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2EA" w:rsidRDefault="000336AC" w:rsidP="00B3129D">
      <w:pPr>
        <w:pStyle w:val="Heading1"/>
        <w:spacing w:line="360" w:lineRule="auto"/>
        <w:jc w:val="center"/>
        <w:rPr>
          <w:rFonts w:ascii="Times New Roman" w:hAnsi="Times New Roman" w:cs="Times New Roman"/>
          <w:color w:val="000000" w:themeColor="text1"/>
          <w:sz w:val="24"/>
          <w:szCs w:val="24"/>
        </w:rPr>
      </w:pPr>
      <w:r w:rsidRPr="000336AC">
        <w:rPr>
          <w:rFonts w:ascii="Times New Roman" w:hAnsi="Times New Roman" w:cs="Times New Roman"/>
          <w:color w:val="000000" w:themeColor="text1"/>
          <w:sz w:val="24"/>
          <w:szCs w:val="24"/>
        </w:rPr>
        <w:t>A Comprehensive Review</w:t>
      </w:r>
      <w:r>
        <w:rPr>
          <w:rFonts w:ascii="Times New Roman" w:hAnsi="Times New Roman" w:cs="Times New Roman"/>
          <w:color w:val="000000" w:themeColor="text1"/>
          <w:sz w:val="24"/>
          <w:szCs w:val="24"/>
        </w:rPr>
        <w:t xml:space="preserve"> of Biochar: </w:t>
      </w:r>
      <w:r w:rsidRPr="005B3402">
        <w:rPr>
          <w:rFonts w:ascii="Times New Roman" w:hAnsi="Times New Roman" w:cs="Times New Roman"/>
          <w:color w:val="000000" w:themeColor="text1"/>
          <w:sz w:val="24"/>
          <w:szCs w:val="24"/>
        </w:rPr>
        <w:t xml:space="preserve">Boon </w:t>
      </w:r>
      <w:r>
        <w:rPr>
          <w:rFonts w:ascii="Times New Roman" w:hAnsi="Times New Roman" w:cs="Times New Roman"/>
          <w:color w:val="000000" w:themeColor="text1"/>
          <w:sz w:val="24"/>
          <w:szCs w:val="24"/>
        </w:rPr>
        <w:t>to</w:t>
      </w:r>
      <w:r w:rsidRPr="005B3402">
        <w:rPr>
          <w:rFonts w:ascii="Times New Roman" w:hAnsi="Times New Roman" w:cs="Times New Roman"/>
          <w:color w:val="000000" w:themeColor="text1"/>
          <w:sz w:val="24"/>
          <w:szCs w:val="24"/>
        </w:rPr>
        <w:t xml:space="preserve"> Soil Health </w:t>
      </w:r>
      <w:r>
        <w:rPr>
          <w:rFonts w:ascii="Times New Roman" w:hAnsi="Times New Roman" w:cs="Times New Roman"/>
          <w:color w:val="000000" w:themeColor="text1"/>
          <w:sz w:val="24"/>
          <w:szCs w:val="24"/>
        </w:rPr>
        <w:t>a</w:t>
      </w:r>
      <w:r w:rsidRPr="005B3402">
        <w:rPr>
          <w:rFonts w:ascii="Times New Roman" w:hAnsi="Times New Roman" w:cs="Times New Roman"/>
          <w:color w:val="000000" w:themeColor="text1"/>
          <w:sz w:val="24"/>
          <w:szCs w:val="24"/>
        </w:rPr>
        <w:t>nd Climate Change Mitigation</w:t>
      </w:r>
    </w:p>
    <w:p w:rsidR="00BE4737" w:rsidRDefault="00BE4737" w:rsidP="00BE4737">
      <w:pPr>
        <w:rPr>
          <w:lang w:val="en-US"/>
        </w:rPr>
      </w:pPr>
    </w:p>
    <w:p w:rsidR="00C13B13" w:rsidRDefault="00C13B13" w:rsidP="00BE4737">
      <w:pPr>
        <w:rPr>
          <w:lang w:val="en-US"/>
        </w:rPr>
      </w:pPr>
    </w:p>
    <w:p w:rsidR="00BE4737" w:rsidRPr="00BE4737" w:rsidRDefault="00BE4737" w:rsidP="00BE4737">
      <w:pPr>
        <w:rPr>
          <w:lang w:val="en-US"/>
        </w:rPr>
      </w:pPr>
    </w:p>
    <w:p w:rsidR="003C52EA" w:rsidRPr="005B3402" w:rsidRDefault="00584C72" w:rsidP="003C52EA">
      <w:pPr>
        <w:spacing w:line="360" w:lineRule="auto"/>
        <w:rPr>
          <w:rFonts w:ascii="Times New Roman" w:hAnsi="Times New Roman" w:cs="Times New Roman"/>
          <w:b/>
          <w:sz w:val="24"/>
          <w:szCs w:val="24"/>
          <w:lang w:val="en-GB"/>
        </w:rPr>
      </w:pPr>
      <w:r w:rsidRPr="005B3402">
        <w:rPr>
          <w:rFonts w:ascii="Times New Roman" w:hAnsi="Times New Roman" w:cs="Times New Roman"/>
          <w:b/>
          <w:sz w:val="24"/>
          <w:szCs w:val="24"/>
          <w:lang w:val="en-GB"/>
        </w:rPr>
        <w:t>ABSTRACT</w:t>
      </w:r>
    </w:p>
    <w:p w:rsidR="003C52EA" w:rsidRPr="009540BC" w:rsidRDefault="003C52EA" w:rsidP="003C52EA">
      <w:pPr>
        <w:spacing w:line="360" w:lineRule="auto"/>
        <w:ind w:firstLine="720"/>
        <w:jc w:val="both"/>
        <w:rPr>
          <w:rFonts w:ascii="Times New Roman" w:eastAsia="Times New Roman" w:hAnsi="Times New Roman" w:cs="Times New Roman"/>
          <w:sz w:val="24"/>
          <w:szCs w:val="24"/>
          <w:lang w:eastAsia="en-IN"/>
        </w:rPr>
      </w:pPr>
      <w:r w:rsidRPr="005B3402">
        <w:rPr>
          <w:rFonts w:ascii="Times New Roman" w:eastAsia="Times New Roman" w:hAnsi="Times New Roman" w:cs="Times New Roman"/>
          <w:sz w:val="24"/>
          <w:szCs w:val="24"/>
          <w:lang w:eastAsia="en-IN"/>
        </w:rPr>
        <w:t xml:space="preserve">A carbon-rich solid made by pyrolyzing biomass, biochar has become a versatile amendment that can improve the physicochemical characteristics of soil and support long-term climate mitigation </w:t>
      </w:r>
      <w:r w:rsidRPr="009540BC">
        <w:rPr>
          <w:rFonts w:ascii="Times New Roman" w:eastAsia="Times New Roman" w:hAnsi="Times New Roman" w:cs="Times New Roman"/>
          <w:sz w:val="24"/>
          <w:szCs w:val="24"/>
          <w:lang w:eastAsia="en-IN"/>
        </w:rPr>
        <w:t xml:space="preserve">plans. Owing to its high porosity, aromatic carbon structure, and physicochemical stability, biochar exhibits a strong capacity to enhance soil physical, chemical, and biological properties. </w:t>
      </w:r>
      <w:r w:rsidRPr="0049546B">
        <w:rPr>
          <w:rFonts w:ascii="Times New Roman" w:eastAsia="Times New Roman" w:hAnsi="Times New Roman" w:cs="Times New Roman"/>
          <w:sz w:val="24"/>
          <w:szCs w:val="24"/>
          <w:lang w:eastAsia="en-IN"/>
        </w:rPr>
        <w:t>This review critically synthesizes recent scientific evidence on the mechanisms through which biochar improves soil structure, nutrient retention, microbial activity, and water-holding capacity, thereby contributing to improved crop productivity and soil resilience.</w:t>
      </w:r>
      <w:r w:rsidRPr="009540BC">
        <w:rPr>
          <w:rFonts w:ascii="Times New Roman" w:eastAsia="Times New Roman" w:hAnsi="Times New Roman" w:cs="Times New Roman"/>
          <w:sz w:val="24"/>
          <w:szCs w:val="24"/>
          <w:lang w:eastAsia="en-IN"/>
        </w:rPr>
        <w:t xml:space="preserve"> The analysis carefully evaluates biochar's capacity to mitigate non-CO</w:t>
      </w:r>
      <w:r w:rsidRPr="00D76DC7">
        <w:rPr>
          <w:rFonts w:ascii="Times New Roman" w:eastAsia="Times New Roman" w:hAnsi="Times New Roman" w:cs="Times New Roman"/>
          <w:sz w:val="24"/>
          <w:szCs w:val="24"/>
          <w:vertAlign w:val="subscript"/>
          <w:lang w:eastAsia="en-IN"/>
        </w:rPr>
        <w:t>2</w:t>
      </w:r>
      <w:r w:rsidRPr="009540BC">
        <w:rPr>
          <w:rFonts w:ascii="Times New Roman" w:eastAsia="Times New Roman" w:hAnsi="Times New Roman" w:cs="Times New Roman"/>
          <w:sz w:val="24"/>
          <w:szCs w:val="24"/>
          <w:lang w:eastAsia="en-IN"/>
        </w:rPr>
        <w:t xml:space="preserve"> greenhouse gasses (N</w:t>
      </w:r>
      <w:r w:rsidRPr="00D76DC7">
        <w:rPr>
          <w:rFonts w:ascii="Times New Roman" w:eastAsia="Times New Roman" w:hAnsi="Times New Roman" w:cs="Times New Roman"/>
          <w:sz w:val="24"/>
          <w:szCs w:val="24"/>
          <w:vertAlign w:val="subscript"/>
          <w:lang w:eastAsia="en-IN"/>
        </w:rPr>
        <w:t>2</w:t>
      </w:r>
      <w:r w:rsidRPr="009540BC">
        <w:rPr>
          <w:rFonts w:ascii="Times New Roman" w:eastAsia="Times New Roman" w:hAnsi="Times New Roman" w:cs="Times New Roman"/>
          <w:sz w:val="24"/>
          <w:szCs w:val="24"/>
          <w:lang w:eastAsia="en-IN"/>
        </w:rPr>
        <w:t>O and CH</w:t>
      </w:r>
      <w:r w:rsidRPr="00D76DC7">
        <w:rPr>
          <w:rFonts w:ascii="Times New Roman" w:eastAsia="Times New Roman" w:hAnsi="Times New Roman" w:cs="Times New Roman"/>
          <w:sz w:val="24"/>
          <w:szCs w:val="24"/>
          <w:vertAlign w:val="subscript"/>
          <w:lang w:eastAsia="en-IN"/>
        </w:rPr>
        <w:t>4</w:t>
      </w:r>
      <w:r w:rsidRPr="009540BC">
        <w:rPr>
          <w:rFonts w:ascii="Times New Roman" w:eastAsia="Times New Roman" w:hAnsi="Times New Roman" w:cs="Times New Roman"/>
          <w:sz w:val="24"/>
          <w:szCs w:val="24"/>
          <w:lang w:eastAsia="en-IN"/>
        </w:rPr>
        <w:t xml:space="preserve">) from agricultural soils as well as long-term carbon </w:t>
      </w:r>
      <w:proofErr w:type="spellStart"/>
      <w:proofErr w:type="gramStart"/>
      <w:r w:rsidRPr="009540BC">
        <w:rPr>
          <w:rFonts w:ascii="Times New Roman" w:eastAsia="Times New Roman" w:hAnsi="Times New Roman" w:cs="Times New Roman"/>
          <w:sz w:val="24"/>
          <w:szCs w:val="24"/>
          <w:lang w:eastAsia="en-IN"/>
        </w:rPr>
        <w:t>sequestration.The</w:t>
      </w:r>
      <w:proofErr w:type="spellEnd"/>
      <w:proofErr w:type="gramEnd"/>
      <w:r w:rsidRPr="009540BC">
        <w:rPr>
          <w:rFonts w:ascii="Times New Roman" w:eastAsia="Times New Roman" w:hAnsi="Times New Roman" w:cs="Times New Roman"/>
          <w:sz w:val="24"/>
          <w:szCs w:val="24"/>
          <w:lang w:eastAsia="en-IN"/>
        </w:rPr>
        <w:t xml:space="preserve"> review also evaluates biochar’s effectiveness in remediating contaminated soils through the immobilization of heavy metals and organic pollutants. Despite its demonstrated benefits, large-scale adoption of biochar remains constrained by factors such as feedstock variability, production costs, and the lack of standardized characterization protocols. The paper concludes by highlighting future research priorities and management strategies aimed at optimizing biochar systems for sustainable soil management, climate resilience, and circular </w:t>
      </w:r>
      <w:proofErr w:type="spellStart"/>
      <w:r w:rsidRPr="009540BC">
        <w:rPr>
          <w:rFonts w:ascii="Times New Roman" w:eastAsia="Times New Roman" w:hAnsi="Times New Roman" w:cs="Times New Roman"/>
          <w:sz w:val="24"/>
          <w:szCs w:val="24"/>
          <w:lang w:eastAsia="en-IN"/>
        </w:rPr>
        <w:t>bioeconomy</w:t>
      </w:r>
      <w:proofErr w:type="spellEnd"/>
      <w:r w:rsidRPr="009540BC">
        <w:rPr>
          <w:rFonts w:ascii="Times New Roman" w:eastAsia="Times New Roman" w:hAnsi="Times New Roman" w:cs="Times New Roman"/>
          <w:sz w:val="24"/>
          <w:szCs w:val="24"/>
          <w:lang w:eastAsia="en-IN"/>
        </w:rPr>
        <w:t xml:space="preserve"> integration.</w:t>
      </w:r>
    </w:p>
    <w:p w:rsidR="003C52EA" w:rsidRPr="0049546B" w:rsidRDefault="003C52EA" w:rsidP="003C52EA">
      <w:pPr>
        <w:pBdr>
          <w:bottom w:val="single" w:sz="12" w:space="1" w:color="auto"/>
        </w:pBdr>
        <w:spacing w:line="360" w:lineRule="auto"/>
        <w:jc w:val="both"/>
        <w:rPr>
          <w:rFonts w:ascii="Times New Roman" w:eastAsia="Times New Roman" w:hAnsi="Times New Roman" w:cs="Times New Roman"/>
          <w:sz w:val="24"/>
          <w:szCs w:val="24"/>
          <w:lang w:eastAsia="en-IN"/>
        </w:rPr>
      </w:pPr>
      <w:r w:rsidRPr="003C52EA">
        <w:rPr>
          <w:rFonts w:ascii="Times New Roman" w:eastAsia="Times New Roman" w:hAnsi="Times New Roman" w:cs="Times New Roman"/>
          <w:b/>
          <w:sz w:val="24"/>
          <w:szCs w:val="24"/>
          <w:lang w:eastAsia="en-IN"/>
        </w:rPr>
        <w:t xml:space="preserve">Keywords: </w:t>
      </w:r>
      <w:r w:rsidRPr="0049546B">
        <w:rPr>
          <w:rFonts w:ascii="Times New Roman" w:eastAsia="Times New Roman" w:hAnsi="Times New Roman" w:cs="Times New Roman"/>
          <w:sz w:val="24"/>
          <w:szCs w:val="24"/>
          <w:lang w:eastAsia="en-IN"/>
        </w:rPr>
        <w:t>Biochar, Soil</w:t>
      </w:r>
      <w:r w:rsidR="00316BE5">
        <w:rPr>
          <w:rFonts w:ascii="Times New Roman" w:eastAsia="Times New Roman" w:hAnsi="Times New Roman" w:cs="Times New Roman"/>
          <w:sz w:val="24"/>
          <w:szCs w:val="24"/>
          <w:lang w:eastAsia="en-IN"/>
        </w:rPr>
        <w:t xml:space="preserve"> amelioration</w:t>
      </w:r>
      <w:r w:rsidRPr="0049546B">
        <w:rPr>
          <w:rFonts w:ascii="Times New Roman" w:eastAsia="Times New Roman" w:hAnsi="Times New Roman" w:cs="Times New Roman"/>
          <w:sz w:val="24"/>
          <w:szCs w:val="24"/>
          <w:lang w:eastAsia="en-IN"/>
        </w:rPr>
        <w:t>, Sustainable agriculture, Climate resilience</w:t>
      </w:r>
    </w:p>
    <w:p w:rsidR="007351C0" w:rsidRPr="0028213F" w:rsidRDefault="007351C0">
      <w:pPr>
        <w:rPr>
          <w:rFonts w:ascii="Times New Roman" w:hAnsi="Times New Roman" w:cs="Times New Roman"/>
          <w:bCs/>
          <w:color w:val="000000" w:themeColor="text1"/>
          <w:sz w:val="24"/>
          <w:szCs w:val="24"/>
        </w:rPr>
      </w:pPr>
      <w:r w:rsidRPr="0028213F">
        <w:rPr>
          <w:rFonts w:ascii="Times New Roman" w:hAnsi="Times New Roman" w:cs="Times New Roman"/>
          <w:bCs/>
          <w:color w:val="000000" w:themeColor="text1"/>
          <w:sz w:val="24"/>
          <w:szCs w:val="24"/>
        </w:rPr>
        <w:br w:type="page"/>
      </w:r>
    </w:p>
    <w:p w:rsidR="0049546B" w:rsidRPr="009540BC" w:rsidRDefault="00584C72" w:rsidP="0049546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1. </w:t>
      </w:r>
      <w:r w:rsidRPr="009540BC">
        <w:rPr>
          <w:rFonts w:ascii="Times New Roman" w:hAnsi="Times New Roman" w:cs="Times New Roman"/>
          <w:b/>
          <w:color w:val="000000" w:themeColor="text1"/>
          <w:sz w:val="24"/>
          <w:szCs w:val="24"/>
        </w:rPr>
        <w:t>INTRODUCTION</w:t>
      </w:r>
    </w:p>
    <w:p w:rsidR="0049546B" w:rsidRPr="009540BC" w:rsidRDefault="0049546B" w:rsidP="0049546B">
      <w:pPr>
        <w:spacing w:after="0" w:line="240" w:lineRule="auto"/>
        <w:rPr>
          <w:rFonts w:ascii="Times New Roman" w:hAnsi="Times New Roman" w:cs="Times New Roman"/>
          <w:b/>
          <w:color w:val="000000" w:themeColor="text1"/>
          <w:sz w:val="24"/>
          <w:szCs w:val="24"/>
        </w:rPr>
      </w:pPr>
    </w:p>
    <w:p w:rsidR="00BF7ADF" w:rsidRDefault="00BF7ADF" w:rsidP="0049546B">
      <w:pPr>
        <w:spacing w:line="360" w:lineRule="auto"/>
        <w:ind w:firstLine="720"/>
        <w:jc w:val="both"/>
        <w:rPr>
          <w:rFonts w:ascii="Times New Roman" w:eastAsia="Times New Roman" w:hAnsi="Times New Roman" w:cs="Times New Roman"/>
          <w:sz w:val="24"/>
          <w:szCs w:val="24"/>
          <w:lang w:eastAsia="en-IN"/>
        </w:rPr>
      </w:pPr>
      <w:r w:rsidRPr="00BF7ADF">
        <w:rPr>
          <w:rFonts w:ascii="Times New Roman" w:eastAsia="Times New Roman" w:hAnsi="Times New Roman" w:cs="Times New Roman"/>
          <w:sz w:val="24"/>
          <w:szCs w:val="24"/>
          <w:lang w:eastAsia="en-IN"/>
        </w:rPr>
        <w:t>The increasing pressures of climate change, land degradation, and declining soil fertility pose serious challenges to global food security an</w:t>
      </w:r>
      <w:r w:rsidR="00C21986">
        <w:rPr>
          <w:rFonts w:ascii="Times New Roman" w:eastAsia="Times New Roman" w:hAnsi="Times New Roman" w:cs="Times New Roman"/>
          <w:sz w:val="24"/>
          <w:szCs w:val="24"/>
          <w:lang w:eastAsia="en-IN"/>
        </w:rPr>
        <w:t xml:space="preserve">d environmental sustainability </w:t>
      </w:r>
      <w:r w:rsidR="00C21986" w:rsidRPr="0009533B">
        <w:rPr>
          <w:rFonts w:ascii="Times New Roman" w:eastAsia="Times New Roman" w:hAnsi="Times New Roman" w:cs="Times New Roman"/>
          <w:sz w:val="24"/>
          <w:szCs w:val="24"/>
          <w:highlight w:val="yellow"/>
          <w:lang w:eastAsia="en-IN"/>
        </w:rPr>
        <w:t>[</w:t>
      </w:r>
      <w:r w:rsidR="00347766" w:rsidRPr="0009533B">
        <w:rPr>
          <w:rFonts w:ascii="Times New Roman" w:eastAsia="Times New Roman" w:hAnsi="Times New Roman" w:cs="Times New Roman"/>
          <w:sz w:val="24"/>
          <w:szCs w:val="24"/>
          <w:highlight w:val="yellow"/>
          <w:lang w:eastAsia="en-IN"/>
        </w:rPr>
        <w:t>26</w:t>
      </w:r>
      <w:r w:rsidR="0009533B" w:rsidRPr="0009533B">
        <w:rPr>
          <w:rFonts w:ascii="Times New Roman" w:eastAsia="Times New Roman" w:hAnsi="Times New Roman" w:cs="Times New Roman"/>
          <w:sz w:val="24"/>
          <w:szCs w:val="24"/>
          <w:highlight w:val="yellow"/>
          <w:lang w:eastAsia="en-IN"/>
        </w:rPr>
        <w:t>,35</w:t>
      </w:r>
      <w:r w:rsidR="00347766" w:rsidRPr="0009533B">
        <w:rPr>
          <w:rFonts w:ascii="Times New Roman" w:eastAsia="Times New Roman" w:hAnsi="Times New Roman" w:cs="Times New Roman"/>
          <w:sz w:val="24"/>
          <w:szCs w:val="24"/>
          <w:highlight w:val="yellow"/>
          <w:lang w:eastAsia="en-IN"/>
        </w:rPr>
        <w:t>]</w:t>
      </w:r>
      <w:r w:rsidRPr="0009533B">
        <w:rPr>
          <w:rFonts w:ascii="Times New Roman" w:eastAsia="Times New Roman" w:hAnsi="Times New Roman" w:cs="Times New Roman"/>
          <w:sz w:val="24"/>
          <w:szCs w:val="24"/>
          <w:highlight w:val="yellow"/>
          <w:lang w:eastAsia="en-IN"/>
        </w:rPr>
        <w:t>.</w:t>
      </w:r>
      <w:r w:rsidRPr="00BF7ADF">
        <w:rPr>
          <w:rFonts w:ascii="Times New Roman" w:eastAsia="Times New Roman" w:hAnsi="Times New Roman" w:cs="Times New Roman"/>
          <w:sz w:val="24"/>
          <w:szCs w:val="24"/>
          <w:lang w:eastAsia="en-IN"/>
        </w:rPr>
        <w:t xml:space="preserve"> Globally, soils are experiencing accelerated losses of soil organic carbon (SOC) as a result of intensive cultivation, erosion, and unsustainable land-use practices, thereby contributing substantially to atmospheric carbon dioxide (CO</w:t>
      </w:r>
      <w:r w:rsidR="00226FB1">
        <w:rPr>
          <w:rFonts w:ascii="Times New Roman" w:eastAsia="Times New Roman" w:hAnsi="Times New Roman" w:cs="Times New Roman"/>
          <w:sz w:val="24"/>
          <w:szCs w:val="24"/>
          <w:vertAlign w:val="subscript"/>
          <w:lang w:eastAsia="en-IN"/>
        </w:rPr>
        <w:t>2</w:t>
      </w:r>
      <w:r w:rsidRPr="00BF7ADF">
        <w:rPr>
          <w:rFonts w:ascii="Times New Roman" w:eastAsia="Times New Roman" w:hAnsi="Times New Roman" w:cs="Times New Roman"/>
          <w:sz w:val="24"/>
          <w:szCs w:val="24"/>
          <w:lang w:eastAsia="en-IN"/>
        </w:rPr>
        <w:t xml:space="preserve">) </w:t>
      </w:r>
      <w:r w:rsidR="00C21986">
        <w:rPr>
          <w:rFonts w:ascii="Times New Roman" w:eastAsia="Times New Roman" w:hAnsi="Times New Roman" w:cs="Times New Roman"/>
          <w:sz w:val="24"/>
          <w:szCs w:val="24"/>
          <w:lang w:eastAsia="en-IN"/>
        </w:rPr>
        <w:t>emissions [35,</w:t>
      </w:r>
      <w:r w:rsidR="00347766">
        <w:rPr>
          <w:rFonts w:ascii="Times New Roman" w:eastAsia="Times New Roman" w:hAnsi="Times New Roman" w:cs="Times New Roman"/>
          <w:sz w:val="24"/>
          <w:szCs w:val="24"/>
          <w:lang w:eastAsia="en-IN"/>
        </w:rPr>
        <w:t>64</w:t>
      </w:r>
      <w:r w:rsidR="00C21986">
        <w:rPr>
          <w:rFonts w:ascii="Times New Roman" w:eastAsia="Times New Roman" w:hAnsi="Times New Roman" w:cs="Times New Roman"/>
          <w:sz w:val="24"/>
          <w:szCs w:val="24"/>
          <w:lang w:eastAsia="en-IN"/>
        </w:rPr>
        <w:t>]</w:t>
      </w:r>
      <w:r w:rsidRPr="00BF7ADF">
        <w:rPr>
          <w:rFonts w:ascii="Times New Roman" w:eastAsia="Times New Roman" w:hAnsi="Times New Roman" w:cs="Times New Roman"/>
          <w:sz w:val="24"/>
          <w:szCs w:val="24"/>
          <w:lang w:eastAsia="en-IN"/>
        </w:rPr>
        <w:t>. Charred organic materials have long been recognized as stable components of soil organic matter, occurring naturally in soils as part of the long-term carb</w:t>
      </w:r>
      <w:r w:rsidR="009871B1">
        <w:rPr>
          <w:rFonts w:ascii="Times New Roman" w:eastAsia="Times New Roman" w:hAnsi="Times New Roman" w:cs="Times New Roman"/>
          <w:sz w:val="24"/>
          <w:szCs w:val="24"/>
          <w:lang w:eastAsia="en-IN"/>
        </w:rPr>
        <w:t>on pool [62</w:t>
      </w:r>
      <w:r w:rsidR="00C21986">
        <w:rPr>
          <w:rFonts w:ascii="Times New Roman" w:eastAsia="Times New Roman" w:hAnsi="Times New Roman" w:cs="Times New Roman"/>
          <w:sz w:val="24"/>
          <w:szCs w:val="24"/>
          <w:lang w:eastAsia="en-IN"/>
        </w:rPr>
        <w:t>]</w:t>
      </w:r>
      <w:r w:rsidRPr="00BF7ADF">
        <w:rPr>
          <w:rFonts w:ascii="Times New Roman" w:eastAsia="Times New Roman" w:hAnsi="Times New Roman" w:cs="Times New Roman"/>
          <w:sz w:val="24"/>
          <w:szCs w:val="24"/>
          <w:lang w:eastAsia="en-IN"/>
        </w:rPr>
        <w:t>. Within this context, biochar has emerged as a promising soil amendment capable of simultaneously enhancing soil health and contributing to climate change mitigation through long-term carbon sequestration</w:t>
      </w:r>
      <w:r w:rsidR="00FD644C">
        <w:rPr>
          <w:rFonts w:ascii="Times New Roman" w:eastAsia="Times New Roman" w:hAnsi="Times New Roman" w:cs="Times New Roman"/>
          <w:sz w:val="24"/>
          <w:szCs w:val="24"/>
          <w:lang w:eastAsia="en-IN"/>
        </w:rPr>
        <w:t xml:space="preserve"> and improved soil functioning [37,72]</w:t>
      </w:r>
    </w:p>
    <w:p w:rsidR="0049546B" w:rsidRDefault="0049546B" w:rsidP="0049546B">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 xml:space="preserve">Biochar is produced through the thermochemical conversion of biomass under oxygen-limited conditions, commonly referred to as pyrolysis. A wide range of organic </w:t>
      </w:r>
      <w:r w:rsidR="008124B7" w:rsidRPr="009540BC">
        <w:rPr>
          <w:rFonts w:ascii="Times New Roman" w:eastAsia="Times New Roman" w:hAnsi="Times New Roman" w:cs="Times New Roman"/>
          <w:sz w:val="24"/>
          <w:szCs w:val="24"/>
          <w:lang w:eastAsia="en-IN"/>
        </w:rPr>
        <w:t>feed stocks</w:t>
      </w:r>
      <w:r w:rsidRPr="009540BC">
        <w:rPr>
          <w:rFonts w:ascii="Times New Roman" w:eastAsia="Times New Roman" w:hAnsi="Times New Roman" w:cs="Times New Roman"/>
          <w:sz w:val="24"/>
          <w:szCs w:val="24"/>
          <w:lang w:eastAsia="en-IN"/>
        </w:rPr>
        <w:t xml:space="preserve">—including crop residues, cow dung, poultry manure, goat manure, municipal solid waste, and other biodegradable wastes—can </w:t>
      </w:r>
      <w:r w:rsidR="0073126E">
        <w:rPr>
          <w:rFonts w:ascii="Times New Roman" w:eastAsia="Times New Roman" w:hAnsi="Times New Roman" w:cs="Times New Roman"/>
          <w:sz w:val="24"/>
          <w:szCs w:val="24"/>
          <w:lang w:eastAsia="en-IN"/>
        </w:rPr>
        <w:t xml:space="preserve">be used for biochar production [1]. </w:t>
      </w:r>
      <w:r w:rsidRPr="009540BC">
        <w:rPr>
          <w:rFonts w:ascii="Times New Roman" w:eastAsia="Times New Roman" w:hAnsi="Times New Roman" w:cs="Times New Roman"/>
          <w:sz w:val="24"/>
          <w:szCs w:val="24"/>
          <w:lang w:eastAsia="en-IN"/>
        </w:rPr>
        <w:t xml:space="preserve">The resulting material is characterized by high aromatic carbon content, extensive surface area, abundant functional groups, and remarkable chemical stability, allowing it to persist in soils for centuries </w:t>
      </w:r>
      <w:r w:rsidR="0073126E" w:rsidRPr="0009533B">
        <w:rPr>
          <w:rFonts w:ascii="Times New Roman" w:eastAsia="Times New Roman" w:hAnsi="Times New Roman" w:cs="Times New Roman"/>
          <w:sz w:val="24"/>
          <w:szCs w:val="24"/>
          <w:highlight w:val="yellow"/>
          <w:lang w:eastAsia="en-IN"/>
        </w:rPr>
        <w:t>[</w:t>
      </w:r>
      <w:r w:rsidR="0009533B" w:rsidRPr="0009533B">
        <w:rPr>
          <w:rFonts w:ascii="Times New Roman" w:eastAsia="Times New Roman" w:hAnsi="Times New Roman" w:cs="Times New Roman"/>
          <w:sz w:val="24"/>
          <w:szCs w:val="24"/>
          <w:highlight w:val="yellow"/>
          <w:lang w:eastAsia="en-IN"/>
        </w:rPr>
        <w:t>12,22</w:t>
      </w:r>
      <w:proofErr w:type="gramStart"/>
      <w:r w:rsidR="0073126E" w:rsidRPr="0009533B">
        <w:rPr>
          <w:rFonts w:ascii="Times New Roman" w:eastAsia="Times New Roman" w:hAnsi="Times New Roman" w:cs="Times New Roman"/>
          <w:sz w:val="24"/>
          <w:szCs w:val="24"/>
          <w:highlight w:val="yellow"/>
          <w:lang w:eastAsia="en-IN"/>
        </w:rPr>
        <w:t>].</w:t>
      </w:r>
      <w:r w:rsidRPr="009540BC">
        <w:rPr>
          <w:rFonts w:ascii="Times New Roman" w:eastAsia="Times New Roman" w:hAnsi="Times New Roman" w:cs="Times New Roman"/>
          <w:sz w:val="24"/>
          <w:szCs w:val="24"/>
          <w:lang w:eastAsia="en-IN"/>
        </w:rPr>
        <w:t>These</w:t>
      </w:r>
      <w:proofErr w:type="gramEnd"/>
      <w:r w:rsidRPr="009540BC">
        <w:rPr>
          <w:rFonts w:ascii="Times New Roman" w:eastAsia="Times New Roman" w:hAnsi="Times New Roman" w:cs="Times New Roman"/>
          <w:sz w:val="24"/>
          <w:szCs w:val="24"/>
          <w:lang w:eastAsia="en-IN"/>
        </w:rPr>
        <w:t xml:space="preserve"> properties enable biochar to influence multiple soil processes, including nutrient cycling, water retention, microbial activity, and contaminant immobilization.</w:t>
      </w:r>
    </w:p>
    <w:p w:rsidR="00553689" w:rsidRPr="009540BC" w:rsidRDefault="00553689" w:rsidP="00553689">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Several studies have demonstrated that biochar application enhances soil fertility by increasing nutrient availability, improving cation exchange capacity, and red</w:t>
      </w:r>
      <w:r w:rsidR="00423A04">
        <w:rPr>
          <w:rFonts w:ascii="Times New Roman" w:eastAsia="Times New Roman" w:hAnsi="Times New Roman" w:cs="Times New Roman"/>
          <w:sz w:val="24"/>
          <w:szCs w:val="24"/>
          <w:lang w:eastAsia="en-IN"/>
        </w:rPr>
        <w:t>ucing nutrient leaching losses [16, 30]</w:t>
      </w:r>
      <w:r>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sz w:val="24"/>
          <w:szCs w:val="24"/>
          <w:lang w:eastAsia="en-IN"/>
        </w:rPr>
        <w:t>Reported carbon contents of biochar range from 33.0% to 82.7%, with nitrogen contents between 0.10% and 6.0% and carbon-to-nitrogen ratios varying widely depending on feedstock</w:t>
      </w:r>
      <w:r w:rsidR="00423A04">
        <w:rPr>
          <w:rFonts w:ascii="Times New Roman" w:eastAsia="Times New Roman" w:hAnsi="Times New Roman" w:cs="Times New Roman"/>
          <w:sz w:val="24"/>
          <w:szCs w:val="24"/>
          <w:lang w:eastAsia="en-IN"/>
        </w:rPr>
        <w:t xml:space="preserve"> type and pyrolysis conditions [67]. </w:t>
      </w:r>
      <w:r w:rsidRPr="009540BC">
        <w:rPr>
          <w:rFonts w:ascii="Times New Roman" w:eastAsia="Times New Roman" w:hAnsi="Times New Roman" w:cs="Times New Roman"/>
          <w:sz w:val="24"/>
          <w:szCs w:val="24"/>
          <w:lang w:eastAsia="en-IN"/>
        </w:rPr>
        <w:t>Additionally, biochar contains essential macro- and m</w:t>
      </w:r>
      <w:r w:rsidRPr="005B080D">
        <w:rPr>
          <w:rFonts w:ascii="Times New Roman" w:eastAsia="Times New Roman" w:hAnsi="Times New Roman" w:cs="Times New Roman"/>
          <w:sz w:val="24"/>
          <w:szCs w:val="24"/>
          <w:lang w:eastAsia="en-IN"/>
        </w:rPr>
        <w:t>icronutrients such as potassium, phosphorus, calcium, magnesium, iron, manganese, copper, and zinc, which contribute to improved plant nutrition and soil biochemical functioning.</w:t>
      </w:r>
    </w:p>
    <w:p w:rsidR="00553689" w:rsidRPr="009540BC"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r w:rsidRPr="009540BC">
        <w:rPr>
          <w:rFonts w:ascii="Times New Roman" w:hAnsi="Times New Roman" w:cs="Times New Roman"/>
          <w:sz w:val="24"/>
          <w:szCs w:val="24"/>
        </w:rPr>
        <w:t>Beyond soil fertility enhancement, biochar has gained recognition for its role in climate change mitigation. Due to its resistance to biological and chemical degradation, biochar acts as a long-term carbon sink, significantly reducing the rate at which carbon fixed through photosynthesis is returned to the</w:t>
      </w:r>
      <w:r w:rsidR="00423A04">
        <w:rPr>
          <w:rFonts w:ascii="Times New Roman" w:hAnsi="Times New Roman" w:cs="Times New Roman"/>
          <w:sz w:val="24"/>
          <w:szCs w:val="24"/>
        </w:rPr>
        <w:t xml:space="preserve"> atmosphere [72]</w:t>
      </w:r>
      <w:r w:rsidRPr="009540BC">
        <w:rPr>
          <w:rFonts w:ascii="Times New Roman" w:hAnsi="Times New Roman" w:cs="Times New Roman"/>
          <w:sz w:val="24"/>
          <w:szCs w:val="24"/>
        </w:rPr>
        <w:t xml:space="preserve">. Furthermore, biochar application </w:t>
      </w:r>
      <w:r w:rsidRPr="009540BC">
        <w:rPr>
          <w:rFonts w:ascii="Times New Roman" w:hAnsi="Times New Roman" w:cs="Times New Roman"/>
          <w:sz w:val="24"/>
          <w:szCs w:val="24"/>
        </w:rPr>
        <w:lastRenderedPageBreak/>
        <w:t>has been shown to reduce emissions of potent greenhouse gases such as nitrous oxide (N</w:t>
      </w:r>
      <w:r w:rsidR="008124B7">
        <w:rPr>
          <w:rFonts w:ascii="Times New Roman" w:hAnsi="Times New Roman" w:cs="Times New Roman"/>
          <w:sz w:val="24"/>
          <w:szCs w:val="24"/>
          <w:vertAlign w:val="subscript"/>
        </w:rPr>
        <w:t>2</w:t>
      </w:r>
      <w:r w:rsidRPr="009540BC">
        <w:rPr>
          <w:rFonts w:ascii="Times New Roman" w:hAnsi="Times New Roman" w:cs="Times New Roman"/>
          <w:sz w:val="24"/>
          <w:szCs w:val="24"/>
        </w:rPr>
        <w:t>O) and methane (CH</w:t>
      </w:r>
      <w:r w:rsidR="009D023E">
        <w:rPr>
          <w:rFonts w:ascii="Times New Roman" w:hAnsi="Times New Roman" w:cs="Times New Roman"/>
          <w:sz w:val="24"/>
          <w:szCs w:val="24"/>
          <w:vertAlign w:val="subscript"/>
        </w:rPr>
        <w:t>4</w:t>
      </w:r>
      <w:r w:rsidRPr="009540BC">
        <w:rPr>
          <w:rFonts w:ascii="Times New Roman" w:hAnsi="Times New Roman" w:cs="Times New Roman"/>
          <w:sz w:val="24"/>
          <w:szCs w:val="24"/>
        </w:rPr>
        <w:t>) by altering soil aeration, microbial activity, and ni</w:t>
      </w:r>
      <w:r w:rsidR="00423A04">
        <w:rPr>
          <w:rFonts w:ascii="Times New Roman" w:hAnsi="Times New Roman" w:cs="Times New Roman"/>
          <w:sz w:val="24"/>
          <w:szCs w:val="24"/>
        </w:rPr>
        <w:t>trogen transformation pathways [3,46]</w:t>
      </w:r>
    </w:p>
    <w:p w:rsidR="00553689" w:rsidRPr="009540BC"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r w:rsidRPr="009540BC">
        <w:rPr>
          <w:rFonts w:ascii="Times New Roman" w:hAnsi="Times New Roman" w:cs="Times New Roman"/>
          <w:sz w:val="24"/>
          <w:szCs w:val="24"/>
        </w:rPr>
        <w:t>In recent years, biochar has also been explored as an effective and sustainable adsorbent for soil and water remediation. Its high surface area and reactive functional groups enable the immobilization of heavy metals such as lead, cadmium, arsenic, and mercury, as well as the adsorption of organic pollutants including pesticides, dyes, antibiotic</w:t>
      </w:r>
      <w:r w:rsidR="00423A04">
        <w:rPr>
          <w:rFonts w:ascii="Times New Roman" w:hAnsi="Times New Roman" w:cs="Times New Roman"/>
          <w:sz w:val="24"/>
          <w:szCs w:val="24"/>
        </w:rPr>
        <w:t>s, and pharmaceutical residues [18,</w:t>
      </w:r>
      <w:r w:rsidR="00A004A7">
        <w:rPr>
          <w:rFonts w:ascii="Times New Roman" w:hAnsi="Times New Roman" w:cs="Times New Roman"/>
          <w:sz w:val="24"/>
          <w:szCs w:val="24"/>
        </w:rPr>
        <w:t xml:space="preserve">40]. </w:t>
      </w:r>
      <w:r w:rsidRPr="009540BC">
        <w:rPr>
          <w:rFonts w:ascii="Times New Roman" w:hAnsi="Times New Roman" w:cs="Times New Roman"/>
          <w:sz w:val="24"/>
          <w:szCs w:val="24"/>
        </w:rPr>
        <w:t>These multifunctional attributes position biochar as a key component in integrated soil management and environmental restoration strategies.</w:t>
      </w:r>
    </w:p>
    <w:p w:rsidR="00553689" w:rsidRPr="009540BC"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p>
    <w:p w:rsidR="00553689"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r w:rsidRPr="009540BC">
        <w:rPr>
          <w:rFonts w:ascii="Times New Roman" w:hAnsi="Times New Roman" w:cs="Times New Roman"/>
          <w:sz w:val="24"/>
          <w:szCs w:val="24"/>
        </w:rPr>
        <w:t>Despite extensive research documenting the benefits of biochar, important knowledge gaps remain regarding its long-term performance under diverse field conditions, economic feasibility, and scalability. Variability in feedstock sources, pyrolysis technologies, and application rates often leads to inconsistent outcomes, highlighting the need for standardized characterization and context-specific management guidelines. This review aims to consolidate current knowledge on the physicochemical, biological, and environmental functions of biochar, critically assess its role in soil health improvement and climate change mitigation, and identify future research directions necessary for its widespread and sustainable adoption.</w:t>
      </w:r>
    </w:p>
    <w:p w:rsidR="00553689" w:rsidRPr="009540BC"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p>
    <w:p w:rsidR="00553689" w:rsidRPr="009540BC" w:rsidRDefault="00BF3E70" w:rsidP="0055368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D58A9">
        <w:rPr>
          <w:rFonts w:ascii="Times New Roman" w:hAnsi="Times New Roman" w:cs="Times New Roman"/>
          <w:b/>
          <w:sz w:val="24"/>
          <w:szCs w:val="24"/>
        </w:rPr>
        <w:t xml:space="preserve"> </w:t>
      </w:r>
      <w:r w:rsidRPr="009540BC">
        <w:rPr>
          <w:rFonts w:ascii="Times New Roman" w:hAnsi="Times New Roman" w:cs="Times New Roman"/>
          <w:b/>
          <w:sz w:val="24"/>
          <w:szCs w:val="24"/>
        </w:rPr>
        <w:t>METHODOLOGY</w:t>
      </w:r>
    </w:p>
    <w:p w:rsidR="00553689" w:rsidRPr="009540BC" w:rsidRDefault="00553689" w:rsidP="00553689">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 xml:space="preserve">This review was conducted using a systematic and structured approach to synthesize existing scientific literature on biochar with particular emphasis on soil health, climate change mitigation, and environmental sustainability. An extensive literature search was performed using peer-reviewed journal articles, review papers, and authoritative book chapters published in internationally recognized databases. Keywords such as </w:t>
      </w:r>
      <w:r w:rsidRPr="009540BC">
        <w:rPr>
          <w:rFonts w:ascii="Times New Roman" w:eastAsia="Times New Roman" w:hAnsi="Times New Roman" w:cs="Times New Roman"/>
          <w:i/>
          <w:iCs/>
          <w:sz w:val="24"/>
          <w:szCs w:val="24"/>
          <w:lang w:eastAsia="en-IN"/>
        </w:rPr>
        <w:t>biochar</w:t>
      </w:r>
      <w:r w:rsidRPr="009540BC">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i/>
          <w:iCs/>
          <w:sz w:val="24"/>
          <w:szCs w:val="24"/>
          <w:lang w:eastAsia="en-IN"/>
        </w:rPr>
        <w:t>soil organic carbon</w:t>
      </w:r>
      <w:r w:rsidRPr="009540BC">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i/>
          <w:iCs/>
          <w:sz w:val="24"/>
          <w:szCs w:val="24"/>
          <w:lang w:eastAsia="en-IN"/>
        </w:rPr>
        <w:t>soil health</w:t>
      </w:r>
      <w:r w:rsidRPr="009540BC">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i/>
          <w:iCs/>
          <w:sz w:val="24"/>
          <w:szCs w:val="24"/>
          <w:lang w:eastAsia="en-IN"/>
        </w:rPr>
        <w:t>climate change mitigation</w:t>
      </w:r>
      <w:r w:rsidRPr="009540BC">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i/>
          <w:iCs/>
          <w:sz w:val="24"/>
          <w:szCs w:val="24"/>
          <w:lang w:eastAsia="en-IN"/>
        </w:rPr>
        <w:t>greenhouse gas emissions</w:t>
      </w:r>
      <w:r w:rsidRPr="009540BC">
        <w:rPr>
          <w:rFonts w:ascii="Times New Roman" w:eastAsia="Times New Roman" w:hAnsi="Times New Roman" w:cs="Times New Roman"/>
          <w:sz w:val="24"/>
          <w:szCs w:val="24"/>
          <w:lang w:eastAsia="en-IN"/>
        </w:rPr>
        <w:t xml:space="preserve">, and </w:t>
      </w:r>
      <w:r w:rsidRPr="009540BC">
        <w:rPr>
          <w:rFonts w:ascii="Times New Roman" w:eastAsia="Times New Roman" w:hAnsi="Times New Roman" w:cs="Times New Roman"/>
          <w:i/>
          <w:iCs/>
          <w:sz w:val="24"/>
          <w:szCs w:val="24"/>
          <w:lang w:eastAsia="en-IN"/>
        </w:rPr>
        <w:t>soil remediation</w:t>
      </w:r>
      <w:r w:rsidRPr="009540BC">
        <w:rPr>
          <w:rFonts w:ascii="Times New Roman" w:eastAsia="Times New Roman" w:hAnsi="Times New Roman" w:cs="Times New Roman"/>
          <w:sz w:val="24"/>
          <w:szCs w:val="24"/>
          <w:lang w:eastAsia="en-IN"/>
        </w:rPr>
        <w:t xml:space="preserve"> were used individually and in combination to identify relevant studies.</w:t>
      </w:r>
    </w:p>
    <w:p w:rsidR="00553689" w:rsidRPr="009540BC" w:rsidRDefault="00316BE5" w:rsidP="00553689">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Initially, more than 12</w:t>
      </w:r>
      <w:r w:rsidR="00553689">
        <w:rPr>
          <w:rFonts w:ascii="Times New Roman" w:eastAsia="Times New Roman" w:hAnsi="Times New Roman" w:cs="Times New Roman"/>
          <w:sz w:val="24"/>
          <w:szCs w:val="24"/>
          <w:lang w:eastAsia="en-IN"/>
        </w:rPr>
        <w:t>0</w:t>
      </w:r>
      <w:r w:rsidR="00553689" w:rsidRPr="009540BC">
        <w:rPr>
          <w:rFonts w:ascii="Times New Roman" w:eastAsia="Times New Roman" w:hAnsi="Times New Roman" w:cs="Times New Roman"/>
          <w:sz w:val="24"/>
          <w:szCs w:val="24"/>
          <w:lang w:eastAsia="en-IN"/>
        </w:rPr>
        <w:t xml:space="preserve"> research articles and book chapters were collected. A screening process was then applied to refine the dataset. Publications that were not directly related to soil properties, carbon sequestration, greenhouse gas mitigation, or environmental remediation were excluded. Studies lacking quantitative or mechanistic insights into biochar–soil interactions were also removed. After this preliminary filtering, a final set of </w:t>
      </w:r>
      <w:r w:rsidR="00553689" w:rsidRPr="009540BC">
        <w:rPr>
          <w:rFonts w:ascii="Times New Roman" w:eastAsia="Times New Roman" w:hAnsi="Times New Roman" w:cs="Times New Roman"/>
          <w:sz w:val="24"/>
          <w:szCs w:val="24"/>
          <w:lang w:eastAsia="en-IN"/>
        </w:rPr>
        <w:lastRenderedPageBreak/>
        <w:t xml:space="preserve">approximately </w:t>
      </w:r>
      <w:r>
        <w:rPr>
          <w:rFonts w:ascii="Times New Roman" w:eastAsia="Times New Roman" w:hAnsi="Times New Roman" w:cs="Times New Roman"/>
          <w:sz w:val="24"/>
          <w:szCs w:val="24"/>
          <w:lang w:eastAsia="en-IN"/>
        </w:rPr>
        <w:t>77</w:t>
      </w:r>
      <w:r w:rsidR="00553689" w:rsidRPr="009540BC">
        <w:rPr>
          <w:rFonts w:ascii="Times New Roman" w:eastAsia="Times New Roman" w:hAnsi="Times New Roman" w:cs="Times New Roman"/>
          <w:sz w:val="24"/>
          <w:szCs w:val="24"/>
          <w:lang w:eastAsia="en-IN"/>
        </w:rPr>
        <w:t xml:space="preserve"> highly relevant and scientifically robust studies was selected for detailed qualitative analysis.</w:t>
      </w:r>
    </w:p>
    <w:p w:rsidR="00553689" w:rsidRDefault="00553689" w:rsidP="00553689">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The selected literature was critically evaluated with respect to (</w:t>
      </w:r>
      <w:proofErr w:type="spellStart"/>
      <w:r w:rsidRPr="009540BC">
        <w:rPr>
          <w:rFonts w:ascii="Times New Roman" w:eastAsia="Times New Roman" w:hAnsi="Times New Roman" w:cs="Times New Roman"/>
          <w:sz w:val="24"/>
          <w:szCs w:val="24"/>
          <w:lang w:eastAsia="en-IN"/>
        </w:rPr>
        <w:t>i</w:t>
      </w:r>
      <w:proofErr w:type="spellEnd"/>
      <w:r w:rsidRPr="009540BC">
        <w:rPr>
          <w:rFonts w:ascii="Times New Roman" w:eastAsia="Times New Roman" w:hAnsi="Times New Roman" w:cs="Times New Roman"/>
          <w:sz w:val="24"/>
          <w:szCs w:val="24"/>
          <w:lang w:eastAsia="en-IN"/>
        </w:rPr>
        <w:t>) biochar feedstock type and production conditions, (ii) impacts on soil physical, chemical, and biological properties, (iii) effects on soil organic carbon dynamics and greenhouse gas emissions, and (iv) biochar’s role in contaminant immobilization and environmental remediation. This integrative approach enabled the identification of dominant mechanisms, research trends, and knowledge gaps, providing a comprehensive understanding of biochar’s multifunctional role in sustainable soil management.</w:t>
      </w:r>
    </w:p>
    <w:p w:rsidR="00316BE5" w:rsidRDefault="00316BE5" w:rsidP="009128E0">
      <w:pPr>
        <w:spacing w:line="360" w:lineRule="auto"/>
        <w:jc w:val="both"/>
        <w:rPr>
          <w:rFonts w:ascii="Times New Roman" w:eastAsia="Times New Roman" w:hAnsi="Times New Roman" w:cs="Times New Roman"/>
          <w:b/>
          <w:sz w:val="24"/>
          <w:szCs w:val="24"/>
          <w:lang w:eastAsia="en-IN"/>
        </w:rPr>
      </w:pPr>
    </w:p>
    <w:p w:rsidR="009128E0" w:rsidRPr="009540BC" w:rsidRDefault="00BF3E70" w:rsidP="009128E0">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3.</w:t>
      </w:r>
      <w:r w:rsidR="00FF3251">
        <w:rPr>
          <w:rFonts w:ascii="Times New Roman" w:eastAsia="Times New Roman" w:hAnsi="Times New Roman" w:cs="Times New Roman"/>
          <w:b/>
          <w:sz w:val="24"/>
          <w:szCs w:val="24"/>
          <w:lang w:eastAsia="en-IN"/>
        </w:rPr>
        <w:t xml:space="preserve"> </w:t>
      </w:r>
      <w:r w:rsidRPr="009540BC">
        <w:rPr>
          <w:rFonts w:ascii="Times New Roman" w:eastAsia="Times New Roman" w:hAnsi="Times New Roman" w:cs="Times New Roman"/>
          <w:b/>
          <w:sz w:val="24"/>
          <w:szCs w:val="24"/>
          <w:lang w:eastAsia="en-IN"/>
        </w:rPr>
        <w:t xml:space="preserve">CHARACTERISTICS OF BIOCHAR </w:t>
      </w:r>
    </w:p>
    <w:p w:rsidR="009128E0" w:rsidRPr="00DD6BC3" w:rsidRDefault="009128E0" w:rsidP="009128E0">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The physical and chemical characteristics of biochar are strongly influenced by both the type of feedstock used and the conditions under which pyrolysis is carried out. Biomass materials with high lignin content, such as woody residues, generally produce biochar with higher carbon content and greater structural stability compared to biochar derived from herbaceous materials. Biochar formation occurs under limited oxygen conditions, where thermal decomposition drives off volatile</w:t>
      </w:r>
      <w:r w:rsidRPr="00DD6BC3">
        <w:rPr>
          <w:rFonts w:ascii="Times New Roman" w:eastAsia="Times New Roman" w:hAnsi="Times New Roman" w:cs="Times New Roman"/>
          <w:sz w:val="24"/>
          <w:szCs w:val="24"/>
          <w:lang w:eastAsia="en-IN"/>
        </w:rPr>
        <w:t xml:space="preserve"> compounds while retaining a significant fraction of carbon in a condensed aromatic form.</w:t>
      </w:r>
    </w:p>
    <w:p w:rsidR="009128E0" w:rsidRPr="00DD6BC3" w:rsidRDefault="009128E0" w:rsidP="009128E0">
      <w:pPr>
        <w:spacing w:line="360" w:lineRule="auto"/>
        <w:ind w:firstLine="720"/>
        <w:jc w:val="both"/>
        <w:rPr>
          <w:rFonts w:ascii="Times New Roman" w:eastAsia="Times New Roman" w:hAnsi="Times New Roman" w:cs="Times New Roman"/>
          <w:sz w:val="24"/>
          <w:szCs w:val="24"/>
          <w:lang w:eastAsia="en-IN"/>
        </w:rPr>
      </w:pPr>
      <w:r w:rsidRPr="00DD6BC3">
        <w:rPr>
          <w:rFonts w:ascii="Times New Roman" w:eastAsia="Times New Roman" w:hAnsi="Times New Roman" w:cs="Times New Roman"/>
          <w:sz w:val="24"/>
          <w:szCs w:val="24"/>
          <w:lang w:eastAsia="en-IN"/>
        </w:rPr>
        <w:t xml:space="preserve">Pyrolysis temperature, residence time, and oxygen availability play crucial roles in determining biochar properties. At lower </w:t>
      </w:r>
      <w:r w:rsidR="00FF3251">
        <w:rPr>
          <w:rFonts w:ascii="Times New Roman" w:eastAsia="Times New Roman" w:hAnsi="Times New Roman" w:cs="Times New Roman"/>
          <w:sz w:val="24"/>
          <w:szCs w:val="24"/>
          <w:lang w:eastAsia="en-IN"/>
        </w:rPr>
        <w:t>pyrolysis temperatures (300–400</w:t>
      </w:r>
      <w:r w:rsidRPr="00DD6BC3">
        <w:rPr>
          <w:rFonts w:ascii="Times New Roman" w:eastAsia="Times New Roman" w:hAnsi="Times New Roman" w:cs="Times New Roman"/>
          <w:sz w:val="24"/>
          <w:szCs w:val="24"/>
          <w:lang w:eastAsia="en-IN"/>
        </w:rPr>
        <w:t>°C), biochar retains a higher proportion of labile organic compounds, nutrients, and surface functional groups, which enhance its reactivity and nutrient availability. In contrast, biochar produc</w:t>
      </w:r>
      <w:r w:rsidR="00FF3251">
        <w:rPr>
          <w:rFonts w:ascii="Times New Roman" w:eastAsia="Times New Roman" w:hAnsi="Times New Roman" w:cs="Times New Roman"/>
          <w:sz w:val="24"/>
          <w:szCs w:val="24"/>
          <w:lang w:eastAsia="en-IN"/>
        </w:rPr>
        <w:t>ed at higher temperatures (&gt;600</w:t>
      </w:r>
      <w:r w:rsidRPr="00DD6BC3">
        <w:rPr>
          <w:rFonts w:ascii="Times New Roman" w:eastAsia="Times New Roman" w:hAnsi="Times New Roman" w:cs="Times New Roman"/>
          <w:sz w:val="24"/>
          <w:szCs w:val="24"/>
          <w:lang w:eastAsia="en-IN"/>
        </w:rPr>
        <w:t>°C) exhibits increased aromaticity, surface area, and resistance to microbial degradation, making it more suitable for long-term</w:t>
      </w:r>
      <w:r w:rsidR="004F4F4C">
        <w:rPr>
          <w:rFonts w:ascii="Times New Roman" w:eastAsia="Times New Roman" w:hAnsi="Times New Roman" w:cs="Times New Roman"/>
          <w:sz w:val="24"/>
          <w:szCs w:val="24"/>
          <w:lang w:eastAsia="en-IN"/>
        </w:rPr>
        <w:t xml:space="preserve"> carbon sequestration [76]</w:t>
      </w:r>
      <w:r w:rsidRPr="004F4F4C">
        <w:rPr>
          <w:rFonts w:ascii="Times New Roman" w:eastAsia="Times New Roman" w:hAnsi="Times New Roman" w:cs="Times New Roman"/>
          <w:sz w:val="24"/>
          <w:szCs w:val="24"/>
          <w:lang w:eastAsia="en-IN"/>
        </w:rPr>
        <w:t>.</w:t>
      </w:r>
    </w:p>
    <w:p w:rsidR="009128E0" w:rsidRPr="00DD6BC3" w:rsidRDefault="009128E0" w:rsidP="009128E0">
      <w:pPr>
        <w:spacing w:line="360" w:lineRule="auto"/>
        <w:ind w:firstLine="720"/>
        <w:jc w:val="both"/>
        <w:rPr>
          <w:rFonts w:ascii="Times New Roman" w:eastAsia="Times New Roman" w:hAnsi="Times New Roman" w:cs="Times New Roman"/>
          <w:sz w:val="24"/>
          <w:szCs w:val="24"/>
          <w:lang w:eastAsia="en-IN"/>
        </w:rPr>
      </w:pPr>
      <w:r w:rsidRPr="00DD6BC3">
        <w:rPr>
          <w:rFonts w:ascii="Times New Roman" w:eastAsia="Times New Roman" w:hAnsi="Times New Roman" w:cs="Times New Roman"/>
          <w:sz w:val="24"/>
          <w:szCs w:val="24"/>
          <w:lang w:eastAsia="en-IN"/>
        </w:rPr>
        <w:t>Surface area and carbon content are considered key parameters for biochar characterization due to their direct influence on nutrient adsorption, microbial colonization, and water retention. Biochar’s stability</w:t>
      </w:r>
      <w:r w:rsidR="00FF3251">
        <w:rPr>
          <w:rFonts w:ascii="Times New Roman" w:eastAsia="Times New Roman" w:hAnsi="Times New Roman" w:cs="Times New Roman"/>
          <w:sz w:val="24"/>
          <w:szCs w:val="24"/>
          <w:lang w:eastAsia="en-IN"/>
        </w:rPr>
        <w:t>-</w:t>
      </w:r>
      <w:r w:rsidRPr="00DD6BC3">
        <w:rPr>
          <w:rFonts w:ascii="Times New Roman" w:eastAsia="Times New Roman" w:hAnsi="Times New Roman" w:cs="Times New Roman"/>
          <w:sz w:val="24"/>
          <w:szCs w:val="24"/>
          <w:lang w:eastAsia="en-IN"/>
        </w:rPr>
        <w:t>defined as its resistance to biotic and abiotic degradation</w:t>
      </w:r>
      <w:r w:rsidR="00FF3251">
        <w:rPr>
          <w:rFonts w:ascii="Times New Roman" w:eastAsia="Times New Roman" w:hAnsi="Times New Roman" w:cs="Times New Roman"/>
          <w:sz w:val="24"/>
          <w:szCs w:val="24"/>
          <w:lang w:eastAsia="en-IN"/>
        </w:rPr>
        <w:t>-</w:t>
      </w:r>
      <w:r w:rsidRPr="00DD6BC3">
        <w:rPr>
          <w:rFonts w:ascii="Times New Roman" w:eastAsia="Times New Roman" w:hAnsi="Times New Roman" w:cs="Times New Roman"/>
          <w:sz w:val="24"/>
          <w:szCs w:val="24"/>
          <w:lang w:eastAsia="en-IN"/>
        </w:rPr>
        <w:t>combined with its higher carbon concentration relative to the original biomass enables long-term carbon storage i</w:t>
      </w:r>
      <w:r w:rsidR="00A004A7">
        <w:rPr>
          <w:rFonts w:ascii="Times New Roman" w:eastAsia="Times New Roman" w:hAnsi="Times New Roman" w:cs="Times New Roman"/>
          <w:sz w:val="24"/>
          <w:szCs w:val="24"/>
          <w:lang w:eastAsia="en-IN"/>
        </w:rPr>
        <w:t>n soils [36]</w:t>
      </w:r>
      <w:r w:rsidRPr="00DD6BC3">
        <w:rPr>
          <w:rFonts w:ascii="Times New Roman" w:eastAsia="Times New Roman" w:hAnsi="Times New Roman" w:cs="Times New Roman"/>
          <w:sz w:val="24"/>
          <w:szCs w:val="24"/>
          <w:lang w:eastAsia="en-IN"/>
        </w:rPr>
        <w:t>. This recalcitrant carbon structure allows biochar to persist in soils for hundreds to thousands of years, thereby contributing to climate change mitigation.</w:t>
      </w:r>
    </w:p>
    <w:p w:rsidR="009128E0" w:rsidRPr="00DD6BC3" w:rsidRDefault="009128E0" w:rsidP="009128E0">
      <w:pPr>
        <w:spacing w:line="360" w:lineRule="auto"/>
        <w:ind w:firstLine="720"/>
        <w:jc w:val="both"/>
        <w:rPr>
          <w:rFonts w:ascii="Times New Roman" w:eastAsia="Times New Roman" w:hAnsi="Times New Roman" w:cs="Times New Roman"/>
          <w:sz w:val="24"/>
          <w:szCs w:val="24"/>
          <w:lang w:eastAsia="en-IN"/>
        </w:rPr>
      </w:pPr>
      <w:r w:rsidRPr="00DD6BC3">
        <w:rPr>
          <w:rFonts w:ascii="Times New Roman" w:eastAsia="Times New Roman" w:hAnsi="Times New Roman" w:cs="Times New Roman"/>
          <w:sz w:val="24"/>
          <w:szCs w:val="24"/>
          <w:lang w:eastAsia="en-IN"/>
        </w:rPr>
        <w:lastRenderedPageBreak/>
        <w:t>In addition to carbon, biochar contains essential plant nutrients and trace elements. Studies have reported the presence of macronutrients such as potassium (K), phosphorus (P), calcium (Ca), and magnesium (Mg), along with micronutrients including iron (Fe), manganese (Mn), copper (Cu), an</w:t>
      </w:r>
      <w:r w:rsidR="004F4F4C">
        <w:rPr>
          <w:rFonts w:ascii="Times New Roman" w:eastAsia="Times New Roman" w:hAnsi="Times New Roman" w:cs="Times New Roman"/>
          <w:sz w:val="24"/>
          <w:szCs w:val="24"/>
          <w:lang w:eastAsia="en-IN"/>
        </w:rPr>
        <w:t>d zinc (Zn) [16]</w:t>
      </w:r>
      <w:r w:rsidRPr="00DD6BC3">
        <w:rPr>
          <w:rFonts w:ascii="Times New Roman" w:eastAsia="Times New Roman" w:hAnsi="Times New Roman" w:cs="Times New Roman"/>
          <w:sz w:val="24"/>
          <w:szCs w:val="24"/>
          <w:lang w:eastAsia="en-IN"/>
        </w:rPr>
        <w:t>. The carbon, nitrogen content, and carbon-to-nitrogen ratio of biochar vary widely, with reported ranges of 33.0</w:t>
      </w:r>
      <w:r w:rsidR="00665C73">
        <w:rPr>
          <w:rFonts w:ascii="Times New Roman" w:eastAsia="Times New Roman" w:hAnsi="Times New Roman" w:cs="Times New Roman"/>
          <w:sz w:val="24"/>
          <w:szCs w:val="24"/>
          <w:lang w:eastAsia="en-IN"/>
        </w:rPr>
        <w:t>-</w:t>
      </w:r>
      <w:r w:rsidRPr="00DD6BC3">
        <w:rPr>
          <w:rFonts w:ascii="Times New Roman" w:eastAsia="Times New Roman" w:hAnsi="Times New Roman" w:cs="Times New Roman"/>
          <w:sz w:val="24"/>
          <w:szCs w:val="24"/>
          <w:lang w:eastAsia="en-IN"/>
        </w:rPr>
        <w:t>82.7% for carbon, 0.10–6.0% for nitrogen, and 19</w:t>
      </w:r>
      <w:r w:rsidR="00665C73">
        <w:rPr>
          <w:rFonts w:ascii="Times New Roman" w:eastAsia="Times New Roman" w:hAnsi="Times New Roman" w:cs="Times New Roman"/>
          <w:sz w:val="24"/>
          <w:szCs w:val="24"/>
          <w:lang w:eastAsia="en-IN"/>
        </w:rPr>
        <w:t>-</w:t>
      </w:r>
      <w:r w:rsidRPr="00DD6BC3">
        <w:rPr>
          <w:rFonts w:ascii="Times New Roman" w:eastAsia="Times New Roman" w:hAnsi="Times New Roman" w:cs="Times New Roman"/>
          <w:sz w:val="24"/>
          <w:szCs w:val="24"/>
          <w:lang w:eastAsia="en-IN"/>
        </w:rPr>
        <w:t>221 for the C</w:t>
      </w:r>
      <w:r w:rsidR="00CF21B9" w:rsidRPr="00DD6BC3">
        <w:rPr>
          <w:rFonts w:ascii="Times New Roman" w:eastAsia="Times New Roman" w:hAnsi="Times New Roman" w:cs="Times New Roman"/>
          <w:sz w:val="24"/>
          <w:szCs w:val="24"/>
          <w:lang w:eastAsia="en-IN"/>
        </w:rPr>
        <w:t>: N</w:t>
      </w:r>
      <w:r w:rsidRPr="00DD6BC3">
        <w:rPr>
          <w:rFonts w:ascii="Times New Roman" w:eastAsia="Times New Roman" w:hAnsi="Times New Roman" w:cs="Times New Roman"/>
          <w:sz w:val="24"/>
          <w:szCs w:val="24"/>
          <w:lang w:eastAsia="en-IN"/>
        </w:rPr>
        <w:t xml:space="preserve"> ratio, depending on feeds</w:t>
      </w:r>
      <w:r w:rsidR="00A004A7">
        <w:rPr>
          <w:rFonts w:ascii="Times New Roman" w:eastAsia="Times New Roman" w:hAnsi="Times New Roman" w:cs="Times New Roman"/>
          <w:sz w:val="24"/>
          <w:szCs w:val="24"/>
          <w:lang w:eastAsia="en-IN"/>
        </w:rPr>
        <w:t>tock and production conditions [30, 67]</w:t>
      </w:r>
      <w:r w:rsidRPr="00DD6BC3">
        <w:rPr>
          <w:rFonts w:ascii="Times New Roman" w:eastAsia="Times New Roman" w:hAnsi="Times New Roman" w:cs="Times New Roman"/>
          <w:sz w:val="24"/>
          <w:szCs w:val="24"/>
          <w:lang w:eastAsia="en-IN"/>
        </w:rPr>
        <w:t>.</w:t>
      </w:r>
    </w:p>
    <w:p w:rsidR="009128E0" w:rsidRDefault="009128E0" w:rsidP="009128E0">
      <w:pPr>
        <w:spacing w:line="360" w:lineRule="auto"/>
        <w:ind w:firstLine="720"/>
        <w:jc w:val="both"/>
        <w:rPr>
          <w:rFonts w:ascii="Times New Roman" w:eastAsia="Times New Roman" w:hAnsi="Times New Roman" w:cs="Times New Roman"/>
          <w:sz w:val="24"/>
          <w:szCs w:val="24"/>
          <w:lang w:eastAsia="en-IN"/>
        </w:rPr>
      </w:pPr>
      <w:r w:rsidRPr="00DD6BC3">
        <w:rPr>
          <w:rFonts w:ascii="Times New Roman" w:eastAsia="Times New Roman" w:hAnsi="Times New Roman" w:cs="Times New Roman"/>
          <w:sz w:val="24"/>
          <w:szCs w:val="24"/>
          <w:lang w:eastAsia="en-IN"/>
        </w:rPr>
        <w:t>The porous structure of biochar is another defining feature that underpins many of its soil-related benefits. The interconnected pore network enhances soil aeration, provides protected microhabitats for microorganisms, and facilitates the adsorption of nutrients and contaminants. These characteristics enable biochar to interact synergistically with soil minerals, organic matter, and microbial communities, thereby improving overall soil functionality and resilience</w:t>
      </w:r>
      <w:r w:rsidR="00CF21B9">
        <w:rPr>
          <w:rFonts w:ascii="Times New Roman" w:eastAsia="Times New Roman" w:hAnsi="Times New Roman" w:cs="Times New Roman"/>
          <w:sz w:val="24"/>
          <w:szCs w:val="24"/>
          <w:lang w:eastAsia="en-IN"/>
        </w:rPr>
        <w:t xml:space="preserve"> </w:t>
      </w:r>
      <w:r w:rsidR="003B78E9">
        <w:rPr>
          <w:rFonts w:ascii="Times New Roman" w:eastAsia="Times New Roman" w:hAnsi="Times New Roman" w:cs="Times New Roman"/>
          <w:sz w:val="24"/>
          <w:szCs w:val="24"/>
          <w:lang w:eastAsia="en-IN"/>
        </w:rPr>
        <w:t>[38,43]</w:t>
      </w:r>
      <w:r w:rsidR="00217E04">
        <w:rPr>
          <w:rFonts w:ascii="Times New Roman" w:eastAsia="Times New Roman" w:hAnsi="Times New Roman" w:cs="Times New Roman"/>
          <w:sz w:val="24"/>
          <w:szCs w:val="24"/>
          <w:lang w:eastAsia="en-IN"/>
        </w:rPr>
        <w:t>.</w:t>
      </w:r>
    </w:p>
    <w:p w:rsidR="00B3129D" w:rsidRPr="00DD6BC3" w:rsidRDefault="00B3129D" w:rsidP="009128E0">
      <w:pPr>
        <w:spacing w:line="360" w:lineRule="auto"/>
        <w:ind w:firstLine="720"/>
        <w:jc w:val="both"/>
        <w:rPr>
          <w:rFonts w:ascii="Times New Roman" w:eastAsia="Times New Roman" w:hAnsi="Times New Roman" w:cs="Times New Roman"/>
          <w:sz w:val="24"/>
          <w:szCs w:val="24"/>
          <w:lang w:eastAsia="en-IN"/>
        </w:rPr>
      </w:pPr>
    </w:p>
    <w:p w:rsidR="00FC66DD" w:rsidRDefault="00056A93" w:rsidP="00FC66DD">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4.</w:t>
      </w:r>
      <w:r w:rsidR="00665C73">
        <w:rPr>
          <w:rFonts w:ascii="Times New Roman" w:eastAsia="Times New Roman" w:hAnsi="Times New Roman" w:cs="Times New Roman"/>
          <w:b/>
          <w:sz w:val="24"/>
          <w:szCs w:val="24"/>
          <w:lang w:eastAsia="en-IN"/>
        </w:rPr>
        <w:t xml:space="preserve"> </w:t>
      </w:r>
      <w:r w:rsidRPr="00AC352B">
        <w:rPr>
          <w:rFonts w:ascii="Times New Roman" w:eastAsia="Times New Roman" w:hAnsi="Times New Roman" w:cs="Times New Roman"/>
          <w:b/>
          <w:sz w:val="24"/>
          <w:szCs w:val="24"/>
          <w:lang w:eastAsia="en-IN"/>
        </w:rPr>
        <w:t xml:space="preserve">BENEFITS OF BIOCHAR </w:t>
      </w:r>
    </w:p>
    <w:p w:rsidR="00FC66DD" w:rsidRPr="00DB0BF3" w:rsidRDefault="00FC66DD" w:rsidP="00FC66DD">
      <w:pPr>
        <w:spacing w:line="360" w:lineRule="auto"/>
        <w:ind w:firstLine="720"/>
        <w:jc w:val="both"/>
        <w:rPr>
          <w:rFonts w:ascii="Times New Roman" w:eastAsia="Times New Roman" w:hAnsi="Times New Roman" w:cs="Times New Roman"/>
          <w:sz w:val="24"/>
          <w:szCs w:val="24"/>
          <w:lang w:eastAsia="en-IN"/>
        </w:rPr>
      </w:pPr>
      <w:r w:rsidRPr="00DB0BF3">
        <w:rPr>
          <w:rFonts w:ascii="Times New Roman" w:eastAsia="Times New Roman" w:hAnsi="Times New Roman" w:cs="Times New Roman"/>
          <w:sz w:val="24"/>
          <w:szCs w:val="24"/>
          <w:lang w:eastAsia="en-IN"/>
        </w:rPr>
        <w:t>Biochar offers multiple agronomic, environmental, and socio-economic benefits due to its unique physicochemical and biological properties. Its multifunctional role in soil systems contributes to improved water management, enhanced soil fertility, economic sustainability for farmers, and even indirect benefits to animal health. These advantages collectively position biochar as a key input for climate-resilient and sustainable agricultural systems.</w:t>
      </w:r>
    </w:p>
    <w:p w:rsidR="00FC66DD" w:rsidRPr="00AC352B" w:rsidRDefault="00FC66DD" w:rsidP="00FC66DD">
      <w:pPr>
        <w:spacing w:line="360" w:lineRule="auto"/>
        <w:jc w:val="both"/>
        <w:rPr>
          <w:rFonts w:ascii="Times New Roman" w:eastAsia="Times New Roman" w:hAnsi="Times New Roman" w:cs="Times New Roman"/>
          <w:b/>
          <w:sz w:val="24"/>
          <w:szCs w:val="24"/>
          <w:lang w:eastAsia="en-IN"/>
        </w:rPr>
      </w:pPr>
    </w:p>
    <w:p w:rsidR="00FC66DD" w:rsidRPr="006C4BA1" w:rsidRDefault="00316BE5" w:rsidP="00FC66DD">
      <w:pPr>
        <w:spacing w:line="360" w:lineRule="auto"/>
        <w:jc w:val="both"/>
        <w:rPr>
          <w:rFonts w:ascii="Times New Roman" w:hAnsi="Times New Roman" w:cs="Times New Roman"/>
          <w:color w:val="272727"/>
          <w:sz w:val="24"/>
          <w:szCs w:val="24"/>
        </w:rPr>
      </w:pPr>
      <w:r>
        <w:rPr>
          <w:rFonts w:ascii="Times New Roman" w:hAnsi="Times New Roman" w:cs="Times New Roman"/>
          <w:noProof/>
          <w:color w:val="272727"/>
          <w:sz w:val="24"/>
          <w:szCs w:val="24"/>
          <w:lang w:val="en-US"/>
        </w:rPr>
        <w:lastRenderedPageBreak/>
        <w:drawing>
          <wp:inline distT="0" distB="0" distL="0" distR="0">
            <wp:extent cx="6233160" cy="3962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04C37" w:rsidRPr="00A439B6" w:rsidRDefault="00604C37" w:rsidP="0009533B">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Fig 1: </w:t>
      </w:r>
      <w:r w:rsidRPr="00A439B6">
        <w:rPr>
          <w:rFonts w:ascii="Times New Roman" w:eastAsia="Times New Roman" w:hAnsi="Times New Roman" w:cs="Times New Roman"/>
          <w:b/>
          <w:bCs/>
          <w:sz w:val="24"/>
          <w:szCs w:val="24"/>
          <w:lang w:eastAsia="en-IN"/>
        </w:rPr>
        <w:t xml:space="preserve">Conceptual framework </w:t>
      </w:r>
    </w:p>
    <w:p w:rsidR="00604C37" w:rsidRDefault="00604C37" w:rsidP="0009533B">
      <w:pPr>
        <w:spacing w:line="360" w:lineRule="auto"/>
        <w:jc w:val="both"/>
        <w:rPr>
          <w:rFonts w:ascii="Times New Roman" w:eastAsia="Times New Roman" w:hAnsi="Times New Roman" w:cs="Times New Roman"/>
          <w:b/>
          <w:bCs/>
          <w:sz w:val="24"/>
          <w:szCs w:val="24"/>
          <w:lang w:eastAsia="en-IN"/>
        </w:rPr>
      </w:pPr>
    </w:p>
    <w:p w:rsidR="0009533B" w:rsidRPr="0009533B" w:rsidRDefault="00AE5FBB" w:rsidP="0009533B">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t>
      </w:r>
      <w:r w:rsidR="0009533B">
        <w:rPr>
          <w:rFonts w:ascii="Times New Roman" w:eastAsia="Times New Roman" w:hAnsi="Times New Roman" w:cs="Times New Roman"/>
          <w:b/>
          <w:bCs/>
          <w:sz w:val="24"/>
          <w:szCs w:val="24"/>
          <w:lang w:eastAsia="en-IN"/>
        </w:rPr>
        <w:t xml:space="preserve">Source: </w:t>
      </w:r>
      <w:r w:rsidR="0009533B" w:rsidRPr="009B2400">
        <w:rPr>
          <w:rFonts w:ascii="Times New Roman" w:eastAsia="Times New Roman" w:hAnsi="Times New Roman" w:cs="Times New Roman"/>
          <w:bCs/>
          <w:sz w:val="24"/>
          <w:szCs w:val="24"/>
          <w:highlight w:val="yellow"/>
          <w:lang w:eastAsia="en-IN"/>
        </w:rPr>
        <w:t>Authors own conceptual framework, developed based on published literature</w:t>
      </w:r>
      <w:r>
        <w:rPr>
          <w:rFonts w:ascii="Times New Roman" w:eastAsia="Times New Roman" w:hAnsi="Times New Roman" w:cs="Times New Roman"/>
          <w:bCs/>
          <w:sz w:val="24"/>
          <w:szCs w:val="24"/>
          <w:lang w:eastAsia="en-IN"/>
        </w:rPr>
        <w:t>)</w:t>
      </w:r>
    </w:p>
    <w:p w:rsidR="00FC66DD" w:rsidRPr="007C43A5" w:rsidRDefault="00056A93" w:rsidP="00FC66DD">
      <w:pPr>
        <w:spacing w:after="0"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4.1. </w:t>
      </w:r>
      <w:r w:rsidR="00FC66DD" w:rsidRPr="007C43A5">
        <w:rPr>
          <w:rFonts w:ascii="Times New Roman" w:eastAsia="Times New Roman" w:hAnsi="Times New Roman" w:cs="Times New Roman"/>
          <w:b/>
          <w:sz w:val="24"/>
          <w:szCs w:val="24"/>
          <w:lang w:eastAsia="en-IN"/>
        </w:rPr>
        <w:t>Water Management and Drought Tolerance</w:t>
      </w:r>
    </w:p>
    <w:p w:rsidR="00FC66DD" w:rsidRDefault="00FC66DD" w:rsidP="00FC66DD">
      <w:pPr>
        <w:spacing w:after="0" w:line="240" w:lineRule="auto"/>
        <w:rPr>
          <w:rFonts w:ascii="Times New Roman" w:eastAsia="Times New Roman" w:hAnsi="Times New Roman" w:cs="Times New Roman"/>
          <w:sz w:val="24"/>
          <w:szCs w:val="24"/>
          <w:lang w:eastAsia="en-IN"/>
        </w:rPr>
      </w:pPr>
    </w:p>
    <w:p w:rsidR="00FC66DD" w:rsidRPr="009E720C"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E720C">
        <w:rPr>
          <w:rFonts w:ascii="Times New Roman" w:eastAsia="Times New Roman" w:hAnsi="Times New Roman" w:cs="Times New Roman"/>
          <w:sz w:val="24"/>
          <w:szCs w:val="24"/>
          <w:lang w:eastAsia="en-IN"/>
        </w:rPr>
        <w:t>The application of biochar significantly improves soil water-holding capacity (WHC) and plant-available water, thereby enhancing crop performance under water-limited conditions. This improvement is primarily attributed to biochar’s porous structure, high surface area, and ability to modify soil pore size distribution. When incorporated into soil, biochar alters soil physicochemical characteristics, resulting in improved aeration, increased infiltration rates, reduced bulk density, and enhanc</w:t>
      </w:r>
      <w:r w:rsidR="004F4F4C">
        <w:rPr>
          <w:rFonts w:ascii="Times New Roman" w:eastAsia="Times New Roman" w:hAnsi="Times New Roman" w:cs="Times New Roman"/>
          <w:sz w:val="24"/>
          <w:szCs w:val="24"/>
          <w:lang w:eastAsia="en-IN"/>
        </w:rPr>
        <w:t>ed moisture retention [56].</w:t>
      </w:r>
    </w:p>
    <w:p w:rsidR="00FC66DD" w:rsidRPr="009E720C" w:rsidRDefault="00FC66DD" w:rsidP="00FC66DD">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9E720C">
        <w:rPr>
          <w:rFonts w:ascii="Times New Roman" w:hAnsi="Times New Roman" w:cs="Times New Roman"/>
          <w:bCs/>
          <w:color w:val="000000"/>
          <w:sz w:val="24"/>
          <w:szCs w:val="24"/>
        </w:rPr>
        <w:t xml:space="preserve">Biochar’s micro- and mesopores act as reservoirs that retain water during periods of excess rainfall and gradually release it during dry spells, thereby buffering crops against drought stress. </w:t>
      </w:r>
      <w:proofErr w:type="spellStart"/>
      <w:proofErr w:type="gramStart"/>
      <w:r w:rsidRPr="009E720C">
        <w:rPr>
          <w:rFonts w:ascii="Times New Roman" w:hAnsi="Times New Roman" w:cs="Times New Roman"/>
          <w:bCs/>
          <w:color w:val="000000"/>
          <w:sz w:val="24"/>
          <w:szCs w:val="24"/>
        </w:rPr>
        <w:t>McLennon</w:t>
      </w:r>
      <w:proofErr w:type="spellEnd"/>
      <w:r w:rsidR="00217E04">
        <w:rPr>
          <w:rFonts w:ascii="Times New Roman" w:hAnsi="Times New Roman" w:cs="Times New Roman"/>
          <w:bCs/>
          <w:color w:val="000000"/>
          <w:sz w:val="24"/>
          <w:szCs w:val="24"/>
        </w:rPr>
        <w:t>,[</w:t>
      </w:r>
      <w:proofErr w:type="gramEnd"/>
      <w:r w:rsidR="00217E04">
        <w:rPr>
          <w:rFonts w:ascii="Times New Roman" w:hAnsi="Times New Roman" w:cs="Times New Roman"/>
          <w:bCs/>
          <w:color w:val="000000"/>
          <w:sz w:val="24"/>
          <w:szCs w:val="24"/>
        </w:rPr>
        <w:t xml:space="preserve">49] </w:t>
      </w:r>
      <w:r w:rsidRPr="009E720C">
        <w:rPr>
          <w:rFonts w:ascii="Times New Roman" w:hAnsi="Times New Roman" w:cs="Times New Roman"/>
          <w:bCs/>
          <w:color w:val="000000"/>
          <w:sz w:val="24"/>
          <w:szCs w:val="24"/>
        </w:rPr>
        <w:t xml:space="preserve">reported that biochar-amended soils retained significantly higher moisture content compared to unamended soils, particularly in coarse-textured soils. Similarly, Li </w:t>
      </w:r>
      <w:r w:rsidR="00217E04">
        <w:rPr>
          <w:rFonts w:ascii="Times New Roman" w:hAnsi="Times New Roman" w:cs="Times New Roman"/>
          <w:bCs/>
          <w:color w:val="000000"/>
          <w:sz w:val="24"/>
          <w:szCs w:val="24"/>
        </w:rPr>
        <w:t>[42]</w:t>
      </w:r>
      <w:r w:rsidRPr="009E720C">
        <w:rPr>
          <w:rFonts w:ascii="Times New Roman" w:hAnsi="Times New Roman" w:cs="Times New Roman"/>
          <w:bCs/>
          <w:color w:val="000000"/>
          <w:sz w:val="24"/>
          <w:szCs w:val="24"/>
        </w:rPr>
        <w:t xml:space="preserve"> observed that the addition of biochar increased WHC in sandy soils by approximately 20%, while improvements of up to 30% were reported i</w:t>
      </w:r>
      <w:r w:rsidR="00217E04">
        <w:rPr>
          <w:rFonts w:ascii="Times New Roman" w:hAnsi="Times New Roman" w:cs="Times New Roman"/>
          <w:bCs/>
          <w:color w:val="000000"/>
          <w:sz w:val="24"/>
          <w:szCs w:val="24"/>
        </w:rPr>
        <w:t>n clay soils [45]</w:t>
      </w:r>
      <w:r w:rsidRPr="009E720C">
        <w:rPr>
          <w:rFonts w:ascii="Times New Roman" w:hAnsi="Times New Roman" w:cs="Times New Roman"/>
          <w:bCs/>
          <w:color w:val="000000"/>
          <w:sz w:val="24"/>
          <w:szCs w:val="24"/>
        </w:rPr>
        <w:t>.</w:t>
      </w:r>
    </w:p>
    <w:p w:rsidR="00FC66DD" w:rsidRPr="009E720C" w:rsidRDefault="00FC66DD" w:rsidP="00FC66DD">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9E720C">
        <w:rPr>
          <w:rFonts w:ascii="Times New Roman" w:hAnsi="Times New Roman" w:cs="Times New Roman"/>
          <w:bCs/>
          <w:color w:val="000000"/>
          <w:sz w:val="24"/>
          <w:szCs w:val="24"/>
        </w:rPr>
        <w:lastRenderedPageBreak/>
        <w:t xml:space="preserve">Field studies have also demonstrated that the application of sawdust and rice husk biochar at rates of 5–10 </w:t>
      </w:r>
      <w:r w:rsidR="0072336F">
        <w:rPr>
          <w:rFonts w:ascii="Times New Roman" w:hAnsi="Times New Roman" w:cs="Times New Roman"/>
          <w:bCs/>
          <w:color w:val="000000"/>
          <w:sz w:val="24"/>
          <w:szCs w:val="24"/>
        </w:rPr>
        <w:t>tons</w:t>
      </w:r>
      <w:r w:rsidRPr="009E720C">
        <w:rPr>
          <w:rFonts w:ascii="Times New Roman" w:hAnsi="Times New Roman" w:cs="Times New Roman"/>
          <w:bCs/>
          <w:color w:val="000000"/>
          <w:sz w:val="24"/>
          <w:szCs w:val="24"/>
        </w:rPr>
        <w:t xml:space="preserve"> ha⁻¹ increased soil moisture content by approximately 10.8% compared to untrea</w:t>
      </w:r>
      <w:r w:rsidR="00217E04">
        <w:rPr>
          <w:rFonts w:ascii="Times New Roman" w:hAnsi="Times New Roman" w:cs="Times New Roman"/>
          <w:bCs/>
          <w:color w:val="000000"/>
          <w:sz w:val="24"/>
          <w:szCs w:val="24"/>
        </w:rPr>
        <w:t>ted controls [52]</w:t>
      </w:r>
      <w:r w:rsidRPr="009E720C">
        <w:rPr>
          <w:rFonts w:ascii="Times New Roman" w:hAnsi="Times New Roman" w:cs="Times New Roman"/>
          <w:bCs/>
          <w:color w:val="000000"/>
          <w:sz w:val="24"/>
          <w:szCs w:val="24"/>
        </w:rPr>
        <w:t>. These findings highlight biochar’s potential to improve irrigation efficiency, reduce water runoff and erosion, and enhance crop resilience in regions experiencing frequent droughts or limited water availability.</w:t>
      </w:r>
    </w:p>
    <w:p w:rsidR="00FC66DD" w:rsidRDefault="00FC66DD" w:rsidP="00FC66DD">
      <w:pPr>
        <w:autoSpaceDE w:val="0"/>
        <w:autoSpaceDN w:val="0"/>
        <w:adjustRightInd w:val="0"/>
        <w:spacing w:after="0" w:line="360" w:lineRule="auto"/>
        <w:jc w:val="both"/>
        <w:rPr>
          <w:rFonts w:ascii="Times New Roman" w:hAnsi="Times New Roman" w:cs="Times New Roman"/>
          <w:b/>
          <w:bCs/>
          <w:color w:val="000000"/>
          <w:sz w:val="24"/>
          <w:szCs w:val="24"/>
        </w:rPr>
      </w:pPr>
    </w:p>
    <w:p w:rsidR="00FC66DD" w:rsidRPr="00483E34" w:rsidRDefault="00056A93" w:rsidP="00FC66D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4.2. </w:t>
      </w:r>
      <w:r w:rsidR="00FC66DD" w:rsidRPr="00483E34">
        <w:rPr>
          <w:rFonts w:ascii="Times New Roman" w:hAnsi="Times New Roman" w:cs="Times New Roman"/>
          <w:b/>
          <w:bCs/>
          <w:color w:val="000000"/>
          <w:sz w:val="24"/>
          <w:szCs w:val="24"/>
        </w:rPr>
        <w:t xml:space="preserve">Economic Benefits </w:t>
      </w:r>
    </w:p>
    <w:p w:rsidR="00FC66DD" w:rsidRDefault="00FC66DD" w:rsidP="00FC66DD">
      <w:pPr>
        <w:spacing w:line="360" w:lineRule="auto"/>
        <w:ind w:firstLine="720"/>
        <w:jc w:val="both"/>
        <w:rPr>
          <w:rFonts w:ascii="Times New Roman" w:eastAsia="Times New Roman" w:hAnsi="Times New Roman" w:cs="Times New Roman"/>
          <w:sz w:val="24"/>
          <w:szCs w:val="24"/>
          <w:lang w:eastAsia="en-IN"/>
        </w:rPr>
      </w:pPr>
      <w:r w:rsidRPr="009E720C">
        <w:rPr>
          <w:rFonts w:ascii="Times New Roman" w:eastAsia="Times New Roman" w:hAnsi="Times New Roman" w:cs="Times New Roman"/>
          <w:sz w:val="24"/>
          <w:szCs w:val="24"/>
          <w:lang w:eastAsia="en-IN"/>
        </w:rPr>
        <w:t xml:space="preserve">From an economic perspective, biochar contributes to increased farm profitability by improving crop yield, nutrient use efficiency, and soil fertility. Owing to its high cation exchange capacity (CEC), </w:t>
      </w:r>
      <w:r w:rsidRPr="00483E34">
        <w:rPr>
          <w:rFonts w:ascii="Times New Roman" w:eastAsia="Times New Roman" w:hAnsi="Times New Roman" w:cs="Times New Roman"/>
          <w:sz w:val="24"/>
          <w:szCs w:val="24"/>
          <w:lang w:eastAsia="en-IN"/>
        </w:rPr>
        <w:t>it can hold onto vital elements like potassium, phosphorus, and nitrogen, reducing nutrient leaching and guaranteeing a consistent supply of nutrients to crops. This lessens reliance on chemical fertilizers, which lowers costs and boosts far</w:t>
      </w:r>
      <w:r w:rsidR="00056A93">
        <w:rPr>
          <w:rFonts w:ascii="Times New Roman" w:eastAsia="Times New Roman" w:hAnsi="Times New Roman" w:cs="Times New Roman"/>
          <w:sz w:val="24"/>
          <w:szCs w:val="24"/>
          <w:lang w:eastAsia="en-IN"/>
        </w:rPr>
        <w:t>ming enterprises' profitability [12</w:t>
      </w:r>
      <w:r w:rsidR="00366243">
        <w:rPr>
          <w:rFonts w:ascii="Times New Roman" w:eastAsia="Times New Roman" w:hAnsi="Times New Roman" w:cs="Times New Roman"/>
          <w:sz w:val="24"/>
          <w:szCs w:val="24"/>
          <w:lang w:eastAsia="en-IN"/>
        </w:rPr>
        <w:t>, 35, 54</w:t>
      </w:r>
      <w:r w:rsidR="00056A93">
        <w:rPr>
          <w:rFonts w:ascii="Times New Roman" w:eastAsia="Times New Roman" w:hAnsi="Times New Roman" w:cs="Times New Roman"/>
          <w:sz w:val="24"/>
          <w:szCs w:val="24"/>
          <w:lang w:eastAsia="en-IN"/>
        </w:rPr>
        <w:t>].</w:t>
      </w:r>
    </w:p>
    <w:p w:rsidR="00FC66DD" w:rsidRPr="009E720C"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E720C">
        <w:rPr>
          <w:rFonts w:ascii="Times New Roman" w:eastAsia="Times New Roman" w:hAnsi="Times New Roman" w:cs="Times New Roman"/>
          <w:sz w:val="24"/>
          <w:szCs w:val="24"/>
          <w:lang w:eastAsia="en-IN"/>
        </w:rPr>
        <w:t>Beyond on-farm benefits, biochar production and commercialization create opportunities for rural economic development. The establishment of biochar value chains</w:t>
      </w:r>
      <w:r w:rsidR="00366243">
        <w:rPr>
          <w:rFonts w:ascii="Times New Roman" w:eastAsia="Times New Roman" w:hAnsi="Times New Roman" w:cs="Times New Roman"/>
          <w:sz w:val="24"/>
          <w:szCs w:val="24"/>
          <w:lang w:eastAsia="en-IN"/>
        </w:rPr>
        <w:t>-</w:t>
      </w:r>
      <w:r w:rsidRPr="009E720C">
        <w:rPr>
          <w:rFonts w:ascii="Times New Roman" w:eastAsia="Times New Roman" w:hAnsi="Times New Roman" w:cs="Times New Roman"/>
          <w:sz w:val="24"/>
          <w:szCs w:val="24"/>
          <w:lang w:eastAsia="en-IN"/>
        </w:rPr>
        <w:t>from biomass collection and pyrolysis to product distribution</w:t>
      </w:r>
      <w:r w:rsidR="00366243">
        <w:rPr>
          <w:rFonts w:ascii="Times New Roman" w:eastAsia="Times New Roman" w:hAnsi="Times New Roman" w:cs="Times New Roman"/>
          <w:sz w:val="24"/>
          <w:szCs w:val="24"/>
          <w:lang w:eastAsia="en-IN"/>
        </w:rPr>
        <w:t>-</w:t>
      </w:r>
      <w:r w:rsidRPr="009E720C">
        <w:rPr>
          <w:rFonts w:ascii="Times New Roman" w:eastAsia="Times New Roman" w:hAnsi="Times New Roman" w:cs="Times New Roman"/>
          <w:sz w:val="24"/>
          <w:szCs w:val="24"/>
          <w:lang w:eastAsia="en-IN"/>
        </w:rPr>
        <w:t>can generate employment and diversify income sources in rural areas. Small-scale, decentralized biochar production systems are particularly promising for supporting sustainable livelihoods while promoting environmentally respons</w:t>
      </w:r>
      <w:r w:rsidR="00513433">
        <w:rPr>
          <w:rFonts w:ascii="Times New Roman" w:eastAsia="Times New Roman" w:hAnsi="Times New Roman" w:cs="Times New Roman"/>
          <w:sz w:val="24"/>
          <w:szCs w:val="24"/>
          <w:lang w:eastAsia="en-IN"/>
        </w:rPr>
        <w:t>ible waste management practices [60].</w:t>
      </w:r>
    </w:p>
    <w:p w:rsidR="00FC66DD" w:rsidRDefault="00FC66DD" w:rsidP="00FC66DD">
      <w:pPr>
        <w:rPr>
          <w:rFonts w:ascii="Times New Roman" w:eastAsia="Times New Roman" w:hAnsi="Times New Roman" w:cs="Times New Roman"/>
          <w:b/>
          <w:bCs/>
          <w:sz w:val="24"/>
          <w:szCs w:val="24"/>
          <w:lang w:eastAsia="en-IN"/>
        </w:rPr>
      </w:pPr>
    </w:p>
    <w:p w:rsidR="00FC66DD" w:rsidRPr="004A4AEA" w:rsidRDefault="00056A93" w:rsidP="00FC66DD">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4.3. </w:t>
      </w:r>
      <w:r w:rsidR="00FC66DD" w:rsidRPr="004A4AEA">
        <w:rPr>
          <w:rFonts w:ascii="Times New Roman" w:eastAsia="Times New Roman" w:hAnsi="Times New Roman" w:cs="Times New Roman"/>
          <w:b/>
          <w:bCs/>
          <w:sz w:val="24"/>
          <w:szCs w:val="24"/>
          <w:lang w:eastAsia="en-IN"/>
        </w:rPr>
        <w:t>Biochar and Animal Health</w:t>
      </w:r>
    </w:p>
    <w:p w:rsidR="00513433" w:rsidRPr="00F71C53" w:rsidRDefault="00FC66DD" w:rsidP="00513433">
      <w:pPr>
        <w:spacing w:line="360" w:lineRule="auto"/>
        <w:ind w:firstLine="720"/>
        <w:jc w:val="both"/>
        <w:rPr>
          <w:rFonts w:ascii="Times New Roman" w:eastAsia="Times New Roman" w:hAnsi="Times New Roman" w:cs="Times New Roman"/>
          <w:sz w:val="24"/>
          <w:szCs w:val="24"/>
          <w:lang w:eastAsia="en-IN"/>
        </w:rPr>
      </w:pPr>
      <w:r w:rsidRPr="004A4AEA">
        <w:rPr>
          <w:rFonts w:ascii="Times New Roman" w:eastAsia="Times New Roman" w:hAnsi="Times New Roman" w:cs="Times New Roman"/>
          <w:sz w:val="24"/>
          <w:szCs w:val="24"/>
          <w:lang w:eastAsia="en-IN"/>
        </w:rPr>
        <w:t xml:space="preserve">Biochar has also been explored as a feed additive in livestock systems due to its adsorptive properties and potential to improve gut health. When included in animal feed, biochar can adsorb harmful compounds and provide </w:t>
      </w:r>
      <w:proofErr w:type="spellStart"/>
      <w:r w:rsidRPr="004A4AEA">
        <w:rPr>
          <w:rFonts w:ascii="Times New Roman" w:eastAsia="Times New Roman" w:hAnsi="Times New Roman" w:cs="Times New Roman"/>
          <w:sz w:val="24"/>
          <w:szCs w:val="24"/>
          <w:lang w:eastAsia="en-IN"/>
        </w:rPr>
        <w:t>favorable</w:t>
      </w:r>
      <w:proofErr w:type="spellEnd"/>
      <w:r w:rsidRPr="004A4AEA">
        <w:rPr>
          <w:rFonts w:ascii="Times New Roman" w:eastAsia="Times New Roman" w:hAnsi="Times New Roman" w:cs="Times New Roman"/>
          <w:sz w:val="24"/>
          <w:szCs w:val="24"/>
          <w:lang w:eastAsia="en-IN"/>
        </w:rPr>
        <w:t xml:space="preserve"> habitats for beneficial gut microorganisms, thereby improving digestion and nutrient absorption. Additionally, biochar has been reported to reduce methane emissions from ruminants by adsorbing methane molecules and enhancing methane oxidation through the stimulation of methanotrophic microbial </w:t>
      </w:r>
      <w:r w:rsidR="00513433">
        <w:rPr>
          <w:rFonts w:ascii="Times New Roman" w:eastAsia="Times New Roman" w:hAnsi="Times New Roman" w:cs="Times New Roman"/>
          <w:sz w:val="24"/>
          <w:szCs w:val="24"/>
          <w:lang w:eastAsia="en-IN"/>
        </w:rPr>
        <w:t>communities [48,66].</w:t>
      </w:r>
    </w:p>
    <w:p w:rsidR="00FC66DD" w:rsidRPr="004A4AEA" w:rsidRDefault="00F71C53" w:rsidP="00FC66DD">
      <w:pPr>
        <w:spacing w:line="360" w:lineRule="auto"/>
        <w:ind w:firstLine="720"/>
        <w:jc w:val="both"/>
        <w:rPr>
          <w:rFonts w:ascii="Times New Roman" w:eastAsia="Times New Roman" w:hAnsi="Times New Roman" w:cs="Times New Roman"/>
          <w:sz w:val="24"/>
          <w:szCs w:val="24"/>
          <w:lang w:eastAsia="en-IN"/>
        </w:rPr>
      </w:pPr>
      <w:r w:rsidRPr="00F71C53">
        <w:rPr>
          <w:rFonts w:ascii="Times New Roman" w:hAnsi="Times New Roman" w:cs="Times New Roman"/>
          <w:sz w:val="24"/>
          <w:szCs w:val="24"/>
        </w:rPr>
        <w:t>Khan</w:t>
      </w:r>
      <w:r w:rsidRPr="00F71C53">
        <w:rPr>
          <w:rFonts w:ascii="Times New Roman" w:eastAsia="Times New Roman" w:hAnsi="Times New Roman" w:cs="Times New Roman"/>
          <w:sz w:val="24"/>
          <w:szCs w:val="24"/>
          <w:lang w:eastAsia="en-IN"/>
        </w:rPr>
        <w:t xml:space="preserve"> [33]</w:t>
      </w:r>
      <w:r w:rsidR="00FC66DD" w:rsidRPr="004A4AEA">
        <w:rPr>
          <w:rFonts w:ascii="Times New Roman" w:eastAsia="Times New Roman" w:hAnsi="Times New Roman" w:cs="Times New Roman"/>
          <w:sz w:val="24"/>
          <w:szCs w:val="24"/>
          <w:lang w:eastAsia="en-IN"/>
        </w:rPr>
        <w:t xml:space="preserve"> demonstrated that the inclusion of biochar in cattle feed reduced methane emissions by approximately 9.5–18.4%, indicating its potential contribution to greenhouse gas mitigation in livestock systems. These findings suggest that biochar may play a complementary role in reducing the environmental footprint of animal agriculture while supporting animal health.</w:t>
      </w:r>
    </w:p>
    <w:p w:rsidR="00FC66DD" w:rsidRPr="0038580F" w:rsidRDefault="00FC66DD" w:rsidP="00FC66DD">
      <w:pPr>
        <w:rPr>
          <w:rFonts w:ascii="Times New Roman" w:eastAsia="Times New Roman" w:hAnsi="Times New Roman" w:cs="Times New Roman"/>
          <w:sz w:val="24"/>
          <w:szCs w:val="24"/>
          <w:lang w:eastAsia="en-IN"/>
        </w:rPr>
      </w:pPr>
    </w:p>
    <w:p w:rsidR="00713E08" w:rsidRDefault="00713E08">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br w:type="page"/>
      </w:r>
    </w:p>
    <w:p w:rsidR="00FC66DD" w:rsidRPr="006F0CDE" w:rsidRDefault="00650AC1" w:rsidP="00FC66DD">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 xml:space="preserve">4.4. </w:t>
      </w:r>
      <w:r w:rsidR="00FC66DD" w:rsidRPr="006F0CDE">
        <w:rPr>
          <w:rFonts w:ascii="Times New Roman" w:eastAsia="Times New Roman" w:hAnsi="Times New Roman" w:cs="Times New Roman"/>
          <w:b/>
          <w:sz w:val="24"/>
          <w:szCs w:val="24"/>
          <w:lang w:eastAsia="en-IN"/>
        </w:rPr>
        <w:t xml:space="preserve">Soil Health  </w:t>
      </w:r>
    </w:p>
    <w:p w:rsidR="00FC66DD" w:rsidRPr="004A4AEA"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4A4AEA">
        <w:rPr>
          <w:rFonts w:ascii="Times New Roman" w:eastAsia="Times New Roman" w:hAnsi="Times New Roman" w:cs="Times New Roman"/>
          <w:sz w:val="24"/>
          <w:szCs w:val="24"/>
          <w:lang w:eastAsia="en-IN"/>
        </w:rPr>
        <w:t xml:space="preserve">Soil health is a cornerstone of resilient and sustainable food production systems, encompassing the integrated functioning of physical, chemical, and biological soil components. Biochar contributes to soil health by improving soil structure, enhancing nutrient availability, and stimulating biological activity, thereby supporting long-term agricultural </w:t>
      </w:r>
      <w:r w:rsidR="0080575E">
        <w:rPr>
          <w:rFonts w:ascii="Times New Roman" w:eastAsia="Times New Roman" w:hAnsi="Times New Roman" w:cs="Times New Roman"/>
          <w:sz w:val="24"/>
          <w:szCs w:val="24"/>
          <w:lang w:eastAsia="en-IN"/>
        </w:rPr>
        <w:t>productivity [5</w:t>
      </w:r>
      <w:r w:rsidR="00DC23AE">
        <w:rPr>
          <w:rFonts w:ascii="Times New Roman" w:eastAsia="Times New Roman" w:hAnsi="Times New Roman" w:cs="Times New Roman"/>
          <w:sz w:val="24"/>
          <w:szCs w:val="24"/>
          <w:lang w:eastAsia="en-IN"/>
        </w:rPr>
        <w:t>,66</w:t>
      </w:r>
      <w:r w:rsidR="0080575E">
        <w:rPr>
          <w:rFonts w:ascii="Times New Roman" w:eastAsia="Times New Roman" w:hAnsi="Times New Roman" w:cs="Times New Roman"/>
          <w:sz w:val="24"/>
          <w:szCs w:val="24"/>
          <w:lang w:eastAsia="en-IN"/>
        </w:rPr>
        <w:t>]</w:t>
      </w:r>
      <w:r w:rsidRPr="004A4AEA">
        <w:rPr>
          <w:rFonts w:ascii="Times New Roman" w:eastAsia="Times New Roman" w:hAnsi="Times New Roman" w:cs="Times New Roman"/>
          <w:sz w:val="24"/>
          <w:szCs w:val="24"/>
          <w:lang w:eastAsia="en-IN"/>
        </w:rPr>
        <w:t>.</w:t>
      </w:r>
    </w:p>
    <w:p w:rsidR="00FC66DD" w:rsidRPr="004A4AEA"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4A4AEA">
        <w:rPr>
          <w:rFonts w:ascii="Times New Roman" w:eastAsia="Times New Roman" w:hAnsi="Times New Roman" w:cs="Times New Roman"/>
          <w:sz w:val="24"/>
          <w:szCs w:val="24"/>
          <w:lang w:eastAsia="en-IN"/>
        </w:rPr>
        <w:t xml:space="preserve">The influence of biochar on soil fertility occurs through both direct and indirect pathways. Direct effects include increased availability of essential nutrients such as </w:t>
      </w:r>
      <w:r w:rsidR="00A356B9" w:rsidRPr="004A4AEA">
        <w:rPr>
          <w:rFonts w:ascii="Times New Roman" w:eastAsia="Times New Roman" w:hAnsi="Times New Roman" w:cs="Times New Roman"/>
          <w:sz w:val="24"/>
          <w:szCs w:val="24"/>
          <w:lang w:eastAsia="en-IN"/>
        </w:rPr>
        <w:t xml:space="preserve">Potassium </w:t>
      </w:r>
      <w:r w:rsidRPr="004A4AEA">
        <w:rPr>
          <w:rFonts w:ascii="Times New Roman" w:eastAsia="Times New Roman" w:hAnsi="Times New Roman" w:cs="Times New Roman"/>
          <w:sz w:val="24"/>
          <w:szCs w:val="24"/>
          <w:lang w:eastAsia="en-IN"/>
        </w:rPr>
        <w:t xml:space="preserve">(K), </w:t>
      </w:r>
      <w:r w:rsidR="00A356B9" w:rsidRPr="004A4AEA">
        <w:rPr>
          <w:rFonts w:ascii="Times New Roman" w:eastAsia="Times New Roman" w:hAnsi="Times New Roman" w:cs="Times New Roman"/>
          <w:sz w:val="24"/>
          <w:szCs w:val="24"/>
          <w:lang w:eastAsia="en-IN"/>
        </w:rPr>
        <w:t xml:space="preserve">Phosphorus </w:t>
      </w:r>
      <w:r w:rsidRPr="004A4AEA">
        <w:rPr>
          <w:rFonts w:ascii="Times New Roman" w:eastAsia="Times New Roman" w:hAnsi="Times New Roman" w:cs="Times New Roman"/>
          <w:sz w:val="24"/>
          <w:szCs w:val="24"/>
          <w:lang w:eastAsia="en-IN"/>
        </w:rPr>
        <w:t xml:space="preserve">(P), </w:t>
      </w:r>
      <w:r w:rsidR="00A356B9" w:rsidRPr="004A4AEA">
        <w:rPr>
          <w:rFonts w:ascii="Times New Roman" w:eastAsia="Times New Roman" w:hAnsi="Times New Roman" w:cs="Times New Roman"/>
          <w:sz w:val="24"/>
          <w:szCs w:val="24"/>
          <w:lang w:eastAsia="en-IN"/>
        </w:rPr>
        <w:t xml:space="preserve">Calcium </w:t>
      </w:r>
      <w:r w:rsidRPr="004A4AEA">
        <w:rPr>
          <w:rFonts w:ascii="Times New Roman" w:eastAsia="Times New Roman" w:hAnsi="Times New Roman" w:cs="Times New Roman"/>
          <w:sz w:val="24"/>
          <w:szCs w:val="24"/>
          <w:lang w:eastAsia="en-IN"/>
        </w:rPr>
        <w:t xml:space="preserve">(Ca), </w:t>
      </w:r>
      <w:r w:rsidR="00A356B9" w:rsidRPr="004A4AEA">
        <w:rPr>
          <w:rFonts w:ascii="Times New Roman" w:eastAsia="Times New Roman" w:hAnsi="Times New Roman" w:cs="Times New Roman"/>
          <w:sz w:val="24"/>
          <w:szCs w:val="24"/>
          <w:lang w:eastAsia="en-IN"/>
        </w:rPr>
        <w:t xml:space="preserve">Magnesium </w:t>
      </w:r>
      <w:r w:rsidRPr="004A4AEA">
        <w:rPr>
          <w:rFonts w:ascii="Times New Roman" w:eastAsia="Times New Roman" w:hAnsi="Times New Roman" w:cs="Times New Roman"/>
          <w:sz w:val="24"/>
          <w:szCs w:val="24"/>
          <w:lang w:eastAsia="en-IN"/>
        </w:rPr>
        <w:t xml:space="preserve">(Mg), and </w:t>
      </w:r>
      <w:r w:rsidR="00A356B9" w:rsidRPr="004A4AEA">
        <w:rPr>
          <w:rFonts w:ascii="Times New Roman" w:eastAsia="Times New Roman" w:hAnsi="Times New Roman" w:cs="Times New Roman"/>
          <w:sz w:val="24"/>
          <w:szCs w:val="24"/>
          <w:lang w:eastAsia="en-IN"/>
        </w:rPr>
        <w:t xml:space="preserve">Sulphur </w:t>
      </w:r>
      <w:r w:rsidRPr="004A4AEA">
        <w:rPr>
          <w:rFonts w:ascii="Times New Roman" w:eastAsia="Times New Roman" w:hAnsi="Times New Roman" w:cs="Times New Roman"/>
          <w:sz w:val="24"/>
          <w:szCs w:val="24"/>
          <w:lang w:eastAsia="en-IN"/>
        </w:rPr>
        <w:t xml:space="preserve">(S). Indirect effects involve improvements in soil physical structure, chemical buffering capacity, and biological activity, which collectively enhance nutrient cycling and root growth </w:t>
      </w:r>
      <w:r w:rsidR="0080575E">
        <w:rPr>
          <w:rFonts w:ascii="Times New Roman" w:eastAsia="Times New Roman" w:hAnsi="Times New Roman" w:cs="Times New Roman"/>
          <w:sz w:val="24"/>
          <w:szCs w:val="24"/>
          <w:lang w:eastAsia="en-IN"/>
        </w:rPr>
        <w:t>[16, 9, 61].</w:t>
      </w:r>
    </w:p>
    <w:p w:rsidR="00FC66DD" w:rsidRDefault="00FC66DD" w:rsidP="00FC66DD">
      <w:pPr>
        <w:spacing w:after="0" w:line="360" w:lineRule="auto"/>
        <w:ind w:firstLine="720"/>
        <w:jc w:val="both"/>
        <w:rPr>
          <w:rFonts w:ascii="Times New Roman" w:eastAsia="Times New Roman" w:hAnsi="Times New Roman" w:cs="Times New Roman"/>
          <w:sz w:val="24"/>
          <w:szCs w:val="24"/>
          <w:lang w:eastAsia="en-IN"/>
        </w:rPr>
      </w:pPr>
    </w:p>
    <w:p w:rsidR="00FC66DD" w:rsidRDefault="00650AC1" w:rsidP="00FC66DD">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4.5. </w:t>
      </w:r>
      <w:r w:rsidR="00FC66DD" w:rsidRPr="0014307E">
        <w:rPr>
          <w:rFonts w:ascii="Times New Roman" w:eastAsia="Times New Roman" w:hAnsi="Times New Roman" w:cs="Times New Roman"/>
          <w:b/>
          <w:sz w:val="24"/>
          <w:szCs w:val="24"/>
          <w:lang w:eastAsia="en-IN"/>
        </w:rPr>
        <w:t>Soil microbiome</w:t>
      </w:r>
    </w:p>
    <w:p w:rsidR="00FC66DD" w:rsidRPr="001E1391"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1E1391">
        <w:rPr>
          <w:rFonts w:ascii="Times New Roman" w:eastAsia="Times New Roman" w:hAnsi="Times New Roman" w:cs="Times New Roman"/>
          <w:sz w:val="24"/>
          <w:szCs w:val="24"/>
          <w:lang w:eastAsia="en-IN"/>
        </w:rPr>
        <w:t>Biochar plays a critical role in shaping soil microbial communities by providing protected microhabitats within its porous structure. These microenvironments shelter microorganisms from predation and environmental stress, enabling enhanced microbial survival and activity. The colonization of biochar pores by microbial biomass promotes the production of extracellular polysaccharides, which contribute to soil aggregation and improved</w:t>
      </w:r>
      <w:r w:rsidR="00F71C53">
        <w:rPr>
          <w:rFonts w:ascii="Times New Roman" w:eastAsia="Times New Roman" w:hAnsi="Times New Roman" w:cs="Times New Roman"/>
          <w:sz w:val="24"/>
          <w:szCs w:val="24"/>
          <w:lang w:eastAsia="en-IN"/>
        </w:rPr>
        <w:t xml:space="preserve"> structural stability [4].</w:t>
      </w:r>
    </w:p>
    <w:p w:rsidR="00FC66DD"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1E1391">
        <w:rPr>
          <w:rFonts w:ascii="Times New Roman" w:eastAsia="Times New Roman" w:hAnsi="Times New Roman" w:cs="Times New Roman"/>
          <w:sz w:val="24"/>
          <w:szCs w:val="24"/>
          <w:lang w:eastAsia="en-IN"/>
        </w:rPr>
        <w:t xml:space="preserve">Enhanced microbial activity in biochar-amended soils has been linked to improved nutrient cycling, increased enzyme activity, and greater soil organic matter stabilization. These biological interactions reinforce the role of biochar as a catalyst for improving soil functionality and resilience, particularly in </w:t>
      </w:r>
      <w:r w:rsidR="00DC23AE">
        <w:rPr>
          <w:rFonts w:ascii="Times New Roman" w:eastAsia="Times New Roman" w:hAnsi="Times New Roman" w:cs="Times New Roman"/>
          <w:sz w:val="24"/>
          <w:szCs w:val="24"/>
          <w:lang w:eastAsia="en-IN"/>
        </w:rPr>
        <w:t>degraded or nutrient-poor soils [59,70].</w:t>
      </w:r>
    </w:p>
    <w:p w:rsidR="00650AC1" w:rsidRPr="001E1391" w:rsidRDefault="00650AC1" w:rsidP="00FC66DD">
      <w:pPr>
        <w:spacing w:after="0" w:line="360" w:lineRule="auto"/>
        <w:ind w:firstLine="720"/>
        <w:jc w:val="both"/>
        <w:rPr>
          <w:rFonts w:ascii="Times New Roman" w:eastAsia="Times New Roman" w:hAnsi="Times New Roman" w:cs="Times New Roman"/>
          <w:sz w:val="24"/>
          <w:szCs w:val="24"/>
          <w:lang w:eastAsia="en-IN"/>
        </w:rPr>
      </w:pPr>
    </w:p>
    <w:p w:rsidR="00A46755" w:rsidRDefault="00650AC1" w:rsidP="00A46755">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5. </w:t>
      </w:r>
      <w:r w:rsidRPr="004D0298">
        <w:rPr>
          <w:rFonts w:ascii="Times New Roman" w:eastAsia="Times New Roman" w:hAnsi="Times New Roman" w:cs="Times New Roman"/>
          <w:b/>
          <w:sz w:val="24"/>
          <w:szCs w:val="24"/>
          <w:lang w:eastAsia="en-IN"/>
        </w:rPr>
        <w:t>IMPACT OF BIOCHAR ON T</w:t>
      </w:r>
      <w:r>
        <w:rPr>
          <w:rFonts w:ascii="Times New Roman" w:eastAsia="Times New Roman" w:hAnsi="Times New Roman" w:cs="Times New Roman"/>
          <w:b/>
          <w:sz w:val="24"/>
          <w:szCs w:val="24"/>
          <w:lang w:eastAsia="en-IN"/>
        </w:rPr>
        <w:t>HE PHYSICAL</w:t>
      </w:r>
      <w:r w:rsidR="007D7FD8">
        <w:rPr>
          <w:rFonts w:ascii="Times New Roman" w:eastAsia="Times New Roman" w:hAnsi="Times New Roman" w:cs="Times New Roman"/>
          <w:b/>
          <w:sz w:val="24"/>
          <w:szCs w:val="24"/>
          <w:lang w:eastAsia="en-IN"/>
        </w:rPr>
        <w:t>, CHEMICAL AND BIOLOGICAL</w:t>
      </w:r>
      <w:r>
        <w:rPr>
          <w:rFonts w:ascii="Times New Roman" w:eastAsia="Times New Roman" w:hAnsi="Times New Roman" w:cs="Times New Roman"/>
          <w:b/>
          <w:sz w:val="24"/>
          <w:szCs w:val="24"/>
          <w:lang w:eastAsia="en-IN"/>
        </w:rPr>
        <w:t xml:space="preserve"> PROPERTIES OF SOIL </w:t>
      </w:r>
    </w:p>
    <w:p w:rsidR="007D7FD8" w:rsidRDefault="007D7FD8" w:rsidP="00A46755">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5.1. </w:t>
      </w:r>
      <w:r w:rsidRPr="007D7FD8">
        <w:rPr>
          <w:rFonts w:ascii="Times New Roman" w:eastAsia="Times New Roman" w:hAnsi="Times New Roman" w:cs="Times New Roman"/>
          <w:b/>
          <w:bCs/>
          <w:sz w:val="24"/>
          <w:szCs w:val="24"/>
          <w:lang w:eastAsia="en-IN"/>
        </w:rPr>
        <w:t>Physical properties</w:t>
      </w:r>
    </w:p>
    <w:p w:rsidR="00A46755" w:rsidRPr="00623039" w:rsidRDefault="00A46755" w:rsidP="00A46755">
      <w:pPr>
        <w:spacing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Biochar application significantly alters key soil physical properties, including bulk density, porosity, aggregate stability, and hydraulic conductivity. Due to its low density and highly porous structure, biochar incorporation generally reduces soil bulk density, particularly in compacted and coarse-textured soils. This reduction facilitates improved root penetration, enhanced aeration, and greater soil friability, all of which are essential for sustainable crop p</w:t>
      </w:r>
      <w:r w:rsidR="008F3E19">
        <w:rPr>
          <w:rFonts w:ascii="Times New Roman" w:eastAsia="Times New Roman" w:hAnsi="Times New Roman" w:cs="Times New Roman"/>
          <w:sz w:val="24"/>
          <w:szCs w:val="24"/>
          <w:lang w:eastAsia="en-IN"/>
        </w:rPr>
        <w:t>roduction [38]</w:t>
      </w:r>
      <w:r w:rsidRPr="00623039">
        <w:rPr>
          <w:rFonts w:ascii="Times New Roman" w:eastAsia="Times New Roman" w:hAnsi="Times New Roman" w:cs="Times New Roman"/>
          <w:sz w:val="24"/>
          <w:szCs w:val="24"/>
          <w:lang w:eastAsia="en-IN"/>
        </w:rPr>
        <w:t>.</w:t>
      </w:r>
    </w:p>
    <w:p w:rsidR="00A46755" w:rsidRPr="00623039" w:rsidRDefault="00A46755" w:rsidP="00A46755">
      <w:pPr>
        <w:spacing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lastRenderedPageBreak/>
        <w:t xml:space="preserve">Numerous studies have demonstrated that biochar amendments improve soil porosity by increasing both macro- and micropore fractions. In sandy soils, biochar application rates ranging from 5 to 20 t ha⁻¹ have resulted in marked improvements in water-holding capacity and infiltration rates. Enhanced pore connectivity allows for improved movement of water and air, reducing surface runoff and </w:t>
      </w:r>
      <w:r w:rsidR="008F3E19">
        <w:rPr>
          <w:rFonts w:ascii="Times New Roman" w:eastAsia="Times New Roman" w:hAnsi="Times New Roman" w:cs="Times New Roman"/>
          <w:sz w:val="24"/>
          <w:szCs w:val="24"/>
          <w:lang w:eastAsia="en-IN"/>
        </w:rPr>
        <w:t>erosion risks</w:t>
      </w:r>
      <w:r w:rsidR="00DC23AE">
        <w:rPr>
          <w:rFonts w:ascii="Times New Roman" w:eastAsia="Times New Roman" w:hAnsi="Times New Roman" w:cs="Times New Roman"/>
          <w:sz w:val="24"/>
          <w:szCs w:val="24"/>
          <w:lang w:eastAsia="en-IN"/>
        </w:rPr>
        <w:t xml:space="preserve"> [63,75]</w:t>
      </w:r>
      <w:r w:rsidR="008F3E19">
        <w:rPr>
          <w:rFonts w:ascii="Times New Roman" w:eastAsia="Times New Roman" w:hAnsi="Times New Roman" w:cs="Times New Roman"/>
          <w:sz w:val="24"/>
          <w:szCs w:val="24"/>
          <w:lang w:eastAsia="en-IN"/>
        </w:rPr>
        <w:t>. Wyn, [74]</w:t>
      </w:r>
      <w:r w:rsidRPr="00623039">
        <w:rPr>
          <w:rFonts w:ascii="Times New Roman" w:eastAsia="Times New Roman" w:hAnsi="Times New Roman" w:cs="Times New Roman"/>
          <w:sz w:val="24"/>
          <w:szCs w:val="24"/>
          <w:lang w:eastAsia="en-IN"/>
        </w:rPr>
        <w:t xml:space="preserve"> emphasized that increased surface area associated with biochar provides additional sites for microbial colonization and adsorption processes, further strengthening soil structure.</w:t>
      </w:r>
    </w:p>
    <w:p w:rsidR="00A46755" w:rsidRPr="00623039" w:rsidRDefault="00A46755" w:rsidP="00A46755">
      <w:pPr>
        <w:spacing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 xml:space="preserve">The physical characteristics of biochar vary depending on feedstock source. </w:t>
      </w:r>
      <w:proofErr w:type="spellStart"/>
      <w:r w:rsidRPr="00623039">
        <w:rPr>
          <w:rFonts w:ascii="Times New Roman" w:eastAsia="Times New Roman" w:hAnsi="Times New Roman" w:cs="Times New Roman"/>
          <w:sz w:val="24"/>
          <w:szCs w:val="24"/>
          <w:lang w:eastAsia="en-IN"/>
        </w:rPr>
        <w:t>Biochars</w:t>
      </w:r>
      <w:proofErr w:type="spellEnd"/>
      <w:r w:rsidRPr="00623039">
        <w:rPr>
          <w:rFonts w:ascii="Times New Roman" w:eastAsia="Times New Roman" w:hAnsi="Times New Roman" w:cs="Times New Roman"/>
          <w:sz w:val="24"/>
          <w:szCs w:val="24"/>
          <w:lang w:eastAsia="en-IN"/>
        </w:rPr>
        <w:t xml:space="preserve"> derived from manure, seaweed, and agricultural residues typically exhibit higher pH values and nutrient concentrations but lower carbon stability than woo</w:t>
      </w:r>
      <w:r w:rsidR="008F3E19">
        <w:rPr>
          <w:rFonts w:ascii="Times New Roman" w:eastAsia="Times New Roman" w:hAnsi="Times New Roman" w:cs="Times New Roman"/>
          <w:sz w:val="24"/>
          <w:szCs w:val="24"/>
          <w:lang w:eastAsia="en-IN"/>
        </w:rPr>
        <w:t xml:space="preserve">dy </w:t>
      </w:r>
      <w:proofErr w:type="spellStart"/>
      <w:r w:rsidR="008F3E19">
        <w:rPr>
          <w:rFonts w:ascii="Times New Roman" w:eastAsia="Times New Roman" w:hAnsi="Times New Roman" w:cs="Times New Roman"/>
          <w:sz w:val="24"/>
          <w:szCs w:val="24"/>
          <w:lang w:eastAsia="en-IN"/>
        </w:rPr>
        <w:t>biochars</w:t>
      </w:r>
      <w:proofErr w:type="spellEnd"/>
      <w:r w:rsidR="008F3E19">
        <w:rPr>
          <w:rFonts w:ascii="Times New Roman" w:eastAsia="Times New Roman" w:hAnsi="Times New Roman" w:cs="Times New Roman"/>
          <w:sz w:val="24"/>
          <w:szCs w:val="24"/>
          <w:lang w:eastAsia="en-IN"/>
        </w:rPr>
        <w:t xml:space="preserve"> [58]</w:t>
      </w:r>
      <w:r w:rsidRPr="00623039">
        <w:rPr>
          <w:rFonts w:ascii="Times New Roman" w:eastAsia="Times New Roman" w:hAnsi="Times New Roman" w:cs="Times New Roman"/>
          <w:sz w:val="24"/>
          <w:szCs w:val="24"/>
          <w:lang w:eastAsia="en-IN"/>
        </w:rPr>
        <w:t>. The degree of porosity plays a central role in determining biochar’s effectiveness in retaining water and nutrients while su</w:t>
      </w:r>
      <w:r w:rsidR="008F3E19">
        <w:rPr>
          <w:rFonts w:ascii="Times New Roman" w:eastAsia="Times New Roman" w:hAnsi="Times New Roman" w:cs="Times New Roman"/>
          <w:sz w:val="24"/>
          <w:szCs w:val="24"/>
          <w:lang w:eastAsia="en-IN"/>
        </w:rPr>
        <w:t>pporting microbial activity [34]</w:t>
      </w:r>
      <w:r w:rsidRPr="00623039">
        <w:rPr>
          <w:rFonts w:ascii="Times New Roman" w:eastAsia="Times New Roman" w:hAnsi="Times New Roman" w:cs="Times New Roman"/>
          <w:sz w:val="24"/>
          <w:szCs w:val="24"/>
          <w:lang w:eastAsia="en-IN"/>
        </w:rPr>
        <w:t>.</w:t>
      </w:r>
    </w:p>
    <w:p w:rsidR="00A46755" w:rsidRPr="00623039" w:rsidRDefault="00A46755" w:rsidP="00A46755">
      <w:pPr>
        <w:spacing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Long-term field experiments have confirmed sustained improvements in soil structure fo</w:t>
      </w:r>
      <w:r w:rsidR="008F3E19">
        <w:rPr>
          <w:rFonts w:ascii="Times New Roman" w:eastAsia="Times New Roman" w:hAnsi="Times New Roman" w:cs="Times New Roman"/>
          <w:sz w:val="24"/>
          <w:szCs w:val="24"/>
          <w:lang w:eastAsia="en-IN"/>
        </w:rPr>
        <w:t xml:space="preserve">llowing biochar application. Lu, [47] </w:t>
      </w:r>
      <w:r w:rsidRPr="00623039">
        <w:rPr>
          <w:rFonts w:ascii="Times New Roman" w:eastAsia="Times New Roman" w:hAnsi="Times New Roman" w:cs="Times New Roman"/>
          <w:sz w:val="24"/>
          <w:szCs w:val="24"/>
          <w:lang w:eastAsia="en-IN"/>
        </w:rPr>
        <w:t>reported that biochar-enhanced soils exhibited improved porosity and engineering properties, leading to higher nutrient uptake and crop product</w:t>
      </w:r>
      <w:r w:rsidR="008F3E19">
        <w:rPr>
          <w:rFonts w:ascii="Times New Roman" w:eastAsia="Times New Roman" w:hAnsi="Times New Roman" w:cs="Times New Roman"/>
          <w:sz w:val="24"/>
          <w:szCs w:val="24"/>
          <w:lang w:eastAsia="en-IN"/>
        </w:rPr>
        <w:t>ivity. Similarly, Blanco-</w:t>
      </w:r>
      <w:proofErr w:type="spellStart"/>
      <w:r w:rsidR="008F3E19">
        <w:rPr>
          <w:rFonts w:ascii="Times New Roman" w:eastAsia="Times New Roman" w:hAnsi="Times New Roman" w:cs="Times New Roman"/>
          <w:sz w:val="24"/>
          <w:szCs w:val="24"/>
          <w:lang w:eastAsia="en-IN"/>
        </w:rPr>
        <w:t>Canqui</w:t>
      </w:r>
      <w:proofErr w:type="spellEnd"/>
      <w:r w:rsidR="008F3E19">
        <w:rPr>
          <w:rFonts w:ascii="Times New Roman" w:eastAsia="Times New Roman" w:hAnsi="Times New Roman" w:cs="Times New Roman"/>
          <w:sz w:val="24"/>
          <w:szCs w:val="24"/>
          <w:lang w:eastAsia="en-IN"/>
        </w:rPr>
        <w:t xml:space="preserve">, [11] </w:t>
      </w:r>
      <w:r w:rsidRPr="00623039">
        <w:rPr>
          <w:rFonts w:ascii="Times New Roman" w:eastAsia="Times New Roman" w:hAnsi="Times New Roman" w:cs="Times New Roman"/>
          <w:sz w:val="24"/>
          <w:szCs w:val="24"/>
          <w:lang w:eastAsia="en-IN"/>
        </w:rPr>
        <w:t xml:space="preserve">highlighted that porous soil systems not only support plant growth but also enhance carbon sequestration and contaminant retention. In sandy loam </w:t>
      </w:r>
      <w:proofErr w:type="spellStart"/>
      <w:r w:rsidRPr="00623039">
        <w:rPr>
          <w:rFonts w:ascii="Times New Roman" w:eastAsia="Times New Roman" w:hAnsi="Times New Roman" w:cs="Times New Roman"/>
          <w:sz w:val="24"/>
          <w:szCs w:val="24"/>
          <w:lang w:eastAsia="en-IN"/>
        </w:rPr>
        <w:t>Alfisols</w:t>
      </w:r>
      <w:proofErr w:type="spellEnd"/>
      <w:r w:rsidRPr="00623039">
        <w:rPr>
          <w:rFonts w:ascii="Times New Roman" w:eastAsia="Times New Roman" w:hAnsi="Times New Roman" w:cs="Times New Roman"/>
          <w:sz w:val="24"/>
          <w:szCs w:val="24"/>
          <w:lang w:eastAsia="en-IN"/>
        </w:rPr>
        <w:t>, biochar application increased capillary and total porosity by 23% and 24%, respectively, over a two-year f</w:t>
      </w:r>
      <w:r w:rsidR="008F3E19">
        <w:rPr>
          <w:rFonts w:ascii="Times New Roman" w:eastAsia="Times New Roman" w:hAnsi="Times New Roman" w:cs="Times New Roman"/>
          <w:sz w:val="24"/>
          <w:szCs w:val="24"/>
          <w:lang w:eastAsia="en-IN"/>
        </w:rPr>
        <w:t>ield study [77]</w:t>
      </w:r>
      <w:r w:rsidRPr="00623039">
        <w:rPr>
          <w:rFonts w:ascii="Times New Roman" w:eastAsia="Times New Roman" w:hAnsi="Times New Roman" w:cs="Times New Roman"/>
          <w:sz w:val="24"/>
          <w:szCs w:val="24"/>
          <w:lang w:eastAsia="en-IN"/>
        </w:rPr>
        <w:t>.</w:t>
      </w:r>
    </w:p>
    <w:p w:rsidR="003326CE" w:rsidRDefault="003C6CEC" w:rsidP="003326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 xml:space="preserve">Table 1: </w:t>
      </w:r>
      <w:r w:rsidR="007D7FD8">
        <w:rPr>
          <w:rFonts w:ascii="Times New Roman" w:eastAsia="Times New Roman" w:hAnsi="Times New Roman" w:cs="Times New Roman"/>
          <w:b/>
          <w:bCs/>
          <w:sz w:val="24"/>
          <w:szCs w:val="24"/>
          <w:lang w:eastAsia="en-IN"/>
        </w:rPr>
        <w:t>Chemical</w:t>
      </w:r>
      <w:r w:rsidR="006D7B30">
        <w:rPr>
          <w:rFonts w:ascii="Times New Roman" w:eastAsia="Times New Roman" w:hAnsi="Times New Roman" w:cs="Times New Roman"/>
          <w:b/>
          <w:bCs/>
          <w:sz w:val="24"/>
          <w:szCs w:val="24"/>
          <w:lang w:eastAsia="en-IN"/>
        </w:rPr>
        <w:t xml:space="preserve"> </w:t>
      </w:r>
      <w:r w:rsidR="007D7FD8" w:rsidRPr="007D7FD8">
        <w:rPr>
          <w:rFonts w:ascii="Times New Roman" w:eastAsia="Times New Roman" w:hAnsi="Times New Roman" w:cs="Times New Roman"/>
          <w:b/>
          <w:bCs/>
          <w:sz w:val="24"/>
          <w:szCs w:val="24"/>
          <w:lang w:eastAsia="en-IN"/>
        </w:rPr>
        <w:t>properties</w:t>
      </w:r>
    </w:p>
    <w:tbl>
      <w:tblPr>
        <w:tblStyle w:val="TableGrid"/>
        <w:tblW w:w="5000" w:type="pct"/>
        <w:tblLook w:val="04A0" w:firstRow="1" w:lastRow="0" w:firstColumn="1" w:lastColumn="0" w:noHBand="0" w:noVBand="1"/>
      </w:tblPr>
      <w:tblGrid>
        <w:gridCol w:w="1098"/>
        <w:gridCol w:w="2126"/>
        <w:gridCol w:w="6018"/>
      </w:tblGrid>
      <w:tr w:rsidR="003326CE" w:rsidTr="003326CE">
        <w:tc>
          <w:tcPr>
            <w:tcW w:w="594" w:type="pct"/>
          </w:tcPr>
          <w:p w:rsidR="003326CE" w:rsidRPr="003326CE" w:rsidRDefault="003326CE" w:rsidP="00A93586">
            <w:pPr>
              <w:spacing w:line="360" w:lineRule="auto"/>
              <w:jc w:val="center"/>
              <w:rPr>
                <w:rFonts w:ascii="Times New Roman" w:eastAsia="Times New Roman" w:hAnsi="Times New Roman" w:cs="Times New Roman"/>
                <w:b/>
                <w:bCs/>
                <w:sz w:val="24"/>
                <w:szCs w:val="24"/>
                <w:lang w:eastAsia="en-IN"/>
              </w:rPr>
            </w:pPr>
            <w:proofErr w:type="spellStart"/>
            <w:proofErr w:type="gramStart"/>
            <w:r w:rsidRPr="003326CE">
              <w:rPr>
                <w:rFonts w:ascii="Times New Roman" w:eastAsia="Times New Roman" w:hAnsi="Times New Roman" w:cs="Times New Roman"/>
                <w:b/>
                <w:bCs/>
                <w:sz w:val="24"/>
                <w:szCs w:val="24"/>
                <w:lang w:eastAsia="en-IN"/>
              </w:rPr>
              <w:t>S.No</w:t>
            </w:r>
            <w:proofErr w:type="spellEnd"/>
            <w:proofErr w:type="gramEnd"/>
          </w:p>
        </w:tc>
        <w:tc>
          <w:tcPr>
            <w:tcW w:w="115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3326CE" w:rsidRPr="003326CE" w:rsidTr="003326CE">
              <w:trPr>
                <w:tblCellSpacing w:w="15" w:type="dxa"/>
              </w:trPr>
              <w:tc>
                <w:tcPr>
                  <w:tcW w:w="0" w:type="auto"/>
                  <w:vAlign w:val="center"/>
                  <w:hideMark/>
                </w:tcPr>
                <w:p w:rsidR="003326CE" w:rsidRPr="003326CE" w:rsidRDefault="003326CE" w:rsidP="00A93586">
                  <w:pPr>
                    <w:spacing w:after="0" w:line="240" w:lineRule="auto"/>
                    <w:jc w:val="center"/>
                    <w:rPr>
                      <w:rFonts w:ascii="Times New Roman" w:eastAsia="Times New Roman" w:hAnsi="Times New Roman" w:cs="Times New Roman"/>
                      <w:b/>
                      <w:bCs/>
                      <w:sz w:val="24"/>
                      <w:szCs w:val="24"/>
                      <w:lang w:eastAsia="en-IN"/>
                    </w:rPr>
                  </w:pPr>
                  <w:r w:rsidRPr="003326CE">
                    <w:rPr>
                      <w:rFonts w:ascii="Times New Roman" w:eastAsia="Times New Roman" w:hAnsi="Times New Roman" w:cs="Times New Roman"/>
                      <w:b/>
                      <w:bCs/>
                      <w:sz w:val="24"/>
                      <w:szCs w:val="24"/>
                      <w:lang w:eastAsia="en-IN"/>
                    </w:rPr>
                    <w:t>Soil Chemical Property</w:t>
                  </w:r>
                </w:p>
              </w:tc>
            </w:tr>
          </w:tbl>
          <w:p w:rsidR="003326CE" w:rsidRPr="003326CE" w:rsidRDefault="003326CE" w:rsidP="00A93586">
            <w:pPr>
              <w:jc w:val="center"/>
              <w:rPr>
                <w:rFonts w:ascii="Times New Roman" w:eastAsia="Times New Roman" w:hAnsi="Times New Roman" w:cs="Times New Roman"/>
                <w:b/>
                <w:bCs/>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6CE" w:rsidRPr="003326CE" w:rsidTr="003326CE">
              <w:trPr>
                <w:tblCellSpacing w:w="15" w:type="dxa"/>
              </w:trPr>
              <w:tc>
                <w:tcPr>
                  <w:tcW w:w="0" w:type="auto"/>
                  <w:vAlign w:val="center"/>
                  <w:hideMark/>
                </w:tcPr>
                <w:p w:rsidR="003326CE" w:rsidRPr="003326CE" w:rsidRDefault="003326CE" w:rsidP="00A93586">
                  <w:pPr>
                    <w:spacing w:after="0" w:line="240" w:lineRule="auto"/>
                    <w:jc w:val="center"/>
                    <w:rPr>
                      <w:rFonts w:ascii="Times New Roman" w:eastAsia="Times New Roman" w:hAnsi="Times New Roman" w:cs="Times New Roman"/>
                      <w:b/>
                      <w:bCs/>
                      <w:sz w:val="24"/>
                      <w:szCs w:val="24"/>
                      <w:lang w:eastAsia="en-IN"/>
                    </w:rPr>
                  </w:pPr>
                </w:p>
              </w:tc>
            </w:tr>
          </w:tbl>
          <w:p w:rsidR="003326CE" w:rsidRPr="003326CE" w:rsidRDefault="003326CE" w:rsidP="00A93586">
            <w:pPr>
              <w:spacing w:line="360" w:lineRule="auto"/>
              <w:jc w:val="center"/>
              <w:rPr>
                <w:rFonts w:ascii="Times New Roman" w:eastAsia="Times New Roman" w:hAnsi="Times New Roman" w:cs="Times New Roman"/>
                <w:b/>
                <w:bCs/>
                <w:sz w:val="24"/>
                <w:szCs w:val="24"/>
                <w:lang w:eastAsia="en-IN"/>
              </w:rPr>
            </w:pPr>
          </w:p>
        </w:tc>
        <w:tc>
          <w:tcPr>
            <w:tcW w:w="3256" w:type="pct"/>
          </w:tcPr>
          <w:p w:rsidR="003326CE" w:rsidRDefault="003326CE" w:rsidP="00A93586">
            <w:pPr>
              <w:spacing w:line="360" w:lineRule="auto"/>
              <w:jc w:val="center"/>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Effect of Biochar Application</w:t>
            </w:r>
          </w:p>
        </w:tc>
      </w:tr>
      <w:tr w:rsidR="003326CE" w:rsidTr="003326CE">
        <w:tc>
          <w:tcPr>
            <w:tcW w:w="594" w:type="pct"/>
          </w:tcPr>
          <w:p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Soil pH and Acidity</w:t>
            </w:r>
          </w:p>
        </w:tc>
        <w:tc>
          <w:tcPr>
            <w:tcW w:w="3256"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 xml:space="preserve">Biochar increases soil pH due to its alkaline mineral constituents, reducing </w:t>
            </w:r>
            <w:proofErr w:type="spellStart"/>
            <w:r w:rsidRPr="003326CE">
              <w:rPr>
                <w:rFonts w:ascii="Times New Roman" w:eastAsia="Times New Roman" w:hAnsi="Times New Roman" w:cs="Times New Roman"/>
                <w:sz w:val="24"/>
                <w:szCs w:val="24"/>
                <w:lang w:eastAsia="en-IN"/>
              </w:rPr>
              <w:t>aluminum</w:t>
            </w:r>
            <w:proofErr w:type="spellEnd"/>
            <w:r w:rsidRPr="003326CE">
              <w:rPr>
                <w:rFonts w:ascii="Times New Roman" w:eastAsia="Times New Roman" w:hAnsi="Times New Roman" w:cs="Times New Roman"/>
                <w:sz w:val="24"/>
                <w:szCs w:val="24"/>
                <w:lang w:eastAsia="en-IN"/>
              </w:rPr>
              <w:t xml:space="preserve"> (Al³</w:t>
            </w:r>
            <w:r w:rsidRPr="003326CE">
              <w:rPr>
                <w:rFonts w:ascii="Cambria Math" w:eastAsia="Times New Roman" w:hAnsi="Cambria Math" w:cs="Cambria Math"/>
                <w:sz w:val="24"/>
                <w:szCs w:val="24"/>
                <w:lang w:eastAsia="en-IN"/>
              </w:rPr>
              <w:t>⁺</w:t>
            </w:r>
            <w:r w:rsidRPr="003326CE">
              <w:rPr>
                <w:rFonts w:ascii="Times New Roman" w:eastAsia="Times New Roman" w:hAnsi="Times New Roman" w:cs="Times New Roman"/>
                <w:sz w:val="24"/>
                <w:szCs w:val="24"/>
                <w:lang w:eastAsia="en-IN"/>
              </w:rPr>
              <w:t>) and manganese (Mn²⁺) toxicity and improving nutrient availability in acidic soils.</w:t>
            </w:r>
          </w:p>
        </w:tc>
      </w:tr>
      <w:tr w:rsidR="003326CE" w:rsidTr="003326CE">
        <w:tc>
          <w:tcPr>
            <w:tcW w:w="594" w:type="pct"/>
          </w:tcPr>
          <w:p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Cation Exchange Capacity (CEC)</w:t>
            </w:r>
          </w:p>
        </w:tc>
        <w:tc>
          <w:tcPr>
            <w:tcW w:w="3256"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High CEC and negatively charged surface functional groups enhance nutrient retention and reduce leaching losses.</w:t>
            </w:r>
          </w:p>
        </w:tc>
      </w:tr>
      <w:tr w:rsidR="003326CE" w:rsidTr="003326CE">
        <w:tc>
          <w:tcPr>
            <w:tcW w:w="594" w:type="pct"/>
          </w:tcPr>
          <w:p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Nutrient Availability</w:t>
            </w:r>
          </w:p>
        </w:tc>
        <w:tc>
          <w:tcPr>
            <w:tcW w:w="3256"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Biochar adsorbs essential nutrients (NH₄⁺, K⁺, Ca²⁺, Mg²⁺), improving nutrient use efficiency and soil fertility.</w:t>
            </w:r>
          </w:p>
        </w:tc>
      </w:tr>
      <w:tr w:rsidR="003326CE" w:rsidTr="003326CE">
        <w:tc>
          <w:tcPr>
            <w:tcW w:w="594" w:type="pct"/>
          </w:tcPr>
          <w:p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Nutrient Composition</w:t>
            </w:r>
          </w:p>
        </w:tc>
        <w:tc>
          <w:tcPr>
            <w:tcW w:w="3256"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 xml:space="preserve">Nutrient content varies with feedstock and pyrolysis conditions; typical concentration order is </w:t>
            </w:r>
            <w:r w:rsidRPr="003326CE">
              <w:rPr>
                <w:rFonts w:ascii="Times New Roman" w:eastAsia="Times New Roman" w:hAnsi="Times New Roman" w:cs="Times New Roman"/>
                <w:b/>
                <w:bCs/>
                <w:sz w:val="24"/>
                <w:szCs w:val="24"/>
                <w:lang w:eastAsia="en-IN"/>
              </w:rPr>
              <w:t>K &gt; N &gt; P</w:t>
            </w:r>
            <w:r w:rsidRPr="003326CE">
              <w:rPr>
                <w:rFonts w:ascii="Times New Roman" w:eastAsia="Times New Roman" w:hAnsi="Times New Roman" w:cs="Times New Roman"/>
                <w:sz w:val="24"/>
                <w:szCs w:val="24"/>
                <w:lang w:eastAsia="en-IN"/>
              </w:rPr>
              <w:t xml:space="preserve">, with </w:t>
            </w:r>
            <w:r w:rsidRPr="003326CE">
              <w:rPr>
                <w:rFonts w:ascii="Times New Roman" w:eastAsia="Times New Roman" w:hAnsi="Times New Roman" w:cs="Times New Roman"/>
                <w:sz w:val="24"/>
                <w:szCs w:val="24"/>
                <w:lang w:eastAsia="en-IN"/>
              </w:rPr>
              <w:lastRenderedPageBreak/>
              <w:t>occasional high Na levels.</w:t>
            </w:r>
          </w:p>
        </w:tc>
      </w:tr>
      <w:tr w:rsidR="003326CE" w:rsidTr="003326CE">
        <w:tc>
          <w:tcPr>
            <w:tcW w:w="594" w:type="pct"/>
          </w:tcPr>
          <w:p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Contaminant Immobilization</w:t>
            </w:r>
          </w:p>
        </w:tc>
        <w:tc>
          <w:tcPr>
            <w:tcW w:w="3256" w:type="pct"/>
            <w:vAlign w:val="center"/>
          </w:tcPr>
          <w:p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Biochar immobilizes organic pollutants and toxic metals (e.g., Cd, Pb) via adsorption, ion exchange, and surface complexation, reducing bioavailability and plant uptake.</w:t>
            </w:r>
          </w:p>
        </w:tc>
      </w:tr>
    </w:tbl>
    <w:p w:rsidR="003326CE" w:rsidRPr="00A93586" w:rsidRDefault="003B5E8B" w:rsidP="00A93586">
      <w:pPr>
        <w:spacing w:line="360" w:lineRule="auto"/>
        <w:jc w:val="both"/>
        <w:rPr>
          <w:rFonts w:ascii="Times New Roman" w:hAnsi="Times New Roman" w:cs="Times New Roman"/>
          <w:sz w:val="24"/>
          <w:szCs w:val="24"/>
        </w:rPr>
      </w:pPr>
      <w:r w:rsidRPr="00A93586">
        <w:rPr>
          <w:rFonts w:ascii="Times New Roman" w:hAnsi="Times New Roman" w:cs="Times New Roman"/>
          <w:b/>
          <w:bCs/>
          <w:sz w:val="24"/>
          <w:szCs w:val="24"/>
        </w:rPr>
        <w:t>Source:</w:t>
      </w:r>
      <w:r w:rsidRPr="00A93586">
        <w:rPr>
          <w:rFonts w:ascii="Times New Roman" w:hAnsi="Times New Roman" w:cs="Times New Roman"/>
          <w:sz w:val="24"/>
          <w:szCs w:val="24"/>
        </w:rPr>
        <w:t xml:space="preserve"> Adapted from </w:t>
      </w:r>
      <w:r w:rsidR="006D779D" w:rsidRPr="006D779D">
        <w:rPr>
          <w:rFonts w:ascii="Times New Roman" w:hAnsi="Times New Roman" w:cs="Times New Roman"/>
          <w:sz w:val="24"/>
          <w:szCs w:val="24"/>
        </w:rPr>
        <w:t>[36,15,29, 8]</w:t>
      </w:r>
      <w:r w:rsidRPr="006D779D">
        <w:rPr>
          <w:rFonts w:ascii="Times New Roman" w:hAnsi="Times New Roman" w:cs="Times New Roman"/>
          <w:sz w:val="24"/>
          <w:szCs w:val="24"/>
        </w:rPr>
        <w:t>.</w:t>
      </w:r>
    </w:p>
    <w:p w:rsidR="006B3FEA" w:rsidRDefault="007D7FD8" w:rsidP="006B3FE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5.</w:t>
      </w:r>
      <w:proofErr w:type="gramStart"/>
      <w:r>
        <w:rPr>
          <w:rFonts w:ascii="Times New Roman" w:eastAsia="Times New Roman" w:hAnsi="Times New Roman" w:cs="Times New Roman"/>
          <w:b/>
          <w:sz w:val="24"/>
          <w:szCs w:val="24"/>
          <w:lang w:eastAsia="en-IN"/>
        </w:rPr>
        <w:t>3.</w:t>
      </w:r>
      <w:r>
        <w:rPr>
          <w:rFonts w:ascii="Times New Roman" w:eastAsia="Times New Roman" w:hAnsi="Times New Roman" w:cs="Times New Roman"/>
          <w:b/>
          <w:bCs/>
          <w:sz w:val="24"/>
          <w:szCs w:val="24"/>
          <w:lang w:eastAsia="en-IN"/>
        </w:rPr>
        <w:t>Biological</w:t>
      </w:r>
      <w:r w:rsidRPr="007D7FD8">
        <w:rPr>
          <w:rFonts w:ascii="Times New Roman" w:eastAsia="Times New Roman" w:hAnsi="Times New Roman" w:cs="Times New Roman"/>
          <w:b/>
          <w:bCs/>
          <w:sz w:val="24"/>
          <w:szCs w:val="24"/>
          <w:lang w:eastAsia="en-IN"/>
        </w:rPr>
        <w:t>properties</w:t>
      </w:r>
      <w:proofErr w:type="gramEnd"/>
    </w:p>
    <w:p w:rsidR="006B3FEA" w:rsidRPr="001827DA" w:rsidRDefault="006B3FEA" w:rsidP="006B3FEA">
      <w:pPr>
        <w:spacing w:after="0" w:line="360" w:lineRule="auto"/>
        <w:ind w:firstLine="720"/>
        <w:jc w:val="both"/>
        <w:rPr>
          <w:rFonts w:ascii="Times New Roman" w:eastAsia="Times New Roman" w:hAnsi="Times New Roman" w:cs="Times New Roman"/>
          <w:sz w:val="24"/>
          <w:szCs w:val="24"/>
          <w:lang w:eastAsia="en-IN"/>
        </w:rPr>
      </w:pPr>
      <w:r w:rsidRPr="001827DA">
        <w:rPr>
          <w:rFonts w:ascii="Times New Roman" w:eastAsia="Times New Roman" w:hAnsi="Times New Roman" w:cs="Times New Roman"/>
          <w:sz w:val="24"/>
          <w:szCs w:val="24"/>
          <w:lang w:eastAsia="en-IN"/>
        </w:rPr>
        <w:t>Biochar significantly enhances soil biological activity by increasing microbial biomass carbon and providing stable microhabitats for soil microorganisms. The pore networks within biochar particles serve as protective niches that shield microbial communities from predation and environmental stress, enabling sustained microbial co</w:t>
      </w:r>
      <w:r w:rsidR="008F3E19">
        <w:rPr>
          <w:rFonts w:ascii="Times New Roman" w:eastAsia="Times New Roman" w:hAnsi="Times New Roman" w:cs="Times New Roman"/>
          <w:sz w:val="24"/>
          <w:szCs w:val="24"/>
          <w:lang w:eastAsia="en-IN"/>
        </w:rPr>
        <w:t>lonization [22]</w:t>
      </w:r>
      <w:r w:rsidRPr="001827DA">
        <w:rPr>
          <w:rFonts w:ascii="Times New Roman" w:eastAsia="Times New Roman" w:hAnsi="Times New Roman" w:cs="Times New Roman"/>
          <w:sz w:val="24"/>
          <w:szCs w:val="24"/>
          <w:lang w:eastAsia="en-IN"/>
        </w:rPr>
        <w:t>.</w:t>
      </w:r>
    </w:p>
    <w:p w:rsidR="006B3FEA" w:rsidRPr="001827DA" w:rsidRDefault="006B3FEA" w:rsidP="006B3FEA">
      <w:pPr>
        <w:spacing w:after="0" w:line="360" w:lineRule="auto"/>
        <w:ind w:firstLine="720"/>
        <w:jc w:val="both"/>
        <w:rPr>
          <w:rFonts w:ascii="Times New Roman" w:eastAsia="Times New Roman" w:hAnsi="Times New Roman" w:cs="Times New Roman"/>
          <w:sz w:val="24"/>
          <w:szCs w:val="24"/>
          <w:lang w:eastAsia="en-IN"/>
        </w:rPr>
      </w:pPr>
      <w:r w:rsidRPr="001827DA">
        <w:rPr>
          <w:rFonts w:ascii="Times New Roman" w:eastAsia="Times New Roman" w:hAnsi="Times New Roman" w:cs="Times New Roman"/>
          <w:sz w:val="24"/>
          <w:szCs w:val="24"/>
          <w:lang w:eastAsia="en-IN"/>
        </w:rPr>
        <w:t xml:space="preserve">Biochar–microbe interactions stimulate key soil processes such as soil respiration, nitrogen cycling, and enzyme activity. Biochar has been shown to act synergistically with mycorrhizal fungi, improving root colonization and phosphorus availability. These biological interactions contribute to improved nutrient acquisition and plant growth, particularly in </w:t>
      </w:r>
      <w:r w:rsidR="006D779D">
        <w:rPr>
          <w:rFonts w:ascii="Times New Roman" w:eastAsia="Times New Roman" w:hAnsi="Times New Roman" w:cs="Times New Roman"/>
          <w:sz w:val="24"/>
          <w:szCs w:val="24"/>
          <w:lang w:eastAsia="en-IN"/>
        </w:rPr>
        <w:t>nutrient-poor or degraded soils [25,63]</w:t>
      </w:r>
    </w:p>
    <w:p w:rsidR="006B3FEA" w:rsidRPr="001827DA" w:rsidRDefault="006B3FEA" w:rsidP="006B3FEA">
      <w:pPr>
        <w:spacing w:after="0" w:line="360" w:lineRule="auto"/>
        <w:ind w:firstLine="720"/>
        <w:jc w:val="both"/>
        <w:rPr>
          <w:rFonts w:ascii="Times New Roman" w:eastAsia="Times New Roman" w:hAnsi="Times New Roman" w:cs="Times New Roman"/>
          <w:sz w:val="24"/>
          <w:szCs w:val="24"/>
          <w:lang w:eastAsia="en-IN"/>
        </w:rPr>
      </w:pPr>
      <w:r w:rsidRPr="001827DA">
        <w:rPr>
          <w:rFonts w:ascii="Times New Roman" w:eastAsia="Times New Roman" w:hAnsi="Times New Roman" w:cs="Times New Roman"/>
          <w:sz w:val="24"/>
          <w:szCs w:val="24"/>
          <w:lang w:eastAsia="en-IN"/>
        </w:rPr>
        <w:t>In addition to supporting microbial communities, biochar plays a crucial role in soil and water remediation. Biochar-based materials can immobilize multiple contaminants simultaneously, making them suitable for remediating soils contaminated with complex mixtures of heavy metals and organic pollutants</w:t>
      </w:r>
      <w:r w:rsidR="00A520BA">
        <w:rPr>
          <w:rFonts w:ascii="Times New Roman" w:eastAsia="Times New Roman" w:hAnsi="Times New Roman" w:cs="Times New Roman"/>
          <w:sz w:val="24"/>
          <w:szCs w:val="24"/>
          <w:lang w:eastAsia="en-IN"/>
        </w:rPr>
        <w:t xml:space="preserve"> [4</w:t>
      </w:r>
      <w:r w:rsidR="006D779D">
        <w:rPr>
          <w:rFonts w:ascii="Times New Roman" w:eastAsia="Times New Roman" w:hAnsi="Times New Roman" w:cs="Times New Roman"/>
          <w:sz w:val="24"/>
          <w:szCs w:val="24"/>
          <w:lang w:eastAsia="en-IN"/>
        </w:rPr>
        <w:t>,70</w:t>
      </w:r>
      <w:r w:rsidR="00A520BA">
        <w:rPr>
          <w:rFonts w:ascii="Times New Roman" w:eastAsia="Times New Roman" w:hAnsi="Times New Roman" w:cs="Times New Roman"/>
          <w:sz w:val="24"/>
          <w:szCs w:val="24"/>
          <w:lang w:eastAsia="en-IN"/>
        </w:rPr>
        <w:t>]</w:t>
      </w:r>
      <w:r w:rsidRPr="001827DA">
        <w:rPr>
          <w:rFonts w:ascii="Times New Roman" w:eastAsia="Times New Roman" w:hAnsi="Times New Roman" w:cs="Times New Roman"/>
          <w:sz w:val="24"/>
          <w:szCs w:val="24"/>
          <w:lang w:eastAsia="en-IN"/>
        </w:rPr>
        <w:t xml:space="preserve">. Biochar removes organic contaminants such as pesticides through adsorption and microbially mediated degradation processes </w:t>
      </w:r>
      <w:r w:rsidR="00A520BA">
        <w:rPr>
          <w:rFonts w:ascii="Times New Roman" w:eastAsia="Times New Roman" w:hAnsi="Times New Roman" w:cs="Times New Roman"/>
          <w:sz w:val="24"/>
          <w:szCs w:val="24"/>
          <w:lang w:eastAsia="en-IN"/>
        </w:rPr>
        <w:t xml:space="preserve">[76]. </w:t>
      </w:r>
      <w:r w:rsidRPr="001827DA">
        <w:rPr>
          <w:rFonts w:ascii="Times New Roman" w:eastAsia="Times New Roman" w:hAnsi="Times New Roman" w:cs="Times New Roman"/>
          <w:sz w:val="24"/>
          <w:szCs w:val="24"/>
          <w:lang w:eastAsia="en-IN"/>
        </w:rPr>
        <w:t>Furthermore, biochar raises soil pH and provides reactive surfaces that facilitate the precipitation and stabilization of heavy metals, reduci</w:t>
      </w:r>
      <w:r w:rsidR="00A520BA">
        <w:rPr>
          <w:rFonts w:ascii="Times New Roman" w:eastAsia="Times New Roman" w:hAnsi="Times New Roman" w:cs="Times New Roman"/>
          <w:sz w:val="24"/>
          <w:szCs w:val="24"/>
          <w:lang w:eastAsia="en-IN"/>
        </w:rPr>
        <w:t>ng their mobility and toxicity [73, 44].</w:t>
      </w:r>
    </w:p>
    <w:p w:rsidR="006B3FEA" w:rsidRPr="001827DA" w:rsidRDefault="006B3FEA" w:rsidP="006B3FEA">
      <w:pPr>
        <w:spacing w:after="0" w:line="360" w:lineRule="auto"/>
        <w:ind w:firstLine="720"/>
        <w:jc w:val="both"/>
        <w:rPr>
          <w:rFonts w:ascii="Times New Roman" w:eastAsia="Times New Roman" w:hAnsi="Times New Roman" w:cs="Times New Roman"/>
          <w:sz w:val="24"/>
          <w:szCs w:val="24"/>
          <w:lang w:eastAsia="en-IN"/>
        </w:rPr>
      </w:pPr>
      <w:r w:rsidRPr="001827DA">
        <w:rPr>
          <w:rFonts w:ascii="Times New Roman" w:eastAsia="Times New Roman" w:hAnsi="Times New Roman" w:cs="Times New Roman"/>
          <w:sz w:val="24"/>
          <w:szCs w:val="24"/>
          <w:lang w:eastAsia="en-IN"/>
        </w:rPr>
        <w:t>Collectively, these mechanisms demonstrate biochar’s effectiveness in enhancing soil biological functioning while contributing to environmental remediation and ecosystem r</w:t>
      </w:r>
      <w:r w:rsidR="00A520BA">
        <w:rPr>
          <w:rFonts w:ascii="Times New Roman" w:eastAsia="Times New Roman" w:hAnsi="Times New Roman" w:cs="Times New Roman"/>
          <w:sz w:val="24"/>
          <w:szCs w:val="24"/>
          <w:lang w:eastAsia="en-IN"/>
        </w:rPr>
        <w:t>esilience [31]</w:t>
      </w:r>
      <w:r w:rsidRPr="001827DA">
        <w:rPr>
          <w:rFonts w:ascii="Times New Roman" w:eastAsia="Times New Roman" w:hAnsi="Times New Roman" w:cs="Times New Roman"/>
          <w:sz w:val="24"/>
          <w:szCs w:val="24"/>
          <w:lang w:eastAsia="en-IN"/>
        </w:rPr>
        <w:t>.</w:t>
      </w:r>
    </w:p>
    <w:p w:rsidR="005777CC" w:rsidRDefault="003C6CEC" w:rsidP="005777CC">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Fig </w:t>
      </w:r>
      <w:r w:rsidR="00C370A6">
        <w:rPr>
          <w:rFonts w:ascii="Times New Roman" w:eastAsia="Times New Roman" w:hAnsi="Times New Roman" w:cs="Times New Roman"/>
          <w:b/>
          <w:sz w:val="24"/>
          <w:szCs w:val="24"/>
          <w:lang w:eastAsia="en-IN"/>
        </w:rPr>
        <w:t>2</w:t>
      </w:r>
      <w:r>
        <w:rPr>
          <w:rFonts w:ascii="Times New Roman" w:eastAsia="Times New Roman" w:hAnsi="Times New Roman" w:cs="Times New Roman"/>
          <w:b/>
          <w:sz w:val="24"/>
          <w:szCs w:val="24"/>
          <w:lang w:eastAsia="en-IN"/>
        </w:rPr>
        <w:t xml:space="preserve">: </w:t>
      </w:r>
      <w:r w:rsidR="005777CC" w:rsidRPr="004D0298">
        <w:rPr>
          <w:rFonts w:ascii="Times New Roman" w:eastAsia="Times New Roman" w:hAnsi="Times New Roman" w:cs="Times New Roman"/>
          <w:b/>
          <w:sz w:val="24"/>
          <w:szCs w:val="24"/>
          <w:lang w:eastAsia="en-IN"/>
        </w:rPr>
        <w:t>IMPACT OF BIOCHAR ON</w:t>
      </w:r>
      <w:r w:rsidR="005777CC">
        <w:rPr>
          <w:rFonts w:ascii="Times New Roman" w:eastAsia="Times New Roman" w:hAnsi="Times New Roman" w:cs="Times New Roman"/>
          <w:b/>
          <w:sz w:val="24"/>
          <w:szCs w:val="24"/>
          <w:lang w:eastAsia="en-IN"/>
        </w:rPr>
        <w:t xml:space="preserve"> SOIL BIOLOGICAL PROPERTIES AND REMEDIATION</w:t>
      </w:r>
    </w:p>
    <w:p w:rsidR="006B3FEA" w:rsidRDefault="006B3FEA" w:rsidP="006B3FEA">
      <w:pPr>
        <w:spacing w:after="0" w:line="240" w:lineRule="auto"/>
        <w:rPr>
          <w:rFonts w:ascii="Times New Roman" w:eastAsia="Times New Roman" w:hAnsi="Times New Roman" w:cs="Times New Roman"/>
          <w:b/>
          <w:sz w:val="24"/>
          <w:szCs w:val="24"/>
          <w:lang w:eastAsia="en-IN"/>
        </w:rPr>
      </w:pPr>
    </w:p>
    <w:p w:rsidR="00F56E3B" w:rsidRPr="00F56E3B" w:rsidRDefault="006B3FEA" w:rsidP="00F56E3B">
      <w:pPr>
        <w:pStyle w:val="NormalWeb"/>
      </w:pPr>
      <w:r>
        <w:rPr>
          <w:noProof/>
          <w:lang w:val="en-US" w:eastAsia="en-US"/>
        </w:rPr>
        <w:lastRenderedPageBreak/>
        <w:drawing>
          <wp:inline distT="0" distB="0" distL="0" distR="0">
            <wp:extent cx="6156960" cy="4104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0146" cy="4099871"/>
                    </a:xfrm>
                    <a:prstGeom prst="rect">
                      <a:avLst/>
                    </a:prstGeom>
                    <a:noFill/>
                    <a:ln>
                      <a:noFill/>
                    </a:ln>
                  </pic:spPr>
                </pic:pic>
              </a:graphicData>
            </a:graphic>
          </wp:inline>
        </w:drawing>
      </w:r>
    </w:p>
    <w:p w:rsidR="00F56E3B" w:rsidRDefault="00351977" w:rsidP="00351977">
      <w:pPr>
        <w:spacing w:line="36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t>
      </w:r>
      <w:r w:rsidR="00F56E3B">
        <w:rPr>
          <w:rFonts w:ascii="Times New Roman" w:eastAsia="Times New Roman" w:hAnsi="Times New Roman" w:cs="Times New Roman"/>
          <w:b/>
          <w:bCs/>
          <w:sz w:val="24"/>
          <w:szCs w:val="24"/>
          <w:lang w:eastAsia="en-IN"/>
        </w:rPr>
        <w:t xml:space="preserve">Source: </w:t>
      </w:r>
      <w:r w:rsidR="00F56E3B" w:rsidRPr="009B2400">
        <w:rPr>
          <w:rFonts w:ascii="Times New Roman" w:eastAsia="Times New Roman" w:hAnsi="Times New Roman" w:cs="Times New Roman"/>
          <w:bCs/>
          <w:sz w:val="24"/>
          <w:szCs w:val="24"/>
          <w:highlight w:val="yellow"/>
          <w:lang w:eastAsia="en-IN"/>
        </w:rPr>
        <w:t>Authors own conceptual framework, developed based on published literature</w:t>
      </w:r>
      <w:r>
        <w:rPr>
          <w:rFonts w:ascii="Times New Roman" w:eastAsia="Times New Roman" w:hAnsi="Times New Roman" w:cs="Times New Roman"/>
          <w:bCs/>
          <w:sz w:val="24"/>
          <w:szCs w:val="24"/>
          <w:lang w:eastAsia="en-IN"/>
        </w:rPr>
        <w:t>)</w:t>
      </w:r>
    </w:p>
    <w:p w:rsidR="006B3FEA" w:rsidRPr="002839FB" w:rsidRDefault="007D7FD8" w:rsidP="006B3FEA">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6</w:t>
      </w:r>
      <w:r w:rsidR="00650AC1">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 xml:space="preserve">IMPACT OF </w:t>
      </w:r>
      <w:r w:rsidR="00650AC1" w:rsidRPr="002839FB">
        <w:rPr>
          <w:rFonts w:ascii="Times New Roman" w:eastAsia="Times New Roman" w:hAnsi="Times New Roman" w:cs="Times New Roman"/>
          <w:b/>
          <w:bCs/>
          <w:sz w:val="24"/>
          <w:szCs w:val="24"/>
          <w:lang w:eastAsia="en-IN"/>
        </w:rPr>
        <w:t>BIOCHAR APPLICATION TO SOIL</w:t>
      </w:r>
    </w:p>
    <w:p w:rsidR="006B3FEA" w:rsidRPr="002839FB" w:rsidRDefault="006B3FEA" w:rsidP="006B3FEA">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The effectiveness of biochar as a soil amendment is strongly influenced by application method, rate, soil type, and cropping system. Proper application strategies are therefore essential to maximize agronomic and environmental benefits. Biochar can be applied to soil using several methods, including broadcasting followed by incorporation, band placement, top dressing, application in planting holes, and co-application with organic amendments such as compost, manure, or crop residues.</w:t>
      </w:r>
    </w:p>
    <w:p w:rsidR="006B3FEA" w:rsidRPr="002839FB" w:rsidRDefault="006B3FEA" w:rsidP="006B3FEA">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Band placement, which involves incorporating biochar at depths of 10</w:t>
      </w:r>
      <w:r w:rsidR="009F708D">
        <w:rPr>
          <w:rFonts w:ascii="Times New Roman" w:eastAsia="Times New Roman" w:hAnsi="Times New Roman" w:cs="Times New Roman"/>
          <w:sz w:val="24"/>
          <w:szCs w:val="24"/>
          <w:lang w:eastAsia="en-IN"/>
        </w:rPr>
        <w:t>-</w:t>
      </w:r>
      <w:r w:rsidRPr="002839FB">
        <w:rPr>
          <w:rFonts w:ascii="Times New Roman" w:eastAsia="Times New Roman" w:hAnsi="Times New Roman" w:cs="Times New Roman"/>
          <w:sz w:val="24"/>
          <w:szCs w:val="24"/>
          <w:lang w:eastAsia="en-IN"/>
        </w:rPr>
        <w:t>20 cm below the soil surface near the root zone, has been shown to improve nutrient use efficiency and roo</w:t>
      </w:r>
      <w:r w:rsidR="000C2BAA">
        <w:rPr>
          <w:rFonts w:ascii="Times New Roman" w:eastAsia="Times New Roman" w:hAnsi="Times New Roman" w:cs="Times New Roman"/>
          <w:sz w:val="24"/>
          <w:szCs w:val="24"/>
          <w:lang w:eastAsia="en-IN"/>
        </w:rPr>
        <w:t>t–soil interactions [19]</w:t>
      </w:r>
      <w:r w:rsidRPr="002839FB">
        <w:rPr>
          <w:rFonts w:ascii="Times New Roman" w:eastAsia="Times New Roman" w:hAnsi="Times New Roman" w:cs="Times New Roman"/>
          <w:sz w:val="24"/>
          <w:szCs w:val="24"/>
          <w:lang w:eastAsia="en-IN"/>
        </w:rPr>
        <w:t>. Broadcasting and uniform mixing within the topsoil layer are commonly practiced in large-scale agricultural systems, while localized application in planting pits is more suitable for horticultural and smallholde</w:t>
      </w:r>
      <w:r w:rsidR="006D779D">
        <w:rPr>
          <w:rFonts w:ascii="Times New Roman" w:eastAsia="Times New Roman" w:hAnsi="Times New Roman" w:cs="Times New Roman"/>
          <w:sz w:val="24"/>
          <w:szCs w:val="24"/>
          <w:lang w:eastAsia="en-IN"/>
        </w:rPr>
        <w:t>r farming systems [54].</w:t>
      </w:r>
    </w:p>
    <w:p w:rsidR="006B3FEA" w:rsidRPr="002839FB" w:rsidRDefault="006B3FEA" w:rsidP="006B3FEA">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Application rate plays a critical role in determining biochar performance. Meta-analytical evidence suggests that moderate application rates (5</w:t>
      </w:r>
      <w:r w:rsidR="009F708D">
        <w:rPr>
          <w:rFonts w:ascii="Times New Roman" w:eastAsia="Times New Roman" w:hAnsi="Times New Roman" w:cs="Times New Roman"/>
          <w:sz w:val="24"/>
          <w:szCs w:val="24"/>
          <w:lang w:eastAsia="en-IN"/>
        </w:rPr>
        <w:t>-</w:t>
      </w:r>
      <w:r w:rsidRPr="002839FB">
        <w:rPr>
          <w:rFonts w:ascii="Times New Roman" w:eastAsia="Times New Roman" w:hAnsi="Times New Roman" w:cs="Times New Roman"/>
          <w:sz w:val="24"/>
          <w:szCs w:val="24"/>
          <w:lang w:eastAsia="en-IN"/>
        </w:rPr>
        <w:t xml:space="preserve">10 t ha⁻¹) are generally effective in improving soil properties and crop productivity without inducing nutrient </w:t>
      </w:r>
      <w:r w:rsidR="00A520BA">
        <w:rPr>
          <w:rFonts w:ascii="Times New Roman" w:eastAsia="Times New Roman" w:hAnsi="Times New Roman" w:cs="Times New Roman"/>
          <w:sz w:val="24"/>
          <w:szCs w:val="24"/>
          <w:lang w:eastAsia="en-IN"/>
        </w:rPr>
        <w:lastRenderedPageBreak/>
        <w:t>imbalances [14</w:t>
      </w:r>
      <w:r w:rsidR="006D779D">
        <w:rPr>
          <w:rFonts w:ascii="Times New Roman" w:eastAsia="Times New Roman" w:hAnsi="Times New Roman" w:cs="Times New Roman"/>
          <w:sz w:val="24"/>
          <w:szCs w:val="24"/>
          <w:lang w:eastAsia="en-IN"/>
        </w:rPr>
        <w:t>,2</w:t>
      </w:r>
      <w:r w:rsidR="00A520BA">
        <w:rPr>
          <w:rFonts w:ascii="Times New Roman" w:eastAsia="Times New Roman" w:hAnsi="Times New Roman" w:cs="Times New Roman"/>
          <w:sz w:val="24"/>
          <w:szCs w:val="24"/>
          <w:lang w:eastAsia="en-IN"/>
        </w:rPr>
        <w:t>]</w:t>
      </w:r>
      <w:r w:rsidRPr="002839FB">
        <w:rPr>
          <w:rFonts w:ascii="Times New Roman" w:eastAsia="Times New Roman" w:hAnsi="Times New Roman" w:cs="Times New Roman"/>
          <w:sz w:val="24"/>
          <w:szCs w:val="24"/>
          <w:lang w:eastAsia="en-IN"/>
        </w:rPr>
        <w:t>. Excessively high application rates (&gt;50 t ha⁻¹) may lead to temporary nitrogen immobilization or excessive increases in soil pH, particularly in already alkaline soils. Therefore, biochar source, soil characteristics, and crop nutrient demand must be carefully considered when determining o</w:t>
      </w:r>
      <w:r w:rsidR="00B3129D">
        <w:rPr>
          <w:rFonts w:ascii="Times New Roman" w:eastAsia="Times New Roman" w:hAnsi="Times New Roman" w:cs="Times New Roman"/>
          <w:sz w:val="24"/>
          <w:szCs w:val="24"/>
          <w:lang w:eastAsia="en-IN"/>
        </w:rPr>
        <w:t xml:space="preserve">ptimal application rates </w:t>
      </w:r>
      <w:r w:rsidR="006D779D">
        <w:rPr>
          <w:rFonts w:ascii="Times New Roman" w:eastAsia="Times New Roman" w:hAnsi="Times New Roman" w:cs="Times New Roman"/>
          <w:sz w:val="24"/>
          <w:szCs w:val="24"/>
          <w:lang w:eastAsia="en-IN"/>
        </w:rPr>
        <w:t>[24,39]</w:t>
      </w:r>
      <w:r w:rsidR="00B3129D">
        <w:rPr>
          <w:rFonts w:ascii="Times New Roman" w:eastAsia="Times New Roman" w:hAnsi="Times New Roman" w:cs="Times New Roman"/>
          <w:sz w:val="24"/>
          <w:szCs w:val="24"/>
          <w:lang w:eastAsia="en-IN"/>
        </w:rPr>
        <w:t>.</w:t>
      </w:r>
    </w:p>
    <w:p w:rsidR="00FC66DD" w:rsidRDefault="006B3FEA" w:rsidP="00A24C1C">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Long-term field experiments have demonstrated that biochar application increases soil organic carbon (SOC), microbial biomass carbon, and labile carbon fractions, thereby enhancing soil fertility and structural stability. However, site-specific calibration remains essential to ensure sustainable outcome</w:t>
      </w:r>
      <w:r w:rsidR="00B3129D">
        <w:rPr>
          <w:rFonts w:ascii="Times New Roman" w:eastAsia="Times New Roman" w:hAnsi="Times New Roman" w:cs="Times New Roman"/>
          <w:sz w:val="24"/>
          <w:szCs w:val="24"/>
          <w:lang w:eastAsia="en-IN"/>
        </w:rPr>
        <w:t>s across diverse agroecosystems</w:t>
      </w:r>
      <w:r w:rsidR="005B2C84">
        <w:rPr>
          <w:rFonts w:ascii="Times New Roman" w:eastAsia="Times New Roman" w:hAnsi="Times New Roman" w:cs="Times New Roman"/>
          <w:sz w:val="24"/>
          <w:szCs w:val="24"/>
          <w:lang w:eastAsia="en-IN"/>
        </w:rPr>
        <w:t xml:space="preserve"> </w:t>
      </w:r>
      <w:r w:rsidR="006D779D">
        <w:rPr>
          <w:rFonts w:ascii="Times New Roman" w:eastAsia="Times New Roman" w:hAnsi="Times New Roman" w:cs="Times New Roman"/>
          <w:sz w:val="24"/>
          <w:szCs w:val="24"/>
          <w:lang w:eastAsia="en-IN"/>
        </w:rPr>
        <w:t>[44,7]</w:t>
      </w:r>
      <w:r w:rsidR="00B3129D">
        <w:rPr>
          <w:rFonts w:ascii="Times New Roman" w:eastAsia="Times New Roman" w:hAnsi="Times New Roman" w:cs="Times New Roman"/>
          <w:sz w:val="24"/>
          <w:szCs w:val="24"/>
          <w:lang w:eastAsia="en-IN"/>
        </w:rPr>
        <w:t>.</w:t>
      </w:r>
    </w:p>
    <w:p w:rsidR="00FC66DD" w:rsidRPr="00785545" w:rsidRDefault="00785545" w:rsidP="00FC66DD">
      <w:pPr>
        <w:spacing w:after="0" w:line="360" w:lineRule="auto"/>
        <w:jc w:val="both"/>
        <w:rPr>
          <w:rFonts w:ascii="Times New Roman" w:eastAsia="Times New Roman" w:hAnsi="Times New Roman" w:cs="Times New Roman"/>
          <w:b/>
          <w:bCs/>
          <w:sz w:val="24"/>
          <w:szCs w:val="24"/>
          <w:lang w:eastAsia="en-IN"/>
        </w:rPr>
      </w:pPr>
      <w:r w:rsidRPr="00785545">
        <w:rPr>
          <w:rFonts w:ascii="Times New Roman" w:eastAsia="Times New Roman" w:hAnsi="Times New Roman" w:cs="Times New Roman"/>
          <w:b/>
          <w:bCs/>
          <w:sz w:val="24"/>
          <w:szCs w:val="24"/>
          <w:lang w:eastAsia="en-IN"/>
        </w:rPr>
        <w:t xml:space="preserve">7. </w:t>
      </w:r>
      <w:r w:rsidR="00650AC1" w:rsidRPr="00785545">
        <w:rPr>
          <w:rFonts w:ascii="Times New Roman" w:eastAsia="Times New Roman" w:hAnsi="Times New Roman" w:cs="Times New Roman"/>
          <w:b/>
          <w:bCs/>
          <w:sz w:val="24"/>
          <w:szCs w:val="24"/>
          <w:lang w:eastAsia="en-IN"/>
        </w:rPr>
        <w:t>BIOCHAR AND CLIMATE CHANGE MITIGATION</w:t>
      </w:r>
    </w:p>
    <w:p w:rsidR="00FC66DD" w:rsidRPr="00785545" w:rsidRDefault="00785545" w:rsidP="00FC66DD">
      <w:pPr>
        <w:spacing w:after="0" w:line="360" w:lineRule="auto"/>
        <w:jc w:val="both"/>
        <w:rPr>
          <w:rFonts w:ascii="Times New Roman" w:eastAsia="Times New Roman" w:hAnsi="Times New Roman" w:cs="Times New Roman"/>
          <w:b/>
          <w:bCs/>
          <w:sz w:val="24"/>
          <w:szCs w:val="24"/>
          <w:lang w:eastAsia="en-IN"/>
        </w:rPr>
      </w:pPr>
      <w:r w:rsidRPr="00785545">
        <w:rPr>
          <w:rFonts w:ascii="Times New Roman" w:eastAsia="Times New Roman" w:hAnsi="Times New Roman" w:cs="Times New Roman"/>
          <w:b/>
          <w:bCs/>
          <w:sz w:val="24"/>
          <w:szCs w:val="24"/>
          <w:lang w:eastAsia="en-IN"/>
        </w:rPr>
        <w:t>7</w:t>
      </w:r>
      <w:r w:rsidR="00650AC1" w:rsidRPr="00785545">
        <w:rPr>
          <w:rFonts w:ascii="Times New Roman" w:eastAsia="Times New Roman" w:hAnsi="Times New Roman" w:cs="Times New Roman"/>
          <w:b/>
          <w:bCs/>
          <w:sz w:val="24"/>
          <w:szCs w:val="24"/>
          <w:lang w:eastAsia="en-IN"/>
        </w:rPr>
        <w:t xml:space="preserve">.1. </w:t>
      </w:r>
      <w:r w:rsidR="00FC66DD" w:rsidRPr="00785545">
        <w:rPr>
          <w:rFonts w:ascii="Times New Roman" w:eastAsia="Times New Roman" w:hAnsi="Times New Roman" w:cs="Times New Roman"/>
          <w:b/>
          <w:bCs/>
          <w:sz w:val="24"/>
          <w:szCs w:val="24"/>
          <w:lang w:eastAsia="en-IN"/>
        </w:rPr>
        <w:t>Long-Term Carbon Sequestration</w:t>
      </w:r>
    </w:p>
    <w:p w:rsidR="00FC66DD" w:rsidRPr="00997DDC"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sz w:val="24"/>
          <w:szCs w:val="24"/>
          <w:lang w:eastAsia="en-IN"/>
        </w:rPr>
        <w:t>Biochar contributes to climate change mitigation primarily through long-term carbon sequestration. The pyrolysis process converts labile biomass carbon into stable aromatic carbon structures that decompose much more slowly than uncharred organic matter. As a result, biochar can persist in soils for hundreds to thousands of years, effectively locking atmospheric carbo</w:t>
      </w:r>
      <w:r w:rsidR="00A520BA">
        <w:rPr>
          <w:rFonts w:ascii="Times New Roman" w:eastAsia="Times New Roman" w:hAnsi="Times New Roman" w:cs="Times New Roman"/>
          <w:sz w:val="24"/>
          <w:szCs w:val="24"/>
          <w:lang w:eastAsia="en-IN"/>
        </w:rPr>
        <w:t>n into stable soil pools [72, 71]</w:t>
      </w:r>
      <w:r w:rsidRPr="00997DDC">
        <w:rPr>
          <w:rFonts w:ascii="Times New Roman" w:eastAsia="Times New Roman" w:hAnsi="Times New Roman" w:cs="Times New Roman"/>
          <w:sz w:val="24"/>
          <w:szCs w:val="24"/>
          <w:lang w:eastAsia="en-IN"/>
        </w:rPr>
        <w:t>.</w:t>
      </w:r>
    </w:p>
    <w:p w:rsidR="00FC66DD"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sz w:val="24"/>
          <w:szCs w:val="24"/>
          <w:lang w:eastAsia="en-IN"/>
        </w:rPr>
        <w:t>Compared to open burning (≈3% carbon retention) or biological decomposition (&lt;10–20% retention over 5–10 years), biochar production retains approximately 50% of the original biomass carbon in a stable form. Field studies have reported significant increases in SOC following biochar application, with increases of 11.02–22.13% observed after four years of appli</w:t>
      </w:r>
      <w:r w:rsidR="00F71C53">
        <w:rPr>
          <w:rFonts w:ascii="Times New Roman" w:eastAsia="Times New Roman" w:hAnsi="Times New Roman" w:cs="Times New Roman"/>
          <w:sz w:val="24"/>
          <w:szCs w:val="24"/>
          <w:lang w:eastAsia="en-IN"/>
        </w:rPr>
        <w:t>cation at rates of 6–12 t ha⁻¹ [77</w:t>
      </w:r>
      <w:r w:rsidR="006D779D">
        <w:rPr>
          <w:rFonts w:ascii="Times New Roman" w:eastAsia="Times New Roman" w:hAnsi="Times New Roman" w:cs="Times New Roman"/>
          <w:sz w:val="24"/>
          <w:szCs w:val="24"/>
          <w:lang w:eastAsia="en-IN"/>
        </w:rPr>
        <w:t>,8</w:t>
      </w:r>
      <w:r w:rsidR="00F71C53">
        <w:rPr>
          <w:rFonts w:ascii="Times New Roman" w:eastAsia="Times New Roman" w:hAnsi="Times New Roman" w:cs="Times New Roman"/>
          <w:sz w:val="24"/>
          <w:szCs w:val="24"/>
          <w:lang w:eastAsia="en-IN"/>
        </w:rPr>
        <w:t>]</w:t>
      </w:r>
      <w:r w:rsidRPr="00997DDC">
        <w:rPr>
          <w:rFonts w:ascii="Times New Roman" w:eastAsia="Times New Roman" w:hAnsi="Times New Roman" w:cs="Times New Roman"/>
          <w:sz w:val="24"/>
          <w:szCs w:val="24"/>
          <w:lang w:eastAsia="en-IN"/>
        </w:rPr>
        <w:t>. Similarly, straw-derived biochar increased SOC by up to 26.7% withi</w:t>
      </w:r>
      <w:r w:rsidR="00F71C53">
        <w:rPr>
          <w:rFonts w:ascii="Times New Roman" w:eastAsia="Times New Roman" w:hAnsi="Times New Roman" w:cs="Times New Roman"/>
          <w:sz w:val="24"/>
          <w:szCs w:val="24"/>
          <w:lang w:eastAsia="en-IN"/>
        </w:rPr>
        <w:t>n two years of application [70</w:t>
      </w:r>
      <w:r w:rsidR="006D779D">
        <w:rPr>
          <w:rFonts w:ascii="Times New Roman" w:eastAsia="Times New Roman" w:hAnsi="Times New Roman" w:cs="Times New Roman"/>
          <w:sz w:val="24"/>
          <w:szCs w:val="24"/>
          <w:lang w:eastAsia="en-IN"/>
        </w:rPr>
        <w:t>,23</w:t>
      </w:r>
      <w:r w:rsidR="00F71C53" w:rsidRPr="00650AC1">
        <w:rPr>
          <w:rFonts w:ascii="Times New Roman" w:eastAsia="Times New Roman" w:hAnsi="Times New Roman" w:cs="Times New Roman"/>
          <w:sz w:val="24"/>
          <w:szCs w:val="24"/>
          <w:lang w:eastAsia="en-IN"/>
        </w:rPr>
        <w:t>]</w:t>
      </w:r>
      <w:r w:rsidRPr="00650AC1">
        <w:rPr>
          <w:rFonts w:ascii="Times New Roman" w:eastAsia="Times New Roman" w:hAnsi="Times New Roman" w:cs="Times New Roman"/>
          <w:sz w:val="24"/>
          <w:szCs w:val="24"/>
          <w:lang w:eastAsia="en-IN"/>
        </w:rPr>
        <w:t>.</w:t>
      </w:r>
    </w:p>
    <w:p w:rsidR="00FC66DD" w:rsidRPr="00997DDC" w:rsidRDefault="00FC66DD" w:rsidP="00FC66DD">
      <w:pPr>
        <w:spacing w:after="0" w:line="360" w:lineRule="auto"/>
        <w:ind w:firstLine="720"/>
        <w:jc w:val="both"/>
        <w:rPr>
          <w:rFonts w:ascii="Times New Roman" w:eastAsia="Times New Roman" w:hAnsi="Times New Roman" w:cs="Times New Roman"/>
          <w:sz w:val="24"/>
          <w:szCs w:val="24"/>
          <w:lang w:eastAsia="en-IN"/>
        </w:rPr>
      </w:pPr>
    </w:p>
    <w:p w:rsidR="00FC66DD" w:rsidRPr="00997DDC" w:rsidRDefault="00FC66DD" w:rsidP="00FC66DD">
      <w:pPr>
        <w:spacing w:after="0" w:line="360" w:lineRule="auto"/>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b/>
          <w:bCs/>
          <w:sz w:val="24"/>
          <w:szCs w:val="24"/>
          <w:lang w:eastAsia="en-IN"/>
        </w:rPr>
        <w:t>Carbon sequestration potential can be expressed as:</w:t>
      </w:r>
    </w:p>
    <w:p w:rsidR="005B2A4D" w:rsidRDefault="00FC66DD" w:rsidP="003F1FCB">
      <w:pPr>
        <w:spacing w:after="0" w:line="276" w:lineRule="auto"/>
        <w:jc w:val="both"/>
        <w:rPr>
          <w:rFonts w:ascii="Times New Roman" w:eastAsia="Times New Roman" w:hAnsi="Times New Roman" w:cs="Times New Roman"/>
          <w:b/>
          <w:bCs/>
          <w:sz w:val="24"/>
          <w:szCs w:val="24"/>
          <w:lang w:eastAsia="en-IN"/>
        </w:rPr>
      </w:pPr>
      <w:r w:rsidRPr="00997DDC">
        <w:rPr>
          <w:rFonts w:ascii="Times New Roman" w:eastAsia="Times New Roman" w:hAnsi="Times New Roman" w:cs="Times New Roman"/>
          <w:b/>
          <w:bCs/>
          <w:sz w:val="24"/>
          <w:szCs w:val="24"/>
          <w:lang w:eastAsia="en-IN"/>
        </w:rPr>
        <w:t xml:space="preserve">C sequestration = (Biomass feedstock × Biochar yield) × Biochar carbon content × </w:t>
      </w:r>
      <w:r w:rsidR="005B2A4D">
        <w:rPr>
          <w:rFonts w:ascii="Times New Roman" w:eastAsia="Times New Roman" w:hAnsi="Times New Roman" w:cs="Times New Roman"/>
          <w:b/>
          <w:bCs/>
          <w:sz w:val="24"/>
          <w:szCs w:val="24"/>
          <w:lang w:eastAsia="en-IN"/>
        </w:rPr>
        <w:t xml:space="preserve"> </w:t>
      </w:r>
    </w:p>
    <w:p w:rsidR="00FC66DD" w:rsidRPr="00997DDC" w:rsidRDefault="005B2A4D" w:rsidP="003F1FCB">
      <w:pPr>
        <w:spacing w:after="0"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FC66DD" w:rsidRPr="00997DDC">
        <w:rPr>
          <w:rFonts w:ascii="Times New Roman" w:eastAsia="Times New Roman" w:hAnsi="Times New Roman" w:cs="Times New Roman"/>
          <w:b/>
          <w:bCs/>
          <w:sz w:val="24"/>
          <w:szCs w:val="24"/>
          <w:lang w:eastAsia="en-IN"/>
        </w:rPr>
        <w:t>Stability factor</w:t>
      </w:r>
    </w:p>
    <w:p w:rsidR="00FC66DD" w:rsidRPr="00997DDC"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sz w:val="24"/>
          <w:szCs w:val="24"/>
          <w:lang w:eastAsia="en-IN"/>
        </w:rPr>
        <w:t xml:space="preserve">Global assessments suggest that biochar systems could sequester up to 1.8 </w:t>
      </w:r>
      <w:proofErr w:type="spellStart"/>
      <w:r w:rsidRPr="00997DDC">
        <w:rPr>
          <w:rFonts w:ascii="Times New Roman" w:eastAsia="Times New Roman" w:hAnsi="Times New Roman" w:cs="Times New Roman"/>
          <w:sz w:val="24"/>
          <w:szCs w:val="24"/>
          <w:lang w:eastAsia="en-IN"/>
        </w:rPr>
        <w:t>Pg</w:t>
      </w:r>
      <w:proofErr w:type="spellEnd"/>
      <w:r w:rsidRPr="00997DDC">
        <w:rPr>
          <w:rFonts w:ascii="Times New Roman" w:eastAsia="Times New Roman" w:hAnsi="Times New Roman" w:cs="Times New Roman"/>
          <w:sz w:val="24"/>
          <w:szCs w:val="24"/>
          <w:lang w:eastAsia="en-IN"/>
        </w:rPr>
        <w:t xml:space="preserve"> CO</w:t>
      </w:r>
      <w:r w:rsidR="00DE47CC">
        <w:rPr>
          <w:rFonts w:ascii="Times New Roman" w:eastAsia="Times New Roman" w:hAnsi="Times New Roman" w:cs="Times New Roman"/>
          <w:sz w:val="24"/>
          <w:szCs w:val="24"/>
          <w:vertAlign w:val="subscript"/>
          <w:lang w:eastAsia="en-IN"/>
        </w:rPr>
        <w:t>2</w:t>
      </w:r>
      <w:r w:rsidRPr="00997DDC">
        <w:rPr>
          <w:rFonts w:ascii="Times New Roman" w:eastAsia="Times New Roman" w:hAnsi="Times New Roman" w:cs="Times New Roman"/>
          <w:sz w:val="24"/>
          <w:szCs w:val="24"/>
          <w:lang w:eastAsia="en-IN"/>
        </w:rPr>
        <w:t>-C equivalent annually, representing a significant negative-emission pathway.</w:t>
      </w:r>
    </w:p>
    <w:p w:rsidR="00FC66DD" w:rsidRDefault="00FC66DD" w:rsidP="00FC66DD">
      <w:pPr>
        <w:spacing w:after="0" w:line="240" w:lineRule="auto"/>
        <w:rPr>
          <w:rFonts w:ascii="Times New Roman" w:eastAsia="Times New Roman" w:hAnsi="Times New Roman" w:cs="Times New Roman"/>
          <w:sz w:val="24"/>
          <w:szCs w:val="24"/>
          <w:lang w:eastAsia="en-IN"/>
        </w:rPr>
      </w:pPr>
    </w:p>
    <w:p w:rsidR="00FC66DD" w:rsidRPr="003E056D" w:rsidRDefault="00785545" w:rsidP="00FC66DD">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7</w:t>
      </w:r>
      <w:r w:rsidR="00650AC1">
        <w:rPr>
          <w:rFonts w:ascii="Times New Roman" w:eastAsia="Times New Roman" w:hAnsi="Times New Roman" w:cs="Times New Roman"/>
          <w:b/>
          <w:bCs/>
          <w:sz w:val="24"/>
          <w:szCs w:val="24"/>
          <w:lang w:eastAsia="en-IN"/>
        </w:rPr>
        <w:t xml:space="preserve">.2. </w:t>
      </w:r>
      <w:r w:rsidR="00FC66DD" w:rsidRPr="003E056D">
        <w:rPr>
          <w:rFonts w:ascii="Times New Roman" w:eastAsia="Times New Roman" w:hAnsi="Times New Roman" w:cs="Times New Roman"/>
          <w:b/>
          <w:bCs/>
          <w:sz w:val="24"/>
          <w:szCs w:val="24"/>
          <w:lang w:eastAsia="en-IN"/>
        </w:rPr>
        <w:t>Reduction of Greenhouse Gases Other Than CO</w:t>
      </w:r>
      <w:r w:rsidR="00DE47CC">
        <w:rPr>
          <w:rFonts w:ascii="Times New Roman" w:eastAsia="Times New Roman" w:hAnsi="Times New Roman" w:cs="Times New Roman"/>
          <w:b/>
          <w:bCs/>
          <w:sz w:val="24"/>
          <w:szCs w:val="24"/>
          <w:vertAlign w:val="subscript"/>
          <w:lang w:eastAsia="en-IN"/>
        </w:rPr>
        <w:t>2</w:t>
      </w:r>
    </w:p>
    <w:p w:rsidR="00FC66DD" w:rsidRPr="003E056D" w:rsidRDefault="00FC66DD" w:rsidP="00FC66DD">
      <w:pPr>
        <w:spacing w:after="0" w:line="360" w:lineRule="auto"/>
        <w:ind w:firstLine="360"/>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sz w:val="24"/>
          <w:szCs w:val="24"/>
          <w:lang w:eastAsia="en-IN"/>
        </w:rPr>
        <w:t>Biochar application has been widely reported to reduce emissions of non-CO</w:t>
      </w:r>
      <w:r w:rsidR="00DE47CC">
        <w:rPr>
          <w:rFonts w:ascii="Times New Roman" w:eastAsia="Times New Roman" w:hAnsi="Times New Roman" w:cs="Times New Roman"/>
          <w:sz w:val="24"/>
          <w:szCs w:val="24"/>
          <w:vertAlign w:val="subscript"/>
          <w:lang w:eastAsia="en-IN"/>
        </w:rPr>
        <w:t>2</w:t>
      </w:r>
      <w:r w:rsidRPr="003E056D">
        <w:rPr>
          <w:rFonts w:ascii="Times New Roman" w:eastAsia="Times New Roman" w:hAnsi="Times New Roman" w:cs="Times New Roman"/>
          <w:sz w:val="24"/>
          <w:szCs w:val="24"/>
          <w:lang w:eastAsia="en-IN"/>
        </w:rPr>
        <w:t xml:space="preserve"> greenhouse gases from agricultural soils.</w:t>
      </w:r>
    </w:p>
    <w:p w:rsidR="00FC66DD" w:rsidRDefault="00FC66DD" w:rsidP="00FC66DD">
      <w:pPr>
        <w:numPr>
          <w:ilvl w:val="0"/>
          <w:numId w:val="2"/>
        </w:numPr>
        <w:spacing w:after="0" w:line="360" w:lineRule="auto"/>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b/>
          <w:bCs/>
          <w:sz w:val="24"/>
          <w:szCs w:val="24"/>
          <w:lang w:eastAsia="en-IN"/>
        </w:rPr>
        <w:t>Nitrous oxide (N</w:t>
      </w:r>
      <w:r w:rsidR="00DE47CC" w:rsidRPr="00DE47CC">
        <w:rPr>
          <w:rFonts w:ascii="Times New Roman" w:eastAsia="Times New Roman" w:hAnsi="Times New Roman" w:cs="Times New Roman"/>
          <w:b/>
          <w:bCs/>
          <w:sz w:val="24"/>
          <w:szCs w:val="24"/>
          <w:vertAlign w:val="subscript"/>
          <w:lang w:eastAsia="en-IN"/>
        </w:rPr>
        <w:t>2</w:t>
      </w:r>
      <w:r w:rsidRPr="003E056D">
        <w:rPr>
          <w:rFonts w:ascii="Times New Roman" w:eastAsia="Times New Roman" w:hAnsi="Times New Roman" w:cs="Times New Roman"/>
          <w:b/>
          <w:bCs/>
          <w:sz w:val="24"/>
          <w:szCs w:val="24"/>
          <w:lang w:eastAsia="en-IN"/>
        </w:rPr>
        <w:t>O):</w:t>
      </w:r>
    </w:p>
    <w:p w:rsidR="00FC66DD" w:rsidRPr="003E056D" w:rsidRDefault="00FC66DD" w:rsidP="00FC66DD">
      <w:pPr>
        <w:spacing w:after="0" w:line="360" w:lineRule="auto"/>
        <w:ind w:left="720" w:firstLine="720"/>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sz w:val="24"/>
          <w:szCs w:val="24"/>
          <w:lang w:eastAsia="en-IN"/>
        </w:rPr>
        <w:t>Biochar reduces N</w:t>
      </w:r>
      <w:r w:rsidR="00DE47CC">
        <w:rPr>
          <w:rFonts w:ascii="Times New Roman" w:eastAsia="Times New Roman" w:hAnsi="Times New Roman" w:cs="Times New Roman"/>
          <w:sz w:val="24"/>
          <w:szCs w:val="24"/>
          <w:vertAlign w:val="subscript"/>
          <w:lang w:eastAsia="en-IN"/>
        </w:rPr>
        <w:t>2</w:t>
      </w:r>
      <w:r w:rsidRPr="003E056D">
        <w:rPr>
          <w:rFonts w:ascii="Times New Roman" w:eastAsia="Times New Roman" w:hAnsi="Times New Roman" w:cs="Times New Roman"/>
          <w:sz w:val="24"/>
          <w:szCs w:val="24"/>
          <w:lang w:eastAsia="en-IN"/>
        </w:rPr>
        <w:t>O emissions by modifying soil pH, improving aeration, and altering microbial nitrification and denitrification pathwa</w:t>
      </w:r>
      <w:r w:rsidRPr="001D1C5D">
        <w:rPr>
          <w:rFonts w:ascii="Times New Roman" w:eastAsia="Times New Roman" w:hAnsi="Times New Roman" w:cs="Times New Roman"/>
          <w:sz w:val="24"/>
          <w:szCs w:val="24"/>
          <w:lang w:eastAsia="en-IN"/>
        </w:rPr>
        <w:t>ys.</w:t>
      </w:r>
      <w:r w:rsidR="001D1C5D" w:rsidRPr="001D1C5D">
        <w:rPr>
          <w:rFonts w:ascii="Times New Roman" w:hAnsi="Times New Roman" w:cs="Times New Roman"/>
          <w:sz w:val="24"/>
          <w:szCs w:val="24"/>
        </w:rPr>
        <w:t xml:space="preserve"> These changes can </w:t>
      </w:r>
      <w:r w:rsidR="001D1C5D" w:rsidRPr="001D1C5D">
        <w:rPr>
          <w:rFonts w:ascii="Times New Roman" w:hAnsi="Times New Roman" w:cs="Times New Roman"/>
          <w:sz w:val="24"/>
          <w:szCs w:val="24"/>
        </w:rPr>
        <w:lastRenderedPageBreak/>
        <w:t xml:space="preserve">suppress </w:t>
      </w:r>
      <w:proofErr w:type="spellStart"/>
      <w:r w:rsidR="001D1C5D" w:rsidRPr="001D1C5D">
        <w:rPr>
          <w:rFonts w:ascii="Times New Roman" w:hAnsi="Times New Roman" w:cs="Times New Roman"/>
          <w:sz w:val="24"/>
          <w:szCs w:val="24"/>
        </w:rPr>
        <w:t>denitrifier</w:t>
      </w:r>
      <w:proofErr w:type="spellEnd"/>
      <w:r w:rsidR="001D1C5D" w:rsidRPr="001D1C5D">
        <w:rPr>
          <w:rFonts w:ascii="Times New Roman" w:hAnsi="Times New Roman" w:cs="Times New Roman"/>
          <w:sz w:val="24"/>
          <w:szCs w:val="24"/>
        </w:rPr>
        <w:t xml:space="preserve"> activity and enhance complete denitrification to dinitrogen (N</w:t>
      </w:r>
      <w:r w:rsidR="00E362A5">
        <w:rPr>
          <w:rFonts w:ascii="Times New Roman" w:hAnsi="Times New Roman" w:cs="Times New Roman"/>
          <w:sz w:val="24"/>
          <w:szCs w:val="24"/>
          <w:vertAlign w:val="subscript"/>
        </w:rPr>
        <w:t>2</w:t>
      </w:r>
      <w:r w:rsidR="001D1C5D" w:rsidRPr="001D1C5D">
        <w:rPr>
          <w:rFonts w:ascii="Times New Roman" w:hAnsi="Times New Roman" w:cs="Times New Roman"/>
          <w:sz w:val="24"/>
          <w:szCs w:val="24"/>
        </w:rPr>
        <w:t>), thereby lowering N</w:t>
      </w:r>
      <w:r w:rsidR="005B2816">
        <w:rPr>
          <w:rFonts w:ascii="Times New Roman" w:hAnsi="Times New Roman" w:cs="Times New Roman"/>
          <w:sz w:val="24"/>
          <w:szCs w:val="24"/>
          <w:vertAlign w:val="subscript"/>
        </w:rPr>
        <w:t>2</w:t>
      </w:r>
      <w:r w:rsidR="001D1C5D" w:rsidRPr="001D1C5D">
        <w:rPr>
          <w:rFonts w:ascii="Times New Roman" w:hAnsi="Times New Roman" w:cs="Times New Roman"/>
          <w:sz w:val="24"/>
          <w:szCs w:val="24"/>
        </w:rPr>
        <w:t xml:space="preserve">O release </w:t>
      </w:r>
      <w:r w:rsidR="00A520BA">
        <w:rPr>
          <w:rFonts w:ascii="Times New Roman" w:eastAsia="Times New Roman" w:hAnsi="Times New Roman" w:cs="Times New Roman"/>
          <w:sz w:val="24"/>
          <w:szCs w:val="24"/>
          <w:lang w:eastAsia="en-IN"/>
        </w:rPr>
        <w:t>[</w:t>
      </w:r>
      <w:proofErr w:type="gramStart"/>
      <w:r w:rsidR="00A520BA">
        <w:rPr>
          <w:rFonts w:ascii="Times New Roman" w:eastAsia="Times New Roman" w:hAnsi="Times New Roman" w:cs="Times New Roman"/>
          <w:sz w:val="24"/>
          <w:szCs w:val="24"/>
          <w:lang w:eastAsia="en-IN"/>
        </w:rPr>
        <w:t>13,  65</w:t>
      </w:r>
      <w:proofErr w:type="gramEnd"/>
      <w:r w:rsidR="00A520BA">
        <w:rPr>
          <w:rFonts w:ascii="Times New Roman" w:eastAsia="Times New Roman" w:hAnsi="Times New Roman" w:cs="Times New Roman"/>
          <w:sz w:val="24"/>
          <w:szCs w:val="24"/>
          <w:lang w:eastAsia="en-IN"/>
        </w:rPr>
        <w:t>]</w:t>
      </w:r>
      <w:r w:rsidR="001D1C5D">
        <w:rPr>
          <w:rFonts w:ascii="Times New Roman" w:eastAsia="Times New Roman" w:hAnsi="Times New Roman" w:cs="Times New Roman"/>
          <w:sz w:val="24"/>
          <w:szCs w:val="24"/>
          <w:lang w:eastAsia="en-IN"/>
        </w:rPr>
        <w:t>.</w:t>
      </w:r>
    </w:p>
    <w:p w:rsidR="00FC66DD" w:rsidRDefault="00FC66DD" w:rsidP="00FC66DD">
      <w:pPr>
        <w:numPr>
          <w:ilvl w:val="0"/>
          <w:numId w:val="2"/>
        </w:numPr>
        <w:spacing w:after="0" w:line="360" w:lineRule="auto"/>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b/>
          <w:bCs/>
          <w:sz w:val="24"/>
          <w:szCs w:val="24"/>
          <w:lang w:eastAsia="en-IN"/>
        </w:rPr>
        <w:t>Methane (CH</w:t>
      </w:r>
      <w:r w:rsidR="005B2816" w:rsidRPr="005B2816">
        <w:rPr>
          <w:rFonts w:ascii="Times New Roman" w:eastAsia="Times New Roman" w:hAnsi="Times New Roman" w:cs="Times New Roman"/>
          <w:b/>
          <w:bCs/>
          <w:sz w:val="24"/>
          <w:szCs w:val="24"/>
          <w:vertAlign w:val="subscript"/>
          <w:lang w:eastAsia="en-IN"/>
        </w:rPr>
        <w:t>4</w:t>
      </w:r>
      <w:r w:rsidRPr="003E056D">
        <w:rPr>
          <w:rFonts w:ascii="Times New Roman" w:eastAsia="Times New Roman" w:hAnsi="Times New Roman" w:cs="Times New Roman"/>
          <w:b/>
          <w:bCs/>
          <w:sz w:val="24"/>
          <w:szCs w:val="24"/>
          <w:lang w:eastAsia="en-IN"/>
        </w:rPr>
        <w:t>):</w:t>
      </w:r>
    </w:p>
    <w:p w:rsidR="00FC66DD" w:rsidRPr="003E056D" w:rsidRDefault="00FC66DD" w:rsidP="00FC66DD">
      <w:pPr>
        <w:spacing w:after="0" w:line="360" w:lineRule="auto"/>
        <w:ind w:left="720" w:firstLine="720"/>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sz w:val="24"/>
          <w:szCs w:val="24"/>
          <w:lang w:eastAsia="en-IN"/>
        </w:rPr>
        <w:t xml:space="preserve">In flooded soils and rice paddies, biochar can enhance methane oxidation by stimulating methanotrophic bacteria or suppress methanogenesis, </w:t>
      </w:r>
      <w:r w:rsidR="00961CF4" w:rsidRPr="001D1C5D">
        <w:rPr>
          <w:rFonts w:ascii="Times New Roman" w:eastAsia="Times New Roman" w:hAnsi="Times New Roman" w:cs="Times New Roman"/>
          <w:sz w:val="24"/>
          <w:szCs w:val="24"/>
          <w:lang w:eastAsia="en-IN"/>
        </w:rPr>
        <w:t>however</w:t>
      </w:r>
      <w:r w:rsidR="001D1C5D" w:rsidRPr="001D1C5D">
        <w:rPr>
          <w:rFonts w:ascii="Times New Roman" w:eastAsia="Times New Roman" w:hAnsi="Times New Roman" w:cs="Times New Roman"/>
          <w:sz w:val="24"/>
          <w:szCs w:val="24"/>
          <w:lang w:eastAsia="en-IN"/>
        </w:rPr>
        <w:t>, the magnitude and direction of CH</w:t>
      </w:r>
      <w:r w:rsidR="00E46A9A" w:rsidRPr="00E46A9A">
        <w:rPr>
          <w:rFonts w:ascii="Times New Roman" w:eastAsia="Times New Roman" w:hAnsi="Times New Roman" w:cs="Times New Roman"/>
          <w:sz w:val="24"/>
          <w:szCs w:val="24"/>
          <w:vertAlign w:val="subscript"/>
          <w:lang w:eastAsia="en-IN"/>
        </w:rPr>
        <w:t>4</w:t>
      </w:r>
      <w:r w:rsidR="001D1C5D" w:rsidRPr="00E46A9A">
        <w:rPr>
          <w:rFonts w:ascii="Times New Roman" w:eastAsia="Times New Roman" w:hAnsi="Times New Roman" w:cs="Times New Roman"/>
          <w:sz w:val="8"/>
          <w:szCs w:val="8"/>
          <w:vertAlign w:val="subscript"/>
          <w:lang w:eastAsia="en-IN"/>
        </w:rPr>
        <w:t>₄</w:t>
      </w:r>
      <w:r w:rsidR="001D1C5D" w:rsidRPr="001D1C5D">
        <w:rPr>
          <w:rFonts w:ascii="Times New Roman" w:eastAsia="Times New Roman" w:hAnsi="Times New Roman" w:cs="Times New Roman"/>
          <w:sz w:val="24"/>
          <w:szCs w:val="24"/>
          <w:lang w:eastAsia="en-IN"/>
        </w:rPr>
        <w:t xml:space="preserve"> fluxes vary depending on biochar properties, soil type, and water management practices </w:t>
      </w:r>
      <w:r w:rsidR="00A520BA">
        <w:rPr>
          <w:rFonts w:ascii="Times New Roman" w:eastAsia="Times New Roman" w:hAnsi="Times New Roman" w:cs="Times New Roman"/>
          <w:sz w:val="24"/>
          <w:szCs w:val="24"/>
          <w:lang w:eastAsia="en-IN"/>
        </w:rPr>
        <w:t>[29, 21]</w:t>
      </w:r>
      <w:r w:rsidR="006541F5">
        <w:rPr>
          <w:rFonts w:ascii="Times New Roman" w:eastAsia="Times New Roman" w:hAnsi="Times New Roman" w:cs="Times New Roman"/>
          <w:sz w:val="24"/>
          <w:szCs w:val="24"/>
          <w:lang w:eastAsia="en-IN"/>
        </w:rPr>
        <w:t>.</w:t>
      </w:r>
    </w:p>
    <w:p w:rsidR="00FC66DD" w:rsidRDefault="00FC66DD" w:rsidP="00FC66DD">
      <w:pPr>
        <w:spacing w:after="0" w:line="360" w:lineRule="auto"/>
        <w:jc w:val="both"/>
        <w:rPr>
          <w:rFonts w:ascii="Times New Roman" w:eastAsia="Times New Roman" w:hAnsi="Times New Roman" w:cs="Times New Roman"/>
          <w:sz w:val="24"/>
          <w:szCs w:val="24"/>
          <w:lang w:eastAsia="en-IN"/>
        </w:rPr>
      </w:pPr>
    </w:p>
    <w:p w:rsidR="00FC66DD" w:rsidRPr="00FA74F1" w:rsidRDefault="00785545" w:rsidP="00FC66DD">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7</w:t>
      </w:r>
      <w:r w:rsidR="00650AC1">
        <w:rPr>
          <w:rFonts w:ascii="Times New Roman" w:eastAsia="Times New Roman" w:hAnsi="Times New Roman" w:cs="Times New Roman"/>
          <w:b/>
          <w:sz w:val="24"/>
          <w:szCs w:val="24"/>
          <w:lang w:eastAsia="en-IN"/>
        </w:rPr>
        <w:t xml:space="preserve">.3. </w:t>
      </w:r>
      <w:r w:rsidR="00FC66DD" w:rsidRPr="00FA74F1">
        <w:rPr>
          <w:rFonts w:ascii="Times New Roman" w:eastAsia="Times New Roman" w:hAnsi="Times New Roman" w:cs="Times New Roman"/>
          <w:b/>
          <w:sz w:val="24"/>
          <w:szCs w:val="24"/>
          <w:lang w:eastAsia="en-IN"/>
        </w:rPr>
        <w:t xml:space="preserve">Impact of Biochar on Environment </w:t>
      </w:r>
    </w:p>
    <w:p w:rsidR="00FC66DD" w:rsidRPr="00E35F19" w:rsidRDefault="00FC66DD" w:rsidP="00FC66DD">
      <w:pPr>
        <w:spacing w:line="360" w:lineRule="auto"/>
        <w:ind w:firstLine="720"/>
        <w:jc w:val="both"/>
        <w:rPr>
          <w:rFonts w:ascii="Times New Roman" w:eastAsia="Times New Roman" w:hAnsi="Times New Roman" w:cs="Times New Roman"/>
          <w:sz w:val="24"/>
          <w:szCs w:val="24"/>
          <w:highlight w:val="yellow"/>
          <w:lang w:eastAsia="en-IN"/>
        </w:rPr>
      </w:pPr>
      <w:r w:rsidRPr="002839FB">
        <w:rPr>
          <w:rFonts w:ascii="Times New Roman" w:eastAsia="Times New Roman" w:hAnsi="Times New Roman" w:cs="Times New Roman"/>
          <w:sz w:val="24"/>
          <w:szCs w:val="24"/>
          <w:lang w:eastAsia="en-IN"/>
        </w:rPr>
        <w:t xml:space="preserve">Conventional agricultural waste management practices such as open-field burning, residue </w:t>
      </w:r>
      <w:r w:rsidR="00EC4B19" w:rsidRPr="002839FB">
        <w:rPr>
          <w:rFonts w:ascii="Times New Roman" w:eastAsia="Times New Roman" w:hAnsi="Times New Roman" w:cs="Times New Roman"/>
          <w:sz w:val="24"/>
          <w:szCs w:val="24"/>
          <w:lang w:eastAsia="en-IN"/>
        </w:rPr>
        <w:t>removal</w:t>
      </w:r>
      <w:r w:rsidRPr="002839FB">
        <w:rPr>
          <w:rFonts w:ascii="Times New Roman" w:eastAsia="Times New Roman" w:hAnsi="Times New Roman" w:cs="Times New Roman"/>
          <w:sz w:val="24"/>
          <w:szCs w:val="24"/>
          <w:lang w:eastAsia="en-IN"/>
        </w:rPr>
        <w:t xml:space="preserve"> and unmanaged composting contribute significantly to greenhouse gas emissions and air pol</w:t>
      </w:r>
      <w:r w:rsidR="00E86575">
        <w:rPr>
          <w:rFonts w:ascii="Times New Roman" w:eastAsia="Times New Roman" w:hAnsi="Times New Roman" w:cs="Times New Roman"/>
          <w:sz w:val="24"/>
          <w:szCs w:val="24"/>
          <w:lang w:eastAsia="en-IN"/>
        </w:rPr>
        <w:t>lution [32</w:t>
      </w:r>
      <w:r w:rsidR="007C5D17">
        <w:rPr>
          <w:rFonts w:ascii="Times New Roman" w:eastAsia="Times New Roman" w:hAnsi="Times New Roman" w:cs="Times New Roman"/>
          <w:sz w:val="24"/>
          <w:szCs w:val="24"/>
          <w:lang w:eastAsia="en-IN"/>
        </w:rPr>
        <w:t>]</w:t>
      </w:r>
      <w:r w:rsidRPr="002839FB">
        <w:rPr>
          <w:rFonts w:ascii="Times New Roman" w:eastAsia="Times New Roman" w:hAnsi="Times New Roman" w:cs="Times New Roman"/>
          <w:sz w:val="24"/>
          <w:szCs w:val="24"/>
          <w:lang w:eastAsia="en-IN"/>
        </w:rPr>
        <w:t>. These practices release large quantities of carbon dioxide (CO</w:t>
      </w:r>
      <w:r w:rsidR="0080282D">
        <w:rPr>
          <w:rFonts w:ascii="Times New Roman" w:eastAsia="Times New Roman" w:hAnsi="Times New Roman" w:cs="Times New Roman"/>
          <w:sz w:val="24"/>
          <w:szCs w:val="24"/>
          <w:vertAlign w:val="subscript"/>
          <w:lang w:eastAsia="en-IN"/>
        </w:rPr>
        <w:t>2</w:t>
      </w:r>
      <w:r w:rsidRPr="002839FB">
        <w:rPr>
          <w:rFonts w:ascii="Times New Roman" w:eastAsia="Times New Roman" w:hAnsi="Times New Roman" w:cs="Times New Roman"/>
          <w:sz w:val="24"/>
          <w:szCs w:val="24"/>
          <w:lang w:eastAsia="en-IN"/>
        </w:rPr>
        <w:t>), methane (CH</w:t>
      </w:r>
      <w:r w:rsidR="0080282D">
        <w:rPr>
          <w:rFonts w:ascii="Times New Roman" w:eastAsia="Times New Roman" w:hAnsi="Times New Roman" w:cs="Times New Roman"/>
          <w:sz w:val="24"/>
          <w:szCs w:val="24"/>
          <w:vertAlign w:val="subscript"/>
          <w:lang w:eastAsia="en-IN"/>
        </w:rPr>
        <w:t>4</w:t>
      </w:r>
      <w:r w:rsidRPr="002839FB">
        <w:rPr>
          <w:rFonts w:ascii="Times New Roman" w:eastAsia="Times New Roman" w:hAnsi="Times New Roman" w:cs="Times New Roman"/>
          <w:sz w:val="24"/>
          <w:szCs w:val="24"/>
          <w:lang w:eastAsia="en-IN"/>
        </w:rPr>
        <w:t>), and nitrous oxide (N</w:t>
      </w:r>
      <w:r w:rsidR="0080282D">
        <w:rPr>
          <w:rFonts w:ascii="Times New Roman" w:eastAsia="Times New Roman" w:hAnsi="Times New Roman" w:cs="Times New Roman"/>
          <w:sz w:val="24"/>
          <w:szCs w:val="24"/>
          <w:vertAlign w:val="subscript"/>
          <w:lang w:eastAsia="en-IN"/>
        </w:rPr>
        <w:t>2</w:t>
      </w:r>
      <w:r w:rsidRPr="002839FB">
        <w:rPr>
          <w:rFonts w:ascii="Times New Roman" w:eastAsia="Times New Roman" w:hAnsi="Times New Roman" w:cs="Times New Roman"/>
          <w:sz w:val="24"/>
          <w:szCs w:val="24"/>
          <w:lang w:eastAsia="en-IN"/>
        </w:rPr>
        <w:t>O), intensifying climate change and degrading air qualit</w:t>
      </w:r>
      <w:r w:rsidR="007C5D17">
        <w:rPr>
          <w:rFonts w:ascii="Times New Roman" w:eastAsia="Times New Roman" w:hAnsi="Times New Roman" w:cs="Times New Roman"/>
          <w:sz w:val="24"/>
          <w:szCs w:val="24"/>
          <w:lang w:eastAsia="en-IN"/>
        </w:rPr>
        <w:t xml:space="preserve">y </w:t>
      </w:r>
      <w:r w:rsidR="00E86575" w:rsidRPr="00E86575">
        <w:rPr>
          <w:rFonts w:ascii="Times New Roman" w:eastAsia="Times New Roman" w:hAnsi="Times New Roman" w:cs="Times New Roman"/>
          <w:sz w:val="24"/>
          <w:szCs w:val="24"/>
          <w:lang w:eastAsia="en-IN"/>
        </w:rPr>
        <w:t>[55, 53</w:t>
      </w:r>
      <w:r w:rsidR="007C5D17" w:rsidRPr="00E86575">
        <w:rPr>
          <w:rFonts w:ascii="Times New Roman" w:eastAsia="Times New Roman" w:hAnsi="Times New Roman" w:cs="Times New Roman"/>
          <w:sz w:val="24"/>
          <w:szCs w:val="24"/>
          <w:lang w:eastAsia="en-IN"/>
        </w:rPr>
        <w:t>]</w:t>
      </w:r>
      <w:r w:rsidRPr="00E86575">
        <w:rPr>
          <w:rFonts w:ascii="Times New Roman" w:eastAsia="Times New Roman" w:hAnsi="Times New Roman" w:cs="Times New Roman"/>
          <w:sz w:val="24"/>
          <w:szCs w:val="24"/>
          <w:lang w:eastAsia="en-IN"/>
        </w:rPr>
        <w:t>.</w:t>
      </w:r>
    </w:p>
    <w:p w:rsidR="00FC66DD" w:rsidRDefault="00BF7ADF" w:rsidP="00FC66DD">
      <w:pPr>
        <w:spacing w:line="360" w:lineRule="auto"/>
        <w:ind w:firstLine="720"/>
        <w:jc w:val="both"/>
        <w:rPr>
          <w:rFonts w:ascii="Times New Roman" w:eastAsia="Times New Roman" w:hAnsi="Times New Roman" w:cs="Times New Roman"/>
          <w:sz w:val="24"/>
          <w:szCs w:val="24"/>
          <w:lang w:eastAsia="en-IN"/>
        </w:rPr>
      </w:pPr>
      <w:r w:rsidRPr="00FE408A">
        <w:rPr>
          <w:rFonts w:ascii="Times New Roman" w:eastAsia="Times New Roman" w:hAnsi="Times New Roman" w:cs="Times New Roman"/>
          <w:sz w:val="24"/>
          <w:szCs w:val="24"/>
          <w:lang w:eastAsia="en-IN"/>
        </w:rPr>
        <w:t xml:space="preserve">In India, approximately 500 million tonnes (Mt) of crop residues are generated annually, with a significant proportion burned in major agricultural states such as Punjab, Uttar Pradesh, and Maharashtra </w:t>
      </w:r>
      <w:r w:rsidR="00FE408A" w:rsidRPr="00FE408A">
        <w:rPr>
          <w:rFonts w:ascii="Times New Roman" w:eastAsia="Times New Roman" w:hAnsi="Times New Roman" w:cs="Times New Roman"/>
          <w:sz w:val="24"/>
          <w:szCs w:val="24"/>
          <w:lang w:eastAsia="en-IN"/>
        </w:rPr>
        <w:t xml:space="preserve">[27, </w:t>
      </w:r>
      <w:r w:rsidR="00E35F19" w:rsidRPr="00FE408A">
        <w:rPr>
          <w:rFonts w:ascii="Times New Roman" w:eastAsia="Times New Roman" w:hAnsi="Times New Roman" w:cs="Times New Roman"/>
          <w:sz w:val="24"/>
          <w:szCs w:val="24"/>
          <w:lang w:eastAsia="en-IN"/>
        </w:rPr>
        <w:t>50]</w:t>
      </w:r>
      <w:r w:rsidRPr="00FE408A">
        <w:rPr>
          <w:rFonts w:ascii="Times New Roman" w:eastAsia="Times New Roman" w:hAnsi="Times New Roman" w:cs="Times New Roman"/>
          <w:sz w:val="24"/>
          <w:szCs w:val="24"/>
          <w:lang w:eastAsia="en-IN"/>
        </w:rPr>
        <w:t>.</w:t>
      </w:r>
      <w:r w:rsidRPr="00BF7ADF">
        <w:rPr>
          <w:rFonts w:ascii="Times New Roman" w:eastAsia="Times New Roman" w:hAnsi="Times New Roman" w:cs="Times New Roman"/>
          <w:sz w:val="24"/>
          <w:szCs w:val="24"/>
          <w:lang w:eastAsia="en-IN"/>
        </w:rPr>
        <w:t xml:space="preserve"> Stubble burning, particularly during the post-harvest period of rice and wheat, has emerged as a major environmental and public health concern, contributing to episodic severe air pollution in northern India through the release of particulate matter, greenhouse gases, and toxic pollutants </w:t>
      </w:r>
      <w:r w:rsidR="00E35F19">
        <w:rPr>
          <w:rFonts w:ascii="Times New Roman" w:eastAsia="Times New Roman" w:hAnsi="Times New Roman" w:cs="Times New Roman"/>
          <w:sz w:val="24"/>
          <w:szCs w:val="24"/>
          <w:lang w:eastAsia="en-IN"/>
        </w:rPr>
        <w:t>[17, 57]</w:t>
      </w:r>
      <w:r w:rsidRPr="00BF7ADF">
        <w:rPr>
          <w:rFonts w:ascii="Times New Roman" w:eastAsia="Times New Roman" w:hAnsi="Times New Roman" w:cs="Times New Roman"/>
          <w:sz w:val="24"/>
          <w:szCs w:val="24"/>
          <w:lang w:eastAsia="en-IN"/>
        </w:rPr>
        <w:t>. Biochar production from crop residues offers a sustainable alternative by converting agricultural waste into a valuable soil amendment while simultaneously preventing open-field burning and enhancing soil ca</w:t>
      </w:r>
      <w:r w:rsidR="00E35F19">
        <w:rPr>
          <w:rFonts w:ascii="Times New Roman" w:eastAsia="Times New Roman" w:hAnsi="Times New Roman" w:cs="Times New Roman"/>
          <w:sz w:val="24"/>
          <w:szCs w:val="24"/>
          <w:lang w:eastAsia="en-IN"/>
        </w:rPr>
        <w:t>rbon sequestration [36, 72]</w:t>
      </w:r>
      <w:r w:rsidR="00FC66DD" w:rsidRPr="002839FB">
        <w:rPr>
          <w:rFonts w:ascii="Times New Roman" w:eastAsia="Times New Roman" w:hAnsi="Times New Roman" w:cs="Times New Roman"/>
          <w:sz w:val="24"/>
          <w:szCs w:val="24"/>
          <w:lang w:eastAsia="en-IN"/>
        </w:rPr>
        <w:t>.</w:t>
      </w:r>
    </w:p>
    <w:p w:rsidR="00FC66DD" w:rsidRDefault="00FC66DD" w:rsidP="00FC66DD">
      <w:pPr>
        <w:spacing w:line="360" w:lineRule="auto"/>
        <w:ind w:firstLine="720"/>
        <w:jc w:val="both"/>
        <w:rPr>
          <w:rFonts w:ascii="Times New Roman" w:eastAsia="Times New Roman" w:hAnsi="Times New Roman" w:cs="Times New Roman"/>
          <w:sz w:val="24"/>
          <w:szCs w:val="24"/>
          <w:lang w:eastAsia="en-IN"/>
        </w:rPr>
      </w:pPr>
      <w:r w:rsidRPr="00FC2FAA">
        <w:rPr>
          <w:rFonts w:ascii="Times New Roman" w:eastAsia="Times New Roman" w:hAnsi="Times New Roman" w:cs="Times New Roman"/>
          <w:sz w:val="24"/>
          <w:szCs w:val="24"/>
          <w:lang w:eastAsia="en-IN"/>
        </w:rPr>
        <w:br/>
      </w:r>
      <w:r w:rsidR="00785545">
        <w:rPr>
          <w:rFonts w:ascii="Times New Roman" w:eastAsia="Times New Roman" w:hAnsi="Times New Roman" w:cs="Times New Roman"/>
          <w:b/>
          <w:sz w:val="24"/>
          <w:szCs w:val="24"/>
          <w:lang w:eastAsia="en-IN"/>
        </w:rPr>
        <w:t>7</w:t>
      </w:r>
      <w:r w:rsidR="00650AC1">
        <w:rPr>
          <w:rFonts w:ascii="Times New Roman" w:eastAsia="Times New Roman" w:hAnsi="Times New Roman" w:cs="Times New Roman"/>
          <w:b/>
          <w:sz w:val="24"/>
          <w:szCs w:val="24"/>
          <w:lang w:eastAsia="en-IN"/>
        </w:rPr>
        <w:t xml:space="preserve">.4. </w:t>
      </w:r>
      <w:r w:rsidRPr="00AF1BA6">
        <w:rPr>
          <w:rFonts w:ascii="Times New Roman" w:eastAsia="Times New Roman" w:hAnsi="Times New Roman" w:cs="Times New Roman"/>
          <w:b/>
          <w:sz w:val="24"/>
          <w:szCs w:val="24"/>
          <w:lang w:eastAsia="en-IN"/>
        </w:rPr>
        <w:t>Biochar: The solution to burning stubble</w:t>
      </w:r>
    </w:p>
    <w:p w:rsidR="003B5E8B" w:rsidRDefault="00FC66DD" w:rsidP="00FC66DD">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Transforming crop residues into biochar aligns with the vision of converting agricultural waste into economic and environmental assets. Biochar derived from crop residues not only mitigates air pollution but also improves soil fertility, enhances carbon sequestration, and suppo</w:t>
      </w:r>
      <w:r w:rsidR="00B901C3">
        <w:rPr>
          <w:rFonts w:ascii="Times New Roman" w:eastAsia="Times New Roman" w:hAnsi="Times New Roman" w:cs="Times New Roman"/>
          <w:sz w:val="24"/>
          <w:szCs w:val="24"/>
          <w:lang w:eastAsia="en-IN"/>
        </w:rPr>
        <w:t>rts sustainable farming systems</w:t>
      </w:r>
      <w:r w:rsidR="00EA4FEE">
        <w:rPr>
          <w:rFonts w:ascii="Times New Roman" w:eastAsia="Times New Roman" w:hAnsi="Times New Roman" w:cs="Times New Roman"/>
          <w:sz w:val="24"/>
          <w:szCs w:val="24"/>
          <w:lang w:eastAsia="en-IN"/>
        </w:rPr>
        <w:t xml:space="preserve"> </w:t>
      </w:r>
      <w:r w:rsidR="00FE408A" w:rsidRPr="00FE408A">
        <w:rPr>
          <w:rFonts w:ascii="Times New Roman" w:eastAsia="Times New Roman" w:hAnsi="Times New Roman" w:cs="Times New Roman"/>
          <w:sz w:val="24"/>
          <w:szCs w:val="24"/>
          <w:lang w:eastAsia="en-IN"/>
        </w:rPr>
        <w:t>[65</w:t>
      </w:r>
      <w:r w:rsidR="006D779D">
        <w:rPr>
          <w:rFonts w:ascii="Times New Roman" w:eastAsia="Times New Roman" w:hAnsi="Times New Roman" w:cs="Times New Roman"/>
          <w:sz w:val="24"/>
          <w:szCs w:val="24"/>
          <w:lang w:eastAsia="en-IN"/>
        </w:rPr>
        <w:t>,15</w:t>
      </w:r>
      <w:r w:rsidR="005660E5" w:rsidRPr="00FE408A">
        <w:rPr>
          <w:rFonts w:ascii="Times New Roman" w:eastAsia="Times New Roman" w:hAnsi="Times New Roman" w:cs="Times New Roman"/>
          <w:sz w:val="24"/>
          <w:szCs w:val="24"/>
          <w:lang w:eastAsia="en-IN"/>
        </w:rPr>
        <w:t>]</w:t>
      </w:r>
      <w:r w:rsidR="00B901C3" w:rsidRPr="00FE408A">
        <w:rPr>
          <w:rFonts w:ascii="Times New Roman" w:eastAsia="Times New Roman" w:hAnsi="Times New Roman" w:cs="Times New Roman"/>
          <w:sz w:val="24"/>
          <w:szCs w:val="24"/>
          <w:lang w:eastAsia="en-IN"/>
        </w:rPr>
        <w:t xml:space="preserve">. </w:t>
      </w:r>
      <w:r w:rsidRPr="00FE408A">
        <w:rPr>
          <w:rFonts w:ascii="Times New Roman" w:eastAsia="Times New Roman" w:hAnsi="Times New Roman" w:cs="Times New Roman"/>
          <w:sz w:val="24"/>
          <w:szCs w:val="24"/>
          <w:lang w:eastAsia="en-IN"/>
        </w:rPr>
        <w:t>This approach strongly reflects the principle advocated by Prof. M. S. Swaminathan, emphasizing that crop residues should serve as a resource rath</w:t>
      </w:r>
      <w:r w:rsidR="00B901C3" w:rsidRPr="00FE408A">
        <w:rPr>
          <w:rFonts w:ascii="Times New Roman" w:eastAsia="Times New Roman" w:hAnsi="Times New Roman" w:cs="Times New Roman"/>
          <w:sz w:val="24"/>
          <w:szCs w:val="24"/>
          <w:lang w:eastAsia="en-IN"/>
        </w:rPr>
        <w:t xml:space="preserve">er than an environmental burden </w:t>
      </w:r>
      <w:r w:rsidR="00FE408A" w:rsidRPr="00FE408A">
        <w:rPr>
          <w:rFonts w:ascii="Times New Roman" w:eastAsia="Times New Roman" w:hAnsi="Times New Roman" w:cs="Times New Roman"/>
          <w:sz w:val="24"/>
          <w:szCs w:val="24"/>
          <w:lang w:eastAsia="en-IN"/>
        </w:rPr>
        <w:t>[69</w:t>
      </w:r>
      <w:r w:rsidR="005660E5" w:rsidRPr="00FE408A">
        <w:rPr>
          <w:rFonts w:ascii="Times New Roman" w:eastAsia="Times New Roman" w:hAnsi="Times New Roman" w:cs="Times New Roman"/>
          <w:sz w:val="24"/>
          <w:szCs w:val="24"/>
          <w:lang w:eastAsia="en-IN"/>
        </w:rPr>
        <w:t>]</w:t>
      </w:r>
      <w:r w:rsidR="00B901C3" w:rsidRPr="00FE408A">
        <w:rPr>
          <w:rFonts w:ascii="Times New Roman" w:eastAsia="Times New Roman" w:hAnsi="Times New Roman" w:cs="Times New Roman"/>
          <w:sz w:val="24"/>
          <w:szCs w:val="24"/>
          <w:lang w:eastAsia="en-IN"/>
        </w:rPr>
        <w:t>.</w:t>
      </w:r>
    </w:p>
    <w:p w:rsidR="006C174F" w:rsidRDefault="006C174F" w:rsidP="00FC66DD">
      <w:pPr>
        <w:spacing w:line="360" w:lineRule="auto"/>
        <w:ind w:firstLine="720"/>
        <w:jc w:val="both"/>
        <w:rPr>
          <w:rFonts w:ascii="Times New Roman" w:eastAsia="Times New Roman" w:hAnsi="Times New Roman" w:cs="Times New Roman"/>
          <w:sz w:val="24"/>
          <w:szCs w:val="24"/>
          <w:lang w:eastAsia="en-IN"/>
        </w:rPr>
      </w:pPr>
    </w:p>
    <w:p w:rsidR="00FC66DD" w:rsidRPr="00623039" w:rsidRDefault="00785545" w:rsidP="00FC66DD">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8</w:t>
      </w:r>
      <w:r w:rsidR="00540076">
        <w:rPr>
          <w:rFonts w:ascii="Times New Roman" w:eastAsia="Times New Roman" w:hAnsi="Times New Roman" w:cs="Times New Roman"/>
          <w:b/>
          <w:bCs/>
          <w:sz w:val="24"/>
          <w:szCs w:val="24"/>
          <w:lang w:eastAsia="en-IN"/>
        </w:rPr>
        <w:t xml:space="preserve">. </w:t>
      </w:r>
      <w:r w:rsidR="00540076" w:rsidRPr="00623039">
        <w:rPr>
          <w:rFonts w:ascii="Times New Roman" w:eastAsia="Times New Roman" w:hAnsi="Times New Roman" w:cs="Times New Roman"/>
          <w:b/>
          <w:bCs/>
          <w:sz w:val="24"/>
          <w:szCs w:val="24"/>
          <w:lang w:eastAsia="en-IN"/>
        </w:rPr>
        <w:t>BIOCHAR ACTIVATION AND MODIFICATION</w:t>
      </w:r>
    </w:p>
    <w:p w:rsidR="00FC66DD" w:rsidRPr="00623039" w:rsidRDefault="00FC66DD" w:rsidP="00FC66DD">
      <w:pPr>
        <w:spacing w:after="0" w:line="360" w:lineRule="auto"/>
        <w:ind w:firstLine="720"/>
        <w:jc w:val="both"/>
        <w:rPr>
          <w:rFonts w:ascii="Times New Roman" w:eastAsia="Times New Roman" w:hAnsi="Times New Roman" w:cs="Times New Roman"/>
          <w:bCs/>
          <w:sz w:val="24"/>
          <w:szCs w:val="24"/>
          <w:lang w:eastAsia="en-IN"/>
        </w:rPr>
      </w:pPr>
      <w:r w:rsidRPr="00623039">
        <w:rPr>
          <w:rFonts w:ascii="Times New Roman" w:eastAsia="Times New Roman" w:hAnsi="Times New Roman" w:cs="Times New Roman"/>
          <w:bCs/>
          <w:sz w:val="24"/>
          <w:szCs w:val="24"/>
          <w:lang w:eastAsia="en-IN"/>
        </w:rPr>
        <w:t>Activation is a widely used approach to enhance the surface area, porosity, and adsorption capacity of biochar. Among activation techniques, chemical activation has been shown to be particularly effective in i</w:t>
      </w:r>
      <w:r w:rsidR="005660E5">
        <w:rPr>
          <w:rFonts w:ascii="Times New Roman" w:eastAsia="Times New Roman" w:hAnsi="Times New Roman" w:cs="Times New Roman"/>
          <w:bCs/>
          <w:sz w:val="24"/>
          <w:szCs w:val="24"/>
          <w:lang w:eastAsia="en-IN"/>
        </w:rPr>
        <w:t>mproving biochar functionality [3</w:t>
      </w:r>
      <w:r w:rsidR="00FE408A">
        <w:rPr>
          <w:rFonts w:ascii="Times New Roman" w:eastAsia="Times New Roman" w:hAnsi="Times New Roman" w:cs="Times New Roman"/>
          <w:bCs/>
          <w:sz w:val="24"/>
          <w:szCs w:val="24"/>
          <w:lang w:eastAsia="en-IN"/>
        </w:rPr>
        <w:t>,4</w:t>
      </w:r>
      <w:r w:rsidR="006D779D">
        <w:rPr>
          <w:rFonts w:ascii="Times New Roman" w:eastAsia="Times New Roman" w:hAnsi="Times New Roman" w:cs="Times New Roman"/>
          <w:bCs/>
          <w:sz w:val="24"/>
          <w:szCs w:val="24"/>
          <w:lang w:eastAsia="en-IN"/>
        </w:rPr>
        <w:t>,6</w:t>
      </w:r>
      <w:r w:rsidR="005660E5">
        <w:rPr>
          <w:rFonts w:ascii="Times New Roman" w:eastAsia="Times New Roman" w:hAnsi="Times New Roman" w:cs="Times New Roman"/>
          <w:bCs/>
          <w:sz w:val="24"/>
          <w:szCs w:val="24"/>
          <w:lang w:eastAsia="en-IN"/>
        </w:rPr>
        <w:t>]</w:t>
      </w:r>
      <w:r w:rsidRPr="00623039">
        <w:rPr>
          <w:rFonts w:ascii="Times New Roman" w:eastAsia="Times New Roman" w:hAnsi="Times New Roman" w:cs="Times New Roman"/>
          <w:bCs/>
          <w:sz w:val="24"/>
          <w:szCs w:val="24"/>
          <w:lang w:eastAsia="en-IN"/>
        </w:rPr>
        <w:t>. Physical activation methods, such as steam or thermal treatment, and mechanical approaches like ball milling have also been employed to modify pore structure and surface reactivity.</w:t>
      </w:r>
    </w:p>
    <w:p w:rsidR="00FC66DD" w:rsidRDefault="00FC66DD" w:rsidP="00FC66DD">
      <w:pPr>
        <w:spacing w:after="0" w:line="360" w:lineRule="auto"/>
        <w:ind w:firstLine="720"/>
        <w:jc w:val="both"/>
        <w:rPr>
          <w:rFonts w:ascii="Times New Roman" w:eastAsia="Times New Roman" w:hAnsi="Times New Roman" w:cs="Times New Roman"/>
          <w:bCs/>
          <w:sz w:val="24"/>
          <w:szCs w:val="24"/>
          <w:lang w:eastAsia="en-IN"/>
        </w:rPr>
      </w:pPr>
      <w:r w:rsidRPr="00623039">
        <w:rPr>
          <w:rFonts w:ascii="Times New Roman" w:eastAsia="Times New Roman" w:hAnsi="Times New Roman" w:cs="Times New Roman"/>
          <w:bCs/>
          <w:sz w:val="24"/>
          <w:szCs w:val="24"/>
          <w:lang w:eastAsia="en-IN"/>
        </w:rPr>
        <w:t xml:space="preserve">Advanced modification strategies, including mineral coating, carbonaceous material impregnation, and surface </w:t>
      </w:r>
      <w:r w:rsidR="00EC4B19" w:rsidRPr="00623039">
        <w:rPr>
          <w:rFonts w:ascii="Times New Roman" w:eastAsia="Times New Roman" w:hAnsi="Times New Roman" w:cs="Times New Roman"/>
          <w:bCs/>
          <w:sz w:val="24"/>
          <w:szCs w:val="24"/>
          <w:lang w:eastAsia="en-IN"/>
        </w:rPr>
        <w:t>modelling</w:t>
      </w:r>
      <w:r w:rsidRPr="00623039">
        <w:rPr>
          <w:rFonts w:ascii="Times New Roman" w:eastAsia="Times New Roman" w:hAnsi="Times New Roman" w:cs="Times New Roman"/>
          <w:bCs/>
          <w:sz w:val="24"/>
          <w:szCs w:val="24"/>
          <w:lang w:eastAsia="en-IN"/>
        </w:rPr>
        <w:t xml:space="preserve">, further expand biochar’s potential applications. These engineered </w:t>
      </w:r>
      <w:proofErr w:type="spellStart"/>
      <w:r w:rsidRPr="00623039">
        <w:rPr>
          <w:rFonts w:ascii="Times New Roman" w:eastAsia="Times New Roman" w:hAnsi="Times New Roman" w:cs="Times New Roman"/>
          <w:bCs/>
          <w:sz w:val="24"/>
          <w:szCs w:val="24"/>
          <w:lang w:eastAsia="en-IN"/>
        </w:rPr>
        <w:t>biochars</w:t>
      </w:r>
      <w:proofErr w:type="spellEnd"/>
      <w:r w:rsidRPr="00623039">
        <w:rPr>
          <w:rFonts w:ascii="Times New Roman" w:eastAsia="Times New Roman" w:hAnsi="Times New Roman" w:cs="Times New Roman"/>
          <w:bCs/>
          <w:sz w:val="24"/>
          <w:szCs w:val="24"/>
          <w:lang w:eastAsia="en-IN"/>
        </w:rPr>
        <w:t xml:space="preserve"> exhibit enhanced performance in nutrient retention, contaminant immobilization, and soil amendment, making them suitable for specialized agricultural and env</w:t>
      </w:r>
      <w:r w:rsidR="00FE408A">
        <w:rPr>
          <w:rFonts w:ascii="Times New Roman" w:eastAsia="Times New Roman" w:hAnsi="Times New Roman" w:cs="Times New Roman"/>
          <w:bCs/>
          <w:sz w:val="24"/>
          <w:szCs w:val="24"/>
          <w:lang w:eastAsia="en-IN"/>
        </w:rPr>
        <w:t>ironmental remediation purposes</w:t>
      </w:r>
      <w:r w:rsidR="006D779D">
        <w:rPr>
          <w:rFonts w:ascii="Times New Roman" w:eastAsia="Times New Roman" w:hAnsi="Times New Roman" w:cs="Times New Roman"/>
          <w:bCs/>
          <w:sz w:val="24"/>
          <w:szCs w:val="24"/>
          <w:lang w:eastAsia="en-IN"/>
        </w:rPr>
        <w:t xml:space="preserve"> [20,41]</w:t>
      </w:r>
    </w:p>
    <w:p w:rsidR="00FC66DD" w:rsidRPr="00623039" w:rsidRDefault="00FC66DD" w:rsidP="00FC66DD">
      <w:pPr>
        <w:spacing w:after="0" w:line="360" w:lineRule="auto"/>
        <w:ind w:firstLine="720"/>
        <w:jc w:val="both"/>
        <w:rPr>
          <w:rFonts w:ascii="Times New Roman" w:eastAsia="Times New Roman" w:hAnsi="Times New Roman" w:cs="Times New Roman"/>
          <w:bCs/>
          <w:sz w:val="24"/>
          <w:szCs w:val="24"/>
          <w:lang w:eastAsia="en-IN"/>
        </w:rPr>
      </w:pPr>
    </w:p>
    <w:p w:rsidR="00FC66DD" w:rsidRPr="00623039" w:rsidRDefault="00785545" w:rsidP="00FC66DD">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9</w:t>
      </w:r>
      <w:r w:rsidR="00540076">
        <w:rPr>
          <w:rFonts w:ascii="Times New Roman" w:eastAsia="Times New Roman" w:hAnsi="Times New Roman" w:cs="Times New Roman"/>
          <w:b/>
          <w:bCs/>
          <w:sz w:val="24"/>
          <w:szCs w:val="24"/>
          <w:lang w:eastAsia="en-IN"/>
        </w:rPr>
        <w:t xml:space="preserve">. </w:t>
      </w:r>
      <w:r w:rsidR="00540076" w:rsidRPr="00623039">
        <w:rPr>
          <w:rFonts w:ascii="Times New Roman" w:eastAsia="Times New Roman" w:hAnsi="Times New Roman" w:cs="Times New Roman"/>
          <w:b/>
          <w:bCs/>
          <w:sz w:val="24"/>
          <w:szCs w:val="24"/>
          <w:lang w:eastAsia="en-IN"/>
        </w:rPr>
        <w:t>LINKAGES TO SOIL FUNCTIONALITY</w:t>
      </w:r>
    </w:p>
    <w:p w:rsidR="00FC66DD" w:rsidRPr="00623039"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Enhanced biochar properties translate directly into improved soil functionality. Increased porosity and surface area facilitate water and air movement within soil, thereby improving root growth and n</w:t>
      </w:r>
      <w:r w:rsidR="00FE408A">
        <w:rPr>
          <w:rFonts w:ascii="Times New Roman" w:eastAsia="Times New Roman" w:hAnsi="Times New Roman" w:cs="Times New Roman"/>
          <w:sz w:val="24"/>
          <w:szCs w:val="24"/>
          <w:lang w:eastAsia="en-IN"/>
        </w:rPr>
        <w:t>utrient uptake. Lu [47</w:t>
      </w:r>
      <w:r w:rsidR="005660E5">
        <w:rPr>
          <w:rFonts w:ascii="Times New Roman" w:eastAsia="Times New Roman" w:hAnsi="Times New Roman" w:cs="Times New Roman"/>
          <w:sz w:val="24"/>
          <w:szCs w:val="24"/>
          <w:lang w:eastAsia="en-IN"/>
        </w:rPr>
        <w:t>]</w:t>
      </w:r>
      <w:r w:rsidRPr="00623039">
        <w:rPr>
          <w:rFonts w:ascii="Times New Roman" w:eastAsia="Times New Roman" w:hAnsi="Times New Roman" w:cs="Times New Roman"/>
          <w:sz w:val="24"/>
          <w:szCs w:val="24"/>
          <w:lang w:eastAsia="en-IN"/>
        </w:rPr>
        <w:t xml:space="preserve"> reported that biochar incorporation improves soil porosity and engineering properties, resulting in enhanced crop productivity.</w:t>
      </w:r>
      <w:r w:rsidR="005660E5">
        <w:rPr>
          <w:rFonts w:ascii="Times New Roman" w:eastAsia="Times New Roman" w:hAnsi="Times New Roman" w:cs="Times New Roman"/>
          <w:sz w:val="24"/>
          <w:szCs w:val="24"/>
          <w:lang w:eastAsia="en-IN"/>
        </w:rPr>
        <w:t xml:space="preserve"> Similarly, Blanco-</w:t>
      </w:r>
      <w:proofErr w:type="spellStart"/>
      <w:r w:rsidR="005660E5">
        <w:rPr>
          <w:rFonts w:ascii="Times New Roman" w:eastAsia="Times New Roman" w:hAnsi="Times New Roman" w:cs="Times New Roman"/>
          <w:sz w:val="24"/>
          <w:szCs w:val="24"/>
          <w:lang w:eastAsia="en-IN"/>
        </w:rPr>
        <w:t>Canqui</w:t>
      </w:r>
      <w:proofErr w:type="spellEnd"/>
      <w:r w:rsidR="005660E5">
        <w:rPr>
          <w:rFonts w:ascii="Times New Roman" w:eastAsia="Times New Roman" w:hAnsi="Times New Roman" w:cs="Times New Roman"/>
          <w:sz w:val="24"/>
          <w:szCs w:val="24"/>
          <w:lang w:eastAsia="en-IN"/>
        </w:rPr>
        <w:t xml:space="preserve"> [11]</w:t>
      </w:r>
      <w:r w:rsidRPr="00623039">
        <w:rPr>
          <w:rFonts w:ascii="Times New Roman" w:eastAsia="Times New Roman" w:hAnsi="Times New Roman" w:cs="Times New Roman"/>
          <w:sz w:val="24"/>
          <w:szCs w:val="24"/>
          <w:lang w:eastAsia="en-IN"/>
        </w:rPr>
        <w:t xml:space="preserve"> emphasized that improved soil structure not only enhances plant growth but also contributes to carbon sequestration and contaminant retention.</w:t>
      </w:r>
    </w:p>
    <w:p w:rsidR="00FC66DD" w:rsidRPr="00623039"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 xml:space="preserve">Field studies have demonstrated significant improvements in capillary and total soil porosity following biochar application. Zhang </w:t>
      </w:r>
      <w:r w:rsidR="00FE408A">
        <w:rPr>
          <w:rFonts w:ascii="Times New Roman" w:eastAsia="Times New Roman" w:hAnsi="Times New Roman" w:cs="Times New Roman"/>
          <w:sz w:val="24"/>
          <w:szCs w:val="24"/>
          <w:lang w:eastAsia="en-IN"/>
        </w:rPr>
        <w:t>[77</w:t>
      </w:r>
      <w:r w:rsidR="005660E5">
        <w:rPr>
          <w:rFonts w:ascii="Times New Roman" w:eastAsia="Times New Roman" w:hAnsi="Times New Roman" w:cs="Times New Roman"/>
          <w:sz w:val="24"/>
          <w:szCs w:val="24"/>
          <w:lang w:eastAsia="en-IN"/>
        </w:rPr>
        <w:t>] o</w:t>
      </w:r>
      <w:r w:rsidRPr="00623039">
        <w:rPr>
          <w:rFonts w:ascii="Times New Roman" w:eastAsia="Times New Roman" w:hAnsi="Times New Roman" w:cs="Times New Roman"/>
          <w:sz w:val="24"/>
          <w:szCs w:val="24"/>
          <w:lang w:eastAsia="en-IN"/>
        </w:rPr>
        <w:t xml:space="preserve">bserved increases of 23% and 24% in capillary and total porosity, respectively, following biochar amendment in sandy loam </w:t>
      </w:r>
      <w:proofErr w:type="spellStart"/>
      <w:r w:rsidRPr="00623039">
        <w:rPr>
          <w:rFonts w:ascii="Times New Roman" w:eastAsia="Times New Roman" w:hAnsi="Times New Roman" w:cs="Times New Roman"/>
          <w:sz w:val="24"/>
          <w:szCs w:val="24"/>
          <w:lang w:eastAsia="en-IN"/>
        </w:rPr>
        <w:t>Alfisol</w:t>
      </w:r>
      <w:proofErr w:type="spellEnd"/>
      <w:r w:rsidRPr="00623039">
        <w:rPr>
          <w:rFonts w:ascii="Times New Roman" w:eastAsia="Times New Roman" w:hAnsi="Times New Roman" w:cs="Times New Roman"/>
          <w:sz w:val="24"/>
          <w:szCs w:val="24"/>
          <w:lang w:eastAsia="en-IN"/>
        </w:rPr>
        <w:t xml:space="preserve"> soils. These structural improvements reduce erosion risks and promote long-term soil stability</w:t>
      </w:r>
    </w:p>
    <w:p w:rsidR="00695BD0" w:rsidRPr="00AE5123" w:rsidRDefault="00785545" w:rsidP="00695BD0">
      <w:pPr>
        <w:pStyle w:val="NormalWeb"/>
        <w:spacing w:line="360" w:lineRule="auto"/>
        <w:jc w:val="both"/>
        <w:rPr>
          <w:b/>
          <w:bCs/>
        </w:rPr>
      </w:pPr>
      <w:r>
        <w:rPr>
          <w:b/>
          <w:bCs/>
        </w:rPr>
        <w:t>10</w:t>
      </w:r>
      <w:r w:rsidR="00540076">
        <w:rPr>
          <w:b/>
          <w:bCs/>
        </w:rPr>
        <w:t xml:space="preserve">. </w:t>
      </w:r>
      <w:r w:rsidR="00540076" w:rsidRPr="002B51CC">
        <w:rPr>
          <w:b/>
          <w:bCs/>
        </w:rPr>
        <w:t xml:space="preserve">LIMITATIONS AND BARRIERS </w:t>
      </w:r>
      <w:r w:rsidR="00540076">
        <w:rPr>
          <w:b/>
          <w:bCs/>
        </w:rPr>
        <w:t>IN THE A</w:t>
      </w:r>
      <w:r w:rsidR="00540076" w:rsidRPr="002B51CC">
        <w:rPr>
          <w:b/>
          <w:bCs/>
        </w:rPr>
        <w:t>DOPTION</w:t>
      </w:r>
      <w:r w:rsidR="00540076">
        <w:rPr>
          <w:b/>
          <w:bCs/>
        </w:rPr>
        <w:t xml:space="preserve"> OF BIOCHAR</w:t>
      </w:r>
    </w:p>
    <w:p w:rsidR="001B29B7" w:rsidRPr="00BD4C09" w:rsidRDefault="001B29B7" w:rsidP="001B29B7">
      <w:pPr>
        <w:spacing w:after="0" w:line="360" w:lineRule="auto"/>
        <w:ind w:firstLine="720"/>
        <w:jc w:val="both"/>
        <w:rPr>
          <w:rFonts w:ascii="Times New Roman" w:eastAsia="Times New Roman" w:hAnsi="Times New Roman" w:cs="Times New Roman"/>
          <w:sz w:val="24"/>
          <w:szCs w:val="24"/>
          <w:highlight w:val="yellow"/>
          <w:lang w:eastAsia="en-IN"/>
        </w:rPr>
      </w:pPr>
      <w:r w:rsidRPr="00BD4C09">
        <w:rPr>
          <w:rFonts w:ascii="Times New Roman" w:eastAsia="Times New Roman" w:hAnsi="Times New Roman" w:cs="Times New Roman"/>
          <w:sz w:val="24"/>
          <w:szCs w:val="24"/>
          <w:highlight w:val="yellow"/>
          <w:lang w:eastAsia="en-IN"/>
        </w:rPr>
        <w:t>A number of institutional, financial, and technological obstacles still prevent biochar from being widely used, even though it is becoming more widely acknowledged as a sustainable soil amendment. The high cost of obtaining feedstock and producing biochar is one of the main obstacles. Large-scale biochar production necessitates a significant upfront investment in gasification or pyrolysis equipment as well as steady access to appropriate biomass feedstocks such animal manures, forestry waste, or crop residues. Adoption is severely hampered in many developing regions, especially smallholder farming systems, by a lack of coordinated biomass supply chains an</w:t>
      </w:r>
      <w:r w:rsidR="00AD22E9" w:rsidRPr="00BD4C09">
        <w:rPr>
          <w:rFonts w:ascii="Times New Roman" w:eastAsia="Times New Roman" w:hAnsi="Times New Roman" w:cs="Times New Roman"/>
          <w:sz w:val="24"/>
          <w:szCs w:val="24"/>
          <w:highlight w:val="yellow"/>
          <w:lang w:eastAsia="en-IN"/>
        </w:rPr>
        <w:t>d restricted access to capital [36,65]</w:t>
      </w:r>
      <w:r w:rsidRPr="00BD4C09">
        <w:rPr>
          <w:rFonts w:ascii="Times New Roman" w:eastAsia="Times New Roman" w:hAnsi="Times New Roman" w:cs="Times New Roman"/>
          <w:sz w:val="24"/>
          <w:szCs w:val="24"/>
          <w:highlight w:val="yellow"/>
          <w:lang w:eastAsia="en-IN"/>
        </w:rPr>
        <w:t xml:space="preserve">. The cost of </w:t>
      </w:r>
      <w:r w:rsidRPr="00BD4C09">
        <w:rPr>
          <w:rFonts w:ascii="Times New Roman" w:eastAsia="Times New Roman" w:hAnsi="Times New Roman" w:cs="Times New Roman"/>
          <w:sz w:val="24"/>
          <w:szCs w:val="24"/>
          <w:highlight w:val="yellow"/>
          <w:lang w:eastAsia="en-IN"/>
        </w:rPr>
        <w:lastRenderedPageBreak/>
        <w:t xml:space="preserve">transportation and feedstock </w:t>
      </w:r>
      <w:proofErr w:type="spellStart"/>
      <w:r w:rsidRPr="00BD4C09">
        <w:rPr>
          <w:rFonts w:ascii="Times New Roman" w:eastAsia="Times New Roman" w:hAnsi="Times New Roman" w:cs="Times New Roman"/>
          <w:sz w:val="24"/>
          <w:szCs w:val="24"/>
          <w:highlight w:val="yellow"/>
          <w:lang w:eastAsia="en-IN"/>
        </w:rPr>
        <w:t>preprocessing</w:t>
      </w:r>
      <w:proofErr w:type="spellEnd"/>
      <w:r w:rsidRPr="00BD4C09">
        <w:rPr>
          <w:rFonts w:ascii="Times New Roman" w:eastAsia="Times New Roman" w:hAnsi="Times New Roman" w:cs="Times New Roman"/>
          <w:sz w:val="24"/>
          <w:szCs w:val="24"/>
          <w:highlight w:val="yellow"/>
          <w:lang w:eastAsia="en-IN"/>
        </w:rPr>
        <w:t xml:space="preserve"> raises production costs even further, making the use of biochar on farms less economical</w:t>
      </w:r>
      <w:r w:rsidR="00AD22E9" w:rsidRPr="00BD4C09">
        <w:rPr>
          <w:rFonts w:ascii="Times New Roman" w:eastAsia="Times New Roman" w:hAnsi="Times New Roman" w:cs="Times New Roman"/>
          <w:sz w:val="24"/>
          <w:szCs w:val="24"/>
          <w:highlight w:val="yellow"/>
          <w:lang w:eastAsia="en-IN"/>
        </w:rPr>
        <w:t>ly viable [72]</w:t>
      </w:r>
      <w:r w:rsidRPr="00BD4C09">
        <w:rPr>
          <w:rFonts w:ascii="Times New Roman" w:eastAsia="Times New Roman" w:hAnsi="Times New Roman" w:cs="Times New Roman"/>
          <w:sz w:val="24"/>
          <w:szCs w:val="24"/>
          <w:highlight w:val="yellow"/>
          <w:lang w:eastAsia="en-IN"/>
        </w:rPr>
        <w:t>.</w:t>
      </w:r>
    </w:p>
    <w:p w:rsidR="001B29B7" w:rsidRPr="00BD4C09" w:rsidRDefault="001B29B7" w:rsidP="001B29B7">
      <w:pPr>
        <w:spacing w:after="0" w:line="360" w:lineRule="auto"/>
        <w:ind w:firstLine="720"/>
        <w:jc w:val="both"/>
        <w:rPr>
          <w:rFonts w:ascii="Times New Roman" w:eastAsia="Times New Roman" w:hAnsi="Times New Roman" w:cs="Times New Roman"/>
          <w:sz w:val="24"/>
          <w:szCs w:val="24"/>
          <w:highlight w:val="yellow"/>
          <w:lang w:eastAsia="en-IN"/>
        </w:rPr>
      </w:pPr>
      <w:r w:rsidRPr="00BD4C09">
        <w:rPr>
          <w:rFonts w:ascii="Times New Roman" w:eastAsia="Times New Roman" w:hAnsi="Times New Roman" w:cs="Times New Roman"/>
          <w:sz w:val="24"/>
          <w:szCs w:val="24"/>
          <w:highlight w:val="yellow"/>
          <w:lang w:eastAsia="en-IN"/>
        </w:rPr>
        <w:t>The variety and lack of standardization of biochar is another significant drawback that makes its agronomic advice more difficult to implement. The features of biochar exhibit notable variations in terms of surface area, nutrient content, pH, and stability, which are contingent upon the kind of feedstock, pyrolysis temperature, heating rate, and res</w:t>
      </w:r>
      <w:r w:rsidR="00AD22E9" w:rsidRPr="00BD4C09">
        <w:rPr>
          <w:rFonts w:ascii="Times New Roman" w:eastAsia="Times New Roman" w:hAnsi="Times New Roman" w:cs="Times New Roman"/>
          <w:sz w:val="24"/>
          <w:szCs w:val="24"/>
          <w:highlight w:val="yellow"/>
          <w:lang w:eastAsia="en-IN"/>
        </w:rPr>
        <w:t>idence time [68]</w:t>
      </w:r>
      <w:r w:rsidRPr="00BD4C09">
        <w:rPr>
          <w:rFonts w:ascii="Times New Roman" w:eastAsia="Times New Roman" w:hAnsi="Times New Roman" w:cs="Times New Roman"/>
          <w:sz w:val="24"/>
          <w:szCs w:val="24"/>
          <w:highlight w:val="yellow"/>
          <w:lang w:eastAsia="en-IN"/>
        </w:rPr>
        <w:t>. This diversity emphasizes the necessity for uniform characterisation procedures and quality control frameworks and makes it challenging to forecast biochar performance across various soils and cropping systems. Farmers and legislators are unsure about application rates, anticipated benefits, and possible hazard</w:t>
      </w:r>
      <w:r w:rsidR="00AD22E9" w:rsidRPr="00BD4C09">
        <w:rPr>
          <w:rFonts w:ascii="Times New Roman" w:eastAsia="Times New Roman" w:hAnsi="Times New Roman" w:cs="Times New Roman"/>
          <w:sz w:val="24"/>
          <w:szCs w:val="24"/>
          <w:highlight w:val="yellow"/>
          <w:lang w:eastAsia="en-IN"/>
        </w:rPr>
        <w:t>s in the absence of such rules [35,51]</w:t>
      </w:r>
      <w:r w:rsidRPr="00BD4C09">
        <w:rPr>
          <w:rFonts w:ascii="Times New Roman" w:eastAsia="Times New Roman" w:hAnsi="Times New Roman" w:cs="Times New Roman"/>
          <w:sz w:val="24"/>
          <w:szCs w:val="24"/>
          <w:highlight w:val="yellow"/>
          <w:lang w:eastAsia="en-IN"/>
        </w:rPr>
        <w:t>.</w:t>
      </w:r>
    </w:p>
    <w:p w:rsidR="001B29B7" w:rsidRPr="00BD4C09" w:rsidRDefault="001B29B7" w:rsidP="001B29B7">
      <w:pPr>
        <w:spacing w:after="0" w:line="360" w:lineRule="auto"/>
        <w:ind w:firstLine="720"/>
        <w:jc w:val="both"/>
        <w:rPr>
          <w:rFonts w:ascii="Times New Roman" w:hAnsi="Times New Roman" w:cs="Times New Roman"/>
          <w:sz w:val="24"/>
          <w:szCs w:val="24"/>
          <w:highlight w:val="yellow"/>
        </w:rPr>
      </w:pPr>
      <w:r w:rsidRPr="00BD4C09">
        <w:rPr>
          <w:rFonts w:ascii="Times New Roman" w:hAnsi="Times New Roman" w:cs="Times New Roman"/>
          <w:sz w:val="24"/>
          <w:szCs w:val="24"/>
          <w:highlight w:val="yellow"/>
        </w:rPr>
        <w:t xml:space="preserve">Apart from these difficulties, there have also been reports of possible negative consequences from applying biochar in specific circumstances. Excessive pH increases from high application rates, especially in calcareous or alkaline soils, might have a detrimental effect on crop growth </w:t>
      </w:r>
      <w:r w:rsidR="00BD4C09" w:rsidRPr="00BD4C09">
        <w:rPr>
          <w:rFonts w:ascii="Times New Roman" w:hAnsi="Times New Roman" w:cs="Times New Roman"/>
          <w:sz w:val="24"/>
          <w:szCs w:val="24"/>
          <w:highlight w:val="yellow"/>
        </w:rPr>
        <w:t xml:space="preserve">and micronutrient availability. </w:t>
      </w:r>
      <w:r w:rsidRPr="00BD4C09">
        <w:rPr>
          <w:rFonts w:ascii="Times New Roman" w:hAnsi="Times New Roman" w:cs="Times New Roman"/>
          <w:sz w:val="24"/>
          <w:szCs w:val="24"/>
          <w:highlight w:val="yellow"/>
        </w:rPr>
        <w:t>According to some research, adding biochar can cause temporary nitrogen immobilization. This is particularly true when applying biochar with a high carbon-to-nitrogen ratio, which can lower plants' short-term nitrogen a</w:t>
      </w:r>
      <w:r w:rsidR="00BD4C09" w:rsidRPr="00BD4C09">
        <w:rPr>
          <w:rFonts w:ascii="Times New Roman" w:hAnsi="Times New Roman" w:cs="Times New Roman"/>
          <w:sz w:val="24"/>
          <w:szCs w:val="24"/>
          <w:highlight w:val="yellow"/>
        </w:rPr>
        <w:t>vailability [10,19,51]</w:t>
      </w:r>
      <w:r w:rsidRPr="00BD4C09">
        <w:rPr>
          <w:rFonts w:ascii="Times New Roman" w:hAnsi="Times New Roman" w:cs="Times New Roman"/>
          <w:sz w:val="24"/>
          <w:szCs w:val="24"/>
          <w:highlight w:val="yellow"/>
        </w:rPr>
        <w:t>. These results highlight the significance of site-specific application techniques and cautious biochar type selection.</w:t>
      </w:r>
    </w:p>
    <w:p w:rsidR="00696063" w:rsidRPr="00E86B80" w:rsidRDefault="001B29B7" w:rsidP="00AD22E9">
      <w:pPr>
        <w:spacing w:after="0" w:line="360" w:lineRule="auto"/>
        <w:ind w:firstLine="720"/>
        <w:jc w:val="both"/>
        <w:rPr>
          <w:rFonts w:ascii="Times New Roman" w:hAnsi="Times New Roman" w:cs="Times New Roman"/>
          <w:sz w:val="24"/>
          <w:szCs w:val="24"/>
        </w:rPr>
      </w:pPr>
      <w:r w:rsidRPr="00BD4C09">
        <w:rPr>
          <w:rFonts w:ascii="Times New Roman" w:hAnsi="Times New Roman" w:cs="Times New Roman"/>
          <w:sz w:val="24"/>
          <w:szCs w:val="24"/>
          <w:highlight w:val="yellow"/>
        </w:rPr>
        <w:t xml:space="preserve">Furthermore, little is known about the long-term effects of biochar on agricultural productivity and soil health, particularly in a variety of agroecological settings. Long-term field experiments are required to assess biochar persistence, aging effects, and interactions with soil microbial communities over time, even though short-term studies frequently find </w:t>
      </w:r>
      <w:proofErr w:type="spellStart"/>
      <w:r w:rsidRPr="00BD4C09">
        <w:rPr>
          <w:rFonts w:ascii="Times New Roman" w:hAnsi="Times New Roman" w:cs="Times New Roman"/>
          <w:sz w:val="24"/>
          <w:szCs w:val="24"/>
          <w:highlight w:val="yellow"/>
        </w:rPr>
        <w:t>favorable</w:t>
      </w:r>
      <w:proofErr w:type="spellEnd"/>
      <w:r w:rsidRPr="00BD4C09">
        <w:rPr>
          <w:rFonts w:ascii="Times New Roman" w:hAnsi="Times New Roman" w:cs="Times New Roman"/>
          <w:sz w:val="24"/>
          <w:szCs w:val="24"/>
          <w:highlight w:val="yellow"/>
        </w:rPr>
        <w:t xml:space="preserve"> impacts on soil physical, chem</w:t>
      </w:r>
      <w:r w:rsidR="00BD4C09" w:rsidRPr="00BD4C09">
        <w:rPr>
          <w:rFonts w:ascii="Times New Roman" w:hAnsi="Times New Roman" w:cs="Times New Roman"/>
          <w:sz w:val="24"/>
          <w:szCs w:val="24"/>
          <w:highlight w:val="yellow"/>
        </w:rPr>
        <w:t xml:space="preserve">ical, and biological properties [29]. </w:t>
      </w:r>
      <w:r w:rsidRPr="00BD4C09">
        <w:rPr>
          <w:rFonts w:ascii="Times New Roman" w:hAnsi="Times New Roman" w:cs="Times New Roman"/>
          <w:sz w:val="24"/>
          <w:szCs w:val="24"/>
          <w:highlight w:val="yellow"/>
        </w:rPr>
        <w:t xml:space="preserve">In developing nations where biochar-related extension services are still in their infancy, adoption is further hampered by low farmer knowledge, a lack of technical training, and the absence </w:t>
      </w:r>
      <w:r w:rsidR="00BD4C09" w:rsidRPr="00BD4C09">
        <w:rPr>
          <w:rFonts w:ascii="Times New Roman" w:hAnsi="Times New Roman" w:cs="Times New Roman"/>
          <w:sz w:val="24"/>
          <w:szCs w:val="24"/>
          <w:highlight w:val="yellow"/>
        </w:rPr>
        <w:t xml:space="preserve">of </w:t>
      </w:r>
      <w:proofErr w:type="spellStart"/>
      <w:r w:rsidR="00BD4C09" w:rsidRPr="00BD4C09">
        <w:rPr>
          <w:rFonts w:ascii="Times New Roman" w:hAnsi="Times New Roman" w:cs="Times New Roman"/>
          <w:sz w:val="24"/>
          <w:szCs w:val="24"/>
          <w:highlight w:val="yellow"/>
        </w:rPr>
        <w:t>favorable</w:t>
      </w:r>
      <w:proofErr w:type="spellEnd"/>
      <w:r w:rsidR="00BD4C09" w:rsidRPr="00BD4C09">
        <w:rPr>
          <w:rFonts w:ascii="Times New Roman" w:hAnsi="Times New Roman" w:cs="Times New Roman"/>
          <w:sz w:val="24"/>
          <w:szCs w:val="24"/>
          <w:highlight w:val="yellow"/>
        </w:rPr>
        <w:t xml:space="preserve"> policy incentives. </w:t>
      </w:r>
      <w:r w:rsidRPr="00BD4C09">
        <w:rPr>
          <w:rFonts w:ascii="Times New Roman" w:hAnsi="Times New Roman" w:cs="Times New Roman"/>
          <w:sz w:val="24"/>
          <w:szCs w:val="24"/>
          <w:highlight w:val="yellow"/>
        </w:rPr>
        <w:t>For biochar to be used in agriculture in a sustainable and scalable manner, these constraints must be addressed through coordinated research, policy assistance, and capacity-building programs.</w:t>
      </w:r>
    </w:p>
    <w:p w:rsidR="00BD4C09" w:rsidRDefault="00BD4C09" w:rsidP="00696063">
      <w:pPr>
        <w:spacing w:after="0" w:line="360" w:lineRule="auto"/>
        <w:jc w:val="both"/>
        <w:rPr>
          <w:rFonts w:ascii="Times New Roman" w:eastAsia="Times New Roman" w:hAnsi="Times New Roman" w:cs="Times New Roman"/>
          <w:b/>
          <w:sz w:val="24"/>
          <w:szCs w:val="24"/>
          <w:lang w:eastAsia="en-IN"/>
        </w:rPr>
      </w:pPr>
    </w:p>
    <w:p w:rsidR="00696063" w:rsidRDefault="00540076" w:rsidP="0069606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1</w:t>
      </w:r>
      <w:r w:rsidR="0000576D">
        <w:rPr>
          <w:rFonts w:ascii="Times New Roman" w:eastAsia="Times New Roman" w:hAnsi="Times New Roman" w:cs="Times New Roman"/>
          <w:b/>
          <w:sz w:val="24"/>
          <w:szCs w:val="24"/>
          <w:lang w:eastAsia="en-IN"/>
        </w:rPr>
        <w:t>1</w:t>
      </w:r>
      <w:r>
        <w:rPr>
          <w:rFonts w:ascii="Times New Roman" w:eastAsia="Times New Roman" w:hAnsi="Times New Roman" w:cs="Times New Roman"/>
          <w:b/>
          <w:sz w:val="24"/>
          <w:szCs w:val="24"/>
          <w:lang w:eastAsia="en-IN"/>
        </w:rPr>
        <w:t xml:space="preserve">. </w:t>
      </w:r>
      <w:r w:rsidRPr="003B267D">
        <w:rPr>
          <w:rFonts w:ascii="Times New Roman" w:eastAsia="Times New Roman" w:hAnsi="Times New Roman" w:cs="Times New Roman"/>
          <w:b/>
          <w:sz w:val="24"/>
          <w:szCs w:val="24"/>
          <w:lang w:eastAsia="en-IN"/>
        </w:rPr>
        <w:t xml:space="preserve">CONCLUSION </w:t>
      </w:r>
    </w:p>
    <w:p w:rsidR="0000576D" w:rsidRDefault="0000576D" w:rsidP="0000576D">
      <w:pPr>
        <w:spacing w:line="360" w:lineRule="auto"/>
        <w:ind w:firstLine="720"/>
        <w:jc w:val="both"/>
        <w:rPr>
          <w:rFonts w:ascii="Times New Roman" w:hAnsi="Times New Roman" w:cs="Times New Roman"/>
          <w:sz w:val="24"/>
          <w:szCs w:val="24"/>
        </w:rPr>
      </w:pPr>
      <w:r w:rsidRPr="0000576D">
        <w:rPr>
          <w:rFonts w:ascii="Times New Roman" w:hAnsi="Times New Roman" w:cs="Times New Roman"/>
          <w:sz w:val="24"/>
          <w:szCs w:val="24"/>
        </w:rPr>
        <w:t xml:space="preserve">Biochar is a powerful and multifunctional soil amendment that connects agricultural productivity with environmental sustainability. Its highly porous structure, surface chemistry, and carbon stability allow for substantial improvements in soil physical, chemical, and biological properties. Additionally, biochar offers unmatched potential for long-term carbon </w:t>
      </w:r>
      <w:r w:rsidRPr="0000576D">
        <w:rPr>
          <w:rFonts w:ascii="Times New Roman" w:hAnsi="Times New Roman" w:cs="Times New Roman"/>
          <w:sz w:val="24"/>
          <w:szCs w:val="24"/>
        </w:rPr>
        <w:lastRenderedPageBreak/>
        <w:t xml:space="preserve">sequestration and greenhouse gas </w:t>
      </w:r>
      <w:proofErr w:type="spellStart"/>
      <w:proofErr w:type="gramStart"/>
      <w:r w:rsidRPr="0000576D">
        <w:rPr>
          <w:rFonts w:ascii="Times New Roman" w:hAnsi="Times New Roman" w:cs="Times New Roman"/>
          <w:sz w:val="24"/>
          <w:szCs w:val="24"/>
        </w:rPr>
        <w:t>mitigation.While</w:t>
      </w:r>
      <w:proofErr w:type="spellEnd"/>
      <w:proofErr w:type="gramEnd"/>
      <w:r w:rsidRPr="0000576D">
        <w:rPr>
          <w:rFonts w:ascii="Times New Roman" w:hAnsi="Times New Roman" w:cs="Times New Roman"/>
          <w:sz w:val="24"/>
          <w:szCs w:val="24"/>
        </w:rPr>
        <w:t xml:space="preserve"> progress has been made in understanding biochar-soil interactions, further long-term field studies are necessary to optimize feedstock selection, production methods, and application rates across various </w:t>
      </w:r>
      <w:proofErr w:type="spellStart"/>
      <w:r w:rsidRPr="0000576D">
        <w:rPr>
          <w:rFonts w:ascii="Times New Roman" w:hAnsi="Times New Roman" w:cs="Times New Roman"/>
          <w:sz w:val="24"/>
          <w:szCs w:val="24"/>
        </w:rPr>
        <w:t>agro</w:t>
      </w:r>
      <w:proofErr w:type="spellEnd"/>
      <w:r>
        <w:rPr>
          <w:rFonts w:ascii="Times New Roman" w:hAnsi="Times New Roman" w:cs="Times New Roman"/>
          <w:sz w:val="24"/>
          <w:szCs w:val="24"/>
        </w:rPr>
        <w:t>-</w:t>
      </w:r>
      <w:r w:rsidRPr="0000576D">
        <w:rPr>
          <w:rFonts w:ascii="Times New Roman" w:hAnsi="Times New Roman" w:cs="Times New Roman"/>
          <w:sz w:val="24"/>
          <w:szCs w:val="24"/>
        </w:rPr>
        <w:t>ecosystems. With appropriate policy support, farmer training, and technological advancements, biochar can play a transformative role in achieving climate-resilient, carbon-negative agricultural systems and enhancing global food security.</w:t>
      </w:r>
    </w:p>
    <w:p w:rsidR="00AE2533" w:rsidRDefault="00AE2533" w:rsidP="0000576D">
      <w:pPr>
        <w:spacing w:line="360" w:lineRule="auto"/>
        <w:ind w:firstLine="720"/>
        <w:jc w:val="both"/>
        <w:rPr>
          <w:rFonts w:ascii="Times New Roman" w:hAnsi="Times New Roman" w:cs="Times New Roman"/>
          <w:sz w:val="24"/>
          <w:szCs w:val="24"/>
        </w:rPr>
      </w:pPr>
    </w:p>
    <w:p w:rsidR="00AE2533" w:rsidRPr="00D52EF3" w:rsidRDefault="00AE2533" w:rsidP="00D52EF3">
      <w:pPr>
        <w:jc w:val="both"/>
        <w:rPr>
          <w:rFonts w:ascii="Times New Roman" w:hAnsi="Times New Roman" w:cs="Times New Roman"/>
          <w:b/>
          <w:highlight w:val="yellow"/>
        </w:rPr>
      </w:pPr>
      <w:r w:rsidRPr="00D52EF3">
        <w:rPr>
          <w:rFonts w:ascii="Times New Roman" w:hAnsi="Times New Roman" w:cs="Times New Roman"/>
          <w:b/>
          <w:highlight w:val="yellow"/>
        </w:rPr>
        <w:t>Disclaimer (Artificial intelligence)</w:t>
      </w:r>
    </w:p>
    <w:p w:rsidR="00AE2533" w:rsidRPr="00D52EF3" w:rsidRDefault="00AE2533" w:rsidP="00EB64CF">
      <w:pPr>
        <w:spacing w:line="360" w:lineRule="auto"/>
        <w:jc w:val="both"/>
        <w:rPr>
          <w:rFonts w:ascii="Times New Roman" w:hAnsi="Times New Roman" w:cs="Times New Roman"/>
          <w:highlight w:val="yellow"/>
        </w:rPr>
      </w:pPr>
      <w:r w:rsidRPr="00D52EF3">
        <w:rPr>
          <w:rFonts w:ascii="Times New Roman" w:hAnsi="Times New Roman" w:cs="Times New Roman"/>
          <w:highlight w:val="yellow"/>
        </w:rPr>
        <w:t>Author(s) hereby declare that NO generative AI technologies such as Large Language Models (</w:t>
      </w:r>
      <w:proofErr w:type="spellStart"/>
      <w:r w:rsidRPr="00D52EF3">
        <w:rPr>
          <w:rFonts w:ascii="Times New Roman" w:hAnsi="Times New Roman" w:cs="Times New Roman"/>
          <w:highlight w:val="yellow"/>
        </w:rPr>
        <w:t>ChatGPT</w:t>
      </w:r>
      <w:proofErr w:type="spellEnd"/>
      <w:r w:rsidRPr="00D52EF3">
        <w:rPr>
          <w:rFonts w:ascii="Times New Roman" w:hAnsi="Times New Roman" w:cs="Times New Roman"/>
          <w:highlight w:val="yellow"/>
        </w:rPr>
        <w:t xml:space="preserve">, COPILOT, etc.) and text-to-image generators have been used during the writing or editing of this manuscript. </w:t>
      </w:r>
    </w:p>
    <w:p w:rsidR="00AE2533" w:rsidRPr="0000576D" w:rsidRDefault="00AE2533" w:rsidP="0000576D">
      <w:pPr>
        <w:spacing w:line="360" w:lineRule="auto"/>
        <w:ind w:firstLine="720"/>
        <w:jc w:val="both"/>
        <w:rPr>
          <w:rFonts w:ascii="Times New Roman" w:hAnsi="Times New Roman" w:cs="Times New Roman"/>
          <w:sz w:val="24"/>
          <w:szCs w:val="24"/>
        </w:rPr>
      </w:pPr>
    </w:p>
    <w:p w:rsidR="00BC1D7F" w:rsidRDefault="00BC1D7F" w:rsidP="00695BD0">
      <w:pPr>
        <w:spacing w:after="0" w:line="360" w:lineRule="auto"/>
        <w:jc w:val="both"/>
        <w:rPr>
          <w:rFonts w:ascii="Times New Roman" w:eastAsia="Times New Roman" w:hAnsi="Times New Roman" w:cs="Times New Roman"/>
          <w:sz w:val="24"/>
          <w:szCs w:val="24"/>
          <w:lang w:eastAsia="en-IN"/>
        </w:rPr>
      </w:pPr>
    </w:p>
    <w:p w:rsidR="0000576D" w:rsidRDefault="0000576D" w:rsidP="00695BD0">
      <w:pPr>
        <w:spacing w:after="0" w:line="360" w:lineRule="auto"/>
        <w:jc w:val="both"/>
        <w:rPr>
          <w:rFonts w:ascii="Times New Roman" w:eastAsia="Times New Roman" w:hAnsi="Times New Roman" w:cs="Times New Roman"/>
          <w:sz w:val="24"/>
          <w:szCs w:val="24"/>
          <w:lang w:eastAsia="en-IN"/>
        </w:rPr>
      </w:pPr>
    </w:p>
    <w:p w:rsidR="00FA3E53" w:rsidRPr="00056A93" w:rsidRDefault="00C80357" w:rsidP="00FA3E53">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br w:type="page"/>
      </w:r>
      <w:r w:rsidR="00FA3E53" w:rsidRPr="00F03723">
        <w:rPr>
          <w:rFonts w:ascii="Times New Roman" w:eastAsia="Times New Roman" w:hAnsi="Times New Roman" w:cs="Times New Roman"/>
          <w:b/>
          <w:sz w:val="24"/>
          <w:szCs w:val="24"/>
          <w:lang w:eastAsia="en-IN"/>
        </w:rPr>
        <w:lastRenderedPageBreak/>
        <w:t>REFERENCE</w:t>
      </w:r>
      <w:r w:rsidR="00FA3E53">
        <w:rPr>
          <w:rFonts w:ascii="Times New Roman" w:eastAsia="Times New Roman" w:hAnsi="Times New Roman" w:cs="Times New Roman"/>
          <w:b/>
          <w:sz w:val="24"/>
          <w:szCs w:val="24"/>
          <w:lang w:eastAsia="en-IN"/>
        </w:rPr>
        <w:t>S</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color w:val="231F20"/>
          <w:sz w:val="24"/>
          <w:szCs w:val="24"/>
        </w:rPr>
      </w:pPr>
      <w:r w:rsidRPr="00934DFD">
        <w:rPr>
          <w:rFonts w:ascii="Times New Roman" w:hAnsi="Times New Roman" w:cs="Times New Roman"/>
          <w:color w:val="231F20"/>
          <w:sz w:val="24"/>
          <w:szCs w:val="24"/>
        </w:rPr>
        <w:t>Abdul G, Zhu X, Chen B. Structural characteristics of biochar-</w:t>
      </w:r>
      <w:proofErr w:type="spellStart"/>
      <w:r w:rsidRPr="00934DFD">
        <w:rPr>
          <w:rFonts w:ascii="Times New Roman" w:hAnsi="Times New Roman" w:cs="Times New Roman"/>
          <w:color w:val="231F20"/>
          <w:sz w:val="24"/>
          <w:szCs w:val="24"/>
        </w:rPr>
        <w:t>graphenenanosheet</w:t>
      </w:r>
      <w:proofErr w:type="spellEnd"/>
      <w:r w:rsidRPr="00934DFD">
        <w:rPr>
          <w:rFonts w:ascii="Times New Roman" w:hAnsi="Times New Roman" w:cs="Times New Roman"/>
          <w:color w:val="231F20"/>
          <w:sz w:val="24"/>
          <w:szCs w:val="24"/>
        </w:rPr>
        <w:t xml:space="preserve"> composites and their adsorption performance for phthali</w:t>
      </w:r>
      <w:r>
        <w:rPr>
          <w:rFonts w:ascii="Times New Roman" w:hAnsi="Times New Roman" w:cs="Times New Roman"/>
          <w:color w:val="231F20"/>
          <w:sz w:val="24"/>
          <w:szCs w:val="24"/>
        </w:rPr>
        <w:t xml:space="preserve">c acid esters. </w:t>
      </w:r>
      <w:proofErr w:type="spellStart"/>
      <w:r>
        <w:rPr>
          <w:rFonts w:ascii="Times New Roman" w:hAnsi="Times New Roman" w:cs="Times New Roman"/>
          <w:color w:val="231F20"/>
          <w:sz w:val="24"/>
          <w:szCs w:val="24"/>
        </w:rPr>
        <w:t>ChemEng</w:t>
      </w:r>
      <w:proofErr w:type="spellEnd"/>
      <w:r>
        <w:rPr>
          <w:rFonts w:ascii="Times New Roman" w:hAnsi="Times New Roman" w:cs="Times New Roman"/>
          <w:color w:val="231F20"/>
          <w:sz w:val="24"/>
          <w:szCs w:val="24"/>
        </w:rPr>
        <w:t xml:space="preserve"> J. 2017;</w:t>
      </w:r>
      <w:r w:rsidRPr="00934DFD">
        <w:rPr>
          <w:rFonts w:ascii="Times New Roman" w:hAnsi="Times New Roman" w:cs="Times New Roman"/>
          <w:color w:val="231F20"/>
          <w:sz w:val="24"/>
          <w:szCs w:val="24"/>
        </w:rPr>
        <w:t xml:space="preserve"> 319:9–20. </w:t>
      </w:r>
      <w:proofErr w:type="spellStart"/>
      <w:r w:rsidRPr="00934DFD">
        <w:rPr>
          <w:rFonts w:ascii="Times New Roman" w:hAnsi="Times New Roman" w:cs="Times New Roman"/>
          <w:color w:val="231F20"/>
          <w:sz w:val="24"/>
          <w:szCs w:val="24"/>
        </w:rPr>
        <w:t>doi</w:t>
      </w:r>
      <w:proofErr w:type="spellEnd"/>
      <w:r w:rsidRPr="00934DFD">
        <w:rPr>
          <w:rFonts w:ascii="Times New Roman" w:hAnsi="Times New Roman" w:cs="Times New Roman"/>
          <w:color w:val="231F20"/>
          <w:sz w:val="24"/>
          <w:szCs w:val="24"/>
        </w:rPr>
        <w:t xml:space="preserve">: </w:t>
      </w:r>
      <w:r w:rsidRPr="00934DFD">
        <w:rPr>
          <w:rFonts w:ascii="Times New Roman" w:hAnsi="Times New Roman" w:cs="Times New Roman"/>
          <w:color w:val="272727"/>
          <w:sz w:val="24"/>
          <w:szCs w:val="24"/>
        </w:rPr>
        <w:t>10.1016/j.cej.2017.02.074</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b/>
          <w:sz w:val="24"/>
          <w:szCs w:val="24"/>
        </w:rPr>
      </w:pPr>
      <w:proofErr w:type="spellStart"/>
      <w:r>
        <w:rPr>
          <w:rStyle w:val="Strong"/>
          <w:rFonts w:ascii="Times New Roman" w:hAnsi="Times New Roman" w:cs="Times New Roman"/>
          <w:b w:val="0"/>
          <w:sz w:val="24"/>
          <w:szCs w:val="24"/>
        </w:rPr>
        <w:t>Alkharabsheh</w:t>
      </w:r>
      <w:proofErr w:type="spellEnd"/>
      <w:r>
        <w:rPr>
          <w:rStyle w:val="Strong"/>
          <w:rFonts w:ascii="Times New Roman" w:hAnsi="Times New Roman" w:cs="Times New Roman"/>
          <w:b w:val="0"/>
          <w:sz w:val="24"/>
          <w:szCs w:val="24"/>
        </w:rPr>
        <w:t xml:space="preserve">, H M., </w:t>
      </w:r>
      <w:proofErr w:type="spellStart"/>
      <w:r>
        <w:rPr>
          <w:rStyle w:val="Strong"/>
          <w:rFonts w:ascii="Times New Roman" w:hAnsi="Times New Roman" w:cs="Times New Roman"/>
          <w:b w:val="0"/>
          <w:sz w:val="24"/>
          <w:szCs w:val="24"/>
        </w:rPr>
        <w:t>Seleiman</w:t>
      </w:r>
      <w:proofErr w:type="spellEnd"/>
      <w:r>
        <w:rPr>
          <w:rStyle w:val="Strong"/>
          <w:rFonts w:ascii="Times New Roman" w:hAnsi="Times New Roman" w:cs="Times New Roman"/>
          <w:b w:val="0"/>
          <w:sz w:val="24"/>
          <w:szCs w:val="24"/>
        </w:rPr>
        <w:t>, M</w:t>
      </w:r>
      <w:r w:rsidRPr="00934DFD">
        <w:rPr>
          <w:rStyle w:val="Strong"/>
          <w:rFonts w:ascii="Times New Roman" w:hAnsi="Times New Roman" w:cs="Times New Roman"/>
          <w:b w:val="0"/>
          <w:sz w:val="24"/>
          <w:szCs w:val="24"/>
        </w:rPr>
        <w:t xml:space="preserve"> F., Battagli</w:t>
      </w:r>
      <w:r>
        <w:rPr>
          <w:rStyle w:val="Strong"/>
          <w:rFonts w:ascii="Times New Roman" w:hAnsi="Times New Roman" w:cs="Times New Roman"/>
          <w:b w:val="0"/>
          <w:sz w:val="24"/>
          <w:szCs w:val="24"/>
        </w:rPr>
        <w:t xml:space="preserve">a, M L., </w:t>
      </w:r>
      <w:proofErr w:type="spellStart"/>
      <w:r>
        <w:rPr>
          <w:rStyle w:val="Strong"/>
          <w:rFonts w:ascii="Times New Roman" w:hAnsi="Times New Roman" w:cs="Times New Roman"/>
          <w:b w:val="0"/>
          <w:sz w:val="24"/>
          <w:szCs w:val="24"/>
        </w:rPr>
        <w:t>Shami</w:t>
      </w:r>
      <w:proofErr w:type="spellEnd"/>
      <w:r>
        <w:rPr>
          <w:rStyle w:val="Strong"/>
          <w:rFonts w:ascii="Times New Roman" w:hAnsi="Times New Roman" w:cs="Times New Roman"/>
          <w:b w:val="0"/>
          <w:sz w:val="24"/>
          <w:szCs w:val="24"/>
        </w:rPr>
        <w:t xml:space="preserve">, A., Jalal, R S., </w:t>
      </w:r>
      <w:proofErr w:type="spellStart"/>
      <w:r>
        <w:rPr>
          <w:rStyle w:val="Strong"/>
          <w:rFonts w:ascii="Times New Roman" w:hAnsi="Times New Roman" w:cs="Times New Roman"/>
          <w:b w:val="0"/>
          <w:sz w:val="24"/>
          <w:szCs w:val="24"/>
        </w:rPr>
        <w:t>Alhammad</w:t>
      </w:r>
      <w:proofErr w:type="spellEnd"/>
      <w:r>
        <w:rPr>
          <w:rStyle w:val="Strong"/>
          <w:rFonts w:ascii="Times New Roman" w:hAnsi="Times New Roman" w:cs="Times New Roman"/>
          <w:b w:val="0"/>
          <w:sz w:val="24"/>
          <w:szCs w:val="24"/>
        </w:rPr>
        <w:t xml:space="preserve">, B A., Almutairi, K </w:t>
      </w:r>
      <w:r w:rsidRPr="00934DFD">
        <w:rPr>
          <w:rStyle w:val="Strong"/>
          <w:rFonts w:ascii="Times New Roman" w:hAnsi="Times New Roman" w:cs="Times New Roman"/>
          <w:b w:val="0"/>
          <w:sz w:val="24"/>
          <w:szCs w:val="24"/>
        </w:rPr>
        <w:t xml:space="preserve">F., </w:t>
      </w:r>
      <w:r>
        <w:rPr>
          <w:rStyle w:val="Strong"/>
          <w:rFonts w:ascii="Times New Roman" w:hAnsi="Times New Roman" w:cs="Times New Roman"/>
          <w:b w:val="0"/>
          <w:sz w:val="24"/>
          <w:szCs w:val="24"/>
        </w:rPr>
        <w:t>Al-</w:t>
      </w:r>
      <w:proofErr w:type="spellStart"/>
      <w:r>
        <w:rPr>
          <w:rStyle w:val="Strong"/>
          <w:rFonts w:ascii="Times New Roman" w:hAnsi="Times New Roman" w:cs="Times New Roman"/>
          <w:b w:val="0"/>
          <w:sz w:val="24"/>
          <w:szCs w:val="24"/>
        </w:rPr>
        <w:t>Saif</w:t>
      </w:r>
      <w:proofErr w:type="spellEnd"/>
      <w:r>
        <w:rPr>
          <w:rStyle w:val="Strong"/>
          <w:rFonts w:ascii="Times New Roman" w:hAnsi="Times New Roman" w:cs="Times New Roman"/>
          <w:b w:val="0"/>
          <w:sz w:val="24"/>
          <w:szCs w:val="24"/>
        </w:rPr>
        <w:t xml:space="preserve">, A </w:t>
      </w:r>
      <w:proofErr w:type="spellStart"/>
      <w:proofErr w:type="gramStart"/>
      <w:r>
        <w:rPr>
          <w:rStyle w:val="Strong"/>
          <w:rFonts w:ascii="Times New Roman" w:hAnsi="Times New Roman" w:cs="Times New Roman"/>
          <w:b w:val="0"/>
          <w:sz w:val="24"/>
          <w:szCs w:val="24"/>
        </w:rPr>
        <w:t>M.</w:t>
      </w:r>
      <w:r w:rsidRPr="00270FB4">
        <w:rPr>
          <w:rStyle w:val="Emphasis"/>
          <w:rFonts w:ascii="Times New Roman" w:hAnsi="Times New Roman" w:cs="Times New Roman"/>
          <w:bCs/>
          <w:i w:val="0"/>
          <w:sz w:val="24"/>
          <w:szCs w:val="24"/>
        </w:rPr>
        <w:t>Biochar</w:t>
      </w:r>
      <w:proofErr w:type="spellEnd"/>
      <w:proofErr w:type="gramEnd"/>
      <w:r w:rsidRPr="00270FB4">
        <w:rPr>
          <w:rStyle w:val="Emphasis"/>
          <w:rFonts w:ascii="Times New Roman" w:hAnsi="Times New Roman" w:cs="Times New Roman"/>
          <w:bCs/>
          <w:i w:val="0"/>
          <w:sz w:val="24"/>
          <w:szCs w:val="24"/>
        </w:rPr>
        <w:t xml:space="preserve"> and its broad impacts in soil quality and fertility, nutrient leaching and crop productivity: A review</w:t>
      </w:r>
      <w:r w:rsidRPr="00270FB4">
        <w:rPr>
          <w:rStyle w:val="Strong"/>
          <w:rFonts w:ascii="Times New Roman" w:hAnsi="Times New Roman" w:cs="Times New Roman"/>
          <w:i/>
          <w:sz w:val="24"/>
          <w:szCs w:val="24"/>
        </w:rPr>
        <w:t xml:space="preserve">. </w:t>
      </w:r>
      <w:r w:rsidRPr="00270FB4">
        <w:rPr>
          <w:rStyle w:val="Emphasis"/>
          <w:rFonts w:ascii="Times New Roman" w:hAnsi="Times New Roman" w:cs="Times New Roman"/>
          <w:bCs/>
          <w:i w:val="0"/>
          <w:sz w:val="24"/>
          <w:szCs w:val="24"/>
        </w:rPr>
        <w:t>Agronomy,</w:t>
      </w:r>
      <w:r w:rsidRPr="00934DFD">
        <w:rPr>
          <w:rStyle w:val="Strong"/>
          <w:rFonts w:ascii="Times New Roman" w:hAnsi="Times New Roman" w:cs="Times New Roman"/>
          <w:b w:val="0"/>
          <w:sz w:val="24"/>
          <w:szCs w:val="24"/>
        </w:rPr>
        <w:t>2021</w:t>
      </w:r>
      <w:r>
        <w:rPr>
          <w:rStyle w:val="Strong"/>
          <w:rFonts w:ascii="Times New Roman" w:hAnsi="Times New Roman" w:cs="Times New Roman"/>
          <w:b w:val="0"/>
          <w:sz w:val="24"/>
          <w:szCs w:val="24"/>
        </w:rPr>
        <w:t xml:space="preserve">; </w:t>
      </w:r>
      <w:r w:rsidRPr="00270FB4">
        <w:rPr>
          <w:rStyle w:val="Emphasis"/>
          <w:rFonts w:ascii="Times New Roman" w:hAnsi="Times New Roman" w:cs="Times New Roman"/>
          <w:bCs/>
          <w:i w:val="0"/>
          <w:sz w:val="24"/>
          <w:szCs w:val="24"/>
        </w:rPr>
        <w:t>11</w:t>
      </w:r>
      <w:r w:rsidRPr="00270FB4">
        <w:rPr>
          <w:rStyle w:val="Strong"/>
          <w:rFonts w:ascii="Times New Roman" w:hAnsi="Times New Roman" w:cs="Times New Roman"/>
          <w:b w:val="0"/>
          <w:sz w:val="24"/>
          <w:szCs w:val="24"/>
        </w:rPr>
        <w:t>(5</w:t>
      </w:r>
      <w:r w:rsidRPr="00934DFD">
        <w:rPr>
          <w:rStyle w:val="Strong"/>
          <w:rFonts w:ascii="Times New Roman" w:hAnsi="Times New Roman" w:cs="Times New Roman"/>
          <w:b w:val="0"/>
          <w:sz w:val="24"/>
          <w:szCs w:val="24"/>
        </w:rPr>
        <w:t>), Article 993.</w:t>
      </w:r>
      <w:r w:rsidRPr="00934DFD">
        <w:rPr>
          <w:rFonts w:ascii="Times New Roman" w:hAnsi="Times New Roman" w:cs="Times New Roman"/>
          <w:sz w:val="24"/>
          <w:szCs w:val="24"/>
        </w:rPr>
        <w:t xml:space="preserve"> https://doi.org/10.3390/agronomy11050993</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Amonette</w:t>
      </w:r>
      <w:proofErr w:type="spellEnd"/>
      <w:r>
        <w:rPr>
          <w:rFonts w:ascii="Times New Roman" w:hAnsi="Times New Roman" w:cs="Times New Roman"/>
          <w:sz w:val="24"/>
          <w:szCs w:val="24"/>
        </w:rPr>
        <w:t>, J</w:t>
      </w:r>
      <w:r w:rsidR="008C5393">
        <w:rPr>
          <w:rFonts w:ascii="Times New Roman" w:hAnsi="Times New Roman" w:cs="Times New Roman"/>
          <w:sz w:val="24"/>
          <w:szCs w:val="24"/>
        </w:rPr>
        <w:t>, Joseph</w:t>
      </w:r>
      <w:r>
        <w:rPr>
          <w:rFonts w:ascii="Times New Roman" w:hAnsi="Times New Roman" w:cs="Times New Roman"/>
          <w:sz w:val="24"/>
          <w:szCs w:val="24"/>
        </w:rPr>
        <w:t>, S.</w:t>
      </w:r>
      <w:r w:rsidRPr="00934DFD">
        <w:rPr>
          <w:rFonts w:ascii="Times New Roman" w:hAnsi="Times New Roman" w:cs="Times New Roman"/>
          <w:sz w:val="24"/>
          <w:szCs w:val="24"/>
        </w:rPr>
        <w:t xml:space="preserve"> Characteristics of biochar: Micro-chemical properties. In Biochar for Environmental Management: Science and Technology (Eds) Lehmann, J., Joseph, S., Earth Scan: London, UK, 2009, Pp. 33–52.</w:t>
      </w:r>
    </w:p>
    <w:p w:rsidR="00FA3E53" w:rsidRPr="00934DFD" w:rsidRDefault="00FA3E53" w:rsidP="00F410AB">
      <w:pPr>
        <w:pStyle w:val="ListParagraph"/>
        <w:numPr>
          <w:ilvl w:val="0"/>
          <w:numId w:val="7"/>
        </w:numPr>
        <w:spacing w:line="360" w:lineRule="auto"/>
        <w:ind w:left="360"/>
        <w:jc w:val="both"/>
        <w:rPr>
          <w:rStyle w:val="Strong"/>
          <w:rFonts w:ascii="Times New Roman" w:hAnsi="Times New Roman" w:cs="Times New Roman"/>
          <w:b w:val="0"/>
          <w:bCs w:val="0"/>
          <w:sz w:val="24"/>
          <w:szCs w:val="24"/>
        </w:rPr>
      </w:pPr>
      <w:proofErr w:type="spellStart"/>
      <w:r w:rsidRPr="00934DFD">
        <w:rPr>
          <w:rFonts w:ascii="Times New Roman" w:hAnsi="Times New Roman" w:cs="Times New Roman"/>
          <w:sz w:val="24"/>
          <w:szCs w:val="24"/>
        </w:rPr>
        <w:t>Anae</w:t>
      </w:r>
      <w:proofErr w:type="spellEnd"/>
      <w:r w:rsidRPr="00934DFD">
        <w:rPr>
          <w:rFonts w:ascii="Times New Roman" w:hAnsi="Times New Roman" w:cs="Times New Roman"/>
          <w:sz w:val="24"/>
          <w:szCs w:val="24"/>
        </w:rPr>
        <w:t xml:space="preserve"> J, Ahmad N, Kumar V, Thak</w:t>
      </w:r>
      <w:r>
        <w:rPr>
          <w:rFonts w:ascii="Times New Roman" w:hAnsi="Times New Roman" w:cs="Times New Roman"/>
          <w:sz w:val="24"/>
          <w:szCs w:val="24"/>
        </w:rPr>
        <w:t>ur VK, Gutierrez T, Yang XJ.</w:t>
      </w:r>
      <w:r w:rsidRPr="00934DFD">
        <w:rPr>
          <w:rFonts w:ascii="Times New Roman" w:hAnsi="Times New Roman" w:cs="Times New Roman"/>
          <w:sz w:val="24"/>
          <w:szCs w:val="24"/>
        </w:rPr>
        <w:t xml:space="preserve"> Recent advances in biochar engineering for soil contaminated with complex chemical mixtures: remediation strategies and future perspectives. Sci Total Environ.; 2021, 767:144351. </w:t>
      </w:r>
      <w:proofErr w:type="gramStart"/>
      <w:r w:rsidRPr="00934DFD">
        <w:rPr>
          <w:rFonts w:ascii="Times New Roman" w:hAnsi="Times New Roman" w:cs="Times New Roman"/>
          <w:sz w:val="24"/>
          <w:szCs w:val="24"/>
        </w:rPr>
        <w:t>doi:10.1016/j.scitotenv</w:t>
      </w:r>
      <w:proofErr w:type="gramEnd"/>
      <w:r w:rsidRPr="00934DFD">
        <w:rPr>
          <w:rFonts w:ascii="Times New Roman" w:hAnsi="Times New Roman" w:cs="Times New Roman"/>
          <w:sz w:val="24"/>
          <w:szCs w:val="24"/>
        </w:rPr>
        <w:t>.2020.144351.</w:t>
      </w:r>
    </w:p>
    <w:p w:rsidR="00FA3E53" w:rsidRPr="00934DFD" w:rsidRDefault="00FA3E53" w:rsidP="00F410AB">
      <w:pPr>
        <w:pStyle w:val="ListParagraph"/>
        <w:numPr>
          <w:ilvl w:val="0"/>
          <w:numId w:val="7"/>
        </w:numPr>
        <w:spacing w:after="200" w:line="360" w:lineRule="auto"/>
        <w:ind w:left="360"/>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Azad, M A K, Kader, M </w:t>
      </w:r>
      <w:r w:rsidRPr="00934DFD">
        <w:rPr>
          <w:rFonts w:ascii="Times New Roman" w:eastAsia="MS Mincho" w:hAnsi="Times New Roman" w:cs="Times New Roman"/>
          <w:sz w:val="24"/>
          <w:szCs w:val="24"/>
          <w:lang w:val="en-US"/>
        </w:rPr>
        <w:t xml:space="preserve">A, </w:t>
      </w:r>
      <w:r>
        <w:rPr>
          <w:rFonts w:ascii="Times New Roman" w:eastAsia="MS Mincho" w:hAnsi="Times New Roman" w:cs="Times New Roman"/>
          <w:sz w:val="24"/>
          <w:szCs w:val="24"/>
          <w:lang w:val="en-US"/>
        </w:rPr>
        <w:t xml:space="preserve">Rahman, M </w:t>
      </w:r>
      <w:proofErr w:type="spellStart"/>
      <w:r w:rsidRPr="00934DFD">
        <w:rPr>
          <w:rFonts w:ascii="Times New Roman" w:eastAsia="MS Mincho" w:hAnsi="Times New Roman" w:cs="Times New Roman"/>
          <w:sz w:val="24"/>
          <w:szCs w:val="24"/>
          <w:lang w:val="en-US"/>
        </w:rPr>
        <w:t>M</w:t>
      </w:r>
      <w:proofErr w:type="spellEnd"/>
      <w:r w:rsidRPr="00934DFD">
        <w:rPr>
          <w:rFonts w:ascii="Times New Roman" w:eastAsia="MS Mincho" w:hAnsi="Times New Roman" w:cs="Times New Roman"/>
          <w:sz w:val="24"/>
          <w:szCs w:val="24"/>
          <w:lang w:val="en-US"/>
        </w:rPr>
        <w:t>. Soil health and sust</w:t>
      </w:r>
      <w:r>
        <w:rPr>
          <w:rFonts w:ascii="Times New Roman" w:eastAsia="MS Mincho" w:hAnsi="Times New Roman" w:cs="Times New Roman"/>
          <w:sz w:val="24"/>
          <w:szCs w:val="24"/>
          <w:lang w:val="en-US"/>
        </w:rPr>
        <w:t xml:space="preserve">ainable agriculture: A review. Soil Systems, 2020, 4 </w:t>
      </w:r>
      <w:r w:rsidRPr="00934DFD">
        <w:rPr>
          <w:rFonts w:ascii="Times New Roman" w:eastAsia="MS Mincho" w:hAnsi="Times New Roman" w:cs="Times New Roman"/>
          <w:sz w:val="24"/>
          <w:szCs w:val="24"/>
          <w:lang w:val="en-US"/>
        </w:rPr>
        <w:t>(2), 1–15.</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Bandara</w:t>
      </w:r>
      <w:proofErr w:type="spellEnd"/>
      <w:r w:rsidRPr="00934DFD">
        <w:rPr>
          <w:rFonts w:ascii="Times New Roman" w:hAnsi="Times New Roman" w:cs="Times New Roman"/>
          <w:sz w:val="24"/>
          <w:szCs w:val="24"/>
        </w:rPr>
        <w:t xml:space="preserve"> T, Franks A, Xu J, Bolan N, Wang H, Tang C. Chemical and biological immobilization mechanisms of potentially toxic elements in biochar-amended soils. </w:t>
      </w:r>
      <w:proofErr w:type="spellStart"/>
      <w:r w:rsidRPr="00934DFD">
        <w:rPr>
          <w:rFonts w:ascii="Times New Roman" w:hAnsi="Times New Roman" w:cs="Times New Roman"/>
          <w:sz w:val="24"/>
          <w:szCs w:val="24"/>
        </w:rPr>
        <w:t>Crit</w:t>
      </w:r>
      <w:proofErr w:type="spellEnd"/>
      <w:r w:rsidRPr="00934DFD">
        <w:rPr>
          <w:rFonts w:ascii="Times New Roman" w:hAnsi="Times New Roman" w:cs="Times New Roman"/>
          <w:sz w:val="24"/>
          <w:szCs w:val="24"/>
        </w:rPr>
        <w:t xml:space="preserve"> Rev Environ Sci Technol.; 2020, 50 (9):903–78. doi:10.1080/10643389.2019.1642832.</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color w:val="231F20"/>
          <w:sz w:val="24"/>
          <w:szCs w:val="24"/>
        </w:rPr>
      </w:pPr>
      <w:proofErr w:type="spellStart"/>
      <w:r w:rsidRPr="00934DFD">
        <w:rPr>
          <w:rFonts w:ascii="Times New Roman" w:hAnsi="Times New Roman" w:cs="Times New Roman"/>
          <w:color w:val="231F20"/>
          <w:sz w:val="24"/>
          <w:szCs w:val="24"/>
        </w:rPr>
        <w:t>Banik</w:t>
      </w:r>
      <w:proofErr w:type="spellEnd"/>
      <w:r w:rsidRPr="00934DFD">
        <w:rPr>
          <w:rFonts w:ascii="Times New Roman" w:hAnsi="Times New Roman" w:cs="Times New Roman"/>
          <w:color w:val="231F20"/>
          <w:sz w:val="24"/>
          <w:szCs w:val="24"/>
        </w:rPr>
        <w:t xml:space="preserve"> C, </w:t>
      </w:r>
      <w:proofErr w:type="spellStart"/>
      <w:r w:rsidRPr="00934DFD">
        <w:rPr>
          <w:rFonts w:ascii="Times New Roman" w:hAnsi="Times New Roman" w:cs="Times New Roman"/>
          <w:color w:val="231F20"/>
          <w:sz w:val="24"/>
          <w:szCs w:val="24"/>
        </w:rPr>
        <w:t>Bakshi</w:t>
      </w:r>
      <w:proofErr w:type="spellEnd"/>
      <w:r w:rsidRPr="00934DFD">
        <w:rPr>
          <w:rFonts w:ascii="Times New Roman" w:hAnsi="Times New Roman" w:cs="Times New Roman"/>
          <w:color w:val="231F20"/>
          <w:sz w:val="24"/>
          <w:szCs w:val="24"/>
        </w:rPr>
        <w:t xml:space="preserve"> S, Laird DA, Smith RG, Brown RC. Impact of biochar-based slow-release N-fertilizers on maize growth and nitrogen recovery efficiency. J Environ Qual. 2023, 52(3):630–40. </w:t>
      </w:r>
      <w:proofErr w:type="spellStart"/>
      <w:r w:rsidRPr="00934DFD">
        <w:rPr>
          <w:rFonts w:ascii="Times New Roman" w:hAnsi="Times New Roman" w:cs="Times New Roman"/>
          <w:color w:val="231F20"/>
          <w:sz w:val="24"/>
          <w:szCs w:val="24"/>
        </w:rPr>
        <w:t>doi</w:t>
      </w:r>
      <w:proofErr w:type="spellEnd"/>
      <w:r w:rsidRPr="00934DFD">
        <w:rPr>
          <w:rFonts w:ascii="Times New Roman" w:hAnsi="Times New Roman" w:cs="Times New Roman"/>
          <w:color w:val="231F20"/>
          <w:sz w:val="24"/>
          <w:szCs w:val="24"/>
        </w:rPr>
        <w:t xml:space="preserve">: </w:t>
      </w:r>
      <w:r w:rsidRPr="00934DFD">
        <w:rPr>
          <w:rFonts w:ascii="Times New Roman" w:hAnsi="Times New Roman" w:cs="Times New Roman"/>
          <w:color w:val="272727"/>
          <w:sz w:val="24"/>
          <w:szCs w:val="24"/>
        </w:rPr>
        <w:t>10.1002/jeq2.20468</w:t>
      </w:r>
    </w:p>
    <w:p w:rsidR="00FA3E53" w:rsidRPr="00F03723" w:rsidRDefault="00FA3E53" w:rsidP="00F410AB">
      <w:pPr>
        <w:pStyle w:val="NormalWeb"/>
        <w:numPr>
          <w:ilvl w:val="0"/>
          <w:numId w:val="7"/>
        </w:numPr>
        <w:spacing w:line="360" w:lineRule="auto"/>
        <w:ind w:left="360"/>
        <w:jc w:val="both"/>
      </w:pPr>
      <w:proofErr w:type="spellStart"/>
      <w:r w:rsidRPr="00F03723">
        <w:t>Beesley</w:t>
      </w:r>
      <w:proofErr w:type="spellEnd"/>
      <w:r w:rsidRPr="00F03723">
        <w:t>, L, Moreno-Jiménez, E, Gomez-</w:t>
      </w:r>
      <w:proofErr w:type="spellStart"/>
      <w:r w:rsidRPr="00F03723">
        <w:t>Eyles</w:t>
      </w:r>
      <w:proofErr w:type="spellEnd"/>
      <w:r>
        <w:t>, J</w:t>
      </w:r>
      <w:r w:rsidRPr="00F03723">
        <w:t xml:space="preserve"> L. Effects of biochar and green</w:t>
      </w:r>
      <w:r w:rsidR="00C76712">
        <w:t xml:space="preserve"> </w:t>
      </w:r>
      <w:r w:rsidRPr="00F03723">
        <w:t xml:space="preserve">waste compost amendments on mobility, bioavailability and toxicity of inorganic and organic contaminants in a multi-element polluted soil. </w:t>
      </w:r>
      <w:r w:rsidRPr="00270FB4">
        <w:rPr>
          <w:rStyle w:val="Emphasis"/>
          <w:i w:val="0"/>
        </w:rPr>
        <w:t>Environmental Pollution,</w:t>
      </w:r>
      <w:r w:rsidRPr="00F03723">
        <w:t xml:space="preserve">2011, </w:t>
      </w:r>
      <w:r w:rsidRPr="00F03723">
        <w:rPr>
          <w:rStyle w:val="Emphasis"/>
        </w:rPr>
        <w:t>158</w:t>
      </w:r>
      <w:r w:rsidRPr="00F03723">
        <w:t xml:space="preserve">(6), 2282–2287. </w:t>
      </w:r>
      <w:r w:rsidRPr="00056A93">
        <w:t>https://doi.org/10.1016/j.envpol.2010.02.003</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bCs/>
          <w:color w:val="000000"/>
          <w:sz w:val="24"/>
          <w:szCs w:val="24"/>
        </w:rPr>
        <w:t>Beusch</w:t>
      </w:r>
      <w:proofErr w:type="spellEnd"/>
      <w:r w:rsidRPr="00934DFD">
        <w:rPr>
          <w:rFonts w:ascii="Times New Roman" w:hAnsi="Times New Roman" w:cs="Times New Roman"/>
          <w:bCs/>
          <w:color w:val="000000"/>
          <w:sz w:val="24"/>
          <w:szCs w:val="24"/>
        </w:rPr>
        <w:t>, C</w:t>
      </w:r>
      <w:r w:rsidRPr="00934DFD">
        <w:rPr>
          <w:rFonts w:ascii="Times New Roman" w:hAnsi="Times New Roman" w:cs="Times New Roman"/>
          <w:color w:val="000000"/>
          <w:sz w:val="24"/>
          <w:szCs w:val="24"/>
        </w:rPr>
        <w:t>. Biochar as a Soil Ameliorant: How Biochar</w:t>
      </w:r>
      <w:r w:rsidR="00C76712">
        <w:rPr>
          <w:rFonts w:ascii="Times New Roman" w:hAnsi="Times New Roman" w:cs="Times New Roman"/>
          <w:color w:val="000000"/>
          <w:sz w:val="24"/>
          <w:szCs w:val="24"/>
        </w:rPr>
        <w:t xml:space="preserve"> </w:t>
      </w:r>
      <w:r w:rsidRPr="00934DFD">
        <w:rPr>
          <w:rFonts w:ascii="Times New Roman" w:hAnsi="Times New Roman" w:cs="Times New Roman"/>
          <w:color w:val="000000"/>
          <w:sz w:val="24"/>
          <w:szCs w:val="24"/>
        </w:rPr>
        <w:t xml:space="preserve">Properties Benefit Soil Fertility–A Review. </w:t>
      </w:r>
      <w:r w:rsidRPr="00270FB4">
        <w:rPr>
          <w:rFonts w:ascii="Times New Roman" w:hAnsi="Times New Roman" w:cs="Times New Roman"/>
          <w:iCs/>
          <w:color w:val="000000"/>
          <w:sz w:val="24"/>
          <w:szCs w:val="24"/>
        </w:rPr>
        <w:t>Journal of Geoscience and</w:t>
      </w:r>
      <w:r w:rsidR="00C76712">
        <w:rPr>
          <w:rFonts w:ascii="Times New Roman" w:hAnsi="Times New Roman" w:cs="Times New Roman"/>
          <w:iCs/>
          <w:color w:val="000000"/>
          <w:sz w:val="24"/>
          <w:szCs w:val="24"/>
        </w:rPr>
        <w:t xml:space="preserve"> </w:t>
      </w:r>
      <w:r w:rsidR="008C5393" w:rsidRPr="00270FB4">
        <w:rPr>
          <w:rFonts w:ascii="Times New Roman" w:hAnsi="Times New Roman" w:cs="Times New Roman"/>
          <w:iCs/>
          <w:color w:val="000000"/>
          <w:sz w:val="24"/>
          <w:szCs w:val="24"/>
        </w:rPr>
        <w:t>Environment</w:t>
      </w:r>
      <w:r w:rsidRPr="00270FB4">
        <w:rPr>
          <w:rFonts w:ascii="Times New Roman" w:hAnsi="Times New Roman" w:cs="Times New Roman"/>
          <w:iCs/>
          <w:color w:val="000000"/>
          <w:sz w:val="24"/>
          <w:szCs w:val="24"/>
        </w:rPr>
        <w:t xml:space="preserve"> Protection</w:t>
      </w:r>
      <w:r w:rsidRPr="00270FB4">
        <w:rPr>
          <w:rFonts w:ascii="Times New Roman" w:hAnsi="Times New Roman" w:cs="Times New Roman"/>
          <w:color w:val="000000"/>
          <w:sz w:val="24"/>
          <w:szCs w:val="24"/>
        </w:rPr>
        <w:t xml:space="preserve">, </w:t>
      </w:r>
      <w:r w:rsidRPr="00934DFD">
        <w:rPr>
          <w:rFonts w:ascii="Times New Roman" w:hAnsi="Times New Roman" w:cs="Times New Roman"/>
          <w:color w:val="000000"/>
          <w:sz w:val="24"/>
          <w:szCs w:val="24"/>
        </w:rPr>
        <w:t xml:space="preserve">2021; 9(10): 28–46. </w:t>
      </w:r>
      <w:r w:rsidRPr="00056A93">
        <w:rPr>
          <w:rFonts w:ascii="Times New Roman" w:hAnsi="Times New Roman" w:cs="Times New Roman"/>
          <w:bCs/>
          <w:sz w:val="24"/>
          <w:szCs w:val="24"/>
        </w:rPr>
        <w:t>https://doi.org/10.4236/gep.2021.910003</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Bhuv</w:t>
      </w:r>
      <w:r>
        <w:rPr>
          <w:rFonts w:ascii="Times New Roman" w:hAnsi="Times New Roman" w:cs="Times New Roman"/>
          <w:sz w:val="24"/>
          <w:szCs w:val="24"/>
        </w:rPr>
        <w:t>aneshwari</w:t>
      </w:r>
      <w:proofErr w:type="spellEnd"/>
      <w:r>
        <w:rPr>
          <w:rFonts w:ascii="Times New Roman" w:hAnsi="Times New Roman" w:cs="Times New Roman"/>
          <w:sz w:val="24"/>
          <w:szCs w:val="24"/>
        </w:rPr>
        <w:t xml:space="preserve">, S H, </w:t>
      </w:r>
      <w:proofErr w:type="spellStart"/>
      <w:r>
        <w:rPr>
          <w:rFonts w:ascii="Times New Roman" w:hAnsi="Times New Roman" w:cs="Times New Roman"/>
          <w:sz w:val="24"/>
          <w:szCs w:val="24"/>
        </w:rPr>
        <w:t>Hettiarachchi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Meegoda</w:t>
      </w:r>
      <w:proofErr w:type="spellEnd"/>
      <w:r>
        <w:rPr>
          <w:rFonts w:ascii="Times New Roman" w:hAnsi="Times New Roman" w:cs="Times New Roman"/>
          <w:sz w:val="24"/>
          <w:szCs w:val="24"/>
        </w:rPr>
        <w:t xml:space="preserve">, J N. </w:t>
      </w:r>
      <w:r w:rsidRPr="00934DFD">
        <w:rPr>
          <w:rFonts w:ascii="Times New Roman" w:hAnsi="Times New Roman" w:cs="Times New Roman"/>
          <w:sz w:val="24"/>
          <w:szCs w:val="24"/>
        </w:rPr>
        <w:t>Crop residue burning in India: policy challenges and potential solutions. Int. J. Environ. Res. Public Health, 2019, 16, 832; DOI:10.3390/ijerph16050832</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lastRenderedPageBreak/>
        <w:t>Blanco-</w:t>
      </w:r>
      <w:proofErr w:type="spellStart"/>
      <w:r w:rsidRPr="00934DFD">
        <w:rPr>
          <w:rFonts w:ascii="Times New Roman" w:hAnsi="Times New Roman" w:cs="Times New Roman"/>
          <w:sz w:val="24"/>
          <w:szCs w:val="24"/>
        </w:rPr>
        <w:t>Canqui</w:t>
      </w:r>
      <w:proofErr w:type="spellEnd"/>
      <w:r w:rsidRPr="00934DFD">
        <w:rPr>
          <w:rFonts w:ascii="Times New Roman" w:hAnsi="Times New Roman" w:cs="Times New Roman"/>
          <w:sz w:val="24"/>
          <w:szCs w:val="24"/>
        </w:rPr>
        <w:t>, H. Biochar and soil physical properties. Soil Sci. Soc. Am. J. 2017</w:t>
      </w:r>
      <w:r>
        <w:rPr>
          <w:rFonts w:ascii="Times New Roman" w:hAnsi="Times New Roman" w:cs="Times New Roman"/>
          <w:sz w:val="24"/>
          <w:szCs w:val="24"/>
        </w:rPr>
        <w:t xml:space="preserve">; </w:t>
      </w:r>
      <w:r w:rsidRPr="00934DFD">
        <w:rPr>
          <w:rFonts w:ascii="Times New Roman" w:hAnsi="Times New Roman" w:cs="Times New Roman"/>
          <w:sz w:val="24"/>
          <w:szCs w:val="24"/>
        </w:rPr>
        <w:t>81(4), 687–711. doi:10.2136/sssaj2017.01.0017</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color w:val="000000"/>
          <w:sz w:val="24"/>
          <w:szCs w:val="24"/>
        </w:rPr>
      </w:pPr>
      <w:r>
        <w:rPr>
          <w:rFonts w:ascii="Times New Roman" w:hAnsi="Times New Roman" w:cs="Times New Roman"/>
          <w:sz w:val="24"/>
          <w:szCs w:val="24"/>
        </w:rPr>
        <w:t xml:space="preserve">Brassard, P S. </w:t>
      </w:r>
      <w:proofErr w:type="spellStart"/>
      <w:r>
        <w:rPr>
          <w:rFonts w:ascii="Times New Roman" w:hAnsi="Times New Roman" w:cs="Times New Roman"/>
          <w:sz w:val="24"/>
          <w:szCs w:val="24"/>
        </w:rPr>
        <w:t>Godbour</w:t>
      </w:r>
      <w:proofErr w:type="spellEnd"/>
      <w:r>
        <w:rPr>
          <w:rFonts w:ascii="Times New Roman" w:hAnsi="Times New Roman" w:cs="Times New Roman"/>
          <w:sz w:val="24"/>
          <w:szCs w:val="24"/>
        </w:rPr>
        <w:t xml:space="preserve">, </w:t>
      </w:r>
      <w:r w:rsidRPr="00934DFD">
        <w:rPr>
          <w:rFonts w:ascii="Times New Roman" w:hAnsi="Times New Roman" w:cs="Times New Roman"/>
          <w:sz w:val="24"/>
          <w:szCs w:val="24"/>
        </w:rPr>
        <w:t xml:space="preserve">Raghavan, </w:t>
      </w:r>
      <w:proofErr w:type="spellStart"/>
      <w:proofErr w:type="gramStart"/>
      <w:r w:rsidRPr="00934DFD">
        <w:rPr>
          <w:rFonts w:ascii="Times New Roman" w:hAnsi="Times New Roman" w:cs="Times New Roman"/>
          <w:sz w:val="24"/>
          <w:szCs w:val="24"/>
        </w:rPr>
        <w:t>V.Soilbiochar</w:t>
      </w:r>
      <w:proofErr w:type="spellEnd"/>
      <w:proofErr w:type="gramEnd"/>
      <w:r w:rsidRPr="00934DFD">
        <w:rPr>
          <w:rFonts w:ascii="Times New Roman" w:hAnsi="Times New Roman" w:cs="Times New Roman"/>
          <w:sz w:val="24"/>
          <w:szCs w:val="24"/>
        </w:rPr>
        <w:t xml:space="preserve"> amendment as a climate change mitigation tool: Key parameters and mechanisms involved. Journal of Environmental Management, 2016; 181, 484-497, 484e497.</w:t>
      </w:r>
    </w:p>
    <w:p w:rsidR="00FA3E53" w:rsidRPr="00F03723" w:rsidRDefault="00FA3E53" w:rsidP="00F410AB">
      <w:pPr>
        <w:pStyle w:val="NormalWeb"/>
        <w:numPr>
          <w:ilvl w:val="0"/>
          <w:numId w:val="7"/>
        </w:numPr>
        <w:spacing w:line="360" w:lineRule="auto"/>
        <w:ind w:left="360"/>
        <w:jc w:val="both"/>
      </w:pPr>
      <w:proofErr w:type="spellStart"/>
      <w:r w:rsidRPr="00F03723">
        <w:t>C</w:t>
      </w:r>
      <w:r>
        <w:t>ayuela</w:t>
      </w:r>
      <w:proofErr w:type="spellEnd"/>
      <w:r>
        <w:t xml:space="preserve">, M L, van </w:t>
      </w:r>
      <w:proofErr w:type="spellStart"/>
      <w:r>
        <w:t>Zwieten</w:t>
      </w:r>
      <w:proofErr w:type="spellEnd"/>
      <w:r>
        <w:t>, L, Singh, B</w:t>
      </w:r>
      <w:r w:rsidRPr="00F03723">
        <w:t xml:space="preserve"> P, Jeffery, S, </w:t>
      </w:r>
      <w:proofErr w:type="spellStart"/>
      <w:r w:rsidRPr="00F03723">
        <w:t>Roig</w:t>
      </w:r>
      <w:proofErr w:type="spellEnd"/>
      <w:r w:rsidRPr="00F03723">
        <w:t xml:space="preserve">, A, </w:t>
      </w:r>
      <w:r>
        <w:t>Sánchez-</w:t>
      </w:r>
      <w:proofErr w:type="spellStart"/>
      <w:r>
        <w:t>Monedero</w:t>
      </w:r>
      <w:proofErr w:type="spellEnd"/>
      <w:r>
        <w:t xml:space="preserve">, M </w:t>
      </w:r>
      <w:r w:rsidRPr="00F03723">
        <w:t xml:space="preserve">A. Biochar’s role in mitigating soil nitrous oxide emissions: A review and meta-analysis. </w:t>
      </w:r>
      <w:r w:rsidRPr="00B2346E">
        <w:rPr>
          <w:rStyle w:val="Emphasis"/>
          <w:i w:val="0"/>
        </w:rPr>
        <w:t>Agriculture, Ecosystems &amp; Environment,</w:t>
      </w:r>
      <w:r w:rsidR="00991864">
        <w:rPr>
          <w:rStyle w:val="Emphasis"/>
          <w:i w:val="0"/>
        </w:rPr>
        <w:t xml:space="preserve"> </w:t>
      </w:r>
      <w:r w:rsidRPr="00F03723">
        <w:t xml:space="preserve">2014; </w:t>
      </w:r>
      <w:r w:rsidRPr="00F03723">
        <w:rPr>
          <w:rStyle w:val="Emphasis"/>
        </w:rPr>
        <w:t>191</w:t>
      </w:r>
      <w:r w:rsidRPr="00F03723">
        <w:t>, 5–16. https://doi.org/10.1016/j.agee.2013.10.009</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color w:val="231F20"/>
          <w:sz w:val="24"/>
          <w:szCs w:val="24"/>
        </w:rPr>
      </w:pPr>
      <w:r w:rsidRPr="00934DFD">
        <w:rPr>
          <w:rFonts w:ascii="Times New Roman" w:hAnsi="Times New Roman" w:cs="Times New Roman"/>
          <w:color w:val="231F20"/>
          <w:sz w:val="24"/>
          <w:szCs w:val="24"/>
        </w:rPr>
        <w:t xml:space="preserve">Chagas JKM, de </w:t>
      </w:r>
      <w:proofErr w:type="spellStart"/>
      <w:r w:rsidRPr="00934DFD">
        <w:rPr>
          <w:rFonts w:ascii="Times New Roman" w:hAnsi="Times New Roman" w:cs="Times New Roman"/>
          <w:color w:val="231F20"/>
          <w:sz w:val="24"/>
          <w:szCs w:val="24"/>
        </w:rPr>
        <w:t>Figueiredo</w:t>
      </w:r>
      <w:proofErr w:type="spellEnd"/>
      <w:r w:rsidRPr="00934DFD">
        <w:rPr>
          <w:rFonts w:ascii="Times New Roman" w:hAnsi="Times New Roman" w:cs="Times New Roman"/>
          <w:color w:val="231F20"/>
          <w:sz w:val="24"/>
          <w:szCs w:val="24"/>
        </w:rPr>
        <w:t xml:space="preserve"> CC, Ramos MLG. Biochar increases soil carbon pools: Evidence from a global meta-analysis. J Environ Manage. 2022; 305:114403. </w:t>
      </w:r>
      <w:proofErr w:type="spellStart"/>
      <w:r w:rsidRPr="00934DFD">
        <w:rPr>
          <w:rFonts w:ascii="Times New Roman" w:hAnsi="Times New Roman" w:cs="Times New Roman"/>
          <w:color w:val="231F20"/>
          <w:sz w:val="24"/>
          <w:szCs w:val="24"/>
        </w:rPr>
        <w:t>doi</w:t>
      </w:r>
      <w:proofErr w:type="spellEnd"/>
      <w:r w:rsidRPr="00934DFD">
        <w:rPr>
          <w:rFonts w:ascii="Times New Roman" w:hAnsi="Times New Roman" w:cs="Times New Roman"/>
          <w:color w:val="231F20"/>
          <w:sz w:val="24"/>
          <w:szCs w:val="24"/>
        </w:rPr>
        <w:t xml:space="preserve">: </w:t>
      </w:r>
      <w:r w:rsidRPr="00934DFD">
        <w:rPr>
          <w:rFonts w:ascii="Times New Roman" w:hAnsi="Times New Roman" w:cs="Times New Roman"/>
          <w:color w:val="272727"/>
          <w:sz w:val="24"/>
          <w:szCs w:val="24"/>
        </w:rPr>
        <w:t>10.1016/j.jenvman.2021.114403</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Style w:val="Strong"/>
          <w:rFonts w:ascii="Times New Roman" w:hAnsi="Times New Roman" w:cs="Times New Roman"/>
          <w:b w:val="0"/>
          <w:color w:val="0A0A0A"/>
          <w:sz w:val="24"/>
          <w:szCs w:val="24"/>
          <w:shd w:val="clear" w:color="auto" w:fill="FFFFFF"/>
        </w:rPr>
      </w:pPr>
      <w:r>
        <w:rPr>
          <w:rStyle w:val="Strong"/>
          <w:rFonts w:ascii="Times New Roman" w:hAnsi="Times New Roman" w:cs="Times New Roman"/>
          <w:b w:val="0"/>
          <w:sz w:val="24"/>
          <w:szCs w:val="24"/>
        </w:rPr>
        <w:t>Chan, K</w:t>
      </w:r>
      <w:r w:rsidRPr="00934DFD">
        <w:rPr>
          <w:rStyle w:val="Strong"/>
          <w:rFonts w:ascii="Times New Roman" w:hAnsi="Times New Roman" w:cs="Times New Roman"/>
          <w:b w:val="0"/>
          <w:sz w:val="24"/>
          <w:szCs w:val="24"/>
        </w:rPr>
        <w:t xml:space="preserve"> Y, Van </w:t>
      </w:r>
      <w:proofErr w:type="spellStart"/>
      <w:r w:rsidRPr="00934DFD">
        <w:rPr>
          <w:rStyle w:val="Strong"/>
          <w:rFonts w:ascii="Times New Roman" w:hAnsi="Times New Roman" w:cs="Times New Roman"/>
          <w:b w:val="0"/>
          <w:sz w:val="24"/>
          <w:szCs w:val="24"/>
        </w:rPr>
        <w:t>Zwieten</w:t>
      </w:r>
      <w:proofErr w:type="spellEnd"/>
      <w:r w:rsidRPr="00934DFD">
        <w:rPr>
          <w:rStyle w:val="Strong"/>
          <w:rFonts w:ascii="Times New Roman" w:hAnsi="Times New Roman" w:cs="Times New Roman"/>
          <w:b w:val="0"/>
          <w:sz w:val="24"/>
          <w:szCs w:val="24"/>
        </w:rPr>
        <w:t xml:space="preserve">, L, </w:t>
      </w:r>
      <w:proofErr w:type="spellStart"/>
      <w:r w:rsidRPr="00934DFD">
        <w:rPr>
          <w:rStyle w:val="Strong"/>
          <w:rFonts w:ascii="Times New Roman" w:hAnsi="Times New Roman" w:cs="Times New Roman"/>
          <w:b w:val="0"/>
          <w:sz w:val="24"/>
          <w:szCs w:val="24"/>
        </w:rPr>
        <w:t>Meszaros</w:t>
      </w:r>
      <w:proofErr w:type="spellEnd"/>
      <w:r w:rsidRPr="00934DFD">
        <w:rPr>
          <w:rStyle w:val="Strong"/>
          <w:rFonts w:ascii="Times New Roman" w:hAnsi="Times New Roman" w:cs="Times New Roman"/>
          <w:b w:val="0"/>
          <w:sz w:val="24"/>
          <w:szCs w:val="24"/>
        </w:rPr>
        <w:t xml:space="preserve">, I, </w:t>
      </w:r>
      <w:proofErr w:type="spellStart"/>
      <w:r w:rsidRPr="00934DFD">
        <w:rPr>
          <w:rStyle w:val="Strong"/>
          <w:rFonts w:ascii="Times New Roman" w:hAnsi="Times New Roman" w:cs="Times New Roman"/>
          <w:b w:val="0"/>
          <w:sz w:val="24"/>
          <w:szCs w:val="24"/>
        </w:rPr>
        <w:t>Downie</w:t>
      </w:r>
      <w:proofErr w:type="spellEnd"/>
      <w:r w:rsidRPr="00934DFD">
        <w:rPr>
          <w:rStyle w:val="Strong"/>
          <w:rFonts w:ascii="Times New Roman" w:hAnsi="Times New Roman" w:cs="Times New Roman"/>
          <w:b w:val="0"/>
          <w:sz w:val="24"/>
          <w:szCs w:val="24"/>
        </w:rPr>
        <w:t>, A, Joseph, S</w:t>
      </w:r>
      <w:r w:rsidRPr="00934DFD">
        <w:rPr>
          <w:rStyle w:val="Strong"/>
          <w:rFonts w:ascii="Times New Roman" w:hAnsi="Times New Roman" w:cs="Times New Roman"/>
          <w:b w:val="0"/>
          <w:color w:val="0A0A0A"/>
          <w:sz w:val="24"/>
          <w:szCs w:val="24"/>
          <w:shd w:val="clear" w:color="auto" w:fill="FFFFFF"/>
        </w:rPr>
        <w:t>. Agronomic values of green</w:t>
      </w:r>
      <w:r w:rsidR="00991864">
        <w:rPr>
          <w:rStyle w:val="Strong"/>
          <w:rFonts w:ascii="Times New Roman" w:hAnsi="Times New Roman" w:cs="Times New Roman"/>
          <w:b w:val="0"/>
          <w:color w:val="0A0A0A"/>
          <w:sz w:val="24"/>
          <w:szCs w:val="24"/>
          <w:shd w:val="clear" w:color="auto" w:fill="FFFFFF"/>
        </w:rPr>
        <w:t xml:space="preserve"> </w:t>
      </w:r>
      <w:r w:rsidRPr="00934DFD">
        <w:rPr>
          <w:rStyle w:val="Strong"/>
          <w:rFonts w:ascii="Times New Roman" w:hAnsi="Times New Roman" w:cs="Times New Roman"/>
          <w:b w:val="0"/>
          <w:color w:val="0A0A0A"/>
          <w:sz w:val="24"/>
          <w:szCs w:val="24"/>
          <w:shd w:val="clear" w:color="auto" w:fill="FFFFFF"/>
        </w:rPr>
        <w:t>waste</w:t>
      </w:r>
      <w:r w:rsidR="00991864">
        <w:rPr>
          <w:rStyle w:val="Strong"/>
          <w:rFonts w:ascii="Times New Roman" w:hAnsi="Times New Roman" w:cs="Times New Roman"/>
          <w:b w:val="0"/>
          <w:color w:val="0A0A0A"/>
          <w:sz w:val="24"/>
          <w:szCs w:val="24"/>
          <w:shd w:val="clear" w:color="auto" w:fill="FFFFFF"/>
        </w:rPr>
        <w:t xml:space="preserve"> </w:t>
      </w:r>
      <w:r w:rsidRPr="00934DFD">
        <w:rPr>
          <w:rStyle w:val="Strong"/>
          <w:rFonts w:ascii="Times New Roman" w:hAnsi="Times New Roman" w:cs="Times New Roman"/>
          <w:b w:val="0"/>
          <w:color w:val="0A0A0A"/>
          <w:sz w:val="24"/>
          <w:szCs w:val="24"/>
          <w:shd w:val="clear" w:color="auto" w:fill="FFFFFF"/>
        </w:rPr>
        <w:t>biochar as a soil amendment. </w:t>
      </w:r>
      <w:r w:rsidRPr="00B2346E">
        <w:rPr>
          <w:rStyle w:val="Emphasis"/>
          <w:rFonts w:ascii="Times New Roman" w:hAnsi="Times New Roman" w:cs="Times New Roman"/>
          <w:bCs/>
          <w:i w:val="0"/>
          <w:color w:val="0A0A0A"/>
          <w:sz w:val="24"/>
          <w:szCs w:val="24"/>
          <w:shd w:val="clear" w:color="auto" w:fill="FFFFFF"/>
        </w:rPr>
        <w:t>Australian Journal of Soil Research</w:t>
      </w:r>
      <w:r w:rsidRPr="00B2346E">
        <w:rPr>
          <w:rStyle w:val="Strong"/>
          <w:rFonts w:ascii="Times New Roman" w:hAnsi="Times New Roman" w:cs="Times New Roman"/>
          <w:b w:val="0"/>
          <w:i/>
          <w:color w:val="0A0A0A"/>
          <w:sz w:val="24"/>
          <w:szCs w:val="24"/>
          <w:shd w:val="clear" w:color="auto" w:fill="FFFFFF"/>
        </w:rPr>
        <w:t>,</w:t>
      </w:r>
      <w:r w:rsidRPr="00934DFD">
        <w:rPr>
          <w:rStyle w:val="Strong"/>
          <w:rFonts w:ascii="Times New Roman" w:hAnsi="Times New Roman" w:cs="Times New Roman"/>
          <w:b w:val="0"/>
          <w:color w:val="0A0A0A"/>
          <w:sz w:val="24"/>
          <w:szCs w:val="24"/>
          <w:shd w:val="clear" w:color="auto" w:fill="FFFFFF"/>
        </w:rPr>
        <w:t> </w:t>
      </w:r>
      <w:r w:rsidRPr="00934DFD">
        <w:rPr>
          <w:rStyle w:val="Strong"/>
          <w:rFonts w:ascii="Times New Roman" w:hAnsi="Times New Roman" w:cs="Times New Roman"/>
          <w:b w:val="0"/>
          <w:sz w:val="24"/>
          <w:szCs w:val="24"/>
        </w:rPr>
        <w:t xml:space="preserve">2007; </w:t>
      </w:r>
      <w:r w:rsidRPr="00934DFD">
        <w:rPr>
          <w:rStyle w:val="Emphasis"/>
          <w:rFonts w:ascii="Times New Roman" w:hAnsi="Times New Roman" w:cs="Times New Roman"/>
          <w:bCs/>
          <w:color w:val="0A0A0A"/>
          <w:sz w:val="24"/>
          <w:szCs w:val="24"/>
          <w:shd w:val="clear" w:color="auto" w:fill="FFFFFF"/>
        </w:rPr>
        <w:t>45</w:t>
      </w:r>
      <w:r w:rsidRPr="00934DFD">
        <w:rPr>
          <w:rStyle w:val="Strong"/>
          <w:rFonts w:ascii="Times New Roman" w:hAnsi="Times New Roman" w:cs="Times New Roman"/>
          <w:b w:val="0"/>
          <w:color w:val="0A0A0A"/>
          <w:sz w:val="24"/>
          <w:szCs w:val="24"/>
          <w:shd w:val="clear" w:color="auto" w:fill="FFFFFF"/>
        </w:rPr>
        <w:t>(8), 629-634</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bCs/>
          <w:color w:val="000000"/>
          <w:sz w:val="24"/>
          <w:szCs w:val="24"/>
        </w:rPr>
        <w:t>Cheng, Y, Cai, Z, Chang, S, Wang, J. Zhang, J</w:t>
      </w:r>
      <w:r w:rsidRPr="00934DFD">
        <w:rPr>
          <w:rFonts w:ascii="Times New Roman" w:hAnsi="Times New Roman" w:cs="Times New Roman"/>
          <w:color w:val="000000"/>
          <w:sz w:val="24"/>
          <w:szCs w:val="24"/>
        </w:rPr>
        <w:t xml:space="preserve">. Wheat straw and its biochar have contrasting effects </w:t>
      </w:r>
      <w:proofErr w:type="spellStart"/>
      <w:r w:rsidRPr="00934DFD">
        <w:rPr>
          <w:rFonts w:ascii="Times New Roman" w:hAnsi="Times New Roman" w:cs="Times New Roman"/>
          <w:color w:val="000000"/>
          <w:sz w:val="24"/>
          <w:szCs w:val="24"/>
        </w:rPr>
        <w:t>oninorganic</w:t>
      </w:r>
      <w:proofErr w:type="spellEnd"/>
      <w:r w:rsidRPr="00934DFD">
        <w:rPr>
          <w:rFonts w:ascii="Times New Roman" w:hAnsi="Times New Roman" w:cs="Times New Roman"/>
          <w:color w:val="000000"/>
          <w:sz w:val="24"/>
          <w:szCs w:val="24"/>
        </w:rPr>
        <w:t xml:space="preserve"> N retention and N2O production in a cultivated Black</w:t>
      </w:r>
      <w:r w:rsidR="009D7C60">
        <w:rPr>
          <w:rFonts w:ascii="Times New Roman" w:hAnsi="Times New Roman" w:cs="Times New Roman"/>
          <w:color w:val="000000"/>
          <w:sz w:val="24"/>
          <w:szCs w:val="24"/>
        </w:rPr>
        <w:t xml:space="preserve"> </w:t>
      </w:r>
      <w:r w:rsidRPr="00934DFD">
        <w:rPr>
          <w:rFonts w:ascii="Times New Roman" w:hAnsi="Times New Roman" w:cs="Times New Roman"/>
          <w:color w:val="000000"/>
          <w:sz w:val="24"/>
          <w:szCs w:val="24"/>
        </w:rPr>
        <w:t xml:space="preserve">Chernozem. </w:t>
      </w:r>
      <w:r w:rsidRPr="00B2346E">
        <w:rPr>
          <w:rFonts w:ascii="Times New Roman" w:hAnsi="Times New Roman" w:cs="Times New Roman"/>
          <w:iCs/>
          <w:color w:val="000000"/>
          <w:sz w:val="24"/>
          <w:szCs w:val="24"/>
        </w:rPr>
        <w:t>Biology and Fertility of Soils</w:t>
      </w:r>
      <w:r w:rsidRPr="00934DFD">
        <w:rPr>
          <w:rFonts w:ascii="Times New Roman" w:hAnsi="Times New Roman" w:cs="Times New Roman"/>
          <w:i/>
          <w:iCs/>
          <w:color w:val="000000"/>
          <w:sz w:val="24"/>
          <w:szCs w:val="24"/>
        </w:rPr>
        <w:t xml:space="preserve">, </w:t>
      </w:r>
      <w:r w:rsidRPr="00934DFD">
        <w:rPr>
          <w:rFonts w:ascii="Times New Roman" w:hAnsi="Times New Roman" w:cs="Times New Roman"/>
          <w:color w:val="000000"/>
          <w:sz w:val="24"/>
          <w:szCs w:val="24"/>
        </w:rPr>
        <w:t>2012; 48: 941–946.</w:t>
      </w:r>
      <w:r w:rsidRPr="00056A93">
        <w:rPr>
          <w:rFonts w:ascii="Times New Roman" w:hAnsi="Times New Roman" w:cs="Times New Roman"/>
          <w:bCs/>
          <w:sz w:val="24"/>
          <w:szCs w:val="24"/>
        </w:rPr>
        <w:t>https://doi.org/10.1007/s00374-012-0687-0</w:t>
      </w:r>
    </w:p>
    <w:p w:rsidR="00FA3E53" w:rsidRPr="00F03723" w:rsidRDefault="00FA3E53" w:rsidP="00F410AB">
      <w:pPr>
        <w:pStyle w:val="NormalWeb"/>
        <w:numPr>
          <w:ilvl w:val="0"/>
          <w:numId w:val="7"/>
        </w:numPr>
        <w:spacing w:line="360" w:lineRule="auto"/>
        <w:ind w:left="360"/>
        <w:jc w:val="both"/>
      </w:pPr>
      <w:r>
        <w:t xml:space="preserve">Cusworth, D H, </w:t>
      </w:r>
      <w:proofErr w:type="spellStart"/>
      <w:r>
        <w:t>Mickley</w:t>
      </w:r>
      <w:proofErr w:type="spellEnd"/>
      <w:r>
        <w:t xml:space="preserve">, L J, </w:t>
      </w:r>
      <w:proofErr w:type="spellStart"/>
      <w:r>
        <w:t>Sulprizio</w:t>
      </w:r>
      <w:proofErr w:type="spellEnd"/>
      <w:r>
        <w:t xml:space="preserve">, M P, Liu, T, </w:t>
      </w:r>
      <w:proofErr w:type="spellStart"/>
      <w:r>
        <w:t>Marlier</w:t>
      </w:r>
      <w:proofErr w:type="spellEnd"/>
      <w:r>
        <w:t>, M</w:t>
      </w:r>
      <w:r w:rsidRPr="00F03723">
        <w:t xml:space="preserve"> E, </w:t>
      </w:r>
      <w:proofErr w:type="spellStart"/>
      <w:r w:rsidRPr="00F03723">
        <w:t>DeFries</w:t>
      </w:r>
      <w:proofErr w:type="spellEnd"/>
      <w:r w:rsidRPr="00F03723">
        <w:t>, R. S</w:t>
      </w:r>
      <w:r>
        <w:t xml:space="preserve">, </w:t>
      </w:r>
      <w:proofErr w:type="spellStart"/>
      <w:r>
        <w:t>Guttikunda</w:t>
      </w:r>
      <w:proofErr w:type="spellEnd"/>
      <w:r>
        <w:t>, S</w:t>
      </w:r>
      <w:r w:rsidRPr="00F03723">
        <w:t xml:space="preserve"> K, Gupta, P. Quantifying the influence of agricultural fires in northwest India on urban air pollution in Delhi, India. </w:t>
      </w:r>
      <w:r w:rsidRPr="00B2346E">
        <w:rPr>
          <w:rStyle w:val="Emphasis"/>
          <w:rFonts w:eastAsiaTheme="majorEastAsia"/>
          <w:i w:val="0"/>
        </w:rPr>
        <w:t>Environmental Research Letters</w:t>
      </w:r>
      <w:r w:rsidRPr="00F03723">
        <w:rPr>
          <w:rStyle w:val="Emphasis"/>
          <w:rFonts w:eastAsiaTheme="majorEastAsia"/>
        </w:rPr>
        <w:t xml:space="preserve">, </w:t>
      </w:r>
      <w:r w:rsidRPr="00F03723">
        <w:t>2018</w:t>
      </w:r>
      <w:r>
        <w:t xml:space="preserve">; </w:t>
      </w:r>
      <w:r w:rsidRPr="00F03723">
        <w:rPr>
          <w:rStyle w:val="Emphasis"/>
          <w:rFonts w:eastAsiaTheme="majorEastAsia"/>
        </w:rPr>
        <w:t>13</w:t>
      </w:r>
      <w:r w:rsidRPr="00F03723">
        <w:t xml:space="preserve">(4), 044018. </w:t>
      </w:r>
      <w:r w:rsidRPr="00056A93">
        <w:t>https://doi.org/10.1088/1748-9326/aab303</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Dai Y, Zhang N, </w:t>
      </w:r>
      <w:r>
        <w:rPr>
          <w:rFonts w:ascii="Times New Roman" w:hAnsi="Times New Roman" w:cs="Times New Roman"/>
          <w:sz w:val="24"/>
          <w:szCs w:val="24"/>
        </w:rPr>
        <w:t xml:space="preserve">Xing C, Cui Q, </w:t>
      </w:r>
      <w:r w:rsidRPr="00934DFD">
        <w:rPr>
          <w:rFonts w:ascii="Times New Roman" w:hAnsi="Times New Roman" w:cs="Times New Roman"/>
          <w:sz w:val="24"/>
          <w:szCs w:val="24"/>
        </w:rPr>
        <w:t>Sun Q. The adsorption, regeneration and engineering applications of biochar for removal organic pollutants: a review. Chemosphere,2019; 223:12–</w:t>
      </w:r>
      <w:proofErr w:type="gramStart"/>
      <w:r w:rsidRPr="00934DFD">
        <w:rPr>
          <w:rFonts w:ascii="Times New Roman" w:hAnsi="Times New Roman" w:cs="Times New Roman"/>
          <w:sz w:val="24"/>
          <w:szCs w:val="24"/>
        </w:rPr>
        <w:t>doi:10.1016/</w:t>
      </w:r>
      <w:proofErr w:type="spellStart"/>
      <w:r w:rsidRPr="00934DFD">
        <w:rPr>
          <w:rFonts w:ascii="Times New Roman" w:hAnsi="Times New Roman" w:cs="Times New Roman"/>
          <w:sz w:val="24"/>
          <w:szCs w:val="24"/>
        </w:rPr>
        <w:t>j.chemosphere</w:t>
      </w:r>
      <w:proofErr w:type="spellEnd"/>
      <w:proofErr w:type="gramEnd"/>
      <w:r w:rsidRPr="00934DFD">
        <w:rPr>
          <w:rFonts w:ascii="Times New Roman" w:hAnsi="Times New Roman" w:cs="Times New Roman"/>
          <w:sz w:val="24"/>
          <w:szCs w:val="24"/>
        </w:rPr>
        <w:t>.</w:t>
      </w:r>
    </w:p>
    <w:p w:rsidR="00FA3E53" w:rsidRPr="00F03723" w:rsidRDefault="00FA3E53" w:rsidP="00F410AB">
      <w:pPr>
        <w:pStyle w:val="NormalWeb"/>
        <w:numPr>
          <w:ilvl w:val="0"/>
          <w:numId w:val="7"/>
        </w:numPr>
        <w:spacing w:line="360" w:lineRule="auto"/>
        <w:ind w:left="360"/>
        <w:jc w:val="both"/>
      </w:pPr>
      <w:r>
        <w:t xml:space="preserve">DeLuca, T H, </w:t>
      </w:r>
      <w:proofErr w:type="spellStart"/>
      <w:r>
        <w:t>Gundale</w:t>
      </w:r>
      <w:proofErr w:type="spellEnd"/>
      <w:r>
        <w:t xml:space="preserve">, M J, </w:t>
      </w:r>
      <w:proofErr w:type="spellStart"/>
      <w:r>
        <w:t>MacKenzie</w:t>
      </w:r>
      <w:proofErr w:type="spellEnd"/>
      <w:r>
        <w:t>, M</w:t>
      </w:r>
      <w:r w:rsidRPr="00F03723">
        <w:t xml:space="preserve"> D, </w:t>
      </w:r>
      <w:r>
        <w:t xml:space="preserve">Jones, D </w:t>
      </w:r>
      <w:r w:rsidRPr="00F03723">
        <w:t xml:space="preserve">L. </w:t>
      </w:r>
      <w:r w:rsidRPr="00056A93">
        <w:rPr>
          <w:rStyle w:val="Strong"/>
          <w:rFonts w:eastAsiaTheme="majorEastAsia"/>
          <w:b w:val="0"/>
        </w:rPr>
        <w:t>Biochar effects on soil nutrient transformations</w:t>
      </w:r>
      <w:r w:rsidRPr="00F03723">
        <w:rPr>
          <w:b/>
        </w:rPr>
        <w:t>.</w:t>
      </w:r>
      <w:r w:rsidR="004222B6">
        <w:rPr>
          <w:b/>
        </w:rPr>
        <w:t xml:space="preserve"> </w:t>
      </w:r>
      <w:r w:rsidRPr="00B2346E">
        <w:rPr>
          <w:rStyle w:val="Emphasis"/>
          <w:i w:val="0"/>
        </w:rPr>
        <w:t>Soil Biology and Biochemistry,</w:t>
      </w:r>
      <w:r w:rsidRPr="00F03723">
        <w:t xml:space="preserve">2009; </w:t>
      </w:r>
      <w:r w:rsidRPr="00F03723">
        <w:rPr>
          <w:rStyle w:val="Emphasis"/>
        </w:rPr>
        <w:t>41</w:t>
      </w:r>
      <w:r w:rsidRPr="00F03723">
        <w:t>(5), 953–959. https://doi.org/10.1016/j.soilbio.2009.02.023</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Fan Z, Zhou X, </w:t>
      </w:r>
      <w:proofErr w:type="spellStart"/>
      <w:proofErr w:type="gramStart"/>
      <w:r w:rsidRPr="00934DFD">
        <w:rPr>
          <w:rFonts w:ascii="Times New Roman" w:hAnsi="Times New Roman" w:cs="Times New Roman"/>
          <w:sz w:val="24"/>
          <w:szCs w:val="24"/>
        </w:rPr>
        <w:t>PengZ,Wan</w:t>
      </w:r>
      <w:proofErr w:type="spellEnd"/>
      <w:proofErr w:type="gramEnd"/>
      <w:r w:rsidRPr="00934DFD">
        <w:rPr>
          <w:rFonts w:ascii="Times New Roman" w:hAnsi="Times New Roman" w:cs="Times New Roman"/>
          <w:sz w:val="24"/>
          <w:szCs w:val="24"/>
        </w:rPr>
        <w:t xml:space="preserve"> S, Gao ZF, Deng S. Co-pyrolysis technology for enhancing the functionality of sewage sludge biochar and immobilizing heavy metals. Chemosphere. 2023;</w:t>
      </w:r>
      <w:r w:rsidR="009D7C60">
        <w:rPr>
          <w:rFonts w:ascii="Times New Roman" w:hAnsi="Times New Roman" w:cs="Times New Roman"/>
          <w:sz w:val="24"/>
          <w:szCs w:val="24"/>
        </w:rPr>
        <w:t xml:space="preserve"> </w:t>
      </w:r>
      <w:r w:rsidRPr="00934DFD">
        <w:rPr>
          <w:rFonts w:ascii="Times New Roman" w:hAnsi="Times New Roman" w:cs="Times New Roman"/>
          <w:sz w:val="24"/>
          <w:szCs w:val="24"/>
        </w:rPr>
        <w:t xml:space="preserve">317:137929. </w:t>
      </w:r>
      <w:proofErr w:type="gramStart"/>
      <w:r w:rsidRPr="00934DFD">
        <w:rPr>
          <w:rFonts w:ascii="Times New Roman" w:hAnsi="Times New Roman" w:cs="Times New Roman"/>
          <w:sz w:val="24"/>
          <w:szCs w:val="24"/>
        </w:rPr>
        <w:t>doi:10.1016/j.chemosphere</w:t>
      </w:r>
      <w:proofErr w:type="gramEnd"/>
      <w:r w:rsidRPr="00934DFD">
        <w:rPr>
          <w:rFonts w:ascii="Times New Roman" w:hAnsi="Times New Roman" w:cs="Times New Roman"/>
          <w:sz w:val="24"/>
          <w:szCs w:val="24"/>
        </w:rPr>
        <w:t>.137929.</w:t>
      </w:r>
    </w:p>
    <w:p w:rsidR="00FA3E53" w:rsidRPr="00F03723" w:rsidRDefault="00FA3E53" w:rsidP="00F410AB">
      <w:pPr>
        <w:pStyle w:val="NormalWeb"/>
        <w:numPr>
          <w:ilvl w:val="0"/>
          <w:numId w:val="7"/>
        </w:numPr>
        <w:spacing w:line="360" w:lineRule="auto"/>
        <w:ind w:left="360"/>
        <w:jc w:val="both"/>
      </w:pPr>
      <w:r w:rsidRPr="00F03723">
        <w:lastRenderedPageBreak/>
        <w:t xml:space="preserve">Feng, Y, Xu, Y, Yu, Y, </w:t>
      </w:r>
      <w:proofErr w:type="spellStart"/>
      <w:r w:rsidRPr="00F03723">
        <w:t>Xie</w:t>
      </w:r>
      <w:proofErr w:type="spellEnd"/>
      <w:r w:rsidRPr="00F03723">
        <w:t xml:space="preserve">, Z, Lin, X.  Mechanisms of biochar decreasing methane emission from Chinese paddy soils. </w:t>
      </w:r>
      <w:r w:rsidRPr="00B2346E">
        <w:rPr>
          <w:rStyle w:val="Emphasis"/>
          <w:i w:val="0"/>
        </w:rPr>
        <w:t>Soil Biology and Biochemistry</w:t>
      </w:r>
      <w:r w:rsidR="006C0ECE" w:rsidRPr="00F03723">
        <w:rPr>
          <w:rStyle w:val="Emphasis"/>
        </w:rPr>
        <w:t>,</w:t>
      </w:r>
      <w:r w:rsidR="006C0ECE" w:rsidRPr="00F03723">
        <w:t xml:space="preserve"> 2012</w:t>
      </w:r>
      <w:r w:rsidR="006C0ECE" w:rsidRPr="00F03723">
        <w:rPr>
          <w:rStyle w:val="Emphasis"/>
        </w:rPr>
        <w:t>; 46</w:t>
      </w:r>
      <w:r w:rsidRPr="00F03723">
        <w:t>, 80–88. https://doi.org/10.1016/j.soilbio.2011.11.016</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color w:val="222222"/>
          <w:sz w:val="24"/>
          <w:szCs w:val="24"/>
          <w:shd w:val="clear" w:color="auto" w:fill="FFFFFF"/>
        </w:rPr>
        <w:t xml:space="preserve">Glaser, B, Lehmann, J. </w:t>
      </w:r>
      <w:proofErr w:type="spellStart"/>
      <w:r w:rsidRPr="00934DFD">
        <w:rPr>
          <w:rFonts w:ascii="Times New Roman" w:hAnsi="Times New Roman" w:cs="Times New Roman"/>
          <w:color w:val="222222"/>
          <w:sz w:val="24"/>
          <w:szCs w:val="24"/>
          <w:shd w:val="clear" w:color="auto" w:fill="FFFFFF"/>
        </w:rPr>
        <w:t>Zech</w:t>
      </w:r>
      <w:proofErr w:type="spellEnd"/>
      <w:r w:rsidRPr="00934DFD">
        <w:rPr>
          <w:rFonts w:ascii="Times New Roman" w:hAnsi="Times New Roman" w:cs="Times New Roman"/>
          <w:color w:val="222222"/>
          <w:sz w:val="24"/>
          <w:szCs w:val="24"/>
          <w:shd w:val="clear" w:color="auto" w:fill="FFFFFF"/>
        </w:rPr>
        <w:t>, W. Ameliorating physical and chemical properties of highly weathered soils in the tropics with charcoal – a review. </w:t>
      </w:r>
      <w:proofErr w:type="spellStart"/>
      <w:r w:rsidRPr="00B2346E">
        <w:rPr>
          <w:rFonts w:ascii="Times New Roman" w:hAnsi="Times New Roman" w:cs="Times New Roman"/>
          <w:iCs/>
          <w:color w:val="222222"/>
          <w:sz w:val="24"/>
          <w:szCs w:val="24"/>
          <w:shd w:val="clear" w:color="auto" w:fill="FFFFFF"/>
        </w:rPr>
        <w:t>Biol</w:t>
      </w:r>
      <w:proofErr w:type="spellEnd"/>
      <w:r w:rsidR="004222B6">
        <w:rPr>
          <w:rFonts w:ascii="Times New Roman" w:hAnsi="Times New Roman" w:cs="Times New Roman"/>
          <w:iCs/>
          <w:color w:val="222222"/>
          <w:sz w:val="24"/>
          <w:szCs w:val="24"/>
          <w:shd w:val="clear" w:color="auto" w:fill="FFFFFF"/>
        </w:rPr>
        <w:t xml:space="preserve"> </w:t>
      </w:r>
      <w:proofErr w:type="spellStart"/>
      <w:r w:rsidRPr="00B2346E">
        <w:rPr>
          <w:rFonts w:ascii="Times New Roman" w:hAnsi="Times New Roman" w:cs="Times New Roman"/>
          <w:iCs/>
          <w:color w:val="222222"/>
          <w:sz w:val="24"/>
          <w:szCs w:val="24"/>
          <w:shd w:val="clear" w:color="auto" w:fill="FFFFFF"/>
        </w:rPr>
        <w:t>Fertil</w:t>
      </w:r>
      <w:proofErr w:type="spellEnd"/>
      <w:r w:rsidRPr="00B2346E">
        <w:rPr>
          <w:rFonts w:ascii="Times New Roman" w:hAnsi="Times New Roman" w:cs="Times New Roman"/>
          <w:iCs/>
          <w:color w:val="222222"/>
          <w:sz w:val="24"/>
          <w:szCs w:val="24"/>
          <w:shd w:val="clear" w:color="auto" w:fill="FFFFFF"/>
        </w:rPr>
        <w:t xml:space="preserve"> Soils,</w:t>
      </w:r>
      <w:r w:rsidRPr="00934DFD">
        <w:rPr>
          <w:rFonts w:ascii="Times New Roman" w:hAnsi="Times New Roman" w:cs="Times New Roman"/>
          <w:color w:val="222222"/>
          <w:sz w:val="24"/>
          <w:szCs w:val="24"/>
          <w:shd w:val="clear" w:color="auto" w:fill="FFFFFF"/>
        </w:rPr>
        <w:t xml:space="preserve"> 2002; </w:t>
      </w:r>
      <w:r w:rsidRPr="00934DFD">
        <w:rPr>
          <w:rFonts w:ascii="Times New Roman" w:hAnsi="Times New Roman" w:cs="Times New Roman"/>
          <w:bCs/>
          <w:color w:val="222222"/>
          <w:sz w:val="24"/>
          <w:szCs w:val="24"/>
          <w:shd w:val="clear" w:color="auto" w:fill="FFFFFF"/>
        </w:rPr>
        <w:t>35</w:t>
      </w:r>
      <w:r w:rsidRPr="00934DFD">
        <w:rPr>
          <w:rFonts w:ascii="Times New Roman" w:hAnsi="Times New Roman" w:cs="Times New Roman"/>
          <w:color w:val="222222"/>
          <w:sz w:val="24"/>
          <w:szCs w:val="24"/>
          <w:shd w:val="clear" w:color="auto" w:fill="FFFFFF"/>
        </w:rPr>
        <w:t>, 219–230. https://doi.org/10.1007/s00374-002-0466-4</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Guo M, Song W, Tian J. Biochar-facilitated soil remediation: mechanisms and efficacy variations. Front Environ Sci. 2020; 8:521512. doi:10.3389/fenvs.2020.521512.</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Havlík</w:t>
      </w:r>
      <w:proofErr w:type="spellEnd"/>
      <w:r w:rsidRPr="00934DFD">
        <w:rPr>
          <w:rFonts w:ascii="Times New Roman" w:hAnsi="Times New Roman" w:cs="Times New Roman"/>
          <w:sz w:val="24"/>
          <w:szCs w:val="24"/>
        </w:rPr>
        <w:t xml:space="preserve"> P, Valin H, Herrero M, </w:t>
      </w:r>
      <w:proofErr w:type="spellStart"/>
      <w:r w:rsidRPr="00934DFD">
        <w:rPr>
          <w:rFonts w:ascii="Times New Roman" w:hAnsi="Times New Roman" w:cs="Times New Roman"/>
          <w:sz w:val="24"/>
          <w:szCs w:val="24"/>
        </w:rPr>
        <w:t>Obersteiner</w:t>
      </w:r>
      <w:proofErr w:type="spellEnd"/>
      <w:r w:rsidRPr="00934DFD">
        <w:rPr>
          <w:rFonts w:ascii="Times New Roman" w:hAnsi="Times New Roman" w:cs="Times New Roman"/>
          <w:sz w:val="24"/>
          <w:szCs w:val="24"/>
        </w:rPr>
        <w:t xml:space="preserve"> M, Schmid E, Rufino MC. Climate change mitigation through livestock system transitions. Proc</w:t>
      </w:r>
      <w:r w:rsidR="004222B6">
        <w:rPr>
          <w:rFonts w:ascii="Times New Roman" w:hAnsi="Times New Roman" w:cs="Times New Roman"/>
          <w:sz w:val="24"/>
          <w:szCs w:val="24"/>
        </w:rPr>
        <w:t xml:space="preserve"> </w:t>
      </w:r>
      <w:r w:rsidRPr="00934DFD">
        <w:rPr>
          <w:rFonts w:ascii="Times New Roman" w:hAnsi="Times New Roman" w:cs="Times New Roman"/>
          <w:sz w:val="24"/>
          <w:szCs w:val="24"/>
        </w:rPr>
        <w:t>Natl</w:t>
      </w:r>
      <w:r w:rsidR="004222B6">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Acad</w:t>
      </w:r>
      <w:proofErr w:type="spellEnd"/>
      <w:r w:rsidRPr="00934DFD">
        <w:rPr>
          <w:rFonts w:ascii="Times New Roman" w:hAnsi="Times New Roman" w:cs="Times New Roman"/>
          <w:sz w:val="24"/>
          <w:szCs w:val="24"/>
        </w:rPr>
        <w:t xml:space="preserve"> Sci.; 2014; 111(10):3709–14. doi:10.1073/pnas.1308044111.</w:t>
      </w:r>
    </w:p>
    <w:p w:rsidR="00FA3E53" w:rsidRPr="00F03723" w:rsidRDefault="00FA3E53" w:rsidP="00F410AB">
      <w:pPr>
        <w:pStyle w:val="NormalWeb"/>
        <w:numPr>
          <w:ilvl w:val="0"/>
          <w:numId w:val="7"/>
        </w:numPr>
        <w:spacing w:line="360" w:lineRule="auto"/>
        <w:ind w:left="360"/>
        <w:jc w:val="both"/>
      </w:pPr>
      <w:r w:rsidRPr="00F03723">
        <w:t>Int</w:t>
      </w:r>
      <w:r>
        <w:t>ernational Biochar Initiative</w:t>
      </w:r>
      <w:r w:rsidRPr="00A87596">
        <w:rPr>
          <w:i/>
        </w:rPr>
        <w:t xml:space="preserve">. </w:t>
      </w:r>
      <w:r w:rsidRPr="00A87596">
        <w:rPr>
          <w:rStyle w:val="Emphasis"/>
          <w:i w:val="0"/>
        </w:rPr>
        <w:t>Standardized product definition and product testing guidelines for biochar that is used in soil</w:t>
      </w:r>
      <w:r w:rsidRPr="00A87596">
        <w:rPr>
          <w:i/>
        </w:rPr>
        <w:t>.</w:t>
      </w:r>
      <w:r w:rsidRPr="00F03723">
        <w:t xml:space="preserve"> 2015</w:t>
      </w:r>
      <w:r>
        <w:t xml:space="preserve">, </w:t>
      </w:r>
      <w:r w:rsidRPr="00F03723">
        <w:t>IBI. https://www.biochar-international.org</w:t>
      </w:r>
    </w:p>
    <w:p w:rsidR="00FA3E53" w:rsidRPr="00F03723" w:rsidRDefault="00FA3E53" w:rsidP="00F410AB">
      <w:pPr>
        <w:pStyle w:val="NormalWeb"/>
        <w:numPr>
          <w:ilvl w:val="0"/>
          <w:numId w:val="7"/>
        </w:numPr>
        <w:spacing w:line="360" w:lineRule="auto"/>
        <w:ind w:left="360"/>
        <w:jc w:val="both"/>
      </w:pPr>
      <w:r w:rsidRPr="00934DFD">
        <w:rPr>
          <w:rStyle w:val="Strong"/>
          <w:b w:val="0"/>
        </w:rPr>
        <w:t xml:space="preserve">IPCC. </w:t>
      </w:r>
      <w:r w:rsidRPr="00B2346E">
        <w:rPr>
          <w:rStyle w:val="Emphasis"/>
          <w:i w:val="0"/>
        </w:rPr>
        <w:t>Climate change and land: An IPCC special report on climate change, desertification, land degradation, sustainable land management, food security, and greenhouse gas fluxes in terrestrial ecosystems</w:t>
      </w:r>
      <w:r w:rsidRPr="00B2346E">
        <w:rPr>
          <w:i/>
        </w:rPr>
        <w:t xml:space="preserve">. </w:t>
      </w:r>
      <w:r w:rsidRPr="00934DFD">
        <w:rPr>
          <w:rStyle w:val="Strong"/>
          <w:b w:val="0"/>
        </w:rPr>
        <w:t>2019</w:t>
      </w:r>
      <w:r>
        <w:rPr>
          <w:rStyle w:val="Strong"/>
          <w:b w:val="0"/>
        </w:rPr>
        <w:t xml:space="preserve">, </w:t>
      </w:r>
      <w:r w:rsidRPr="00F03723">
        <w:t>Intergovernmental Panel on Climate Change.</w:t>
      </w:r>
      <w:r w:rsidR="00FF249B">
        <w:t xml:space="preserve"> </w:t>
      </w:r>
      <w:r w:rsidRPr="00056A93">
        <w:t>https://www.ipcc.ch/srccl/</w:t>
      </w:r>
    </w:p>
    <w:p w:rsidR="00FA3E53" w:rsidRPr="00F03723" w:rsidRDefault="00FA3E53" w:rsidP="00F410AB">
      <w:pPr>
        <w:pStyle w:val="NormalWeb"/>
        <w:numPr>
          <w:ilvl w:val="0"/>
          <w:numId w:val="7"/>
        </w:numPr>
        <w:spacing w:line="360" w:lineRule="auto"/>
        <w:ind w:left="360"/>
        <w:jc w:val="both"/>
      </w:pPr>
      <w:r w:rsidRPr="00934DFD">
        <w:rPr>
          <w:rStyle w:val="Strong"/>
          <w:rFonts w:eastAsiaTheme="majorEastAsia"/>
          <w:b w:val="0"/>
        </w:rPr>
        <w:t xml:space="preserve">Jain, N, Bhatia, A, Pathak, H. </w:t>
      </w:r>
      <w:r w:rsidRPr="00F03723">
        <w:t xml:space="preserve">Emission of air pollutants from crop residue burning in India. </w:t>
      </w:r>
      <w:r w:rsidRPr="00A87596">
        <w:rPr>
          <w:rStyle w:val="Emphasis"/>
          <w:i w:val="0"/>
        </w:rPr>
        <w:t xml:space="preserve">Aerosol and Air Quality Research, </w:t>
      </w:r>
      <w:r w:rsidRPr="00934DFD">
        <w:rPr>
          <w:rStyle w:val="Strong"/>
          <w:rFonts w:eastAsiaTheme="majorEastAsia"/>
          <w:b w:val="0"/>
        </w:rPr>
        <w:t>2014</w:t>
      </w:r>
      <w:r>
        <w:rPr>
          <w:rStyle w:val="Strong"/>
          <w:rFonts w:eastAsiaTheme="majorEastAsia"/>
          <w:b w:val="0"/>
        </w:rPr>
        <w:t xml:space="preserve">; </w:t>
      </w:r>
      <w:r w:rsidRPr="00A87596">
        <w:rPr>
          <w:rStyle w:val="Emphasis"/>
          <w:i w:val="0"/>
        </w:rPr>
        <w:t>14</w:t>
      </w:r>
      <w:r w:rsidRPr="00A87596">
        <w:t>(1</w:t>
      </w:r>
      <w:r w:rsidRPr="00F03723">
        <w:t xml:space="preserve">), 422–430. </w:t>
      </w:r>
      <w:r w:rsidRPr="00056A93">
        <w:t>https://doi.org/10.4209/aaqr.2013.01.0031</w:t>
      </w:r>
    </w:p>
    <w:p w:rsidR="00FA3E53" w:rsidRPr="00F03723" w:rsidRDefault="00FA3E53" w:rsidP="00F410AB">
      <w:pPr>
        <w:pStyle w:val="NormalWeb"/>
        <w:numPr>
          <w:ilvl w:val="0"/>
          <w:numId w:val="7"/>
        </w:numPr>
        <w:spacing w:line="360" w:lineRule="auto"/>
        <w:ind w:left="360"/>
        <w:jc w:val="both"/>
      </w:pPr>
      <w:r w:rsidRPr="00F03723">
        <w:t xml:space="preserve">Jeffery, S, </w:t>
      </w:r>
      <w:proofErr w:type="spellStart"/>
      <w:r w:rsidRPr="00F03723">
        <w:t>Abalos</w:t>
      </w:r>
      <w:proofErr w:type="spellEnd"/>
      <w:r w:rsidRPr="00F03723">
        <w:t xml:space="preserve">, D, </w:t>
      </w:r>
      <w:proofErr w:type="spellStart"/>
      <w:r w:rsidRPr="00F03723">
        <w:t>Prodana</w:t>
      </w:r>
      <w:proofErr w:type="spellEnd"/>
      <w:r w:rsidRPr="00F03723">
        <w:t xml:space="preserve">, M, Bastos, A C, van </w:t>
      </w:r>
      <w:proofErr w:type="spellStart"/>
      <w:r w:rsidRPr="00F03723">
        <w:t>Groenigen</w:t>
      </w:r>
      <w:proofErr w:type="spellEnd"/>
      <w:r w:rsidRPr="00F03723">
        <w:t xml:space="preserve">, J W, </w:t>
      </w:r>
      <w:proofErr w:type="spellStart"/>
      <w:r w:rsidRPr="00F03723">
        <w:t>Hungate</w:t>
      </w:r>
      <w:proofErr w:type="spellEnd"/>
      <w:r w:rsidRPr="00F03723">
        <w:t xml:space="preserve">, B A, Verheijen, F. </w:t>
      </w:r>
      <w:r w:rsidRPr="00934DFD">
        <w:rPr>
          <w:rStyle w:val="Strong"/>
          <w:rFonts w:eastAsiaTheme="majorEastAsia"/>
          <w:b w:val="0"/>
        </w:rPr>
        <w:t>Biochar boosts tropical but not temperate crop yields</w:t>
      </w:r>
      <w:r w:rsidRPr="00934DFD">
        <w:rPr>
          <w:b/>
        </w:rPr>
        <w:t>.</w:t>
      </w:r>
      <w:r w:rsidR="00FF249B">
        <w:rPr>
          <w:b/>
        </w:rPr>
        <w:t xml:space="preserve"> </w:t>
      </w:r>
      <w:r w:rsidRPr="00B2346E">
        <w:rPr>
          <w:rStyle w:val="Emphasis"/>
          <w:i w:val="0"/>
        </w:rPr>
        <w:t>Environmental Research Letters,</w:t>
      </w:r>
      <w:r w:rsidRPr="00F03723">
        <w:t xml:space="preserve">2017; </w:t>
      </w:r>
      <w:r w:rsidRPr="00F03723">
        <w:rPr>
          <w:rStyle w:val="Emphasis"/>
        </w:rPr>
        <w:t>12</w:t>
      </w:r>
      <w:r w:rsidRPr="00F03723">
        <w:t xml:space="preserve">(5), 053001. </w:t>
      </w:r>
      <w:r w:rsidRPr="00056A93">
        <w:t>https://doi.org/10.1088/1748-9326/aa67bd</w:t>
      </w:r>
    </w:p>
    <w:p w:rsidR="00FA3E53" w:rsidRPr="00F03723" w:rsidRDefault="00FA3E53" w:rsidP="00F410AB">
      <w:pPr>
        <w:pStyle w:val="NormalWeb"/>
        <w:numPr>
          <w:ilvl w:val="0"/>
          <w:numId w:val="7"/>
        </w:numPr>
        <w:spacing w:line="360" w:lineRule="auto"/>
        <w:ind w:left="360"/>
        <w:jc w:val="both"/>
      </w:pPr>
      <w:r w:rsidRPr="00F03723">
        <w:t>Jeffery, S, Verheije</w:t>
      </w:r>
      <w:r>
        <w:t xml:space="preserve">n, F G A, van der Velde, M., </w:t>
      </w:r>
      <w:r w:rsidRPr="00F03723">
        <w:t xml:space="preserve">Bastos, A. C. A quantitative review of the effects of biochar application to soils on crop productivity using meta-analysis. </w:t>
      </w:r>
      <w:r w:rsidRPr="00147A4F">
        <w:rPr>
          <w:rStyle w:val="Emphasis"/>
          <w:i w:val="0"/>
        </w:rPr>
        <w:t>Agriculture, Ecosystems &amp; Environment</w:t>
      </w:r>
      <w:r w:rsidRPr="00F03723">
        <w:rPr>
          <w:rStyle w:val="Emphasis"/>
        </w:rPr>
        <w:t xml:space="preserve">, </w:t>
      </w:r>
      <w:r w:rsidRPr="00F03723">
        <w:t xml:space="preserve">2016; </w:t>
      </w:r>
      <w:r w:rsidRPr="00B2346E">
        <w:rPr>
          <w:rStyle w:val="Emphasis"/>
          <w:i w:val="0"/>
        </w:rPr>
        <w:t>144</w:t>
      </w:r>
      <w:r w:rsidRPr="00F03723">
        <w:t>(1), 175–187. https://doi.org/10.1016/j.agee.2011.08.015</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Jha P, A </w:t>
      </w:r>
      <w:r w:rsidRPr="00934DFD">
        <w:rPr>
          <w:rFonts w:ascii="Times New Roman" w:hAnsi="Times New Roman" w:cs="Times New Roman"/>
          <w:sz w:val="24"/>
          <w:szCs w:val="24"/>
        </w:rPr>
        <w:t xml:space="preserve">K Biswas, BL </w:t>
      </w:r>
      <w:proofErr w:type="spellStart"/>
      <w:proofErr w:type="gramStart"/>
      <w:r w:rsidRPr="00934DFD">
        <w:rPr>
          <w:rFonts w:ascii="Times New Roman" w:hAnsi="Times New Roman" w:cs="Times New Roman"/>
          <w:sz w:val="24"/>
          <w:szCs w:val="24"/>
        </w:rPr>
        <w:t>Lakaria</w:t>
      </w:r>
      <w:proofErr w:type="spellEnd"/>
      <w:r>
        <w:rPr>
          <w:rFonts w:ascii="Times New Roman" w:hAnsi="Times New Roman" w:cs="Times New Roman"/>
          <w:sz w:val="24"/>
          <w:szCs w:val="24"/>
        </w:rPr>
        <w:t xml:space="preserve">, </w:t>
      </w:r>
      <w:r w:rsidRPr="00934DFD">
        <w:rPr>
          <w:rFonts w:ascii="Times New Roman" w:hAnsi="Times New Roman" w:cs="Times New Roman"/>
          <w:sz w:val="24"/>
          <w:szCs w:val="24"/>
        </w:rPr>
        <w:t xml:space="preserve"> Rao</w:t>
      </w:r>
      <w:proofErr w:type="gramEnd"/>
      <w:r w:rsidRPr="00934DFD">
        <w:rPr>
          <w:rFonts w:ascii="Times New Roman" w:hAnsi="Times New Roman" w:cs="Times New Roman"/>
          <w:sz w:val="24"/>
          <w:szCs w:val="24"/>
        </w:rPr>
        <w:t xml:space="preserve">, AS. Biochar in agriculture-prospects and related implications. </w:t>
      </w:r>
      <w:proofErr w:type="spellStart"/>
      <w:r w:rsidRPr="00934DFD">
        <w:rPr>
          <w:rFonts w:ascii="Times New Roman" w:hAnsi="Times New Roman" w:cs="Times New Roman"/>
          <w:sz w:val="24"/>
          <w:szCs w:val="24"/>
        </w:rPr>
        <w:t>Curr</w:t>
      </w:r>
      <w:proofErr w:type="spellEnd"/>
      <w:r w:rsidRPr="00934DFD">
        <w:rPr>
          <w:rFonts w:ascii="Times New Roman" w:hAnsi="Times New Roman" w:cs="Times New Roman"/>
          <w:sz w:val="24"/>
          <w:szCs w:val="24"/>
        </w:rPr>
        <w:t>. Sci. India, 2010; 99, 1218–1225.</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Katiyar</w:t>
      </w:r>
      <w:proofErr w:type="spellEnd"/>
      <w:r>
        <w:rPr>
          <w:rFonts w:ascii="Times New Roman" w:hAnsi="Times New Roman" w:cs="Times New Roman"/>
          <w:sz w:val="24"/>
          <w:szCs w:val="24"/>
        </w:rPr>
        <w:t xml:space="preserve"> R, Chen C </w:t>
      </w:r>
      <w:r w:rsidRPr="00934DFD">
        <w:rPr>
          <w:rFonts w:ascii="Times New Roman" w:hAnsi="Times New Roman" w:cs="Times New Roman"/>
          <w:sz w:val="24"/>
          <w:szCs w:val="24"/>
        </w:rPr>
        <w:t>W, Singhania RR, T</w:t>
      </w:r>
      <w:r>
        <w:rPr>
          <w:rFonts w:ascii="Times New Roman" w:hAnsi="Times New Roman" w:cs="Times New Roman"/>
          <w:sz w:val="24"/>
          <w:szCs w:val="24"/>
        </w:rPr>
        <w:t xml:space="preserve">sai M-L, </w:t>
      </w:r>
      <w:proofErr w:type="spellStart"/>
      <w:r>
        <w:rPr>
          <w:rFonts w:ascii="Times New Roman" w:hAnsi="Times New Roman" w:cs="Times New Roman"/>
          <w:sz w:val="24"/>
          <w:szCs w:val="24"/>
        </w:rPr>
        <w:t>Saratale</w:t>
      </w:r>
      <w:proofErr w:type="spellEnd"/>
      <w:r>
        <w:rPr>
          <w:rFonts w:ascii="Times New Roman" w:hAnsi="Times New Roman" w:cs="Times New Roman"/>
          <w:sz w:val="24"/>
          <w:szCs w:val="24"/>
        </w:rPr>
        <w:t xml:space="preserve"> GD, Pandey A. </w:t>
      </w:r>
      <w:r w:rsidRPr="00934DFD">
        <w:rPr>
          <w:rFonts w:ascii="Times New Roman" w:hAnsi="Times New Roman" w:cs="Times New Roman"/>
          <w:sz w:val="24"/>
          <w:szCs w:val="24"/>
        </w:rPr>
        <w:t>Efficient remediation of antibiotic pollutants from the environment by innovative biochar: current updates and prospects. Bioengineered. 2022; 13(6):14730–48. doi:10.1080/21655979.2022.2108564.</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lastRenderedPageBreak/>
        <w:t>Kaushal</w:t>
      </w:r>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Prashar</w:t>
      </w:r>
      <w:proofErr w:type="spellEnd"/>
      <w:r w:rsidRPr="00934DFD">
        <w:rPr>
          <w:rFonts w:ascii="Times New Roman" w:hAnsi="Times New Roman" w:cs="Times New Roman"/>
          <w:sz w:val="24"/>
          <w:szCs w:val="24"/>
        </w:rPr>
        <w:t xml:space="preserve"> A. Agricultural crop residue burning and its environmental impacts and potential causes case of northwest India. J Environ Plan </w:t>
      </w:r>
      <w:proofErr w:type="spellStart"/>
      <w:r w:rsidRPr="00934DFD">
        <w:rPr>
          <w:rFonts w:ascii="Times New Roman" w:hAnsi="Times New Roman" w:cs="Times New Roman"/>
          <w:sz w:val="24"/>
          <w:szCs w:val="24"/>
        </w:rPr>
        <w:t>Manag</w:t>
      </w:r>
      <w:proofErr w:type="spellEnd"/>
      <w:r w:rsidRPr="00934DFD">
        <w:rPr>
          <w:rFonts w:ascii="Times New Roman" w:hAnsi="Times New Roman" w:cs="Times New Roman"/>
          <w:sz w:val="24"/>
          <w:szCs w:val="24"/>
        </w:rPr>
        <w:t>. 2021;64(3):464–84. doi:10.1080/09640568.2020.1767044.</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 A, Khan S, Lei M, </w:t>
      </w:r>
      <w:proofErr w:type="spellStart"/>
      <w:r w:rsidRPr="00934DFD">
        <w:rPr>
          <w:rFonts w:ascii="Times New Roman" w:hAnsi="Times New Roman" w:cs="Times New Roman"/>
          <w:sz w:val="24"/>
          <w:szCs w:val="24"/>
        </w:rPr>
        <w:t>Alam</w:t>
      </w:r>
      <w:proofErr w:type="spellEnd"/>
      <w:r w:rsidRPr="00934DFD">
        <w:rPr>
          <w:rFonts w:ascii="Times New Roman" w:hAnsi="Times New Roman" w:cs="Times New Roman"/>
          <w:sz w:val="24"/>
          <w:szCs w:val="24"/>
        </w:rPr>
        <w:t xml:space="preserve"> M, Khan </w:t>
      </w:r>
      <w:proofErr w:type="gramStart"/>
      <w:r w:rsidRPr="00934DFD">
        <w:rPr>
          <w:rFonts w:ascii="Times New Roman" w:hAnsi="Times New Roman" w:cs="Times New Roman"/>
          <w:sz w:val="24"/>
          <w:szCs w:val="24"/>
        </w:rPr>
        <w:t>MA</w:t>
      </w:r>
      <w:r>
        <w:rPr>
          <w:rFonts w:ascii="Times New Roman" w:hAnsi="Times New Roman" w:cs="Times New Roman"/>
          <w:sz w:val="24"/>
          <w:szCs w:val="24"/>
        </w:rPr>
        <w:t>,</w:t>
      </w:r>
      <w:r w:rsidRPr="00934DFD">
        <w:rPr>
          <w:rFonts w:ascii="Times New Roman" w:hAnsi="Times New Roman" w:cs="Times New Roman"/>
          <w:sz w:val="24"/>
          <w:szCs w:val="24"/>
        </w:rPr>
        <w:t xml:space="preserve">  Khan</w:t>
      </w:r>
      <w:proofErr w:type="gramEnd"/>
      <w:r w:rsidRPr="00934DFD">
        <w:rPr>
          <w:rFonts w:ascii="Times New Roman" w:hAnsi="Times New Roman" w:cs="Times New Roman"/>
          <w:sz w:val="24"/>
          <w:szCs w:val="24"/>
        </w:rPr>
        <w:t xml:space="preserve"> A. Biochar characteristics, applications and importance in health risk reduction through metal immobilization. Environ </w:t>
      </w:r>
      <w:proofErr w:type="spellStart"/>
      <w:r w:rsidRPr="00934DFD">
        <w:rPr>
          <w:rFonts w:ascii="Times New Roman" w:hAnsi="Times New Roman" w:cs="Times New Roman"/>
          <w:sz w:val="24"/>
          <w:szCs w:val="24"/>
        </w:rPr>
        <w:t>TechnolInnov</w:t>
      </w:r>
      <w:proofErr w:type="spellEnd"/>
      <w:r w:rsidRPr="00934DFD">
        <w:rPr>
          <w:rFonts w:ascii="Times New Roman" w:hAnsi="Times New Roman" w:cs="Times New Roman"/>
          <w:sz w:val="24"/>
          <w:szCs w:val="24"/>
        </w:rPr>
        <w:t>. 2020; 20:101121. doi:10.1016/j. eti.2020.101121.</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Khawkomol</w:t>
      </w:r>
      <w:proofErr w:type="spellEnd"/>
      <w:r w:rsidRPr="00934DFD">
        <w:rPr>
          <w:rFonts w:ascii="Times New Roman" w:hAnsi="Times New Roman" w:cs="Times New Roman"/>
          <w:sz w:val="24"/>
          <w:szCs w:val="24"/>
        </w:rPr>
        <w:t xml:space="preserve">, S, </w:t>
      </w:r>
      <w:proofErr w:type="spellStart"/>
      <w:r w:rsidRPr="00934DFD">
        <w:rPr>
          <w:rFonts w:ascii="Times New Roman" w:hAnsi="Times New Roman" w:cs="Times New Roman"/>
          <w:sz w:val="24"/>
          <w:szCs w:val="24"/>
        </w:rPr>
        <w:t>Neamchan</w:t>
      </w:r>
      <w:proofErr w:type="spellEnd"/>
      <w:r w:rsidRPr="00934DFD">
        <w:rPr>
          <w:rFonts w:ascii="Times New Roman" w:hAnsi="Times New Roman" w:cs="Times New Roman"/>
          <w:sz w:val="24"/>
          <w:szCs w:val="24"/>
        </w:rPr>
        <w:t xml:space="preserve">, R, </w:t>
      </w:r>
      <w:proofErr w:type="spellStart"/>
      <w:r w:rsidRPr="00934DFD">
        <w:rPr>
          <w:rFonts w:ascii="Times New Roman" w:hAnsi="Times New Roman" w:cs="Times New Roman"/>
          <w:sz w:val="24"/>
          <w:szCs w:val="24"/>
        </w:rPr>
        <w:t>Thongsamer</w:t>
      </w:r>
      <w:proofErr w:type="spellEnd"/>
      <w:r w:rsidRPr="00934DFD">
        <w:rPr>
          <w:rFonts w:ascii="Times New Roman" w:hAnsi="Times New Roman" w:cs="Times New Roman"/>
          <w:sz w:val="24"/>
          <w:szCs w:val="24"/>
        </w:rPr>
        <w:t xml:space="preserve">, T, </w:t>
      </w:r>
      <w:proofErr w:type="spellStart"/>
      <w:r w:rsidRPr="00934DFD">
        <w:rPr>
          <w:rFonts w:ascii="Times New Roman" w:hAnsi="Times New Roman" w:cs="Times New Roman"/>
          <w:sz w:val="24"/>
          <w:szCs w:val="24"/>
        </w:rPr>
        <w:t>Vinitnantharat</w:t>
      </w:r>
      <w:proofErr w:type="spellEnd"/>
      <w:r w:rsidRPr="00934DFD">
        <w:rPr>
          <w:rFonts w:ascii="Times New Roman" w:hAnsi="Times New Roman" w:cs="Times New Roman"/>
          <w:sz w:val="24"/>
          <w:szCs w:val="24"/>
        </w:rPr>
        <w:t xml:space="preserve">, S, </w:t>
      </w:r>
      <w:proofErr w:type="spellStart"/>
      <w:r w:rsidRPr="00934DFD">
        <w:rPr>
          <w:rFonts w:ascii="Times New Roman" w:hAnsi="Times New Roman" w:cs="Times New Roman"/>
          <w:sz w:val="24"/>
          <w:szCs w:val="24"/>
        </w:rPr>
        <w:t>Panpradit</w:t>
      </w:r>
      <w:proofErr w:type="spellEnd"/>
      <w:r w:rsidRPr="00934DFD">
        <w:rPr>
          <w:rFonts w:ascii="Times New Roman" w:hAnsi="Times New Roman" w:cs="Times New Roman"/>
          <w:sz w:val="24"/>
          <w:szCs w:val="24"/>
        </w:rPr>
        <w:t xml:space="preserve">, </w:t>
      </w:r>
      <w:proofErr w:type="spellStart"/>
      <w:proofErr w:type="gramStart"/>
      <w:r w:rsidRPr="00934DFD">
        <w:rPr>
          <w:rFonts w:ascii="Times New Roman" w:hAnsi="Times New Roman" w:cs="Times New Roman"/>
          <w:sz w:val="24"/>
          <w:szCs w:val="24"/>
        </w:rPr>
        <w:t>B,S</w:t>
      </w:r>
      <w:r>
        <w:rPr>
          <w:rFonts w:ascii="Times New Roman" w:hAnsi="Times New Roman" w:cs="Times New Roman"/>
          <w:sz w:val="24"/>
          <w:szCs w:val="24"/>
        </w:rPr>
        <w:t>ohsalam</w:t>
      </w:r>
      <w:proofErr w:type="spellEnd"/>
      <w:proofErr w:type="gramEnd"/>
      <w:r>
        <w:rPr>
          <w:rFonts w:ascii="Times New Roman" w:hAnsi="Times New Roman" w:cs="Times New Roman"/>
          <w:sz w:val="24"/>
          <w:szCs w:val="24"/>
        </w:rPr>
        <w:t>, P.</w:t>
      </w:r>
      <w:r w:rsidRPr="00934DFD">
        <w:rPr>
          <w:rFonts w:ascii="Times New Roman" w:hAnsi="Times New Roman" w:cs="Times New Roman"/>
          <w:sz w:val="24"/>
          <w:szCs w:val="24"/>
        </w:rPr>
        <w:t xml:space="preserve"> Potential of biochar derived from agricultural residues for sustainable management. Sustainability</w:t>
      </w:r>
      <w:r>
        <w:rPr>
          <w:rFonts w:ascii="Times New Roman" w:hAnsi="Times New Roman" w:cs="Times New Roman"/>
          <w:sz w:val="24"/>
          <w:szCs w:val="24"/>
        </w:rPr>
        <w:t>,</w:t>
      </w:r>
      <w:r w:rsidRPr="00934DFD">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934DFD">
        <w:rPr>
          <w:rFonts w:ascii="Times New Roman" w:hAnsi="Times New Roman" w:cs="Times New Roman"/>
          <w:sz w:val="24"/>
          <w:szCs w:val="24"/>
        </w:rPr>
        <w:t>13 (15), 8147. doi:10.3390/su13158147</w:t>
      </w:r>
    </w:p>
    <w:p w:rsidR="00FA3E53" w:rsidRPr="00F03723" w:rsidRDefault="00FA3E53" w:rsidP="00F410AB">
      <w:pPr>
        <w:pStyle w:val="NormalWeb"/>
        <w:numPr>
          <w:ilvl w:val="0"/>
          <w:numId w:val="7"/>
        </w:numPr>
        <w:spacing w:line="360" w:lineRule="auto"/>
        <w:ind w:left="360"/>
        <w:jc w:val="both"/>
      </w:pPr>
      <w:r>
        <w:rPr>
          <w:rStyle w:val="Strong"/>
          <w:b w:val="0"/>
        </w:rPr>
        <w:t xml:space="preserve">Lal, R. </w:t>
      </w:r>
      <w:r w:rsidRPr="00F03723">
        <w:t xml:space="preserve">Soil carbon sequestration to mitigate climate change. </w:t>
      </w:r>
      <w:proofErr w:type="spellStart"/>
      <w:r w:rsidRPr="00147A4F">
        <w:rPr>
          <w:rStyle w:val="Emphasis"/>
          <w:i w:val="0"/>
        </w:rPr>
        <w:t>Geoderma</w:t>
      </w:r>
      <w:proofErr w:type="spellEnd"/>
      <w:r w:rsidRPr="00147A4F">
        <w:rPr>
          <w:rStyle w:val="Emphasis"/>
          <w:i w:val="0"/>
        </w:rPr>
        <w:t xml:space="preserve">, </w:t>
      </w:r>
      <w:r w:rsidRPr="00934DFD">
        <w:rPr>
          <w:rStyle w:val="Strong"/>
          <w:b w:val="0"/>
        </w:rPr>
        <w:t>2004</w:t>
      </w:r>
      <w:r>
        <w:rPr>
          <w:rStyle w:val="Strong"/>
          <w:b w:val="0"/>
        </w:rPr>
        <w:t xml:space="preserve">; </w:t>
      </w:r>
      <w:r w:rsidRPr="00147A4F">
        <w:rPr>
          <w:rStyle w:val="Emphasis"/>
          <w:i w:val="0"/>
        </w:rPr>
        <w:t>123</w:t>
      </w:r>
      <w:r w:rsidRPr="00F03723">
        <w:t>(1–2), 1–</w:t>
      </w:r>
      <w:proofErr w:type="gramStart"/>
      <w:r w:rsidRPr="00F03723">
        <w:t>22.</w:t>
      </w:r>
      <w:r w:rsidRPr="00540076">
        <w:t>https://doi.org/10.1016/j.geoderma.2004.01.032</w:t>
      </w:r>
      <w:proofErr w:type="gramEnd"/>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Lehmann, J, </w:t>
      </w:r>
      <w:r w:rsidRPr="00934DFD">
        <w:rPr>
          <w:rFonts w:ascii="Times New Roman" w:hAnsi="Times New Roman" w:cs="Times New Roman"/>
          <w:sz w:val="24"/>
          <w:szCs w:val="24"/>
        </w:rPr>
        <w:t xml:space="preserve">Joseph, S. </w:t>
      </w:r>
      <w:r w:rsidRPr="00934DFD">
        <w:rPr>
          <w:rFonts w:ascii="Times New Roman" w:hAnsi="Times New Roman" w:cs="Times New Roman"/>
          <w:iCs/>
          <w:sz w:val="24"/>
          <w:szCs w:val="24"/>
        </w:rPr>
        <w:t>Biochar for environmental management: Science, technology and implementation</w:t>
      </w:r>
      <w:r w:rsidRPr="00934DFD">
        <w:rPr>
          <w:rFonts w:ascii="Times New Roman" w:hAnsi="Times New Roman" w:cs="Times New Roman"/>
          <w:sz w:val="24"/>
          <w:szCs w:val="24"/>
        </w:rPr>
        <w:t xml:space="preserve"> (2nd ed.). 2015, Routledge. </w:t>
      </w:r>
      <w:r w:rsidRPr="00540076">
        <w:rPr>
          <w:rFonts w:ascii="Times New Roman" w:hAnsi="Times New Roman" w:cs="Times New Roman"/>
          <w:sz w:val="24"/>
          <w:szCs w:val="24"/>
        </w:rPr>
        <w:t>https://doi.org/10.4324/9780203762264</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Style w:val="Strong"/>
          <w:rFonts w:ascii="Times New Roman" w:hAnsi="Times New Roman" w:cs="Times New Roman"/>
          <w:b w:val="0"/>
          <w:sz w:val="24"/>
          <w:szCs w:val="24"/>
        </w:rPr>
        <w:t xml:space="preserve">Lehmann, J, Gaunt, J, </w:t>
      </w:r>
      <w:proofErr w:type="spellStart"/>
      <w:r w:rsidRPr="00934DFD">
        <w:rPr>
          <w:rStyle w:val="Strong"/>
          <w:rFonts w:ascii="Times New Roman" w:hAnsi="Times New Roman" w:cs="Times New Roman"/>
          <w:b w:val="0"/>
          <w:sz w:val="24"/>
          <w:szCs w:val="24"/>
        </w:rPr>
        <w:t>Rondon</w:t>
      </w:r>
      <w:proofErr w:type="spellEnd"/>
      <w:r w:rsidRPr="00934DFD">
        <w:rPr>
          <w:rStyle w:val="Strong"/>
          <w:rFonts w:ascii="Times New Roman" w:hAnsi="Times New Roman" w:cs="Times New Roman"/>
          <w:b w:val="0"/>
          <w:sz w:val="24"/>
          <w:szCs w:val="24"/>
        </w:rPr>
        <w:t xml:space="preserve">, M. </w:t>
      </w:r>
      <w:r w:rsidRPr="00934DFD">
        <w:rPr>
          <w:rFonts w:ascii="Times New Roman" w:hAnsi="Times New Roman" w:cs="Times New Roman"/>
          <w:sz w:val="24"/>
          <w:szCs w:val="24"/>
        </w:rPr>
        <w:t xml:space="preserve">Bio-char sequestration in terrestrial ecosystems – A review. </w:t>
      </w:r>
      <w:r w:rsidRPr="00147A4F">
        <w:rPr>
          <w:rStyle w:val="Emphasis"/>
          <w:rFonts w:ascii="Times New Roman" w:hAnsi="Times New Roman" w:cs="Times New Roman"/>
          <w:i w:val="0"/>
          <w:sz w:val="24"/>
          <w:szCs w:val="24"/>
        </w:rPr>
        <w:t>Mitigation and Adaptation Strategies for Global Change,</w:t>
      </w:r>
      <w:r w:rsidRPr="00934DFD">
        <w:rPr>
          <w:rStyle w:val="Strong"/>
          <w:rFonts w:ascii="Times New Roman" w:hAnsi="Times New Roman" w:cs="Times New Roman"/>
          <w:b w:val="0"/>
          <w:sz w:val="24"/>
          <w:szCs w:val="24"/>
        </w:rPr>
        <w:t>2006</w:t>
      </w:r>
      <w:r>
        <w:rPr>
          <w:rStyle w:val="Strong"/>
          <w:rFonts w:ascii="Times New Roman" w:hAnsi="Times New Roman" w:cs="Times New Roman"/>
          <w:b w:val="0"/>
          <w:sz w:val="24"/>
          <w:szCs w:val="24"/>
        </w:rPr>
        <w:t xml:space="preserve">; </w:t>
      </w:r>
      <w:r w:rsidRPr="00934DFD">
        <w:rPr>
          <w:rStyle w:val="Emphasis"/>
          <w:rFonts w:ascii="Times New Roman" w:hAnsi="Times New Roman" w:cs="Times New Roman"/>
          <w:sz w:val="24"/>
          <w:szCs w:val="24"/>
        </w:rPr>
        <w:t>11</w:t>
      </w:r>
      <w:r w:rsidRPr="00934DFD">
        <w:rPr>
          <w:rFonts w:ascii="Times New Roman" w:hAnsi="Times New Roman" w:cs="Times New Roman"/>
          <w:sz w:val="24"/>
          <w:szCs w:val="24"/>
        </w:rPr>
        <w:t>, 4</w:t>
      </w:r>
      <w:r>
        <w:rPr>
          <w:rFonts w:ascii="Times New Roman" w:hAnsi="Times New Roman" w:cs="Times New Roman"/>
          <w:sz w:val="24"/>
          <w:szCs w:val="24"/>
        </w:rPr>
        <w:t>3</w:t>
      </w:r>
      <w:r w:rsidRPr="00934DFD">
        <w:rPr>
          <w:rFonts w:ascii="Times New Roman" w:hAnsi="Times New Roman" w:cs="Times New Roman"/>
          <w:sz w:val="24"/>
          <w:szCs w:val="24"/>
        </w:rPr>
        <w:t>03–427.https://doi.org/10.1007/s11027-005-9006-5</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Lehmann, J, </w:t>
      </w:r>
      <w:proofErr w:type="spellStart"/>
      <w:r>
        <w:rPr>
          <w:rFonts w:ascii="Times New Roman" w:hAnsi="Times New Roman" w:cs="Times New Roman"/>
          <w:sz w:val="24"/>
          <w:szCs w:val="24"/>
        </w:rPr>
        <w:t>Rillig</w:t>
      </w:r>
      <w:proofErr w:type="spellEnd"/>
      <w:r>
        <w:rPr>
          <w:rFonts w:ascii="Times New Roman" w:hAnsi="Times New Roman" w:cs="Times New Roman"/>
          <w:sz w:val="24"/>
          <w:szCs w:val="24"/>
        </w:rPr>
        <w:t>, M</w:t>
      </w:r>
      <w:r w:rsidRPr="00934DFD">
        <w:rPr>
          <w:rFonts w:ascii="Times New Roman" w:hAnsi="Times New Roman" w:cs="Times New Roman"/>
          <w:sz w:val="24"/>
          <w:szCs w:val="24"/>
        </w:rPr>
        <w:t xml:space="preserve"> C, </w:t>
      </w:r>
      <w:proofErr w:type="spellStart"/>
      <w:r w:rsidRPr="00934DFD">
        <w:rPr>
          <w:rFonts w:ascii="Times New Roman" w:hAnsi="Times New Roman" w:cs="Times New Roman"/>
          <w:sz w:val="24"/>
          <w:szCs w:val="24"/>
        </w:rPr>
        <w:t>Thies</w:t>
      </w:r>
      <w:proofErr w:type="spellEnd"/>
      <w:r w:rsidRPr="00934DFD">
        <w:rPr>
          <w:rFonts w:ascii="Times New Roman" w:hAnsi="Times New Roman" w:cs="Times New Roman"/>
          <w:sz w:val="24"/>
          <w:szCs w:val="24"/>
        </w:rPr>
        <w:t>, J</w:t>
      </w:r>
      <w:r>
        <w:rPr>
          <w:rFonts w:ascii="Times New Roman" w:hAnsi="Times New Roman" w:cs="Times New Roman"/>
          <w:sz w:val="24"/>
          <w:szCs w:val="24"/>
        </w:rPr>
        <w:t xml:space="preserve">, </w:t>
      </w:r>
      <w:proofErr w:type="spellStart"/>
      <w:r>
        <w:rPr>
          <w:rFonts w:ascii="Times New Roman" w:hAnsi="Times New Roman" w:cs="Times New Roman"/>
          <w:sz w:val="24"/>
          <w:szCs w:val="24"/>
        </w:rPr>
        <w:t>Masiello</w:t>
      </w:r>
      <w:proofErr w:type="spellEnd"/>
      <w:r>
        <w:rPr>
          <w:rFonts w:ascii="Times New Roman" w:hAnsi="Times New Roman" w:cs="Times New Roman"/>
          <w:sz w:val="24"/>
          <w:szCs w:val="24"/>
        </w:rPr>
        <w:t xml:space="preserve">, C A, Hockaday, W </w:t>
      </w:r>
      <w:r w:rsidRPr="00934DFD">
        <w:rPr>
          <w:rFonts w:ascii="Times New Roman" w:hAnsi="Times New Roman" w:cs="Times New Roman"/>
          <w:sz w:val="24"/>
          <w:szCs w:val="24"/>
        </w:rPr>
        <w:t xml:space="preserve">C, </w:t>
      </w:r>
      <w:r>
        <w:rPr>
          <w:rFonts w:ascii="Times New Roman" w:hAnsi="Times New Roman" w:cs="Times New Roman"/>
          <w:sz w:val="24"/>
          <w:szCs w:val="24"/>
        </w:rPr>
        <w:t xml:space="preserve">Crowley, D. </w:t>
      </w:r>
      <w:r w:rsidRPr="00934DFD">
        <w:rPr>
          <w:rFonts w:ascii="Times New Roman" w:hAnsi="Times New Roman" w:cs="Times New Roman"/>
          <w:sz w:val="24"/>
          <w:szCs w:val="24"/>
        </w:rPr>
        <w:t xml:space="preserve">Biochar effects on soil biota – A review. </w:t>
      </w:r>
      <w:r w:rsidRPr="00934DFD">
        <w:rPr>
          <w:rStyle w:val="Emphasis"/>
          <w:rFonts w:ascii="Times New Roman" w:hAnsi="Times New Roman" w:cs="Times New Roman"/>
          <w:sz w:val="24"/>
          <w:szCs w:val="24"/>
        </w:rPr>
        <w:t xml:space="preserve">Soil Biology and Biochemistry, </w:t>
      </w:r>
      <w:r w:rsidRPr="00934DFD">
        <w:rPr>
          <w:rFonts w:ascii="Times New Roman" w:hAnsi="Times New Roman" w:cs="Times New Roman"/>
          <w:sz w:val="24"/>
          <w:szCs w:val="24"/>
        </w:rPr>
        <w:t>2011</w:t>
      </w:r>
      <w:r>
        <w:rPr>
          <w:rFonts w:ascii="Times New Roman" w:hAnsi="Times New Roman" w:cs="Times New Roman"/>
          <w:sz w:val="24"/>
          <w:szCs w:val="24"/>
        </w:rPr>
        <w:t xml:space="preserve">; </w:t>
      </w:r>
      <w:r w:rsidRPr="00934DFD">
        <w:rPr>
          <w:rStyle w:val="Emphasis"/>
          <w:rFonts w:ascii="Times New Roman" w:hAnsi="Times New Roman" w:cs="Times New Roman"/>
          <w:sz w:val="24"/>
          <w:szCs w:val="24"/>
        </w:rPr>
        <w:t>43</w:t>
      </w:r>
      <w:r w:rsidRPr="00934DFD">
        <w:rPr>
          <w:rFonts w:ascii="Times New Roman" w:hAnsi="Times New Roman" w:cs="Times New Roman"/>
          <w:sz w:val="24"/>
          <w:szCs w:val="24"/>
        </w:rPr>
        <w:t xml:space="preserve">(9), 1812–1836. </w:t>
      </w:r>
      <w:r w:rsidRPr="00540076">
        <w:rPr>
          <w:rFonts w:ascii="Times New Roman" w:hAnsi="Times New Roman" w:cs="Times New Roman"/>
          <w:sz w:val="24"/>
          <w:szCs w:val="24"/>
        </w:rPr>
        <w:t>https://doi.org/10.1016/j.soilbio.2011.04.022</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Leng</w:t>
      </w:r>
      <w:proofErr w:type="spellEnd"/>
      <w:r w:rsidRPr="00934DFD">
        <w:rPr>
          <w:rFonts w:ascii="Times New Roman" w:hAnsi="Times New Roman" w:cs="Times New Roman"/>
          <w:sz w:val="24"/>
          <w:szCs w:val="24"/>
        </w:rPr>
        <w:t xml:space="preserve"> L, Xu S, Liu R, Yu T, </w:t>
      </w:r>
      <w:proofErr w:type="spellStart"/>
      <w:r w:rsidRPr="00934DFD">
        <w:rPr>
          <w:rFonts w:ascii="Times New Roman" w:hAnsi="Times New Roman" w:cs="Times New Roman"/>
          <w:sz w:val="24"/>
          <w:szCs w:val="24"/>
        </w:rPr>
        <w:t>Zhuo</w:t>
      </w:r>
      <w:proofErr w:type="spellEnd"/>
      <w:r w:rsidRPr="00934DFD">
        <w:rPr>
          <w:rFonts w:ascii="Times New Roman" w:hAnsi="Times New Roman" w:cs="Times New Roman"/>
          <w:sz w:val="24"/>
          <w:szCs w:val="24"/>
        </w:rPr>
        <w:t xml:space="preserve"> X and </w:t>
      </w:r>
      <w:proofErr w:type="spellStart"/>
      <w:r w:rsidRPr="00934DFD">
        <w:rPr>
          <w:rFonts w:ascii="Times New Roman" w:hAnsi="Times New Roman" w:cs="Times New Roman"/>
          <w:sz w:val="24"/>
          <w:szCs w:val="24"/>
        </w:rPr>
        <w:t>Leng</w:t>
      </w:r>
      <w:proofErr w:type="spellEnd"/>
      <w:r w:rsidRPr="00934DFD">
        <w:rPr>
          <w:rFonts w:ascii="Times New Roman" w:hAnsi="Times New Roman" w:cs="Times New Roman"/>
          <w:sz w:val="24"/>
          <w:szCs w:val="24"/>
        </w:rPr>
        <w:t xml:space="preserve"> S.</w:t>
      </w:r>
      <w:r>
        <w:rPr>
          <w:rFonts w:ascii="Times New Roman" w:hAnsi="Times New Roman" w:cs="Times New Roman"/>
          <w:sz w:val="24"/>
          <w:szCs w:val="24"/>
        </w:rPr>
        <w:t xml:space="preserve"> Nitrogen containing functional </w:t>
      </w:r>
      <w:proofErr w:type="gramStart"/>
      <w:r w:rsidRPr="00934DFD">
        <w:rPr>
          <w:rFonts w:ascii="Times New Roman" w:hAnsi="Times New Roman" w:cs="Times New Roman"/>
          <w:sz w:val="24"/>
          <w:szCs w:val="24"/>
        </w:rPr>
        <w:t>groupsofbiochar:anoverview</w:t>
      </w:r>
      <w:proofErr w:type="gramEnd"/>
      <w:r w:rsidRPr="00934DFD">
        <w:rPr>
          <w:rFonts w:ascii="Times New Roman" w:hAnsi="Times New Roman" w:cs="Times New Roman"/>
          <w:sz w:val="24"/>
          <w:szCs w:val="24"/>
        </w:rPr>
        <w:t>.BioresourTechnol.2020;298:122286.doi:10.1016/j.biortech.2019.122 86.</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Li M, Zhang ZS, Li </w:t>
      </w:r>
      <w:proofErr w:type="spellStart"/>
      <w:proofErr w:type="gramStart"/>
      <w:r w:rsidRPr="00934DFD">
        <w:rPr>
          <w:rFonts w:ascii="Times New Roman" w:hAnsi="Times New Roman" w:cs="Times New Roman"/>
          <w:sz w:val="24"/>
          <w:szCs w:val="24"/>
        </w:rPr>
        <w:t>Z,Wu</w:t>
      </w:r>
      <w:proofErr w:type="spellEnd"/>
      <w:proofErr w:type="gramEnd"/>
      <w:r w:rsidRPr="00934DFD">
        <w:rPr>
          <w:rFonts w:ascii="Times New Roman" w:hAnsi="Times New Roman" w:cs="Times New Roman"/>
          <w:sz w:val="24"/>
          <w:szCs w:val="24"/>
        </w:rPr>
        <w:t xml:space="preserve"> HT. Removal of nitrogen and phosphorus pollutants from water by FeCl3-impregnated biochar. </w:t>
      </w:r>
      <w:proofErr w:type="spellStart"/>
      <w:r w:rsidRPr="00934DFD">
        <w:rPr>
          <w:rFonts w:ascii="Times New Roman" w:hAnsi="Times New Roman" w:cs="Times New Roman"/>
          <w:sz w:val="24"/>
          <w:szCs w:val="24"/>
        </w:rPr>
        <w:t>Ecol</w:t>
      </w:r>
      <w:proofErr w:type="spellEnd"/>
      <w:r w:rsidRPr="00934DFD">
        <w:rPr>
          <w:rFonts w:ascii="Times New Roman" w:hAnsi="Times New Roman" w:cs="Times New Roman"/>
          <w:sz w:val="24"/>
          <w:szCs w:val="24"/>
        </w:rPr>
        <w:t xml:space="preserve"> Eng. 2020;</w:t>
      </w:r>
      <w:r w:rsidR="00A12BCF">
        <w:rPr>
          <w:rFonts w:ascii="Times New Roman" w:hAnsi="Times New Roman" w:cs="Times New Roman"/>
          <w:sz w:val="24"/>
          <w:szCs w:val="24"/>
        </w:rPr>
        <w:t xml:space="preserve"> </w:t>
      </w:r>
      <w:r w:rsidRPr="00934DFD">
        <w:rPr>
          <w:rFonts w:ascii="Times New Roman" w:hAnsi="Times New Roman" w:cs="Times New Roman"/>
          <w:sz w:val="24"/>
          <w:szCs w:val="24"/>
        </w:rPr>
        <w:t xml:space="preserve">149:105792. </w:t>
      </w:r>
      <w:proofErr w:type="gramStart"/>
      <w:r w:rsidRPr="00934DFD">
        <w:rPr>
          <w:rFonts w:ascii="Times New Roman" w:hAnsi="Times New Roman" w:cs="Times New Roman"/>
          <w:sz w:val="24"/>
          <w:szCs w:val="24"/>
        </w:rPr>
        <w:t>doi:10.1016/j.ecoleng</w:t>
      </w:r>
      <w:proofErr w:type="gramEnd"/>
      <w:r w:rsidRPr="00934DFD">
        <w:rPr>
          <w:rFonts w:ascii="Times New Roman" w:hAnsi="Times New Roman" w:cs="Times New Roman"/>
          <w:sz w:val="24"/>
          <w:szCs w:val="24"/>
        </w:rPr>
        <w:t>.2020.105792.</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Li Y, Yu H, Liu L, Yu H. Application of co-pyrolysis biochar for the adsorption and immobilization of heavy metals in contaminated environmental substrates. J Hazard Mater. 2021;</w:t>
      </w:r>
      <w:r w:rsidR="009D7C60">
        <w:rPr>
          <w:rFonts w:ascii="Times New Roman" w:hAnsi="Times New Roman" w:cs="Times New Roman"/>
          <w:sz w:val="24"/>
          <w:szCs w:val="24"/>
        </w:rPr>
        <w:t xml:space="preserve"> </w:t>
      </w:r>
      <w:r w:rsidRPr="00934DFD">
        <w:rPr>
          <w:rFonts w:ascii="Times New Roman" w:hAnsi="Times New Roman" w:cs="Times New Roman"/>
          <w:sz w:val="24"/>
          <w:szCs w:val="24"/>
        </w:rPr>
        <w:t xml:space="preserve">420:126655. </w:t>
      </w:r>
      <w:proofErr w:type="gramStart"/>
      <w:r w:rsidRPr="00934DFD">
        <w:rPr>
          <w:rFonts w:ascii="Times New Roman" w:hAnsi="Times New Roman" w:cs="Times New Roman"/>
          <w:sz w:val="24"/>
          <w:szCs w:val="24"/>
        </w:rPr>
        <w:t>doi:10.1016/</w:t>
      </w:r>
      <w:proofErr w:type="spellStart"/>
      <w:r w:rsidRPr="00934DFD">
        <w:rPr>
          <w:rFonts w:ascii="Times New Roman" w:hAnsi="Times New Roman" w:cs="Times New Roman"/>
          <w:sz w:val="24"/>
          <w:szCs w:val="24"/>
        </w:rPr>
        <w:t>j.jhazmat</w:t>
      </w:r>
      <w:proofErr w:type="spellEnd"/>
      <w:proofErr w:type="gramEnd"/>
      <w:r w:rsidRPr="00934DFD">
        <w:rPr>
          <w:rFonts w:ascii="Times New Roman" w:hAnsi="Times New Roman" w:cs="Times New Roman"/>
          <w:sz w:val="24"/>
          <w:szCs w:val="24"/>
        </w:rPr>
        <w:t>. 2021.126655.</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Li, L, Zhang, Y</w:t>
      </w:r>
      <w:r w:rsidRPr="00934DFD">
        <w:rPr>
          <w:rFonts w:ascii="Times New Roman" w:hAnsi="Times New Roman" w:cs="Times New Roman"/>
          <w:sz w:val="24"/>
          <w:szCs w:val="24"/>
        </w:rPr>
        <w:t>, Novak, A., Yang, Y, Wang, J. Role of biochar in improving sandy soil water retention and resilience to drought. Water</w:t>
      </w:r>
      <w:r>
        <w:rPr>
          <w:rFonts w:ascii="Times New Roman" w:hAnsi="Times New Roman" w:cs="Times New Roman"/>
          <w:sz w:val="24"/>
          <w:szCs w:val="24"/>
        </w:rPr>
        <w:t>,</w:t>
      </w:r>
      <w:r w:rsidRPr="00934DFD">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934DFD">
        <w:rPr>
          <w:rFonts w:ascii="Times New Roman" w:hAnsi="Times New Roman" w:cs="Times New Roman"/>
          <w:sz w:val="24"/>
          <w:szCs w:val="24"/>
        </w:rPr>
        <w:t>13 (4), 407. doi:10.3390/w13040407</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Liang, B, Lehmann, J, Solomon, D, </w:t>
      </w:r>
      <w:proofErr w:type="spellStart"/>
      <w:r w:rsidRPr="00934DFD">
        <w:rPr>
          <w:rFonts w:ascii="Times New Roman" w:hAnsi="Times New Roman" w:cs="Times New Roman"/>
          <w:sz w:val="24"/>
          <w:szCs w:val="24"/>
        </w:rPr>
        <w:t>Kinyangi</w:t>
      </w:r>
      <w:proofErr w:type="spellEnd"/>
      <w:r w:rsidRPr="00934DFD">
        <w:rPr>
          <w:rFonts w:ascii="Times New Roman" w:hAnsi="Times New Roman" w:cs="Times New Roman"/>
          <w:sz w:val="24"/>
          <w:szCs w:val="24"/>
        </w:rPr>
        <w:t xml:space="preserve">, J, Grossman, J, O’Neill, B, </w:t>
      </w:r>
      <w:proofErr w:type="spellStart"/>
      <w:r w:rsidRPr="00934DFD">
        <w:rPr>
          <w:rFonts w:ascii="Times New Roman" w:hAnsi="Times New Roman" w:cs="Times New Roman"/>
          <w:sz w:val="24"/>
          <w:szCs w:val="24"/>
        </w:rPr>
        <w:t>Skjemstad</w:t>
      </w:r>
      <w:proofErr w:type="spellEnd"/>
      <w:r w:rsidRPr="00934DFD">
        <w:rPr>
          <w:rFonts w:ascii="Times New Roman" w:hAnsi="Times New Roman" w:cs="Times New Roman"/>
          <w:sz w:val="24"/>
          <w:szCs w:val="24"/>
        </w:rPr>
        <w:t xml:space="preserve">, J O, </w:t>
      </w:r>
      <w:proofErr w:type="spellStart"/>
      <w:r w:rsidRPr="00934DFD">
        <w:rPr>
          <w:rFonts w:ascii="Times New Roman" w:hAnsi="Times New Roman" w:cs="Times New Roman"/>
          <w:sz w:val="24"/>
          <w:szCs w:val="24"/>
        </w:rPr>
        <w:t>Thies</w:t>
      </w:r>
      <w:proofErr w:type="spellEnd"/>
      <w:r w:rsidRPr="00934DFD">
        <w:rPr>
          <w:rFonts w:ascii="Times New Roman" w:hAnsi="Times New Roman" w:cs="Times New Roman"/>
          <w:sz w:val="24"/>
          <w:szCs w:val="24"/>
        </w:rPr>
        <w:t xml:space="preserve">, J, </w:t>
      </w:r>
      <w:proofErr w:type="spellStart"/>
      <w:r w:rsidRPr="00934DFD">
        <w:rPr>
          <w:rFonts w:ascii="Times New Roman" w:hAnsi="Times New Roman" w:cs="Times New Roman"/>
          <w:sz w:val="24"/>
          <w:szCs w:val="24"/>
        </w:rPr>
        <w:t>Luizão</w:t>
      </w:r>
      <w:proofErr w:type="spellEnd"/>
      <w:r w:rsidRPr="00934DFD">
        <w:rPr>
          <w:rFonts w:ascii="Times New Roman" w:hAnsi="Times New Roman" w:cs="Times New Roman"/>
          <w:sz w:val="24"/>
          <w:szCs w:val="24"/>
        </w:rPr>
        <w:t xml:space="preserve">, F J, Petersen, J, Neves, E G. Black carbon increases cation exchange </w:t>
      </w:r>
      <w:r w:rsidRPr="00934DFD">
        <w:rPr>
          <w:rFonts w:ascii="Times New Roman" w:hAnsi="Times New Roman" w:cs="Times New Roman"/>
          <w:sz w:val="24"/>
          <w:szCs w:val="24"/>
        </w:rPr>
        <w:lastRenderedPageBreak/>
        <w:t xml:space="preserve">capacity in soils. </w:t>
      </w:r>
      <w:r w:rsidRPr="00486D80">
        <w:rPr>
          <w:rStyle w:val="Emphasis"/>
          <w:rFonts w:ascii="Times New Roman" w:hAnsi="Times New Roman" w:cs="Times New Roman"/>
          <w:i w:val="0"/>
          <w:sz w:val="24"/>
          <w:szCs w:val="24"/>
        </w:rPr>
        <w:t>Soil Science Society of America Journal,</w:t>
      </w:r>
      <w:r w:rsidR="00A12BCF">
        <w:rPr>
          <w:rStyle w:val="Emphasis"/>
          <w:rFonts w:ascii="Times New Roman" w:hAnsi="Times New Roman" w:cs="Times New Roman"/>
          <w:i w:val="0"/>
          <w:sz w:val="24"/>
          <w:szCs w:val="24"/>
        </w:rPr>
        <w:t xml:space="preserve"> </w:t>
      </w:r>
      <w:r w:rsidRPr="00934DFD">
        <w:rPr>
          <w:rFonts w:ascii="Times New Roman" w:hAnsi="Times New Roman" w:cs="Times New Roman"/>
          <w:sz w:val="24"/>
          <w:szCs w:val="24"/>
        </w:rPr>
        <w:t>2006</w:t>
      </w:r>
      <w:r>
        <w:rPr>
          <w:rFonts w:ascii="Times New Roman" w:hAnsi="Times New Roman" w:cs="Times New Roman"/>
          <w:sz w:val="24"/>
          <w:szCs w:val="24"/>
        </w:rPr>
        <w:t xml:space="preserve">; </w:t>
      </w:r>
      <w:r w:rsidRPr="00486D80">
        <w:rPr>
          <w:rStyle w:val="Emphasis"/>
          <w:rFonts w:ascii="Times New Roman" w:hAnsi="Times New Roman" w:cs="Times New Roman"/>
          <w:i w:val="0"/>
          <w:sz w:val="24"/>
          <w:szCs w:val="24"/>
        </w:rPr>
        <w:t>70</w:t>
      </w:r>
      <w:r w:rsidRPr="00486D80">
        <w:rPr>
          <w:rFonts w:ascii="Times New Roman" w:hAnsi="Times New Roman" w:cs="Times New Roman"/>
          <w:sz w:val="24"/>
          <w:szCs w:val="24"/>
        </w:rPr>
        <w:t>(5),</w:t>
      </w:r>
      <w:r w:rsidRPr="00934DFD">
        <w:rPr>
          <w:rFonts w:ascii="Times New Roman" w:hAnsi="Times New Roman" w:cs="Times New Roman"/>
          <w:sz w:val="24"/>
          <w:szCs w:val="24"/>
        </w:rPr>
        <w:t xml:space="preserve"> 1719–1730. https://doi.org/10.2136/sssaj2005.0383</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Lin Q, Tan X, </w:t>
      </w:r>
      <w:proofErr w:type="spellStart"/>
      <w:r w:rsidRPr="00934DFD">
        <w:rPr>
          <w:rFonts w:ascii="Times New Roman" w:hAnsi="Times New Roman" w:cs="Times New Roman"/>
          <w:sz w:val="24"/>
          <w:szCs w:val="24"/>
        </w:rPr>
        <w:t>Almatrafi</w:t>
      </w:r>
      <w:proofErr w:type="spellEnd"/>
      <w:r w:rsidRPr="00934DFD">
        <w:rPr>
          <w:rFonts w:ascii="Times New Roman" w:hAnsi="Times New Roman" w:cs="Times New Roman"/>
          <w:sz w:val="24"/>
          <w:szCs w:val="24"/>
        </w:rPr>
        <w:t xml:space="preserve"> E, Yang Y, Wang W</w:t>
      </w:r>
      <w:r>
        <w:rPr>
          <w:rFonts w:ascii="Times New Roman" w:hAnsi="Times New Roman" w:cs="Times New Roman"/>
          <w:sz w:val="24"/>
          <w:szCs w:val="24"/>
        </w:rPr>
        <w:t xml:space="preserve">, Luo H. </w:t>
      </w:r>
      <w:r w:rsidRPr="00934DFD">
        <w:rPr>
          <w:rFonts w:ascii="Times New Roman" w:hAnsi="Times New Roman" w:cs="Times New Roman"/>
          <w:sz w:val="24"/>
          <w:szCs w:val="24"/>
        </w:rPr>
        <w:t xml:space="preserve">Effects of biochar-based materials on the bioavailability of soil organic pollutants and their biological </w:t>
      </w:r>
      <w:r>
        <w:rPr>
          <w:rFonts w:ascii="Times New Roman" w:hAnsi="Times New Roman" w:cs="Times New Roman"/>
          <w:sz w:val="24"/>
          <w:szCs w:val="24"/>
        </w:rPr>
        <w:t xml:space="preserve">impacts. Sci Total Env. </w:t>
      </w:r>
      <w:r w:rsidRPr="00934DFD">
        <w:rPr>
          <w:rFonts w:ascii="Times New Roman" w:hAnsi="Times New Roman" w:cs="Times New Roman"/>
          <w:sz w:val="24"/>
          <w:szCs w:val="24"/>
        </w:rPr>
        <w:t>2022;</w:t>
      </w:r>
      <w:proofErr w:type="gramStart"/>
      <w:r w:rsidRPr="00934DFD">
        <w:rPr>
          <w:rFonts w:ascii="Times New Roman" w:hAnsi="Times New Roman" w:cs="Times New Roman"/>
          <w:sz w:val="24"/>
          <w:szCs w:val="24"/>
        </w:rPr>
        <w:t>826:153956.doi</w:t>
      </w:r>
      <w:proofErr w:type="gramEnd"/>
      <w:r w:rsidRPr="00934DFD">
        <w:rPr>
          <w:rFonts w:ascii="Times New Roman" w:hAnsi="Times New Roman" w:cs="Times New Roman"/>
          <w:sz w:val="24"/>
          <w:szCs w:val="24"/>
        </w:rPr>
        <w:t>:10.1016/j.scitotenv.2022.153956.</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Liu, D, </w:t>
      </w:r>
      <w:proofErr w:type="spellStart"/>
      <w:proofErr w:type="gramStart"/>
      <w:r w:rsidRPr="00934DFD">
        <w:rPr>
          <w:rFonts w:ascii="Times New Roman" w:hAnsi="Times New Roman" w:cs="Times New Roman"/>
          <w:sz w:val="24"/>
          <w:szCs w:val="24"/>
        </w:rPr>
        <w:t>Sun,W</w:t>
      </w:r>
      <w:proofErr w:type="spellEnd"/>
      <w:proofErr w:type="gramEnd"/>
      <w:r>
        <w:rPr>
          <w:rFonts w:ascii="Times New Roman" w:hAnsi="Times New Roman" w:cs="Times New Roman"/>
          <w:sz w:val="24"/>
          <w:szCs w:val="24"/>
        </w:rPr>
        <w:t>, Kong, Y, and Zhang, S</w:t>
      </w:r>
      <w:r w:rsidRPr="00934DFD">
        <w:rPr>
          <w:rFonts w:ascii="Times New Roman" w:hAnsi="Times New Roman" w:cs="Times New Roman"/>
          <w:sz w:val="24"/>
          <w:szCs w:val="24"/>
        </w:rPr>
        <w:t>. Effect of dry and Wet cycles on the Strength characteristics of biochar–clay mixture. Processes</w:t>
      </w:r>
      <w:r>
        <w:rPr>
          <w:rFonts w:ascii="Times New Roman" w:hAnsi="Times New Roman" w:cs="Times New Roman"/>
          <w:sz w:val="24"/>
          <w:szCs w:val="24"/>
        </w:rPr>
        <w:t>,</w:t>
      </w:r>
      <w:r w:rsidR="00A12BCF">
        <w:rPr>
          <w:rFonts w:ascii="Times New Roman" w:hAnsi="Times New Roman" w:cs="Times New Roman"/>
          <w:sz w:val="24"/>
          <w:szCs w:val="24"/>
        </w:rPr>
        <w:t xml:space="preserve"> </w:t>
      </w:r>
      <w:r>
        <w:rPr>
          <w:rFonts w:ascii="Times New Roman" w:hAnsi="Times New Roman" w:cs="Times New Roman"/>
          <w:sz w:val="24"/>
          <w:szCs w:val="24"/>
        </w:rPr>
        <w:t xml:space="preserve">2023; </w:t>
      </w:r>
      <w:r w:rsidRPr="00934DFD">
        <w:rPr>
          <w:rFonts w:ascii="Times New Roman" w:hAnsi="Times New Roman" w:cs="Times New Roman"/>
          <w:sz w:val="24"/>
          <w:szCs w:val="24"/>
        </w:rPr>
        <w:t>11 (3), 970. doi:10.3390/pr11030970</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Liu, L, </w:t>
      </w:r>
      <w:proofErr w:type="spellStart"/>
      <w:r w:rsidRPr="00934DFD">
        <w:rPr>
          <w:rFonts w:ascii="Times New Roman" w:hAnsi="Times New Roman" w:cs="Times New Roman"/>
          <w:sz w:val="24"/>
          <w:szCs w:val="24"/>
        </w:rPr>
        <w:t>Shen</w:t>
      </w:r>
      <w:r w:rsidR="00BB3C4D" w:rsidRPr="00934DFD">
        <w:rPr>
          <w:rFonts w:ascii="Times New Roman" w:hAnsi="Times New Roman" w:cs="Times New Roman"/>
          <w:sz w:val="24"/>
          <w:szCs w:val="24"/>
        </w:rPr>
        <w:t>G</w:t>
      </w:r>
      <w:proofErr w:type="spellEnd"/>
      <w:r w:rsidRPr="00934DFD">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Sun</w:t>
      </w:r>
      <w:r w:rsidR="00BB3C4D" w:rsidRPr="00934DFD">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Cao</w:t>
      </w:r>
      <w:r w:rsidR="00BB3C4D">
        <w:rPr>
          <w:rFonts w:ascii="Times New Roman" w:hAnsi="Times New Roman" w:cs="Times New Roman"/>
          <w:sz w:val="24"/>
          <w:szCs w:val="24"/>
        </w:rPr>
        <w:t>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Shang</w:t>
      </w:r>
      <w:r w:rsidR="00BB3C4D">
        <w:rPr>
          <w:rFonts w:ascii="Times New Roman" w:hAnsi="Times New Roman" w:cs="Times New Roman"/>
          <w:sz w:val="24"/>
          <w:szCs w:val="24"/>
        </w:rPr>
        <w:t>G</w:t>
      </w:r>
      <w:proofErr w:type="spellEnd"/>
      <w:r>
        <w:rPr>
          <w:rFonts w:ascii="Times New Roman" w:hAnsi="Times New Roman" w:cs="Times New Roman"/>
          <w:sz w:val="24"/>
          <w:szCs w:val="24"/>
        </w:rPr>
        <w:t xml:space="preserve">, Chen, P. </w:t>
      </w:r>
      <w:r w:rsidRPr="00934DFD">
        <w:rPr>
          <w:rFonts w:ascii="Times New Roman" w:hAnsi="Times New Roman" w:cs="Times New Roman"/>
          <w:sz w:val="24"/>
          <w:szCs w:val="24"/>
        </w:rPr>
        <w:t xml:space="preserve">Effect of biochar on nitrous oxide emission and its potential mechanisms. J. Air Waste </w:t>
      </w:r>
      <w:proofErr w:type="spellStart"/>
      <w:r w:rsidRPr="00934DFD">
        <w:rPr>
          <w:rFonts w:ascii="Times New Roman" w:hAnsi="Times New Roman" w:cs="Times New Roman"/>
          <w:sz w:val="24"/>
          <w:szCs w:val="24"/>
        </w:rPr>
        <w:t>Manag</w:t>
      </w:r>
      <w:proofErr w:type="spellEnd"/>
      <w:r w:rsidRPr="00934DFD">
        <w:rPr>
          <w:rFonts w:ascii="Times New Roman" w:hAnsi="Times New Roman" w:cs="Times New Roman"/>
          <w:sz w:val="24"/>
          <w:szCs w:val="24"/>
        </w:rPr>
        <w:t>. Assoc. 2014</w:t>
      </w:r>
      <w:r>
        <w:rPr>
          <w:rFonts w:ascii="Times New Roman" w:hAnsi="Times New Roman" w:cs="Times New Roman"/>
          <w:sz w:val="24"/>
          <w:szCs w:val="24"/>
        </w:rPr>
        <w:t xml:space="preserve">; </w:t>
      </w:r>
      <w:r w:rsidRPr="00934DFD">
        <w:rPr>
          <w:rFonts w:ascii="Times New Roman" w:hAnsi="Times New Roman" w:cs="Times New Roman"/>
          <w:sz w:val="24"/>
          <w:szCs w:val="24"/>
        </w:rPr>
        <w:t>64(8): 894e902.</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Lu, Y, Gu, K, Shen, Z, Tang, CS, Shi, B, </w:t>
      </w:r>
      <w:r>
        <w:rPr>
          <w:rFonts w:ascii="Times New Roman" w:hAnsi="Times New Roman" w:cs="Times New Roman"/>
          <w:sz w:val="24"/>
          <w:szCs w:val="24"/>
        </w:rPr>
        <w:t xml:space="preserve">Zhou, </w:t>
      </w:r>
      <w:r w:rsidR="00610F8F">
        <w:rPr>
          <w:rFonts w:ascii="Times New Roman" w:hAnsi="Times New Roman" w:cs="Times New Roman"/>
          <w:sz w:val="24"/>
          <w:szCs w:val="24"/>
        </w:rPr>
        <w:t>Q.</w:t>
      </w:r>
      <w:r w:rsidR="009D7C60">
        <w:rPr>
          <w:rFonts w:ascii="Times New Roman" w:hAnsi="Times New Roman" w:cs="Times New Roman"/>
          <w:sz w:val="24"/>
          <w:szCs w:val="24"/>
        </w:rPr>
        <w:t xml:space="preserve"> </w:t>
      </w:r>
      <w:r w:rsidRPr="00934DFD">
        <w:rPr>
          <w:rFonts w:ascii="Times New Roman" w:hAnsi="Times New Roman" w:cs="Times New Roman"/>
          <w:sz w:val="24"/>
          <w:szCs w:val="24"/>
        </w:rPr>
        <w:t xml:space="preserve">Biochar implications for the engineering properties of soils: a review. Sci. Total Environ. </w:t>
      </w:r>
      <w:r>
        <w:rPr>
          <w:rFonts w:ascii="Times New Roman" w:hAnsi="Times New Roman" w:cs="Times New Roman"/>
          <w:sz w:val="24"/>
          <w:szCs w:val="24"/>
        </w:rPr>
        <w:t xml:space="preserve">2023; </w:t>
      </w:r>
      <w:r w:rsidRPr="00934DFD">
        <w:rPr>
          <w:rFonts w:ascii="Times New Roman" w:hAnsi="Times New Roman" w:cs="Times New Roman"/>
          <w:sz w:val="24"/>
          <w:szCs w:val="24"/>
        </w:rPr>
        <w:t xml:space="preserve">888, 164185. </w:t>
      </w:r>
      <w:proofErr w:type="gramStart"/>
      <w:r w:rsidRPr="00934DFD">
        <w:rPr>
          <w:rFonts w:ascii="Times New Roman" w:hAnsi="Times New Roman" w:cs="Times New Roman"/>
          <w:sz w:val="24"/>
          <w:szCs w:val="24"/>
        </w:rPr>
        <w:t>doi:10.1016/j.scitotenv</w:t>
      </w:r>
      <w:proofErr w:type="gramEnd"/>
      <w:r w:rsidRPr="00934DFD">
        <w:rPr>
          <w:rFonts w:ascii="Times New Roman" w:hAnsi="Times New Roman" w:cs="Times New Roman"/>
          <w:sz w:val="24"/>
          <w:szCs w:val="24"/>
        </w:rPr>
        <w:t>.2023.164185</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Ma J, Zheng L, Yu F. Current status and future prospects of biochar application in electro-chemical energy storage devices: a bibliometric review. Desalination. 2024;</w:t>
      </w:r>
      <w:r w:rsidR="00A12BCF">
        <w:rPr>
          <w:rFonts w:ascii="Times New Roman" w:hAnsi="Times New Roman" w:cs="Times New Roman"/>
          <w:sz w:val="24"/>
          <w:szCs w:val="24"/>
        </w:rPr>
        <w:t xml:space="preserve"> </w:t>
      </w:r>
      <w:r w:rsidRPr="00934DFD">
        <w:rPr>
          <w:rFonts w:ascii="Times New Roman" w:hAnsi="Times New Roman" w:cs="Times New Roman"/>
          <w:sz w:val="24"/>
          <w:szCs w:val="24"/>
        </w:rPr>
        <w:t xml:space="preserve">581:117597. </w:t>
      </w:r>
      <w:proofErr w:type="gramStart"/>
      <w:r w:rsidRPr="00934DFD">
        <w:rPr>
          <w:rFonts w:ascii="Times New Roman" w:hAnsi="Times New Roman" w:cs="Times New Roman"/>
          <w:sz w:val="24"/>
          <w:szCs w:val="24"/>
        </w:rPr>
        <w:t>doi:10.1016/j.desal</w:t>
      </w:r>
      <w:proofErr w:type="gramEnd"/>
      <w:r w:rsidRPr="00934DFD">
        <w:rPr>
          <w:rFonts w:ascii="Times New Roman" w:hAnsi="Times New Roman" w:cs="Times New Roman"/>
          <w:sz w:val="24"/>
          <w:szCs w:val="24"/>
        </w:rPr>
        <w:t>.117597.</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Mclennon</w:t>
      </w:r>
      <w:proofErr w:type="spellEnd"/>
      <w:r>
        <w:rPr>
          <w:rFonts w:ascii="Times New Roman" w:hAnsi="Times New Roman" w:cs="Times New Roman"/>
          <w:sz w:val="24"/>
          <w:szCs w:val="24"/>
        </w:rPr>
        <w:t>, E, Solomon, J</w:t>
      </w:r>
      <w:r w:rsidRPr="00934DFD">
        <w:rPr>
          <w:rFonts w:ascii="Times New Roman" w:hAnsi="Times New Roman" w:cs="Times New Roman"/>
          <w:sz w:val="24"/>
          <w:szCs w:val="24"/>
        </w:rPr>
        <w:t xml:space="preserve"> K, Neupane, D, </w:t>
      </w:r>
      <w:r>
        <w:rPr>
          <w:rFonts w:ascii="Times New Roman" w:hAnsi="Times New Roman" w:cs="Times New Roman"/>
          <w:sz w:val="24"/>
          <w:szCs w:val="24"/>
        </w:rPr>
        <w:t xml:space="preserve">Davison, </w:t>
      </w:r>
      <w:proofErr w:type="spellStart"/>
      <w:proofErr w:type="gramStart"/>
      <w:r>
        <w:rPr>
          <w:rFonts w:ascii="Times New Roman" w:hAnsi="Times New Roman" w:cs="Times New Roman"/>
          <w:sz w:val="24"/>
          <w:szCs w:val="24"/>
        </w:rPr>
        <w:t>J.</w:t>
      </w:r>
      <w:r w:rsidRPr="00934DFD">
        <w:rPr>
          <w:rFonts w:ascii="Times New Roman" w:hAnsi="Times New Roman" w:cs="Times New Roman"/>
          <w:sz w:val="24"/>
          <w:szCs w:val="24"/>
        </w:rPr>
        <w:t>Biochar</w:t>
      </w:r>
      <w:proofErr w:type="spellEnd"/>
      <w:proofErr w:type="gramEnd"/>
      <w:r w:rsidRPr="00934DFD">
        <w:rPr>
          <w:rFonts w:ascii="Times New Roman" w:hAnsi="Times New Roman" w:cs="Times New Roman"/>
          <w:sz w:val="24"/>
          <w:szCs w:val="24"/>
        </w:rPr>
        <w:t xml:space="preserve"> and nitrogen application rates effect on phosphorus removal from a mixed grass sward irrigated with reclaimed wastewater. Sci. Total Environ. </w:t>
      </w:r>
      <w:r>
        <w:rPr>
          <w:rFonts w:ascii="Times New Roman" w:hAnsi="Times New Roman" w:cs="Times New Roman"/>
          <w:sz w:val="24"/>
          <w:szCs w:val="24"/>
        </w:rPr>
        <w:t xml:space="preserve">2020; </w:t>
      </w:r>
      <w:r w:rsidRPr="00934DFD">
        <w:rPr>
          <w:rFonts w:ascii="Times New Roman" w:hAnsi="Times New Roman" w:cs="Times New Roman"/>
          <w:sz w:val="24"/>
          <w:szCs w:val="24"/>
        </w:rPr>
        <w:t xml:space="preserve">715, 137012. </w:t>
      </w:r>
      <w:proofErr w:type="gramStart"/>
      <w:r w:rsidRPr="00934DFD">
        <w:rPr>
          <w:rFonts w:ascii="Times New Roman" w:hAnsi="Times New Roman" w:cs="Times New Roman"/>
          <w:sz w:val="24"/>
          <w:szCs w:val="24"/>
        </w:rPr>
        <w:t>doi:10.1016/j.scitotenv</w:t>
      </w:r>
      <w:proofErr w:type="gramEnd"/>
      <w:r w:rsidRPr="00934DFD">
        <w:rPr>
          <w:rFonts w:ascii="Times New Roman" w:hAnsi="Times New Roman" w:cs="Times New Roman"/>
          <w:sz w:val="24"/>
          <w:szCs w:val="24"/>
        </w:rPr>
        <w:t>.2020.137012</w:t>
      </w:r>
    </w:p>
    <w:p w:rsidR="00FA3E53" w:rsidRPr="00F03723" w:rsidRDefault="00FA3E53" w:rsidP="00F410AB">
      <w:pPr>
        <w:pStyle w:val="NormalWeb"/>
        <w:numPr>
          <w:ilvl w:val="0"/>
          <w:numId w:val="7"/>
        </w:numPr>
        <w:spacing w:line="360" w:lineRule="auto"/>
        <w:ind w:left="360"/>
        <w:jc w:val="both"/>
      </w:pPr>
      <w:r w:rsidRPr="00F03723">
        <w:t>Ministry of New and Renewable Ener</w:t>
      </w:r>
      <w:r>
        <w:t>gy (MNRE</w:t>
      </w:r>
      <w:proofErr w:type="gramStart"/>
      <w:r>
        <w:t>).</w:t>
      </w:r>
      <w:r w:rsidRPr="00A87596">
        <w:rPr>
          <w:rStyle w:val="Emphasis"/>
          <w:rFonts w:eastAsiaTheme="majorEastAsia"/>
          <w:i w:val="0"/>
        </w:rPr>
        <w:t>Biomass</w:t>
      </w:r>
      <w:proofErr w:type="gramEnd"/>
      <w:r w:rsidRPr="00A87596">
        <w:rPr>
          <w:rStyle w:val="Emphasis"/>
          <w:rFonts w:eastAsiaTheme="majorEastAsia"/>
          <w:i w:val="0"/>
        </w:rPr>
        <w:t xml:space="preserve"> resource atlas of India</w:t>
      </w:r>
      <w:r w:rsidRPr="00A87596">
        <w:rPr>
          <w:i/>
        </w:rPr>
        <w:t xml:space="preserve">. </w:t>
      </w:r>
      <w:r>
        <w:t>2009,</w:t>
      </w:r>
      <w:r w:rsidR="00A12BCF">
        <w:t xml:space="preserve"> </w:t>
      </w:r>
      <w:r w:rsidRPr="00F03723">
        <w:t>Government of India.</w:t>
      </w:r>
    </w:p>
    <w:p w:rsidR="00FA3E53" w:rsidRPr="00F03723" w:rsidRDefault="00FA3E53" w:rsidP="00F410AB">
      <w:pPr>
        <w:pStyle w:val="NormalWeb"/>
        <w:numPr>
          <w:ilvl w:val="0"/>
          <w:numId w:val="7"/>
        </w:numPr>
        <w:spacing w:line="360" w:lineRule="auto"/>
        <w:ind w:left="360"/>
        <w:jc w:val="both"/>
      </w:pPr>
      <w:r w:rsidRPr="00F03723">
        <w:t xml:space="preserve">Mukherjee, A, </w:t>
      </w:r>
      <w:r>
        <w:t>Zimmerman, A</w:t>
      </w:r>
      <w:r w:rsidRPr="00F03723">
        <w:t xml:space="preserve"> R. </w:t>
      </w:r>
      <w:r w:rsidRPr="00934DFD">
        <w:rPr>
          <w:rStyle w:val="Strong"/>
          <w:rFonts w:eastAsiaTheme="majorEastAsia"/>
          <w:b w:val="0"/>
        </w:rPr>
        <w:t xml:space="preserve">Organic carbon and nutrient release from a range of laboratory-produced </w:t>
      </w:r>
      <w:proofErr w:type="spellStart"/>
      <w:r w:rsidRPr="00934DFD">
        <w:rPr>
          <w:rStyle w:val="Strong"/>
          <w:rFonts w:eastAsiaTheme="majorEastAsia"/>
          <w:b w:val="0"/>
        </w:rPr>
        <w:t>biochars</w:t>
      </w:r>
      <w:proofErr w:type="spellEnd"/>
      <w:r w:rsidRPr="00934DFD">
        <w:rPr>
          <w:rStyle w:val="Strong"/>
          <w:rFonts w:eastAsiaTheme="majorEastAsia"/>
          <w:b w:val="0"/>
        </w:rPr>
        <w:t xml:space="preserve"> and biochar–soil </w:t>
      </w:r>
      <w:proofErr w:type="gramStart"/>
      <w:r w:rsidRPr="00934DFD">
        <w:rPr>
          <w:rStyle w:val="Strong"/>
          <w:rFonts w:eastAsiaTheme="majorEastAsia"/>
          <w:b w:val="0"/>
        </w:rPr>
        <w:t>mixtures</w:t>
      </w:r>
      <w:r w:rsidRPr="00F03723">
        <w:rPr>
          <w:b/>
        </w:rPr>
        <w:t>.</w:t>
      </w:r>
      <w:r w:rsidRPr="006947D5">
        <w:rPr>
          <w:rStyle w:val="Emphasis"/>
          <w:i w:val="0"/>
        </w:rPr>
        <w:t>Geoderma</w:t>
      </w:r>
      <w:proofErr w:type="gramEnd"/>
      <w:r w:rsidRPr="006947D5">
        <w:rPr>
          <w:rStyle w:val="Emphasis"/>
          <w:i w:val="0"/>
        </w:rPr>
        <w:t>,</w:t>
      </w:r>
      <w:r w:rsidRPr="00F03723">
        <w:t xml:space="preserve">2013; </w:t>
      </w:r>
      <w:r w:rsidRPr="00106BE8">
        <w:rPr>
          <w:rStyle w:val="Emphasis"/>
          <w:i w:val="0"/>
        </w:rPr>
        <w:t>193–194</w:t>
      </w:r>
      <w:r>
        <w:t>, 122–130.</w:t>
      </w:r>
      <w:r w:rsidRPr="00F03723">
        <w:t>https://doi.org/10.1016/j.geoderma.2012.10.002</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Ndor</w:t>
      </w:r>
      <w:proofErr w:type="spellEnd"/>
      <w:r w:rsidRPr="00934DFD">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Pr>
          <w:rFonts w:ascii="Times New Roman" w:hAnsi="Times New Roman" w:cs="Times New Roman"/>
          <w:sz w:val="24"/>
          <w:szCs w:val="24"/>
        </w:rPr>
        <w:t>Jayeoba</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Asadu</w:t>
      </w:r>
      <w:proofErr w:type="spellEnd"/>
      <w:r>
        <w:rPr>
          <w:rFonts w:ascii="Times New Roman" w:hAnsi="Times New Roman" w:cs="Times New Roman"/>
          <w:sz w:val="24"/>
          <w:szCs w:val="24"/>
        </w:rPr>
        <w:t>, C.</w:t>
      </w:r>
      <w:r w:rsidRPr="00934DFD">
        <w:rPr>
          <w:rFonts w:ascii="Times New Roman" w:hAnsi="Times New Roman" w:cs="Times New Roman"/>
          <w:sz w:val="24"/>
          <w:szCs w:val="24"/>
        </w:rPr>
        <w:t xml:space="preserve"> Effect of biochar soil amendment on soil properties and yield of sesame varieties in Lafia, Nigeria. Am. J. Exp. Agric. </w:t>
      </w:r>
      <w:r>
        <w:rPr>
          <w:rFonts w:ascii="Times New Roman" w:hAnsi="Times New Roman" w:cs="Times New Roman"/>
          <w:sz w:val="24"/>
          <w:szCs w:val="24"/>
        </w:rPr>
        <w:t xml:space="preserve">2015; </w:t>
      </w:r>
      <w:r w:rsidRPr="00934DFD">
        <w:rPr>
          <w:rFonts w:ascii="Times New Roman" w:hAnsi="Times New Roman" w:cs="Times New Roman"/>
          <w:sz w:val="24"/>
          <w:szCs w:val="24"/>
        </w:rPr>
        <w:t>9 (4), 1–8.doi:10.9734/</w:t>
      </w:r>
      <w:proofErr w:type="spellStart"/>
      <w:r w:rsidRPr="00934DFD">
        <w:rPr>
          <w:rFonts w:ascii="Times New Roman" w:hAnsi="Times New Roman" w:cs="Times New Roman"/>
          <w:sz w:val="24"/>
          <w:szCs w:val="24"/>
        </w:rPr>
        <w:t>ajea</w:t>
      </w:r>
      <w:proofErr w:type="spellEnd"/>
      <w:r w:rsidRPr="00934DFD">
        <w:rPr>
          <w:rFonts w:ascii="Times New Roman" w:hAnsi="Times New Roman" w:cs="Times New Roman"/>
          <w:sz w:val="24"/>
          <w:szCs w:val="24"/>
        </w:rPr>
        <w:t>/2015/19637</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Nong</w:t>
      </w:r>
      <w:proofErr w:type="spellEnd"/>
      <w:r w:rsidRPr="00934DFD">
        <w:rPr>
          <w:rFonts w:ascii="Times New Roman" w:hAnsi="Times New Roman" w:cs="Times New Roman"/>
          <w:sz w:val="24"/>
          <w:szCs w:val="24"/>
        </w:rPr>
        <w:t xml:space="preserve"> D, </w:t>
      </w:r>
      <w:proofErr w:type="spellStart"/>
      <w:r w:rsidRPr="00934DFD">
        <w:rPr>
          <w:rFonts w:ascii="Times New Roman" w:hAnsi="Times New Roman" w:cs="Times New Roman"/>
          <w:sz w:val="24"/>
          <w:szCs w:val="24"/>
        </w:rPr>
        <w:t>Simshauser</w:t>
      </w:r>
      <w:proofErr w:type="spellEnd"/>
      <w:r w:rsidRPr="00934DFD">
        <w:rPr>
          <w:rFonts w:ascii="Times New Roman" w:hAnsi="Times New Roman" w:cs="Times New Roman"/>
          <w:sz w:val="24"/>
          <w:szCs w:val="24"/>
        </w:rPr>
        <w:t xml:space="preserve"> P, Nguyen DB. Greenhouse gas emissions vs CO2 emissions: comparative analysis of a global carbon </w:t>
      </w:r>
      <w:bookmarkStart w:id="0" w:name="_GoBack"/>
      <w:bookmarkEnd w:id="0"/>
      <w:r w:rsidRPr="00934DFD">
        <w:rPr>
          <w:rFonts w:ascii="Times New Roman" w:hAnsi="Times New Roman" w:cs="Times New Roman"/>
          <w:sz w:val="24"/>
          <w:szCs w:val="24"/>
        </w:rPr>
        <w:t xml:space="preserve">tax. </w:t>
      </w:r>
      <w:proofErr w:type="spellStart"/>
      <w:r w:rsidRPr="00934DFD">
        <w:rPr>
          <w:rFonts w:ascii="Times New Roman" w:hAnsi="Times New Roman" w:cs="Times New Roman"/>
          <w:sz w:val="24"/>
          <w:szCs w:val="24"/>
        </w:rPr>
        <w:t>Appl</w:t>
      </w:r>
      <w:proofErr w:type="spellEnd"/>
      <w:r w:rsidRPr="00934DFD">
        <w:rPr>
          <w:rFonts w:ascii="Times New Roman" w:hAnsi="Times New Roman" w:cs="Times New Roman"/>
          <w:sz w:val="24"/>
          <w:szCs w:val="24"/>
        </w:rPr>
        <w:t xml:space="preserve"> Energy. 2021;</w:t>
      </w:r>
      <w:r w:rsidR="00106BE8">
        <w:rPr>
          <w:rFonts w:ascii="Times New Roman" w:hAnsi="Times New Roman" w:cs="Times New Roman"/>
          <w:sz w:val="24"/>
          <w:szCs w:val="24"/>
        </w:rPr>
        <w:t xml:space="preserve"> </w:t>
      </w:r>
      <w:r w:rsidRPr="00934DFD">
        <w:rPr>
          <w:rFonts w:ascii="Times New Roman" w:hAnsi="Times New Roman" w:cs="Times New Roman"/>
          <w:sz w:val="24"/>
          <w:szCs w:val="24"/>
        </w:rPr>
        <w:t xml:space="preserve">298:117223. </w:t>
      </w:r>
      <w:proofErr w:type="gramStart"/>
      <w:r w:rsidRPr="00934DFD">
        <w:rPr>
          <w:rFonts w:ascii="Times New Roman" w:hAnsi="Times New Roman" w:cs="Times New Roman"/>
          <w:sz w:val="24"/>
          <w:szCs w:val="24"/>
        </w:rPr>
        <w:t>doi:10.1016/j.apenergy</w:t>
      </w:r>
      <w:proofErr w:type="gramEnd"/>
      <w:r w:rsidRPr="00934DFD">
        <w:rPr>
          <w:rFonts w:ascii="Times New Roman" w:hAnsi="Times New Roman" w:cs="Times New Roman"/>
          <w:sz w:val="24"/>
          <w:szCs w:val="24"/>
        </w:rPr>
        <w:t>.117223.</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color w:val="231F20"/>
          <w:sz w:val="24"/>
          <w:szCs w:val="24"/>
        </w:rPr>
      </w:pPr>
      <w:proofErr w:type="spellStart"/>
      <w:r w:rsidRPr="00934DFD">
        <w:rPr>
          <w:rFonts w:ascii="Times New Roman" w:hAnsi="Times New Roman" w:cs="Times New Roman"/>
          <w:color w:val="231F20"/>
          <w:sz w:val="24"/>
          <w:szCs w:val="24"/>
        </w:rPr>
        <w:lastRenderedPageBreak/>
        <w:t>Nsamba</w:t>
      </w:r>
      <w:proofErr w:type="spellEnd"/>
      <w:r w:rsidRPr="00934DFD">
        <w:rPr>
          <w:rFonts w:ascii="Times New Roman" w:hAnsi="Times New Roman" w:cs="Times New Roman"/>
          <w:color w:val="231F20"/>
          <w:sz w:val="24"/>
          <w:szCs w:val="24"/>
        </w:rPr>
        <w:t xml:space="preserve"> HK, Hale SE, Cornelissen G, Bachmann RT. Sustainable technologies for small-scale biochar production—a rev</w:t>
      </w:r>
      <w:r>
        <w:rPr>
          <w:rFonts w:ascii="Times New Roman" w:hAnsi="Times New Roman" w:cs="Times New Roman"/>
          <w:color w:val="231F20"/>
          <w:sz w:val="24"/>
          <w:szCs w:val="24"/>
        </w:rPr>
        <w:t>iew. J Sustain Bioenergy Syst. 2015;</w:t>
      </w:r>
      <w:r w:rsidRPr="00934DFD">
        <w:rPr>
          <w:rFonts w:ascii="Times New Roman" w:hAnsi="Times New Roman" w:cs="Times New Roman"/>
          <w:color w:val="231F20"/>
          <w:sz w:val="24"/>
          <w:szCs w:val="24"/>
        </w:rPr>
        <w:t xml:space="preserve"> 5(1):10–31. </w:t>
      </w:r>
      <w:proofErr w:type="spellStart"/>
      <w:r w:rsidRPr="00934DFD">
        <w:rPr>
          <w:rFonts w:ascii="Times New Roman" w:hAnsi="Times New Roman" w:cs="Times New Roman"/>
          <w:color w:val="231F20"/>
          <w:sz w:val="24"/>
          <w:szCs w:val="24"/>
        </w:rPr>
        <w:t>doi</w:t>
      </w:r>
      <w:proofErr w:type="spellEnd"/>
      <w:r w:rsidRPr="00934DFD">
        <w:rPr>
          <w:rFonts w:ascii="Times New Roman" w:hAnsi="Times New Roman" w:cs="Times New Roman"/>
          <w:color w:val="231F20"/>
          <w:sz w:val="24"/>
          <w:szCs w:val="24"/>
        </w:rPr>
        <w:t xml:space="preserve">: </w:t>
      </w:r>
      <w:r w:rsidRPr="00934DFD">
        <w:rPr>
          <w:rFonts w:ascii="Times New Roman" w:hAnsi="Times New Roman" w:cs="Times New Roman"/>
          <w:color w:val="272727"/>
          <w:sz w:val="24"/>
          <w:szCs w:val="24"/>
        </w:rPr>
        <w:t>10.4236/jsbs.2015.51002</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Ntinyari</w:t>
      </w:r>
      <w:proofErr w:type="spellEnd"/>
      <w:r w:rsidRPr="00934DFD">
        <w:rPr>
          <w:rFonts w:ascii="Times New Roman" w:hAnsi="Times New Roman" w:cs="Times New Roman"/>
          <w:sz w:val="24"/>
          <w:szCs w:val="24"/>
        </w:rPr>
        <w:t xml:space="preserve"> W, </w:t>
      </w:r>
      <w:proofErr w:type="spellStart"/>
      <w:r w:rsidRPr="00934DFD">
        <w:rPr>
          <w:rFonts w:ascii="Times New Roman" w:hAnsi="Times New Roman" w:cs="Times New Roman"/>
          <w:sz w:val="24"/>
          <w:szCs w:val="24"/>
        </w:rPr>
        <w:t>Gweyi</w:t>
      </w:r>
      <w:proofErr w:type="spellEnd"/>
      <w:r w:rsidRPr="00934DFD">
        <w:rPr>
          <w:rFonts w:ascii="Times New Roman" w:hAnsi="Times New Roman" w:cs="Times New Roman"/>
          <w:sz w:val="24"/>
          <w:szCs w:val="24"/>
        </w:rPr>
        <w:t>-Onyango JP. Greenhouse gases emissions in agricultural systems and climate change effects in Sub-Saharan Africa. In: African handbook of climate change adaptation. Cham: Springer; 2020. p. 1–25.</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proofErr w:type="spellStart"/>
      <w:r w:rsidRPr="00934DFD">
        <w:rPr>
          <w:rFonts w:ascii="Times New Roman" w:hAnsi="Times New Roman" w:cs="Times New Roman"/>
          <w:sz w:val="24"/>
          <w:szCs w:val="24"/>
        </w:rPr>
        <w:t>Qiu</w:t>
      </w:r>
      <w:proofErr w:type="spellEnd"/>
      <w:r w:rsidRPr="00934DFD">
        <w:rPr>
          <w:rFonts w:ascii="Times New Roman" w:hAnsi="Times New Roman" w:cs="Times New Roman"/>
          <w:sz w:val="24"/>
          <w:szCs w:val="24"/>
        </w:rPr>
        <w:t xml:space="preserve"> B, Shao Q, Shi J, Yang C, Chu H. Application of biochar for the adsorption of organic pollutants from wastewater: modification strategies, mechanisms and challenges. Sep </w:t>
      </w:r>
      <w:proofErr w:type="spellStart"/>
      <w:r w:rsidRPr="00934DFD">
        <w:rPr>
          <w:rFonts w:ascii="Times New Roman" w:hAnsi="Times New Roman" w:cs="Times New Roman"/>
          <w:sz w:val="24"/>
          <w:szCs w:val="24"/>
        </w:rPr>
        <w:t>Purif</w:t>
      </w:r>
      <w:proofErr w:type="spellEnd"/>
      <w:r w:rsidRPr="00934DFD">
        <w:rPr>
          <w:rFonts w:ascii="Times New Roman" w:hAnsi="Times New Roman" w:cs="Times New Roman"/>
          <w:sz w:val="24"/>
          <w:szCs w:val="24"/>
        </w:rPr>
        <w:t xml:space="preserve"> Technol. </w:t>
      </w:r>
      <w:proofErr w:type="gramStart"/>
      <w:r w:rsidRPr="00934DFD">
        <w:rPr>
          <w:rFonts w:ascii="Times New Roman" w:hAnsi="Times New Roman" w:cs="Times New Roman"/>
          <w:sz w:val="24"/>
          <w:szCs w:val="24"/>
        </w:rPr>
        <w:t>2022;300:121925</w:t>
      </w:r>
      <w:proofErr w:type="gramEnd"/>
      <w:r w:rsidRPr="00934DFD">
        <w:rPr>
          <w:rFonts w:ascii="Times New Roman" w:hAnsi="Times New Roman" w:cs="Times New Roman"/>
          <w:sz w:val="24"/>
          <w:szCs w:val="24"/>
        </w:rPr>
        <w:t xml:space="preserve">. </w:t>
      </w:r>
      <w:proofErr w:type="gramStart"/>
      <w:r w:rsidRPr="00934DFD">
        <w:rPr>
          <w:rFonts w:ascii="Times New Roman" w:hAnsi="Times New Roman" w:cs="Times New Roman"/>
          <w:sz w:val="24"/>
          <w:szCs w:val="24"/>
        </w:rPr>
        <w:t>doi:10.1016/j.seppur</w:t>
      </w:r>
      <w:proofErr w:type="gramEnd"/>
      <w:r w:rsidRPr="00934DFD">
        <w:rPr>
          <w:rFonts w:ascii="Times New Roman" w:hAnsi="Times New Roman" w:cs="Times New Roman"/>
          <w:sz w:val="24"/>
          <w:szCs w:val="24"/>
        </w:rPr>
        <w:t>.2022.121925.</w:t>
      </w:r>
    </w:p>
    <w:p w:rsidR="00FA3E53" w:rsidRPr="00F03723" w:rsidRDefault="00FA3E53" w:rsidP="00F410AB">
      <w:pPr>
        <w:pStyle w:val="NormalWeb"/>
        <w:numPr>
          <w:ilvl w:val="0"/>
          <w:numId w:val="7"/>
        </w:numPr>
        <w:spacing w:line="360" w:lineRule="auto"/>
        <w:ind w:left="360"/>
        <w:jc w:val="both"/>
      </w:pPr>
      <w:r w:rsidRPr="00F03723">
        <w:t xml:space="preserve">Ravindra, K, Singh, T, </w:t>
      </w:r>
      <w:proofErr w:type="spellStart"/>
      <w:r>
        <w:t>Mor</w:t>
      </w:r>
      <w:proofErr w:type="spellEnd"/>
      <w:r>
        <w:t>, S</w:t>
      </w:r>
      <w:r w:rsidRPr="00F03723">
        <w:t xml:space="preserve">. Emissions of air pollutants from primary crop residue burning in India and their mitigation strategies for cleaner emissions. </w:t>
      </w:r>
      <w:r w:rsidRPr="0078259D">
        <w:rPr>
          <w:rFonts w:eastAsiaTheme="majorEastAsia"/>
          <w:iCs/>
        </w:rPr>
        <w:t>Journal of Cleaner Production,</w:t>
      </w:r>
      <w:r w:rsidRPr="00F03723">
        <w:t>2019</w:t>
      </w:r>
      <w:r>
        <w:t>;</w:t>
      </w:r>
      <w:r w:rsidRPr="00F03723">
        <w:rPr>
          <w:rFonts w:eastAsiaTheme="majorEastAsia"/>
          <w:i/>
          <w:iCs/>
        </w:rPr>
        <w:t xml:space="preserve"> 208</w:t>
      </w:r>
      <w:r w:rsidRPr="00F03723">
        <w:t>, 261–273. https://doi.org/10.1016/j.jclepro.2018.10.031</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Rawat, </w:t>
      </w:r>
      <w:r>
        <w:rPr>
          <w:rFonts w:ascii="Times New Roman" w:hAnsi="Times New Roman" w:cs="Times New Roman"/>
          <w:sz w:val="24"/>
          <w:szCs w:val="24"/>
        </w:rPr>
        <w:t xml:space="preserve">J, Saxena, J, </w:t>
      </w:r>
      <w:proofErr w:type="spellStart"/>
      <w:r>
        <w:rPr>
          <w:rFonts w:ascii="Times New Roman" w:hAnsi="Times New Roman" w:cs="Times New Roman"/>
          <w:sz w:val="24"/>
          <w:szCs w:val="24"/>
        </w:rPr>
        <w:t>Sanwal</w:t>
      </w:r>
      <w:proofErr w:type="spellEnd"/>
      <w:r>
        <w:rPr>
          <w:rFonts w:ascii="Times New Roman" w:hAnsi="Times New Roman" w:cs="Times New Roman"/>
          <w:sz w:val="24"/>
          <w:szCs w:val="24"/>
        </w:rPr>
        <w:t xml:space="preserve">, P. </w:t>
      </w:r>
      <w:r w:rsidRPr="00934DFD">
        <w:rPr>
          <w:rFonts w:ascii="Times New Roman" w:hAnsi="Times New Roman" w:cs="Times New Roman"/>
          <w:sz w:val="24"/>
          <w:szCs w:val="24"/>
        </w:rPr>
        <w:t xml:space="preserve">“Biochar: a sustainable approach for improving plant growth and soil properties,” in Biochar-an imperative amendment for soil and the environment (London, UK: </w:t>
      </w:r>
      <w:proofErr w:type="spellStart"/>
      <w:r w:rsidRPr="00934DFD">
        <w:rPr>
          <w:rFonts w:ascii="Times New Roman" w:hAnsi="Times New Roman" w:cs="Times New Roman"/>
          <w:sz w:val="24"/>
          <w:szCs w:val="24"/>
        </w:rPr>
        <w:t>Intechopen</w:t>
      </w:r>
      <w:proofErr w:type="spellEnd"/>
      <w:r w:rsidRPr="00934DFD">
        <w:rPr>
          <w:rFonts w:ascii="Times New Roman" w:hAnsi="Times New Roman" w:cs="Times New Roman"/>
          <w:sz w:val="24"/>
          <w:szCs w:val="24"/>
        </w:rPr>
        <w:t xml:space="preserve">), </w:t>
      </w:r>
      <w:r>
        <w:rPr>
          <w:rFonts w:ascii="Times New Roman" w:hAnsi="Times New Roman" w:cs="Times New Roman"/>
          <w:sz w:val="24"/>
          <w:szCs w:val="24"/>
        </w:rPr>
        <w:t>2019;</w:t>
      </w:r>
      <w:r w:rsidRPr="00934DFD">
        <w:rPr>
          <w:rFonts w:ascii="Times New Roman" w:hAnsi="Times New Roman" w:cs="Times New Roman"/>
          <w:sz w:val="24"/>
          <w:szCs w:val="24"/>
        </w:rPr>
        <w:t xml:space="preserve"> 1–17. doi:10.5772/intechopen.82151</w:t>
      </w:r>
    </w:p>
    <w:p w:rsidR="00FA3E53" w:rsidRPr="00F03723" w:rsidRDefault="00FA3E53" w:rsidP="00F410AB">
      <w:pPr>
        <w:pStyle w:val="NormalWeb"/>
        <w:numPr>
          <w:ilvl w:val="0"/>
          <w:numId w:val="7"/>
        </w:numPr>
        <w:spacing w:line="360" w:lineRule="auto"/>
        <w:ind w:left="360"/>
        <w:jc w:val="both"/>
      </w:pPr>
      <w:r>
        <w:t>Schmidt, H</w:t>
      </w:r>
      <w:r w:rsidRPr="00F03723">
        <w:t xml:space="preserve"> P, </w:t>
      </w:r>
      <w:proofErr w:type="spellStart"/>
      <w:r w:rsidRPr="00F03723">
        <w:t>Kammann</w:t>
      </w:r>
      <w:proofErr w:type="spellEnd"/>
      <w:r>
        <w:t xml:space="preserve">, C, </w:t>
      </w:r>
      <w:proofErr w:type="spellStart"/>
      <w:r>
        <w:t>Niggli</w:t>
      </w:r>
      <w:proofErr w:type="spellEnd"/>
      <w:r>
        <w:t xml:space="preserve">, C, </w:t>
      </w:r>
      <w:proofErr w:type="spellStart"/>
      <w:r>
        <w:t>Evangelou</w:t>
      </w:r>
      <w:proofErr w:type="spellEnd"/>
      <w:r>
        <w:t>, M W H, Mackie, K</w:t>
      </w:r>
      <w:r w:rsidRPr="00F03723">
        <w:t xml:space="preserve"> A, </w:t>
      </w:r>
      <w:proofErr w:type="spellStart"/>
      <w:r w:rsidRPr="00F03723">
        <w:t>Abiven</w:t>
      </w:r>
      <w:proofErr w:type="spellEnd"/>
      <w:r w:rsidRPr="00F03723">
        <w:t xml:space="preserve">, S. </w:t>
      </w:r>
      <w:r w:rsidRPr="00934DFD">
        <w:rPr>
          <w:rStyle w:val="Strong"/>
          <w:rFonts w:eastAsiaTheme="majorEastAsia"/>
          <w:b w:val="0"/>
        </w:rPr>
        <w:t xml:space="preserve">Biochar and biochar-compost as soil amendments to a vineyard </w:t>
      </w:r>
      <w:proofErr w:type="spellStart"/>
      <w:proofErr w:type="gramStart"/>
      <w:r w:rsidRPr="00934DFD">
        <w:rPr>
          <w:rStyle w:val="Strong"/>
          <w:rFonts w:eastAsiaTheme="majorEastAsia"/>
          <w:b w:val="0"/>
        </w:rPr>
        <w:t>soil</w:t>
      </w:r>
      <w:r w:rsidRPr="00934DFD">
        <w:rPr>
          <w:b/>
        </w:rPr>
        <w:t>.</w:t>
      </w:r>
      <w:r w:rsidRPr="0078259D">
        <w:rPr>
          <w:rStyle w:val="Emphasis"/>
          <w:i w:val="0"/>
        </w:rPr>
        <w:t>Applied</w:t>
      </w:r>
      <w:proofErr w:type="spellEnd"/>
      <w:proofErr w:type="gramEnd"/>
      <w:r w:rsidRPr="0078259D">
        <w:rPr>
          <w:rStyle w:val="Emphasis"/>
          <w:i w:val="0"/>
        </w:rPr>
        <w:t xml:space="preserve"> and Environmental Soil Science</w:t>
      </w:r>
      <w:r w:rsidRPr="0078259D">
        <w:rPr>
          <w:i/>
        </w:rPr>
        <w:t>,</w:t>
      </w:r>
      <w:r w:rsidRPr="00F03723">
        <w:t xml:space="preserve"> 2014, 1–10. https://doi.org/10.1155/2014/658698</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Sharma B, </w:t>
      </w:r>
      <w:proofErr w:type="spellStart"/>
      <w:r w:rsidRPr="00934DFD">
        <w:rPr>
          <w:rFonts w:ascii="Times New Roman" w:hAnsi="Times New Roman" w:cs="Times New Roman"/>
          <w:sz w:val="24"/>
          <w:szCs w:val="24"/>
        </w:rPr>
        <w:t>Vaish</w:t>
      </w:r>
      <w:proofErr w:type="spellEnd"/>
      <w:r w:rsidRPr="00934DFD">
        <w:rPr>
          <w:rFonts w:ascii="Times New Roman" w:hAnsi="Times New Roman" w:cs="Times New Roman"/>
          <w:sz w:val="24"/>
          <w:szCs w:val="24"/>
        </w:rPr>
        <w:t xml:space="preserve"> B, Monik</w:t>
      </w:r>
      <w:r>
        <w:rPr>
          <w:rFonts w:ascii="Times New Roman" w:hAnsi="Times New Roman" w:cs="Times New Roman"/>
          <w:sz w:val="24"/>
          <w:szCs w:val="24"/>
        </w:rPr>
        <w:t xml:space="preserve">a, Singh UK, Singh P, Singh RP. </w:t>
      </w:r>
      <w:r w:rsidRPr="00934DFD">
        <w:rPr>
          <w:rFonts w:ascii="Times New Roman" w:hAnsi="Times New Roman" w:cs="Times New Roman"/>
          <w:sz w:val="24"/>
          <w:szCs w:val="24"/>
        </w:rPr>
        <w:t xml:space="preserve">Recycling of organic wastes in agriculture: an environmental perspective. Int J Environ Res. </w:t>
      </w:r>
      <w:proofErr w:type="gramStart"/>
      <w:r w:rsidRPr="00934DFD">
        <w:rPr>
          <w:rFonts w:ascii="Times New Roman" w:hAnsi="Times New Roman" w:cs="Times New Roman"/>
          <w:sz w:val="24"/>
          <w:szCs w:val="24"/>
        </w:rPr>
        <w:t>2019;13:409</w:t>
      </w:r>
      <w:proofErr w:type="gramEnd"/>
      <w:r w:rsidRPr="00934DFD">
        <w:rPr>
          <w:rFonts w:ascii="Times New Roman" w:hAnsi="Times New Roman" w:cs="Times New Roman"/>
          <w:sz w:val="24"/>
          <w:szCs w:val="24"/>
        </w:rPr>
        <w:t>–29. doi:10.1007/s41742-019-00175-y.</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bCs/>
          <w:color w:val="8D703B"/>
          <w:sz w:val="24"/>
          <w:szCs w:val="24"/>
        </w:rPr>
      </w:pPr>
      <w:r w:rsidRPr="0078259D">
        <w:rPr>
          <w:rFonts w:ascii="Times New Roman" w:hAnsi="Times New Roman" w:cs="Times New Roman"/>
          <w:bCs/>
          <w:sz w:val="24"/>
          <w:szCs w:val="24"/>
        </w:rPr>
        <w:t xml:space="preserve">Singh, </w:t>
      </w:r>
      <w:r>
        <w:rPr>
          <w:rFonts w:ascii="Times New Roman" w:hAnsi="Times New Roman" w:cs="Times New Roman"/>
          <w:bCs/>
          <w:color w:val="000000"/>
          <w:sz w:val="24"/>
          <w:szCs w:val="24"/>
        </w:rPr>
        <w:t xml:space="preserve">H, Northup, B K, Rice, C W, </w:t>
      </w:r>
      <w:proofErr w:type="spellStart"/>
      <w:proofErr w:type="gramStart"/>
      <w:r w:rsidRPr="00934DFD">
        <w:rPr>
          <w:rFonts w:ascii="Times New Roman" w:hAnsi="Times New Roman" w:cs="Times New Roman"/>
          <w:bCs/>
          <w:color w:val="000000"/>
          <w:sz w:val="24"/>
          <w:szCs w:val="24"/>
        </w:rPr>
        <w:t>VaraPrasad,</w:t>
      </w:r>
      <w:r>
        <w:rPr>
          <w:rFonts w:ascii="Times New Roman" w:hAnsi="Times New Roman" w:cs="Times New Roman"/>
          <w:bCs/>
          <w:color w:val="000000"/>
          <w:sz w:val="24"/>
          <w:szCs w:val="24"/>
        </w:rPr>
        <w:t>P</w:t>
      </w:r>
      <w:r w:rsidRPr="00934DFD">
        <w:rPr>
          <w:rFonts w:ascii="Times New Roman" w:hAnsi="Times New Roman" w:cs="Times New Roman"/>
          <w:bCs/>
          <w:color w:val="000000"/>
          <w:sz w:val="24"/>
          <w:szCs w:val="24"/>
        </w:rPr>
        <w:t>V</w:t>
      </w:r>
      <w:proofErr w:type="gramEnd"/>
      <w:r w:rsidRPr="00934DFD">
        <w:rPr>
          <w:rFonts w:ascii="Times New Roman" w:hAnsi="Times New Roman" w:cs="Times New Roman"/>
          <w:color w:val="000000"/>
          <w:sz w:val="24"/>
          <w:szCs w:val="24"/>
        </w:rPr>
        <w:t>.Biochar</w:t>
      </w:r>
      <w:proofErr w:type="spellEnd"/>
      <w:r w:rsidRPr="00934DFD">
        <w:rPr>
          <w:rFonts w:ascii="Times New Roman" w:hAnsi="Times New Roman" w:cs="Times New Roman"/>
          <w:color w:val="000000"/>
          <w:sz w:val="24"/>
          <w:szCs w:val="24"/>
        </w:rPr>
        <w:t xml:space="preserve"> applications influence soil </w:t>
      </w:r>
      <w:proofErr w:type="spellStart"/>
      <w:r w:rsidRPr="00934DFD">
        <w:rPr>
          <w:rFonts w:ascii="Times New Roman" w:hAnsi="Times New Roman" w:cs="Times New Roman"/>
          <w:color w:val="000000"/>
          <w:sz w:val="24"/>
          <w:szCs w:val="24"/>
        </w:rPr>
        <w:t>physicaland</w:t>
      </w:r>
      <w:proofErr w:type="spellEnd"/>
      <w:r w:rsidRPr="00934DFD">
        <w:rPr>
          <w:rFonts w:ascii="Times New Roman" w:hAnsi="Times New Roman" w:cs="Times New Roman"/>
          <w:color w:val="000000"/>
          <w:sz w:val="24"/>
          <w:szCs w:val="24"/>
        </w:rPr>
        <w:t xml:space="preserve"> chemical properties, microbial diversity, and </w:t>
      </w:r>
      <w:proofErr w:type="spellStart"/>
      <w:r w:rsidRPr="00934DFD">
        <w:rPr>
          <w:rFonts w:ascii="Times New Roman" w:hAnsi="Times New Roman" w:cs="Times New Roman"/>
          <w:color w:val="000000"/>
          <w:sz w:val="24"/>
          <w:szCs w:val="24"/>
        </w:rPr>
        <w:t>cropproductivity</w:t>
      </w:r>
      <w:proofErr w:type="spellEnd"/>
      <w:r w:rsidRPr="00934DFD">
        <w:rPr>
          <w:rFonts w:ascii="Times New Roman" w:hAnsi="Times New Roman" w:cs="Times New Roman"/>
          <w:color w:val="000000"/>
          <w:sz w:val="24"/>
          <w:szCs w:val="24"/>
        </w:rPr>
        <w:t xml:space="preserve">: a </w:t>
      </w:r>
      <w:proofErr w:type="spellStart"/>
      <w:r w:rsidRPr="00934DFD">
        <w:rPr>
          <w:rFonts w:ascii="Times New Roman" w:hAnsi="Times New Roman" w:cs="Times New Roman"/>
          <w:color w:val="000000"/>
          <w:sz w:val="24"/>
          <w:szCs w:val="24"/>
        </w:rPr>
        <w:t>metaanalysis</w:t>
      </w:r>
      <w:proofErr w:type="spellEnd"/>
      <w:r w:rsidRPr="00934DFD">
        <w:rPr>
          <w:rFonts w:ascii="Times New Roman" w:hAnsi="Times New Roman" w:cs="Times New Roman"/>
          <w:color w:val="000000"/>
          <w:sz w:val="24"/>
          <w:szCs w:val="24"/>
        </w:rPr>
        <w:t xml:space="preserve">. </w:t>
      </w:r>
      <w:r w:rsidRPr="0078259D">
        <w:rPr>
          <w:rFonts w:ascii="Times New Roman" w:hAnsi="Times New Roman" w:cs="Times New Roman"/>
          <w:iCs/>
          <w:color w:val="000000"/>
          <w:sz w:val="24"/>
          <w:szCs w:val="24"/>
        </w:rPr>
        <w:t>Biochar</w:t>
      </w:r>
      <w:r w:rsidRPr="00934DFD">
        <w:rPr>
          <w:rFonts w:ascii="Times New Roman" w:hAnsi="Times New Roman" w:cs="Times New Roman"/>
          <w:color w:val="000000"/>
          <w:sz w:val="24"/>
          <w:szCs w:val="24"/>
        </w:rPr>
        <w:t>, 2022</w:t>
      </w:r>
      <w:r>
        <w:rPr>
          <w:rFonts w:ascii="Times New Roman" w:hAnsi="Times New Roman" w:cs="Times New Roman"/>
          <w:color w:val="000000"/>
          <w:sz w:val="24"/>
          <w:szCs w:val="24"/>
        </w:rPr>
        <w:t xml:space="preserve">; </w:t>
      </w:r>
      <w:r w:rsidRPr="00934DFD">
        <w:rPr>
          <w:rFonts w:ascii="Times New Roman" w:hAnsi="Times New Roman" w:cs="Times New Roman"/>
          <w:color w:val="000000"/>
          <w:sz w:val="24"/>
          <w:szCs w:val="24"/>
        </w:rPr>
        <w:t>4(1): 3.</w:t>
      </w:r>
      <w:r w:rsidRPr="00934DFD">
        <w:rPr>
          <w:rFonts w:ascii="Times New Roman" w:hAnsi="Times New Roman" w:cs="Times New Roman"/>
          <w:bCs/>
          <w:sz w:val="24"/>
          <w:szCs w:val="24"/>
        </w:rPr>
        <w:t>http://dx.doi.org/10.1007/s42773-022-00138-1</w:t>
      </w:r>
    </w:p>
    <w:p w:rsidR="00FA3E53" w:rsidRPr="00934DFD" w:rsidRDefault="00FA3E53" w:rsidP="00F410AB">
      <w:pPr>
        <w:pStyle w:val="ListParagraph"/>
        <w:numPr>
          <w:ilvl w:val="0"/>
          <w:numId w:val="7"/>
        </w:numPr>
        <w:spacing w:after="0" w:line="360" w:lineRule="auto"/>
        <w:ind w:left="360"/>
        <w:jc w:val="both"/>
        <w:rPr>
          <w:rFonts w:ascii="Times New Roman" w:eastAsia="Times New Roman" w:hAnsi="Times New Roman" w:cs="Times New Roman"/>
          <w:sz w:val="24"/>
          <w:szCs w:val="24"/>
          <w:lang w:eastAsia="en-IN"/>
        </w:rPr>
      </w:pPr>
      <w:proofErr w:type="spellStart"/>
      <w:r>
        <w:rPr>
          <w:rStyle w:val="Strong"/>
          <w:rFonts w:ascii="Times New Roman" w:hAnsi="Times New Roman" w:cs="Times New Roman"/>
          <w:b w:val="0"/>
          <w:sz w:val="24"/>
          <w:szCs w:val="24"/>
        </w:rPr>
        <w:t>Skjemstad</w:t>
      </w:r>
      <w:proofErr w:type="spellEnd"/>
      <w:r>
        <w:rPr>
          <w:rStyle w:val="Strong"/>
          <w:rFonts w:ascii="Times New Roman" w:hAnsi="Times New Roman" w:cs="Times New Roman"/>
          <w:b w:val="0"/>
          <w:sz w:val="24"/>
          <w:szCs w:val="24"/>
        </w:rPr>
        <w:t xml:space="preserve">, J </w:t>
      </w:r>
      <w:r w:rsidRPr="00934DFD">
        <w:rPr>
          <w:rStyle w:val="Strong"/>
          <w:rFonts w:ascii="Times New Roman" w:hAnsi="Times New Roman" w:cs="Times New Roman"/>
          <w:b w:val="0"/>
          <w:sz w:val="24"/>
          <w:szCs w:val="24"/>
        </w:rPr>
        <w:t>O, Clarke, P</w:t>
      </w:r>
      <w:r>
        <w:rPr>
          <w:rStyle w:val="Strong"/>
          <w:rFonts w:ascii="Times New Roman" w:hAnsi="Times New Roman" w:cs="Times New Roman"/>
          <w:b w:val="0"/>
          <w:sz w:val="24"/>
          <w:szCs w:val="24"/>
        </w:rPr>
        <w:t xml:space="preserve">, Taylor, J A, </w:t>
      </w:r>
      <w:proofErr w:type="spellStart"/>
      <w:r>
        <w:rPr>
          <w:rStyle w:val="Strong"/>
          <w:rFonts w:ascii="Times New Roman" w:hAnsi="Times New Roman" w:cs="Times New Roman"/>
          <w:b w:val="0"/>
          <w:sz w:val="24"/>
          <w:szCs w:val="24"/>
        </w:rPr>
        <w:t>Oades</w:t>
      </w:r>
      <w:proofErr w:type="spellEnd"/>
      <w:r>
        <w:rPr>
          <w:rStyle w:val="Strong"/>
          <w:rFonts w:ascii="Times New Roman" w:hAnsi="Times New Roman" w:cs="Times New Roman"/>
          <w:b w:val="0"/>
          <w:sz w:val="24"/>
          <w:szCs w:val="24"/>
        </w:rPr>
        <w:t>, J M., McClure, S G</w:t>
      </w:r>
      <w:r w:rsidRPr="00934DFD">
        <w:rPr>
          <w:rStyle w:val="Strong"/>
          <w:rFonts w:ascii="Times New Roman" w:hAnsi="Times New Roman" w:cs="Times New Roman"/>
          <w:b w:val="0"/>
          <w:sz w:val="24"/>
          <w:szCs w:val="24"/>
        </w:rPr>
        <w:t>.</w:t>
      </w:r>
      <w:r w:rsidRPr="00934DFD">
        <w:rPr>
          <w:rFonts w:ascii="Times New Roman" w:hAnsi="Times New Roman" w:cs="Times New Roman"/>
          <w:sz w:val="24"/>
          <w:szCs w:val="24"/>
        </w:rPr>
        <w:t xml:space="preserve"> The chemistry and nature of protected carbon in soil. </w:t>
      </w:r>
      <w:r w:rsidRPr="0078259D">
        <w:rPr>
          <w:rStyle w:val="Emphasis"/>
          <w:rFonts w:ascii="Times New Roman" w:hAnsi="Times New Roman" w:cs="Times New Roman"/>
          <w:i w:val="0"/>
          <w:sz w:val="24"/>
          <w:szCs w:val="24"/>
        </w:rPr>
        <w:t>Australian Journal of Soil Research</w:t>
      </w:r>
      <w:r w:rsidRPr="00934DFD">
        <w:rPr>
          <w:rStyle w:val="Emphasis"/>
          <w:rFonts w:ascii="Times New Roman" w:hAnsi="Times New Roman" w:cs="Times New Roman"/>
          <w:sz w:val="24"/>
          <w:szCs w:val="24"/>
        </w:rPr>
        <w:t>,</w:t>
      </w:r>
      <w:r w:rsidRPr="00934DFD">
        <w:rPr>
          <w:rStyle w:val="Strong"/>
          <w:rFonts w:ascii="Times New Roman" w:hAnsi="Times New Roman" w:cs="Times New Roman"/>
          <w:b w:val="0"/>
          <w:sz w:val="24"/>
          <w:szCs w:val="24"/>
        </w:rPr>
        <w:t>1996</w:t>
      </w:r>
      <w:r>
        <w:rPr>
          <w:rStyle w:val="Strong"/>
          <w:rFonts w:ascii="Times New Roman" w:hAnsi="Times New Roman" w:cs="Times New Roman"/>
          <w:b w:val="0"/>
          <w:sz w:val="24"/>
          <w:szCs w:val="24"/>
        </w:rPr>
        <w:t>;</w:t>
      </w:r>
      <w:r w:rsidRPr="00934DFD">
        <w:rPr>
          <w:rStyle w:val="Emphasis"/>
          <w:rFonts w:ascii="Times New Roman" w:hAnsi="Times New Roman" w:cs="Times New Roman"/>
          <w:sz w:val="24"/>
          <w:szCs w:val="24"/>
        </w:rPr>
        <w:t xml:space="preserve"> 34</w:t>
      </w:r>
      <w:r w:rsidRPr="00934DFD">
        <w:rPr>
          <w:rFonts w:ascii="Times New Roman" w:hAnsi="Times New Roman" w:cs="Times New Roman"/>
          <w:sz w:val="24"/>
          <w:szCs w:val="24"/>
        </w:rPr>
        <w:t>(2), 251–271.https://doi.org/10.1071/SR9960251</w:t>
      </w:r>
    </w:p>
    <w:p w:rsidR="00FA3E53" w:rsidRPr="00934DFD" w:rsidRDefault="00FA3E53" w:rsidP="00F410AB">
      <w:pPr>
        <w:pStyle w:val="ListParagraph"/>
        <w:numPr>
          <w:ilvl w:val="0"/>
          <w:numId w:val="7"/>
        </w:numPr>
        <w:spacing w:after="0" w:line="360" w:lineRule="auto"/>
        <w:ind w:left="360"/>
        <w:jc w:val="both"/>
        <w:rPr>
          <w:rFonts w:ascii="Times New Roman" w:eastAsia="Times New Roman" w:hAnsi="Times New Roman" w:cs="Times New Roman"/>
          <w:sz w:val="24"/>
          <w:szCs w:val="24"/>
          <w:lang w:eastAsia="en-IN"/>
        </w:rPr>
      </w:pPr>
      <w:r w:rsidRPr="00934DFD">
        <w:rPr>
          <w:rFonts w:ascii="Times New Roman" w:eastAsia="Times New Roman" w:hAnsi="Times New Roman" w:cs="Times New Roman"/>
          <w:sz w:val="24"/>
          <w:szCs w:val="24"/>
          <w:lang w:eastAsia="en-IN"/>
        </w:rPr>
        <w:t xml:space="preserve">Smith RG, Brown RC, Laird DA, </w:t>
      </w:r>
      <w:proofErr w:type="spellStart"/>
      <w:r w:rsidRPr="00934DFD">
        <w:rPr>
          <w:rFonts w:ascii="Times New Roman" w:eastAsia="Times New Roman" w:hAnsi="Times New Roman" w:cs="Times New Roman"/>
          <w:sz w:val="24"/>
          <w:szCs w:val="24"/>
          <w:lang w:eastAsia="en-IN"/>
        </w:rPr>
        <w:t>Bakshi</w:t>
      </w:r>
      <w:proofErr w:type="spellEnd"/>
      <w:r w:rsidRPr="00934DFD">
        <w:rPr>
          <w:rFonts w:ascii="Times New Roman" w:eastAsia="Times New Roman" w:hAnsi="Times New Roman" w:cs="Times New Roman"/>
          <w:sz w:val="24"/>
          <w:szCs w:val="24"/>
          <w:lang w:eastAsia="en-IN"/>
        </w:rPr>
        <w:t xml:space="preserve"> S, </w:t>
      </w:r>
      <w:proofErr w:type="spellStart"/>
      <w:r w:rsidRPr="00934DFD">
        <w:rPr>
          <w:rFonts w:ascii="Times New Roman" w:eastAsia="Times New Roman" w:hAnsi="Times New Roman" w:cs="Times New Roman"/>
          <w:sz w:val="24"/>
          <w:szCs w:val="24"/>
          <w:lang w:eastAsia="en-IN"/>
        </w:rPr>
        <w:t>Banik</w:t>
      </w:r>
      <w:proofErr w:type="spellEnd"/>
      <w:r w:rsidRPr="00934DFD">
        <w:rPr>
          <w:rFonts w:ascii="Times New Roman" w:eastAsia="Times New Roman" w:hAnsi="Times New Roman" w:cs="Times New Roman"/>
          <w:sz w:val="24"/>
          <w:szCs w:val="24"/>
          <w:lang w:eastAsia="en-IN"/>
        </w:rPr>
        <w:t xml:space="preserve"> C. effects on maize growth and nitrogen recovery efficiency of slow-release N fertilizers based on biochar. J Environ Qual. 52(3):630–40 (2023). </w:t>
      </w:r>
      <w:proofErr w:type="spellStart"/>
      <w:r w:rsidRPr="00934DFD">
        <w:rPr>
          <w:rFonts w:ascii="Times New Roman" w:eastAsia="Times New Roman" w:hAnsi="Times New Roman" w:cs="Times New Roman"/>
          <w:sz w:val="24"/>
          <w:szCs w:val="24"/>
          <w:lang w:eastAsia="en-IN"/>
        </w:rPr>
        <w:t>doi</w:t>
      </w:r>
      <w:proofErr w:type="spellEnd"/>
      <w:r w:rsidRPr="00934DFD">
        <w:rPr>
          <w:rFonts w:ascii="Times New Roman" w:eastAsia="Times New Roman" w:hAnsi="Times New Roman" w:cs="Times New Roman"/>
          <w:sz w:val="24"/>
          <w:szCs w:val="24"/>
          <w:lang w:eastAsia="en-IN"/>
        </w:rPr>
        <w:t>: 10.1002/jeq2.20468</w:t>
      </w:r>
    </w:p>
    <w:p w:rsidR="00FA3E53" w:rsidRPr="00934DFD" w:rsidRDefault="00FA3E53" w:rsidP="00F410AB">
      <w:pPr>
        <w:pStyle w:val="ListParagraph"/>
        <w:numPr>
          <w:ilvl w:val="0"/>
          <w:numId w:val="7"/>
        </w:numPr>
        <w:spacing w:after="0" w:line="360" w:lineRule="auto"/>
        <w:ind w:left="360"/>
        <w:jc w:val="both"/>
        <w:rPr>
          <w:rFonts w:ascii="Times New Roman" w:eastAsia="Times New Roman" w:hAnsi="Times New Roman" w:cs="Times New Roman"/>
          <w:sz w:val="24"/>
          <w:szCs w:val="24"/>
          <w:lang w:eastAsia="en-IN"/>
        </w:rPr>
      </w:pPr>
      <w:r>
        <w:rPr>
          <w:rStyle w:val="Strong"/>
          <w:rFonts w:ascii="Times New Roman" w:hAnsi="Times New Roman" w:cs="Times New Roman"/>
          <w:b w:val="0"/>
          <w:sz w:val="24"/>
          <w:szCs w:val="24"/>
        </w:rPr>
        <w:t>Smith, P, House, J</w:t>
      </w:r>
      <w:r w:rsidRPr="00934DFD">
        <w:rPr>
          <w:rStyle w:val="Strong"/>
          <w:rFonts w:ascii="Times New Roman" w:hAnsi="Times New Roman" w:cs="Times New Roman"/>
          <w:b w:val="0"/>
          <w:sz w:val="24"/>
          <w:szCs w:val="24"/>
        </w:rPr>
        <w:t xml:space="preserve"> I, Bustamante, M, </w:t>
      </w:r>
      <w:proofErr w:type="spellStart"/>
      <w:r w:rsidRPr="00934DFD">
        <w:rPr>
          <w:rStyle w:val="Strong"/>
          <w:rFonts w:ascii="Times New Roman" w:hAnsi="Times New Roman" w:cs="Times New Roman"/>
          <w:b w:val="0"/>
          <w:sz w:val="24"/>
          <w:szCs w:val="24"/>
        </w:rPr>
        <w:t>Sobocká</w:t>
      </w:r>
      <w:proofErr w:type="spellEnd"/>
      <w:r w:rsidRPr="00934DFD">
        <w:rPr>
          <w:rStyle w:val="Strong"/>
          <w:rFonts w:ascii="Times New Roman" w:hAnsi="Times New Roman" w:cs="Times New Roman"/>
          <w:b w:val="0"/>
          <w:sz w:val="24"/>
          <w:szCs w:val="24"/>
        </w:rPr>
        <w:t>, J, Harper, R, P</w:t>
      </w:r>
      <w:r>
        <w:rPr>
          <w:rStyle w:val="Strong"/>
          <w:rFonts w:ascii="Times New Roman" w:hAnsi="Times New Roman" w:cs="Times New Roman"/>
          <w:b w:val="0"/>
          <w:sz w:val="24"/>
          <w:szCs w:val="24"/>
        </w:rPr>
        <w:t>an, G, West, P C, Clark, J</w:t>
      </w:r>
      <w:r w:rsidRPr="00934DFD">
        <w:rPr>
          <w:rStyle w:val="Strong"/>
          <w:rFonts w:ascii="Times New Roman" w:hAnsi="Times New Roman" w:cs="Times New Roman"/>
          <w:b w:val="0"/>
          <w:sz w:val="24"/>
          <w:szCs w:val="24"/>
        </w:rPr>
        <w:t xml:space="preserve"> M, </w:t>
      </w:r>
      <w:proofErr w:type="spellStart"/>
      <w:r w:rsidRPr="00934DFD">
        <w:rPr>
          <w:rStyle w:val="Strong"/>
          <w:rFonts w:ascii="Times New Roman" w:hAnsi="Times New Roman" w:cs="Times New Roman"/>
          <w:b w:val="0"/>
          <w:sz w:val="24"/>
          <w:szCs w:val="24"/>
        </w:rPr>
        <w:t>Adhya</w:t>
      </w:r>
      <w:proofErr w:type="spellEnd"/>
      <w:r w:rsidRPr="00934DFD">
        <w:rPr>
          <w:rStyle w:val="Strong"/>
          <w:rFonts w:ascii="Times New Roman" w:hAnsi="Times New Roman" w:cs="Times New Roman"/>
          <w:b w:val="0"/>
          <w:sz w:val="24"/>
          <w:szCs w:val="24"/>
        </w:rPr>
        <w:t xml:space="preserve">, T, </w:t>
      </w:r>
      <w:proofErr w:type="spellStart"/>
      <w:r w:rsidRPr="00934DFD">
        <w:rPr>
          <w:rStyle w:val="Strong"/>
          <w:rFonts w:ascii="Times New Roman" w:hAnsi="Times New Roman" w:cs="Times New Roman"/>
          <w:b w:val="0"/>
          <w:sz w:val="24"/>
          <w:szCs w:val="24"/>
        </w:rPr>
        <w:t>Rumpel</w:t>
      </w:r>
      <w:proofErr w:type="spellEnd"/>
      <w:r w:rsidRPr="00934DFD">
        <w:rPr>
          <w:rStyle w:val="Strong"/>
          <w:rFonts w:ascii="Times New Roman" w:hAnsi="Times New Roman" w:cs="Times New Roman"/>
          <w:b w:val="0"/>
          <w:sz w:val="24"/>
          <w:szCs w:val="24"/>
        </w:rPr>
        <w:t xml:space="preserve">, C, </w:t>
      </w:r>
      <w:proofErr w:type="spellStart"/>
      <w:r w:rsidRPr="00934DFD">
        <w:rPr>
          <w:rStyle w:val="Strong"/>
          <w:rFonts w:ascii="Times New Roman" w:hAnsi="Times New Roman" w:cs="Times New Roman"/>
          <w:b w:val="0"/>
          <w:sz w:val="24"/>
          <w:szCs w:val="24"/>
        </w:rPr>
        <w:t>Paustia</w:t>
      </w:r>
      <w:r>
        <w:rPr>
          <w:rStyle w:val="Strong"/>
          <w:rFonts w:ascii="Times New Roman" w:hAnsi="Times New Roman" w:cs="Times New Roman"/>
          <w:b w:val="0"/>
          <w:sz w:val="24"/>
          <w:szCs w:val="24"/>
        </w:rPr>
        <w:t>n</w:t>
      </w:r>
      <w:proofErr w:type="spellEnd"/>
      <w:r>
        <w:rPr>
          <w:rStyle w:val="Strong"/>
          <w:rFonts w:ascii="Times New Roman" w:hAnsi="Times New Roman" w:cs="Times New Roman"/>
          <w:b w:val="0"/>
          <w:sz w:val="24"/>
          <w:szCs w:val="24"/>
        </w:rPr>
        <w:t xml:space="preserve">, K, </w:t>
      </w:r>
      <w:proofErr w:type="spellStart"/>
      <w:r>
        <w:rPr>
          <w:rStyle w:val="Strong"/>
          <w:rFonts w:ascii="Times New Roman" w:hAnsi="Times New Roman" w:cs="Times New Roman"/>
          <w:b w:val="0"/>
          <w:sz w:val="24"/>
          <w:szCs w:val="24"/>
        </w:rPr>
        <w:t>Kuikman</w:t>
      </w:r>
      <w:proofErr w:type="spellEnd"/>
      <w:r>
        <w:rPr>
          <w:rStyle w:val="Strong"/>
          <w:rFonts w:ascii="Times New Roman" w:hAnsi="Times New Roman" w:cs="Times New Roman"/>
          <w:b w:val="0"/>
          <w:sz w:val="24"/>
          <w:szCs w:val="24"/>
        </w:rPr>
        <w:t xml:space="preserve">, P, </w:t>
      </w:r>
      <w:proofErr w:type="spellStart"/>
      <w:r>
        <w:rPr>
          <w:rStyle w:val="Strong"/>
          <w:rFonts w:ascii="Times New Roman" w:hAnsi="Times New Roman" w:cs="Times New Roman"/>
          <w:b w:val="0"/>
          <w:sz w:val="24"/>
          <w:szCs w:val="24"/>
        </w:rPr>
        <w:t>Cotrufo</w:t>
      </w:r>
      <w:proofErr w:type="spellEnd"/>
      <w:r>
        <w:rPr>
          <w:rStyle w:val="Strong"/>
          <w:rFonts w:ascii="Times New Roman" w:hAnsi="Times New Roman" w:cs="Times New Roman"/>
          <w:b w:val="0"/>
          <w:sz w:val="24"/>
          <w:szCs w:val="24"/>
        </w:rPr>
        <w:t>, M F, Elliott, J A, McDowell, R, Griffiths, R</w:t>
      </w:r>
      <w:r w:rsidRPr="00934DFD">
        <w:rPr>
          <w:rStyle w:val="Strong"/>
          <w:rFonts w:ascii="Times New Roman" w:hAnsi="Times New Roman" w:cs="Times New Roman"/>
          <w:b w:val="0"/>
          <w:sz w:val="24"/>
          <w:szCs w:val="24"/>
        </w:rPr>
        <w:t xml:space="preserve"> I, Asakawa, S, </w:t>
      </w:r>
      <w:proofErr w:type="spellStart"/>
      <w:r w:rsidRPr="00934DFD">
        <w:rPr>
          <w:rStyle w:val="Strong"/>
          <w:rFonts w:ascii="Times New Roman" w:hAnsi="Times New Roman" w:cs="Times New Roman"/>
          <w:b w:val="0"/>
          <w:sz w:val="24"/>
          <w:szCs w:val="24"/>
        </w:rPr>
        <w:t>Bondeau</w:t>
      </w:r>
      <w:proofErr w:type="spellEnd"/>
      <w:r w:rsidRPr="00934DFD">
        <w:rPr>
          <w:rStyle w:val="Strong"/>
          <w:rFonts w:ascii="Times New Roman" w:hAnsi="Times New Roman" w:cs="Times New Roman"/>
          <w:b w:val="0"/>
          <w:sz w:val="24"/>
          <w:szCs w:val="24"/>
        </w:rPr>
        <w:t>, A,</w:t>
      </w:r>
      <w:r>
        <w:rPr>
          <w:rStyle w:val="Strong"/>
          <w:rFonts w:ascii="Times New Roman" w:hAnsi="Times New Roman" w:cs="Times New Roman"/>
          <w:b w:val="0"/>
          <w:sz w:val="24"/>
          <w:szCs w:val="24"/>
        </w:rPr>
        <w:t xml:space="preserve"> Jain, A K, Pugh, T A M</w:t>
      </w:r>
      <w:r w:rsidRPr="00934DFD">
        <w:rPr>
          <w:rStyle w:val="Strong"/>
          <w:rFonts w:ascii="Times New Roman" w:hAnsi="Times New Roman" w:cs="Times New Roman"/>
          <w:b w:val="0"/>
          <w:sz w:val="24"/>
          <w:szCs w:val="24"/>
        </w:rPr>
        <w:t>.</w:t>
      </w:r>
      <w:r w:rsidRPr="00934DFD">
        <w:rPr>
          <w:rFonts w:ascii="Times New Roman" w:hAnsi="Times New Roman" w:cs="Times New Roman"/>
          <w:sz w:val="24"/>
          <w:szCs w:val="24"/>
        </w:rPr>
        <w:t xml:space="preserve"> Global change </w:t>
      </w:r>
      <w:r w:rsidRPr="00934DFD">
        <w:rPr>
          <w:rFonts w:ascii="Times New Roman" w:hAnsi="Times New Roman" w:cs="Times New Roman"/>
          <w:sz w:val="24"/>
          <w:szCs w:val="24"/>
        </w:rPr>
        <w:lastRenderedPageBreak/>
        <w:t xml:space="preserve">pressures on soils from land use and management. </w:t>
      </w:r>
      <w:r w:rsidRPr="0078259D">
        <w:rPr>
          <w:rStyle w:val="Emphasis"/>
          <w:rFonts w:ascii="Times New Roman" w:hAnsi="Times New Roman" w:cs="Times New Roman"/>
          <w:i w:val="0"/>
          <w:sz w:val="24"/>
          <w:szCs w:val="24"/>
        </w:rPr>
        <w:t>Global Change Biology,</w:t>
      </w:r>
      <w:r w:rsidRPr="00934DFD">
        <w:rPr>
          <w:rStyle w:val="Strong"/>
          <w:rFonts w:ascii="Times New Roman" w:hAnsi="Times New Roman" w:cs="Times New Roman"/>
          <w:b w:val="0"/>
          <w:sz w:val="24"/>
          <w:szCs w:val="24"/>
        </w:rPr>
        <w:t>2016</w:t>
      </w:r>
      <w:r>
        <w:rPr>
          <w:rStyle w:val="Strong"/>
          <w:rFonts w:ascii="Times New Roman" w:hAnsi="Times New Roman" w:cs="Times New Roman"/>
          <w:b w:val="0"/>
          <w:sz w:val="24"/>
          <w:szCs w:val="24"/>
        </w:rPr>
        <w:t xml:space="preserve">; </w:t>
      </w:r>
      <w:r w:rsidRPr="00934DFD">
        <w:rPr>
          <w:rStyle w:val="Emphasis"/>
          <w:rFonts w:ascii="Times New Roman" w:hAnsi="Times New Roman" w:cs="Times New Roman"/>
          <w:sz w:val="24"/>
          <w:szCs w:val="24"/>
        </w:rPr>
        <w:t>22</w:t>
      </w:r>
      <w:r w:rsidRPr="00934DFD">
        <w:rPr>
          <w:rFonts w:ascii="Times New Roman" w:hAnsi="Times New Roman" w:cs="Times New Roman"/>
          <w:sz w:val="24"/>
          <w:szCs w:val="24"/>
        </w:rPr>
        <w:t>(3), 1008 1028.https://doi.org/10.1111/gcb.13068</w:t>
      </w:r>
    </w:p>
    <w:p w:rsidR="00FA3E53" w:rsidRPr="00934DFD" w:rsidRDefault="00FA3E53" w:rsidP="00F410AB">
      <w:pPr>
        <w:pStyle w:val="ListParagraph"/>
        <w:numPr>
          <w:ilvl w:val="0"/>
          <w:numId w:val="7"/>
        </w:numPr>
        <w:spacing w:before="100" w:beforeAutospacing="1" w:after="100" w:afterAutospacing="1" w:line="360" w:lineRule="auto"/>
        <w:ind w:left="36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Sohi</w:t>
      </w:r>
      <w:proofErr w:type="spellEnd"/>
      <w:r>
        <w:rPr>
          <w:rFonts w:ascii="Times New Roman" w:eastAsia="Times New Roman" w:hAnsi="Times New Roman" w:cs="Times New Roman"/>
          <w:sz w:val="24"/>
          <w:szCs w:val="24"/>
          <w:lang w:eastAsia="en-IN"/>
        </w:rPr>
        <w:t>, S</w:t>
      </w:r>
      <w:r w:rsidRPr="00934DFD">
        <w:rPr>
          <w:rFonts w:ascii="Times New Roman" w:eastAsia="Times New Roman" w:hAnsi="Times New Roman" w:cs="Times New Roman"/>
          <w:sz w:val="24"/>
          <w:szCs w:val="24"/>
          <w:lang w:eastAsia="en-IN"/>
        </w:rPr>
        <w:t xml:space="preserve"> P, Krull, E, Lopez-Capel, E, </w:t>
      </w:r>
      <w:proofErr w:type="spellStart"/>
      <w:r w:rsidRPr="00934DFD">
        <w:rPr>
          <w:rFonts w:ascii="Times New Roman" w:eastAsia="Times New Roman" w:hAnsi="Times New Roman" w:cs="Times New Roman"/>
          <w:sz w:val="24"/>
          <w:szCs w:val="24"/>
          <w:lang w:eastAsia="en-IN"/>
        </w:rPr>
        <w:t>Bol</w:t>
      </w:r>
      <w:proofErr w:type="spellEnd"/>
      <w:r w:rsidRPr="00934DFD">
        <w:rPr>
          <w:rFonts w:ascii="Times New Roman" w:eastAsia="Times New Roman" w:hAnsi="Times New Roman" w:cs="Times New Roman"/>
          <w:sz w:val="24"/>
          <w:szCs w:val="24"/>
          <w:lang w:eastAsia="en-IN"/>
        </w:rPr>
        <w:t xml:space="preserve">, R. A review of biochar and its use and function in soil. </w:t>
      </w:r>
      <w:r w:rsidRPr="009D5407">
        <w:rPr>
          <w:rFonts w:ascii="Times New Roman" w:eastAsia="Times New Roman" w:hAnsi="Times New Roman" w:cs="Times New Roman"/>
          <w:iCs/>
          <w:sz w:val="24"/>
          <w:szCs w:val="24"/>
          <w:lang w:eastAsia="en-IN"/>
        </w:rPr>
        <w:t>Advances in Agronomy</w:t>
      </w:r>
      <w:r w:rsidRPr="00934DFD">
        <w:rPr>
          <w:rFonts w:ascii="Times New Roman" w:eastAsia="Times New Roman" w:hAnsi="Times New Roman" w:cs="Times New Roman"/>
          <w:i/>
          <w:iCs/>
          <w:sz w:val="24"/>
          <w:szCs w:val="24"/>
          <w:lang w:eastAsia="en-IN"/>
        </w:rPr>
        <w:t xml:space="preserve">, </w:t>
      </w:r>
      <w:r w:rsidRPr="00934DFD">
        <w:rPr>
          <w:rFonts w:ascii="Times New Roman" w:eastAsia="Times New Roman" w:hAnsi="Times New Roman" w:cs="Times New Roman"/>
          <w:sz w:val="24"/>
          <w:szCs w:val="24"/>
          <w:lang w:eastAsia="en-IN"/>
        </w:rPr>
        <w:t xml:space="preserve">2010; </w:t>
      </w:r>
      <w:r w:rsidRPr="00934DFD">
        <w:rPr>
          <w:rFonts w:ascii="Times New Roman" w:eastAsia="Times New Roman" w:hAnsi="Times New Roman" w:cs="Times New Roman"/>
          <w:i/>
          <w:iCs/>
          <w:sz w:val="24"/>
          <w:szCs w:val="24"/>
          <w:lang w:eastAsia="en-IN"/>
        </w:rPr>
        <w:t>105</w:t>
      </w:r>
      <w:r w:rsidRPr="00934DFD">
        <w:rPr>
          <w:rFonts w:ascii="Times New Roman" w:eastAsia="Times New Roman" w:hAnsi="Times New Roman" w:cs="Times New Roman"/>
          <w:sz w:val="24"/>
          <w:szCs w:val="24"/>
          <w:lang w:eastAsia="en-IN"/>
        </w:rPr>
        <w:t>, 47–82. https://doi.org/10.1016/S0065-2113(10)05002-9</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Sohsalam</w:t>
      </w:r>
      <w:proofErr w:type="spellEnd"/>
      <w:r>
        <w:rPr>
          <w:rFonts w:ascii="Times New Roman" w:hAnsi="Times New Roman" w:cs="Times New Roman"/>
          <w:sz w:val="24"/>
          <w:szCs w:val="24"/>
        </w:rPr>
        <w:t>, P</w:t>
      </w:r>
      <w:r w:rsidRPr="00934DFD">
        <w:rPr>
          <w:rFonts w:ascii="Times New Roman" w:hAnsi="Times New Roman" w:cs="Times New Roman"/>
          <w:sz w:val="24"/>
          <w:szCs w:val="24"/>
        </w:rPr>
        <w:t xml:space="preserve">. Potential of biochar derived from agricultural residues for soil and the environment (London, UK: </w:t>
      </w:r>
      <w:proofErr w:type="spellStart"/>
      <w:r w:rsidRPr="00934DFD">
        <w:rPr>
          <w:rFonts w:ascii="Times New Roman" w:hAnsi="Times New Roman" w:cs="Times New Roman"/>
          <w:sz w:val="24"/>
          <w:szCs w:val="24"/>
        </w:rPr>
        <w:t>Intechopen</w:t>
      </w:r>
      <w:proofErr w:type="spellEnd"/>
      <w:r w:rsidRPr="00934DFD">
        <w:rPr>
          <w:rFonts w:ascii="Times New Roman" w:hAnsi="Times New Roman" w:cs="Times New Roman"/>
          <w:sz w:val="24"/>
          <w:szCs w:val="24"/>
        </w:rPr>
        <w:t>), 20</w:t>
      </w:r>
      <w:r>
        <w:rPr>
          <w:rFonts w:ascii="Times New Roman" w:hAnsi="Times New Roman" w:cs="Times New Roman"/>
          <w:sz w:val="24"/>
          <w:szCs w:val="24"/>
        </w:rPr>
        <w:t>2</w:t>
      </w:r>
      <w:r w:rsidRPr="00934DFD">
        <w:rPr>
          <w:rFonts w:ascii="Times New Roman" w:hAnsi="Times New Roman" w:cs="Times New Roman"/>
          <w:sz w:val="24"/>
          <w:szCs w:val="24"/>
        </w:rPr>
        <w:t>2; 1–17. doi:10.5772/</w:t>
      </w:r>
      <w:proofErr w:type="spellStart"/>
      <w:r w:rsidRPr="00934DFD">
        <w:rPr>
          <w:rFonts w:ascii="Times New Roman" w:hAnsi="Times New Roman" w:cs="Times New Roman"/>
          <w:sz w:val="24"/>
          <w:szCs w:val="24"/>
        </w:rPr>
        <w:t>intechopen</w:t>
      </w:r>
      <w:proofErr w:type="spellEnd"/>
      <w:r w:rsidRPr="00934DFD">
        <w:rPr>
          <w:rFonts w:ascii="Times New Roman" w:hAnsi="Times New Roman" w:cs="Times New Roman"/>
          <w:sz w:val="24"/>
          <w:szCs w:val="24"/>
        </w:rPr>
        <w:t>.</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Spokas</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Baker</w:t>
      </w:r>
      <w:r w:rsidR="00B65CC5">
        <w:rPr>
          <w:rFonts w:ascii="Times New Roman" w:hAnsi="Times New Roman" w:cs="Times New Roman"/>
          <w:sz w:val="24"/>
          <w:szCs w:val="24"/>
        </w:rPr>
        <w:t>J</w:t>
      </w:r>
      <w:proofErr w:type="spellEnd"/>
      <w:r>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Reicosky</w:t>
      </w:r>
      <w:proofErr w:type="spellEnd"/>
      <w:r w:rsidRPr="00934DFD">
        <w:rPr>
          <w:rFonts w:ascii="Times New Roman" w:hAnsi="Times New Roman" w:cs="Times New Roman"/>
          <w:sz w:val="24"/>
          <w:szCs w:val="24"/>
        </w:rPr>
        <w:t xml:space="preserve">, </w:t>
      </w:r>
      <w:proofErr w:type="spellStart"/>
      <w:proofErr w:type="gramStart"/>
      <w:r w:rsidRPr="00934DFD">
        <w:rPr>
          <w:rFonts w:ascii="Times New Roman" w:hAnsi="Times New Roman" w:cs="Times New Roman"/>
          <w:sz w:val="24"/>
          <w:szCs w:val="24"/>
        </w:rPr>
        <w:t>D.Ethylene</w:t>
      </w:r>
      <w:proofErr w:type="spellEnd"/>
      <w:proofErr w:type="gramEnd"/>
      <w:r w:rsidRPr="00934DFD">
        <w:rPr>
          <w:rFonts w:ascii="Times New Roman" w:hAnsi="Times New Roman" w:cs="Times New Roman"/>
          <w:sz w:val="24"/>
          <w:szCs w:val="24"/>
        </w:rPr>
        <w:t>: potential key for biochar amendment impacts. Plant Soil</w:t>
      </w:r>
      <w:r>
        <w:rPr>
          <w:rFonts w:ascii="Times New Roman" w:hAnsi="Times New Roman" w:cs="Times New Roman"/>
          <w:sz w:val="24"/>
          <w:szCs w:val="24"/>
        </w:rPr>
        <w:t>,</w:t>
      </w:r>
      <w:r w:rsidRPr="00934DFD">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934DFD">
        <w:rPr>
          <w:rFonts w:ascii="Times New Roman" w:hAnsi="Times New Roman" w:cs="Times New Roman"/>
          <w:sz w:val="24"/>
          <w:szCs w:val="24"/>
        </w:rPr>
        <w:t>333: 443–452.</w:t>
      </w:r>
    </w:p>
    <w:p w:rsidR="00FA3E53" w:rsidRPr="00F03723" w:rsidRDefault="00FA3E53" w:rsidP="00F410AB">
      <w:pPr>
        <w:pStyle w:val="NormalWeb"/>
        <w:numPr>
          <w:ilvl w:val="0"/>
          <w:numId w:val="7"/>
        </w:numPr>
        <w:spacing w:line="360" w:lineRule="auto"/>
        <w:ind w:left="360"/>
        <w:jc w:val="both"/>
      </w:pPr>
      <w:proofErr w:type="spellStart"/>
      <w:r>
        <w:t>Spokas</w:t>
      </w:r>
      <w:proofErr w:type="spellEnd"/>
      <w:r>
        <w:t xml:space="preserve">, K A, Cantrell, K B, Novak, J M, Archer, DW, Ippolito, J A, Collins, H P, Boateng, A </w:t>
      </w:r>
      <w:proofErr w:type="spellStart"/>
      <w:r>
        <w:t>A</w:t>
      </w:r>
      <w:proofErr w:type="spellEnd"/>
      <w:r>
        <w:t>, Lima, I M, Lamb, M</w:t>
      </w:r>
      <w:r w:rsidRPr="00F03723">
        <w:t xml:space="preserve"> </w:t>
      </w:r>
      <w:proofErr w:type="spellStart"/>
      <w:proofErr w:type="gramStart"/>
      <w:r w:rsidRPr="00F03723">
        <w:t>C,</w:t>
      </w:r>
      <w:r>
        <w:t>McAloon</w:t>
      </w:r>
      <w:proofErr w:type="spellEnd"/>
      <w:proofErr w:type="gramEnd"/>
      <w:r>
        <w:t>, A J, Lentz, R D, Nichols, K A</w:t>
      </w:r>
      <w:r w:rsidRPr="00F03723">
        <w:t xml:space="preserve">. </w:t>
      </w:r>
      <w:r w:rsidRPr="00934DFD">
        <w:rPr>
          <w:rStyle w:val="Strong"/>
          <w:rFonts w:eastAsiaTheme="majorEastAsia"/>
          <w:b w:val="0"/>
        </w:rPr>
        <w:t xml:space="preserve">Biochar: A synthesis of its agronomic impact beyond carbon </w:t>
      </w:r>
      <w:proofErr w:type="spellStart"/>
      <w:r w:rsidRPr="00934DFD">
        <w:rPr>
          <w:rStyle w:val="Strong"/>
          <w:rFonts w:eastAsiaTheme="majorEastAsia"/>
          <w:b w:val="0"/>
        </w:rPr>
        <w:t>sequestration</w:t>
      </w:r>
      <w:r w:rsidRPr="00934DFD">
        <w:rPr>
          <w:b/>
        </w:rPr>
        <w:t>.</w:t>
      </w:r>
      <w:r w:rsidRPr="009D5407">
        <w:rPr>
          <w:rStyle w:val="Emphasis"/>
          <w:i w:val="0"/>
        </w:rPr>
        <w:t>Journal</w:t>
      </w:r>
      <w:proofErr w:type="spellEnd"/>
      <w:r w:rsidRPr="009D5407">
        <w:rPr>
          <w:rStyle w:val="Emphasis"/>
          <w:i w:val="0"/>
        </w:rPr>
        <w:t xml:space="preserve"> of Environmental Quality</w:t>
      </w:r>
      <w:r>
        <w:rPr>
          <w:rStyle w:val="Emphasis"/>
          <w:i w:val="0"/>
        </w:rPr>
        <w:t xml:space="preserve">, </w:t>
      </w:r>
      <w:r w:rsidRPr="00F03723">
        <w:t>2012</w:t>
      </w:r>
      <w:r>
        <w:rPr>
          <w:rStyle w:val="Emphasis"/>
          <w:i w:val="0"/>
        </w:rPr>
        <w:t>;</w:t>
      </w:r>
      <w:r w:rsidRPr="00F03723">
        <w:rPr>
          <w:rStyle w:val="Emphasis"/>
        </w:rPr>
        <w:t>41</w:t>
      </w:r>
      <w:r w:rsidRPr="00F03723">
        <w:t>(4), 973–9</w:t>
      </w:r>
      <w:r>
        <w:t xml:space="preserve">89. </w:t>
      </w:r>
      <w:hyperlink r:id="rId13" w:tgtFrame="_new" w:history="1">
        <w:r w:rsidRPr="00E77BC4">
          <w:rPr>
            <w:rStyle w:val="Hyperlink"/>
            <w:color w:val="000000" w:themeColor="text1"/>
            <w:u w:val="none"/>
          </w:rPr>
          <w:t>https://doi.org/10.2134/jeq2011.0069</w:t>
        </w:r>
      </w:hyperlink>
    </w:p>
    <w:p w:rsidR="00FA3E53" w:rsidRPr="00934DFD" w:rsidRDefault="00FA3E53" w:rsidP="00F410AB">
      <w:pPr>
        <w:pStyle w:val="ListParagraph"/>
        <w:numPr>
          <w:ilvl w:val="0"/>
          <w:numId w:val="7"/>
        </w:num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Swaminathan, M </w:t>
      </w:r>
      <w:r w:rsidRPr="00934DFD">
        <w:rPr>
          <w:rFonts w:ascii="Times New Roman" w:eastAsia="Times New Roman" w:hAnsi="Times New Roman" w:cs="Times New Roman"/>
          <w:sz w:val="24"/>
          <w:szCs w:val="24"/>
          <w:lang w:eastAsia="en-IN"/>
        </w:rPr>
        <w:t xml:space="preserve">S. Combating climate change through sustainable agricultural practices. </w:t>
      </w:r>
      <w:r w:rsidRPr="009D5407">
        <w:rPr>
          <w:rFonts w:ascii="Times New Roman" w:eastAsia="Times New Roman" w:hAnsi="Times New Roman" w:cs="Times New Roman"/>
          <w:iCs/>
          <w:sz w:val="24"/>
          <w:szCs w:val="24"/>
          <w:lang w:eastAsia="en-IN"/>
        </w:rPr>
        <w:t>Agricultural Economics Research Review,</w:t>
      </w:r>
      <w:r w:rsidR="00E77BC4">
        <w:rPr>
          <w:rFonts w:ascii="Times New Roman" w:eastAsia="Times New Roman" w:hAnsi="Times New Roman" w:cs="Times New Roman"/>
          <w:iCs/>
          <w:sz w:val="24"/>
          <w:szCs w:val="24"/>
          <w:lang w:eastAsia="en-IN"/>
        </w:rPr>
        <w:t xml:space="preserve"> </w:t>
      </w:r>
      <w:r w:rsidRPr="00934DFD">
        <w:rPr>
          <w:rFonts w:ascii="Times New Roman" w:eastAsia="Times New Roman" w:hAnsi="Times New Roman" w:cs="Times New Roman"/>
          <w:sz w:val="24"/>
          <w:szCs w:val="24"/>
          <w:lang w:eastAsia="en-IN"/>
        </w:rPr>
        <w:t xml:space="preserve">2012; </w:t>
      </w:r>
      <w:r w:rsidRPr="00934DFD">
        <w:rPr>
          <w:rFonts w:ascii="Times New Roman" w:eastAsia="Times New Roman" w:hAnsi="Times New Roman" w:cs="Times New Roman"/>
          <w:i/>
          <w:iCs/>
          <w:sz w:val="24"/>
          <w:szCs w:val="24"/>
          <w:lang w:eastAsia="en-IN"/>
        </w:rPr>
        <w:t>25</w:t>
      </w:r>
      <w:r w:rsidRPr="00934DFD">
        <w:rPr>
          <w:rFonts w:ascii="Times New Roman" w:eastAsia="Times New Roman" w:hAnsi="Times New Roman" w:cs="Times New Roman"/>
          <w:sz w:val="24"/>
          <w:szCs w:val="24"/>
          <w:lang w:eastAsia="en-IN"/>
        </w:rPr>
        <w:t>(2), 195–200.</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Tsai C-C, Chang Y-F. Poultry Litter Biochar as a gentle soil amendment in multi-contaminated soil: quality evaluation on nutrient preservation and contaminant immobilization. Agronomy. 2022; 12(2):405. doi:10.3390/ agronomy12020405.</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Wang J, Shi </w:t>
      </w:r>
      <w:proofErr w:type="spellStart"/>
      <w:proofErr w:type="gramStart"/>
      <w:r w:rsidRPr="00934DFD">
        <w:rPr>
          <w:rFonts w:ascii="Times New Roman" w:hAnsi="Times New Roman" w:cs="Times New Roman"/>
          <w:sz w:val="24"/>
          <w:szCs w:val="24"/>
        </w:rPr>
        <w:t>L,</w:t>
      </w:r>
      <w:r>
        <w:rPr>
          <w:rFonts w:ascii="Times New Roman" w:hAnsi="Times New Roman" w:cs="Times New Roman"/>
          <w:sz w:val="24"/>
          <w:szCs w:val="24"/>
        </w:rPr>
        <w:t>Zhai</w:t>
      </w:r>
      <w:proofErr w:type="spellEnd"/>
      <w:proofErr w:type="gramEnd"/>
      <w:r>
        <w:rPr>
          <w:rFonts w:ascii="Times New Roman" w:hAnsi="Times New Roman" w:cs="Times New Roman"/>
          <w:sz w:val="24"/>
          <w:szCs w:val="24"/>
        </w:rPr>
        <w:t xml:space="preserve"> L, Zhang H, Wang S, Zou J</w:t>
      </w:r>
      <w:r w:rsidRPr="00934DFD">
        <w:rPr>
          <w:rFonts w:ascii="Times New Roman" w:hAnsi="Times New Roman" w:cs="Times New Roman"/>
          <w:sz w:val="24"/>
          <w:szCs w:val="24"/>
        </w:rPr>
        <w:t xml:space="preserve">. Analysis of the long-term effectiveness of biochar immobilization remediation on heavy metal contaminated soil and the potential environmental factors weakening the remediation effect: a review. </w:t>
      </w:r>
      <w:proofErr w:type="spellStart"/>
      <w:r w:rsidRPr="00934DFD">
        <w:rPr>
          <w:rFonts w:ascii="Times New Roman" w:hAnsi="Times New Roman" w:cs="Times New Roman"/>
          <w:sz w:val="24"/>
          <w:szCs w:val="24"/>
        </w:rPr>
        <w:t>Ecotoxicol</w:t>
      </w:r>
      <w:proofErr w:type="spellEnd"/>
      <w:r w:rsidRPr="00934DFD">
        <w:rPr>
          <w:rFonts w:ascii="Times New Roman" w:hAnsi="Times New Roman" w:cs="Times New Roman"/>
          <w:sz w:val="24"/>
          <w:szCs w:val="24"/>
        </w:rPr>
        <w:t xml:space="preserve"> Environ </w:t>
      </w:r>
      <w:proofErr w:type="spellStart"/>
      <w:r w:rsidRPr="00934DFD">
        <w:rPr>
          <w:rFonts w:ascii="Times New Roman" w:hAnsi="Times New Roman" w:cs="Times New Roman"/>
          <w:sz w:val="24"/>
          <w:szCs w:val="24"/>
        </w:rPr>
        <w:t>Saf</w:t>
      </w:r>
      <w:proofErr w:type="spellEnd"/>
      <w:r w:rsidRPr="00934DFD">
        <w:rPr>
          <w:rFonts w:ascii="Times New Roman" w:hAnsi="Times New Roman" w:cs="Times New Roman"/>
          <w:sz w:val="24"/>
          <w:szCs w:val="24"/>
        </w:rPr>
        <w:t>. 2021;</w:t>
      </w:r>
      <w:r w:rsidR="00E77BC4">
        <w:rPr>
          <w:rFonts w:ascii="Times New Roman" w:hAnsi="Times New Roman" w:cs="Times New Roman"/>
          <w:sz w:val="24"/>
          <w:szCs w:val="24"/>
        </w:rPr>
        <w:t xml:space="preserve"> </w:t>
      </w:r>
      <w:r w:rsidRPr="00934DFD">
        <w:rPr>
          <w:rFonts w:ascii="Times New Roman" w:hAnsi="Times New Roman" w:cs="Times New Roman"/>
          <w:sz w:val="24"/>
          <w:szCs w:val="24"/>
        </w:rPr>
        <w:t xml:space="preserve">207:111261. </w:t>
      </w:r>
      <w:proofErr w:type="gramStart"/>
      <w:r w:rsidRPr="00934DFD">
        <w:rPr>
          <w:rFonts w:ascii="Times New Roman" w:hAnsi="Times New Roman" w:cs="Times New Roman"/>
          <w:sz w:val="24"/>
          <w:szCs w:val="24"/>
        </w:rPr>
        <w:t>doi:10.1016/</w:t>
      </w:r>
      <w:proofErr w:type="spellStart"/>
      <w:r w:rsidRPr="00934DFD">
        <w:rPr>
          <w:rFonts w:ascii="Times New Roman" w:hAnsi="Times New Roman" w:cs="Times New Roman"/>
          <w:sz w:val="24"/>
          <w:szCs w:val="24"/>
        </w:rPr>
        <w:t>j.ecoenv</w:t>
      </w:r>
      <w:proofErr w:type="spellEnd"/>
      <w:proofErr w:type="gramEnd"/>
      <w:r w:rsidRPr="00934DFD">
        <w:rPr>
          <w:rFonts w:ascii="Times New Roman" w:hAnsi="Times New Roman" w:cs="Times New Roman"/>
          <w:sz w:val="24"/>
          <w:szCs w:val="24"/>
        </w:rPr>
        <w:t>. 2020.111261.</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color w:val="222222"/>
          <w:sz w:val="24"/>
          <w:szCs w:val="24"/>
          <w:shd w:val="clear" w:color="auto" w:fill="FFFFFF"/>
        </w:rPr>
      </w:pPr>
      <w:r w:rsidRPr="00934DFD">
        <w:rPr>
          <w:rFonts w:ascii="Times New Roman" w:hAnsi="Times New Roman" w:cs="Times New Roman"/>
          <w:color w:val="222222"/>
          <w:sz w:val="24"/>
          <w:szCs w:val="24"/>
          <w:shd w:val="clear" w:color="auto" w:fill="FFFFFF"/>
        </w:rPr>
        <w:t xml:space="preserve">Woolf, D, </w:t>
      </w:r>
      <w:proofErr w:type="spellStart"/>
      <w:r w:rsidRPr="00934DFD">
        <w:rPr>
          <w:rFonts w:ascii="Times New Roman" w:hAnsi="Times New Roman" w:cs="Times New Roman"/>
          <w:color w:val="222222"/>
          <w:sz w:val="24"/>
          <w:szCs w:val="24"/>
          <w:shd w:val="clear" w:color="auto" w:fill="FFFFFF"/>
        </w:rPr>
        <w:t>Amonette</w:t>
      </w:r>
      <w:proofErr w:type="spellEnd"/>
      <w:r w:rsidRPr="00934DFD">
        <w:rPr>
          <w:rFonts w:ascii="Times New Roman" w:hAnsi="Times New Roman" w:cs="Times New Roman"/>
          <w:color w:val="222222"/>
          <w:sz w:val="24"/>
          <w:szCs w:val="24"/>
          <w:shd w:val="clear" w:color="auto" w:fill="FFFFFF"/>
        </w:rPr>
        <w:t>, J E, Stree</w:t>
      </w:r>
      <w:r>
        <w:rPr>
          <w:rFonts w:ascii="Times New Roman" w:hAnsi="Times New Roman" w:cs="Times New Roman"/>
          <w:color w:val="222222"/>
          <w:sz w:val="24"/>
          <w:szCs w:val="24"/>
          <w:shd w:val="clear" w:color="auto" w:fill="FFFFFF"/>
        </w:rPr>
        <w:t xml:space="preserve">t-Perrott, F A, Lehmann, J, Joseph, S. </w:t>
      </w:r>
      <w:r w:rsidRPr="00934DFD">
        <w:rPr>
          <w:rFonts w:ascii="Times New Roman" w:hAnsi="Times New Roman" w:cs="Times New Roman"/>
          <w:color w:val="222222"/>
          <w:sz w:val="24"/>
          <w:szCs w:val="24"/>
          <w:shd w:val="clear" w:color="auto" w:fill="FFFFFF"/>
        </w:rPr>
        <w:t>Sustainable biochar to mitigate global climate change. </w:t>
      </w:r>
      <w:r w:rsidRPr="00A87596">
        <w:rPr>
          <w:rFonts w:ascii="Times New Roman" w:hAnsi="Times New Roman" w:cs="Times New Roman"/>
          <w:iCs/>
          <w:color w:val="222222"/>
          <w:sz w:val="24"/>
          <w:szCs w:val="24"/>
          <w:shd w:val="clear" w:color="auto" w:fill="FFFFFF"/>
        </w:rPr>
        <w:t>Nature communications</w:t>
      </w:r>
      <w:r w:rsidRPr="00A87596">
        <w:rPr>
          <w:rFonts w:ascii="Times New Roman" w:hAnsi="Times New Roman" w:cs="Times New Roman"/>
          <w:color w:val="222222"/>
          <w:sz w:val="24"/>
          <w:szCs w:val="24"/>
          <w:shd w:val="clear" w:color="auto" w:fill="FFFFFF"/>
        </w:rPr>
        <w:t>,</w:t>
      </w:r>
      <w:r w:rsidRPr="00934DFD">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2010;</w:t>
      </w:r>
      <w:r w:rsidRPr="00A87596">
        <w:rPr>
          <w:rFonts w:ascii="Times New Roman" w:hAnsi="Times New Roman" w:cs="Times New Roman"/>
          <w:iCs/>
          <w:color w:val="222222"/>
          <w:sz w:val="24"/>
          <w:szCs w:val="24"/>
          <w:shd w:val="clear" w:color="auto" w:fill="FFFFFF"/>
        </w:rPr>
        <w:t>1</w:t>
      </w:r>
      <w:r w:rsidRPr="00A87596">
        <w:rPr>
          <w:rFonts w:ascii="Times New Roman" w:hAnsi="Times New Roman" w:cs="Times New Roman"/>
          <w:color w:val="222222"/>
          <w:sz w:val="24"/>
          <w:szCs w:val="24"/>
          <w:shd w:val="clear" w:color="auto" w:fill="FFFFFF"/>
        </w:rPr>
        <w:t>(</w:t>
      </w:r>
      <w:r w:rsidRPr="00934DFD">
        <w:rPr>
          <w:rFonts w:ascii="Times New Roman" w:hAnsi="Times New Roman" w:cs="Times New Roman"/>
          <w:color w:val="222222"/>
          <w:sz w:val="24"/>
          <w:szCs w:val="24"/>
          <w:shd w:val="clear" w:color="auto" w:fill="FFFFFF"/>
        </w:rPr>
        <w:t>1), 56.</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Wu J,</w:t>
      </w:r>
      <w:r w:rsidR="00E77BC4">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WangT</w:t>
      </w:r>
      <w:proofErr w:type="spellEnd"/>
      <w:r w:rsidRPr="00934DFD">
        <w:rPr>
          <w:rFonts w:ascii="Times New Roman" w:hAnsi="Times New Roman" w:cs="Times New Roman"/>
          <w:sz w:val="24"/>
          <w:szCs w:val="24"/>
        </w:rPr>
        <w:t>,</w:t>
      </w:r>
      <w:r w:rsidR="00E77BC4">
        <w:rPr>
          <w:rFonts w:ascii="Times New Roman" w:hAnsi="Times New Roman" w:cs="Times New Roman"/>
          <w:sz w:val="24"/>
          <w:szCs w:val="24"/>
        </w:rPr>
        <w:t xml:space="preserve"> </w:t>
      </w:r>
      <w:r w:rsidRPr="00934DFD">
        <w:rPr>
          <w:rFonts w:ascii="Times New Roman" w:hAnsi="Times New Roman" w:cs="Times New Roman"/>
          <w:sz w:val="24"/>
          <w:szCs w:val="24"/>
        </w:rPr>
        <w:t xml:space="preserve">Wang J, Zhang Y, </w:t>
      </w:r>
      <w:proofErr w:type="spellStart"/>
      <w:r w:rsidRPr="00934DFD">
        <w:rPr>
          <w:rFonts w:ascii="Times New Roman" w:hAnsi="Times New Roman" w:cs="Times New Roman"/>
          <w:sz w:val="24"/>
          <w:szCs w:val="24"/>
        </w:rPr>
        <w:t>PanW</w:t>
      </w:r>
      <w:proofErr w:type="spellEnd"/>
      <w:r w:rsidRPr="00934DFD">
        <w:rPr>
          <w:rFonts w:ascii="Times New Roman" w:hAnsi="Times New Roman" w:cs="Times New Roman"/>
          <w:sz w:val="24"/>
          <w:szCs w:val="24"/>
        </w:rPr>
        <w:t>-P. A novel modified method for the efficient removal of Pb and Cd from wastewater by biochar: enhanced the ion exchange and precipitation capacity. Sci Total Environ. 2021;</w:t>
      </w:r>
      <w:r w:rsidR="00E77BC4">
        <w:rPr>
          <w:rFonts w:ascii="Times New Roman" w:hAnsi="Times New Roman" w:cs="Times New Roman"/>
          <w:sz w:val="24"/>
          <w:szCs w:val="24"/>
        </w:rPr>
        <w:t xml:space="preserve"> </w:t>
      </w:r>
      <w:r w:rsidRPr="00934DFD">
        <w:rPr>
          <w:rFonts w:ascii="Times New Roman" w:hAnsi="Times New Roman" w:cs="Times New Roman"/>
          <w:sz w:val="24"/>
          <w:szCs w:val="24"/>
        </w:rPr>
        <w:t xml:space="preserve">754:142150. </w:t>
      </w:r>
      <w:proofErr w:type="gramStart"/>
      <w:r w:rsidRPr="00934DFD">
        <w:rPr>
          <w:rFonts w:ascii="Times New Roman" w:hAnsi="Times New Roman" w:cs="Times New Roman"/>
          <w:sz w:val="24"/>
          <w:szCs w:val="24"/>
        </w:rPr>
        <w:t>doi:10.1016/j.scitotenv</w:t>
      </w:r>
      <w:proofErr w:type="gramEnd"/>
      <w:r w:rsidRPr="00934DFD">
        <w:rPr>
          <w:rFonts w:ascii="Times New Roman" w:hAnsi="Times New Roman" w:cs="Times New Roman"/>
          <w:sz w:val="24"/>
          <w:szCs w:val="24"/>
        </w:rPr>
        <w:t>.2020.142150.</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Wyn, H</w:t>
      </w:r>
      <w:r>
        <w:rPr>
          <w:rFonts w:ascii="Times New Roman" w:hAnsi="Times New Roman" w:cs="Times New Roman"/>
          <w:sz w:val="24"/>
          <w:szCs w:val="24"/>
        </w:rPr>
        <w:t xml:space="preserve"> K, </w:t>
      </w:r>
      <w:proofErr w:type="spellStart"/>
      <w:r>
        <w:rPr>
          <w:rFonts w:ascii="Times New Roman" w:hAnsi="Times New Roman" w:cs="Times New Roman"/>
          <w:sz w:val="24"/>
          <w:szCs w:val="24"/>
        </w:rPr>
        <w:t>Zárate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Carrascal</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Yermán</w:t>
      </w:r>
      <w:proofErr w:type="spellEnd"/>
      <w:r>
        <w:rPr>
          <w:rFonts w:ascii="Times New Roman" w:hAnsi="Times New Roman" w:cs="Times New Roman"/>
          <w:sz w:val="24"/>
          <w:szCs w:val="24"/>
        </w:rPr>
        <w:t>, L</w:t>
      </w:r>
      <w:r w:rsidRPr="00934DFD">
        <w:rPr>
          <w:rFonts w:ascii="Times New Roman" w:hAnsi="Times New Roman" w:cs="Times New Roman"/>
          <w:sz w:val="24"/>
          <w:szCs w:val="24"/>
        </w:rPr>
        <w:t xml:space="preserve">. A novel approach to the production of biochar with improved fuel characteristics from biomass waste. Waste Biomass </w:t>
      </w:r>
      <w:proofErr w:type="spellStart"/>
      <w:r w:rsidRPr="00934DFD">
        <w:rPr>
          <w:rFonts w:ascii="Times New Roman" w:hAnsi="Times New Roman" w:cs="Times New Roman"/>
          <w:sz w:val="24"/>
          <w:szCs w:val="24"/>
        </w:rPr>
        <w:t>Valorization</w:t>
      </w:r>
      <w:proofErr w:type="spellEnd"/>
      <w:r>
        <w:rPr>
          <w:rFonts w:ascii="Times New Roman" w:hAnsi="Times New Roman" w:cs="Times New Roman"/>
          <w:sz w:val="24"/>
          <w:szCs w:val="24"/>
        </w:rPr>
        <w:t>,</w:t>
      </w:r>
      <w:r w:rsidRPr="00934DFD">
        <w:rPr>
          <w:rFonts w:ascii="Times New Roman" w:hAnsi="Times New Roman" w:cs="Times New Roman"/>
          <w:sz w:val="24"/>
          <w:szCs w:val="24"/>
        </w:rPr>
        <w:t xml:space="preserve"> 2020</w:t>
      </w:r>
      <w:r>
        <w:rPr>
          <w:rFonts w:ascii="Times New Roman" w:hAnsi="Times New Roman" w:cs="Times New Roman"/>
          <w:sz w:val="24"/>
          <w:szCs w:val="24"/>
        </w:rPr>
        <w:t>;</w:t>
      </w:r>
      <w:r w:rsidR="00E77BC4">
        <w:rPr>
          <w:rFonts w:ascii="Times New Roman" w:hAnsi="Times New Roman" w:cs="Times New Roman"/>
          <w:sz w:val="24"/>
          <w:szCs w:val="24"/>
        </w:rPr>
        <w:t xml:space="preserve"> </w:t>
      </w:r>
      <w:r w:rsidRPr="00934DFD">
        <w:rPr>
          <w:rFonts w:ascii="Times New Roman" w:hAnsi="Times New Roman" w:cs="Times New Roman"/>
          <w:sz w:val="24"/>
          <w:szCs w:val="24"/>
        </w:rPr>
        <w:t>11, 6467–6481. doi:10.1007/s12649-019-00909-1</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Xiang L, </w:t>
      </w:r>
      <w:proofErr w:type="spellStart"/>
      <w:r w:rsidRPr="00934DFD">
        <w:rPr>
          <w:rFonts w:ascii="Times New Roman" w:hAnsi="Times New Roman" w:cs="Times New Roman"/>
          <w:sz w:val="24"/>
          <w:szCs w:val="24"/>
        </w:rPr>
        <w:t>Harindintwali</w:t>
      </w:r>
      <w:proofErr w:type="spellEnd"/>
      <w:r w:rsidR="00E77BC4">
        <w:rPr>
          <w:rFonts w:ascii="Times New Roman" w:hAnsi="Times New Roman" w:cs="Times New Roman"/>
          <w:sz w:val="24"/>
          <w:szCs w:val="24"/>
        </w:rPr>
        <w:t xml:space="preserve"> </w:t>
      </w:r>
      <w:r w:rsidRPr="00934DFD">
        <w:rPr>
          <w:rFonts w:ascii="Times New Roman" w:hAnsi="Times New Roman" w:cs="Times New Roman"/>
          <w:sz w:val="24"/>
          <w:szCs w:val="24"/>
        </w:rPr>
        <w:t>JD,</w:t>
      </w:r>
      <w:r w:rsidR="00E77BC4">
        <w:rPr>
          <w:rFonts w:ascii="Times New Roman" w:hAnsi="Times New Roman" w:cs="Times New Roman"/>
          <w:sz w:val="24"/>
          <w:szCs w:val="24"/>
        </w:rPr>
        <w:t xml:space="preserve"> </w:t>
      </w:r>
      <w:r w:rsidRPr="00934DFD">
        <w:rPr>
          <w:rFonts w:ascii="Times New Roman" w:hAnsi="Times New Roman" w:cs="Times New Roman"/>
          <w:sz w:val="24"/>
          <w:szCs w:val="24"/>
        </w:rPr>
        <w:t xml:space="preserve">Wang F, </w:t>
      </w:r>
      <w:proofErr w:type="spellStart"/>
      <w:r w:rsidRPr="00934DFD">
        <w:rPr>
          <w:rFonts w:ascii="Times New Roman" w:hAnsi="Times New Roman" w:cs="Times New Roman"/>
          <w:sz w:val="24"/>
          <w:szCs w:val="24"/>
        </w:rPr>
        <w:t>Redmile</w:t>
      </w:r>
      <w:proofErr w:type="spellEnd"/>
      <w:r w:rsidRPr="00934DFD">
        <w:rPr>
          <w:rFonts w:ascii="Times New Roman" w:hAnsi="Times New Roman" w:cs="Times New Roman"/>
          <w:sz w:val="24"/>
          <w:szCs w:val="24"/>
        </w:rPr>
        <w:t>-Gordon</w:t>
      </w:r>
      <w:r w:rsidR="00E77BC4">
        <w:rPr>
          <w:rFonts w:ascii="Times New Roman" w:hAnsi="Times New Roman" w:cs="Times New Roman"/>
          <w:sz w:val="24"/>
          <w:szCs w:val="24"/>
        </w:rPr>
        <w:t xml:space="preserve"> </w:t>
      </w:r>
      <w:r w:rsidRPr="00934DFD">
        <w:rPr>
          <w:rFonts w:ascii="Times New Roman" w:hAnsi="Times New Roman" w:cs="Times New Roman"/>
          <w:sz w:val="24"/>
          <w:szCs w:val="24"/>
        </w:rPr>
        <w:t xml:space="preserve">M, Chang SX, Fu Y, et al. Integrating biochar, bacteria, and plants for sustainable remediation of soils contaminated </w:t>
      </w:r>
      <w:r w:rsidRPr="00934DFD">
        <w:rPr>
          <w:rFonts w:ascii="Times New Roman" w:hAnsi="Times New Roman" w:cs="Times New Roman"/>
          <w:sz w:val="24"/>
          <w:szCs w:val="24"/>
        </w:rPr>
        <w:lastRenderedPageBreak/>
        <w:t xml:space="preserve">with organic pollutants. Environ Sci Technol.2022;56(23):16546–66. </w:t>
      </w:r>
      <w:proofErr w:type="gramStart"/>
      <w:r w:rsidRPr="00934DFD">
        <w:rPr>
          <w:rFonts w:ascii="Times New Roman" w:hAnsi="Times New Roman" w:cs="Times New Roman"/>
          <w:sz w:val="24"/>
          <w:szCs w:val="24"/>
        </w:rPr>
        <w:t>doi:10.1021/acs.est</w:t>
      </w:r>
      <w:proofErr w:type="gramEnd"/>
      <w:r w:rsidRPr="00934DFD">
        <w:rPr>
          <w:rFonts w:ascii="Times New Roman" w:hAnsi="Times New Roman" w:cs="Times New Roman"/>
          <w:sz w:val="24"/>
          <w:szCs w:val="24"/>
        </w:rPr>
        <w:t>.2c02976.</w:t>
      </w:r>
    </w:p>
    <w:p w:rsidR="00FA3E53" w:rsidRPr="00934DFD" w:rsidRDefault="00FA3E53" w:rsidP="00F410AB">
      <w:pPr>
        <w:pStyle w:val="ListParagraph"/>
        <w:numPr>
          <w:ilvl w:val="0"/>
          <w:numId w:val="7"/>
        </w:numPr>
        <w:spacing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Yang Y, Wang X, </w:t>
      </w:r>
      <w:r>
        <w:rPr>
          <w:rFonts w:ascii="Times New Roman" w:hAnsi="Times New Roman" w:cs="Times New Roman"/>
          <w:sz w:val="24"/>
          <w:szCs w:val="24"/>
        </w:rPr>
        <w:t>Wang Y, Saleem M, Mu Y, Zheng Y</w:t>
      </w:r>
      <w:r w:rsidRPr="00934DFD">
        <w:rPr>
          <w:rFonts w:ascii="Times New Roman" w:hAnsi="Times New Roman" w:cs="Times New Roman"/>
          <w:sz w:val="24"/>
          <w:szCs w:val="24"/>
        </w:rPr>
        <w:t>. Pesticide contamination remediation by biochar immobilized microorganisms: a review. Int J Environ Sci Technol. 2024;</w:t>
      </w:r>
      <w:r w:rsidR="00484188">
        <w:rPr>
          <w:rFonts w:ascii="Times New Roman" w:hAnsi="Times New Roman" w:cs="Times New Roman"/>
          <w:sz w:val="24"/>
          <w:szCs w:val="24"/>
        </w:rPr>
        <w:t xml:space="preserve"> </w:t>
      </w:r>
      <w:r w:rsidRPr="00934DFD">
        <w:rPr>
          <w:rFonts w:ascii="Times New Roman" w:hAnsi="Times New Roman" w:cs="Times New Roman"/>
          <w:sz w:val="24"/>
          <w:szCs w:val="24"/>
        </w:rPr>
        <w:t>21(2):2225–38. doi:10.1007/s13762-023-05204-0.</w:t>
      </w:r>
    </w:p>
    <w:p w:rsidR="00FA3E53" w:rsidRPr="00934DFD" w:rsidRDefault="00FA3E53" w:rsidP="00F410AB">
      <w:pPr>
        <w:pStyle w:val="ListParagraph"/>
        <w:numPr>
          <w:ilvl w:val="0"/>
          <w:numId w:val="7"/>
        </w:numPr>
        <w:autoSpaceDE w:val="0"/>
        <w:autoSpaceDN w:val="0"/>
        <w:adjustRightInd w:val="0"/>
        <w:spacing w:after="0" w:line="360" w:lineRule="auto"/>
        <w:ind w:left="360"/>
        <w:jc w:val="both"/>
        <w:rPr>
          <w:rFonts w:ascii="Times New Roman" w:hAnsi="Times New Roman" w:cs="Times New Roman"/>
          <w:sz w:val="24"/>
          <w:szCs w:val="24"/>
        </w:rPr>
      </w:pPr>
      <w:r w:rsidRPr="00934DFD">
        <w:rPr>
          <w:rFonts w:ascii="Times New Roman" w:hAnsi="Times New Roman" w:cs="Times New Roman"/>
          <w:sz w:val="24"/>
          <w:szCs w:val="24"/>
        </w:rPr>
        <w:t xml:space="preserve">Zhang, Y, Liu, S, Zheng, </w:t>
      </w:r>
      <w:r>
        <w:rPr>
          <w:rFonts w:ascii="Times New Roman" w:hAnsi="Times New Roman" w:cs="Times New Roman"/>
          <w:sz w:val="24"/>
          <w:szCs w:val="24"/>
        </w:rPr>
        <w:t>X, Wang, X, Xu, Y, Tang, H</w:t>
      </w:r>
      <w:r w:rsidRPr="00934DFD">
        <w:rPr>
          <w:rFonts w:ascii="Times New Roman" w:hAnsi="Times New Roman" w:cs="Times New Roman"/>
          <w:sz w:val="24"/>
          <w:szCs w:val="24"/>
        </w:rPr>
        <w:t xml:space="preserve">. Biomass organs control the porosity of their pyrolyzed carbon. Adv. </w:t>
      </w:r>
      <w:proofErr w:type="spellStart"/>
      <w:r w:rsidRPr="00934DFD">
        <w:rPr>
          <w:rFonts w:ascii="Times New Roman" w:hAnsi="Times New Roman" w:cs="Times New Roman"/>
          <w:sz w:val="24"/>
          <w:szCs w:val="24"/>
        </w:rPr>
        <w:t>Funct</w:t>
      </w:r>
      <w:proofErr w:type="spellEnd"/>
      <w:r w:rsidRPr="00934DFD">
        <w:rPr>
          <w:rFonts w:ascii="Times New Roman" w:hAnsi="Times New Roman" w:cs="Times New Roman"/>
          <w:sz w:val="24"/>
          <w:szCs w:val="24"/>
        </w:rPr>
        <w:t>. Mater</w:t>
      </w:r>
      <w:r>
        <w:rPr>
          <w:rFonts w:ascii="Times New Roman" w:hAnsi="Times New Roman" w:cs="Times New Roman"/>
          <w:sz w:val="24"/>
          <w:szCs w:val="24"/>
        </w:rPr>
        <w:t xml:space="preserve">. </w:t>
      </w:r>
      <w:r w:rsidRPr="00934DFD">
        <w:rPr>
          <w:rFonts w:ascii="Times New Roman" w:hAnsi="Times New Roman" w:cs="Times New Roman"/>
          <w:sz w:val="24"/>
          <w:szCs w:val="24"/>
        </w:rPr>
        <w:t>2017</w:t>
      </w:r>
      <w:r>
        <w:rPr>
          <w:rFonts w:ascii="Times New Roman" w:hAnsi="Times New Roman" w:cs="Times New Roman"/>
          <w:sz w:val="24"/>
          <w:szCs w:val="24"/>
        </w:rPr>
        <w:t>;</w:t>
      </w:r>
      <w:r w:rsidRPr="00934DFD">
        <w:rPr>
          <w:rFonts w:ascii="Times New Roman" w:hAnsi="Times New Roman" w:cs="Times New Roman"/>
          <w:sz w:val="24"/>
          <w:szCs w:val="24"/>
        </w:rPr>
        <w:t xml:space="preserve"> 27 (3), 1604687. doi:10.1002/adfm.201604687</w:t>
      </w:r>
    </w:p>
    <w:p w:rsidR="00FA3E53" w:rsidRDefault="00FA3E53" w:rsidP="00FA3E53">
      <w:pPr>
        <w:spacing w:after="0" w:line="240" w:lineRule="auto"/>
      </w:pPr>
    </w:p>
    <w:p w:rsidR="00C80357" w:rsidRDefault="00C80357">
      <w:pPr>
        <w:rPr>
          <w:rFonts w:ascii="Times New Roman" w:eastAsia="Times New Roman" w:hAnsi="Times New Roman" w:cs="Times New Roman"/>
          <w:b/>
          <w:sz w:val="24"/>
          <w:szCs w:val="24"/>
          <w:lang w:eastAsia="en-IN"/>
        </w:rPr>
      </w:pPr>
    </w:p>
    <w:sectPr w:rsidR="00C80357" w:rsidSect="0000227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045" w:rsidRDefault="001B4045" w:rsidP="00C13B13">
      <w:pPr>
        <w:spacing w:after="0" w:line="240" w:lineRule="auto"/>
      </w:pPr>
      <w:r>
        <w:separator/>
      </w:r>
    </w:p>
  </w:endnote>
  <w:endnote w:type="continuationSeparator" w:id="0">
    <w:p w:rsidR="001B4045" w:rsidRDefault="001B4045" w:rsidP="00C1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B13" w:rsidRDefault="00C13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B13" w:rsidRDefault="00C13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B13" w:rsidRDefault="00C1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045" w:rsidRDefault="001B4045" w:rsidP="00C13B13">
      <w:pPr>
        <w:spacing w:after="0" w:line="240" w:lineRule="auto"/>
      </w:pPr>
      <w:r>
        <w:separator/>
      </w:r>
    </w:p>
  </w:footnote>
  <w:footnote w:type="continuationSeparator" w:id="0">
    <w:p w:rsidR="001B4045" w:rsidRDefault="001B4045" w:rsidP="00C13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B13" w:rsidRDefault="001B40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B13" w:rsidRDefault="001B40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B13" w:rsidRDefault="001B40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E38"/>
    <w:multiLevelType w:val="hybridMultilevel"/>
    <w:tmpl w:val="6C4AC7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DB15AF"/>
    <w:multiLevelType w:val="hybridMultilevel"/>
    <w:tmpl w:val="792E355E"/>
    <w:lvl w:ilvl="0" w:tplc="DBB8DD4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00134C"/>
    <w:multiLevelType w:val="hybridMultilevel"/>
    <w:tmpl w:val="E5BC14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B06D1D"/>
    <w:multiLevelType w:val="hybridMultilevel"/>
    <w:tmpl w:val="6C4AC7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BF129F"/>
    <w:multiLevelType w:val="hybridMultilevel"/>
    <w:tmpl w:val="0ADAB9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EC156B"/>
    <w:multiLevelType w:val="hybridMultilevel"/>
    <w:tmpl w:val="D902C7D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704E42E0"/>
    <w:multiLevelType w:val="hybridMultilevel"/>
    <w:tmpl w:val="47086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5149F2"/>
    <w:multiLevelType w:val="multilevel"/>
    <w:tmpl w:val="1FB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52EA"/>
    <w:rsid w:val="00002270"/>
    <w:rsid w:val="0000576D"/>
    <w:rsid w:val="000253FB"/>
    <w:rsid w:val="000336AC"/>
    <w:rsid w:val="00056A93"/>
    <w:rsid w:val="0006656B"/>
    <w:rsid w:val="00075308"/>
    <w:rsid w:val="0009533B"/>
    <w:rsid w:val="000B18F5"/>
    <w:rsid w:val="000C2BAA"/>
    <w:rsid w:val="000C45A2"/>
    <w:rsid w:val="000D58A9"/>
    <w:rsid w:val="000F512C"/>
    <w:rsid w:val="00105A28"/>
    <w:rsid w:val="00106BE8"/>
    <w:rsid w:val="00157C6E"/>
    <w:rsid w:val="001B29B7"/>
    <w:rsid w:val="001B4045"/>
    <w:rsid w:val="001B426D"/>
    <w:rsid w:val="001B58EE"/>
    <w:rsid w:val="001D1C5D"/>
    <w:rsid w:val="001D4959"/>
    <w:rsid w:val="001E17EB"/>
    <w:rsid w:val="001F5B4C"/>
    <w:rsid w:val="001F7E5F"/>
    <w:rsid w:val="00201983"/>
    <w:rsid w:val="00211370"/>
    <w:rsid w:val="00217E04"/>
    <w:rsid w:val="00226FB1"/>
    <w:rsid w:val="00253C09"/>
    <w:rsid w:val="00260816"/>
    <w:rsid w:val="002642B0"/>
    <w:rsid w:val="0028213F"/>
    <w:rsid w:val="002A13CA"/>
    <w:rsid w:val="002C65F1"/>
    <w:rsid w:val="00316BE5"/>
    <w:rsid w:val="003221F7"/>
    <w:rsid w:val="003326CE"/>
    <w:rsid w:val="00342EE8"/>
    <w:rsid w:val="00347766"/>
    <w:rsid w:val="00351977"/>
    <w:rsid w:val="00360D54"/>
    <w:rsid w:val="00366243"/>
    <w:rsid w:val="00372DE9"/>
    <w:rsid w:val="00382C53"/>
    <w:rsid w:val="00396DD0"/>
    <w:rsid w:val="003B5E8B"/>
    <w:rsid w:val="003B78E9"/>
    <w:rsid w:val="003C52EA"/>
    <w:rsid w:val="003C6CEC"/>
    <w:rsid w:val="003D154D"/>
    <w:rsid w:val="003F1FCB"/>
    <w:rsid w:val="004222B6"/>
    <w:rsid w:val="00423A04"/>
    <w:rsid w:val="00426A49"/>
    <w:rsid w:val="004716DD"/>
    <w:rsid w:val="00484188"/>
    <w:rsid w:val="0049465E"/>
    <w:rsid w:val="0049546B"/>
    <w:rsid w:val="004A067C"/>
    <w:rsid w:val="004A27BF"/>
    <w:rsid w:val="004F4F4C"/>
    <w:rsid w:val="00511714"/>
    <w:rsid w:val="00513433"/>
    <w:rsid w:val="00540076"/>
    <w:rsid w:val="00553689"/>
    <w:rsid w:val="005600F6"/>
    <w:rsid w:val="005660E5"/>
    <w:rsid w:val="005777CC"/>
    <w:rsid w:val="00584C72"/>
    <w:rsid w:val="005B2816"/>
    <w:rsid w:val="005B2A4D"/>
    <w:rsid w:val="005B2C84"/>
    <w:rsid w:val="005C4100"/>
    <w:rsid w:val="005D4258"/>
    <w:rsid w:val="00604C37"/>
    <w:rsid w:val="00610F8F"/>
    <w:rsid w:val="00616687"/>
    <w:rsid w:val="00623B93"/>
    <w:rsid w:val="006415CD"/>
    <w:rsid w:val="00650AC1"/>
    <w:rsid w:val="006541F5"/>
    <w:rsid w:val="00665C73"/>
    <w:rsid w:val="00685290"/>
    <w:rsid w:val="00695BD0"/>
    <w:rsid w:val="00696063"/>
    <w:rsid w:val="006B3FEA"/>
    <w:rsid w:val="006C0ECE"/>
    <w:rsid w:val="006C174F"/>
    <w:rsid w:val="006D779D"/>
    <w:rsid w:val="006D7B30"/>
    <w:rsid w:val="007030E9"/>
    <w:rsid w:val="00713E08"/>
    <w:rsid w:val="0072336F"/>
    <w:rsid w:val="0073126E"/>
    <w:rsid w:val="007351C0"/>
    <w:rsid w:val="007528DC"/>
    <w:rsid w:val="00785545"/>
    <w:rsid w:val="0079742E"/>
    <w:rsid w:val="007A2B67"/>
    <w:rsid w:val="007C5D17"/>
    <w:rsid w:val="007D4C87"/>
    <w:rsid w:val="007D7FD8"/>
    <w:rsid w:val="007E4B7C"/>
    <w:rsid w:val="007F6C54"/>
    <w:rsid w:val="0080282D"/>
    <w:rsid w:val="0080575E"/>
    <w:rsid w:val="008124B7"/>
    <w:rsid w:val="008139A7"/>
    <w:rsid w:val="00857EA7"/>
    <w:rsid w:val="0089531B"/>
    <w:rsid w:val="0089701E"/>
    <w:rsid w:val="008C5393"/>
    <w:rsid w:val="008F3E19"/>
    <w:rsid w:val="009128E0"/>
    <w:rsid w:val="00961CF4"/>
    <w:rsid w:val="009871B1"/>
    <w:rsid w:val="00991864"/>
    <w:rsid w:val="009B2369"/>
    <w:rsid w:val="009B2400"/>
    <w:rsid w:val="009D023E"/>
    <w:rsid w:val="009D7C60"/>
    <w:rsid w:val="009F708D"/>
    <w:rsid w:val="00A004A7"/>
    <w:rsid w:val="00A12BCF"/>
    <w:rsid w:val="00A170EA"/>
    <w:rsid w:val="00A235CB"/>
    <w:rsid w:val="00A24C1C"/>
    <w:rsid w:val="00A356B9"/>
    <w:rsid w:val="00A36E06"/>
    <w:rsid w:val="00A439B6"/>
    <w:rsid w:val="00A46755"/>
    <w:rsid w:val="00A520BA"/>
    <w:rsid w:val="00A93586"/>
    <w:rsid w:val="00AD22E9"/>
    <w:rsid w:val="00AE2533"/>
    <w:rsid w:val="00AE5123"/>
    <w:rsid w:val="00AE5FBB"/>
    <w:rsid w:val="00B3129D"/>
    <w:rsid w:val="00B65CC5"/>
    <w:rsid w:val="00B66DD2"/>
    <w:rsid w:val="00B856C6"/>
    <w:rsid w:val="00B901C3"/>
    <w:rsid w:val="00BB3C4D"/>
    <w:rsid w:val="00BC1D7F"/>
    <w:rsid w:val="00BC4EBC"/>
    <w:rsid w:val="00BD4C09"/>
    <w:rsid w:val="00BE4737"/>
    <w:rsid w:val="00BE6A32"/>
    <w:rsid w:val="00BF3E70"/>
    <w:rsid w:val="00BF68C6"/>
    <w:rsid w:val="00BF7ADF"/>
    <w:rsid w:val="00C13B13"/>
    <w:rsid w:val="00C175A2"/>
    <w:rsid w:val="00C21986"/>
    <w:rsid w:val="00C370A6"/>
    <w:rsid w:val="00C61F65"/>
    <w:rsid w:val="00C76712"/>
    <w:rsid w:val="00C80357"/>
    <w:rsid w:val="00C928BE"/>
    <w:rsid w:val="00CA4667"/>
    <w:rsid w:val="00CB2058"/>
    <w:rsid w:val="00CF21B9"/>
    <w:rsid w:val="00CF572C"/>
    <w:rsid w:val="00D52EF3"/>
    <w:rsid w:val="00D54EF8"/>
    <w:rsid w:val="00D76DC7"/>
    <w:rsid w:val="00DB66D9"/>
    <w:rsid w:val="00DC23AE"/>
    <w:rsid w:val="00DC2863"/>
    <w:rsid w:val="00DE47CC"/>
    <w:rsid w:val="00E125D7"/>
    <w:rsid w:val="00E2159D"/>
    <w:rsid w:val="00E35F19"/>
    <w:rsid w:val="00E362A5"/>
    <w:rsid w:val="00E46A9A"/>
    <w:rsid w:val="00E66686"/>
    <w:rsid w:val="00E77BC4"/>
    <w:rsid w:val="00E86575"/>
    <w:rsid w:val="00E86B80"/>
    <w:rsid w:val="00EA4FEE"/>
    <w:rsid w:val="00EB64CF"/>
    <w:rsid w:val="00EC3AE8"/>
    <w:rsid w:val="00EC4B19"/>
    <w:rsid w:val="00EF1838"/>
    <w:rsid w:val="00EF74D3"/>
    <w:rsid w:val="00F410AB"/>
    <w:rsid w:val="00F56D40"/>
    <w:rsid w:val="00F56E3B"/>
    <w:rsid w:val="00F71C53"/>
    <w:rsid w:val="00F91F85"/>
    <w:rsid w:val="00F944A3"/>
    <w:rsid w:val="00FA30A7"/>
    <w:rsid w:val="00FA3E53"/>
    <w:rsid w:val="00FA6459"/>
    <w:rsid w:val="00FC66DD"/>
    <w:rsid w:val="00FD644C"/>
    <w:rsid w:val="00FE408A"/>
    <w:rsid w:val="00FF249B"/>
    <w:rsid w:val="00FF3251"/>
    <w:rsid w:val="00FF7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2BAC7"/>
  <w15:docId w15:val="{C57F8BDA-8E4B-439E-8869-5A78F36D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2EA"/>
  </w:style>
  <w:style w:type="paragraph" w:styleId="Heading1">
    <w:name w:val="heading 1"/>
    <w:basedOn w:val="Normal"/>
    <w:next w:val="Normal"/>
    <w:link w:val="Heading1Char"/>
    <w:uiPriority w:val="9"/>
    <w:qFormat/>
    <w:rsid w:val="003C52E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EA"/>
    <w:rPr>
      <w:rFonts w:asciiTheme="majorHAnsi" w:eastAsiaTheme="majorEastAsia" w:hAnsiTheme="majorHAnsi" w:cstheme="majorBidi"/>
      <w:b/>
      <w:bCs/>
      <w:color w:val="2E74B5" w:themeColor="accent1" w:themeShade="BF"/>
      <w:sz w:val="28"/>
      <w:szCs w:val="28"/>
      <w:lang w:val="en-US"/>
    </w:rPr>
  </w:style>
  <w:style w:type="table" w:styleId="TableGrid">
    <w:name w:val="Table Grid"/>
    <w:basedOn w:val="TableNormal"/>
    <w:uiPriority w:val="39"/>
    <w:rsid w:val="0033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6CE"/>
    <w:rPr>
      <w:b/>
      <w:bCs/>
    </w:rPr>
  </w:style>
  <w:style w:type="paragraph" w:styleId="ListParagraph">
    <w:name w:val="List Paragraph"/>
    <w:basedOn w:val="Normal"/>
    <w:uiPriority w:val="34"/>
    <w:qFormat/>
    <w:rsid w:val="003326CE"/>
    <w:pPr>
      <w:ind w:left="720"/>
      <w:contextualSpacing/>
    </w:pPr>
  </w:style>
  <w:style w:type="paragraph" w:styleId="NormalWeb">
    <w:name w:val="Normal (Web)"/>
    <w:basedOn w:val="Normal"/>
    <w:uiPriority w:val="99"/>
    <w:unhideWhenUsed/>
    <w:rsid w:val="003B5E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B5E8B"/>
    <w:rPr>
      <w:i/>
      <w:iCs/>
    </w:rPr>
  </w:style>
  <w:style w:type="character" w:styleId="Hyperlink">
    <w:name w:val="Hyperlink"/>
    <w:basedOn w:val="DefaultParagraphFont"/>
    <w:uiPriority w:val="99"/>
    <w:unhideWhenUsed/>
    <w:rsid w:val="00E86B80"/>
    <w:rPr>
      <w:color w:val="0563C1" w:themeColor="hyperlink"/>
      <w:u w:val="single"/>
    </w:rPr>
  </w:style>
  <w:style w:type="character" w:customStyle="1" w:styleId="UnresolvedMention1">
    <w:name w:val="Unresolved Mention1"/>
    <w:basedOn w:val="DefaultParagraphFont"/>
    <w:uiPriority w:val="99"/>
    <w:semiHidden/>
    <w:unhideWhenUsed/>
    <w:rsid w:val="00E86B80"/>
    <w:rPr>
      <w:color w:val="605E5C"/>
      <w:shd w:val="clear" w:color="auto" w:fill="E1DFDD"/>
    </w:rPr>
  </w:style>
  <w:style w:type="paragraph" w:styleId="BalloonText">
    <w:name w:val="Balloon Text"/>
    <w:basedOn w:val="Normal"/>
    <w:link w:val="BalloonTextChar"/>
    <w:uiPriority w:val="99"/>
    <w:semiHidden/>
    <w:unhideWhenUsed/>
    <w:rsid w:val="00316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E5"/>
    <w:rPr>
      <w:rFonts w:ascii="Tahoma" w:hAnsi="Tahoma" w:cs="Tahoma"/>
      <w:sz w:val="16"/>
      <w:szCs w:val="16"/>
    </w:rPr>
  </w:style>
  <w:style w:type="character" w:customStyle="1" w:styleId="UnresolvedMention2">
    <w:name w:val="Unresolved Mention2"/>
    <w:basedOn w:val="DefaultParagraphFont"/>
    <w:uiPriority w:val="99"/>
    <w:semiHidden/>
    <w:unhideWhenUsed/>
    <w:rsid w:val="00BC4EBC"/>
    <w:rPr>
      <w:color w:val="605E5C"/>
      <w:shd w:val="clear" w:color="auto" w:fill="E1DFDD"/>
    </w:rPr>
  </w:style>
  <w:style w:type="paragraph" w:styleId="Header">
    <w:name w:val="header"/>
    <w:basedOn w:val="Normal"/>
    <w:link w:val="HeaderChar"/>
    <w:uiPriority w:val="99"/>
    <w:unhideWhenUsed/>
    <w:rsid w:val="00C1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13"/>
  </w:style>
  <w:style w:type="paragraph" w:styleId="Footer">
    <w:name w:val="footer"/>
    <w:basedOn w:val="Normal"/>
    <w:link w:val="FooterChar"/>
    <w:uiPriority w:val="99"/>
    <w:unhideWhenUsed/>
    <w:rsid w:val="00C1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2038">
      <w:bodyDiv w:val="1"/>
      <w:marLeft w:val="0"/>
      <w:marRight w:val="0"/>
      <w:marTop w:val="0"/>
      <w:marBottom w:val="0"/>
      <w:divBdr>
        <w:top w:val="none" w:sz="0" w:space="0" w:color="auto"/>
        <w:left w:val="none" w:sz="0" w:space="0" w:color="auto"/>
        <w:bottom w:val="none" w:sz="0" w:space="0" w:color="auto"/>
        <w:right w:val="none" w:sz="0" w:space="0" w:color="auto"/>
      </w:divBdr>
    </w:div>
    <w:div w:id="379327072">
      <w:bodyDiv w:val="1"/>
      <w:marLeft w:val="0"/>
      <w:marRight w:val="0"/>
      <w:marTop w:val="0"/>
      <w:marBottom w:val="0"/>
      <w:divBdr>
        <w:top w:val="none" w:sz="0" w:space="0" w:color="auto"/>
        <w:left w:val="none" w:sz="0" w:space="0" w:color="auto"/>
        <w:bottom w:val="none" w:sz="0" w:space="0" w:color="auto"/>
        <w:right w:val="none" w:sz="0" w:space="0" w:color="auto"/>
      </w:divBdr>
    </w:div>
    <w:div w:id="560136837">
      <w:bodyDiv w:val="1"/>
      <w:marLeft w:val="0"/>
      <w:marRight w:val="0"/>
      <w:marTop w:val="0"/>
      <w:marBottom w:val="0"/>
      <w:divBdr>
        <w:top w:val="none" w:sz="0" w:space="0" w:color="auto"/>
        <w:left w:val="none" w:sz="0" w:space="0" w:color="auto"/>
        <w:bottom w:val="none" w:sz="0" w:space="0" w:color="auto"/>
        <w:right w:val="none" w:sz="0" w:space="0" w:color="auto"/>
      </w:divBdr>
    </w:div>
    <w:div w:id="716005831">
      <w:bodyDiv w:val="1"/>
      <w:marLeft w:val="0"/>
      <w:marRight w:val="0"/>
      <w:marTop w:val="0"/>
      <w:marBottom w:val="0"/>
      <w:divBdr>
        <w:top w:val="none" w:sz="0" w:space="0" w:color="auto"/>
        <w:left w:val="none" w:sz="0" w:space="0" w:color="auto"/>
        <w:bottom w:val="none" w:sz="0" w:space="0" w:color="auto"/>
        <w:right w:val="none" w:sz="0" w:space="0" w:color="auto"/>
      </w:divBdr>
    </w:div>
    <w:div w:id="853764904">
      <w:bodyDiv w:val="1"/>
      <w:marLeft w:val="0"/>
      <w:marRight w:val="0"/>
      <w:marTop w:val="0"/>
      <w:marBottom w:val="0"/>
      <w:divBdr>
        <w:top w:val="none" w:sz="0" w:space="0" w:color="auto"/>
        <w:left w:val="none" w:sz="0" w:space="0" w:color="auto"/>
        <w:bottom w:val="none" w:sz="0" w:space="0" w:color="auto"/>
        <w:right w:val="none" w:sz="0" w:space="0" w:color="auto"/>
      </w:divBdr>
    </w:div>
    <w:div w:id="863061576">
      <w:bodyDiv w:val="1"/>
      <w:marLeft w:val="0"/>
      <w:marRight w:val="0"/>
      <w:marTop w:val="0"/>
      <w:marBottom w:val="0"/>
      <w:divBdr>
        <w:top w:val="none" w:sz="0" w:space="0" w:color="auto"/>
        <w:left w:val="none" w:sz="0" w:space="0" w:color="auto"/>
        <w:bottom w:val="none" w:sz="0" w:space="0" w:color="auto"/>
        <w:right w:val="none" w:sz="0" w:space="0" w:color="auto"/>
      </w:divBdr>
    </w:div>
    <w:div w:id="1001931599">
      <w:bodyDiv w:val="1"/>
      <w:marLeft w:val="0"/>
      <w:marRight w:val="0"/>
      <w:marTop w:val="0"/>
      <w:marBottom w:val="0"/>
      <w:divBdr>
        <w:top w:val="none" w:sz="0" w:space="0" w:color="auto"/>
        <w:left w:val="none" w:sz="0" w:space="0" w:color="auto"/>
        <w:bottom w:val="none" w:sz="0" w:space="0" w:color="auto"/>
        <w:right w:val="none" w:sz="0" w:space="0" w:color="auto"/>
      </w:divBdr>
    </w:div>
    <w:div w:id="1031608937">
      <w:bodyDiv w:val="1"/>
      <w:marLeft w:val="0"/>
      <w:marRight w:val="0"/>
      <w:marTop w:val="0"/>
      <w:marBottom w:val="0"/>
      <w:divBdr>
        <w:top w:val="none" w:sz="0" w:space="0" w:color="auto"/>
        <w:left w:val="none" w:sz="0" w:space="0" w:color="auto"/>
        <w:bottom w:val="none" w:sz="0" w:space="0" w:color="auto"/>
        <w:right w:val="none" w:sz="0" w:space="0" w:color="auto"/>
      </w:divBdr>
    </w:div>
    <w:div w:id="1088766137">
      <w:bodyDiv w:val="1"/>
      <w:marLeft w:val="0"/>
      <w:marRight w:val="0"/>
      <w:marTop w:val="0"/>
      <w:marBottom w:val="0"/>
      <w:divBdr>
        <w:top w:val="none" w:sz="0" w:space="0" w:color="auto"/>
        <w:left w:val="none" w:sz="0" w:space="0" w:color="auto"/>
        <w:bottom w:val="none" w:sz="0" w:space="0" w:color="auto"/>
        <w:right w:val="none" w:sz="0" w:space="0" w:color="auto"/>
      </w:divBdr>
    </w:div>
    <w:div w:id="1128551630">
      <w:bodyDiv w:val="1"/>
      <w:marLeft w:val="0"/>
      <w:marRight w:val="0"/>
      <w:marTop w:val="0"/>
      <w:marBottom w:val="0"/>
      <w:divBdr>
        <w:top w:val="none" w:sz="0" w:space="0" w:color="auto"/>
        <w:left w:val="none" w:sz="0" w:space="0" w:color="auto"/>
        <w:bottom w:val="none" w:sz="0" w:space="0" w:color="auto"/>
        <w:right w:val="none" w:sz="0" w:space="0" w:color="auto"/>
      </w:divBdr>
    </w:div>
    <w:div w:id="1154178797">
      <w:bodyDiv w:val="1"/>
      <w:marLeft w:val="0"/>
      <w:marRight w:val="0"/>
      <w:marTop w:val="0"/>
      <w:marBottom w:val="0"/>
      <w:divBdr>
        <w:top w:val="none" w:sz="0" w:space="0" w:color="auto"/>
        <w:left w:val="none" w:sz="0" w:space="0" w:color="auto"/>
        <w:bottom w:val="none" w:sz="0" w:space="0" w:color="auto"/>
        <w:right w:val="none" w:sz="0" w:space="0" w:color="auto"/>
      </w:divBdr>
    </w:div>
    <w:div w:id="1285424763">
      <w:bodyDiv w:val="1"/>
      <w:marLeft w:val="0"/>
      <w:marRight w:val="0"/>
      <w:marTop w:val="0"/>
      <w:marBottom w:val="0"/>
      <w:divBdr>
        <w:top w:val="none" w:sz="0" w:space="0" w:color="auto"/>
        <w:left w:val="none" w:sz="0" w:space="0" w:color="auto"/>
        <w:bottom w:val="none" w:sz="0" w:space="0" w:color="auto"/>
        <w:right w:val="none" w:sz="0" w:space="0" w:color="auto"/>
      </w:divBdr>
    </w:div>
    <w:div w:id="1336835815">
      <w:bodyDiv w:val="1"/>
      <w:marLeft w:val="0"/>
      <w:marRight w:val="0"/>
      <w:marTop w:val="0"/>
      <w:marBottom w:val="0"/>
      <w:divBdr>
        <w:top w:val="none" w:sz="0" w:space="0" w:color="auto"/>
        <w:left w:val="none" w:sz="0" w:space="0" w:color="auto"/>
        <w:bottom w:val="none" w:sz="0" w:space="0" w:color="auto"/>
        <w:right w:val="none" w:sz="0" w:space="0" w:color="auto"/>
      </w:divBdr>
    </w:div>
    <w:div w:id="1472821831">
      <w:bodyDiv w:val="1"/>
      <w:marLeft w:val="0"/>
      <w:marRight w:val="0"/>
      <w:marTop w:val="0"/>
      <w:marBottom w:val="0"/>
      <w:divBdr>
        <w:top w:val="none" w:sz="0" w:space="0" w:color="auto"/>
        <w:left w:val="none" w:sz="0" w:space="0" w:color="auto"/>
        <w:bottom w:val="none" w:sz="0" w:space="0" w:color="auto"/>
        <w:right w:val="none" w:sz="0" w:space="0" w:color="auto"/>
      </w:divBdr>
    </w:div>
    <w:div w:id="1747609195">
      <w:bodyDiv w:val="1"/>
      <w:marLeft w:val="0"/>
      <w:marRight w:val="0"/>
      <w:marTop w:val="0"/>
      <w:marBottom w:val="0"/>
      <w:divBdr>
        <w:top w:val="none" w:sz="0" w:space="0" w:color="auto"/>
        <w:left w:val="none" w:sz="0" w:space="0" w:color="auto"/>
        <w:bottom w:val="none" w:sz="0" w:space="0" w:color="auto"/>
        <w:right w:val="none" w:sz="0" w:space="0" w:color="auto"/>
      </w:divBdr>
    </w:div>
    <w:div w:id="1893148054">
      <w:bodyDiv w:val="1"/>
      <w:marLeft w:val="0"/>
      <w:marRight w:val="0"/>
      <w:marTop w:val="0"/>
      <w:marBottom w:val="0"/>
      <w:divBdr>
        <w:top w:val="none" w:sz="0" w:space="0" w:color="auto"/>
        <w:left w:val="none" w:sz="0" w:space="0" w:color="auto"/>
        <w:bottom w:val="none" w:sz="0" w:space="0" w:color="auto"/>
        <w:right w:val="none" w:sz="0" w:space="0" w:color="auto"/>
      </w:divBdr>
    </w:div>
    <w:div w:id="2012637286">
      <w:bodyDiv w:val="1"/>
      <w:marLeft w:val="0"/>
      <w:marRight w:val="0"/>
      <w:marTop w:val="0"/>
      <w:marBottom w:val="0"/>
      <w:divBdr>
        <w:top w:val="none" w:sz="0" w:space="0" w:color="auto"/>
        <w:left w:val="none" w:sz="0" w:space="0" w:color="auto"/>
        <w:bottom w:val="none" w:sz="0" w:space="0" w:color="auto"/>
        <w:right w:val="none" w:sz="0" w:space="0" w:color="auto"/>
      </w:divBdr>
    </w:div>
    <w:div w:id="2060978009">
      <w:bodyDiv w:val="1"/>
      <w:marLeft w:val="0"/>
      <w:marRight w:val="0"/>
      <w:marTop w:val="0"/>
      <w:marBottom w:val="0"/>
      <w:divBdr>
        <w:top w:val="none" w:sz="0" w:space="0" w:color="auto"/>
        <w:left w:val="none" w:sz="0" w:space="0" w:color="auto"/>
        <w:bottom w:val="none" w:sz="0" w:space="0" w:color="auto"/>
        <w:right w:val="none" w:sz="0" w:space="0" w:color="auto"/>
      </w:divBdr>
    </w:div>
    <w:div w:id="20745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2134/jeq2011.006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Colors" Target="diagrams/colors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303441-6656-44E1-AA84-D218552C19D9}" type="doc">
      <dgm:prSet loTypeId="urn:microsoft.com/office/officeart/2005/8/layout/radial1" loCatId="cycle" qsTypeId="urn:microsoft.com/office/officeart/2005/8/quickstyle/simple1" qsCatId="simple" csTypeId="urn:microsoft.com/office/officeart/2005/8/colors/colorful1#1" csCatId="colorful" phldr="1"/>
      <dgm:spPr/>
      <dgm:t>
        <a:bodyPr/>
        <a:lstStyle/>
        <a:p>
          <a:endParaRPr lang="en-IN"/>
        </a:p>
      </dgm:t>
    </dgm:pt>
    <dgm:pt modelId="{C6B442C4-3EE5-4D04-AF9B-C86944957004}">
      <dgm:prSet phldrT="[Text]"/>
      <dgm:spPr/>
      <dgm:t>
        <a:bodyPr/>
        <a:lstStyle/>
        <a:p>
          <a:r>
            <a:rPr lang="en-US" b="1"/>
            <a:t>Biochar </a:t>
          </a:r>
          <a:endParaRPr lang="en-IN" b="1"/>
        </a:p>
      </dgm:t>
    </dgm:pt>
    <dgm:pt modelId="{3EFFB944-95FC-48F0-9949-9136CFB5ED83}" type="parTrans" cxnId="{24E27431-5ED8-498F-8A1A-53BD2CEE3B56}">
      <dgm:prSet/>
      <dgm:spPr/>
      <dgm:t>
        <a:bodyPr/>
        <a:lstStyle/>
        <a:p>
          <a:endParaRPr lang="en-IN"/>
        </a:p>
      </dgm:t>
    </dgm:pt>
    <dgm:pt modelId="{825E6134-B32B-4C35-BCCA-0950D93B33AC}" type="sibTrans" cxnId="{24E27431-5ED8-498F-8A1A-53BD2CEE3B56}">
      <dgm:prSet/>
      <dgm:spPr/>
      <dgm:t>
        <a:bodyPr/>
        <a:lstStyle/>
        <a:p>
          <a:endParaRPr lang="en-IN"/>
        </a:p>
      </dgm:t>
    </dgm:pt>
    <dgm:pt modelId="{80EEB498-C0F0-4460-88FE-FDFD84488E7D}">
      <dgm:prSet phldrT="[Text]" custT="1"/>
      <dgm:spPr/>
      <dgm:t>
        <a:bodyPr/>
        <a:lstStyle/>
        <a:p>
          <a:r>
            <a:rPr lang="en-IN" sz="1200" b="1"/>
            <a:t>Water Management and Drought Tolerance</a:t>
          </a:r>
        </a:p>
      </dgm:t>
    </dgm:pt>
    <dgm:pt modelId="{8DA7B7CC-0052-4FA7-8B22-37CC383E5FDC}" type="parTrans" cxnId="{EC80519C-2F16-4177-889A-360BA096934F}">
      <dgm:prSet/>
      <dgm:spPr/>
      <dgm:t>
        <a:bodyPr/>
        <a:lstStyle/>
        <a:p>
          <a:endParaRPr lang="en-IN"/>
        </a:p>
      </dgm:t>
    </dgm:pt>
    <dgm:pt modelId="{78EBCA77-E03E-4182-B281-554E4C9CC02A}" type="sibTrans" cxnId="{EC80519C-2F16-4177-889A-360BA096934F}">
      <dgm:prSet/>
      <dgm:spPr/>
      <dgm:t>
        <a:bodyPr/>
        <a:lstStyle/>
        <a:p>
          <a:endParaRPr lang="en-IN"/>
        </a:p>
      </dgm:t>
    </dgm:pt>
    <dgm:pt modelId="{779B197C-0F0B-48C2-886F-9EC9C8423E83}">
      <dgm:prSet phldrT="[Text]" custT="1"/>
      <dgm:spPr/>
      <dgm:t>
        <a:bodyPr/>
        <a:lstStyle/>
        <a:p>
          <a:r>
            <a:rPr lang="en-IN" sz="1200" b="1"/>
            <a:t>Soil organic carbon storage</a:t>
          </a:r>
        </a:p>
      </dgm:t>
    </dgm:pt>
    <dgm:pt modelId="{14FB0927-1648-4564-9DF0-94B4F4A59865}" type="parTrans" cxnId="{373DE09C-C9D8-49F6-B420-7ABF3AE3D543}">
      <dgm:prSet/>
      <dgm:spPr/>
      <dgm:t>
        <a:bodyPr/>
        <a:lstStyle/>
        <a:p>
          <a:endParaRPr lang="en-IN"/>
        </a:p>
      </dgm:t>
    </dgm:pt>
    <dgm:pt modelId="{663BFED4-1E1D-4382-960E-603AD3D45BCB}" type="sibTrans" cxnId="{373DE09C-C9D8-49F6-B420-7ABF3AE3D543}">
      <dgm:prSet/>
      <dgm:spPr/>
      <dgm:t>
        <a:bodyPr/>
        <a:lstStyle/>
        <a:p>
          <a:endParaRPr lang="en-IN"/>
        </a:p>
      </dgm:t>
    </dgm:pt>
    <dgm:pt modelId="{A623BD0F-411A-472C-AB7E-900C32849358}">
      <dgm:prSet phldrT="[Text]" custT="1"/>
      <dgm:spPr/>
      <dgm:t>
        <a:bodyPr/>
        <a:lstStyle/>
        <a:p>
          <a:r>
            <a:rPr lang="en-IN" sz="1200" b="1"/>
            <a:t>Soil microbiome</a:t>
          </a:r>
        </a:p>
      </dgm:t>
    </dgm:pt>
    <dgm:pt modelId="{D2F35A63-2C73-4B51-9A76-BA0903BB8095}" type="parTrans" cxnId="{FBF12238-4A0F-4F7D-A1B9-D82E31B2EBCC}">
      <dgm:prSet/>
      <dgm:spPr/>
      <dgm:t>
        <a:bodyPr/>
        <a:lstStyle/>
        <a:p>
          <a:endParaRPr lang="en-IN"/>
        </a:p>
      </dgm:t>
    </dgm:pt>
    <dgm:pt modelId="{0148A6C9-5B57-4135-9E4B-6AF12FDA961B}" type="sibTrans" cxnId="{FBF12238-4A0F-4F7D-A1B9-D82E31B2EBCC}">
      <dgm:prSet/>
      <dgm:spPr/>
      <dgm:t>
        <a:bodyPr/>
        <a:lstStyle/>
        <a:p>
          <a:endParaRPr lang="en-IN"/>
        </a:p>
      </dgm:t>
    </dgm:pt>
    <dgm:pt modelId="{BB51111B-D4DB-48BF-A58B-1E47F906C1D4}">
      <dgm:prSet phldrT="[Text]" custT="1"/>
      <dgm:spPr/>
      <dgm:t>
        <a:bodyPr/>
        <a:lstStyle/>
        <a:p>
          <a:r>
            <a:rPr lang="en-IN" sz="1200" b="1"/>
            <a:t>Biochar on animal health </a:t>
          </a:r>
        </a:p>
      </dgm:t>
    </dgm:pt>
    <dgm:pt modelId="{8C5BADFA-CB07-4CAA-9020-B71E8C190291}" type="parTrans" cxnId="{81638744-2D0C-4E74-8F82-21E86888DBA5}">
      <dgm:prSet/>
      <dgm:spPr/>
      <dgm:t>
        <a:bodyPr/>
        <a:lstStyle/>
        <a:p>
          <a:endParaRPr lang="en-IN"/>
        </a:p>
      </dgm:t>
    </dgm:pt>
    <dgm:pt modelId="{94EFEC8D-F14E-47AE-9BA9-47C325D4D4F8}" type="sibTrans" cxnId="{81638744-2D0C-4E74-8F82-21E86888DBA5}">
      <dgm:prSet/>
      <dgm:spPr/>
      <dgm:t>
        <a:bodyPr/>
        <a:lstStyle/>
        <a:p>
          <a:endParaRPr lang="en-IN"/>
        </a:p>
      </dgm:t>
    </dgm:pt>
    <dgm:pt modelId="{2D8C915C-C2E9-4382-BF10-14D29EECDB9C}">
      <dgm:prSet/>
      <dgm:spPr/>
      <dgm:t>
        <a:bodyPr/>
        <a:lstStyle/>
        <a:p>
          <a:endParaRPr lang="en-IN"/>
        </a:p>
      </dgm:t>
    </dgm:pt>
    <dgm:pt modelId="{C764F793-D6D7-4A04-80E9-EE57BB7A5F4B}" type="parTrans" cxnId="{6FD6C850-902B-474A-A98A-F43A4D014BB4}">
      <dgm:prSet/>
      <dgm:spPr/>
      <dgm:t>
        <a:bodyPr/>
        <a:lstStyle/>
        <a:p>
          <a:endParaRPr lang="en-IN"/>
        </a:p>
      </dgm:t>
    </dgm:pt>
    <dgm:pt modelId="{F1DD13AE-89A3-4DFE-A7D5-A19AFD12BBFC}" type="sibTrans" cxnId="{6FD6C850-902B-474A-A98A-F43A4D014BB4}">
      <dgm:prSet/>
      <dgm:spPr/>
      <dgm:t>
        <a:bodyPr/>
        <a:lstStyle/>
        <a:p>
          <a:endParaRPr lang="en-IN"/>
        </a:p>
      </dgm:t>
    </dgm:pt>
    <dgm:pt modelId="{FDCE3C33-8A22-4986-BCE6-33163532B3F3}">
      <dgm:prSet custT="1"/>
      <dgm:spPr/>
      <dgm:t>
        <a:bodyPr/>
        <a:lstStyle/>
        <a:p>
          <a:r>
            <a:rPr lang="en-IN" sz="1200" b="1"/>
            <a:t>Enhancing Crop Productivity</a:t>
          </a:r>
        </a:p>
      </dgm:t>
    </dgm:pt>
    <dgm:pt modelId="{48498C9C-0A74-46B7-AC26-DF4A9CC38F34}" type="parTrans" cxnId="{859DFA3B-CEB9-4274-952F-6E7CEAB09F2D}">
      <dgm:prSet/>
      <dgm:spPr/>
      <dgm:t>
        <a:bodyPr/>
        <a:lstStyle/>
        <a:p>
          <a:endParaRPr lang="en-IN"/>
        </a:p>
      </dgm:t>
    </dgm:pt>
    <dgm:pt modelId="{EB9A4316-6A4A-48CC-92B1-A00CC1B484D6}" type="sibTrans" cxnId="{859DFA3B-CEB9-4274-952F-6E7CEAB09F2D}">
      <dgm:prSet/>
      <dgm:spPr/>
      <dgm:t>
        <a:bodyPr/>
        <a:lstStyle/>
        <a:p>
          <a:endParaRPr lang="en-IN"/>
        </a:p>
      </dgm:t>
    </dgm:pt>
    <dgm:pt modelId="{077B502B-1008-4E67-9A2B-28F91ABAD4B5}">
      <dgm:prSet/>
      <dgm:spPr/>
      <dgm:t>
        <a:bodyPr/>
        <a:lstStyle/>
        <a:p>
          <a:endParaRPr lang="en-IN"/>
        </a:p>
      </dgm:t>
    </dgm:pt>
    <dgm:pt modelId="{ED7297B4-82DC-4036-8669-EDAC7B365B67}" type="parTrans" cxnId="{847A65F3-A15E-4190-A6AA-9B9E8645A730}">
      <dgm:prSet/>
      <dgm:spPr/>
      <dgm:t>
        <a:bodyPr/>
        <a:lstStyle/>
        <a:p>
          <a:endParaRPr lang="en-IN"/>
        </a:p>
      </dgm:t>
    </dgm:pt>
    <dgm:pt modelId="{DC392C6E-633D-487D-9C36-3D5A64EAEAA6}" type="sibTrans" cxnId="{847A65F3-A15E-4190-A6AA-9B9E8645A730}">
      <dgm:prSet/>
      <dgm:spPr/>
      <dgm:t>
        <a:bodyPr/>
        <a:lstStyle/>
        <a:p>
          <a:endParaRPr lang="en-IN"/>
        </a:p>
      </dgm:t>
    </dgm:pt>
    <dgm:pt modelId="{A57F625D-442E-4301-A94C-A40C32B7CD4A}">
      <dgm:prSet custT="1"/>
      <dgm:spPr/>
      <dgm:t>
        <a:bodyPr/>
        <a:lstStyle/>
        <a:p>
          <a:r>
            <a:rPr lang="en-IN" sz="1200" b="1"/>
            <a:t>Enhancing Soil Health</a:t>
          </a:r>
        </a:p>
      </dgm:t>
    </dgm:pt>
    <dgm:pt modelId="{323BE9E7-A276-45DC-BA10-6F4D46D464FE}" type="parTrans" cxnId="{C802909E-9054-4491-88C8-95B0214DFBF0}">
      <dgm:prSet/>
      <dgm:spPr/>
      <dgm:t>
        <a:bodyPr/>
        <a:lstStyle/>
        <a:p>
          <a:endParaRPr lang="en-IN"/>
        </a:p>
      </dgm:t>
    </dgm:pt>
    <dgm:pt modelId="{414B9AF5-5A32-40F9-8FC7-A8175D3A4998}" type="sibTrans" cxnId="{C802909E-9054-4491-88C8-95B0214DFBF0}">
      <dgm:prSet/>
      <dgm:spPr/>
      <dgm:t>
        <a:bodyPr/>
        <a:lstStyle/>
        <a:p>
          <a:endParaRPr lang="en-IN"/>
        </a:p>
      </dgm:t>
    </dgm:pt>
    <dgm:pt modelId="{B0339A13-5C82-46F9-82D5-8BD6940FF222}" type="pres">
      <dgm:prSet presAssocID="{33303441-6656-44E1-AA84-D218552C19D9}" presName="cycle" presStyleCnt="0">
        <dgm:presLayoutVars>
          <dgm:chMax val="1"/>
          <dgm:dir/>
          <dgm:animLvl val="ctr"/>
          <dgm:resizeHandles val="exact"/>
        </dgm:presLayoutVars>
      </dgm:prSet>
      <dgm:spPr/>
    </dgm:pt>
    <dgm:pt modelId="{A23E49FE-385C-4991-A8B2-F24362503734}" type="pres">
      <dgm:prSet presAssocID="{C6B442C4-3EE5-4D04-AF9B-C86944957004}" presName="centerShape" presStyleLbl="node0" presStyleIdx="0" presStyleCnt="1"/>
      <dgm:spPr/>
    </dgm:pt>
    <dgm:pt modelId="{FA453D84-5B62-48C6-ACDA-DA6D410ED788}" type="pres">
      <dgm:prSet presAssocID="{8DA7B7CC-0052-4FA7-8B22-37CC383E5FDC}" presName="Name9" presStyleLbl="parChTrans1D2" presStyleIdx="0" presStyleCnt="6"/>
      <dgm:spPr/>
    </dgm:pt>
    <dgm:pt modelId="{214A6834-D645-4C8E-A28D-49C65605BAA6}" type="pres">
      <dgm:prSet presAssocID="{8DA7B7CC-0052-4FA7-8B22-37CC383E5FDC}" presName="connTx" presStyleLbl="parChTrans1D2" presStyleIdx="0" presStyleCnt="6"/>
      <dgm:spPr/>
    </dgm:pt>
    <dgm:pt modelId="{7AF9FC03-9965-49FA-BE4D-E9CB1DA2B77C}" type="pres">
      <dgm:prSet presAssocID="{80EEB498-C0F0-4460-88FE-FDFD84488E7D}" presName="node" presStyleLbl="node1" presStyleIdx="0" presStyleCnt="6" custScaleX="114539">
        <dgm:presLayoutVars>
          <dgm:bulletEnabled val="1"/>
        </dgm:presLayoutVars>
      </dgm:prSet>
      <dgm:spPr/>
    </dgm:pt>
    <dgm:pt modelId="{6C2BC121-8548-465C-A1A2-F2CD7379F8AB}" type="pres">
      <dgm:prSet presAssocID="{48498C9C-0A74-46B7-AC26-DF4A9CC38F34}" presName="Name9" presStyleLbl="parChTrans1D2" presStyleIdx="1" presStyleCnt="6"/>
      <dgm:spPr/>
    </dgm:pt>
    <dgm:pt modelId="{C300D8A8-EC0E-49A4-8CC9-65BBAD07A4E2}" type="pres">
      <dgm:prSet presAssocID="{48498C9C-0A74-46B7-AC26-DF4A9CC38F34}" presName="connTx" presStyleLbl="parChTrans1D2" presStyleIdx="1" presStyleCnt="6"/>
      <dgm:spPr/>
    </dgm:pt>
    <dgm:pt modelId="{ED4A200F-74B7-481C-B90C-8AC9E5545723}" type="pres">
      <dgm:prSet presAssocID="{FDCE3C33-8A22-4986-BCE6-33163532B3F3}" presName="node" presStyleLbl="node1" presStyleIdx="1" presStyleCnt="6" custScaleX="116629">
        <dgm:presLayoutVars>
          <dgm:bulletEnabled val="1"/>
        </dgm:presLayoutVars>
      </dgm:prSet>
      <dgm:spPr/>
    </dgm:pt>
    <dgm:pt modelId="{D204F4E1-8DB1-4EFE-A37C-0355DE1F0212}" type="pres">
      <dgm:prSet presAssocID="{14FB0927-1648-4564-9DF0-94B4F4A59865}" presName="Name9" presStyleLbl="parChTrans1D2" presStyleIdx="2" presStyleCnt="6"/>
      <dgm:spPr/>
    </dgm:pt>
    <dgm:pt modelId="{DE3D4367-B9F3-4070-AD93-49369AD0667F}" type="pres">
      <dgm:prSet presAssocID="{14FB0927-1648-4564-9DF0-94B4F4A59865}" presName="connTx" presStyleLbl="parChTrans1D2" presStyleIdx="2" presStyleCnt="6"/>
      <dgm:spPr/>
    </dgm:pt>
    <dgm:pt modelId="{1D851C61-68DD-4FE1-8E1E-607FBACEBD47}" type="pres">
      <dgm:prSet presAssocID="{779B197C-0F0B-48C2-886F-9EC9C8423E83}" presName="node" presStyleLbl="node1" presStyleIdx="2" presStyleCnt="6">
        <dgm:presLayoutVars>
          <dgm:bulletEnabled val="1"/>
        </dgm:presLayoutVars>
      </dgm:prSet>
      <dgm:spPr/>
    </dgm:pt>
    <dgm:pt modelId="{D4D869EA-687A-4F03-8A68-0D3B0FF81200}" type="pres">
      <dgm:prSet presAssocID="{D2F35A63-2C73-4B51-9A76-BA0903BB8095}" presName="Name9" presStyleLbl="parChTrans1D2" presStyleIdx="3" presStyleCnt="6"/>
      <dgm:spPr/>
    </dgm:pt>
    <dgm:pt modelId="{1517D340-1E62-4B0F-A45E-87F7552625BD}" type="pres">
      <dgm:prSet presAssocID="{D2F35A63-2C73-4B51-9A76-BA0903BB8095}" presName="connTx" presStyleLbl="parChTrans1D2" presStyleIdx="3" presStyleCnt="6"/>
      <dgm:spPr/>
    </dgm:pt>
    <dgm:pt modelId="{69F46079-B6EE-47D4-B042-0E45739E5399}" type="pres">
      <dgm:prSet presAssocID="{A623BD0F-411A-472C-AB7E-900C32849358}" presName="node" presStyleLbl="node1" presStyleIdx="3" presStyleCnt="6" custScaleX="114478" custRadScaleRad="101050" custRadScaleInc="-3041">
        <dgm:presLayoutVars>
          <dgm:bulletEnabled val="1"/>
        </dgm:presLayoutVars>
      </dgm:prSet>
      <dgm:spPr/>
    </dgm:pt>
    <dgm:pt modelId="{608BA4B9-3D50-4530-AD5F-01B7CDDC7DBE}" type="pres">
      <dgm:prSet presAssocID="{323BE9E7-A276-45DC-BA10-6F4D46D464FE}" presName="Name9" presStyleLbl="parChTrans1D2" presStyleIdx="4" presStyleCnt="6"/>
      <dgm:spPr/>
    </dgm:pt>
    <dgm:pt modelId="{D6303A6C-84EC-4F11-ADB8-AC3F67D6C080}" type="pres">
      <dgm:prSet presAssocID="{323BE9E7-A276-45DC-BA10-6F4D46D464FE}" presName="connTx" presStyleLbl="parChTrans1D2" presStyleIdx="4" presStyleCnt="6"/>
      <dgm:spPr/>
    </dgm:pt>
    <dgm:pt modelId="{FF1336D1-81B3-41DA-A8B2-E39DC3A402E4}" type="pres">
      <dgm:prSet presAssocID="{A57F625D-442E-4301-A94C-A40C32B7CD4A}" presName="node" presStyleLbl="node1" presStyleIdx="4" presStyleCnt="6">
        <dgm:presLayoutVars>
          <dgm:bulletEnabled val="1"/>
        </dgm:presLayoutVars>
      </dgm:prSet>
      <dgm:spPr/>
    </dgm:pt>
    <dgm:pt modelId="{90575744-454F-4703-9F3F-B673BBE8F7BE}" type="pres">
      <dgm:prSet presAssocID="{8C5BADFA-CB07-4CAA-9020-B71E8C190291}" presName="Name9" presStyleLbl="parChTrans1D2" presStyleIdx="5" presStyleCnt="6"/>
      <dgm:spPr/>
    </dgm:pt>
    <dgm:pt modelId="{B9951F51-7458-4A1A-838D-00A702EF5981}" type="pres">
      <dgm:prSet presAssocID="{8C5BADFA-CB07-4CAA-9020-B71E8C190291}" presName="connTx" presStyleLbl="parChTrans1D2" presStyleIdx="5" presStyleCnt="6"/>
      <dgm:spPr/>
    </dgm:pt>
    <dgm:pt modelId="{44DFA724-4EEF-49EC-A01F-3FD413A7252D}" type="pres">
      <dgm:prSet presAssocID="{BB51111B-D4DB-48BF-A58B-1E47F906C1D4}" presName="node" presStyleLbl="node1" presStyleIdx="5" presStyleCnt="6">
        <dgm:presLayoutVars>
          <dgm:bulletEnabled val="1"/>
        </dgm:presLayoutVars>
      </dgm:prSet>
      <dgm:spPr/>
    </dgm:pt>
  </dgm:ptLst>
  <dgm:cxnLst>
    <dgm:cxn modelId="{F15CF70B-19E7-42CC-9FC7-67070E8A24B2}" type="presOf" srcId="{323BE9E7-A276-45DC-BA10-6F4D46D464FE}" destId="{608BA4B9-3D50-4530-AD5F-01B7CDDC7DBE}" srcOrd="0" destOrd="0" presId="urn:microsoft.com/office/officeart/2005/8/layout/radial1"/>
    <dgm:cxn modelId="{2525840F-EA3D-497F-BF69-5293B6AD5782}" type="presOf" srcId="{C6B442C4-3EE5-4D04-AF9B-C86944957004}" destId="{A23E49FE-385C-4991-A8B2-F24362503734}" srcOrd="0" destOrd="0" presId="urn:microsoft.com/office/officeart/2005/8/layout/radial1"/>
    <dgm:cxn modelId="{75E52E14-FEF7-49D3-83B0-4CF6976E9041}" type="presOf" srcId="{33303441-6656-44E1-AA84-D218552C19D9}" destId="{B0339A13-5C82-46F9-82D5-8BD6940FF222}" srcOrd="0" destOrd="0" presId="urn:microsoft.com/office/officeart/2005/8/layout/radial1"/>
    <dgm:cxn modelId="{C48C6A28-5F08-4256-8DC8-677051B8673F}" type="presOf" srcId="{BB51111B-D4DB-48BF-A58B-1E47F906C1D4}" destId="{44DFA724-4EEF-49EC-A01F-3FD413A7252D}" srcOrd="0" destOrd="0" presId="urn:microsoft.com/office/officeart/2005/8/layout/radial1"/>
    <dgm:cxn modelId="{24E27431-5ED8-498F-8A1A-53BD2CEE3B56}" srcId="{33303441-6656-44E1-AA84-D218552C19D9}" destId="{C6B442C4-3EE5-4D04-AF9B-C86944957004}" srcOrd="0" destOrd="0" parTransId="{3EFFB944-95FC-48F0-9949-9136CFB5ED83}" sibTransId="{825E6134-B32B-4C35-BCCA-0950D93B33AC}"/>
    <dgm:cxn modelId="{E40C3C33-FD29-4D92-B61B-AE22D0220A10}" type="presOf" srcId="{A57F625D-442E-4301-A94C-A40C32B7CD4A}" destId="{FF1336D1-81B3-41DA-A8B2-E39DC3A402E4}" srcOrd="0" destOrd="0" presId="urn:microsoft.com/office/officeart/2005/8/layout/radial1"/>
    <dgm:cxn modelId="{FBF12238-4A0F-4F7D-A1B9-D82E31B2EBCC}" srcId="{C6B442C4-3EE5-4D04-AF9B-C86944957004}" destId="{A623BD0F-411A-472C-AB7E-900C32849358}" srcOrd="3" destOrd="0" parTransId="{D2F35A63-2C73-4B51-9A76-BA0903BB8095}" sibTransId="{0148A6C9-5B57-4135-9E4B-6AF12FDA961B}"/>
    <dgm:cxn modelId="{859DFA3B-CEB9-4274-952F-6E7CEAB09F2D}" srcId="{C6B442C4-3EE5-4D04-AF9B-C86944957004}" destId="{FDCE3C33-8A22-4986-BCE6-33163532B3F3}" srcOrd="1" destOrd="0" parTransId="{48498C9C-0A74-46B7-AC26-DF4A9CC38F34}" sibTransId="{EB9A4316-6A4A-48CC-92B1-A00CC1B484D6}"/>
    <dgm:cxn modelId="{73AD783C-DF31-431B-B0E6-05F1A522CD01}" type="presOf" srcId="{14FB0927-1648-4564-9DF0-94B4F4A59865}" destId="{DE3D4367-B9F3-4070-AD93-49369AD0667F}" srcOrd="1" destOrd="0" presId="urn:microsoft.com/office/officeart/2005/8/layout/radial1"/>
    <dgm:cxn modelId="{F62D4A5F-E626-48BE-8998-6A5DEF7B935A}" type="presOf" srcId="{8DA7B7CC-0052-4FA7-8B22-37CC383E5FDC}" destId="{FA453D84-5B62-48C6-ACDA-DA6D410ED788}" srcOrd="0" destOrd="0" presId="urn:microsoft.com/office/officeart/2005/8/layout/radial1"/>
    <dgm:cxn modelId="{81638744-2D0C-4E74-8F82-21E86888DBA5}" srcId="{C6B442C4-3EE5-4D04-AF9B-C86944957004}" destId="{BB51111B-D4DB-48BF-A58B-1E47F906C1D4}" srcOrd="5" destOrd="0" parTransId="{8C5BADFA-CB07-4CAA-9020-B71E8C190291}" sibTransId="{94EFEC8D-F14E-47AE-9BA9-47C325D4D4F8}"/>
    <dgm:cxn modelId="{A1D8D269-C798-45A4-BBB8-11D8053C2685}" type="presOf" srcId="{D2F35A63-2C73-4B51-9A76-BA0903BB8095}" destId="{1517D340-1E62-4B0F-A45E-87F7552625BD}" srcOrd="1" destOrd="0" presId="urn:microsoft.com/office/officeart/2005/8/layout/radial1"/>
    <dgm:cxn modelId="{6FD6C850-902B-474A-A98A-F43A4D014BB4}" srcId="{33303441-6656-44E1-AA84-D218552C19D9}" destId="{2D8C915C-C2E9-4382-BF10-14D29EECDB9C}" srcOrd="1" destOrd="0" parTransId="{C764F793-D6D7-4A04-80E9-EE57BB7A5F4B}" sibTransId="{F1DD13AE-89A3-4DFE-A7D5-A19AFD12BBFC}"/>
    <dgm:cxn modelId="{F8240E8E-5D9D-4E37-B5E6-F0BED7C31F9A}" type="presOf" srcId="{48498C9C-0A74-46B7-AC26-DF4A9CC38F34}" destId="{6C2BC121-8548-465C-A1A2-F2CD7379F8AB}" srcOrd="0" destOrd="0" presId="urn:microsoft.com/office/officeart/2005/8/layout/radial1"/>
    <dgm:cxn modelId="{86647A93-03A1-4CB1-9B40-2FA9D3249A85}" type="presOf" srcId="{779B197C-0F0B-48C2-886F-9EC9C8423E83}" destId="{1D851C61-68DD-4FE1-8E1E-607FBACEBD47}" srcOrd="0" destOrd="0" presId="urn:microsoft.com/office/officeart/2005/8/layout/radial1"/>
    <dgm:cxn modelId="{861F2F94-A271-4C18-9F9E-30403C2D763D}" type="presOf" srcId="{48498C9C-0A74-46B7-AC26-DF4A9CC38F34}" destId="{C300D8A8-EC0E-49A4-8CC9-65BBAD07A4E2}" srcOrd="1" destOrd="0" presId="urn:microsoft.com/office/officeart/2005/8/layout/radial1"/>
    <dgm:cxn modelId="{8DD8A095-E68F-4BE8-9B6E-D7BD733B1926}" type="presOf" srcId="{A623BD0F-411A-472C-AB7E-900C32849358}" destId="{69F46079-B6EE-47D4-B042-0E45739E5399}" srcOrd="0" destOrd="0" presId="urn:microsoft.com/office/officeart/2005/8/layout/radial1"/>
    <dgm:cxn modelId="{EC80519C-2F16-4177-889A-360BA096934F}" srcId="{C6B442C4-3EE5-4D04-AF9B-C86944957004}" destId="{80EEB498-C0F0-4460-88FE-FDFD84488E7D}" srcOrd="0" destOrd="0" parTransId="{8DA7B7CC-0052-4FA7-8B22-37CC383E5FDC}" sibTransId="{78EBCA77-E03E-4182-B281-554E4C9CC02A}"/>
    <dgm:cxn modelId="{373DE09C-C9D8-49F6-B420-7ABF3AE3D543}" srcId="{C6B442C4-3EE5-4D04-AF9B-C86944957004}" destId="{779B197C-0F0B-48C2-886F-9EC9C8423E83}" srcOrd="2" destOrd="0" parTransId="{14FB0927-1648-4564-9DF0-94B4F4A59865}" sibTransId="{663BFED4-1E1D-4382-960E-603AD3D45BCB}"/>
    <dgm:cxn modelId="{C802909E-9054-4491-88C8-95B0214DFBF0}" srcId="{C6B442C4-3EE5-4D04-AF9B-C86944957004}" destId="{A57F625D-442E-4301-A94C-A40C32B7CD4A}" srcOrd="4" destOrd="0" parTransId="{323BE9E7-A276-45DC-BA10-6F4D46D464FE}" sibTransId="{414B9AF5-5A32-40F9-8FC7-A8175D3A4998}"/>
    <dgm:cxn modelId="{A6CD3AB0-24EA-4AD9-A013-EA37BDE90405}" type="presOf" srcId="{14FB0927-1648-4564-9DF0-94B4F4A59865}" destId="{D204F4E1-8DB1-4EFE-A37C-0355DE1F0212}" srcOrd="0" destOrd="0" presId="urn:microsoft.com/office/officeart/2005/8/layout/radial1"/>
    <dgm:cxn modelId="{44DE46B3-9F30-4C04-AA17-6CB9DD3B77F3}" type="presOf" srcId="{8C5BADFA-CB07-4CAA-9020-B71E8C190291}" destId="{B9951F51-7458-4A1A-838D-00A702EF5981}" srcOrd="1" destOrd="0" presId="urn:microsoft.com/office/officeart/2005/8/layout/radial1"/>
    <dgm:cxn modelId="{E438D4C4-B3BC-494B-892B-202F25563A52}" type="presOf" srcId="{8C5BADFA-CB07-4CAA-9020-B71E8C190291}" destId="{90575744-454F-4703-9F3F-B673BBE8F7BE}" srcOrd="0" destOrd="0" presId="urn:microsoft.com/office/officeart/2005/8/layout/radial1"/>
    <dgm:cxn modelId="{078E52C6-5AA3-4661-9073-959924F84288}" type="presOf" srcId="{8DA7B7CC-0052-4FA7-8B22-37CC383E5FDC}" destId="{214A6834-D645-4C8E-A28D-49C65605BAA6}" srcOrd="1" destOrd="0" presId="urn:microsoft.com/office/officeart/2005/8/layout/radial1"/>
    <dgm:cxn modelId="{2EE64CD4-7DDA-414A-B12C-60146DAAE12C}" type="presOf" srcId="{D2F35A63-2C73-4B51-9A76-BA0903BB8095}" destId="{D4D869EA-687A-4F03-8A68-0D3B0FF81200}" srcOrd="0" destOrd="0" presId="urn:microsoft.com/office/officeart/2005/8/layout/radial1"/>
    <dgm:cxn modelId="{8DA51EEA-63CB-4B30-899A-459ECFCD83F5}" type="presOf" srcId="{80EEB498-C0F0-4460-88FE-FDFD84488E7D}" destId="{7AF9FC03-9965-49FA-BE4D-E9CB1DA2B77C}" srcOrd="0" destOrd="0" presId="urn:microsoft.com/office/officeart/2005/8/layout/radial1"/>
    <dgm:cxn modelId="{1B780DF0-6074-450D-91EC-FF03B3B69B8B}" type="presOf" srcId="{FDCE3C33-8A22-4986-BCE6-33163532B3F3}" destId="{ED4A200F-74B7-481C-B90C-8AC9E5545723}" srcOrd="0" destOrd="0" presId="urn:microsoft.com/office/officeart/2005/8/layout/radial1"/>
    <dgm:cxn modelId="{847A65F3-A15E-4190-A6AA-9B9E8645A730}" srcId="{33303441-6656-44E1-AA84-D218552C19D9}" destId="{077B502B-1008-4E67-9A2B-28F91ABAD4B5}" srcOrd="2" destOrd="0" parTransId="{ED7297B4-82DC-4036-8669-EDAC7B365B67}" sibTransId="{DC392C6E-633D-487D-9C36-3D5A64EAEAA6}"/>
    <dgm:cxn modelId="{F408D3FB-ECB9-41B8-812C-999CDC223F19}" type="presOf" srcId="{323BE9E7-A276-45DC-BA10-6F4D46D464FE}" destId="{D6303A6C-84EC-4F11-ADB8-AC3F67D6C080}" srcOrd="1" destOrd="0" presId="urn:microsoft.com/office/officeart/2005/8/layout/radial1"/>
    <dgm:cxn modelId="{F0D7E976-6907-47B6-8373-D8486137771F}" type="presParOf" srcId="{B0339A13-5C82-46F9-82D5-8BD6940FF222}" destId="{A23E49FE-385C-4991-A8B2-F24362503734}" srcOrd="0" destOrd="0" presId="urn:microsoft.com/office/officeart/2005/8/layout/radial1"/>
    <dgm:cxn modelId="{9C3881F6-73DE-4477-BB1C-95A5C898CE1A}" type="presParOf" srcId="{B0339A13-5C82-46F9-82D5-8BD6940FF222}" destId="{FA453D84-5B62-48C6-ACDA-DA6D410ED788}" srcOrd="1" destOrd="0" presId="urn:microsoft.com/office/officeart/2005/8/layout/radial1"/>
    <dgm:cxn modelId="{F6CD9EDE-2C19-4A9D-9909-7BA5DCEA58BA}" type="presParOf" srcId="{FA453D84-5B62-48C6-ACDA-DA6D410ED788}" destId="{214A6834-D645-4C8E-A28D-49C65605BAA6}" srcOrd="0" destOrd="0" presId="urn:microsoft.com/office/officeart/2005/8/layout/radial1"/>
    <dgm:cxn modelId="{31ADE001-BB0C-4BFD-81BB-362F527920DA}" type="presParOf" srcId="{B0339A13-5C82-46F9-82D5-8BD6940FF222}" destId="{7AF9FC03-9965-49FA-BE4D-E9CB1DA2B77C}" srcOrd="2" destOrd="0" presId="urn:microsoft.com/office/officeart/2005/8/layout/radial1"/>
    <dgm:cxn modelId="{6B06500E-8852-4DCE-8FB6-D344D727525E}" type="presParOf" srcId="{B0339A13-5C82-46F9-82D5-8BD6940FF222}" destId="{6C2BC121-8548-465C-A1A2-F2CD7379F8AB}" srcOrd="3" destOrd="0" presId="urn:microsoft.com/office/officeart/2005/8/layout/radial1"/>
    <dgm:cxn modelId="{D827C38F-4CC8-4304-8E67-67664B853A88}" type="presParOf" srcId="{6C2BC121-8548-465C-A1A2-F2CD7379F8AB}" destId="{C300D8A8-EC0E-49A4-8CC9-65BBAD07A4E2}" srcOrd="0" destOrd="0" presId="urn:microsoft.com/office/officeart/2005/8/layout/radial1"/>
    <dgm:cxn modelId="{7EB91934-89A4-4C36-83CC-FC942EE4DE08}" type="presParOf" srcId="{B0339A13-5C82-46F9-82D5-8BD6940FF222}" destId="{ED4A200F-74B7-481C-B90C-8AC9E5545723}" srcOrd="4" destOrd="0" presId="urn:microsoft.com/office/officeart/2005/8/layout/radial1"/>
    <dgm:cxn modelId="{2A8B3011-6EEC-46DA-8924-8BA155C83D4E}" type="presParOf" srcId="{B0339A13-5C82-46F9-82D5-8BD6940FF222}" destId="{D204F4E1-8DB1-4EFE-A37C-0355DE1F0212}" srcOrd="5" destOrd="0" presId="urn:microsoft.com/office/officeart/2005/8/layout/radial1"/>
    <dgm:cxn modelId="{B9386864-91B2-420D-BD7E-89CDD0579D87}" type="presParOf" srcId="{D204F4E1-8DB1-4EFE-A37C-0355DE1F0212}" destId="{DE3D4367-B9F3-4070-AD93-49369AD0667F}" srcOrd="0" destOrd="0" presId="urn:microsoft.com/office/officeart/2005/8/layout/radial1"/>
    <dgm:cxn modelId="{4A2BCD75-D5D3-4E07-A600-36431B1429B4}" type="presParOf" srcId="{B0339A13-5C82-46F9-82D5-8BD6940FF222}" destId="{1D851C61-68DD-4FE1-8E1E-607FBACEBD47}" srcOrd="6" destOrd="0" presId="urn:microsoft.com/office/officeart/2005/8/layout/radial1"/>
    <dgm:cxn modelId="{CB292AC7-EA2D-4543-8412-1DE2634102CD}" type="presParOf" srcId="{B0339A13-5C82-46F9-82D5-8BD6940FF222}" destId="{D4D869EA-687A-4F03-8A68-0D3B0FF81200}" srcOrd="7" destOrd="0" presId="urn:microsoft.com/office/officeart/2005/8/layout/radial1"/>
    <dgm:cxn modelId="{0A492A8A-909E-49FD-876C-69DF83370AD5}" type="presParOf" srcId="{D4D869EA-687A-4F03-8A68-0D3B0FF81200}" destId="{1517D340-1E62-4B0F-A45E-87F7552625BD}" srcOrd="0" destOrd="0" presId="urn:microsoft.com/office/officeart/2005/8/layout/radial1"/>
    <dgm:cxn modelId="{78BDCE53-0906-442E-AAFB-68191DFFB887}" type="presParOf" srcId="{B0339A13-5C82-46F9-82D5-8BD6940FF222}" destId="{69F46079-B6EE-47D4-B042-0E45739E5399}" srcOrd="8" destOrd="0" presId="urn:microsoft.com/office/officeart/2005/8/layout/radial1"/>
    <dgm:cxn modelId="{CAF572EE-1527-4CDA-B60E-B89F0432C5BA}" type="presParOf" srcId="{B0339A13-5C82-46F9-82D5-8BD6940FF222}" destId="{608BA4B9-3D50-4530-AD5F-01B7CDDC7DBE}" srcOrd="9" destOrd="0" presId="urn:microsoft.com/office/officeart/2005/8/layout/radial1"/>
    <dgm:cxn modelId="{BF9A3A53-F886-443B-9038-31C6A54077D3}" type="presParOf" srcId="{608BA4B9-3D50-4530-AD5F-01B7CDDC7DBE}" destId="{D6303A6C-84EC-4F11-ADB8-AC3F67D6C080}" srcOrd="0" destOrd="0" presId="urn:microsoft.com/office/officeart/2005/8/layout/radial1"/>
    <dgm:cxn modelId="{4FD1630E-147A-4CC2-ADA7-7A24F733D0E3}" type="presParOf" srcId="{B0339A13-5C82-46F9-82D5-8BD6940FF222}" destId="{FF1336D1-81B3-41DA-A8B2-E39DC3A402E4}" srcOrd="10" destOrd="0" presId="urn:microsoft.com/office/officeart/2005/8/layout/radial1"/>
    <dgm:cxn modelId="{8DC9943B-3040-4923-83BF-5B1603496D42}" type="presParOf" srcId="{B0339A13-5C82-46F9-82D5-8BD6940FF222}" destId="{90575744-454F-4703-9F3F-B673BBE8F7BE}" srcOrd="11" destOrd="0" presId="urn:microsoft.com/office/officeart/2005/8/layout/radial1"/>
    <dgm:cxn modelId="{E19F1E4F-E6A7-493F-9CDA-1DD51EDDF153}" type="presParOf" srcId="{90575744-454F-4703-9F3F-B673BBE8F7BE}" destId="{B9951F51-7458-4A1A-838D-00A702EF5981}" srcOrd="0" destOrd="0" presId="urn:microsoft.com/office/officeart/2005/8/layout/radial1"/>
    <dgm:cxn modelId="{E9A22FAF-8229-41F7-A855-B05CAD6CCAAD}" type="presParOf" srcId="{B0339A13-5C82-46F9-82D5-8BD6940FF222}" destId="{44DFA724-4EEF-49EC-A01F-3FD413A7252D}" srcOrd="12"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3E49FE-385C-4991-A8B2-F24362503734}">
      <dsp:nvSpPr>
        <dsp:cNvPr id="0" name=""/>
        <dsp:cNvSpPr/>
      </dsp:nvSpPr>
      <dsp:spPr>
        <a:xfrm>
          <a:off x="2525376" y="1435378"/>
          <a:ext cx="1091642" cy="10916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b="1" kern="1200"/>
            <a:t>Biochar </a:t>
          </a:r>
          <a:endParaRPr lang="en-IN" sz="1800" b="1" kern="1200"/>
        </a:p>
      </dsp:txBody>
      <dsp:txXfrm>
        <a:off x="2685243" y="1595245"/>
        <a:ext cx="771908" cy="771908"/>
      </dsp:txXfrm>
    </dsp:sp>
    <dsp:sp modelId="{FA453D84-5B62-48C6-ACDA-DA6D410ED788}">
      <dsp:nvSpPr>
        <dsp:cNvPr id="0" name=""/>
        <dsp:cNvSpPr/>
      </dsp:nvSpPr>
      <dsp:spPr>
        <a:xfrm rot="16200000">
          <a:off x="2906696" y="1255115"/>
          <a:ext cx="329002" cy="31524"/>
        </a:xfrm>
        <a:custGeom>
          <a:avLst/>
          <a:gdLst/>
          <a:ahLst/>
          <a:cxnLst/>
          <a:rect l="0" t="0" r="0" b="0"/>
          <a:pathLst>
            <a:path>
              <a:moveTo>
                <a:pt x="0" y="15762"/>
              </a:moveTo>
              <a:lnTo>
                <a:pt x="3290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062972" y="1262652"/>
        <a:ext cx="16450" cy="16450"/>
      </dsp:txXfrm>
    </dsp:sp>
    <dsp:sp modelId="{7AF9FC03-9965-49FA-BE4D-E9CB1DA2B77C}">
      <dsp:nvSpPr>
        <dsp:cNvPr id="0" name=""/>
        <dsp:cNvSpPr/>
      </dsp:nvSpPr>
      <dsp:spPr>
        <a:xfrm>
          <a:off x="2446019" y="14734"/>
          <a:ext cx="1250356" cy="109164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Water Management and Drought Tolerance</a:t>
          </a:r>
        </a:p>
      </dsp:txBody>
      <dsp:txXfrm>
        <a:off x="2629129" y="174601"/>
        <a:ext cx="884136" cy="771908"/>
      </dsp:txXfrm>
    </dsp:sp>
    <dsp:sp modelId="{6C2BC121-8548-465C-A1A2-F2CD7379F8AB}">
      <dsp:nvSpPr>
        <dsp:cNvPr id="0" name=""/>
        <dsp:cNvSpPr/>
      </dsp:nvSpPr>
      <dsp:spPr>
        <a:xfrm rot="19800000">
          <a:off x="3526134" y="1626252"/>
          <a:ext cx="265100" cy="31524"/>
        </a:xfrm>
        <a:custGeom>
          <a:avLst/>
          <a:gdLst/>
          <a:ahLst/>
          <a:cxnLst/>
          <a:rect l="0" t="0" r="0" b="0"/>
          <a:pathLst>
            <a:path>
              <a:moveTo>
                <a:pt x="0" y="15762"/>
              </a:moveTo>
              <a:lnTo>
                <a:pt x="265100"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652057" y="1635386"/>
        <a:ext cx="13255" cy="13255"/>
      </dsp:txXfrm>
    </dsp:sp>
    <dsp:sp modelId="{ED4A200F-74B7-481C-B90C-8AC9E5545723}">
      <dsp:nvSpPr>
        <dsp:cNvPr id="0" name=""/>
        <dsp:cNvSpPr/>
      </dsp:nvSpPr>
      <dsp:spPr>
        <a:xfrm>
          <a:off x="3664926" y="725056"/>
          <a:ext cx="1273171" cy="109164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Enhancing Crop Productivity</a:t>
          </a:r>
        </a:p>
      </dsp:txBody>
      <dsp:txXfrm>
        <a:off x="3851378" y="884923"/>
        <a:ext cx="900267" cy="771908"/>
      </dsp:txXfrm>
    </dsp:sp>
    <dsp:sp modelId="{D204F4E1-8DB1-4EFE-A37C-0355DE1F0212}">
      <dsp:nvSpPr>
        <dsp:cNvPr id="0" name=""/>
        <dsp:cNvSpPr/>
      </dsp:nvSpPr>
      <dsp:spPr>
        <a:xfrm rot="1800000">
          <a:off x="3521853" y="2320598"/>
          <a:ext cx="329002" cy="31524"/>
        </a:xfrm>
        <a:custGeom>
          <a:avLst/>
          <a:gdLst/>
          <a:ahLst/>
          <a:cxnLst/>
          <a:rect l="0" t="0" r="0" b="0"/>
          <a:pathLst>
            <a:path>
              <a:moveTo>
                <a:pt x="0" y="15762"/>
              </a:moveTo>
              <a:lnTo>
                <a:pt x="3290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678129" y="2328136"/>
        <a:ext cx="16450" cy="16450"/>
      </dsp:txXfrm>
    </dsp:sp>
    <dsp:sp modelId="{1D851C61-68DD-4FE1-8E1E-607FBACEBD47}">
      <dsp:nvSpPr>
        <dsp:cNvPr id="0" name=""/>
        <dsp:cNvSpPr/>
      </dsp:nvSpPr>
      <dsp:spPr>
        <a:xfrm>
          <a:off x="3755690" y="2145701"/>
          <a:ext cx="1091642" cy="109164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Soil organic carbon storage</a:t>
          </a:r>
        </a:p>
      </dsp:txBody>
      <dsp:txXfrm>
        <a:off x="3915557" y="2305568"/>
        <a:ext cx="771908" cy="771908"/>
      </dsp:txXfrm>
    </dsp:sp>
    <dsp:sp modelId="{D4D869EA-687A-4F03-8A68-0D3B0FF81200}">
      <dsp:nvSpPr>
        <dsp:cNvPr id="0" name=""/>
        <dsp:cNvSpPr/>
      </dsp:nvSpPr>
      <dsp:spPr>
        <a:xfrm rot="5345262">
          <a:off x="2910675" y="2683119"/>
          <a:ext cx="343902" cy="31524"/>
        </a:xfrm>
        <a:custGeom>
          <a:avLst/>
          <a:gdLst/>
          <a:ahLst/>
          <a:cxnLst/>
          <a:rect l="0" t="0" r="0" b="0"/>
          <a:pathLst>
            <a:path>
              <a:moveTo>
                <a:pt x="0" y="15762"/>
              </a:moveTo>
              <a:lnTo>
                <a:pt x="3439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074028" y="2690283"/>
        <a:ext cx="17195" cy="17195"/>
      </dsp:txXfrm>
    </dsp:sp>
    <dsp:sp modelId="{69F46079-B6EE-47D4-B042-0E45739E5399}">
      <dsp:nvSpPr>
        <dsp:cNvPr id="0" name=""/>
        <dsp:cNvSpPr/>
      </dsp:nvSpPr>
      <dsp:spPr>
        <a:xfrm>
          <a:off x="2469209" y="2870757"/>
          <a:ext cx="1249690" cy="109164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Soil microbiome</a:t>
          </a:r>
        </a:p>
      </dsp:txBody>
      <dsp:txXfrm>
        <a:off x="2652222" y="3030624"/>
        <a:ext cx="883664" cy="771908"/>
      </dsp:txXfrm>
    </dsp:sp>
    <dsp:sp modelId="{608BA4B9-3D50-4530-AD5F-01B7CDDC7DBE}">
      <dsp:nvSpPr>
        <dsp:cNvPr id="0" name=""/>
        <dsp:cNvSpPr/>
      </dsp:nvSpPr>
      <dsp:spPr>
        <a:xfrm rot="9000000">
          <a:off x="2291539" y="2320598"/>
          <a:ext cx="329002" cy="31524"/>
        </a:xfrm>
        <a:custGeom>
          <a:avLst/>
          <a:gdLst/>
          <a:ahLst/>
          <a:cxnLst/>
          <a:rect l="0" t="0" r="0" b="0"/>
          <a:pathLst>
            <a:path>
              <a:moveTo>
                <a:pt x="0" y="15762"/>
              </a:moveTo>
              <a:lnTo>
                <a:pt x="3290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rot="10800000">
        <a:off x="2447815" y="2328136"/>
        <a:ext cx="16450" cy="16450"/>
      </dsp:txXfrm>
    </dsp:sp>
    <dsp:sp modelId="{FF1336D1-81B3-41DA-A8B2-E39DC3A402E4}">
      <dsp:nvSpPr>
        <dsp:cNvPr id="0" name=""/>
        <dsp:cNvSpPr/>
      </dsp:nvSpPr>
      <dsp:spPr>
        <a:xfrm>
          <a:off x="1295062" y="2145701"/>
          <a:ext cx="1091642" cy="10916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Enhancing Soil Health</a:t>
          </a:r>
        </a:p>
      </dsp:txBody>
      <dsp:txXfrm>
        <a:off x="1454929" y="2305568"/>
        <a:ext cx="771908" cy="771908"/>
      </dsp:txXfrm>
    </dsp:sp>
    <dsp:sp modelId="{90575744-454F-4703-9F3F-B673BBE8F7BE}">
      <dsp:nvSpPr>
        <dsp:cNvPr id="0" name=""/>
        <dsp:cNvSpPr/>
      </dsp:nvSpPr>
      <dsp:spPr>
        <a:xfrm rot="12600000">
          <a:off x="2291539" y="1610276"/>
          <a:ext cx="329002" cy="31524"/>
        </a:xfrm>
        <a:custGeom>
          <a:avLst/>
          <a:gdLst/>
          <a:ahLst/>
          <a:cxnLst/>
          <a:rect l="0" t="0" r="0" b="0"/>
          <a:pathLst>
            <a:path>
              <a:moveTo>
                <a:pt x="0" y="15762"/>
              </a:moveTo>
              <a:lnTo>
                <a:pt x="3290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rot="10800000">
        <a:off x="2447815" y="1617813"/>
        <a:ext cx="16450" cy="16450"/>
      </dsp:txXfrm>
    </dsp:sp>
    <dsp:sp modelId="{44DFA724-4EEF-49EC-A01F-3FD413A7252D}">
      <dsp:nvSpPr>
        <dsp:cNvPr id="0" name=""/>
        <dsp:cNvSpPr/>
      </dsp:nvSpPr>
      <dsp:spPr>
        <a:xfrm>
          <a:off x="1295062" y="725056"/>
          <a:ext cx="1091642" cy="109164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Biochar on animal health </a:t>
          </a:r>
        </a:p>
      </dsp:txBody>
      <dsp:txXfrm>
        <a:off x="1454929" y="884923"/>
        <a:ext cx="771908" cy="7719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25</Pages>
  <Words>7356</Words>
  <Characters>41931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Editor-1183</cp:lastModifiedBy>
  <cp:revision>48</cp:revision>
  <dcterms:created xsi:type="dcterms:W3CDTF">2026-02-06T03:59:00Z</dcterms:created>
  <dcterms:modified xsi:type="dcterms:W3CDTF">2026-02-07T08:01:00Z</dcterms:modified>
</cp:coreProperties>
</file>