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4BC4" w14:textId="77777777" w:rsidR="0082268C" w:rsidRDefault="0082268C">
      <w:pPr>
        <w:spacing w:line="360" w:lineRule="auto"/>
        <w:jc w:val="both"/>
        <w:rPr>
          <w:rFonts w:ascii="Times New Roman" w:hAnsi="Times New Roman" w:cs="Times New Roman"/>
          <w:b/>
          <w:i/>
          <w:iCs/>
          <w:sz w:val="24"/>
          <w:szCs w:val="24"/>
        </w:rPr>
      </w:pPr>
    </w:p>
    <w:p w14:paraId="31B24BD6" w14:textId="77777777" w:rsidR="0082268C" w:rsidRDefault="0082268C">
      <w:pPr>
        <w:spacing w:line="360" w:lineRule="auto"/>
        <w:jc w:val="both"/>
        <w:rPr>
          <w:rFonts w:ascii="Times New Roman" w:hAnsi="Times New Roman" w:cs="Times New Roman"/>
          <w:b/>
          <w:i/>
          <w:iCs/>
          <w:sz w:val="24"/>
          <w:szCs w:val="24"/>
        </w:rPr>
      </w:pPr>
    </w:p>
    <w:p w14:paraId="20141BF9" w14:textId="3AC13688" w:rsidR="0082268C" w:rsidRDefault="00453594">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Ameliorative </w:t>
      </w:r>
      <w:r>
        <w:rPr>
          <w:rFonts w:ascii="Times New Roman" w:hAnsi="Times New Roman" w:cs="Times New Roman"/>
          <w:b/>
          <w:i/>
          <w:sz w:val="24"/>
          <w:szCs w:val="24"/>
        </w:rPr>
        <w:t>in vitro</w:t>
      </w:r>
      <w:r>
        <w:rPr>
          <w:rFonts w:ascii="Times New Roman" w:hAnsi="Times New Roman" w:cs="Times New Roman"/>
          <w:b/>
          <w:sz w:val="24"/>
          <w:szCs w:val="24"/>
        </w:rPr>
        <w:t xml:space="preserve"> effect of herbal extract against </w:t>
      </w:r>
      <w:proofErr w:type="spellStart"/>
      <w:r>
        <w:rPr>
          <w:rFonts w:ascii="Times New Roman" w:hAnsi="Times New Roman" w:cs="Times New Roman"/>
          <w:b/>
          <w:i/>
          <w:sz w:val="24"/>
          <w:szCs w:val="24"/>
        </w:rPr>
        <w:t>Curvularia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lunata</w:t>
      </w:r>
      <w:proofErr w:type="spellEnd"/>
      <w:r>
        <w:rPr>
          <w:rFonts w:ascii="Times New Roman" w:hAnsi="Times New Roman" w:cs="Times New Roman"/>
          <w:b/>
          <w:sz w:val="24"/>
          <w:szCs w:val="24"/>
        </w:rPr>
        <w:t xml:space="preserve"> of Cotton</w:t>
      </w:r>
    </w:p>
    <w:p w14:paraId="3E81E105" w14:textId="77777777" w:rsidR="0082268C" w:rsidRDefault="00453594">
      <w:pPr>
        <w:pStyle w:val="BodyText"/>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w:t>
      </w:r>
    </w:p>
    <w:p w14:paraId="17A25430" w14:textId="77777777" w:rsidR="0082268C" w:rsidRDefault="00453594">
      <w:pPr>
        <w:spacing w:line="360" w:lineRule="auto"/>
        <w:jc w:val="both"/>
        <w:rPr>
          <w:rFonts w:ascii="Times New Roman" w:hAnsi="Times New Roman" w:cs="Times New Roman"/>
          <w:sz w:val="24"/>
          <w:szCs w:val="24"/>
        </w:rPr>
      </w:pPr>
      <w:r>
        <w:rPr>
          <w:rFonts w:ascii="Times New Roman" w:hAnsi="Times New Roman" w:cs="Times New Roman"/>
          <w:b/>
          <w:sz w:val="24"/>
          <w:szCs w:val="24"/>
        </w:rPr>
        <w:t>ABSTRACT</w:t>
      </w:r>
    </w:p>
    <w:p w14:paraId="498460F8" w14:textId="77777777" w:rsidR="0082268C" w:rsidRDefault="004535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t xml:space="preserve">In the management of plant diseases, the use of plant-derived compounds as environmentally benign substitutes for synthetic pesticides has drawn a lot of interest. In the current study, </w:t>
      </w:r>
      <w:r>
        <w:rPr>
          <w:rFonts w:ascii="Times New Roman" w:hAnsi="Times New Roman" w:cs="Times New Roman"/>
          <w:sz w:val="24"/>
          <w:szCs w:val="24"/>
        </w:rPr>
        <w:t xml:space="preserve">the antifungal efficacy of six different phytoextracts at 10 per cent concentration along with an untreated control was evaluated against </w:t>
      </w:r>
      <w:proofErr w:type="spellStart"/>
      <w:r>
        <w:rPr>
          <w:rFonts w:ascii="Times New Roman" w:hAnsi="Times New Roman" w:cs="Times New Roman"/>
          <w:i/>
          <w:sz w:val="24"/>
          <w:szCs w:val="24"/>
        </w:rPr>
        <w:t>Curvularia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lunata</w:t>
      </w:r>
      <w:proofErr w:type="spellEnd"/>
      <w:r>
        <w:rPr>
          <w:rFonts w:ascii="Times New Roman" w:hAnsi="Times New Roman" w:cs="Times New Roman"/>
          <w:sz w:val="24"/>
          <w:szCs w:val="24"/>
        </w:rPr>
        <w:t xml:space="preserve"> under </w:t>
      </w:r>
      <w:r w:rsidRPr="00190BE4">
        <w:rPr>
          <w:rFonts w:ascii="Times New Roman" w:hAnsi="Times New Roman" w:cs="Times New Roman"/>
          <w:i/>
          <w:sz w:val="24"/>
          <w:szCs w:val="24"/>
        </w:rPr>
        <w:t>in vitro</w:t>
      </w:r>
      <w:r>
        <w:rPr>
          <w:rFonts w:ascii="Times New Roman" w:hAnsi="Times New Roman" w:cs="Times New Roman"/>
          <w:sz w:val="24"/>
          <w:szCs w:val="24"/>
        </w:rPr>
        <w:t xml:space="preserve"> conditions using the poisoned food technique. All the tested </w:t>
      </w:r>
      <w:bookmarkStart w:id="0" w:name="_GoBack"/>
      <w:bookmarkEnd w:id="0"/>
      <w:r>
        <w:rPr>
          <w:rFonts w:ascii="Times New Roman" w:hAnsi="Times New Roman" w:cs="Times New Roman"/>
          <w:sz w:val="24"/>
          <w:szCs w:val="24"/>
        </w:rPr>
        <w:t>phytoextracts significantly reduced the colony diameter and enhanced mycelial growth inhibition compared to the control. Among the botanicals, garlic bulb extract exhibited the</w:t>
      </w:r>
      <w:r w:rsidR="00190BE4">
        <w:rPr>
          <w:rFonts w:ascii="Times New Roman" w:hAnsi="Times New Roman" w:cs="Times New Roman"/>
          <w:sz w:val="24"/>
          <w:szCs w:val="24"/>
        </w:rPr>
        <w:t xml:space="preserve"> minimum colony diameter (18.33</w:t>
      </w:r>
      <w:r>
        <w:rPr>
          <w:rFonts w:ascii="Times New Roman" w:hAnsi="Times New Roman" w:cs="Times New Roman"/>
          <w:sz w:val="24"/>
          <w:szCs w:val="24"/>
        </w:rPr>
        <w:t xml:space="preserve">mm) and maximum mycelial growth inhibition (79.64%), followed by neem leaf extract. The least inhibitory effect was recorded with datura leaf extract. The study highlights the potential of phytoextracts, particularly garlic and neem, as effective and environmentally safe components for managing </w:t>
      </w:r>
      <w:proofErr w:type="spellStart"/>
      <w:r>
        <w:rPr>
          <w:rFonts w:ascii="Times New Roman" w:hAnsi="Times New Roman" w:cs="Times New Roman"/>
          <w:i/>
          <w:sz w:val="24"/>
          <w:szCs w:val="24"/>
        </w:rPr>
        <w:t>Curvularia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lunata</w:t>
      </w:r>
      <w:proofErr w:type="spellEnd"/>
      <w:r>
        <w:rPr>
          <w:rFonts w:ascii="Times New Roman" w:hAnsi="Times New Roman" w:cs="Times New Roman"/>
          <w:sz w:val="24"/>
          <w:szCs w:val="24"/>
        </w:rPr>
        <w:t>.</w:t>
      </w:r>
    </w:p>
    <w:p w14:paraId="7688F863" w14:textId="77777777" w:rsidR="0082268C" w:rsidRDefault="00453594">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p>
    <w:p w14:paraId="7FADD630" w14:textId="77777777" w:rsidR="0082268C" w:rsidRDefault="00453594">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Curvularia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lunata</w:t>
      </w:r>
      <w:proofErr w:type="spellEnd"/>
      <w:r>
        <w:rPr>
          <w:rFonts w:ascii="Times New Roman" w:hAnsi="Times New Roman" w:cs="Times New Roman"/>
          <w:sz w:val="24"/>
          <w:szCs w:val="24"/>
        </w:rPr>
        <w:t>; phytoextracts; botanical fungicides; poisoned food technique; mycelial inhibition</w:t>
      </w:r>
    </w:p>
    <w:p w14:paraId="4AFEE2C0" w14:textId="77777777" w:rsidR="0082268C" w:rsidRDefault="00453594">
      <w:pPr>
        <w:spacing w:line="360" w:lineRule="auto"/>
        <w:jc w:val="both"/>
        <w:rPr>
          <w:rFonts w:ascii="Times New Roman" w:hAnsi="Times New Roman" w:cs="Times New Roman"/>
          <w:sz w:val="24"/>
          <w:szCs w:val="24"/>
        </w:rPr>
      </w:pPr>
      <w:r>
        <w:rPr>
          <w:rFonts w:ascii="Times New Roman" w:hAnsi="Times New Roman" w:cs="Times New Roman"/>
          <w:b/>
          <w:sz w:val="24"/>
          <w:szCs w:val="24"/>
        </w:rPr>
        <w:t>1. INTRODUCTION</w:t>
      </w:r>
    </w:p>
    <w:p w14:paraId="2F4DCE92" w14:textId="77777777" w:rsidR="0082268C" w:rsidRDefault="00453594">
      <w:pPr>
        <w:pStyle w:val="BodyText"/>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lang w:eastAsia="zh-CN"/>
        </w:rPr>
        <w:t>One of the most significant fiber crops, cotton (</w:t>
      </w:r>
      <w:r>
        <w:rPr>
          <w:rFonts w:ascii="Times New Roman" w:hAnsi="Times New Roman" w:cs="Times New Roman"/>
          <w:i/>
          <w:iCs/>
          <w:sz w:val="24"/>
          <w:szCs w:val="24"/>
          <w:lang w:eastAsia="zh-CN"/>
        </w:rPr>
        <w:t>Gossypium hirsutum</w:t>
      </w:r>
      <w:r>
        <w:rPr>
          <w:rFonts w:ascii="Times New Roman" w:hAnsi="Times New Roman" w:cs="Times New Roman"/>
          <w:sz w:val="24"/>
          <w:szCs w:val="24"/>
          <w:lang w:eastAsia="zh-CN"/>
        </w:rPr>
        <w:t xml:space="preserve"> L.), is vital to the global economic and social landscape. </w:t>
      </w:r>
      <w:r w:rsidR="00190BE4">
        <w:rPr>
          <w:rFonts w:ascii="Times New Roman" w:hAnsi="Times New Roman" w:cs="Times New Roman"/>
          <w:sz w:val="24"/>
          <w:szCs w:val="24"/>
          <w:lang w:eastAsia="zh-CN"/>
        </w:rPr>
        <w:t xml:space="preserve"> India is w</w:t>
      </w:r>
      <w:r>
        <w:rPr>
          <w:rFonts w:ascii="Times New Roman" w:hAnsi="Times New Roman" w:cs="Times New Roman"/>
          <w:sz w:val="24"/>
          <w:szCs w:val="24"/>
          <w:lang w:eastAsia="zh-CN"/>
        </w:rPr>
        <w:t xml:space="preserve">orld's second-largest producer of cotton overall and the top producer in the region. Cotton is grown all over the world for its oil and natural fiber. Second only to food grains, cotton is one of the oldest and most important commercial crops, and it serves mainly as a raw material for a booming textile </w:t>
      </w:r>
      <w:r>
        <w:rPr>
          <w:rFonts w:ascii="Times New Roman" w:hAnsi="Times New Roman" w:cs="Times New Roman"/>
          <w:sz w:val="24"/>
          <w:szCs w:val="24"/>
          <w:lang w:eastAsia="zh-CN"/>
        </w:rPr>
        <w:lastRenderedPageBreak/>
        <w:t>industry. Among these, the cotton leaf spot caused by</w:t>
      </w:r>
      <w:r w:rsidR="00190BE4">
        <w:rPr>
          <w:rFonts w:ascii="Times New Roman" w:hAnsi="Times New Roman" w:cs="Times New Roman"/>
          <w:sz w:val="24"/>
          <w:szCs w:val="24"/>
          <w:lang w:eastAsia="zh-CN"/>
        </w:rPr>
        <w:t xml:space="preserve"> </w:t>
      </w:r>
      <w:proofErr w:type="spellStart"/>
      <w:r>
        <w:rPr>
          <w:rFonts w:ascii="Times New Roman" w:hAnsi="Times New Roman" w:cs="Times New Roman"/>
          <w:i/>
          <w:iCs/>
          <w:sz w:val="24"/>
          <w:szCs w:val="24"/>
        </w:rPr>
        <w:t>Curvularia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lunata</w:t>
      </w:r>
      <w:proofErr w:type="spellEnd"/>
      <w:r>
        <w:rPr>
          <w:rFonts w:ascii="Times New Roman" w:hAnsi="Times New Roman" w:cs="Times New Roman"/>
          <w:sz w:val="24"/>
          <w:szCs w:val="24"/>
        </w:rPr>
        <w:t xml:space="preserve"> is observed in moderate form causing considerable damage</w:t>
      </w:r>
      <w:r w:rsidR="00190BE4">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recently, but the disease has the potential to be serious and could cause cotton growers great </w:t>
      </w:r>
      <w:r w:rsidR="00120F41">
        <w:rPr>
          <w:rFonts w:ascii="Times New Roman" w:hAnsi="Times New Roman" w:cs="Times New Roman"/>
          <w:sz w:val="24"/>
          <w:szCs w:val="24"/>
          <w:lang w:eastAsia="zh-CN"/>
        </w:rPr>
        <w:t>loss</w:t>
      </w:r>
      <w:r>
        <w:rPr>
          <w:rFonts w:ascii="Times New Roman" w:hAnsi="Times New Roman" w:cs="Times New Roman"/>
          <w:sz w:val="24"/>
          <w:szCs w:val="24"/>
          <w:lang w:eastAsia="zh-CN"/>
        </w:rPr>
        <w:t>.</w:t>
      </w:r>
    </w:p>
    <w:p w14:paraId="56FA8351"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Cotton is grown all over the world for its oil and natural fiber. 30</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starch, 25</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sidR="00120F41">
        <w:rPr>
          <w:rFonts w:ascii="Times New Roman" w:eastAsia="Times New Roman" w:hAnsi="Times New Roman" w:cs="Times New Roman"/>
          <w:sz w:val="24"/>
          <w:szCs w:val="24"/>
          <w:lang w:eastAsia="zh-CN"/>
        </w:rPr>
        <w:t xml:space="preserve"> oil </w:t>
      </w:r>
      <w:r>
        <w:rPr>
          <w:rFonts w:ascii="Times New Roman" w:eastAsia="Times New Roman" w:hAnsi="Times New Roman" w:cs="Times New Roman"/>
          <w:sz w:val="24"/>
          <w:szCs w:val="24"/>
          <w:lang w:eastAsia="zh-CN"/>
        </w:rPr>
        <w:t>and 16.20</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protein make up cotton seeds. Additional</w:t>
      </w:r>
      <w:r w:rsidR="00120F41">
        <w:rPr>
          <w:rFonts w:ascii="Times New Roman" w:eastAsia="Times New Roman" w:hAnsi="Times New Roman" w:cs="Times New Roman"/>
          <w:sz w:val="24"/>
          <w:szCs w:val="24"/>
          <w:lang w:eastAsia="zh-CN"/>
        </w:rPr>
        <w:t>ly, tarpaulin, belting, cordage</w:t>
      </w:r>
      <w:r>
        <w:rPr>
          <w:rFonts w:ascii="Times New Roman" w:eastAsia="Times New Roman" w:hAnsi="Times New Roman" w:cs="Times New Roman"/>
          <w:sz w:val="24"/>
          <w:szCs w:val="24"/>
          <w:lang w:eastAsia="zh-CN"/>
        </w:rPr>
        <w:t xml:space="preserve"> and medical supplies</w:t>
      </w:r>
      <w:r w:rsidR="00120F41">
        <w:rPr>
          <w:rFonts w:ascii="Times New Roman" w:eastAsia="Times New Roman" w:hAnsi="Times New Roman" w:cs="Times New Roman"/>
          <w:sz w:val="24"/>
          <w:szCs w:val="24"/>
          <w:lang w:eastAsia="zh-CN"/>
        </w:rPr>
        <w:t xml:space="preserve"> are made from cotton. The fuzz</w:t>
      </w:r>
      <w:r>
        <w:rPr>
          <w:rFonts w:ascii="Times New Roman" w:eastAsia="Times New Roman" w:hAnsi="Times New Roman" w:cs="Times New Roman"/>
          <w:sz w:val="24"/>
          <w:szCs w:val="24"/>
          <w:lang w:eastAsia="zh-CN"/>
        </w:rPr>
        <w:t xml:space="preserve"> or short seed hair, is used to make papers, plast</w:t>
      </w:r>
      <w:r w:rsidR="00120F41">
        <w:rPr>
          <w:rFonts w:ascii="Times New Roman" w:eastAsia="Times New Roman" w:hAnsi="Times New Roman" w:cs="Times New Roman"/>
          <w:sz w:val="24"/>
          <w:szCs w:val="24"/>
          <w:lang w:eastAsia="zh-CN"/>
        </w:rPr>
        <w:t>ics, carpets, rayon, explosives</w:t>
      </w:r>
      <w:r>
        <w:rPr>
          <w:rFonts w:ascii="Times New Roman" w:eastAsia="Times New Roman" w:hAnsi="Times New Roman" w:cs="Times New Roman"/>
          <w:sz w:val="24"/>
          <w:szCs w:val="24"/>
          <w:lang w:eastAsia="zh-CN"/>
        </w:rPr>
        <w:t xml:space="preserve"> and cotton wool, while the cotton hulls are utilized as roughage for cattle (Prasad, 2015).</w:t>
      </w:r>
    </w:p>
    <w:p w14:paraId="638C90D1"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China is currently the world's top producer of cotton, with 56.00 lakh tons, or 329 lakh bales weighi</w:t>
      </w:r>
      <w:r w:rsidR="00120F41">
        <w:rPr>
          <w:rFonts w:ascii="Times New Roman" w:eastAsia="Times New Roman" w:hAnsi="Times New Roman" w:cs="Times New Roman"/>
          <w:sz w:val="24"/>
          <w:szCs w:val="24"/>
          <w:lang w:eastAsia="zh-CN"/>
        </w:rPr>
        <w:t>ng 170 kg. With 53.85 lakh tons</w:t>
      </w:r>
      <w:r>
        <w:rPr>
          <w:rFonts w:ascii="Times New Roman" w:eastAsia="Times New Roman" w:hAnsi="Times New Roman" w:cs="Times New Roman"/>
          <w:sz w:val="24"/>
          <w:szCs w:val="24"/>
          <w:lang w:eastAsia="zh-CN"/>
        </w:rPr>
        <w:t xml:space="preserve"> or 316 lakh bales of 170 kg, India is the second-largest producer of cotton, followed by Brazil (33.00 lakh tons, or 194 lakh bales) and the United States (27.07 lakh tons, or 159 lakh bales). These nations account for 63</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of the global cotton area and produce 70</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of the world's cotton. With 113 lakh</w:t>
      </w:r>
      <w:r w:rsidR="00120F41">
        <w:rPr>
          <w:rFonts w:ascii="Times New Roman" w:eastAsia="Times New Roman" w:hAnsi="Times New Roman" w:cs="Times New Roman"/>
          <w:sz w:val="24"/>
          <w:szCs w:val="24"/>
          <w:lang w:eastAsia="zh-CN"/>
        </w:rPr>
        <w:t xml:space="preserve"> hectares of cotton cultivation</w:t>
      </w:r>
      <w:r>
        <w:rPr>
          <w:rFonts w:ascii="Times New Roman" w:eastAsia="Times New Roman" w:hAnsi="Times New Roman" w:cs="Times New Roman"/>
          <w:sz w:val="24"/>
          <w:szCs w:val="24"/>
          <w:lang w:eastAsia="zh-CN"/>
        </w:rPr>
        <w:t xml:space="preserve"> or around 39</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of the world's cotton land, India leads the w</w:t>
      </w:r>
      <w:r w:rsidR="00190BE4">
        <w:rPr>
          <w:rFonts w:ascii="Times New Roman" w:eastAsia="Times New Roman" w:hAnsi="Times New Roman" w:cs="Times New Roman"/>
          <w:sz w:val="24"/>
          <w:szCs w:val="24"/>
          <w:lang w:eastAsia="zh-CN"/>
        </w:rPr>
        <w:t xml:space="preserve">orld in this regard (Anonymous, </w:t>
      </w:r>
      <w:r>
        <w:rPr>
          <w:rFonts w:ascii="Times New Roman" w:eastAsia="Times New Roman" w:hAnsi="Times New Roman" w:cs="Times New Roman"/>
          <w:sz w:val="24"/>
          <w:szCs w:val="24"/>
          <w:lang w:eastAsia="zh-CN"/>
        </w:rPr>
        <w:t>2025).</w:t>
      </w:r>
      <w:r w:rsidR="00190BE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Over the next ten years, global cotton production is expected to increase by 1.8% yearly, reach</w:t>
      </w:r>
      <w:r w:rsidR="00190BE4">
        <w:rPr>
          <w:rFonts w:ascii="Times New Roman" w:eastAsia="Times New Roman" w:hAnsi="Times New Roman" w:cs="Times New Roman"/>
          <w:sz w:val="24"/>
          <w:szCs w:val="24"/>
          <w:lang w:eastAsia="zh-CN"/>
        </w:rPr>
        <w:t xml:space="preserve">ing 26.10 megatons (Mt) in 2026 - </w:t>
      </w:r>
      <w:r>
        <w:rPr>
          <w:rFonts w:ascii="Times New Roman" w:eastAsia="Times New Roman" w:hAnsi="Times New Roman" w:cs="Times New Roman"/>
          <w:sz w:val="24"/>
          <w:szCs w:val="24"/>
          <w:lang w:eastAsia="zh-CN"/>
        </w:rPr>
        <w:t>a 12</w:t>
      </w:r>
      <w:r w:rsidR="00120F41" w:rsidRPr="00120F41">
        <w:rPr>
          <w:rFonts w:ascii="Times New Roman" w:hAnsi="Times New Roman" w:cs="Times New Roman"/>
          <w:sz w:val="24"/>
          <w:szCs w:val="24"/>
        </w:rPr>
        <w:t xml:space="preserve"> </w:t>
      </w:r>
      <w:r w:rsidR="00120F41" w:rsidRPr="00120F41">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increase over the base period (Nahar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2019).</w:t>
      </w:r>
    </w:p>
    <w:p w14:paraId="229C8C53"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Due to biotic and abiotic pressures as well as competition from other crops, the Indian cotton situation has fluctuated greatly in recent years. The Directorate of Economics and Statistics, Ministry of Agriculture and Farmers Welfare, New Delhi, estimates that India will produce 299.26 lakh bales of 170 kg from 113.60 lakh ha in 2024–2025, with a productivity of 448 kg lint/ha. In comparison to the previous year, the nation's cotton production fell by 7.98</w:t>
      </w:r>
      <w:r w:rsidR="00237C24" w:rsidRPr="00237C24">
        <w:rPr>
          <w:rFonts w:ascii="Times New Roman" w:hAnsi="Times New Roman" w:cs="Times New Roman"/>
          <w:sz w:val="24"/>
          <w:szCs w:val="24"/>
        </w:rPr>
        <w:t xml:space="preserve"> </w:t>
      </w:r>
      <w:r w:rsidR="00237C24" w:rsidRPr="00237C24">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while the area planted to cotton fell by 10.46</w:t>
      </w:r>
      <w:r w:rsidR="00237C24" w:rsidRPr="00237C24">
        <w:rPr>
          <w:rFonts w:ascii="Times New Roman" w:hAnsi="Times New Roman" w:cs="Times New Roman"/>
          <w:sz w:val="24"/>
          <w:szCs w:val="24"/>
        </w:rPr>
        <w:t xml:space="preserve"> </w:t>
      </w:r>
      <w:r w:rsidR="00237C24" w:rsidRPr="00237C24">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(Anonymous, 2025).</w:t>
      </w:r>
    </w:p>
    <w:p w14:paraId="6AC0234B"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The three states that produced the most cotton in the nation in 2023–</w:t>
      </w:r>
      <w:r w:rsidR="00237C24">
        <w:rPr>
          <w:rFonts w:ascii="Times New Roman" w:eastAsia="Times New Roman" w:hAnsi="Times New Roman" w:cs="Times New Roman"/>
          <w:sz w:val="24"/>
          <w:szCs w:val="24"/>
          <w:lang w:eastAsia="zh-CN"/>
        </w:rPr>
        <w:t xml:space="preserve">2024 were Gujarat, Maharashtra </w:t>
      </w:r>
      <w:r>
        <w:rPr>
          <w:rFonts w:ascii="Times New Roman" w:eastAsia="Times New Roman" w:hAnsi="Times New Roman" w:cs="Times New Roman"/>
          <w:sz w:val="24"/>
          <w:szCs w:val="24"/>
          <w:lang w:eastAsia="zh-CN"/>
        </w:rPr>
        <w:t>and Telangana. According to estimates, these states produce 72.76 percent of the nation's cotton and cultivate 72.6</w:t>
      </w:r>
      <w:r w:rsidR="002A73F0">
        <w:rPr>
          <w:rFonts w:ascii="Times New Roman" w:eastAsia="Times New Roman" w:hAnsi="Times New Roman" w:cs="Times New Roman"/>
          <w:sz w:val="24"/>
          <w:szCs w:val="24"/>
          <w:lang w:eastAsia="zh-CN"/>
        </w:rPr>
        <w:t>4 percent of its land. In S</w:t>
      </w:r>
      <w:r>
        <w:rPr>
          <w:rFonts w:ascii="Times New Roman" w:eastAsia="Times New Roman" w:hAnsi="Times New Roman" w:cs="Times New Roman"/>
          <w:sz w:val="24"/>
          <w:szCs w:val="24"/>
          <w:lang w:eastAsia="zh-CN"/>
        </w:rPr>
        <w:t>outhern states, the area planted to cotton has decreased by 20.22 per</w:t>
      </w:r>
      <w:r w:rsidR="002A73F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cent this year, and production is predicted to decrease by 22.76 percent (Anonymous, 2025).</w:t>
      </w:r>
    </w:p>
    <w:p w14:paraId="6816D799" w14:textId="77777777" w:rsidR="0082268C" w:rsidRDefault="002A73F0">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Between 2010-11 and 2023-</w:t>
      </w:r>
      <w:r w:rsidR="00453594">
        <w:rPr>
          <w:rFonts w:ascii="Times New Roman" w:eastAsia="Times New Roman" w:hAnsi="Times New Roman" w:cs="Times New Roman"/>
          <w:sz w:val="24"/>
          <w:szCs w:val="24"/>
          <w:lang w:eastAsia="zh-CN"/>
        </w:rPr>
        <w:t xml:space="preserve">24, the nation exported an average of 16.39 lakh bales of cotton, compared to 66.28 lakh bales over the same time period. In comparison to the </w:t>
      </w:r>
      <w:r w:rsidR="00453594">
        <w:rPr>
          <w:rFonts w:ascii="Times New Roman" w:eastAsia="Times New Roman" w:hAnsi="Times New Roman" w:cs="Times New Roman"/>
          <w:sz w:val="24"/>
          <w:szCs w:val="24"/>
          <w:lang w:eastAsia="zh-CN"/>
        </w:rPr>
        <w:lastRenderedPageBreak/>
        <w:t>previous year, Indian cotton exports rose from 15.89 to 27.00 lakh bales while imports decreased from 14.60 to 12.00 lakh bales. 86</w:t>
      </w:r>
      <w:r w:rsidR="00800102" w:rsidRPr="00800102">
        <w:rPr>
          <w:rFonts w:ascii="Times New Roman" w:hAnsi="Times New Roman" w:cs="Times New Roman"/>
          <w:sz w:val="24"/>
          <w:szCs w:val="24"/>
        </w:rPr>
        <w:t xml:space="preserve"> </w:t>
      </w:r>
      <w:r w:rsidR="00800102" w:rsidRPr="00800102">
        <w:rPr>
          <w:rFonts w:ascii="Times New Roman" w:eastAsia="Times New Roman" w:hAnsi="Times New Roman" w:cs="Times New Roman"/>
          <w:sz w:val="24"/>
          <w:szCs w:val="24"/>
          <w:lang w:eastAsia="zh-CN"/>
        </w:rPr>
        <w:t xml:space="preserve">per cent </w:t>
      </w:r>
      <w:r w:rsidR="00453594">
        <w:rPr>
          <w:rFonts w:ascii="Times New Roman" w:eastAsia="Times New Roman" w:hAnsi="Times New Roman" w:cs="Times New Roman"/>
          <w:sz w:val="24"/>
          <w:szCs w:val="24"/>
          <w:lang w:eastAsia="zh-CN"/>
        </w:rPr>
        <w:t>of the entire supply is kept in India for both export and domestic use, with the remaining 13</w:t>
      </w:r>
      <w:r w:rsidR="00800102" w:rsidRPr="00800102">
        <w:rPr>
          <w:rFonts w:ascii="Times New Roman" w:hAnsi="Times New Roman" w:cs="Times New Roman"/>
          <w:sz w:val="24"/>
          <w:szCs w:val="24"/>
        </w:rPr>
        <w:t xml:space="preserve"> </w:t>
      </w:r>
      <w:r w:rsidR="00800102" w:rsidRPr="00800102">
        <w:rPr>
          <w:rFonts w:ascii="Times New Roman" w:eastAsia="Times New Roman" w:hAnsi="Times New Roman" w:cs="Times New Roman"/>
          <w:sz w:val="24"/>
          <w:szCs w:val="24"/>
          <w:lang w:eastAsia="zh-CN"/>
        </w:rPr>
        <w:t>per cent</w:t>
      </w:r>
      <w:r w:rsidR="00453594">
        <w:rPr>
          <w:rFonts w:ascii="Times New Roman" w:eastAsia="Times New Roman" w:hAnsi="Times New Roman" w:cs="Times New Roman"/>
          <w:sz w:val="24"/>
          <w:szCs w:val="24"/>
          <w:lang w:eastAsia="zh-CN"/>
        </w:rPr>
        <w:t xml:space="preserve"> being held as reserve stock (Anonymous, 2025).</w:t>
      </w:r>
    </w:p>
    <w:p w14:paraId="4F5A033D"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In three regions of India</w:t>
      </w:r>
      <w:r w:rsidR="00563A6D">
        <w:rPr>
          <w:rFonts w:ascii="Times New Roman" w:eastAsia="Times New Roman" w:hAnsi="Times New Roman" w:cs="Times New Roman"/>
          <w:sz w:val="24"/>
          <w:szCs w:val="24"/>
          <w:lang w:eastAsia="zh-CN"/>
        </w:rPr>
        <w:t xml:space="preserve"> the Northern, Central</w:t>
      </w:r>
      <w:r>
        <w:rPr>
          <w:rFonts w:ascii="Times New Roman" w:eastAsia="Times New Roman" w:hAnsi="Times New Roman" w:cs="Times New Roman"/>
          <w:sz w:val="24"/>
          <w:szCs w:val="24"/>
          <w:lang w:eastAsia="zh-CN"/>
        </w:rPr>
        <w:t xml:space="preserve"> and Southern zones</w:t>
      </w:r>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cotton is grown in a variety of </w:t>
      </w:r>
      <w:proofErr w:type="spellStart"/>
      <w:r>
        <w:rPr>
          <w:rFonts w:ascii="Times New Roman" w:eastAsia="Times New Roman" w:hAnsi="Times New Roman" w:cs="Times New Roman"/>
          <w:sz w:val="24"/>
          <w:szCs w:val="24"/>
          <w:lang w:eastAsia="zh-CN"/>
        </w:rPr>
        <w:t>agro</w:t>
      </w:r>
      <w:proofErr w:type="spellEnd"/>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climatic conditions, ranging from 8-32°N latitude and 70-80°E longitude. About 35</w:t>
      </w:r>
      <w:r w:rsidR="00563A6D" w:rsidRPr="00563A6D">
        <w:rPr>
          <w:rFonts w:ascii="Times New Roman" w:hAnsi="Times New Roman" w:cs="Times New Roman"/>
          <w:sz w:val="24"/>
          <w:szCs w:val="24"/>
        </w:rPr>
        <w:t xml:space="preserve"> </w:t>
      </w:r>
      <w:r w:rsidR="00563A6D" w:rsidRPr="00563A6D">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of India's co</w:t>
      </w:r>
      <w:r w:rsidR="00563A6D">
        <w:rPr>
          <w:rFonts w:ascii="Times New Roman" w:eastAsia="Times New Roman" w:hAnsi="Times New Roman" w:cs="Times New Roman"/>
          <w:sz w:val="24"/>
          <w:szCs w:val="24"/>
          <w:lang w:eastAsia="zh-CN"/>
        </w:rPr>
        <w:t>tton is grown on irrigated land</w:t>
      </w:r>
      <w:r>
        <w:rPr>
          <w:rFonts w:ascii="Times New Roman" w:eastAsia="Times New Roman" w:hAnsi="Times New Roman" w:cs="Times New Roman"/>
          <w:sz w:val="24"/>
          <w:szCs w:val="24"/>
          <w:lang w:eastAsia="zh-CN"/>
        </w:rPr>
        <w:t xml:space="preserve"> and the remaining 65</w:t>
      </w:r>
      <w:r w:rsidR="00563A6D" w:rsidRPr="00563A6D">
        <w:rPr>
          <w:rFonts w:ascii="Times New Roman" w:hAnsi="Times New Roman" w:cs="Times New Roman"/>
          <w:sz w:val="24"/>
          <w:szCs w:val="24"/>
        </w:rPr>
        <w:t xml:space="preserve"> </w:t>
      </w:r>
      <w:r w:rsidR="00563A6D" w:rsidRPr="00563A6D">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is grown under rain-fed conditions. Warm climate crops like cotton are harvested in early winter (October/November) after being sown in spring or early summer (April/May). Cotton is mostly grown on black to alluvial soi</w:t>
      </w:r>
      <w:r w:rsidR="00563A6D">
        <w:rPr>
          <w:rFonts w:ascii="Times New Roman" w:eastAsia="Times New Roman" w:hAnsi="Times New Roman" w:cs="Times New Roman"/>
          <w:sz w:val="24"/>
          <w:szCs w:val="24"/>
          <w:lang w:eastAsia="zh-CN"/>
        </w:rPr>
        <w:t>l with a pH range of 5.5 to 8.5</w:t>
      </w:r>
      <w:r>
        <w:rPr>
          <w:rFonts w:ascii="Times New Roman" w:eastAsia="Times New Roman" w:hAnsi="Times New Roman" w:cs="Times New Roman"/>
          <w:sz w:val="24"/>
          <w:szCs w:val="24"/>
          <w:lang w:eastAsia="zh-CN"/>
        </w:rPr>
        <w:t xml:space="preserve"> and the ideal temperature for its growth is between 20 and 30°C (Chidambaram, 2007).</w:t>
      </w:r>
    </w:p>
    <w:p w14:paraId="4B3B2243"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Cotton is severely harmed by biotic stress brought on by a range of pests and diseases, which accounts for 10 to 30 percent of annual losses globally. Fungi and bacteria th</w:t>
      </w:r>
      <w:r w:rsidR="00563A6D">
        <w:rPr>
          <w:rFonts w:ascii="Times New Roman" w:eastAsia="Times New Roman" w:hAnsi="Times New Roman" w:cs="Times New Roman"/>
          <w:sz w:val="24"/>
          <w:szCs w:val="24"/>
          <w:lang w:eastAsia="zh-CN"/>
        </w:rPr>
        <w:t>at infect leaves, stems, fruits</w:t>
      </w:r>
      <w:r>
        <w:rPr>
          <w:rFonts w:ascii="Times New Roman" w:eastAsia="Times New Roman" w:hAnsi="Times New Roman" w:cs="Times New Roman"/>
          <w:sz w:val="24"/>
          <w:szCs w:val="24"/>
          <w:lang w:eastAsia="zh-CN"/>
        </w:rPr>
        <w:t xml:space="preserve"> and roots are among the major diseases affecting cotton. According to estimates, cotton foliar infections in India result in crop losses of between 20 and 30 per</w:t>
      </w:r>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cent (Sampathkumar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2023).</w:t>
      </w:r>
    </w:p>
    <w:p w14:paraId="369E3BC8" w14:textId="77777777" w:rsidR="0082268C" w:rsidRDefault="00453594">
      <w:pPr>
        <w:widowControl w:val="0"/>
        <w:tabs>
          <w:tab w:val="left" w:pos="8580"/>
        </w:tabs>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Numerous significant diseases afflict cotton, limiting yield everywhere it is cultivated. As a perennial plant produced as an annual crop and a sub-tropical to tropical crop grown in a variety of latitudes, the crop is frequently stressed, which may exacerbate some disease issues (Rothrock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2015). Wilt (</w:t>
      </w:r>
      <w:r>
        <w:rPr>
          <w:rFonts w:ascii="Times New Roman" w:eastAsia="Times New Roman" w:hAnsi="Times New Roman" w:cs="Times New Roman"/>
          <w:i/>
          <w:iCs/>
          <w:sz w:val="24"/>
          <w:szCs w:val="24"/>
          <w:lang w:eastAsia="zh-CN"/>
        </w:rPr>
        <w:t xml:space="preserve">Fusarium </w:t>
      </w:r>
      <w:proofErr w:type="spellStart"/>
      <w:r>
        <w:rPr>
          <w:rFonts w:ascii="Times New Roman" w:eastAsia="Times New Roman" w:hAnsi="Times New Roman" w:cs="Times New Roman"/>
          <w:i/>
          <w:iCs/>
          <w:sz w:val="24"/>
          <w:szCs w:val="24"/>
          <w:lang w:eastAsia="zh-CN"/>
        </w:rPr>
        <w:t>oxysporum</w:t>
      </w:r>
      <w:proofErr w:type="spellEnd"/>
      <w:r>
        <w:rPr>
          <w:rFonts w:ascii="Times New Roman" w:eastAsia="Times New Roman" w:hAnsi="Times New Roman" w:cs="Times New Roman"/>
          <w:i/>
          <w:iCs/>
          <w:sz w:val="24"/>
          <w:szCs w:val="24"/>
          <w:lang w:eastAsia="zh-CN"/>
        </w:rPr>
        <w:t xml:space="preserve"> </w:t>
      </w:r>
      <w:r>
        <w:rPr>
          <w:rFonts w:ascii="Times New Roman" w:eastAsia="Times New Roman" w:hAnsi="Times New Roman" w:cs="Times New Roman"/>
          <w:sz w:val="24"/>
          <w:szCs w:val="24"/>
          <w:lang w:eastAsia="zh-CN"/>
        </w:rPr>
        <w:t>f. sp.</w:t>
      </w:r>
      <w:r>
        <w:rPr>
          <w:rFonts w:ascii="Times New Roman" w:eastAsia="Times New Roman" w:hAnsi="Times New Roman" w:cs="Times New Roman"/>
          <w:i/>
          <w:iCs/>
          <w:sz w:val="24"/>
          <w:szCs w:val="24"/>
          <w:lang w:eastAsia="zh-CN"/>
        </w:rPr>
        <w:t xml:space="preserve"> </w:t>
      </w:r>
      <w:proofErr w:type="spellStart"/>
      <w:r>
        <w:rPr>
          <w:rFonts w:ascii="Times New Roman" w:eastAsia="Times New Roman" w:hAnsi="Times New Roman" w:cs="Times New Roman"/>
          <w:i/>
          <w:iCs/>
          <w:sz w:val="24"/>
          <w:szCs w:val="24"/>
          <w:lang w:eastAsia="zh-CN"/>
        </w:rPr>
        <w:t>vasinfectum</w:t>
      </w:r>
      <w:proofErr w:type="spellEnd"/>
      <w:r>
        <w:rPr>
          <w:rFonts w:ascii="Times New Roman" w:eastAsia="Times New Roman" w:hAnsi="Times New Roman" w:cs="Times New Roman"/>
          <w:sz w:val="24"/>
          <w:szCs w:val="24"/>
          <w:lang w:eastAsia="zh-CN"/>
        </w:rPr>
        <w:t xml:space="preserve"> (G.F. </w:t>
      </w:r>
      <w:proofErr w:type="spellStart"/>
      <w:r>
        <w:rPr>
          <w:rFonts w:ascii="Times New Roman" w:eastAsia="Times New Roman" w:hAnsi="Times New Roman" w:cs="Times New Roman"/>
          <w:sz w:val="24"/>
          <w:szCs w:val="24"/>
          <w:lang w:eastAsia="zh-CN"/>
        </w:rPr>
        <w:t>Atk</w:t>
      </w:r>
      <w:proofErr w:type="spellEnd"/>
      <w:r>
        <w:rPr>
          <w:rFonts w:ascii="Times New Roman" w:eastAsia="Times New Roman" w:hAnsi="Times New Roman" w:cs="Times New Roman"/>
          <w:sz w:val="24"/>
          <w:szCs w:val="24"/>
          <w:lang w:eastAsia="zh-CN"/>
        </w:rPr>
        <w:t>.) W.C. Snyder &amp; H.N. Hansen), Root rots (</w:t>
      </w:r>
      <w:proofErr w:type="spellStart"/>
      <w:r>
        <w:rPr>
          <w:rFonts w:ascii="Times New Roman" w:eastAsia="Times New Roman" w:hAnsi="Times New Roman" w:cs="Times New Roman"/>
          <w:i/>
          <w:iCs/>
          <w:sz w:val="24"/>
          <w:szCs w:val="24"/>
          <w:lang w:eastAsia="zh-CN"/>
        </w:rPr>
        <w:t>Rhizoctonia</w:t>
      </w:r>
      <w:proofErr w:type="spellEnd"/>
      <w:r>
        <w:rPr>
          <w:rFonts w:ascii="Times New Roman" w:eastAsia="Times New Roman" w:hAnsi="Times New Roman" w:cs="Times New Roman"/>
          <w:i/>
          <w:iCs/>
          <w:sz w:val="24"/>
          <w:szCs w:val="24"/>
          <w:lang w:eastAsia="zh-CN"/>
        </w:rPr>
        <w:t xml:space="preserve"> </w:t>
      </w:r>
      <w:proofErr w:type="spellStart"/>
      <w:r>
        <w:rPr>
          <w:rFonts w:ascii="Times New Roman" w:eastAsia="Times New Roman" w:hAnsi="Times New Roman" w:cs="Times New Roman"/>
          <w:i/>
          <w:iCs/>
          <w:sz w:val="24"/>
          <w:szCs w:val="24"/>
          <w:lang w:eastAsia="zh-CN"/>
        </w:rPr>
        <w:t>bataticola</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Taubenh</w:t>
      </w:r>
      <w:proofErr w:type="spellEnd"/>
      <w:r>
        <w:rPr>
          <w:rFonts w:ascii="Times New Roman" w:eastAsia="Times New Roman" w:hAnsi="Times New Roman" w:cs="Times New Roman"/>
          <w:sz w:val="24"/>
          <w:szCs w:val="24"/>
          <w:lang w:eastAsia="zh-CN"/>
        </w:rPr>
        <w:t>.), Verticillium wilt (</w:t>
      </w:r>
      <w:r>
        <w:rPr>
          <w:rFonts w:ascii="Times New Roman" w:eastAsia="Times New Roman" w:hAnsi="Times New Roman" w:cs="Times New Roman"/>
          <w:i/>
          <w:iCs/>
          <w:sz w:val="24"/>
          <w:szCs w:val="24"/>
          <w:lang w:eastAsia="zh-CN"/>
        </w:rPr>
        <w:t>Verticillium dahlia</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Kleb</w:t>
      </w:r>
      <w:proofErr w:type="spellEnd"/>
      <w:r>
        <w:rPr>
          <w:rFonts w:ascii="Times New Roman" w:eastAsia="Times New Roman" w:hAnsi="Times New Roman" w:cs="Times New Roman"/>
          <w:sz w:val="24"/>
          <w:szCs w:val="24"/>
          <w:lang w:eastAsia="zh-CN"/>
        </w:rPr>
        <w:t>.), Anthracnose (</w:t>
      </w:r>
      <w:r>
        <w:rPr>
          <w:rFonts w:ascii="Times New Roman" w:eastAsia="Times New Roman" w:hAnsi="Times New Roman" w:cs="Times New Roman"/>
          <w:i/>
          <w:iCs/>
          <w:sz w:val="24"/>
          <w:szCs w:val="24"/>
          <w:lang w:eastAsia="zh-CN"/>
        </w:rPr>
        <w:t xml:space="preserve">Colletotrichum </w:t>
      </w:r>
      <w:proofErr w:type="spellStart"/>
      <w:r>
        <w:rPr>
          <w:rFonts w:ascii="Times New Roman" w:eastAsia="Times New Roman" w:hAnsi="Times New Roman" w:cs="Times New Roman"/>
          <w:i/>
          <w:iCs/>
          <w:sz w:val="24"/>
          <w:szCs w:val="24"/>
          <w:lang w:eastAsia="zh-CN"/>
        </w:rPr>
        <w:t>gossypii</w:t>
      </w:r>
      <w:proofErr w:type="spellEnd"/>
      <w:r>
        <w:rPr>
          <w:rFonts w:ascii="Times New Roman" w:eastAsia="Times New Roman" w:hAnsi="Times New Roman" w:cs="Times New Roman"/>
          <w:sz w:val="24"/>
          <w:szCs w:val="24"/>
          <w:lang w:eastAsia="zh-CN"/>
        </w:rPr>
        <w:t>), Grey mildew (</w:t>
      </w:r>
      <w:r>
        <w:rPr>
          <w:rFonts w:ascii="Times New Roman" w:eastAsia="Times New Roman" w:hAnsi="Times New Roman" w:cs="Times New Roman"/>
          <w:i/>
          <w:iCs/>
          <w:sz w:val="24"/>
          <w:szCs w:val="24"/>
          <w:lang w:eastAsia="zh-CN"/>
        </w:rPr>
        <w:t>Ramularia areola</w:t>
      </w:r>
      <w:r>
        <w:rPr>
          <w:rFonts w:ascii="Times New Roman" w:eastAsia="Times New Roman" w:hAnsi="Times New Roman" w:cs="Times New Roman"/>
          <w:sz w:val="24"/>
          <w:szCs w:val="24"/>
          <w:lang w:eastAsia="zh-CN"/>
        </w:rPr>
        <w:t xml:space="preserve"> G.F. </w:t>
      </w:r>
      <w:proofErr w:type="spellStart"/>
      <w:r>
        <w:rPr>
          <w:rFonts w:ascii="Times New Roman" w:eastAsia="Times New Roman" w:hAnsi="Times New Roman" w:cs="Times New Roman"/>
          <w:sz w:val="24"/>
          <w:szCs w:val="24"/>
          <w:lang w:eastAsia="zh-CN"/>
        </w:rPr>
        <w:t>Atk</w:t>
      </w:r>
      <w:proofErr w:type="spellEnd"/>
      <w:r>
        <w:rPr>
          <w:rFonts w:ascii="Times New Roman" w:eastAsia="Times New Roman" w:hAnsi="Times New Roman" w:cs="Times New Roman"/>
          <w:sz w:val="24"/>
          <w:szCs w:val="24"/>
          <w:lang w:eastAsia="zh-CN"/>
        </w:rPr>
        <w:t>.), Angular leaf spot (</w:t>
      </w:r>
      <w:r>
        <w:rPr>
          <w:rFonts w:ascii="Times New Roman" w:eastAsia="Times New Roman" w:hAnsi="Times New Roman" w:cs="Times New Roman"/>
          <w:i/>
          <w:iCs/>
          <w:sz w:val="24"/>
          <w:szCs w:val="24"/>
          <w:lang w:eastAsia="zh-CN"/>
        </w:rPr>
        <w:t>Xanthomonas campestris</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pv</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i/>
          <w:iCs/>
          <w:sz w:val="24"/>
          <w:szCs w:val="24"/>
          <w:lang w:eastAsia="zh-CN"/>
        </w:rPr>
        <w:t>malvacearum</w:t>
      </w:r>
      <w:proofErr w:type="spellEnd"/>
      <w:r>
        <w:rPr>
          <w:rFonts w:ascii="Times New Roman" w:eastAsia="Times New Roman" w:hAnsi="Times New Roman" w:cs="Times New Roman"/>
          <w:i/>
          <w:iCs/>
          <w:sz w:val="24"/>
          <w:szCs w:val="24"/>
          <w:lang w:eastAsia="zh-CN"/>
        </w:rPr>
        <w:t xml:space="preserve"> </w:t>
      </w:r>
      <w:r>
        <w:rPr>
          <w:rFonts w:ascii="Times New Roman" w:eastAsia="Times New Roman" w:hAnsi="Times New Roman" w:cs="Times New Roman"/>
          <w:sz w:val="24"/>
          <w:szCs w:val="24"/>
          <w:lang w:eastAsia="zh-CN"/>
        </w:rPr>
        <w:t>(</w:t>
      </w:r>
      <w:proofErr w:type="spellStart"/>
      <w:r>
        <w:rPr>
          <w:rFonts w:ascii="Times New Roman" w:eastAsia="Times New Roman" w:hAnsi="Times New Roman" w:cs="Times New Roman"/>
          <w:sz w:val="24"/>
          <w:szCs w:val="24"/>
          <w:lang w:eastAsia="zh-CN"/>
        </w:rPr>
        <w:t>Pammel</w:t>
      </w:r>
      <w:proofErr w:type="spellEnd"/>
      <w:r>
        <w:rPr>
          <w:rFonts w:ascii="Times New Roman" w:eastAsia="Times New Roman" w:hAnsi="Times New Roman" w:cs="Times New Roman"/>
          <w:sz w:val="24"/>
          <w:szCs w:val="24"/>
          <w:lang w:eastAsia="zh-CN"/>
        </w:rPr>
        <w:t>) Dowson), Leaf blight (</w:t>
      </w:r>
      <w:r>
        <w:rPr>
          <w:rFonts w:ascii="Times New Roman" w:eastAsia="Times New Roman" w:hAnsi="Times New Roman" w:cs="Times New Roman"/>
          <w:i/>
          <w:iCs/>
          <w:sz w:val="24"/>
          <w:szCs w:val="24"/>
          <w:lang w:eastAsia="zh-CN"/>
        </w:rPr>
        <w:t xml:space="preserve">Alternaria </w:t>
      </w:r>
      <w:proofErr w:type="spellStart"/>
      <w:r>
        <w:rPr>
          <w:rFonts w:ascii="Times New Roman" w:eastAsia="Times New Roman" w:hAnsi="Times New Roman" w:cs="Times New Roman"/>
          <w:i/>
          <w:iCs/>
          <w:sz w:val="24"/>
          <w:szCs w:val="24"/>
          <w:lang w:eastAsia="zh-CN"/>
        </w:rPr>
        <w:t>macrospora</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Zimm</w:t>
      </w:r>
      <w:proofErr w:type="spellEnd"/>
      <w:r>
        <w:rPr>
          <w:rFonts w:ascii="Times New Roman" w:eastAsia="Times New Roman" w:hAnsi="Times New Roman" w:cs="Times New Roman"/>
          <w:sz w:val="24"/>
          <w:szCs w:val="24"/>
          <w:lang w:eastAsia="zh-CN"/>
        </w:rPr>
        <w:t>),</w:t>
      </w:r>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Boll rot, </w:t>
      </w:r>
      <w:proofErr w:type="spellStart"/>
      <w:r>
        <w:rPr>
          <w:rFonts w:ascii="Times New Roman" w:eastAsia="Times New Roman" w:hAnsi="Times New Roman" w:cs="Times New Roman"/>
          <w:sz w:val="24"/>
          <w:szCs w:val="24"/>
          <w:lang w:eastAsia="zh-CN"/>
        </w:rPr>
        <w:t>Corynespora</w:t>
      </w:r>
      <w:proofErr w:type="spellEnd"/>
      <w:r>
        <w:rPr>
          <w:rFonts w:ascii="Times New Roman" w:eastAsia="Times New Roman" w:hAnsi="Times New Roman" w:cs="Times New Roman"/>
          <w:sz w:val="24"/>
          <w:szCs w:val="24"/>
          <w:lang w:eastAsia="zh-CN"/>
        </w:rPr>
        <w:t xml:space="preserve"> leaf blight (</w:t>
      </w:r>
      <w:proofErr w:type="spellStart"/>
      <w:r>
        <w:rPr>
          <w:rFonts w:ascii="Times New Roman" w:eastAsia="Times New Roman" w:hAnsi="Times New Roman" w:cs="Times New Roman"/>
          <w:i/>
          <w:iCs/>
          <w:sz w:val="24"/>
          <w:szCs w:val="24"/>
          <w:lang w:eastAsia="zh-CN"/>
        </w:rPr>
        <w:t>Corynespora</w:t>
      </w:r>
      <w:proofErr w:type="spellEnd"/>
      <w:r>
        <w:rPr>
          <w:rFonts w:ascii="Times New Roman" w:eastAsia="Times New Roman" w:hAnsi="Times New Roman" w:cs="Times New Roman"/>
          <w:i/>
          <w:iCs/>
          <w:sz w:val="24"/>
          <w:szCs w:val="24"/>
          <w:lang w:eastAsia="zh-CN"/>
        </w:rPr>
        <w:t xml:space="preserve"> </w:t>
      </w:r>
      <w:proofErr w:type="spellStart"/>
      <w:r>
        <w:rPr>
          <w:rFonts w:ascii="Times New Roman" w:eastAsia="Times New Roman" w:hAnsi="Times New Roman" w:cs="Times New Roman"/>
          <w:i/>
          <w:iCs/>
          <w:sz w:val="24"/>
          <w:szCs w:val="24"/>
          <w:lang w:eastAsia="zh-CN"/>
        </w:rPr>
        <w:t>cassiicola</w:t>
      </w:r>
      <w:proofErr w:type="spellEnd"/>
      <w:r>
        <w:rPr>
          <w:rFonts w:ascii="Times New Roman" w:eastAsia="Times New Roman" w:hAnsi="Times New Roman" w:cs="Times New Roman"/>
          <w:sz w:val="24"/>
          <w:szCs w:val="24"/>
          <w:lang w:eastAsia="zh-CN"/>
        </w:rPr>
        <w:t xml:space="preserve"> (Berk. &amp; M. A. Curtis) C. T. Wei), </w:t>
      </w: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leaf spot (</w:t>
      </w: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proofErr w:type="spellStart"/>
      <w:r>
        <w:rPr>
          <w:rFonts w:ascii="Times New Roman" w:eastAsia="Times New Roman" w:hAnsi="Times New Roman" w:cs="Times New Roman"/>
          <w:i/>
          <w:sz w:val="24"/>
          <w:szCs w:val="24"/>
          <w:lang w:eastAsia="zh-CN"/>
        </w:rPr>
        <w:t>lunata</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Wakker</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Boedijn</w:t>
      </w:r>
      <w:proofErr w:type="spellEnd"/>
      <w:r>
        <w:rPr>
          <w:rFonts w:ascii="Times New Roman" w:eastAsia="Times New Roman" w:hAnsi="Times New Roman" w:cs="Times New Roman"/>
          <w:sz w:val="24"/>
          <w:szCs w:val="24"/>
          <w:lang w:eastAsia="zh-CN"/>
        </w:rPr>
        <w:t xml:space="preserve">), leaf curl (Cotton leaf curl </w:t>
      </w:r>
      <w:r w:rsidR="00563A6D">
        <w:rPr>
          <w:rFonts w:ascii="Times New Roman" w:eastAsia="Times New Roman" w:hAnsi="Times New Roman" w:cs="Times New Roman"/>
          <w:sz w:val="24"/>
          <w:szCs w:val="24"/>
          <w:lang w:eastAsia="zh-CN"/>
        </w:rPr>
        <w:t>virus)</w:t>
      </w:r>
      <w:r>
        <w:rPr>
          <w:rFonts w:ascii="Times New Roman" w:eastAsia="Times New Roman" w:hAnsi="Times New Roman" w:cs="Times New Roman"/>
          <w:sz w:val="24"/>
          <w:szCs w:val="24"/>
          <w:lang w:eastAsia="zh-CN"/>
        </w:rPr>
        <w:t xml:space="preserve"> and physiological conditions in</w:t>
      </w:r>
      <w:r w:rsidR="00563A6D">
        <w:rPr>
          <w:rFonts w:ascii="Times New Roman" w:eastAsia="Times New Roman" w:hAnsi="Times New Roman" w:cs="Times New Roman"/>
          <w:sz w:val="24"/>
          <w:szCs w:val="24"/>
          <w:lang w:eastAsia="zh-CN"/>
        </w:rPr>
        <w:t>clude para wilt, leaf reddening</w:t>
      </w:r>
      <w:r>
        <w:rPr>
          <w:rFonts w:ascii="Times New Roman" w:eastAsia="Times New Roman" w:hAnsi="Times New Roman" w:cs="Times New Roman"/>
          <w:sz w:val="24"/>
          <w:szCs w:val="24"/>
          <w:lang w:eastAsia="zh-CN"/>
        </w:rPr>
        <w:t xml:space="preserve"> and occasionally leaf elongation, among others. According to Sandipan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(2016), bacterial blight is the most widespread and damaging disease, causing yield losses of between 10 to 30</w:t>
      </w:r>
      <w:r w:rsidR="00563A6D" w:rsidRPr="00563A6D">
        <w:rPr>
          <w:rFonts w:ascii="Times New Roman" w:hAnsi="Times New Roman" w:cs="Times New Roman"/>
          <w:sz w:val="24"/>
          <w:szCs w:val="24"/>
        </w:rPr>
        <w:t xml:space="preserve"> </w:t>
      </w:r>
      <w:r w:rsidR="00563A6D" w:rsidRPr="00563A6D">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Myrothecium leaf spo</w:t>
      </w:r>
      <w:r w:rsidR="00563A6D">
        <w:rPr>
          <w:rFonts w:ascii="Times New Roman" w:eastAsia="Times New Roman" w:hAnsi="Times New Roman" w:cs="Times New Roman"/>
          <w:sz w:val="24"/>
          <w:szCs w:val="24"/>
          <w:lang w:eastAsia="zh-CN"/>
        </w:rPr>
        <w:t>t (29.10%), grey mildew (29.2%)</w:t>
      </w:r>
      <w:r>
        <w:rPr>
          <w:rFonts w:ascii="Times New Roman" w:eastAsia="Times New Roman" w:hAnsi="Times New Roman" w:cs="Times New Roman"/>
          <w:sz w:val="24"/>
          <w:szCs w:val="24"/>
          <w:lang w:eastAsia="zh-CN"/>
        </w:rPr>
        <w:t xml:space="preserve"> and </w:t>
      </w:r>
      <w:r w:rsidRPr="00563A6D">
        <w:rPr>
          <w:rFonts w:ascii="Times New Roman" w:eastAsia="Times New Roman" w:hAnsi="Times New Roman" w:cs="Times New Roman"/>
          <w:i/>
          <w:sz w:val="24"/>
          <w:szCs w:val="24"/>
          <w:lang w:eastAsia="zh-CN"/>
        </w:rPr>
        <w:t>Alternaria alternative</w:t>
      </w:r>
      <w:r>
        <w:rPr>
          <w:rFonts w:ascii="Times New Roman" w:eastAsia="Times New Roman" w:hAnsi="Times New Roman" w:cs="Times New Roman"/>
          <w:sz w:val="24"/>
          <w:szCs w:val="24"/>
          <w:lang w:eastAsia="zh-CN"/>
        </w:rPr>
        <w:t xml:space="preserve"> (Fries) </w:t>
      </w:r>
      <w:proofErr w:type="spellStart"/>
      <w:r>
        <w:rPr>
          <w:rFonts w:ascii="Times New Roman" w:eastAsia="Times New Roman" w:hAnsi="Times New Roman" w:cs="Times New Roman"/>
          <w:sz w:val="24"/>
          <w:szCs w:val="24"/>
          <w:lang w:eastAsia="zh-CN"/>
        </w:rPr>
        <w:lastRenderedPageBreak/>
        <w:t>Keissler</w:t>
      </w:r>
      <w:proofErr w:type="spellEnd"/>
      <w:r>
        <w:rPr>
          <w:rFonts w:ascii="Times New Roman" w:eastAsia="Times New Roman" w:hAnsi="Times New Roman" w:cs="Times New Roman"/>
          <w:sz w:val="24"/>
          <w:szCs w:val="24"/>
          <w:lang w:eastAsia="zh-CN"/>
        </w:rPr>
        <w:t xml:space="preserve"> (26.6%) have all been observed to result in yield losses of up to 30</w:t>
      </w:r>
      <w:r w:rsidR="00563A6D" w:rsidRPr="00563A6D">
        <w:rPr>
          <w:rFonts w:ascii="Times New Roman" w:hAnsi="Times New Roman" w:cs="Times New Roman"/>
          <w:sz w:val="24"/>
          <w:szCs w:val="24"/>
        </w:rPr>
        <w:t xml:space="preserve"> </w:t>
      </w:r>
      <w:r w:rsidR="00563A6D" w:rsidRPr="00563A6D">
        <w:rPr>
          <w:rFonts w:ascii="Times New Roman" w:eastAsia="Times New Roman" w:hAnsi="Times New Roman" w:cs="Times New Roman"/>
          <w:sz w:val="24"/>
          <w:szCs w:val="24"/>
          <w:lang w:eastAsia="zh-CN"/>
        </w:rPr>
        <w:t>per cent</w:t>
      </w:r>
      <w:r>
        <w:rPr>
          <w:rFonts w:ascii="Times New Roman" w:eastAsia="Times New Roman" w:hAnsi="Times New Roman" w:cs="Times New Roman"/>
          <w:sz w:val="24"/>
          <w:szCs w:val="24"/>
          <w:lang w:eastAsia="zh-CN"/>
        </w:rPr>
        <w:t xml:space="preserve">. Cotton bolls and leaves may exhibit disease symptoms (Suassuna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2006).</w:t>
      </w:r>
    </w:p>
    <w:p w14:paraId="6F684085" w14:textId="77777777" w:rsidR="0082268C" w:rsidRDefault="00453594">
      <w:pPr>
        <w:widowControl w:val="0"/>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Twenty per</w:t>
      </w:r>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cent of the summer maize in the Beijing plains suffered from </w:t>
      </w: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 xml:space="preserve">leaf spot in 1994, which led to a sixty percent grain loss (Wang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xml:space="preserve">., 2022). </w:t>
      </w:r>
      <w:r>
        <w:rPr>
          <w:rFonts w:ascii="Times New Roman" w:eastAsia="Times New Roman" w:hAnsi="Times New Roman" w:cs="Times New Roman"/>
          <w:sz w:val="24"/>
          <w:szCs w:val="24"/>
          <w:lang w:eastAsia="zh-CN"/>
        </w:rPr>
        <w:br/>
      </w:r>
      <w:r>
        <w:rPr>
          <w:rFonts w:ascii="Times New Roman" w:eastAsia="Times New Roman" w:hAnsi="Times New Roman" w:cs="Times New Roman"/>
          <w:sz w:val="24"/>
          <w:szCs w:val="24"/>
          <w:lang w:eastAsia="zh-CN"/>
        </w:rPr>
        <w:tab/>
        <w:t xml:space="preserve">According to Joshi </w:t>
      </w:r>
      <w:r>
        <w:rPr>
          <w:rFonts w:ascii="Times New Roman" w:eastAsia="Times New Roman" w:hAnsi="Times New Roman" w:cs="Times New Roman"/>
          <w:i/>
          <w:sz w:val="24"/>
          <w:szCs w:val="24"/>
          <w:lang w:eastAsia="zh-CN"/>
        </w:rPr>
        <w:t>et al</w:t>
      </w:r>
      <w:r>
        <w:rPr>
          <w:rFonts w:ascii="Times New Roman" w:eastAsia="Times New Roman" w:hAnsi="Times New Roman" w:cs="Times New Roman"/>
          <w:sz w:val="24"/>
          <w:szCs w:val="24"/>
          <w:lang w:eastAsia="zh-CN"/>
        </w:rPr>
        <w:t xml:space="preserve">. (2023), the symptoms of </w:t>
      </w: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leaf spot first manifest as a small circular brown to brownish black spot surrounded by yellow hollow, which then becomes into dark yellow to brown hollow surrounding brownish black dots.</w:t>
      </w:r>
    </w:p>
    <w:p w14:paraId="0D80187E" w14:textId="77777777" w:rsidR="0082268C" w:rsidRDefault="00453594">
      <w:pPr>
        <w:widowControl w:val="0"/>
        <w:autoSpaceDE w:val="0"/>
        <w:autoSpaceDN w:val="0"/>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is a common air</w:t>
      </w:r>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borne facultative weak pathogen that primarily thrives in tropical and subtropical regions as a saprophyte. It is a filamentous, dematiaceous fungus. The darkly pigmented fungi </w:t>
      </w: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spp. have spores, or conidia, that are effectively adapted for the majority of air</w:t>
      </w:r>
      <w:r w:rsidR="00563A6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borne distribution. Devastating disease outbreaks of vital food</w:t>
      </w:r>
      <w:r w:rsidR="00563A6D">
        <w:rPr>
          <w:rFonts w:ascii="Times New Roman" w:eastAsia="Times New Roman" w:hAnsi="Times New Roman" w:cs="Times New Roman"/>
          <w:sz w:val="24"/>
          <w:szCs w:val="24"/>
          <w:lang w:eastAsia="zh-CN"/>
        </w:rPr>
        <w:t xml:space="preserve"> crops including rice, wheat</w:t>
      </w:r>
      <w:r>
        <w:rPr>
          <w:rFonts w:ascii="Times New Roman" w:eastAsia="Times New Roman" w:hAnsi="Times New Roman" w:cs="Times New Roman"/>
          <w:sz w:val="24"/>
          <w:szCs w:val="24"/>
          <w:lang w:eastAsia="zh-CN"/>
        </w:rPr>
        <w:t xml:space="preserve"> and maize have been caused by some species. There is a considerable potential of cross-infection because this disease was recently introduced to the South Gujarat region and has a broad host range that includes vegetables, ornamentals, weeds, grains, and other cash crops. Therefore, systematic research on the relevant topic is deemed important.</w:t>
      </w:r>
      <w:r w:rsidR="00563A6D">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Curvularia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is characterized by septate mycelium, dark brown hypha 1.5-4.5μ in diameter, conidiophores are erect, swollen at the base, lower part straight, upper part flexuous, geniculate, septate, smooth, brown 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30-268μ long, 3-6μ thick bearing conidia in clusters of 3-8. Conidia are straight or slightly curved 3 septate, 18-30 × 7-15μ in size (</w:t>
      </w:r>
      <w:r>
        <w:rPr>
          <w:rFonts w:ascii="Times New Roman" w:eastAsia="Times New Roman" w:hAnsi="Times New Roman" w:cs="Times New Roman"/>
          <w:sz w:val="24"/>
          <w:szCs w:val="24"/>
          <w:lang w:bidi="gu-IN"/>
        </w:rPr>
        <w:t>Bhatt and Kumar,</w:t>
      </w:r>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i/>
          <w:sz w:val="24"/>
          <w:szCs w:val="24"/>
          <w:lang w:eastAsia="zh-CN"/>
        </w:rPr>
        <w:t>Curvularia</w:t>
      </w:r>
      <w:proofErr w:type="spellEnd"/>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leaf spot lowers the amount of chlorophyll involved in photosynthesis by damaging or killing the leaf tissues. Vigor and crop yields are significantly decreased if a significant portion of the leaf area is destroyed.</w:t>
      </w:r>
    </w:p>
    <w:p w14:paraId="06385C17" w14:textId="77777777" w:rsidR="0082268C" w:rsidRDefault="00453594">
      <w:pPr>
        <w:widowControl w:val="0"/>
        <w:autoSpaceDE w:val="0"/>
        <w:autoSpaceDN w:val="0"/>
        <w:spacing w:after="0"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Chemical fungicides are frequently employed to manage these </w:t>
      </w:r>
      <w:proofErr w:type="gramStart"/>
      <w:r>
        <w:rPr>
          <w:rFonts w:ascii="Times New Roman" w:hAnsi="Times New Roman" w:cs="Times New Roman"/>
          <w:sz w:val="24"/>
          <w:szCs w:val="24"/>
          <w:lang w:eastAsia="zh-CN"/>
        </w:rPr>
        <w:t>diseases,</w:t>
      </w:r>
      <w:proofErr w:type="gramEnd"/>
      <w:r>
        <w:rPr>
          <w:rFonts w:ascii="Times New Roman" w:hAnsi="Times New Roman" w:cs="Times New Roman"/>
          <w:sz w:val="24"/>
          <w:szCs w:val="24"/>
          <w:lang w:eastAsia="zh-CN"/>
        </w:rPr>
        <w:t xml:space="preserve"> however this practice is linked to detrimental effects on the environment, possible pesticide exposure for humans, and residue buildup on fruits. However, the infections' frequent development of resistance has decreased the efficacy of synthetic fungicides. As a result, there is a huge need for chemotherapeutic drugs that are safer, more effective, and alternative. Nowadays, there is a lot of activity in the quest for natural products with new applications, especially in the treatment of illness. Plant extracts having antibacterial qualities and a variety of secondary metabolites, including alkaloids, quinones, </w:t>
      </w:r>
      <w:r>
        <w:rPr>
          <w:rFonts w:ascii="Times New Roman" w:hAnsi="Times New Roman" w:cs="Times New Roman"/>
          <w:sz w:val="24"/>
          <w:szCs w:val="24"/>
          <w:lang w:eastAsia="zh-CN"/>
        </w:rPr>
        <w:lastRenderedPageBreak/>
        <w:t>flavonoids</w:t>
      </w:r>
      <w:r w:rsidR="00563A6D">
        <w:rPr>
          <w:rFonts w:ascii="Times New Roman" w:hAnsi="Times New Roman" w:cs="Times New Roman"/>
          <w:sz w:val="24"/>
          <w:szCs w:val="24"/>
          <w:lang w:eastAsia="zh-CN"/>
        </w:rPr>
        <w:t>, glycosides, saponins, tannins and terpenoids,</w:t>
      </w:r>
      <w:r>
        <w:rPr>
          <w:rFonts w:ascii="Times New Roman" w:hAnsi="Times New Roman" w:cs="Times New Roman"/>
          <w:sz w:val="24"/>
          <w:szCs w:val="24"/>
          <w:lang w:eastAsia="zh-CN"/>
        </w:rPr>
        <w:t xml:space="preserve"> have drawn attention in the field of plant disease preventi</w:t>
      </w:r>
      <w:r w:rsidR="00487089">
        <w:rPr>
          <w:rFonts w:ascii="Times New Roman" w:hAnsi="Times New Roman" w:cs="Times New Roman"/>
          <w:sz w:val="24"/>
          <w:szCs w:val="24"/>
          <w:lang w:eastAsia="zh-CN"/>
        </w:rPr>
        <w:t>on. Each plant species</w:t>
      </w:r>
      <w:r>
        <w:rPr>
          <w:rFonts w:ascii="Times New Roman" w:hAnsi="Times New Roman" w:cs="Times New Roman"/>
          <w:sz w:val="24"/>
          <w:szCs w:val="24"/>
          <w:lang w:eastAsia="zh-CN"/>
        </w:rPr>
        <w:t xml:space="preserve"> concentration of bioactive chemicals is dependent upon the </w:t>
      </w:r>
      <w:proofErr w:type="spellStart"/>
      <w:r>
        <w:rPr>
          <w:rFonts w:ascii="Times New Roman" w:hAnsi="Times New Roman" w:cs="Times New Roman"/>
          <w:sz w:val="24"/>
          <w:szCs w:val="24"/>
          <w:lang w:eastAsia="zh-CN"/>
        </w:rPr>
        <w:t>patho</w:t>
      </w:r>
      <w:proofErr w:type="spellEnd"/>
      <w:r>
        <w:rPr>
          <w:rFonts w:ascii="Times New Roman" w:hAnsi="Times New Roman" w:cs="Times New Roman"/>
          <w:sz w:val="24"/>
          <w:szCs w:val="24"/>
          <w:lang w:eastAsia="zh-CN"/>
        </w:rPr>
        <w:t>-system and environmental circumstances.</w:t>
      </w:r>
    </w:p>
    <w:p w14:paraId="3B318851" w14:textId="77777777" w:rsidR="0082268C" w:rsidRDefault="00453594">
      <w:pPr>
        <w:widowControl w:val="0"/>
        <w:autoSpaceDE w:val="0"/>
        <w:autoSpaceDN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Botanical extracts offer a promising alternative due to their biodegradability, low toxicity and availability. Several plant species possess antifungal compounds such as phenolics, alkaloids and essential oils that inhibit fungal growth. Therefore, the present investigation was undertaken to evaluate the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efficacy of different phytoextracts against </w:t>
      </w:r>
      <w:proofErr w:type="spellStart"/>
      <w:r>
        <w:rPr>
          <w:rFonts w:ascii="Times New Roman" w:eastAsia="Times New Roman" w:hAnsi="Times New Roman" w:cs="Times New Roman"/>
          <w:i/>
          <w:sz w:val="24"/>
          <w:szCs w:val="24"/>
        </w:rPr>
        <w:t>Curvularia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lunata</w:t>
      </w:r>
      <w:proofErr w:type="spellEnd"/>
      <w:r>
        <w:rPr>
          <w:rFonts w:ascii="Times New Roman" w:eastAsia="Times New Roman" w:hAnsi="Times New Roman" w:cs="Times New Roman"/>
          <w:sz w:val="24"/>
          <w:szCs w:val="24"/>
        </w:rPr>
        <w:t>.</w:t>
      </w:r>
      <w:r w:rsidR="0048708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These limitations have prompted res</w:t>
      </w:r>
      <w:r w:rsidR="00487089">
        <w:rPr>
          <w:rFonts w:ascii="Times New Roman" w:hAnsi="Times New Roman" w:cs="Times New Roman"/>
          <w:sz w:val="24"/>
          <w:szCs w:val="24"/>
          <w:lang w:eastAsia="zh-CN"/>
        </w:rPr>
        <w:t>earch on safer, more affordable</w:t>
      </w:r>
      <w:r>
        <w:rPr>
          <w:rFonts w:ascii="Times New Roman" w:hAnsi="Times New Roman" w:cs="Times New Roman"/>
          <w:sz w:val="24"/>
          <w:szCs w:val="24"/>
          <w:lang w:eastAsia="zh-CN"/>
        </w:rPr>
        <w:t xml:space="preserve"> and efficient cotton leaf spot control methods that can be suggested to all cotton farmers. This has led to the introduction of natural plant extracts for the treatment of this illness, which are ready-mix, have no negative effects on the agricultural ecology, and require very little application expertise. Over time, plants have evolved several defense mechanisms, such as repelling pesticidal activity, to fend off invasions by pests and diseases. Certain plant parts, such as roots and leaves, contain compounds that, when present in high enough concentrations, have toxic effects on plant pathogens; aqueous extracts of certain plants are known to have poisonous qualities.</w:t>
      </w:r>
    </w:p>
    <w:p w14:paraId="76475A79" w14:textId="77777777" w:rsidR="0082268C" w:rsidRDefault="00453594">
      <w:pPr>
        <w:widowControl w:val="0"/>
        <w:autoSpaceDE w:val="0"/>
        <w:autoSpaceDN w:val="0"/>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article is suitable for </w:t>
      </w:r>
      <w:proofErr w:type="spellStart"/>
      <w:r>
        <w:rPr>
          <w:rFonts w:ascii="Times New Roman" w:hAnsi="Times New Roman" w:cs="Times New Roman"/>
          <w:sz w:val="24"/>
          <w:szCs w:val="24"/>
        </w:rPr>
        <w:t>scintific</w:t>
      </w:r>
      <w:proofErr w:type="spellEnd"/>
      <w:r>
        <w:rPr>
          <w:rFonts w:ascii="Times New Roman" w:hAnsi="Times New Roman" w:cs="Times New Roman"/>
          <w:sz w:val="24"/>
          <w:szCs w:val="24"/>
        </w:rPr>
        <w:t xml:space="preserve"> community as cotton</w:t>
      </w:r>
      <w:r w:rsidR="00487089">
        <w:rPr>
          <w:rFonts w:ascii="Times New Roman" w:hAnsi="Times New Roman" w:cs="Times New Roman"/>
          <w:sz w:val="24"/>
          <w:szCs w:val="24"/>
        </w:rPr>
        <w:t xml:space="preserve"> is the basic need for society and </w:t>
      </w:r>
      <w:proofErr w:type="spellStart"/>
      <w:proofErr w:type="gramStart"/>
      <w:r w:rsidR="00487089">
        <w:rPr>
          <w:rFonts w:ascii="Times New Roman" w:hAnsi="Times New Roman" w:cs="Times New Roman"/>
          <w:sz w:val="24"/>
          <w:szCs w:val="24"/>
        </w:rPr>
        <w:t>industry.</w:t>
      </w:r>
      <w:r>
        <w:rPr>
          <w:rFonts w:ascii="Times New Roman" w:hAnsi="Times New Roman" w:cs="Times New Roman"/>
          <w:sz w:val="24"/>
          <w:szCs w:val="24"/>
        </w:rPr>
        <w:t>These</w:t>
      </w:r>
      <w:proofErr w:type="spellEnd"/>
      <w:proofErr w:type="gramEnd"/>
      <w:r>
        <w:rPr>
          <w:rFonts w:ascii="Times New Roman" w:hAnsi="Times New Roman" w:cs="Times New Roman"/>
          <w:sz w:val="24"/>
          <w:szCs w:val="24"/>
        </w:rPr>
        <w:t xml:space="preserve"> type of research will help to </w:t>
      </w:r>
      <w:proofErr w:type="spellStart"/>
      <w:r>
        <w:rPr>
          <w:rFonts w:ascii="Times New Roman" w:hAnsi="Times New Roman" w:cs="Times New Roman"/>
          <w:sz w:val="24"/>
          <w:szCs w:val="24"/>
        </w:rPr>
        <w:t>minimise</w:t>
      </w:r>
      <w:proofErr w:type="spellEnd"/>
      <w:r>
        <w:rPr>
          <w:rFonts w:ascii="Times New Roman" w:hAnsi="Times New Roman" w:cs="Times New Roman"/>
          <w:sz w:val="24"/>
          <w:szCs w:val="24"/>
        </w:rPr>
        <w:t xml:space="preserve"> cotton infection by use of herbs. It will reduce cost of pesticide as herbal pesticide are cheap compare to synthetic one.</w:t>
      </w:r>
    </w:p>
    <w:p w14:paraId="2A66C600" w14:textId="77777777" w:rsidR="0082268C" w:rsidRDefault="00453594">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MATERIALS AND METHODS</w:t>
      </w:r>
    </w:p>
    <w:p w14:paraId="43C6B329" w14:textId="77777777" w:rsidR="0082268C" w:rsidRDefault="00453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 xml:space="preserve">The current study was conducted </w:t>
      </w:r>
      <w:r w:rsidRPr="00487089">
        <w:rPr>
          <w:rFonts w:ascii="Times New Roman" w:hAnsi="Times New Roman" w:cs="Times New Roman"/>
          <w:i/>
          <w:sz w:val="24"/>
          <w:szCs w:val="24"/>
          <w:lang w:eastAsia="zh-CN"/>
        </w:rPr>
        <w:t>in vitro</w:t>
      </w:r>
      <w:r>
        <w:rPr>
          <w:rFonts w:ascii="Times New Roman" w:hAnsi="Times New Roman" w:cs="Times New Roman"/>
          <w:sz w:val="24"/>
          <w:szCs w:val="24"/>
          <w:lang w:eastAsia="zh-CN"/>
        </w:rPr>
        <w:t xml:space="preserve"> in the Department of Plant Pathology, Post Graduate Laboratory, N. A.U., Navsari, Gujarat. </w:t>
      </w:r>
      <w:r>
        <w:rPr>
          <w:rFonts w:ascii="Times New Roman" w:hAnsi="Times New Roman" w:cs="Times New Roman"/>
          <w:sz w:val="24"/>
          <w:szCs w:val="24"/>
          <w:lang w:eastAsia="zh-CN"/>
        </w:rPr>
        <w:br/>
      </w:r>
      <w:r>
        <w:rPr>
          <w:rFonts w:ascii="Times New Roman" w:hAnsi="Times New Roman" w:cs="Times New Roman"/>
          <w:sz w:val="24"/>
          <w:szCs w:val="24"/>
          <w:lang w:eastAsia="zh-CN"/>
        </w:rPr>
        <w:tab/>
        <w:t>Fresh plant parts, they were first cleaned with tap water and then with distilled water. In a surface-sterilized pestle and mortar, 100 grams of fresh material were diced and then crushed with 100 milliliters of sterile water (1:1 w/v). After passing through two layers of muslin cloth, the extract was centrifuged at 10,000 rpm. Ultimately, the resulting filtrate was utilized as a stock solution (Figure 1) (</w:t>
      </w:r>
      <w:proofErr w:type="spellStart"/>
      <w:r>
        <w:rPr>
          <w:rFonts w:ascii="Times New Roman" w:hAnsi="Times New Roman" w:cs="Times New Roman"/>
          <w:sz w:val="24"/>
          <w:szCs w:val="24"/>
          <w:lang w:eastAsia="zh-CN"/>
        </w:rPr>
        <w:t>Sindhan</w:t>
      </w:r>
      <w:proofErr w:type="spellEnd"/>
      <w:r>
        <w:rPr>
          <w:rFonts w:ascii="Times New Roman" w:hAnsi="Times New Roman" w:cs="Times New Roman"/>
          <w:sz w:val="24"/>
          <w:szCs w:val="24"/>
          <w:lang w:eastAsia="zh-CN"/>
        </w:rPr>
        <w:t xml:space="preserve"> </w:t>
      </w:r>
      <w:r>
        <w:rPr>
          <w:rFonts w:ascii="Times New Roman" w:hAnsi="Times New Roman" w:cs="Times New Roman"/>
          <w:i/>
          <w:sz w:val="24"/>
          <w:szCs w:val="24"/>
          <w:lang w:eastAsia="zh-CN"/>
        </w:rPr>
        <w:t>et al</w:t>
      </w:r>
      <w:r>
        <w:rPr>
          <w:rFonts w:ascii="Times New Roman" w:hAnsi="Times New Roman" w:cs="Times New Roman"/>
          <w:sz w:val="24"/>
          <w:szCs w:val="24"/>
          <w:lang w:eastAsia="zh-CN"/>
        </w:rPr>
        <w:t>., 1999).</w:t>
      </w:r>
    </w:p>
    <w:p w14:paraId="38D3F879" w14:textId="77777777" w:rsidR="0082268C" w:rsidRDefault="00453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The poisoned food technique was employed to investigate the antifungal mechanism of the plant extracts (Nene and Thapliyal, 1973). To achieve a 10</w:t>
      </w:r>
      <w:r w:rsidR="00487089">
        <w:rPr>
          <w:rFonts w:ascii="Times New Roman" w:hAnsi="Times New Roman" w:cs="Times New Roman"/>
          <w:sz w:val="24"/>
          <w:szCs w:val="24"/>
          <w:lang w:eastAsia="zh-CN"/>
        </w:rPr>
        <w:t xml:space="preserve"> per cent</w:t>
      </w:r>
      <w:r>
        <w:rPr>
          <w:rFonts w:ascii="Times New Roman" w:hAnsi="Times New Roman" w:cs="Times New Roman"/>
          <w:sz w:val="24"/>
          <w:szCs w:val="24"/>
          <w:lang w:eastAsia="zh-CN"/>
        </w:rPr>
        <w:t xml:space="preserve"> concentration, 90ml of sterile molten PDA medium was combined with 10ml of stock </w:t>
      </w:r>
      <w:r>
        <w:rPr>
          <w:rFonts w:ascii="Times New Roman" w:hAnsi="Times New Roman" w:cs="Times New Roman"/>
          <w:sz w:val="24"/>
          <w:szCs w:val="24"/>
          <w:lang w:eastAsia="zh-CN"/>
        </w:rPr>
        <w:lastRenderedPageBreak/>
        <w:t xml:space="preserve">solution. To ensure that the extract was evenly mixed, the media was vigorously </w:t>
      </w:r>
      <w:proofErr w:type="gramStart"/>
      <w:r>
        <w:rPr>
          <w:rFonts w:ascii="Times New Roman" w:hAnsi="Times New Roman" w:cs="Times New Roman"/>
          <w:sz w:val="24"/>
          <w:szCs w:val="24"/>
          <w:lang w:eastAsia="zh-CN"/>
        </w:rPr>
        <w:t>shook</w:t>
      </w:r>
      <w:proofErr w:type="gramEnd"/>
      <w:r>
        <w:rPr>
          <w:rFonts w:ascii="Times New Roman" w:hAnsi="Times New Roman" w:cs="Times New Roman"/>
          <w:sz w:val="24"/>
          <w:szCs w:val="24"/>
          <w:lang w:eastAsia="zh-CN"/>
        </w:rPr>
        <w:t xml:space="preserve">. Before plating, a little amount of the antibiotic streptomycin was applied to each flask to prevent bacterial contamination (Hiremath </w:t>
      </w:r>
      <w:r>
        <w:rPr>
          <w:rFonts w:ascii="Times New Roman" w:hAnsi="Times New Roman" w:cs="Times New Roman"/>
          <w:i/>
          <w:sz w:val="24"/>
          <w:szCs w:val="24"/>
          <w:lang w:eastAsia="zh-CN"/>
        </w:rPr>
        <w:t>et al</w:t>
      </w:r>
      <w:r>
        <w:rPr>
          <w:rFonts w:ascii="Times New Roman" w:hAnsi="Times New Roman" w:cs="Times New Roman"/>
          <w:sz w:val="24"/>
          <w:szCs w:val="24"/>
          <w:lang w:eastAsia="zh-CN"/>
        </w:rPr>
        <w:t>., 2020).</w:t>
      </w:r>
    </w:p>
    <w:p w14:paraId="36F005DC" w14:textId="77777777" w:rsidR="0082268C" w:rsidRDefault="004870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 xml:space="preserve">Using a sterile </w:t>
      </w:r>
      <w:proofErr w:type="spellStart"/>
      <w:r>
        <w:rPr>
          <w:rFonts w:ascii="Times New Roman" w:hAnsi="Times New Roman" w:cs="Times New Roman"/>
          <w:sz w:val="24"/>
          <w:szCs w:val="24"/>
          <w:lang w:eastAsia="zh-CN"/>
        </w:rPr>
        <w:t>cork</w:t>
      </w:r>
      <w:proofErr w:type="spellEnd"/>
      <w:r>
        <w:rPr>
          <w:rFonts w:ascii="Times New Roman" w:hAnsi="Times New Roman" w:cs="Times New Roman"/>
          <w:sz w:val="24"/>
          <w:szCs w:val="24"/>
          <w:lang w:eastAsia="zh-CN"/>
        </w:rPr>
        <w:t xml:space="preserve"> borer, a 5mm disc of a 10 </w:t>
      </w:r>
      <w:r w:rsidR="00453594">
        <w:rPr>
          <w:rFonts w:ascii="Times New Roman" w:hAnsi="Times New Roman" w:cs="Times New Roman"/>
          <w:sz w:val="24"/>
          <w:szCs w:val="24"/>
          <w:lang w:eastAsia="zh-CN"/>
        </w:rPr>
        <w:t>day</w:t>
      </w:r>
      <w:r>
        <w:rPr>
          <w:rFonts w:ascii="Times New Roman" w:hAnsi="Times New Roman" w:cs="Times New Roman"/>
          <w:sz w:val="24"/>
          <w:szCs w:val="24"/>
          <w:lang w:eastAsia="zh-CN"/>
        </w:rPr>
        <w:t xml:space="preserve">s </w:t>
      </w:r>
      <w:r w:rsidR="00453594">
        <w:rPr>
          <w:rFonts w:ascii="Times New Roman" w:hAnsi="Times New Roman" w:cs="Times New Roman"/>
          <w:sz w:val="24"/>
          <w:szCs w:val="24"/>
          <w:lang w:eastAsia="zh-CN"/>
        </w:rPr>
        <w:t xml:space="preserve">old </w:t>
      </w:r>
      <w:proofErr w:type="spellStart"/>
      <w:r w:rsidR="00453594">
        <w:rPr>
          <w:rFonts w:ascii="Times New Roman" w:hAnsi="Times New Roman" w:cs="Times New Roman"/>
          <w:i/>
          <w:sz w:val="24"/>
          <w:szCs w:val="24"/>
          <w:lang w:eastAsia="zh-CN"/>
        </w:rPr>
        <w:t>Curvularia</w:t>
      </w:r>
      <w:proofErr w:type="spellEnd"/>
      <w:r w:rsidR="00453594">
        <w:rPr>
          <w:rFonts w:ascii="Times New Roman" w:hAnsi="Times New Roman" w:cs="Times New Roman"/>
          <w:i/>
          <w:sz w:val="24"/>
          <w:szCs w:val="24"/>
          <w:lang w:eastAsia="zh-CN"/>
        </w:rPr>
        <w:t xml:space="preserve"> </w:t>
      </w:r>
      <w:proofErr w:type="spellStart"/>
      <w:r w:rsidR="00453594">
        <w:rPr>
          <w:rFonts w:ascii="Times New Roman" w:hAnsi="Times New Roman" w:cs="Times New Roman"/>
          <w:i/>
          <w:sz w:val="24"/>
          <w:szCs w:val="24"/>
          <w:lang w:eastAsia="zh-CN"/>
        </w:rPr>
        <w:t>lunata</w:t>
      </w:r>
      <w:proofErr w:type="spellEnd"/>
      <w:r w:rsidR="00453594">
        <w:rPr>
          <w:rFonts w:ascii="Times New Roman" w:hAnsi="Times New Roman" w:cs="Times New Roman"/>
          <w:sz w:val="24"/>
          <w:szCs w:val="24"/>
          <w:lang w:eastAsia="zh-CN"/>
        </w:rPr>
        <w:t xml:space="preserve"> culture was added to each plate. For 10 days, the inoculated Petri plates were incubated at 27±2°C. Additionally, a control was kept in which none of the plant extracts were added to the medium. Three repetitions of the experiment were carried out using a fully randomized design. After 10 days of incubation, the colony diameter was measured. </w:t>
      </w:r>
      <w:r w:rsidR="00453594">
        <w:rPr>
          <w:rFonts w:ascii="Times New Roman" w:hAnsi="Times New Roman" w:cs="Times New Roman"/>
          <w:sz w:val="24"/>
          <w:szCs w:val="24"/>
          <w:lang w:eastAsia="zh-CN"/>
        </w:rPr>
        <w:br/>
      </w:r>
      <w:r w:rsidR="00453594">
        <w:rPr>
          <w:rFonts w:ascii="Times New Roman" w:hAnsi="Times New Roman" w:cs="Times New Roman"/>
          <w:sz w:val="24"/>
          <w:szCs w:val="24"/>
          <w:lang w:eastAsia="zh-CN"/>
        </w:rPr>
        <w:tab/>
        <w:t>Using the formula provided by Vincent (1947), the effect of botanicals was quantified as the percentage inhibition of mycelial above control.</w:t>
      </w:r>
    </w:p>
    <w:p w14:paraId="311DA2D6" w14:textId="77777777" w:rsidR="0082268C" w:rsidRDefault="0082268C">
      <w:pPr>
        <w:spacing w:after="0" w:line="360" w:lineRule="auto"/>
        <w:ind w:firstLine="709"/>
        <w:jc w:val="both"/>
        <w:rPr>
          <w:rFonts w:ascii="Times New Roman" w:hAnsi="Times New Roman" w:cs="Times New Roman"/>
          <w:sz w:val="24"/>
          <w:szCs w:val="24"/>
        </w:rPr>
      </w:pPr>
    </w:p>
    <w:p w14:paraId="58FCC462" w14:textId="77777777" w:rsidR="0082268C" w:rsidRDefault="00453594">
      <w:pPr>
        <w:pStyle w:val="TableParagraph"/>
        <w:spacing w:line="360" w:lineRule="auto"/>
        <w:ind w:hanging="864"/>
        <w:jc w:val="both"/>
        <w:rPr>
          <w:b/>
          <w:iCs/>
          <w:sz w:val="24"/>
          <w:szCs w:val="24"/>
        </w:rPr>
      </w:pPr>
      <m:oMathPara>
        <m:oMathParaPr>
          <m:jc m:val="center"/>
        </m:oMathParaPr>
        <m:oMath>
          <m:r>
            <m:rPr>
              <m:nor/>
            </m:rPr>
            <w:rPr>
              <w:rFonts w:ascii="Cambria Math" w:hAnsi="Cambria Math"/>
              <w:i/>
              <w:sz w:val="24"/>
              <w:szCs w:val="24"/>
            </w:rPr>
            <m:t>I</m:t>
          </m:r>
          <m:r>
            <m:rPr>
              <m:nor/>
            </m:rPr>
            <w:rPr>
              <w:rFonts w:ascii="Cambria Math" w:hAnsi="Cambria Math"/>
              <w:sz w:val="24"/>
              <w:szCs w:val="24"/>
            </w:rPr>
            <m:t>=</m:t>
          </m:r>
          <m:f>
            <m:fPr>
              <m:ctrlPr>
                <w:rPr>
                  <w:rFonts w:ascii="Cambria Math" w:hAnsi="Cambria Math"/>
                  <w:i/>
                  <w:sz w:val="24"/>
                  <w:szCs w:val="24"/>
                </w:rPr>
              </m:ctrlPr>
            </m:fPr>
            <m:num>
              <m:r>
                <m:rPr>
                  <m:nor/>
                </m:rPr>
                <w:rPr>
                  <w:rFonts w:ascii="Cambria Math" w:hAnsi="Cambria Math"/>
                  <w:i/>
                  <w:sz w:val="24"/>
                  <w:szCs w:val="24"/>
                </w:rPr>
                <m:t>C</m:t>
              </m:r>
              <m:r>
                <m:rPr>
                  <m:nor/>
                </m:rPr>
                <w:rPr>
                  <w:rFonts w:ascii="Cambria Math" w:hAnsi="Cambria Math"/>
                  <w:sz w:val="24"/>
                  <w:szCs w:val="24"/>
                </w:rPr>
                <m:t>-</m:t>
              </m:r>
              <m:r>
                <m:rPr>
                  <m:nor/>
                </m:rPr>
                <w:rPr>
                  <w:rFonts w:ascii="Cambria Math" w:hAnsi="Cambria Math"/>
                  <w:i/>
                  <w:sz w:val="24"/>
                  <w:szCs w:val="24"/>
                </w:rPr>
                <m:t>T</m:t>
              </m:r>
            </m:num>
            <m:den>
              <m:r>
                <m:rPr>
                  <m:nor/>
                </m:rPr>
                <w:rPr>
                  <w:rFonts w:ascii="Cambria Math" w:hAnsi="Cambria Math"/>
                  <w:i/>
                  <w:sz w:val="24"/>
                  <w:szCs w:val="24"/>
                </w:rPr>
                <m:t>C</m:t>
              </m:r>
            </m:den>
          </m:f>
          <m:r>
            <m:rPr>
              <m:nor/>
            </m:rPr>
            <w:rPr>
              <w:rFonts w:ascii="Cambria Math" w:hAnsi="Cambria Math"/>
              <w:sz w:val="24"/>
              <w:szCs w:val="24"/>
            </w:rPr>
            <m:t>×100</m:t>
          </m:r>
        </m:oMath>
      </m:oMathPara>
    </w:p>
    <w:p w14:paraId="7406B8DE" w14:textId="77777777" w:rsidR="0082268C" w:rsidRDefault="00453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40EF119D" w14:textId="77777777" w:rsidR="0082268C" w:rsidRDefault="00453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 Inhibition of mycelium growth (%)</w:t>
      </w:r>
    </w:p>
    <w:p w14:paraId="2E837C58" w14:textId="77777777" w:rsidR="0082268C" w:rsidRDefault="00453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 Radial growth of mycelium in control (cm)</w:t>
      </w:r>
    </w:p>
    <w:p w14:paraId="0545FA50" w14:textId="77777777" w:rsidR="0082268C" w:rsidRDefault="0082268C">
      <w:pPr>
        <w:framePr w:hSpace="180" w:wrap="around" w:vAnchor="text" w:hAnchor="page" w:x="788" w:y="345"/>
        <w:spacing w:after="0" w:line="360" w:lineRule="auto"/>
        <w:jc w:val="both"/>
        <w:rPr>
          <w:rFonts w:ascii="Times New Roman" w:hAnsi="Times New Roman" w:cs="Times New Roman"/>
          <w:sz w:val="24"/>
          <w:szCs w:val="24"/>
        </w:rPr>
      </w:pPr>
    </w:p>
    <w:p w14:paraId="68A08755" w14:textId="77777777" w:rsidR="0082268C" w:rsidRDefault="00453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 = Radial growth of mycelium in treatment (cm)</w:t>
      </w:r>
    </w:p>
    <w:p w14:paraId="7174B186" w14:textId="77777777" w:rsidR="0082268C" w:rsidRDefault="0082268C">
      <w:pPr>
        <w:spacing w:after="0" w:line="360" w:lineRule="auto"/>
        <w:jc w:val="both"/>
        <w:rPr>
          <w:rFonts w:ascii="Times New Roman" w:hAnsi="Times New Roman" w:cs="Times New Roman"/>
          <w:b/>
          <w:bCs/>
          <w:sz w:val="24"/>
          <w:szCs w:val="24"/>
        </w:rPr>
      </w:pPr>
    </w:p>
    <w:p w14:paraId="24CB663B" w14:textId="331C0BEB" w:rsidR="0082268C" w:rsidRDefault="00453594">
      <w:pPr>
        <w:spacing w:after="0" w:line="360" w:lineRule="auto"/>
        <w:ind w:left="-142" w:firstLine="142"/>
        <w:jc w:val="both"/>
        <w:rPr>
          <w:rFonts w:ascii="Times New Roman" w:hAnsi="Times New Roman" w:cs="Times New Roman"/>
          <w:sz w:val="24"/>
          <w:szCs w:val="24"/>
        </w:rPr>
      </w:pPr>
      <w:r>
        <w:rPr>
          <w:rFonts w:ascii="Times New Roman" w:hAnsi="Times New Roman" w:cs="Times New Roman"/>
          <w:b/>
          <w:bCs/>
          <w:sz w:val="24"/>
          <w:szCs w:val="24"/>
        </w:rPr>
        <w:t>Table 1. List of plant extracts to be used for the experiment</w:t>
      </w:r>
    </w:p>
    <w:tbl>
      <w:tblPr>
        <w:tblStyle w:val="TableGrid"/>
        <w:tblpPr w:leftFromText="180" w:rightFromText="180" w:vertAnchor="text" w:horzAnchor="page" w:tblpX="1882" w:tblpY="144"/>
        <w:tblW w:w="4859" w:type="pct"/>
        <w:tblLook w:val="04A0" w:firstRow="1" w:lastRow="0" w:firstColumn="1" w:lastColumn="0" w:noHBand="0" w:noVBand="1"/>
      </w:tblPr>
      <w:tblGrid>
        <w:gridCol w:w="1483"/>
        <w:gridCol w:w="3270"/>
        <w:gridCol w:w="1985"/>
        <w:gridCol w:w="1868"/>
      </w:tblGrid>
      <w:tr w:rsidR="0082268C" w14:paraId="6237C0C1" w14:textId="77777777">
        <w:tc>
          <w:tcPr>
            <w:tcW w:w="862" w:type="pct"/>
            <w:vAlign w:val="center"/>
          </w:tcPr>
          <w:p w14:paraId="2A1DA559" w14:textId="77777777" w:rsidR="0082268C" w:rsidRDefault="00453594">
            <w:pPr>
              <w:spacing w:after="0" w:line="360" w:lineRule="auto"/>
              <w:jc w:val="both"/>
              <w:rPr>
                <w:rFonts w:ascii="Times New Roman" w:eastAsia="SimSun" w:hAnsi="Times New Roman" w:cs="Times New Roman"/>
                <w:b/>
                <w:sz w:val="24"/>
                <w:szCs w:val="24"/>
                <w:lang w:val="en-IN" w:eastAsia="en-IN"/>
              </w:rPr>
            </w:pPr>
            <w:r>
              <w:rPr>
                <w:rFonts w:ascii="Times New Roman" w:eastAsia="SimSun" w:hAnsi="Times New Roman" w:cs="Times New Roman"/>
                <w:b/>
                <w:bCs/>
                <w:sz w:val="24"/>
                <w:szCs w:val="24"/>
                <w:lang w:val="en-IN" w:eastAsia="en-IN"/>
              </w:rPr>
              <w:t>Tr. No.</w:t>
            </w:r>
          </w:p>
        </w:tc>
        <w:tc>
          <w:tcPr>
            <w:tcW w:w="1900" w:type="pct"/>
            <w:vAlign w:val="center"/>
          </w:tcPr>
          <w:p w14:paraId="4E5D1ED9" w14:textId="77777777" w:rsidR="0082268C" w:rsidRDefault="0082268C">
            <w:pPr>
              <w:spacing w:after="0" w:line="360" w:lineRule="auto"/>
              <w:jc w:val="both"/>
              <w:rPr>
                <w:rFonts w:ascii="Times New Roman" w:eastAsiaTheme="minorHAnsi" w:hAnsi="Times New Roman" w:cs="Times New Roman"/>
                <w:b/>
                <w:bCs/>
                <w:sz w:val="24"/>
                <w:szCs w:val="24"/>
                <w:lang w:val="en-IN" w:eastAsia="en-IN"/>
              </w:rPr>
            </w:pPr>
          </w:p>
          <w:p w14:paraId="65754AAA" w14:textId="77777777" w:rsidR="0082268C" w:rsidRDefault="00453594">
            <w:pPr>
              <w:spacing w:after="0" w:line="360" w:lineRule="auto"/>
              <w:jc w:val="both"/>
              <w:rPr>
                <w:rFonts w:ascii="Times New Roman" w:eastAsiaTheme="minorHAnsi" w:hAnsi="Times New Roman" w:cs="Times New Roman"/>
                <w:b/>
                <w:bCs/>
                <w:sz w:val="24"/>
                <w:szCs w:val="24"/>
                <w:lang w:val="en-IN" w:eastAsia="en-IN"/>
              </w:rPr>
            </w:pPr>
            <w:r>
              <w:rPr>
                <w:rFonts w:ascii="Times New Roman" w:eastAsiaTheme="minorHAnsi" w:hAnsi="Times New Roman" w:cs="Times New Roman"/>
                <w:b/>
                <w:bCs/>
                <w:sz w:val="24"/>
                <w:szCs w:val="24"/>
                <w:lang w:val="en-IN" w:eastAsia="en-IN"/>
              </w:rPr>
              <w:t>Treatments</w:t>
            </w:r>
          </w:p>
          <w:p w14:paraId="5FBE41CF" w14:textId="77777777" w:rsidR="0082268C" w:rsidRDefault="0082268C">
            <w:pPr>
              <w:spacing w:after="0" w:line="360" w:lineRule="auto"/>
              <w:jc w:val="both"/>
              <w:rPr>
                <w:rFonts w:ascii="Times New Roman" w:eastAsiaTheme="minorHAnsi" w:hAnsi="Times New Roman" w:cs="Times New Roman"/>
                <w:b/>
                <w:bCs/>
                <w:sz w:val="24"/>
                <w:szCs w:val="24"/>
                <w:lang w:val="en-IN" w:eastAsia="en-IN"/>
              </w:rPr>
            </w:pPr>
          </w:p>
        </w:tc>
        <w:tc>
          <w:tcPr>
            <w:tcW w:w="1153" w:type="pct"/>
            <w:vAlign w:val="center"/>
          </w:tcPr>
          <w:p w14:paraId="20EF8B2D" w14:textId="77777777" w:rsidR="0082268C" w:rsidRDefault="00453594">
            <w:pPr>
              <w:pStyle w:val="Style9"/>
              <w:tabs>
                <w:tab w:val="left" w:pos="420"/>
              </w:tabs>
              <w:spacing w:line="360" w:lineRule="auto"/>
              <w:jc w:val="both"/>
              <w:rPr>
                <w:rFonts w:cs="Times New Roman"/>
                <w:b/>
                <w:bCs/>
                <w:lang w:eastAsia="en-IN"/>
              </w:rPr>
            </w:pPr>
            <w:r>
              <w:rPr>
                <w:rFonts w:cs="Times New Roman"/>
                <w:b/>
                <w:bCs/>
                <w:lang w:eastAsia="en-IN"/>
              </w:rPr>
              <w:t>Plant part used</w:t>
            </w:r>
          </w:p>
        </w:tc>
        <w:tc>
          <w:tcPr>
            <w:tcW w:w="1086" w:type="pct"/>
            <w:vAlign w:val="center"/>
          </w:tcPr>
          <w:p w14:paraId="20BB032F" w14:textId="77777777" w:rsidR="0082268C" w:rsidRDefault="0082268C">
            <w:pPr>
              <w:spacing w:after="0" w:line="360" w:lineRule="auto"/>
              <w:jc w:val="both"/>
              <w:rPr>
                <w:rFonts w:ascii="Times New Roman" w:eastAsiaTheme="minorHAnsi" w:hAnsi="Times New Roman" w:cs="Times New Roman"/>
                <w:b/>
                <w:bCs/>
                <w:sz w:val="24"/>
                <w:szCs w:val="24"/>
                <w:lang w:val="en-IN" w:eastAsia="en-IN"/>
              </w:rPr>
            </w:pPr>
          </w:p>
          <w:p w14:paraId="4175E0A4" w14:textId="77777777" w:rsidR="0082268C" w:rsidRDefault="00453594">
            <w:pPr>
              <w:spacing w:after="0" w:line="360" w:lineRule="auto"/>
              <w:jc w:val="both"/>
              <w:rPr>
                <w:rFonts w:ascii="Times New Roman" w:eastAsiaTheme="minorHAnsi" w:hAnsi="Times New Roman" w:cs="Times New Roman"/>
                <w:b/>
                <w:bCs/>
                <w:sz w:val="24"/>
                <w:szCs w:val="24"/>
                <w:lang w:val="en-IN" w:eastAsia="en-IN"/>
              </w:rPr>
            </w:pPr>
            <w:r>
              <w:rPr>
                <w:rFonts w:ascii="Times New Roman" w:eastAsiaTheme="minorHAnsi" w:hAnsi="Times New Roman" w:cs="Times New Roman"/>
                <w:b/>
                <w:bCs/>
                <w:sz w:val="24"/>
                <w:szCs w:val="24"/>
                <w:lang w:val="en-IN" w:eastAsia="en-IN"/>
              </w:rPr>
              <w:t>Concentrations (%)</w:t>
            </w:r>
          </w:p>
        </w:tc>
      </w:tr>
      <w:tr w:rsidR="0082268C" w14:paraId="5616ED55" w14:textId="77777777">
        <w:tc>
          <w:tcPr>
            <w:tcW w:w="862" w:type="pct"/>
            <w:vAlign w:val="center"/>
          </w:tcPr>
          <w:p w14:paraId="0FEA8967"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1</w:t>
            </w:r>
          </w:p>
        </w:tc>
        <w:tc>
          <w:tcPr>
            <w:tcW w:w="1900" w:type="pct"/>
            <w:vAlign w:val="center"/>
          </w:tcPr>
          <w:p w14:paraId="33A5ED5D"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Garlic bulb extract</w:t>
            </w:r>
          </w:p>
          <w:p w14:paraId="7F8FE46B"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w:t>
            </w:r>
            <w:r>
              <w:rPr>
                <w:rFonts w:ascii="Times New Roman" w:eastAsiaTheme="minorHAnsi" w:hAnsi="Times New Roman" w:cs="Times New Roman"/>
                <w:i/>
                <w:iCs/>
                <w:sz w:val="24"/>
                <w:szCs w:val="24"/>
                <w:lang w:val="en-IN" w:eastAsia="en-IN"/>
              </w:rPr>
              <w:t>Allium sativum</w:t>
            </w:r>
            <w:r>
              <w:rPr>
                <w:rFonts w:ascii="Times New Roman" w:eastAsiaTheme="minorHAnsi" w:hAnsi="Times New Roman" w:cs="Times New Roman"/>
                <w:sz w:val="24"/>
                <w:szCs w:val="24"/>
                <w:lang w:val="en-IN" w:eastAsia="en-IN"/>
              </w:rPr>
              <w:t xml:space="preserve"> L.)</w:t>
            </w:r>
          </w:p>
        </w:tc>
        <w:tc>
          <w:tcPr>
            <w:tcW w:w="1153" w:type="pct"/>
            <w:vAlign w:val="center"/>
          </w:tcPr>
          <w:p w14:paraId="4E3AE2B1" w14:textId="77777777" w:rsidR="0082268C" w:rsidRDefault="00453594">
            <w:pPr>
              <w:pStyle w:val="Style9"/>
              <w:tabs>
                <w:tab w:val="left" w:pos="420"/>
              </w:tabs>
              <w:spacing w:line="360" w:lineRule="auto"/>
              <w:jc w:val="both"/>
              <w:rPr>
                <w:rFonts w:cs="Times New Roman"/>
                <w:b/>
                <w:bCs/>
                <w:lang w:eastAsia="en-IN"/>
              </w:rPr>
            </w:pPr>
            <w:r>
              <w:rPr>
                <w:rFonts w:cs="Times New Roman"/>
                <w:lang w:eastAsia="en-IN"/>
              </w:rPr>
              <w:t>Bulb</w:t>
            </w:r>
          </w:p>
        </w:tc>
        <w:tc>
          <w:tcPr>
            <w:tcW w:w="1086" w:type="pct"/>
            <w:vAlign w:val="center"/>
          </w:tcPr>
          <w:p w14:paraId="44178A06" w14:textId="77777777" w:rsidR="0082268C" w:rsidRDefault="00453594">
            <w:pPr>
              <w:spacing w:after="0" w:line="360" w:lineRule="auto"/>
              <w:ind w:firstLine="119"/>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10</w:t>
            </w:r>
          </w:p>
        </w:tc>
      </w:tr>
      <w:tr w:rsidR="0082268C" w14:paraId="2D89820F" w14:textId="77777777">
        <w:tc>
          <w:tcPr>
            <w:tcW w:w="862" w:type="pct"/>
            <w:vAlign w:val="center"/>
          </w:tcPr>
          <w:p w14:paraId="489BB7F6"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2</w:t>
            </w:r>
          </w:p>
        </w:tc>
        <w:tc>
          <w:tcPr>
            <w:tcW w:w="1900" w:type="pct"/>
            <w:vAlign w:val="center"/>
          </w:tcPr>
          <w:p w14:paraId="18ED294B"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Neem leaf extract</w:t>
            </w:r>
          </w:p>
          <w:p w14:paraId="5D55DC50"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w:t>
            </w:r>
            <w:proofErr w:type="spellStart"/>
            <w:r>
              <w:rPr>
                <w:rFonts w:ascii="Times New Roman" w:eastAsiaTheme="minorHAnsi" w:hAnsi="Times New Roman" w:cs="Times New Roman"/>
                <w:i/>
                <w:iCs/>
                <w:sz w:val="24"/>
                <w:szCs w:val="24"/>
                <w:lang w:val="en-IN" w:eastAsia="en-IN"/>
              </w:rPr>
              <w:t>Azadiracta</w:t>
            </w:r>
            <w:proofErr w:type="spellEnd"/>
            <w:r>
              <w:rPr>
                <w:rFonts w:ascii="Times New Roman" w:eastAsiaTheme="minorHAnsi" w:hAnsi="Times New Roman" w:cs="Times New Roman"/>
                <w:i/>
                <w:iCs/>
                <w:sz w:val="24"/>
                <w:szCs w:val="24"/>
                <w:lang w:val="en-IN" w:eastAsia="en-IN"/>
              </w:rPr>
              <w:t xml:space="preserve"> </w:t>
            </w:r>
            <w:proofErr w:type="spellStart"/>
            <w:r>
              <w:rPr>
                <w:rFonts w:ascii="Times New Roman" w:eastAsiaTheme="minorHAnsi" w:hAnsi="Times New Roman" w:cs="Times New Roman"/>
                <w:i/>
                <w:iCs/>
                <w:sz w:val="24"/>
                <w:szCs w:val="24"/>
                <w:lang w:val="en-IN" w:eastAsia="en-IN"/>
              </w:rPr>
              <w:t>indica</w:t>
            </w:r>
            <w:proofErr w:type="spellEnd"/>
            <w:r>
              <w:rPr>
                <w:rFonts w:ascii="Times New Roman" w:eastAsiaTheme="minorHAnsi" w:hAnsi="Times New Roman" w:cs="Times New Roman"/>
                <w:sz w:val="24"/>
                <w:szCs w:val="24"/>
                <w:lang w:val="en-IN" w:eastAsia="en-IN"/>
              </w:rPr>
              <w:t xml:space="preserve"> A. Juss)</w:t>
            </w:r>
          </w:p>
        </w:tc>
        <w:tc>
          <w:tcPr>
            <w:tcW w:w="1153" w:type="pct"/>
            <w:vAlign w:val="center"/>
          </w:tcPr>
          <w:p w14:paraId="41F1E080" w14:textId="77777777" w:rsidR="0082268C" w:rsidRDefault="00453594">
            <w:pPr>
              <w:pStyle w:val="Style9"/>
              <w:tabs>
                <w:tab w:val="left" w:pos="420"/>
              </w:tabs>
              <w:spacing w:line="360" w:lineRule="auto"/>
              <w:jc w:val="both"/>
              <w:rPr>
                <w:rFonts w:cs="Times New Roman"/>
                <w:b/>
                <w:bCs/>
                <w:lang w:eastAsia="en-IN"/>
              </w:rPr>
            </w:pPr>
            <w:r>
              <w:rPr>
                <w:rFonts w:cs="Times New Roman"/>
                <w:lang w:eastAsia="en-IN"/>
              </w:rPr>
              <w:t>Leaves</w:t>
            </w:r>
          </w:p>
        </w:tc>
        <w:tc>
          <w:tcPr>
            <w:tcW w:w="1086" w:type="pct"/>
            <w:vAlign w:val="center"/>
          </w:tcPr>
          <w:p w14:paraId="773E5681" w14:textId="77777777" w:rsidR="0082268C" w:rsidRDefault="00453594">
            <w:pPr>
              <w:spacing w:after="0" w:line="360" w:lineRule="auto"/>
              <w:ind w:firstLine="119"/>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10</w:t>
            </w:r>
          </w:p>
        </w:tc>
      </w:tr>
      <w:tr w:rsidR="0082268C" w14:paraId="24753BBD" w14:textId="77777777">
        <w:trPr>
          <w:trHeight w:val="534"/>
        </w:trPr>
        <w:tc>
          <w:tcPr>
            <w:tcW w:w="862" w:type="pct"/>
            <w:vAlign w:val="center"/>
          </w:tcPr>
          <w:p w14:paraId="0F4F4235"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3</w:t>
            </w:r>
          </w:p>
        </w:tc>
        <w:tc>
          <w:tcPr>
            <w:tcW w:w="1900" w:type="pct"/>
            <w:vAlign w:val="center"/>
          </w:tcPr>
          <w:p w14:paraId="6EABAD0A"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Onion bulb extracts</w:t>
            </w:r>
          </w:p>
          <w:p w14:paraId="4B1A44E7"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w:t>
            </w:r>
            <w:r>
              <w:rPr>
                <w:rFonts w:ascii="Times New Roman" w:eastAsiaTheme="minorHAnsi" w:hAnsi="Times New Roman" w:cs="Times New Roman"/>
                <w:i/>
                <w:iCs/>
                <w:sz w:val="24"/>
                <w:szCs w:val="24"/>
                <w:lang w:val="en-IN" w:eastAsia="en-IN"/>
              </w:rPr>
              <w:t>Allium cepa</w:t>
            </w:r>
            <w:r>
              <w:rPr>
                <w:rFonts w:ascii="Times New Roman" w:eastAsiaTheme="minorHAnsi" w:hAnsi="Times New Roman" w:cs="Times New Roman"/>
                <w:sz w:val="24"/>
                <w:szCs w:val="24"/>
                <w:lang w:val="en-IN" w:eastAsia="en-IN"/>
              </w:rPr>
              <w:t xml:space="preserve"> L.)</w:t>
            </w:r>
          </w:p>
        </w:tc>
        <w:tc>
          <w:tcPr>
            <w:tcW w:w="1153" w:type="pct"/>
            <w:vAlign w:val="center"/>
          </w:tcPr>
          <w:p w14:paraId="49D23DE4" w14:textId="77777777" w:rsidR="0082268C" w:rsidRDefault="00453594">
            <w:pPr>
              <w:pStyle w:val="Style9"/>
              <w:tabs>
                <w:tab w:val="left" w:pos="420"/>
              </w:tabs>
              <w:spacing w:line="360" w:lineRule="auto"/>
              <w:jc w:val="both"/>
              <w:rPr>
                <w:rFonts w:cs="Times New Roman"/>
                <w:b/>
                <w:bCs/>
                <w:lang w:eastAsia="en-IN"/>
              </w:rPr>
            </w:pPr>
            <w:r>
              <w:rPr>
                <w:rFonts w:cs="Times New Roman"/>
                <w:lang w:eastAsia="en-IN"/>
              </w:rPr>
              <w:t>Bulb</w:t>
            </w:r>
          </w:p>
        </w:tc>
        <w:tc>
          <w:tcPr>
            <w:tcW w:w="1086" w:type="pct"/>
            <w:vAlign w:val="center"/>
          </w:tcPr>
          <w:p w14:paraId="219D23DB" w14:textId="77777777" w:rsidR="0082268C" w:rsidRDefault="00453594">
            <w:pPr>
              <w:spacing w:after="0" w:line="360" w:lineRule="auto"/>
              <w:ind w:firstLine="119"/>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10</w:t>
            </w:r>
          </w:p>
        </w:tc>
      </w:tr>
      <w:tr w:rsidR="0082268C" w14:paraId="6C6A1460" w14:textId="77777777">
        <w:tc>
          <w:tcPr>
            <w:tcW w:w="862" w:type="pct"/>
            <w:vAlign w:val="center"/>
          </w:tcPr>
          <w:p w14:paraId="40817775"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4</w:t>
            </w:r>
          </w:p>
        </w:tc>
        <w:tc>
          <w:tcPr>
            <w:tcW w:w="1900" w:type="pct"/>
            <w:vAlign w:val="center"/>
          </w:tcPr>
          <w:p w14:paraId="41D0AD61"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Datura leaf extract</w:t>
            </w:r>
          </w:p>
          <w:p w14:paraId="7D982EF6"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w:t>
            </w:r>
            <w:r>
              <w:rPr>
                <w:rFonts w:ascii="Times New Roman" w:eastAsiaTheme="minorHAnsi" w:hAnsi="Times New Roman" w:cs="Times New Roman"/>
                <w:i/>
                <w:iCs/>
                <w:sz w:val="24"/>
                <w:szCs w:val="24"/>
                <w:lang w:val="en-IN" w:eastAsia="en-IN"/>
              </w:rPr>
              <w:t xml:space="preserve">Datura </w:t>
            </w:r>
            <w:proofErr w:type="spellStart"/>
            <w:r>
              <w:rPr>
                <w:rFonts w:ascii="Times New Roman" w:eastAsiaTheme="minorHAnsi" w:hAnsi="Times New Roman" w:cs="Times New Roman"/>
                <w:i/>
                <w:iCs/>
                <w:sz w:val="24"/>
                <w:szCs w:val="24"/>
                <w:lang w:val="en-IN" w:eastAsia="en-IN"/>
              </w:rPr>
              <w:t>starmonium</w:t>
            </w:r>
            <w:proofErr w:type="spellEnd"/>
            <w:r>
              <w:rPr>
                <w:rFonts w:ascii="Times New Roman" w:eastAsiaTheme="minorHAnsi" w:hAnsi="Times New Roman" w:cs="Times New Roman"/>
                <w:sz w:val="24"/>
                <w:szCs w:val="24"/>
                <w:lang w:val="en-IN" w:eastAsia="en-IN"/>
              </w:rPr>
              <w:t xml:space="preserve"> L.)</w:t>
            </w:r>
          </w:p>
        </w:tc>
        <w:tc>
          <w:tcPr>
            <w:tcW w:w="1153" w:type="pct"/>
            <w:vAlign w:val="center"/>
          </w:tcPr>
          <w:p w14:paraId="524E9392" w14:textId="77777777" w:rsidR="0082268C" w:rsidRDefault="00453594">
            <w:pPr>
              <w:pStyle w:val="Style9"/>
              <w:tabs>
                <w:tab w:val="left" w:pos="420"/>
              </w:tabs>
              <w:spacing w:line="360" w:lineRule="auto"/>
              <w:jc w:val="both"/>
              <w:rPr>
                <w:rFonts w:cs="Times New Roman"/>
                <w:b/>
                <w:bCs/>
                <w:lang w:eastAsia="en-IN"/>
              </w:rPr>
            </w:pPr>
            <w:r>
              <w:rPr>
                <w:rFonts w:cs="Times New Roman"/>
                <w:lang w:eastAsia="en-IN"/>
              </w:rPr>
              <w:t>Leaves</w:t>
            </w:r>
          </w:p>
        </w:tc>
        <w:tc>
          <w:tcPr>
            <w:tcW w:w="1086" w:type="pct"/>
            <w:vAlign w:val="center"/>
          </w:tcPr>
          <w:p w14:paraId="2B8019CA" w14:textId="77777777" w:rsidR="0082268C" w:rsidRDefault="00453594">
            <w:pPr>
              <w:spacing w:after="0" w:line="360" w:lineRule="auto"/>
              <w:ind w:firstLine="119"/>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10</w:t>
            </w:r>
          </w:p>
        </w:tc>
      </w:tr>
      <w:tr w:rsidR="0082268C" w14:paraId="4B6B4789" w14:textId="77777777">
        <w:tc>
          <w:tcPr>
            <w:tcW w:w="862" w:type="pct"/>
            <w:vAlign w:val="center"/>
          </w:tcPr>
          <w:p w14:paraId="3C9C9758"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5</w:t>
            </w:r>
          </w:p>
        </w:tc>
        <w:tc>
          <w:tcPr>
            <w:tcW w:w="1900" w:type="pct"/>
            <w:vAlign w:val="center"/>
          </w:tcPr>
          <w:p w14:paraId="5E66D72B"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Ginger</w:t>
            </w:r>
          </w:p>
          <w:p w14:paraId="2A598269"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lastRenderedPageBreak/>
              <w:t>(</w:t>
            </w:r>
            <w:r>
              <w:rPr>
                <w:rFonts w:ascii="Times New Roman" w:eastAsiaTheme="minorHAnsi" w:hAnsi="Times New Roman" w:cs="Times New Roman"/>
                <w:i/>
                <w:iCs/>
                <w:sz w:val="24"/>
                <w:szCs w:val="24"/>
                <w:lang w:val="en-IN" w:eastAsia="en-IN"/>
              </w:rPr>
              <w:t>Zingiber officinale</w:t>
            </w:r>
            <w:r>
              <w:rPr>
                <w:rFonts w:ascii="Times New Roman" w:eastAsiaTheme="minorHAnsi" w:hAnsi="Times New Roman" w:cs="Times New Roman"/>
                <w:sz w:val="24"/>
                <w:szCs w:val="24"/>
                <w:lang w:val="en-IN" w:eastAsia="en-IN"/>
              </w:rPr>
              <w:t xml:space="preserve"> R.)</w:t>
            </w:r>
          </w:p>
        </w:tc>
        <w:tc>
          <w:tcPr>
            <w:tcW w:w="1153" w:type="pct"/>
            <w:vAlign w:val="center"/>
          </w:tcPr>
          <w:p w14:paraId="46ECBE4D" w14:textId="77777777" w:rsidR="0082268C" w:rsidRDefault="00453594">
            <w:pPr>
              <w:pStyle w:val="Style9"/>
              <w:tabs>
                <w:tab w:val="left" w:pos="420"/>
              </w:tabs>
              <w:spacing w:line="360" w:lineRule="auto"/>
              <w:jc w:val="both"/>
              <w:rPr>
                <w:rFonts w:cs="Times New Roman"/>
                <w:b/>
                <w:bCs/>
                <w:lang w:eastAsia="en-IN"/>
              </w:rPr>
            </w:pPr>
            <w:r>
              <w:rPr>
                <w:rFonts w:cs="Times New Roman"/>
                <w:lang w:eastAsia="en-IN"/>
              </w:rPr>
              <w:lastRenderedPageBreak/>
              <w:t>Rhizome</w:t>
            </w:r>
          </w:p>
        </w:tc>
        <w:tc>
          <w:tcPr>
            <w:tcW w:w="1086" w:type="pct"/>
            <w:vAlign w:val="center"/>
          </w:tcPr>
          <w:p w14:paraId="034D66BE" w14:textId="77777777" w:rsidR="0082268C" w:rsidRDefault="00453594">
            <w:pPr>
              <w:spacing w:after="0" w:line="360" w:lineRule="auto"/>
              <w:ind w:firstLine="119"/>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10</w:t>
            </w:r>
          </w:p>
        </w:tc>
      </w:tr>
      <w:tr w:rsidR="0082268C" w14:paraId="2EE9404F" w14:textId="77777777">
        <w:tc>
          <w:tcPr>
            <w:tcW w:w="862" w:type="pct"/>
            <w:vAlign w:val="center"/>
          </w:tcPr>
          <w:p w14:paraId="6DA43BAB"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6</w:t>
            </w:r>
          </w:p>
        </w:tc>
        <w:tc>
          <w:tcPr>
            <w:tcW w:w="1900" w:type="pct"/>
            <w:vAlign w:val="center"/>
          </w:tcPr>
          <w:p w14:paraId="50920B5A"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Turmeric</w:t>
            </w:r>
          </w:p>
          <w:p w14:paraId="0DCA5BD5"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w:t>
            </w:r>
            <w:r>
              <w:rPr>
                <w:rFonts w:ascii="Times New Roman" w:eastAsiaTheme="minorHAnsi" w:hAnsi="Times New Roman" w:cs="Times New Roman"/>
                <w:i/>
                <w:iCs/>
                <w:sz w:val="24"/>
                <w:szCs w:val="24"/>
                <w:lang w:val="en-IN" w:eastAsia="en-IN"/>
              </w:rPr>
              <w:t>Curcuma longa</w:t>
            </w:r>
            <w:r>
              <w:rPr>
                <w:rFonts w:ascii="Times New Roman" w:eastAsiaTheme="minorHAnsi" w:hAnsi="Times New Roman" w:cs="Times New Roman"/>
                <w:sz w:val="24"/>
                <w:szCs w:val="24"/>
                <w:lang w:val="en-IN" w:eastAsia="en-IN"/>
              </w:rPr>
              <w:t xml:space="preserve"> L.)</w:t>
            </w:r>
          </w:p>
        </w:tc>
        <w:tc>
          <w:tcPr>
            <w:tcW w:w="1153" w:type="pct"/>
            <w:vAlign w:val="center"/>
          </w:tcPr>
          <w:p w14:paraId="2731AF94" w14:textId="77777777" w:rsidR="0082268C" w:rsidRDefault="00453594">
            <w:pPr>
              <w:pStyle w:val="Style9"/>
              <w:tabs>
                <w:tab w:val="left" w:pos="420"/>
              </w:tabs>
              <w:spacing w:line="360" w:lineRule="auto"/>
              <w:jc w:val="both"/>
              <w:rPr>
                <w:rFonts w:cs="Times New Roman"/>
                <w:b/>
                <w:bCs/>
                <w:lang w:eastAsia="en-IN"/>
              </w:rPr>
            </w:pPr>
            <w:r>
              <w:rPr>
                <w:rFonts w:cs="Times New Roman"/>
                <w:lang w:eastAsia="en-IN"/>
              </w:rPr>
              <w:t>Rhizome</w:t>
            </w:r>
          </w:p>
        </w:tc>
        <w:tc>
          <w:tcPr>
            <w:tcW w:w="1086" w:type="pct"/>
            <w:vAlign w:val="center"/>
          </w:tcPr>
          <w:p w14:paraId="38299942" w14:textId="77777777" w:rsidR="0082268C" w:rsidRDefault="00453594">
            <w:pPr>
              <w:spacing w:after="0" w:line="360" w:lineRule="auto"/>
              <w:ind w:firstLine="119"/>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10</w:t>
            </w:r>
          </w:p>
        </w:tc>
      </w:tr>
      <w:tr w:rsidR="0082268C" w14:paraId="25758882" w14:textId="77777777">
        <w:tc>
          <w:tcPr>
            <w:tcW w:w="862" w:type="pct"/>
            <w:vAlign w:val="center"/>
          </w:tcPr>
          <w:p w14:paraId="4554ED8B" w14:textId="77777777" w:rsidR="0082268C" w:rsidRDefault="00453594">
            <w:pPr>
              <w:pStyle w:val="Style9"/>
              <w:tabs>
                <w:tab w:val="left" w:pos="420"/>
              </w:tabs>
              <w:spacing w:line="360" w:lineRule="auto"/>
              <w:jc w:val="both"/>
              <w:rPr>
                <w:rFonts w:cs="Times New Roman"/>
                <w:lang w:eastAsia="en-IN"/>
              </w:rPr>
            </w:pPr>
            <w:r>
              <w:rPr>
                <w:rFonts w:cs="Times New Roman"/>
                <w:lang w:eastAsia="en-IN"/>
              </w:rPr>
              <w:t>T</w:t>
            </w:r>
            <w:r>
              <w:rPr>
                <w:rFonts w:cs="Times New Roman"/>
                <w:vertAlign w:val="subscript"/>
                <w:lang w:eastAsia="en-IN"/>
              </w:rPr>
              <w:t>7</w:t>
            </w:r>
          </w:p>
        </w:tc>
        <w:tc>
          <w:tcPr>
            <w:tcW w:w="1900" w:type="pct"/>
            <w:vAlign w:val="center"/>
          </w:tcPr>
          <w:p w14:paraId="6629B4FA"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Absolute control</w:t>
            </w:r>
          </w:p>
          <w:p w14:paraId="6910BF99" w14:textId="77777777" w:rsidR="0082268C" w:rsidRDefault="00453594">
            <w:pPr>
              <w:spacing w:after="0" w:line="360" w:lineRule="auto"/>
              <w:ind w:hanging="32"/>
              <w:jc w:val="both"/>
              <w:rPr>
                <w:rFonts w:ascii="Times New Roman" w:eastAsiaTheme="minorHAnsi" w:hAnsi="Times New Roman" w:cs="Times New Roman"/>
                <w:sz w:val="24"/>
                <w:szCs w:val="24"/>
                <w:lang w:val="en-IN" w:eastAsia="en-IN"/>
              </w:rPr>
            </w:pPr>
            <w:r>
              <w:rPr>
                <w:rFonts w:ascii="Times New Roman" w:eastAsiaTheme="minorHAnsi" w:hAnsi="Times New Roman" w:cs="Times New Roman"/>
                <w:sz w:val="24"/>
                <w:szCs w:val="24"/>
                <w:lang w:val="en-IN" w:eastAsia="en-IN"/>
              </w:rPr>
              <w:t>(Without treatment)</w:t>
            </w:r>
          </w:p>
        </w:tc>
        <w:tc>
          <w:tcPr>
            <w:tcW w:w="1153" w:type="pct"/>
            <w:vAlign w:val="center"/>
          </w:tcPr>
          <w:p w14:paraId="4293362F" w14:textId="77777777" w:rsidR="0082268C" w:rsidRDefault="00453594">
            <w:pPr>
              <w:pStyle w:val="Style9"/>
              <w:tabs>
                <w:tab w:val="left" w:pos="420"/>
              </w:tabs>
              <w:spacing w:line="360" w:lineRule="auto"/>
              <w:jc w:val="both"/>
              <w:rPr>
                <w:rFonts w:cs="Times New Roman"/>
                <w:b/>
                <w:bCs/>
                <w:lang w:eastAsia="en-IN"/>
              </w:rPr>
            </w:pPr>
            <w:r>
              <w:rPr>
                <w:rFonts w:cs="Times New Roman"/>
                <w:b/>
                <w:bCs/>
                <w:lang w:eastAsia="en-IN"/>
              </w:rPr>
              <w:t>-</w:t>
            </w:r>
          </w:p>
        </w:tc>
        <w:tc>
          <w:tcPr>
            <w:tcW w:w="1086" w:type="pct"/>
            <w:vAlign w:val="center"/>
          </w:tcPr>
          <w:p w14:paraId="24928E9B" w14:textId="77777777" w:rsidR="0082268C" w:rsidRDefault="00453594">
            <w:pPr>
              <w:spacing w:after="0" w:line="360" w:lineRule="auto"/>
              <w:jc w:val="both"/>
              <w:rPr>
                <w:rFonts w:ascii="Times New Roman" w:eastAsiaTheme="minorHAnsi" w:hAnsi="Times New Roman" w:cs="Times New Roman"/>
                <w:b/>
                <w:bCs/>
                <w:sz w:val="24"/>
                <w:szCs w:val="24"/>
                <w:lang w:val="en-IN" w:eastAsia="en-IN"/>
              </w:rPr>
            </w:pPr>
            <w:r>
              <w:rPr>
                <w:rFonts w:ascii="Times New Roman" w:eastAsiaTheme="minorHAnsi" w:hAnsi="Times New Roman" w:cs="Times New Roman"/>
                <w:b/>
                <w:bCs/>
                <w:sz w:val="24"/>
                <w:szCs w:val="24"/>
                <w:lang w:val="en-IN" w:eastAsia="en-IN"/>
              </w:rPr>
              <w:t>-</w:t>
            </w:r>
          </w:p>
        </w:tc>
      </w:tr>
    </w:tbl>
    <w:p w14:paraId="29029F8C" w14:textId="77777777" w:rsidR="0082268C" w:rsidRDefault="0082268C">
      <w:pPr>
        <w:spacing w:after="0" w:line="360" w:lineRule="auto"/>
        <w:ind w:hanging="1276"/>
        <w:jc w:val="both"/>
        <w:rPr>
          <w:rFonts w:ascii="Times New Roman" w:hAnsi="Times New Roman" w:cs="Times New Roman"/>
          <w:b/>
          <w:bCs/>
          <w:sz w:val="24"/>
          <w:szCs w:val="24"/>
        </w:rPr>
      </w:pPr>
    </w:p>
    <w:p w14:paraId="64AF79CD" w14:textId="77777777" w:rsidR="0082268C" w:rsidRDefault="0082268C">
      <w:pPr>
        <w:spacing w:after="0" w:line="360" w:lineRule="auto"/>
        <w:ind w:hanging="1276"/>
        <w:jc w:val="both"/>
        <w:rPr>
          <w:rFonts w:ascii="Times New Roman" w:hAnsi="Times New Roman" w:cs="Times New Roman"/>
          <w:b/>
          <w:bCs/>
          <w:sz w:val="24"/>
          <w:szCs w:val="24"/>
        </w:rPr>
      </w:pPr>
    </w:p>
    <w:p w14:paraId="3AE0934D" w14:textId="77777777" w:rsidR="0082268C" w:rsidRDefault="00853DB1">
      <w:pPr>
        <w:spacing w:after="0" w:line="360" w:lineRule="auto"/>
        <w:ind w:leftChars="-580" w:left="-440" w:hanging="836"/>
        <w:jc w:val="center"/>
        <w:rPr>
          <w:rFonts w:ascii="Times New Roman" w:hAnsi="Times New Roman" w:cs="Times New Roman"/>
          <w:b/>
          <w:bCs/>
          <w:sz w:val="24"/>
          <w:szCs w:val="24"/>
          <w:lang w:val="en-IN" w:eastAsia="en-IN"/>
        </w:rPr>
      </w:pPr>
      <w:r>
        <w:rPr>
          <w:rFonts w:ascii="Times New Roman" w:hAnsi="Times New Roman" w:cs="Times New Roman"/>
          <w:b/>
          <w:bCs/>
          <w:sz w:val="24"/>
          <w:szCs w:val="24"/>
        </w:rPr>
        <w:pict w14:anchorId="00C4C6CC">
          <v:shapetype id="_x0000_t202" coordsize="21600,21600" o:spt="202" path="m,l,21600r21600,l21600,xe">
            <v:stroke joinstyle="miter"/>
            <v:path gradientshapeok="t" o:connecttype="rect"/>
          </v:shapetype>
          <v:shape id="_x0000_s1028" type="#_x0000_t202" style="position:absolute;left:0;text-align:left;margin-left:-33.05pt;margin-top:293.4pt;width:435.25pt;height:30.7pt;z-index:251659264;mso-position-horizontal-relative:margin" o:gfxdata="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i/7NkAAAAKAQAADwAAAAAAAAABACAAAAAiAAAAZHJzL2Rvd25y&#10;ZXYueG1sUEsBAhQAFAAAAAgAh07iQJZA3Rf9AQAANgQAAA4AAAAAAAAAAQAgAAAAKAEAAGRycy9l&#10;Mm9Eb2MueG1sUEsFBgAAAAAGAAYAWQEAAJcFAAAAAA==&#10;" strokecolor="#92cddc" strokeweight="1pt">
            <v:textbox>
              <w:txbxContent>
                <w:p w14:paraId="50FDF083" w14:textId="77777777" w:rsidR="0082268C" w:rsidRDefault="00453594">
                  <w:pPr>
                    <w:jc w:val="center"/>
                    <w:rPr>
                      <w:rFonts w:ascii="Times New Roman" w:hAnsi="Times New Roman" w:cs="Times New Roman"/>
                      <w:b/>
                      <w:sz w:val="28"/>
                      <w:szCs w:val="24"/>
                    </w:rPr>
                  </w:pPr>
                  <w:r>
                    <w:rPr>
                      <w:rFonts w:ascii="Times New Roman" w:hAnsi="Times New Roman" w:cs="Times New Roman"/>
                      <w:b/>
                      <w:sz w:val="28"/>
                      <w:szCs w:val="24"/>
                    </w:rPr>
                    <w:t>Photograph 1: Different types of plant extracts used in the experiment</w:t>
                  </w:r>
                </w:p>
              </w:txbxContent>
            </v:textbox>
            <w10:wrap anchorx="margin"/>
          </v:shape>
        </w:pict>
      </w:r>
      <w:r w:rsidR="00453594">
        <w:rPr>
          <w:rFonts w:ascii="Times New Roman" w:hAnsi="Times New Roman" w:cs="Times New Roman"/>
          <w:noProof/>
          <w:sz w:val="24"/>
          <w:szCs w:val="24"/>
        </w:rPr>
        <w:drawing>
          <wp:inline distT="0" distB="0" distL="0" distR="0" wp14:anchorId="180B36BC" wp14:editId="013F8DBD">
            <wp:extent cx="5476875" cy="3705225"/>
            <wp:effectExtent l="0" t="0" r="9525" b="9525"/>
            <wp:docPr id="118157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72039" name="Picture 1"/>
                    <pic:cNvPicPr>
                      <a:picLocks noChangeAspect="1"/>
                    </pic:cNvPicPr>
                  </pic:nvPicPr>
                  <pic:blipFill>
                    <a:blip r:embed="rId9"/>
                    <a:stretch>
                      <a:fillRect/>
                    </a:stretch>
                  </pic:blipFill>
                  <pic:spPr>
                    <a:xfrm>
                      <a:off x="0" y="0"/>
                      <a:ext cx="5476875" cy="3705225"/>
                    </a:xfrm>
                    <a:prstGeom prst="rect">
                      <a:avLst/>
                    </a:prstGeom>
                  </pic:spPr>
                </pic:pic>
              </a:graphicData>
            </a:graphic>
          </wp:inline>
        </w:drawing>
      </w:r>
    </w:p>
    <w:p w14:paraId="547FC50B" w14:textId="77777777" w:rsidR="0082268C" w:rsidRDefault="0082268C">
      <w:pPr>
        <w:spacing w:line="360" w:lineRule="auto"/>
        <w:jc w:val="both"/>
        <w:rPr>
          <w:rFonts w:ascii="Times New Roman" w:hAnsi="Times New Roman" w:cs="Times New Roman"/>
          <w:b/>
          <w:sz w:val="24"/>
          <w:szCs w:val="24"/>
        </w:rPr>
      </w:pPr>
    </w:p>
    <w:p w14:paraId="44B70931" w14:textId="77777777" w:rsidR="0082268C" w:rsidRDefault="0045359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RESULTS AND DISCUSSION</w:t>
      </w:r>
    </w:p>
    <w:p w14:paraId="3CE8809B" w14:textId="77777777" w:rsidR="0082268C" w:rsidRDefault="00453594">
      <w:pPr>
        <w:spacing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Numerous phytoextracts have been shown to suppress the development and reproduction of certain fungus. This knowledge will undoubtedly be helpful in utilizing the inhibitory principle to create botanical fungicides for the control of plant diseases. In order to determine the inhibitory effect on </w:t>
      </w:r>
      <w:proofErr w:type="spellStart"/>
      <w:r>
        <w:rPr>
          <w:rFonts w:ascii="Times New Roman" w:eastAsia="SimSun" w:hAnsi="Times New Roman" w:cs="Times New Roman"/>
          <w:i/>
          <w:sz w:val="24"/>
          <w:szCs w:val="24"/>
          <w:lang w:eastAsia="zh-CN"/>
        </w:rPr>
        <w:t>Curvularia</w:t>
      </w:r>
      <w:proofErr w:type="spellEnd"/>
      <w:r>
        <w:rPr>
          <w:rFonts w:ascii="Times New Roman" w:eastAsia="SimSun" w:hAnsi="Times New Roman" w:cs="Times New Roman"/>
          <w:i/>
          <w:sz w:val="24"/>
          <w:szCs w:val="24"/>
          <w:lang w:eastAsia="zh-CN"/>
        </w:rPr>
        <w:t xml:space="preserve"> </w:t>
      </w:r>
      <w:proofErr w:type="spellStart"/>
      <w:r>
        <w:rPr>
          <w:rFonts w:ascii="Times New Roman" w:eastAsia="SimSun" w:hAnsi="Times New Roman" w:cs="Times New Roman"/>
          <w:i/>
          <w:sz w:val="24"/>
          <w:szCs w:val="24"/>
          <w:lang w:eastAsia="zh-CN"/>
        </w:rPr>
        <w:t>lunata</w:t>
      </w:r>
      <w:proofErr w:type="spellEnd"/>
      <w:r>
        <w:rPr>
          <w:rFonts w:ascii="Times New Roman" w:eastAsia="SimSun" w:hAnsi="Times New Roman" w:cs="Times New Roman"/>
          <w:sz w:val="24"/>
          <w:szCs w:val="24"/>
          <w:lang w:eastAsia="zh-CN"/>
        </w:rPr>
        <w:t xml:space="preserve"> growth, six distinct plant sections were evaluated using the poisoned food technique in vitro at a concentration of 10</w:t>
      </w:r>
      <w:r w:rsidR="00487089">
        <w:rPr>
          <w:rFonts w:ascii="Times New Roman" w:eastAsia="SimSun" w:hAnsi="Times New Roman" w:cs="Times New Roman"/>
          <w:sz w:val="24"/>
          <w:szCs w:val="24"/>
          <w:lang w:eastAsia="zh-CN"/>
        </w:rPr>
        <w:t xml:space="preserve"> per cent</w:t>
      </w:r>
      <w:r>
        <w:rPr>
          <w:rFonts w:ascii="Times New Roman" w:eastAsia="SimSun" w:hAnsi="Times New Roman" w:cs="Times New Roman"/>
          <w:sz w:val="24"/>
          <w:szCs w:val="24"/>
          <w:lang w:eastAsia="zh-CN"/>
        </w:rPr>
        <w:t xml:space="preserve"> with a control. Table 2 documents the results of its colony diameter and inhibition of mycelial development. In comparison to the untreated control, the results </w:t>
      </w:r>
      <w:r>
        <w:rPr>
          <w:rFonts w:ascii="Times New Roman" w:eastAsia="SimSun" w:hAnsi="Times New Roman" w:cs="Times New Roman"/>
          <w:sz w:val="24"/>
          <w:szCs w:val="24"/>
          <w:lang w:eastAsia="zh-CN"/>
        </w:rPr>
        <w:lastRenderedPageBreak/>
        <w:t xml:space="preserve">demonstrated that every plant extract tested was fungistatic or antifungal against </w:t>
      </w:r>
      <w:proofErr w:type="spellStart"/>
      <w:r>
        <w:rPr>
          <w:rFonts w:ascii="Times New Roman" w:eastAsia="SimSun" w:hAnsi="Times New Roman" w:cs="Times New Roman"/>
          <w:i/>
          <w:sz w:val="24"/>
          <w:szCs w:val="24"/>
          <w:lang w:eastAsia="zh-CN"/>
        </w:rPr>
        <w:t>Curvularia</w:t>
      </w:r>
      <w:proofErr w:type="spellEnd"/>
      <w:r>
        <w:rPr>
          <w:rFonts w:ascii="Times New Roman" w:eastAsia="SimSun" w:hAnsi="Times New Roman" w:cs="Times New Roman"/>
          <w:i/>
          <w:sz w:val="24"/>
          <w:szCs w:val="24"/>
          <w:lang w:eastAsia="zh-CN"/>
        </w:rPr>
        <w:t xml:space="preserve"> </w:t>
      </w:r>
      <w:proofErr w:type="spellStart"/>
      <w:r>
        <w:rPr>
          <w:rFonts w:ascii="Times New Roman" w:eastAsia="SimSun" w:hAnsi="Times New Roman" w:cs="Times New Roman"/>
          <w:i/>
          <w:sz w:val="24"/>
          <w:szCs w:val="24"/>
          <w:lang w:eastAsia="zh-CN"/>
        </w:rPr>
        <w:t>lunata</w:t>
      </w:r>
      <w:proofErr w:type="spellEnd"/>
      <w:r>
        <w:rPr>
          <w:rFonts w:ascii="Times New Roman" w:eastAsia="SimSun" w:hAnsi="Times New Roman" w:cs="Times New Roman"/>
          <w:sz w:val="24"/>
          <w:szCs w:val="24"/>
          <w:lang w:eastAsia="zh-CN"/>
        </w:rPr>
        <w:t>, leading to a notable reduction in colony diameter and an increase in i</w:t>
      </w:r>
      <w:r w:rsidR="00487089">
        <w:rPr>
          <w:rFonts w:ascii="Times New Roman" w:eastAsia="SimSun" w:hAnsi="Times New Roman" w:cs="Times New Roman"/>
          <w:sz w:val="24"/>
          <w:szCs w:val="24"/>
          <w:lang w:eastAsia="zh-CN"/>
        </w:rPr>
        <w:t>nhibition.</w:t>
      </w:r>
    </w:p>
    <w:p w14:paraId="3E9A920D" w14:textId="77777777" w:rsidR="0082268C" w:rsidRDefault="00453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 xml:space="preserve">According to the doses of the plant extract examined, the colony diameter dropped and its inhibition increased (Table 2). </w:t>
      </w:r>
      <w:r>
        <w:rPr>
          <w:rFonts w:ascii="Times New Roman" w:hAnsi="Times New Roman" w:cs="Times New Roman"/>
          <w:sz w:val="24"/>
          <w:szCs w:val="24"/>
          <w:lang w:eastAsia="zh-CN"/>
        </w:rPr>
        <w:br/>
      </w:r>
      <w:r>
        <w:rPr>
          <w:rFonts w:ascii="Times New Roman" w:hAnsi="Times New Roman" w:cs="Times New Roman"/>
          <w:sz w:val="24"/>
          <w:szCs w:val="24"/>
          <w:lang w:eastAsia="zh-CN"/>
        </w:rPr>
        <w:tab/>
      </w:r>
      <w:proofErr w:type="spellStart"/>
      <w:r>
        <w:rPr>
          <w:rFonts w:ascii="Times New Roman" w:hAnsi="Times New Roman" w:cs="Times New Roman"/>
          <w:i/>
          <w:sz w:val="24"/>
          <w:szCs w:val="24"/>
          <w:lang w:eastAsia="zh-CN"/>
        </w:rPr>
        <w:t>Curvularia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lunata</w:t>
      </w:r>
      <w:proofErr w:type="spellEnd"/>
      <w:r>
        <w:rPr>
          <w:rFonts w:ascii="Times New Roman" w:hAnsi="Times New Roman" w:cs="Times New Roman"/>
          <w:sz w:val="24"/>
          <w:szCs w:val="24"/>
          <w:lang w:eastAsia="zh-CN"/>
        </w:rPr>
        <w:t xml:space="preserve"> col</w:t>
      </w:r>
      <w:r w:rsidR="00487089">
        <w:rPr>
          <w:rFonts w:ascii="Times New Roman" w:hAnsi="Times New Roman" w:cs="Times New Roman"/>
          <w:sz w:val="24"/>
          <w:szCs w:val="24"/>
          <w:lang w:eastAsia="zh-CN"/>
        </w:rPr>
        <w:t>ony diameters ranged from 18.33</w:t>
      </w:r>
      <w:r>
        <w:rPr>
          <w:rFonts w:ascii="Times New Roman" w:hAnsi="Times New Roman" w:cs="Times New Roman"/>
          <w:sz w:val="24"/>
          <w:szCs w:val="24"/>
          <w:lang w:eastAsia="zh-CN"/>
        </w:rPr>
        <w:t>mm in garlic bulb extract (</w:t>
      </w:r>
      <w:r w:rsidRPr="00487089">
        <w:rPr>
          <w:rFonts w:ascii="Times New Roman" w:hAnsi="Times New Roman" w:cs="Times New Roman"/>
          <w:i/>
          <w:sz w:val="24"/>
          <w:szCs w:val="24"/>
          <w:lang w:eastAsia="zh-CN"/>
        </w:rPr>
        <w:t>Allium sativum</w:t>
      </w:r>
      <w:r w:rsidR="00487089">
        <w:rPr>
          <w:rFonts w:ascii="Times New Roman" w:hAnsi="Times New Roman" w:cs="Times New Roman"/>
          <w:sz w:val="24"/>
          <w:szCs w:val="24"/>
          <w:lang w:eastAsia="zh-CN"/>
        </w:rPr>
        <w:t xml:space="preserve"> L.) to 46.78</w:t>
      </w:r>
      <w:r>
        <w:rPr>
          <w:rFonts w:ascii="Times New Roman" w:hAnsi="Times New Roman" w:cs="Times New Roman"/>
          <w:sz w:val="24"/>
          <w:szCs w:val="24"/>
          <w:lang w:eastAsia="zh-CN"/>
        </w:rPr>
        <w:t>mm in Datura leaf extract (</w:t>
      </w:r>
      <w:r w:rsidRPr="00487089">
        <w:rPr>
          <w:rFonts w:ascii="Times New Roman" w:hAnsi="Times New Roman" w:cs="Times New Roman"/>
          <w:i/>
          <w:sz w:val="24"/>
          <w:szCs w:val="24"/>
          <w:lang w:eastAsia="zh-CN"/>
        </w:rPr>
        <w:t>Datura stramonium</w:t>
      </w:r>
      <w:r>
        <w:rPr>
          <w:rFonts w:ascii="Times New Roman" w:hAnsi="Times New Roman" w:cs="Times New Roman"/>
          <w:sz w:val="24"/>
          <w:szCs w:val="24"/>
          <w:lang w:eastAsia="zh-CN"/>
        </w:rPr>
        <w:t xml:space="preserve"> L.) at 10</w:t>
      </w:r>
      <w:r w:rsidR="00487089">
        <w:rPr>
          <w:rFonts w:ascii="Times New Roman" w:hAnsi="Times New Roman" w:cs="Times New Roman"/>
          <w:sz w:val="24"/>
          <w:szCs w:val="24"/>
          <w:lang w:eastAsia="zh-CN"/>
        </w:rPr>
        <w:t xml:space="preserve"> per cent </w:t>
      </w:r>
      <w:r>
        <w:rPr>
          <w:rFonts w:ascii="Times New Roman" w:hAnsi="Times New Roman" w:cs="Times New Roman"/>
          <w:sz w:val="24"/>
          <w:szCs w:val="24"/>
          <w:lang w:eastAsia="zh-CN"/>
        </w:rPr>
        <w:t xml:space="preserve">concentration. Garlic bulb extract had the </w:t>
      </w:r>
      <w:r w:rsidR="00487089">
        <w:rPr>
          <w:rFonts w:ascii="Times New Roman" w:hAnsi="Times New Roman" w:cs="Times New Roman"/>
          <w:sz w:val="24"/>
          <w:szCs w:val="24"/>
          <w:lang w:eastAsia="zh-CN"/>
        </w:rPr>
        <w:t>smallest colony diameter (18.33</w:t>
      </w:r>
      <w:r>
        <w:rPr>
          <w:rFonts w:ascii="Times New Roman" w:hAnsi="Times New Roman" w:cs="Times New Roman"/>
          <w:sz w:val="24"/>
          <w:szCs w:val="24"/>
          <w:lang w:eastAsia="zh-CN"/>
        </w:rPr>
        <w:t>mm), which was statistically better than the other phytoextracts. Neem leaf extract (</w:t>
      </w:r>
      <w:proofErr w:type="spellStart"/>
      <w:r w:rsidRPr="00487089">
        <w:rPr>
          <w:rFonts w:ascii="Times New Roman" w:hAnsi="Times New Roman" w:cs="Times New Roman"/>
          <w:i/>
          <w:sz w:val="24"/>
          <w:szCs w:val="24"/>
          <w:lang w:eastAsia="zh-CN"/>
        </w:rPr>
        <w:t>Azadirachta</w:t>
      </w:r>
      <w:proofErr w:type="spellEnd"/>
      <w:r w:rsidRPr="00487089">
        <w:rPr>
          <w:rFonts w:ascii="Times New Roman" w:hAnsi="Times New Roman" w:cs="Times New Roman"/>
          <w:sz w:val="24"/>
          <w:szCs w:val="24"/>
          <w:lang w:eastAsia="zh-CN"/>
        </w:rPr>
        <w:t xml:space="preserve"> </w:t>
      </w:r>
      <w:proofErr w:type="spellStart"/>
      <w:r w:rsidRPr="00487089">
        <w:rPr>
          <w:rFonts w:ascii="Times New Roman" w:hAnsi="Times New Roman" w:cs="Times New Roman"/>
          <w:i/>
          <w:sz w:val="24"/>
          <w:szCs w:val="24"/>
          <w:lang w:eastAsia="zh-CN"/>
        </w:rPr>
        <w:t>indica</w:t>
      </w:r>
      <w:proofErr w:type="spellEnd"/>
      <w:r>
        <w:rPr>
          <w:rFonts w:ascii="Times New Roman" w:hAnsi="Times New Roman" w:cs="Times New Roman"/>
          <w:sz w:val="24"/>
          <w:szCs w:val="24"/>
          <w:lang w:eastAsia="zh-CN"/>
        </w:rPr>
        <w:t xml:space="preserve"> A. Juss.) came in second with 20.2</w:t>
      </w:r>
      <w:r w:rsidR="00487089">
        <w:rPr>
          <w:rFonts w:ascii="Times New Roman" w:hAnsi="Times New Roman" w:cs="Times New Roman"/>
          <w:sz w:val="24"/>
          <w:szCs w:val="24"/>
          <w:lang w:eastAsia="zh-CN"/>
        </w:rPr>
        <w:t>0</w:t>
      </w:r>
      <w:r>
        <w:rPr>
          <w:rFonts w:ascii="Times New Roman" w:hAnsi="Times New Roman" w:cs="Times New Roman"/>
          <w:sz w:val="24"/>
          <w:szCs w:val="24"/>
          <w:lang w:eastAsia="zh-CN"/>
        </w:rPr>
        <w:t>mm, onion bulb extract (</w:t>
      </w:r>
      <w:r w:rsidRPr="00487089">
        <w:rPr>
          <w:rFonts w:ascii="Times New Roman" w:hAnsi="Times New Roman" w:cs="Times New Roman"/>
          <w:i/>
          <w:sz w:val="24"/>
          <w:szCs w:val="24"/>
          <w:lang w:eastAsia="zh-CN"/>
        </w:rPr>
        <w:t>Allium cepa</w:t>
      </w:r>
      <w:r w:rsidR="00487089">
        <w:rPr>
          <w:rFonts w:ascii="Times New Roman" w:hAnsi="Times New Roman" w:cs="Times New Roman"/>
          <w:sz w:val="24"/>
          <w:szCs w:val="24"/>
          <w:lang w:eastAsia="zh-CN"/>
        </w:rPr>
        <w:t xml:space="preserve"> L.) with 28.57</w:t>
      </w:r>
      <w:r>
        <w:rPr>
          <w:rFonts w:ascii="Times New Roman" w:hAnsi="Times New Roman" w:cs="Times New Roman"/>
          <w:sz w:val="24"/>
          <w:szCs w:val="24"/>
          <w:lang w:eastAsia="zh-CN"/>
        </w:rPr>
        <w:t>mm, and turmeric (</w:t>
      </w:r>
      <w:r w:rsidRPr="00487089">
        <w:rPr>
          <w:rFonts w:ascii="Times New Roman" w:hAnsi="Times New Roman" w:cs="Times New Roman"/>
          <w:i/>
          <w:sz w:val="24"/>
          <w:szCs w:val="24"/>
          <w:lang w:eastAsia="zh-CN"/>
        </w:rPr>
        <w:t>Curcuma longa</w:t>
      </w:r>
      <w:r w:rsidR="00487089">
        <w:rPr>
          <w:rFonts w:ascii="Times New Roman" w:hAnsi="Times New Roman" w:cs="Times New Roman"/>
          <w:sz w:val="24"/>
          <w:szCs w:val="24"/>
          <w:lang w:eastAsia="zh-CN"/>
        </w:rPr>
        <w:t xml:space="preserve"> L.) with 32.78</w:t>
      </w:r>
      <w:r>
        <w:rPr>
          <w:rFonts w:ascii="Times New Roman" w:hAnsi="Times New Roman" w:cs="Times New Roman"/>
          <w:sz w:val="24"/>
          <w:szCs w:val="24"/>
          <w:lang w:eastAsia="zh-CN"/>
        </w:rPr>
        <w:t>mm.</w:t>
      </w:r>
      <w:r w:rsidR="0048708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However, Datura leaf extract (</w:t>
      </w:r>
      <w:r w:rsidRPr="00487089">
        <w:rPr>
          <w:rFonts w:ascii="Times New Roman" w:hAnsi="Times New Roman" w:cs="Times New Roman"/>
          <w:i/>
          <w:sz w:val="24"/>
          <w:szCs w:val="24"/>
          <w:lang w:eastAsia="zh-CN"/>
        </w:rPr>
        <w:t>Datura stramonium</w:t>
      </w:r>
      <w:r>
        <w:rPr>
          <w:rFonts w:ascii="Times New Roman" w:hAnsi="Times New Roman" w:cs="Times New Roman"/>
          <w:sz w:val="24"/>
          <w:szCs w:val="24"/>
          <w:lang w:eastAsia="zh-CN"/>
        </w:rPr>
        <w:t xml:space="preserve"> L.) had the</w:t>
      </w:r>
      <w:r w:rsidR="00487089">
        <w:rPr>
          <w:rFonts w:ascii="Times New Roman" w:hAnsi="Times New Roman" w:cs="Times New Roman"/>
          <w:sz w:val="24"/>
          <w:szCs w:val="24"/>
          <w:lang w:eastAsia="zh-CN"/>
        </w:rPr>
        <w:t xml:space="preserve"> largest colony diameter (46.78</w:t>
      </w:r>
      <w:r>
        <w:rPr>
          <w:rFonts w:ascii="Times New Roman" w:hAnsi="Times New Roman" w:cs="Times New Roman"/>
          <w:sz w:val="24"/>
          <w:szCs w:val="24"/>
          <w:lang w:eastAsia="zh-CN"/>
        </w:rPr>
        <w:t>mm), followed by ginger (</w:t>
      </w:r>
      <w:r w:rsidRPr="00487089">
        <w:rPr>
          <w:rFonts w:ascii="Times New Roman" w:hAnsi="Times New Roman" w:cs="Times New Roman"/>
          <w:i/>
          <w:sz w:val="24"/>
          <w:szCs w:val="24"/>
          <w:lang w:eastAsia="zh-CN"/>
        </w:rPr>
        <w:t>Zingiber officinale</w:t>
      </w:r>
      <w:r w:rsidR="00487089">
        <w:rPr>
          <w:rFonts w:ascii="Times New Roman" w:hAnsi="Times New Roman" w:cs="Times New Roman"/>
          <w:sz w:val="24"/>
          <w:szCs w:val="24"/>
          <w:lang w:eastAsia="zh-CN"/>
        </w:rPr>
        <w:t xml:space="preserve"> R.) (33.33</w:t>
      </w:r>
      <w:r>
        <w:rPr>
          <w:rFonts w:ascii="Times New Roman" w:hAnsi="Times New Roman" w:cs="Times New Roman"/>
          <w:sz w:val="24"/>
          <w:szCs w:val="24"/>
          <w:lang w:eastAsia="zh-CN"/>
        </w:rPr>
        <w:t>mm</w:t>
      </w:r>
      <w:proofErr w:type="gramStart"/>
      <w:r>
        <w:rPr>
          <w:rFonts w:ascii="Times New Roman" w:hAnsi="Times New Roman" w:cs="Times New Roman"/>
          <w:sz w:val="24"/>
          <w:szCs w:val="24"/>
          <w:lang w:eastAsia="zh-CN"/>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Table 2, Photograph 2). </w:t>
      </w:r>
    </w:p>
    <w:p w14:paraId="4AE1CB19" w14:textId="13C43601" w:rsidR="0082268C" w:rsidRDefault="00453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Garlic bulb extract showed the highest mycelial growth inhibition at 10</w:t>
      </w:r>
      <w:r w:rsidR="00487089">
        <w:rPr>
          <w:rFonts w:ascii="Times New Roman" w:hAnsi="Times New Roman" w:cs="Times New Roman"/>
          <w:sz w:val="24"/>
          <w:szCs w:val="24"/>
          <w:lang w:eastAsia="zh-CN"/>
        </w:rPr>
        <w:t xml:space="preserve"> per cent </w:t>
      </w:r>
      <w:r>
        <w:rPr>
          <w:rFonts w:ascii="Times New Roman" w:hAnsi="Times New Roman" w:cs="Times New Roman"/>
          <w:sz w:val="24"/>
          <w:szCs w:val="24"/>
          <w:lang w:eastAsia="zh-CN"/>
        </w:rPr>
        <w:t>concentration (79.64%), followed by neem leaf extract (77.78</w:t>
      </w:r>
      <w:r w:rsidR="00487089">
        <w:rPr>
          <w:rFonts w:ascii="Times New Roman" w:hAnsi="Times New Roman" w:cs="Times New Roman"/>
          <w:sz w:val="24"/>
          <w:szCs w:val="24"/>
          <w:lang w:eastAsia="zh-CN"/>
        </w:rPr>
        <w:t>%), onion bulb extract (68.25%)</w:t>
      </w:r>
      <w:r>
        <w:rPr>
          <w:rFonts w:ascii="Times New Roman" w:hAnsi="Times New Roman" w:cs="Times New Roman"/>
          <w:sz w:val="24"/>
          <w:szCs w:val="24"/>
          <w:lang w:eastAsia="zh-CN"/>
        </w:rPr>
        <w:t xml:space="preserve"> and turmeric rhizome (67.57%). Datura leaf extract showed the least amount of inhibition (48.35%), followed by ginger rhizome (63.85%) (Table 2, Fig. 1). </w:t>
      </w:r>
      <w:r>
        <w:rPr>
          <w:rFonts w:ascii="Times New Roman" w:hAnsi="Times New Roman" w:cs="Times New Roman"/>
          <w:sz w:val="24"/>
          <w:szCs w:val="24"/>
          <w:lang w:eastAsia="zh-CN"/>
        </w:rPr>
        <w:br/>
      </w:r>
      <w:r>
        <w:rPr>
          <w:rFonts w:ascii="Times New Roman" w:hAnsi="Times New Roman" w:cs="Times New Roman"/>
          <w:sz w:val="24"/>
          <w:szCs w:val="24"/>
          <w:lang w:eastAsia="zh-CN"/>
        </w:rPr>
        <w:tab/>
        <w:t xml:space="preserve">The current results are consistent with those of previous studies conducted by Sumangala </w:t>
      </w:r>
      <w:r>
        <w:rPr>
          <w:rFonts w:ascii="Times New Roman" w:hAnsi="Times New Roman" w:cs="Times New Roman"/>
          <w:i/>
          <w:sz w:val="24"/>
          <w:szCs w:val="24"/>
          <w:lang w:eastAsia="zh-CN"/>
        </w:rPr>
        <w:t>et al</w:t>
      </w:r>
      <w:r>
        <w:rPr>
          <w:rFonts w:ascii="Times New Roman" w:hAnsi="Times New Roman" w:cs="Times New Roman"/>
          <w:sz w:val="24"/>
          <w:szCs w:val="24"/>
          <w:lang w:eastAsia="zh-CN"/>
        </w:rPr>
        <w:t>. (2008), who assessed</w:t>
      </w:r>
      <w:r w:rsidR="00487089">
        <w:rPr>
          <w:rFonts w:ascii="Times New Roman" w:hAnsi="Times New Roman" w:cs="Times New Roman"/>
          <w:sz w:val="24"/>
          <w:szCs w:val="24"/>
          <w:lang w:eastAsia="zh-CN"/>
        </w:rPr>
        <w:t xml:space="preserve"> </w:t>
      </w:r>
      <w:r w:rsidR="002651E0">
        <w:rPr>
          <w:rFonts w:ascii="Times New Roman" w:hAnsi="Times New Roman" w:cs="Times New Roman"/>
          <w:sz w:val="24"/>
          <w:szCs w:val="24"/>
          <w:lang w:eastAsia="zh-CN"/>
        </w:rPr>
        <w:t>“</w:t>
      </w:r>
      <w:r w:rsidR="00487089">
        <w:rPr>
          <w:rFonts w:ascii="Times New Roman" w:hAnsi="Times New Roman" w:cs="Times New Roman"/>
          <w:sz w:val="24"/>
          <w:szCs w:val="24"/>
          <w:lang w:eastAsia="zh-CN"/>
        </w:rPr>
        <w:t>several fungicides, botanicals</w:t>
      </w:r>
      <w:r>
        <w:rPr>
          <w:rFonts w:ascii="Times New Roman" w:hAnsi="Times New Roman" w:cs="Times New Roman"/>
          <w:sz w:val="24"/>
          <w:szCs w:val="24"/>
          <w:lang w:eastAsia="zh-CN"/>
        </w:rPr>
        <w:t xml:space="preserve"> and bioagents against </w:t>
      </w:r>
      <w:proofErr w:type="spellStart"/>
      <w:r>
        <w:rPr>
          <w:rFonts w:ascii="Times New Roman" w:hAnsi="Times New Roman" w:cs="Times New Roman"/>
          <w:i/>
          <w:sz w:val="24"/>
          <w:szCs w:val="24"/>
          <w:lang w:eastAsia="zh-CN"/>
        </w:rPr>
        <w:t>Curvularia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lunata</w:t>
      </w:r>
      <w:proofErr w:type="spellEnd"/>
      <w:r>
        <w:rPr>
          <w:rFonts w:ascii="Times New Roman" w:hAnsi="Times New Roman" w:cs="Times New Roman"/>
          <w:sz w:val="24"/>
          <w:szCs w:val="24"/>
          <w:lang w:eastAsia="zh-CN"/>
        </w:rPr>
        <w:t xml:space="preserve">, an agent that causes rice grain </w:t>
      </w:r>
      <w:proofErr w:type="spellStart"/>
      <w:r>
        <w:rPr>
          <w:rFonts w:ascii="Times New Roman" w:hAnsi="Times New Roman" w:cs="Times New Roman"/>
          <w:sz w:val="24"/>
          <w:szCs w:val="24"/>
          <w:lang w:eastAsia="zh-CN"/>
        </w:rPr>
        <w:t>discolouration</w:t>
      </w:r>
      <w:proofErr w:type="spellEnd"/>
      <w:r>
        <w:rPr>
          <w:rFonts w:ascii="Times New Roman" w:hAnsi="Times New Roman" w:cs="Times New Roman"/>
          <w:sz w:val="24"/>
          <w:szCs w:val="24"/>
          <w:lang w:eastAsia="zh-CN"/>
        </w:rPr>
        <w:t>. Garlic bulb extract (96.44%) at 10</w:t>
      </w:r>
      <w:r w:rsidR="00487089">
        <w:rPr>
          <w:rFonts w:ascii="Times New Roman" w:hAnsi="Times New Roman" w:cs="Times New Roman"/>
          <w:sz w:val="24"/>
          <w:szCs w:val="24"/>
          <w:lang w:eastAsia="zh-CN"/>
        </w:rPr>
        <w:t xml:space="preserve"> per cent </w:t>
      </w:r>
      <w:r>
        <w:rPr>
          <w:rFonts w:ascii="Times New Roman" w:hAnsi="Times New Roman" w:cs="Times New Roman"/>
          <w:sz w:val="24"/>
          <w:szCs w:val="24"/>
          <w:lang w:eastAsia="zh-CN"/>
        </w:rPr>
        <w:t>concentration was shown to be effective in preventing the growth of pathogens out of the seven botanicals evaluated</w:t>
      </w:r>
      <w:r w:rsidR="002651E0">
        <w:rPr>
          <w:rFonts w:ascii="Times New Roman" w:hAnsi="Times New Roman" w:cs="Times New Roman"/>
          <w:sz w:val="24"/>
          <w:szCs w:val="24"/>
          <w:lang w:eastAsia="zh-CN"/>
        </w:rPr>
        <w:t>”</w:t>
      </w:r>
      <w:r>
        <w:rPr>
          <w:rFonts w:ascii="Times New Roman" w:hAnsi="Times New Roman" w:cs="Times New Roman"/>
          <w:sz w:val="24"/>
          <w:szCs w:val="24"/>
          <w:lang w:eastAsia="zh-CN"/>
        </w:rPr>
        <w:t>.</w:t>
      </w:r>
      <w:r w:rsidR="00487089">
        <w:rPr>
          <w:rFonts w:ascii="Times New Roman" w:hAnsi="Times New Roman" w:cs="Times New Roman"/>
          <w:sz w:val="24"/>
          <w:szCs w:val="24"/>
          <w:lang w:eastAsia="zh-CN"/>
        </w:rPr>
        <w:t xml:space="preserve"> </w:t>
      </w:r>
      <w:r w:rsidR="002651E0">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The effectiveness of cold and hot water extracts of neem leaf and seed, garlic bulb, mahogany seed, ginger rhizome, and shea butter leaf against </w:t>
      </w:r>
      <w:proofErr w:type="spellStart"/>
      <w:r>
        <w:rPr>
          <w:rFonts w:ascii="Times New Roman" w:hAnsi="Times New Roman" w:cs="Times New Roman"/>
          <w:i/>
          <w:sz w:val="24"/>
          <w:szCs w:val="24"/>
          <w:lang w:eastAsia="zh-CN"/>
        </w:rPr>
        <w:t>Curvularia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sz w:val="24"/>
          <w:szCs w:val="24"/>
          <w:lang w:eastAsia="zh-CN"/>
        </w:rPr>
        <w:t>eragrostidis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Hennings</w:t>
      </w:r>
      <w:proofErr w:type="spellEnd"/>
      <w:r>
        <w:rPr>
          <w:rFonts w:ascii="Times New Roman" w:hAnsi="Times New Roman" w:cs="Times New Roman"/>
          <w:sz w:val="24"/>
          <w:szCs w:val="24"/>
          <w:lang w:eastAsia="zh-CN"/>
        </w:rPr>
        <w:t>) Meyer, the causative agent of pearl millet midrib spot</w:t>
      </w:r>
      <w:r w:rsidR="002651E0">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was assessed by </w:t>
      </w:r>
      <w:proofErr w:type="spellStart"/>
      <w:r>
        <w:rPr>
          <w:rFonts w:ascii="Times New Roman" w:hAnsi="Times New Roman" w:cs="Times New Roman"/>
          <w:sz w:val="24"/>
          <w:szCs w:val="24"/>
          <w:lang w:eastAsia="zh-CN"/>
        </w:rPr>
        <w:t>Zarafi</w:t>
      </w:r>
      <w:proofErr w:type="spellEnd"/>
      <w:r>
        <w:rPr>
          <w:rFonts w:ascii="Times New Roman" w:hAnsi="Times New Roman" w:cs="Times New Roman"/>
          <w:sz w:val="24"/>
          <w:szCs w:val="24"/>
          <w:lang w:eastAsia="zh-CN"/>
        </w:rPr>
        <w:t xml:space="preserve"> and </w:t>
      </w:r>
      <w:proofErr w:type="spellStart"/>
      <w:r>
        <w:rPr>
          <w:rFonts w:ascii="Times New Roman" w:hAnsi="Times New Roman" w:cs="Times New Roman"/>
          <w:sz w:val="24"/>
          <w:szCs w:val="24"/>
          <w:lang w:eastAsia="zh-CN"/>
        </w:rPr>
        <w:t>Moumoudou</w:t>
      </w:r>
      <w:proofErr w:type="spellEnd"/>
      <w:r>
        <w:rPr>
          <w:rFonts w:ascii="Times New Roman" w:hAnsi="Times New Roman" w:cs="Times New Roman"/>
          <w:sz w:val="24"/>
          <w:szCs w:val="24"/>
          <w:lang w:eastAsia="zh-CN"/>
        </w:rPr>
        <w:t xml:space="preserve"> (2010). In comparison to the hot water extracts, the </w:t>
      </w:r>
      <w:proofErr w:type="spellStart"/>
      <w:r>
        <w:rPr>
          <w:rFonts w:ascii="Times New Roman" w:hAnsi="Times New Roman" w:cs="Times New Roman"/>
          <w:sz w:val="24"/>
          <w:szCs w:val="24"/>
          <w:lang w:eastAsia="zh-CN"/>
        </w:rPr>
        <w:t>coldwater</w:t>
      </w:r>
      <w:proofErr w:type="spellEnd"/>
      <w:r>
        <w:rPr>
          <w:rFonts w:ascii="Times New Roman" w:hAnsi="Times New Roman" w:cs="Times New Roman"/>
          <w:sz w:val="24"/>
          <w:szCs w:val="24"/>
          <w:lang w:eastAsia="zh-CN"/>
        </w:rPr>
        <w:t xml:space="preserve"> extract of each studied plant material decreased the pathogen's mycelial development, sporulation, and spore size. Ginger rhizome had the least inhibitory impact from both the cold and hot water extracts, while garlic bulb has the greatest inhibitory effect among the various plant </w:t>
      </w:r>
      <w:proofErr w:type="spellStart"/>
      <w:proofErr w:type="gramStart"/>
      <w:r>
        <w:rPr>
          <w:rFonts w:ascii="Times New Roman" w:hAnsi="Times New Roman" w:cs="Times New Roman"/>
          <w:sz w:val="24"/>
          <w:szCs w:val="24"/>
          <w:lang w:eastAsia="zh-CN"/>
        </w:rPr>
        <w:t>extracts.Yeasmin</w:t>
      </w:r>
      <w:proofErr w:type="spellEnd"/>
      <w:proofErr w:type="gramEnd"/>
      <w:r>
        <w:rPr>
          <w:rFonts w:ascii="Times New Roman" w:hAnsi="Times New Roman" w:cs="Times New Roman"/>
          <w:sz w:val="24"/>
          <w:szCs w:val="24"/>
          <w:lang w:eastAsia="zh-CN"/>
        </w:rPr>
        <w:t xml:space="preserve"> </w:t>
      </w:r>
      <w:r>
        <w:rPr>
          <w:rFonts w:ascii="Times New Roman" w:hAnsi="Times New Roman" w:cs="Times New Roman"/>
          <w:i/>
          <w:sz w:val="24"/>
          <w:szCs w:val="24"/>
          <w:lang w:eastAsia="zh-CN"/>
        </w:rPr>
        <w:t>et al</w:t>
      </w:r>
      <w:r>
        <w:rPr>
          <w:rFonts w:ascii="Times New Roman" w:hAnsi="Times New Roman" w:cs="Times New Roman"/>
          <w:sz w:val="24"/>
          <w:szCs w:val="24"/>
          <w:lang w:eastAsia="zh-CN"/>
        </w:rPr>
        <w:t xml:space="preserve">. (2012) investigated the effects of Provax-200, garlic extract, and allamanda leaf extract on rice seed-borne fungus caused by </w:t>
      </w:r>
      <w:proofErr w:type="spellStart"/>
      <w:r>
        <w:rPr>
          <w:rFonts w:ascii="Times New Roman" w:hAnsi="Times New Roman" w:cs="Times New Roman"/>
          <w:i/>
          <w:sz w:val="24"/>
          <w:szCs w:val="24"/>
          <w:lang w:eastAsia="zh-CN"/>
        </w:rPr>
        <w:t>Curvularia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sz w:val="24"/>
          <w:szCs w:val="24"/>
          <w:lang w:eastAsia="zh-CN"/>
        </w:rPr>
        <w:t>oryza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Bugnicourt</w:t>
      </w:r>
      <w:proofErr w:type="spellEnd"/>
      <w:r>
        <w:rPr>
          <w:rFonts w:ascii="Times New Roman" w:hAnsi="Times New Roman" w:cs="Times New Roman"/>
          <w:sz w:val="24"/>
          <w:szCs w:val="24"/>
          <w:lang w:eastAsia="zh-CN"/>
        </w:rPr>
        <w:t xml:space="preserve">. Garlic extract </w:t>
      </w:r>
      <w:r>
        <w:rPr>
          <w:rFonts w:ascii="Times New Roman" w:hAnsi="Times New Roman" w:cs="Times New Roman"/>
          <w:sz w:val="24"/>
          <w:szCs w:val="24"/>
          <w:lang w:eastAsia="zh-CN"/>
        </w:rPr>
        <w:lastRenderedPageBreak/>
        <w:t xml:space="preserve">was found to be the most effective against the pathogen, and all of the treatments dramatically reduced the seed-borne fungal up to 100% compared to the control. Using the poisoned food technique, Rao </w:t>
      </w:r>
      <w:r>
        <w:rPr>
          <w:rFonts w:ascii="Times New Roman" w:hAnsi="Times New Roman" w:cs="Times New Roman"/>
          <w:i/>
          <w:sz w:val="24"/>
          <w:szCs w:val="24"/>
          <w:lang w:eastAsia="zh-CN"/>
        </w:rPr>
        <w:t>et al</w:t>
      </w:r>
      <w:r>
        <w:rPr>
          <w:rFonts w:ascii="Times New Roman" w:hAnsi="Times New Roman" w:cs="Times New Roman"/>
          <w:sz w:val="24"/>
          <w:szCs w:val="24"/>
          <w:lang w:eastAsia="zh-CN"/>
        </w:rPr>
        <w:t xml:space="preserve">. (2021) examined the </w:t>
      </w:r>
      <w:proofErr w:type="spellStart"/>
      <w:r>
        <w:rPr>
          <w:rFonts w:ascii="Times New Roman" w:hAnsi="Times New Roman" w:cs="Times New Roman"/>
          <w:sz w:val="24"/>
          <w:szCs w:val="24"/>
          <w:lang w:eastAsia="zh-CN"/>
        </w:rPr>
        <w:t>bioefficacy</w:t>
      </w:r>
      <w:proofErr w:type="spellEnd"/>
      <w:r>
        <w:rPr>
          <w:rFonts w:ascii="Times New Roman" w:hAnsi="Times New Roman" w:cs="Times New Roman"/>
          <w:sz w:val="24"/>
          <w:szCs w:val="24"/>
          <w:lang w:eastAsia="zh-CN"/>
        </w:rPr>
        <w:t xml:space="preserve"> of many plant extracts, including garlic, neem, datura, </w:t>
      </w:r>
      <w:proofErr w:type="spellStart"/>
      <w:r>
        <w:rPr>
          <w:rFonts w:ascii="Times New Roman" w:hAnsi="Times New Roman" w:cs="Times New Roman"/>
          <w:sz w:val="24"/>
          <w:szCs w:val="24"/>
          <w:lang w:eastAsia="zh-CN"/>
        </w:rPr>
        <w:t>calotropis</w:t>
      </w:r>
      <w:proofErr w:type="spellEnd"/>
      <w:r>
        <w:rPr>
          <w:rFonts w:ascii="Times New Roman" w:hAnsi="Times New Roman" w:cs="Times New Roman"/>
          <w:sz w:val="24"/>
          <w:szCs w:val="24"/>
          <w:lang w:eastAsia="zh-CN"/>
        </w:rPr>
        <w:t xml:space="preserve">, turmeric, and </w:t>
      </w:r>
      <w:proofErr w:type="spellStart"/>
      <w:r>
        <w:rPr>
          <w:rFonts w:ascii="Times New Roman" w:hAnsi="Times New Roman" w:cs="Times New Roman"/>
          <w:sz w:val="24"/>
          <w:szCs w:val="24"/>
          <w:lang w:eastAsia="zh-CN"/>
        </w:rPr>
        <w:t>asafoetida</w:t>
      </w:r>
      <w:proofErr w:type="spellEnd"/>
      <w:r>
        <w:rPr>
          <w:rFonts w:ascii="Times New Roman" w:hAnsi="Times New Roman" w:cs="Times New Roman"/>
          <w:sz w:val="24"/>
          <w:szCs w:val="24"/>
          <w:lang w:eastAsia="zh-CN"/>
        </w:rPr>
        <w:t xml:space="preserve">, on the mycelial development of </w:t>
      </w:r>
      <w:proofErr w:type="spellStart"/>
      <w:r>
        <w:rPr>
          <w:rFonts w:ascii="Times New Roman" w:hAnsi="Times New Roman" w:cs="Times New Roman"/>
          <w:i/>
          <w:sz w:val="24"/>
          <w:szCs w:val="24"/>
          <w:lang w:eastAsia="zh-CN"/>
        </w:rPr>
        <w:t>Curvularia</w:t>
      </w:r>
      <w:proofErr w:type="spellEnd"/>
      <w:r>
        <w:rPr>
          <w:rFonts w:ascii="Times New Roman" w:hAnsi="Times New Roman" w:cs="Times New Roman"/>
          <w:i/>
          <w:sz w:val="24"/>
          <w:szCs w:val="24"/>
          <w:lang w:eastAsia="zh-CN"/>
        </w:rPr>
        <w:t xml:space="preserve"> </w:t>
      </w:r>
      <w:proofErr w:type="spellStart"/>
      <w:r>
        <w:rPr>
          <w:rFonts w:ascii="Times New Roman" w:hAnsi="Times New Roman" w:cs="Times New Roman"/>
          <w:i/>
          <w:sz w:val="24"/>
          <w:szCs w:val="24"/>
          <w:lang w:eastAsia="zh-CN"/>
        </w:rPr>
        <w:t>lunata</w:t>
      </w:r>
      <w:proofErr w:type="spellEnd"/>
      <w:r>
        <w:rPr>
          <w:rFonts w:ascii="Times New Roman" w:hAnsi="Times New Roman" w:cs="Times New Roman"/>
          <w:sz w:val="24"/>
          <w:szCs w:val="24"/>
          <w:lang w:eastAsia="zh-CN"/>
        </w:rPr>
        <w:t xml:space="preserve">, which causes rice grain </w:t>
      </w:r>
      <w:proofErr w:type="spellStart"/>
      <w:r>
        <w:rPr>
          <w:rFonts w:ascii="Times New Roman" w:hAnsi="Times New Roman" w:cs="Times New Roman"/>
          <w:sz w:val="24"/>
          <w:szCs w:val="24"/>
          <w:lang w:eastAsia="zh-CN"/>
        </w:rPr>
        <w:t>discolouration</w:t>
      </w:r>
      <w:proofErr w:type="spellEnd"/>
      <w:r>
        <w:rPr>
          <w:rFonts w:ascii="Times New Roman" w:hAnsi="Times New Roman" w:cs="Times New Roman"/>
          <w:sz w:val="24"/>
          <w:szCs w:val="24"/>
          <w:lang w:eastAsia="zh-CN"/>
        </w:rPr>
        <w:t>.</w:t>
      </w:r>
    </w:p>
    <w:p w14:paraId="533957C5" w14:textId="77777777" w:rsidR="0082268C" w:rsidRDefault="00453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When compared to other plant extracts, garlic extract was the most effective and completely inhibited the pathogen's mycelial growth at all concentrations (2%, 3%, 4%, and 5%). Neem extract also completely inhibited the pathogen's mycelial growth at concentrations of 15% and 20%.</w:t>
      </w:r>
    </w:p>
    <w:p w14:paraId="59E90AAA" w14:textId="77777777" w:rsidR="0082268C" w:rsidRDefault="00453594">
      <w:pPr>
        <w:spacing w:line="360" w:lineRule="auto"/>
        <w:jc w:val="both"/>
        <w:rPr>
          <w:rFonts w:ascii="Times New Roman" w:hAnsi="Times New Roman" w:cs="Times New Roman"/>
          <w:i/>
          <w:iCs/>
          <w:sz w:val="24"/>
          <w:szCs w:val="24"/>
        </w:rPr>
      </w:pPr>
      <w:r>
        <w:rPr>
          <w:rFonts w:ascii="Times New Roman" w:hAnsi="Times New Roman" w:cs="Times New Roman"/>
          <w:b/>
          <w:sz w:val="24"/>
          <w:szCs w:val="24"/>
        </w:rPr>
        <w:t xml:space="preserve">  Table 2. </w:t>
      </w:r>
      <w:r>
        <w:rPr>
          <w:rFonts w:ascii="Times New Roman" w:hAnsi="Times New Roman" w:cs="Times New Roman"/>
          <w:b/>
          <w:i/>
          <w:sz w:val="24"/>
          <w:szCs w:val="24"/>
        </w:rPr>
        <w:t>In vitro</w:t>
      </w:r>
      <w:r>
        <w:rPr>
          <w:rFonts w:ascii="Times New Roman" w:hAnsi="Times New Roman" w:cs="Times New Roman"/>
          <w:b/>
          <w:sz w:val="24"/>
          <w:szCs w:val="24"/>
        </w:rPr>
        <w:t xml:space="preserve"> efficacy of different phytoextracts against </w:t>
      </w:r>
      <w:proofErr w:type="spellStart"/>
      <w:r>
        <w:rPr>
          <w:rFonts w:ascii="Times New Roman" w:hAnsi="Times New Roman" w:cs="Times New Roman"/>
          <w:b/>
          <w:i/>
          <w:iCs/>
          <w:sz w:val="24"/>
          <w:szCs w:val="24"/>
        </w:rPr>
        <w:t>Curvularia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lunata</w:t>
      </w:r>
      <w:proofErr w:type="spellEnd"/>
    </w:p>
    <w:tbl>
      <w:tblPr>
        <w:tblW w:w="4833"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0"/>
        <w:gridCol w:w="3554"/>
        <w:gridCol w:w="1287"/>
        <w:gridCol w:w="1050"/>
        <w:gridCol w:w="1660"/>
      </w:tblGrid>
      <w:tr w:rsidR="0082268C" w14:paraId="1B9C6441" w14:textId="77777777">
        <w:trPr>
          <w:trHeight w:val="790"/>
          <w:jc w:val="center"/>
        </w:trPr>
        <w:tc>
          <w:tcPr>
            <w:tcW w:w="484" w:type="pct"/>
            <w:vAlign w:val="center"/>
          </w:tcPr>
          <w:p w14:paraId="5C4AFD63" w14:textId="77777777" w:rsidR="0082268C" w:rsidRDefault="00453594">
            <w:pPr>
              <w:spacing w:after="0" w:line="360" w:lineRule="auto"/>
              <w:ind w:firstLineChars="109" w:firstLine="263"/>
              <w:jc w:val="both"/>
              <w:rPr>
                <w:rFonts w:ascii="Times New Roman" w:hAnsi="Times New Roman" w:cs="Times New Roman"/>
                <w:b/>
                <w:bCs/>
                <w:sz w:val="24"/>
                <w:szCs w:val="24"/>
              </w:rPr>
            </w:pPr>
            <w:r>
              <w:rPr>
                <w:rFonts w:ascii="Times New Roman" w:hAnsi="Times New Roman" w:cs="Times New Roman"/>
                <w:b/>
                <w:bCs/>
                <w:sz w:val="24"/>
                <w:szCs w:val="24"/>
              </w:rPr>
              <w:t xml:space="preserve">  Sr.</w:t>
            </w:r>
          </w:p>
          <w:p w14:paraId="43E7B2CE" w14:textId="77777777" w:rsidR="0082268C" w:rsidRDefault="00453594">
            <w:pPr>
              <w:spacing w:after="0" w:line="360" w:lineRule="auto"/>
              <w:ind w:firstLineChars="109" w:firstLine="263"/>
              <w:jc w:val="both"/>
              <w:rPr>
                <w:rFonts w:ascii="Times New Roman" w:hAnsi="Times New Roman" w:cs="Times New Roman"/>
                <w:b/>
                <w:bCs/>
                <w:sz w:val="24"/>
                <w:szCs w:val="24"/>
              </w:rPr>
            </w:pPr>
            <w:r>
              <w:rPr>
                <w:rFonts w:ascii="Times New Roman" w:hAnsi="Times New Roman" w:cs="Times New Roman"/>
                <w:b/>
                <w:bCs/>
                <w:sz w:val="24"/>
                <w:szCs w:val="24"/>
              </w:rPr>
              <w:t xml:space="preserve">  No.</w:t>
            </w:r>
          </w:p>
        </w:tc>
        <w:tc>
          <w:tcPr>
            <w:tcW w:w="2124" w:type="pct"/>
            <w:vAlign w:val="center"/>
          </w:tcPr>
          <w:p w14:paraId="2AC35BA2" w14:textId="77777777" w:rsidR="0082268C" w:rsidRDefault="00453594">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Name of Phytoextracts</w:t>
            </w:r>
          </w:p>
        </w:tc>
        <w:tc>
          <w:tcPr>
            <w:tcW w:w="769" w:type="pct"/>
            <w:vAlign w:val="center"/>
          </w:tcPr>
          <w:p w14:paraId="239F24AE" w14:textId="77777777" w:rsidR="0082268C" w:rsidRDefault="00453594">
            <w:pPr>
              <w:spacing w:after="0" w:line="360" w:lineRule="auto"/>
              <w:ind w:firstLineChars="100" w:firstLine="241"/>
              <w:jc w:val="center"/>
              <w:rPr>
                <w:rFonts w:ascii="Times New Roman" w:hAnsi="Times New Roman" w:cs="Times New Roman"/>
                <w:b/>
                <w:bCs/>
                <w:sz w:val="24"/>
                <w:szCs w:val="24"/>
              </w:rPr>
            </w:pPr>
            <w:r>
              <w:rPr>
                <w:rFonts w:ascii="Times New Roman" w:hAnsi="Times New Roman" w:cs="Times New Roman"/>
                <w:b/>
                <w:bCs/>
                <w:sz w:val="24"/>
                <w:szCs w:val="24"/>
              </w:rPr>
              <w:t>Plant part used</w:t>
            </w:r>
          </w:p>
        </w:tc>
        <w:tc>
          <w:tcPr>
            <w:tcW w:w="628" w:type="pct"/>
            <w:tcBorders>
              <w:right w:val="single" w:sz="8" w:space="0" w:color="000000"/>
            </w:tcBorders>
            <w:vAlign w:val="center"/>
          </w:tcPr>
          <w:p w14:paraId="2B4EDDFC" w14:textId="77777777" w:rsidR="0082268C" w:rsidRDefault="0045359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Colony diameter (mm)</w:t>
            </w:r>
          </w:p>
        </w:tc>
        <w:tc>
          <w:tcPr>
            <w:tcW w:w="993" w:type="pct"/>
            <w:vAlign w:val="center"/>
          </w:tcPr>
          <w:p w14:paraId="0BA6DDEC" w14:textId="77777777" w:rsidR="0082268C" w:rsidRDefault="0045359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Mycelial growth inhibition (%)</w:t>
            </w:r>
          </w:p>
        </w:tc>
      </w:tr>
      <w:tr w:rsidR="0082268C" w14:paraId="5EE3594B" w14:textId="77777777">
        <w:trPr>
          <w:trHeight w:val="90"/>
          <w:jc w:val="center"/>
        </w:trPr>
        <w:tc>
          <w:tcPr>
            <w:tcW w:w="484" w:type="pct"/>
            <w:vAlign w:val="center"/>
          </w:tcPr>
          <w:p w14:paraId="59BEC9F5"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1</w:t>
            </w:r>
          </w:p>
        </w:tc>
        <w:tc>
          <w:tcPr>
            <w:tcW w:w="2124" w:type="pct"/>
            <w:vAlign w:val="center"/>
          </w:tcPr>
          <w:p w14:paraId="0756ACA0"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 xml:space="preserve">Garlic bulb extract </w:t>
            </w:r>
          </w:p>
          <w:p w14:paraId="232929D4"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Allium sativum </w:t>
            </w:r>
            <w:r>
              <w:rPr>
                <w:rFonts w:ascii="Times New Roman" w:hAnsi="Times New Roman" w:cs="Times New Roman"/>
                <w:sz w:val="24"/>
                <w:szCs w:val="24"/>
              </w:rPr>
              <w:t>L.)</w:t>
            </w:r>
          </w:p>
        </w:tc>
        <w:tc>
          <w:tcPr>
            <w:tcW w:w="769" w:type="pct"/>
            <w:vAlign w:val="center"/>
          </w:tcPr>
          <w:p w14:paraId="7D366A3A"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Bulb</w:t>
            </w:r>
          </w:p>
        </w:tc>
        <w:tc>
          <w:tcPr>
            <w:tcW w:w="628" w:type="pct"/>
            <w:tcBorders>
              <w:right w:val="single" w:sz="8" w:space="0" w:color="000000"/>
            </w:tcBorders>
            <w:vAlign w:val="center"/>
          </w:tcPr>
          <w:p w14:paraId="2B962676"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c>
          <w:tcPr>
            <w:tcW w:w="993" w:type="pct"/>
            <w:vAlign w:val="center"/>
          </w:tcPr>
          <w:p w14:paraId="3A4E4C38"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79.64</w:t>
            </w:r>
            <w:r>
              <w:rPr>
                <w:rFonts w:ascii="Times New Roman" w:hAnsi="Times New Roman" w:cs="Times New Roman"/>
                <w:color w:val="000000"/>
                <w:sz w:val="24"/>
                <w:szCs w:val="24"/>
                <w:vertAlign w:val="superscript"/>
              </w:rPr>
              <w:t>#</w:t>
            </w:r>
          </w:p>
          <w:p w14:paraId="68CEC187"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(63.15)</w:t>
            </w:r>
          </w:p>
        </w:tc>
      </w:tr>
      <w:tr w:rsidR="0082268C" w14:paraId="1175FD5E" w14:textId="77777777">
        <w:trPr>
          <w:trHeight w:val="125"/>
          <w:jc w:val="center"/>
        </w:trPr>
        <w:tc>
          <w:tcPr>
            <w:tcW w:w="484" w:type="pct"/>
            <w:vAlign w:val="center"/>
          </w:tcPr>
          <w:p w14:paraId="52E578BF"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2</w:t>
            </w:r>
          </w:p>
        </w:tc>
        <w:tc>
          <w:tcPr>
            <w:tcW w:w="2124" w:type="pct"/>
            <w:vAlign w:val="center"/>
          </w:tcPr>
          <w:p w14:paraId="485623CF"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 xml:space="preserve">Neem leaf extract </w:t>
            </w:r>
          </w:p>
          <w:p w14:paraId="2BA88FAC"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xml:space="preserve"> A. Juss.)</w:t>
            </w:r>
          </w:p>
        </w:tc>
        <w:tc>
          <w:tcPr>
            <w:tcW w:w="769" w:type="pct"/>
            <w:vAlign w:val="center"/>
          </w:tcPr>
          <w:p w14:paraId="7C9C7A4B"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Leaves</w:t>
            </w:r>
          </w:p>
        </w:tc>
        <w:tc>
          <w:tcPr>
            <w:tcW w:w="628" w:type="pct"/>
            <w:tcBorders>
              <w:right w:val="single" w:sz="8" w:space="0" w:color="000000"/>
            </w:tcBorders>
            <w:vAlign w:val="center"/>
          </w:tcPr>
          <w:p w14:paraId="1A0C9406"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993" w:type="pct"/>
            <w:vAlign w:val="center"/>
          </w:tcPr>
          <w:p w14:paraId="6F97588F"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77.78</w:t>
            </w:r>
          </w:p>
          <w:p w14:paraId="1C2D5080"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333333"/>
                <w:sz w:val="24"/>
                <w:szCs w:val="24"/>
                <w:shd w:val="clear" w:color="auto" w:fill="FFFFFF"/>
              </w:rPr>
              <w:t>61.85</w:t>
            </w:r>
            <w:r>
              <w:rPr>
                <w:rFonts w:ascii="Times New Roman" w:hAnsi="Times New Roman" w:cs="Times New Roman"/>
                <w:color w:val="000000"/>
                <w:sz w:val="24"/>
                <w:szCs w:val="24"/>
              </w:rPr>
              <w:t>)</w:t>
            </w:r>
          </w:p>
        </w:tc>
      </w:tr>
      <w:tr w:rsidR="0082268C" w14:paraId="012217BA" w14:textId="77777777">
        <w:trPr>
          <w:trHeight w:val="299"/>
          <w:jc w:val="center"/>
        </w:trPr>
        <w:tc>
          <w:tcPr>
            <w:tcW w:w="484" w:type="pct"/>
            <w:vAlign w:val="center"/>
          </w:tcPr>
          <w:p w14:paraId="7685C1D5"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3</w:t>
            </w:r>
          </w:p>
        </w:tc>
        <w:tc>
          <w:tcPr>
            <w:tcW w:w="2124" w:type="pct"/>
            <w:vAlign w:val="center"/>
          </w:tcPr>
          <w:p w14:paraId="0469FB8C"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 xml:space="preserve">Onion bulb extract </w:t>
            </w:r>
          </w:p>
          <w:p w14:paraId="70E3E460"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Allium cepa</w:t>
            </w:r>
            <w:r>
              <w:rPr>
                <w:rFonts w:ascii="Times New Roman" w:hAnsi="Times New Roman" w:cs="Times New Roman"/>
                <w:sz w:val="24"/>
                <w:szCs w:val="24"/>
              </w:rPr>
              <w:t xml:space="preserve"> L.)</w:t>
            </w:r>
          </w:p>
        </w:tc>
        <w:tc>
          <w:tcPr>
            <w:tcW w:w="769" w:type="pct"/>
            <w:vAlign w:val="center"/>
          </w:tcPr>
          <w:p w14:paraId="71BD31C1"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Bulb</w:t>
            </w:r>
          </w:p>
        </w:tc>
        <w:tc>
          <w:tcPr>
            <w:tcW w:w="628" w:type="pct"/>
            <w:tcBorders>
              <w:right w:val="single" w:sz="8" w:space="0" w:color="000000"/>
            </w:tcBorders>
            <w:vAlign w:val="center"/>
          </w:tcPr>
          <w:p w14:paraId="022AB520"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28.57</w:t>
            </w:r>
          </w:p>
        </w:tc>
        <w:tc>
          <w:tcPr>
            <w:tcW w:w="993" w:type="pct"/>
            <w:vAlign w:val="center"/>
          </w:tcPr>
          <w:p w14:paraId="3B73316A"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68.25</w:t>
            </w:r>
          </w:p>
          <w:p w14:paraId="4D3B9078"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333333"/>
                <w:sz w:val="24"/>
                <w:szCs w:val="24"/>
                <w:shd w:val="clear" w:color="auto" w:fill="FFFFFF"/>
              </w:rPr>
              <w:t>55.67</w:t>
            </w:r>
            <w:r>
              <w:rPr>
                <w:rFonts w:ascii="Times New Roman" w:hAnsi="Times New Roman" w:cs="Times New Roman"/>
                <w:color w:val="000000"/>
                <w:sz w:val="24"/>
                <w:szCs w:val="24"/>
              </w:rPr>
              <w:t>)</w:t>
            </w:r>
          </w:p>
        </w:tc>
      </w:tr>
      <w:tr w:rsidR="0082268C" w14:paraId="25F68824" w14:textId="77777777">
        <w:trPr>
          <w:trHeight w:val="302"/>
          <w:jc w:val="center"/>
        </w:trPr>
        <w:tc>
          <w:tcPr>
            <w:tcW w:w="484" w:type="pct"/>
            <w:vAlign w:val="center"/>
          </w:tcPr>
          <w:p w14:paraId="13F4DCAA"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4</w:t>
            </w:r>
          </w:p>
        </w:tc>
        <w:tc>
          <w:tcPr>
            <w:tcW w:w="2124" w:type="pct"/>
            <w:vAlign w:val="center"/>
          </w:tcPr>
          <w:p w14:paraId="33C23209"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 xml:space="preserve">Datura leaf extract </w:t>
            </w:r>
          </w:p>
          <w:p w14:paraId="3C06652A"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Datura stramonium</w:t>
            </w:r>
            <w:r>
              <w:rPr>
                <w:rFonts w:ascii="Times New Roman" w:hAnsi="Times New Roman" w:cs="Times New Roman"/>
                <w:sz w:val="24"/>
                <w:szCs w:val="24"/>
              </w:rPr>
              <w:t xml:space="preserve"> L.)</w:t>
            </w:r>
          </w:p>
        </w:tc>
        <w:tc>
          <w:tcPr>
            <w:tcW w:w="769" w:type="pct"/>
            <w:vAlign w:val="center"/>
          </w:tcPr>
          <w:p w14:paraId="5C63CEF1"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Leaves</w:t>
            </w:r>
          </w:p>
        </w:tc>
        <w:tc>
          <w:tcPr>
            <w:tcW w:w="628" w:type="pct"/>
            <w:tcBorders>
              <w:right w:val="single" w:sz="8" w:space="0" w:color="000000"/>
            </w:tcBorders>
            <w:vAlign w:val="center"/>
          </w:tcPr>
          <w:p w14:paraId="7C06CB10"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46.78</w:t>
            </w:r>
          </w:p>
        </w:tc>
        <w:tc>
          <w:tcPr>
            <w:tcW w:w="993" w:type="pct"/>
            <w:vAlign w:val="center"/>
          </w:tcPr>
          <w:p w14:paraId="2BA92B03"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48.35</w:t>
            </w:r>
          </w:p>
          <w:p w14:paraId="13E3D1DB"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333333"/>
                <w:sz w:val="24"/>
                <w:szCs w:val="24"/>
                <w:shd w:val="clear" w:color="auto" w:fill="FFFFFF"/>
              </w:rPr>
              <w:t>44.02</w:t>
            </w:r>
            <w:r>
              <w:rPr>
                <w:rFonts w:ascii="Times New Roman" w:hAnsi="Times New Roman" w:cs="Times New Roman"/>
                <w:color w:val="000000"/>
                <w:sz w:val="24"/>
                <w:szCs w:val="24"/>
              </w:rPr>
              <w:t>)</w:t>
            </w:r>
          </w:p>
        </w:tc>
      </w:tr>
      <w:tr w:rsidR="0082268C" w14:paraId="7C34E3A9" w14:textId="77777777">
        <w:trPr>
          <w:trHeight w:val="301"/>
          <w:jc w:val="center"/>
        </w:trPr>
        <w:tc>
          <w:tcPr>
            <w:tcW w:w="484" w:type="pct"/>
            <w:vAlign w:val="center"/>
          </w:tcPr>
          <w:p w14:paraId="7DD18EC9"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5</w:t>
            </w:r>
          </w:p>
        </w:tc>
        <w:tc>
          <w:tcPr>
            <w:tcW w:w="2124" w:type="pct"/>
            <w:vAlign w:val="center"/>
          </w:tcPr>
          <w:p w14:paraId="6B5FC0AF"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Ginger (</w:t>
            </w:r>
            <w:r>
              <w:rPr>
                <w:rFonts w:ascii="Times New Roman" w:hAnsi="Times New Roman" w:cs="Times New Roman"/>
                <w:i/>
                <w:sz w:val="24"/>
                <w:szCs w:val="24"/>
              </w:rPr>
              <w:t>Zingiber officinale</w:t>
            </w:r>
            <w:r>
              <w:rPr>
                <w:rFonts w:ascii="Times New Roman" w:hAnsi="Times New Roman" w:cs="Times New Roman"/>
                <w:sz w:val="24"/>
                <w:szCs w:val="24"/>
              </w:rPr>
              <w:t xml:space="preserve"> R.)</w:t>
            </w:r>
          </w:p>
        </w:tc>
        <w:tc>
          <w:tcPr>
            <w:tcW w:w="769" w:type="pct"/>
            <w:vAlign w:val="center"/>
          </w:tcPr>
          <w:p w14:paraId="536FE997"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Rhizome</w:t>
            </w:r>
          </w:p>
        </w:tc>
        <w:tc>
          <w:tcPr>
            <w:tcW w:w="628" w:type="pct"/>
            <w:tcBorders>
              <w:right w:val="single" w:sz="8" w:space="0" w:color="000000"/>
            </w:tcBorders>
            <w:vAlign w:val="center"/>
          </w:tcPr>
          <w:p w14:paraId="076134FA"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993" w:type="pct"/>
            <w:vAlign w:val="center"/>
          </w:tcPr>
          <w:p w14:paraId="373A1C9C"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63.85</w:t>
            </w:r>
          </w:p>
          <w:p w14:paraId="4B685294"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333333"/>
                <w:sz w:val="24"/>
                <w:szCs w:val="24"/>
                <w:shd w:val="clear" w:color="auto" w:fill="FFFFFF"/>
              </w:rPr>
              <w:t>53.03</w:t>
            </w:r>
            <w:r>
              <w:rPr>
                <w:rFonts w:ascii="Times New Roman" w:hAnsi="Times New Roman" w:cs="Times New Roman"/>
                <w:color w:val="000000"/>
                <w:sz w:val="24"/>
                <w:szCs w:val="24"/>
              </w:rPr>
              <w:t>)</w:t>
            </w:r>
          </w:p>
        </w:tc>
      </w:tr>
      <w:tr w:rsidR="0082268C" w14:paraId="699C417E" w14:textId="77777777">
        <w:trPr>
          <w:trHeight w:val="299"/>
          <w:jc w:val="center"/>
        </w:trPr>
        <w:tc>
          <w:tcPr>
            <w:tcW w:w="484" w:type="pct"/>
            <w:vAlign w:val="center"/>
          </w:tcPr>
          <w:p w14:paraId="140EB9D1"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6</w:t>
            </w:r>
          </w:p>
        </w:tc>
        <w:tc>
          <w:tcPr>
            <w:tcW w:w="2124" w:type="pct"/>
            <w:vAlign w:val="center"/>
          </w:tcPr>
          <w:p w14:paraId="13FB3E4D"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Turmeric (</w:t>
            </w:r>
            <w:r>
              <w:rPr>
                <w:rFonts w:ascii="Times New Roman" w:hAnsi="Times New Roman" w:cs="Times New Roman"/>
                <w:i/>
                <w:sz w:val="24"/>
                <w:szCs w:val="24"/>
              </w:rPr>
              <w:t>Curcuma longa</w:t>
            </w:r>
            <w:r>
              <w:rPr>
                <w:rFonts w:ascii="Times New Roman" w:hAnsi="Times New Roman" w:cs="Times New Roman"/>
                <w:sz w:val="24"/>
                <w:szCs w:val="24"/>
              </w:rPr>
              <w:t xml:space="preserve"> L.)</w:t>
            </w:r>
          </w:p>
        </w:tc>
        <w:tc>
          <w:tcPr>
            <w:tcW w:w="769" w:type="pct"/>
            <w:vAlign w:val="center"/>
          </w:tcPr>
          <w:p w14:paraId="2891CC5E"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Rhizome</w:t>
            </w:r>
          </w:p>
        </w:tc>
        <w:tc>
          <w:tcPr>
            <w:tcW w:w="628" w:type="pct"/>
            <w:tcBorders>
              <w:right w:val="single" w:sz="8" w:space="0" w:color="000000"/>
            </w:tcBorders>
            <w:vAlign w:val="center"/>
          </w:tcPr>
          <w:p w14:paraId="7C59F50E"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32.78</w:t>
            </w:r>
          </w:p>
        </w:tc>
        <w:tc>
          <w:tcPr>
            <w:tcW w:w="993" w:type="pct"/>
            <w:vAlign w:val="center"/>
          </w:tcPr>
          <w:p w14:paraId="221B2228"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67.57</w:t>
            </w:r>
          </w:p>
          <w:p w14:paraId="05FA2CFB"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333333"/>
                <w:sz w:val="24"/>
                <w:szCs w:val="24"/>
                <w:shd w:val="clear" w:color="auto" w:fill="FFFFFF"/>
              </w:rPr>
              <w:t>54.96</w:t>
            </w:r>
            <w:r>
              <w:rPr>
                <w:rFonts w:ascii="Times New Roman" w:hAnsi="Times New Roman" w:cs="Times New Roman"/>
                <w:color w:val="000000"/>
                <w:sz w:val="24"/>
                <w:szCs w:val="24"/>
              </w:rPr>
              <w:t>)</w:t>
            </w:r>
          </w:p>
        </w:tc>
      </w:tr>
      <w:tr w:rsidR="0082268C" w14:paraId="3055AA34" w14:textId="77777777">
        <w:trPr>
          <w:trHeight w:val="299"/>
          <w:jc w:val="center"/>
        </w:trPr>
        <w:tc>
          <w:tcPr>
            <w:tcW w:w="484" w:type="pct"/>
            <w:vAlign w:val="center"/>
          </w:tcPr>
          <w:p w14:paraId="2A897456" w14:textId="77777777" w:rsidR="0082268C" w:rsidRDefault="00453594">
            <w:pPr>
              <w:pStyle w:val="Style9"/>
              <w:tabs>
                <w:tab w:val="left" w:pos="420"/>
              </w:tabs>
              <w:spacing w:line="360" w:lineRule="auto"/>
              <w:jc w:val="center"/>
              <w:rPr>
                <w:rFonts w:cs="Times New Roman"/>
              </w:rPr>
            </w:pPr>
            <w:r>
              <w:rPr>
                <w:rFonts w:cs="Times New Roman"/>
              </w:rPr>
              <w:t>T</w:t>
            </w:r>
            <w:r>
              <w:rPr>
                <w:rFonts w:cs="Times New Roman"/>
                <w:vertAlign w:val="subscript"/>
              </w:rPr>
              <w:t>7</w:t>
            </w:r>
          </w:p>
        </w:tc>
        <w:tc>
          <w:tcPr>
            <w:tcW w:w="2124" w:type="pct"/>
            <w:vAlign w:val="center"/>
          </w:tcPr>
          <w:p w14:paraId="7640E0DA"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 xml:space="preserve">Absolute control </w:t>
            </w:r>
          </w:p>
          <w:p w14:paraId="31FF14B1" w14:textId="77777777" w:rsidR="0082268C" w:rsidRDefault="00453594">
            <w:pPr>
              <w:spacing w:after="0" w:line="360" w:lineRule="auto"/>
              <w:ind w:leftChars="81" w:left="218" w:rightChars="99" w:right="218" w:hanging="40"/>
              <w:jc w:val="both"/>
              <w:rPr>
                <w:rFonts w:ascii="Times New Roman" w:hAnsi="Times New Roman" w:cs="Times New Roman"/>
                <w:sz w:val="24"/>
                <w:szCs w:val="24"/>
              </w:rPr>
            </w:pPr>
            <w:r>
              <w:rPr>
                <w:rFonts w:ascii="Times New Roman" w:hAnsi="Times New Roman" w:cs="Times New Roman"/>
                <w:sz w:val="24"/>
                <w:szCs w:val="24"/>
              </w:rPr>
              <w:t>(Without treatment)</w:t>
            </w:r>
          </w:p>
        </w:tc>
        <w:tc>
          <w:tcPr>
            <w:tcW w:w="769" w:type="pct"/>
            <w:vAlign w:val="center"/>
          </w:tcPr>
          <w:p w14:paraId="21C989C4" w14:textId="77777777" w:rsidR="0082268C" w:rsidRDefault="00453594">
            <w:pPr>
              <w:spacing w:after="0" w:line="360" w:lineRule="auto"/>
              <w:ind w:firstLineChars="100" w:firstLine="240"/>
              <w:jc w:val="center"/>
              <w:rPr>
                <w:rFonts w:ascii="Times New Roman" w:hAnsi="Times New Roman" w:cs="Times New Roman"/>
                <w:sz w:val="24"/>
                <w:szCs w:val="24"/>
              </w:rPr>
            </w:pPr>
            <w:r>
              <w:rPr>
                <w:rFonts w:ascii="Times New Roman" w:hAnsi="Times New Roman" w:cs="Times New Roman"/>
                <w:sz w:val="24"/>
                <w:szCs w:val="24"/>
              </w:rPr>
              <w:t>-</w:t>
            </w:r>
          </w:p>
        </w:tc>
        <w:tc>
          <w:tcPr>
            <w:tcW w:w="628" w:type="pct"/>
            <w:tcBorders>
              <w:right w:val="single" w:sz="8" w:space="0" w:color="000000"/>
            </w:tcBorders>
            <w:vAlign w:val="center"/>
          </w:tcPr>
          <w:p w14:paraId="4BB6F846"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90.00</w:t>
            </w:r>
          </w:p>
        </w:tc>
        <w:tc>
          <w:tcPr>
            <w:tcW w:w="993" w:type="pct"/>
            <w:vAlign w:val="center"/>
          </w:tcPr>
          <w:p w14:paraId="455F67A0"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p w14:paraId="781748ED" w14:textId="77777777" w:rsidR="0082268C" w:rsidRDefault="00453594">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82268C" w14:paraId="3251AA59" w14:textId="77777777">
        <w:trPr>
          <w:trHeight w:val="299"/>
          <w:jc w:val="center"/>
        </w:trPr>
        <w:tc>
          <w:tcPr>
            <w:tcW w:w="484" w:type="pct"/>
            <w:vAlign w:val="center"/>
          </w:tcPr>
          <w:p w14:paraId="616F5B57" w14:textId="77777777" w:rsidR="0082268C" w:rsidRDefault="0082268C">
            <w:pPr>
              <w:spacing w:after="0" w:line="360" w:lineRule="auto"/>
              <w:ind w:firstLine="720"/>
              <w:jc w:val="both"/>
              <w:rPr>
                <w:rFonts w:ascii="Times New Roman" w:hAnsi="Times New Roman" w:cs="Times New Roman"/>
                <w:sz w:val="24"/>
                <w:szCs w:val="24"/>
              </w:rPr>
            </w:pPr>
          </w:p>
        </w:tc>
        <w:tc>
          <w:tcPr>
            <w:tcW w:w="2124" w:type="pct"/>
            <w:vAlign w:val="center"/>
          </w:tcPr>
          <w:p w14:paraId="080FF944" w14:textId="77777777" w:rsidR="0082268C" w:rsidRDefault="00453594">
            <w:pPr>
              <w:spacing w:after="0" w:line="360" w:lineRule="auto"/>
              <w:ind w:right="149" w:firstLine="720"/>
              <w:jc w:val="both"/>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w:t>
            </w:r>
          </w:p>
        </w:tc>
        <w:tc>
          <w:tcPr>
            <w:tcW w:w="769" w:type="pct"/>
            <w:vAlign w:val="center"/>
          </w:tcPr>
          <w:p w14:paraId="67DA6551" w14:textId="77777777" w:rsidR="0082268C" w:rsidRDefault="0082268C">
            <w:pPr>
              <w:spacing w:after="0" w:line="360" w:lineRule="auto"/>
              <w:ind w:firstLine="720"/>
              <w:jc w:val="both"/>
              <w:rPr>
                <w:rFonts w:ascii="Times New Roman" w:hAnsi="Times New Roman" w:cs="Times New Roman"/>
                <w:sz w:val="24"/>
                <w:szCs w:val="24"/>
              </w:rPr>
            </w:pPr>
          </w:p>
        </w:tc>
        <w:tc>
          <w:tcPr>
            <w:tcW w:w="628" w:type="pct"/>
            <w:tcBorders>
              <w:right w:val="single" w:sz="8" w:space="0" w:color="000000"/>
            </w:tcBorders>
            <w:vAlign w:val="center"/>
          </w:tcPr>
          <w:p w14:paraId="406DB66F" w14:textId="77777777" w:rsidR="0082268C" w:rsidRDefault="00453594">
            <w:pPr>
              <w:spacing w:after="0" w:line="360" w:lineRule="auto"/>
              <w:ind w:firstLineChars="41" w:firstLine="98"/>
              <w:jc w:val="center"/>
              <w:rPr>
                <w:rFonts w:ascii="Times New Roman" w:hAnsi="Times New Roman" w:cs="Times New Roman"/>
                <w:sz w:val="24"/>
                <w:szCs w:val="24"/>
              </w:rPr>
            </w:pPr>
            <w:r>
              <w:rPr>
                <w:rFonts w:ascii="Times New Roman" w:hAnsi="Times New Roman" w:cs="Times New Roman"/>
                <w:sz w:val="24"/>
                <w:szCs w:val="24"/>
              </w:rPr>
              <w:t>0.70</w:t>
            </w:r>
          </w:p>
        </w:tc>
        <w:tc>
          <w:tcPr>
            <w:tcW w:w="993" w:type="pct"/>
            <w:vAlign w:val="center"/>
          </w:tcPr>
          <w:p w14:paraId="4BFC8A47" w14:textId="77777777" w:rsidR="0082268C" w:rsidRDefault="00453594">
            <w:pPr>
              <w:spacing w:after="0" w:line="360" w:lineRule="auto"/>
              <w:ind w:firstLineChars="41" w:firstLine="98"/>
              <w:jc w:val="center"/>
              <w:rPr>
                <w:rFonts w:ascii="Times New Roman" w:hAnsi="Times New Roman" w:cs="Times New Roman"/>
                <w:sz w:val="24"/>
                <w:szCs w:val="24"/>
              </w:rPr>
            </w:pPr>
            <w:r>
              <w:rPr>
                <w:rFonts w:ascii="Times New Roman" w:hAnsi="Times New Roman" w:cs="Times New Roman"/>
                <w:sz w:val="24"/>
                <w:szCs w:val="24"/>
              </w:rPr>
              <w:t>0.51</w:t>
            </w:r>
          </w:p>
        </w:tc>
      </w:tr>
      <w:tr w:rsidR="0082268C" w14:paraId="6DB19196" w14:textId="77777777">
        <w:trPr>
          <w:trHeight w:val="299"/>
          <w:jc w:val="center"/>
        </w:trPr>
        <w:tc>
          <w:tcPr>
            <w:tcW w:w="484" w:type="pct"/>
            <w:vAlign w:val="center"/>
          </w:tcPr>
          <w:p w14:paraId="0200E909" w14:textId="77777777" w:rsidR="0082268C" w:rsidRDefault="0082268C">
            <w:pPr>
              <w:spacing w:after="0" w:line="360" w:lineRule="auto"/>
              <w:ind w:firstLine="720"/>
              <w:jc w:val="both"/>
              <w:rPr>
                <w:rFonts w:ascii="Times New Roman" w:hAnsi="Times New Roman" w:cs="Times New Roman"/>
                <w:sz w:val="24"/>
                <w:szCs w:val="24"/>
              </w:rPr>
            </w:pPr>
          </w:p>
        </w:tc>
        <w:tc>
          <w:tcPr>
            <w:tcW w:w="2124" w:type="pct"/>
            <w:vAlign w:val="center"/>
          </w:tcPr>
          <w:p w14:paraId="77F8A36E" w14:textId="77777777" w:rsidR="0082268C" w:rsidRDefault="00453594">
            <w:pPr>
              <w:spacing w:after="0" w:line="360" w:lineRule="auto"/>
              <w:ind w:right="149" w:firstLine="720"/>
              <w:jc w:val="both"/>
              <w:rPr>
                <w:rFonts w:ascii="Times New Roman" w:hAnsi="Times New Roman" w:cs="Times New Roman"/>
                <w:sz w:val="24"/>
                <w:szCs w:val="24"/>
              </w:rPr>
            </w:pPr>
            <w:r>
              <w:rPr>
                <w:rFonts w:ascii="Times New Roman" w:hAnsi="Times New Roman" w:cs="Times New Roman"/>
                <w:sz w:val="24"/>
                <w:szCs w:val="24"/>
              </w:rPr>
              <w:t>CD at 5 %</w:t>
            </w:r>
          </w:p>
        </w:tc>
        <w:tc>
          <w:tcPr>
            <w:tcW w:w="769" w:type="pct"/>
            <w:vAlign w:val="center"/>
          </w:tcPr>
          <w:p w14:paraId="18A2B6C4" w14:textId="77777777" w:rsidR="0082268C" w:rsidRDefault="0082268C">
            <w:pPr>
              <w:spacing w:after="0" w:line="360" w:lineRule="auto"/>
              <w:ind w:firstLine="720"/>
              <w:jc w:val="both"/>
              <w:rPr>
                <w:rFonts w:ascii="Times New Roman" w:hAnsi="Times New Roman" w:cs="Times New Roman"/>
                <w:sz w:val="24"/>
                <w:szCs w:val="24"/>
              </w:rPr>
            </w:pPr>
          </w:p>
        </w:tc>
        <w:tc>
          <w:tcPr>
            <w:tcW w:w="628" w:type="pct"/>
            <w:tcBorders>
              <w:right w:val="single" w:sz="8" w:space="0" w:color="000000"/>
            </w:tcBorders>
            <w:vAlign w:val="center"/>
          </w:tcPr>
          <w:p w14:paraId="354A34BA" w14:textId="77777777" w:rsidR="0082268C" w:rsidRDefault="00453594">
            <w:pPr>
              <w:spacing w:after="0" w:line="360" w:lineRule="auto"/>
              <w:ind w:firstLineChars="41" w:firstLine="98"/>
              <w:jc w:val="center"/>
              <w:rPr>
                <w:rFonts w:ascii="Times New Roman" w:hAnsi="Times New Roman" w:cs="Times New Roman"/>
                <w:sz w:val="24"/>
                <w:szCs w:val="24"/>
              </w:rPr>
            </w:pPr>
            <w:r>
              <w:rPr>
                <w:rFonts w:ascii="Times New Roman" w:hAnsi="Times New Roman" w:cs="Times New Roman"/>
                <w:sz w:val="24"/>
                <w:szCs w:val="24"/>
              </w:rPr>
              <w:t>2.15</w:t>
            </w:r>
          </w:p>
        </w:tc>
        <w:tc>
          <w:tcPr>
            <w:tcW w:w="993" w:type="pct"/>
            <w:vAlign w:val="center"/>
          </w:tcPr>
          <w:p w14:paraId="7AD58DE5" w14:textId="77777777" w:rsidR="0082268C" w:rsidRDefault="00453594">
            <w:pPr>
              <w:spacing w:after="0" w:line="360" w:lineRule="auto"/>
              <w:ind w:firstLineChars="41" w:firstLine="98"/>
              <w:jc w:val="center"/>
              <w:rPr>
                <w:rFonts w:ascii="Times New Roman" w:hAnsi="Times New Roman" w:cs="Times New Roman"/>
                <w:sz w:val="24"/>
                <w:szCs w:val="24"/>
              </w:rPr>
            </w:pPr>
            <w:r>
              <w:rPr>
                <w:rFonts w:ascii="Times New Roman" w:hAnsi="Times New Roman" w:cs="Times New Roman"/>
                <w:sz w:val="24"/>
                <w:szCs w:val="24"/>
              </w:rPr>
              <w:t>1.58</w:t>
            </w:r>
          </w:p>
        </w:tc>
      </w:tr>
      <w:tr w:rsidR="0082268C" w14:paraId="7BE3C536" w14:textId="77777777">
        <w:trPr>
          <w:trHeight w:val="90"/>
          <w:jc w:val="center"/>
        </w:trPr>
        <w:tc>
          <w:tcPr>
            <w:tcW w:w="484" w:type="pct"/>
            <w:vAlign w:val="center"/>
          </w:tcPr>
          <w:p w14:paraId="502B0A06" w14:textId="77777777" w:rsidR="0082268C" w:rsidRDefault="0082268C">
            <w:pPr>
              <w:spacing w:after="0" w:line="360" w:lineRule="auto"/>
              <w:ind w:firstLine="720"/>
              <w:jc w:val="both"/>
              <w:rPr>
                <w:rFonts w:ascii="Times New Roman" w:hAnsi="Times New Roman" w:cs="Times New Roman"/>
                <w:sz w:val="24"/>
                <w:szCs w:val="24"/>
              </w:rPr>
            </w:pPr>
          </w:p>
        </w:tc>
        <w:tc>
          <w:tcPr>
            <w:tcW w:w="2124" w:type="pct"/>
            <w:vAlign w:val="center"/>
          </w:tcPr>
          <w:p w14:paraId="1E2C5CA0" w14:textId="77777777" w:rsidR="0082268C" w:rsidRDefault="00453594">
            <w:pPr>
              <w:spacing w:after="0" w:line="360" w:lineRule="auto"/>
              <w:ind w:right="149" w:firstLine="720"/>
              <w:jc w:val="both"/>
              <w:rPr>
                <w:rFonts w:ascii="Times New Roman" w:hAnsi="Times New Roman" w:cs="Times New Roman"/>
                <w:sz w:val="24"/>
                <w:szCs w:val="24"/>
              </w:rPr>
            </w:pPr>
            <w:r>
              <w:rPr>
                <w:rFonts w:ascii="Times New Roman" w:hAnsi="Times New Roman" w:cs="Times New Roman"/>
                <w:sz w:val="24"/>
                <w:szCs w:val="24"/>
              </w:rPr>
              <w:t>CV %</w:t>
            </w:r>
          </w:p>
        </w:tc>
        <w:tc>
          <w:tcPr>
            <w:tcW w:w="769" w:type="pct"/>
            <w:vAlign w:val="center"/>
          </w:tcPr>
          <w:p w14:paraId="26EA34CD" w14:textId="77777777" w:rsidR="0082268C" w:rsidRDefault="0082268C">
            <w:pPr>
              <w:spacing w:after="0" w:line="360" w:lineRule="auto"/>
              <w:ind w:firstLine="720"/>
              <w:jc w:val="both"/>
              <w:rPr>
                <w:rFonts w:ascii="Times New Roman" w:hAnsi="Times New Roman" w:cs="Times New Roman"/>
                <w:sz w:val="24"/>
                <w:szCs w:val="24"/>
              </w:rPr>
            </w:pPr>
          </w:p>
        </w:tc>
        <w:tc>
          <w:tcPr>
            <w:tcW w:w="628" w:type="pct"/>
            <w:tcBorders>
              <w:right w:val="single" w:sz="8" w:space="0" w:color="000000"/>
            </w:tcBorders>
            <w:vAlign w:val="center"/>
          </w:tcPr>
          <w:p w14:paraId="01F86BAD" w14:textId="77777777" w:rsidR="0082268C" w:rsidRDefault="00453594">
            <w:pPr>
              <w:spacing w:after="0" w:line="360" w:lineRule="auto"/>
              <w:ind w:firstLineChars="41" w:firstLine="98"/>
              <w:jc w:val="center"/>
              <w:rPr>
                <w:rFonts w:ascii="Times New Roman" w:hAnsi="Times New Roman" w:cs="Times New Roman"/>
                <w:sz w:val="24"/>
                <w:szCs w:val="24"/>
              </w:rPr>
            </w:pPr>
            <w:r>
              <w:rPr>
                <w:rFonts w:ascii="Times New Roman" w:hAnsi="Times New Roman" w:cs="Times New Roman"/>
                <w:sz w:val="24"/>
                <w:szCs w:val="24"/>
              </w:rPr>
              <w:t>3.16</w:t>
            </w:r>
          </w:p>
        </w:tc>
        <w:tc>
          <w:tcPr>
            <w:tcW w:w="993" w:type="pct"/>
            <w:vAlign w:val="center"/>
          </w:tcPr>
          <w:p w14:paraId="32477F1A" w14:textId="77777777" w:rsidR="0082268C" w:rsidRDefault="00453594">
            <w:pPr>
              <w:spacing w:after="0" w:line="360" w:lineRule="auto"/>
              <w:ind w:firstLineChars="41" w:firstLine="98"/>
              <w:jc w:val="center"/>
              <w:rPr>
                <w:rFonts w:ascii="Times New Roman" w:hAnsi="Times New Roman" w:cs="Times New Roman"/>
                <w:sz w:val="24"/>
                <w:szCs w:val="24"/>
              </w:rPr>
            </w:pPr>
            <w:r>
              <w:rPr>
                <w:rFonts w:ascii="Times New Roman" w:hAnsi="Times New Roman" w:cs="Times New Roman"/>
                <w:sz w:val="24"/>
                <w:szCs w:val="24"/>
              </w:rPr>
              <w:t>1.87</w:t>
            </w:r>
          </w:p>
        </w:tc>
      </w:tr>
    </w:tbl>
    <w:p w14:paraId="6C11A55F" w14:textId="77777777" w:rsidR="0082268C" w:rsidRDefault="00453594" w:rsidP="00190BE4">
      <w:pPr>
        <w:spacing w:line="360" w:lineRule="auto"/>
        <w:ind w:left="545" w:hangingChars="227" w:hanging="545"/>
        <w:jc w:val="both"/>
        <w:rPr>
          <w:rFonts w:ascii="Times New Roman" w:hAnsi="Times New Roman" w:cs="Times New Roman"/>
          <w:b/>
          <w:i/>
          <w:iCs/>
          <w:sz w:val="24"/>
          <w:szCs w:val="24"/>
        </w:rPr>
      </w:pPr>
      <w:r>
        <w:rPr>
          <w:rFonts w:ascii="Times New Roman" w:hAnsi="Times New Roman" w:cs="Times New Roman"/>
          <w:sz w:val="24"/>
          <w:szCs w:val="24"/>
        </w:rPr>
        <w:lastRenderedPageBreak/>
        <w:t xml:space="preserve"> # Figures outside the parentheses are original values where in parentheses are </w:t>
      </w:r>
      <w:proofErr w:type="spellStart"/>
      <w:r>
        <w:rPr>
          <w:rFonts w:ascii="Times New Roman" w:hAnsi="Times New Roman" w:cs="Times New Roman"/>
          <w:sz w:val="24"/>
          <w:szCs w:val="24"/>
        </w:rPr>
        <w:t>arcsinetransformed</w:t>
      </w:r>
      <w:proofErr w:type="spellEnd"/>
      <w:r>
        <w:rPr>
          <w:rFonts w:ascii="Times New Roman" w:hAnsi="Times New Roman" w:cs="Times New Roman"/>
          <w:sz w:val="24"/>
          <w:szCs w:val="24"/>
        </w:rPr>
        <w:t xml:space="preserve"> values and average of three repetition </w:t>
      </w:r>
    </w:p>
    <w:p w14:paraId="7C0217FB" w14:textId="77777777" w:rsidR="0082268C" w:rsidRDefault="0082268C">
      <w:pPr>
        <w:spacing w:line="360" w:lineRule="auto"/>
        <w:ind w:leftChars="200" w:left="1404" w:hangingChars="400" w:hanging="964"/>
        <w:jc w:val="both"/>
        <w:rPr>
          <w:rFonts w:ascii="Times New Roman" w:hAnsi="Times New Roman" w:cs="Times New Roman"/>
          <w:b/>
          <w:i/>
          <w:iCs/>
          <w:sz w:val="24"/>
          <w:szCs w:val="24"/>
        </w:rPr>
        <w:sectPr w:rsidR="0082268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p>
    <w:p w14:paraId="775EFCBB" w14:textId="77777777" w:rsidR="0082268C" w:rsidRDefault="00853DB1">
      <w:pPr>
        <w:spacing w:line="360" w:lineRule="auto"/>
        <w:ind w:leftChars="200" w:left="1404" w:hangingChars="400" w:hanging="964"/>
        <w:jc w:val="both"/>
        <w:rPr>
          <w:rFonts w:ascii="Times New Roman" w:hAnsi="Times New Roman" w:cs="Times New Roman"/>
          <w:b/>
          <w:i/>
          <w:iCs/>
          <w:sz w:val="24"/>
          <w:szCs w:val="24"/>
        </w:rPr>
        <w:sectPr w:rsidR="0082268C">
          <w:pgSz w:w="15840" w:h="12240" w:orient="landscape"/>
          <w:pgMar w:top="1800" w:right="1440" w:bottom="1800" w:left="1440" w:header="720" w:footer="720" w:gutter="0"/>
          <w:cols w:space="720"/>
          <w:docGrid w:linePitch="360"/>
        </w:sectPr>
      </w:pPr>
      <w:r>
        <w:rPr>
          <w:rFonts w:ascii="Times New Roman" w:hAnsi="Times New Roman" w:cs="Times New Roman"/>
          <w:b/>
          <w:bCs/>
          <w:sz w:val="24"/>
          <w:szCs w:val="24"/>
        </w:rPr>
        <w:lastRenderedPageBreak/>
        <w:pict w14:anchorId="7E2D368E">
          <v:shape id="_x0000_s1032" type="#_x0000_t202" style="position:absolute;left:0;text-align:left;margin-left:1.5pt;margin-top:392pt;width:647.1pt;height:38.95pt;z-index:251662336;mso-position-horizontal-relative:margin" o:gfxdata="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i/7NkAAAAKAQAADwAAAAAAAAABACAAAAAiAAAAZHJzL2Rvd25y&#10;ZXYueG1sUEsBAhQAFAAAAAgAh07iQJZA3Rf9AQAANgQAAA4AAAAAAAAAAQAgAAAAKAEAAGRycy9l&#10;Mm9Eb2MueG1sUEsFBgAAAAAGAAYAWQEAAJcFAAAAAA==&#10;" strokecolor="#92cddc" strokeweight="1pt">
            <v:textbox>
              <w:txbxContent>
                <w:p w14:paraId="68E2F676" w14:textId="77777777" w:rsidR="0082268C" w:rsidRDefault="00453594" w:rsidP="00190BE4">
                  <w:pPr>
                    <w:spacing w:beforeLines="50" w:before="120" w:line="240" w:lineRule="auto"/>
                    <w:jc w:val="center"/>
                    <w:rPr>
                      <w:rFonts w:ascii="Times New Roman" w:hAnsi="Times New Roman" w:cs="Times New Roman"/>
                      <w:b/>
                      <w:sz w:val="28"/>
                      <w:szCs w:val="24"/>
                    </w:rPr>
                  </w:pPr>
                  <w:r>
                    <w:rPr>
                      <w:rFonts w:ascii="Times New Roman" w:hAnsi="Times New Roman" w:cs="Times New Roman"/>
                      <w:b/>
                      <w:sz w:val="28"/>
                      <w:szCs w:val="24"/>
                    </w:rPr>
                    <w:t>Photograph 2:</w:t>
                  </w:r>
                  <w:r>
                    <w:rPr>
                      <w:rFonts w:ascii="Times New Roman" w:hAnsi="Times New Roman" w:cs="Times New Roman"/>
                      <w:b/>
                      <w:i/>
                      <w:iCs/>
                      <w:sz w:val="28"/>
                      <w:szCs w:val="24"/>
                    </w:rPr>
                    <w:t xml:space="preserve"> In vitro</w:t>
                  </w:r>
                  <w:r>
                    <w:rPr>
                      <w:rFonts w:ascii="Times New Roman" w:hAnsi="Times New Roman" w:cs="Times New Roman"/>
                      <w:b/>
                      <w:sz w:val="28"/>
                      <w:szCs w:val="24"/>
                    </w:rPr>
                    <w:t xml:space="preserve"> efficacy of 10 Per cent efficacy of </w:t>
                  </w:r>
                  <w:proofErr w:type="spellStart"/>
                  <w:r>
                    <w:rPr>
                      <w:rFonts w:ascii="Times New Roman" w:hAnsi="Times New Roman" w:cs="Times New Roman"/>
                      <w:b/>
                      <w:sz w:val="28"/>
                      <w:szCs w:val="24"/>
                    </w:rPr>
                    <w:t>differentphytoextracts</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against</w:t>
                  </w:r>
                  <w:r>
                    <w:rPr>
                      <w:rFonts w:ascii="Times New Roman" w:hAnsi="Times New Roman" w:cs="Times New Roman"/>
                      <w:b/>
                      <w:i/>
                      <w:iCs/>
                      <w:sz w:val="28"/>
                      <w:szCs w:val="24"/>
                    </w:rPr>
                    <w:t>Curvularia</w:t>
                  </w:r>
                  <w:proofErr w:type="spellEnd"/>
                  <w:r>
                    <w:rPr>
                      <w:rFonts w:ascii="Times New Roman" w:hAnsi="Times New Roman" w:cs="Times New Roman"/>
                      <w:b/>
                      <w:i/>
                      <w:iCs/>
                      <w:sz w:val="28"/>
                      <w:szCs w:val="24"/>
                    </w:rPr>
                    <w:t xml:space="preserve"> </w:t>
                  </w:r>
                  <w:proofErr w:type="spellStart"/>
                  <w:r>
                    <w:rPr>
                      <w:rFonts w:ascii="Times New Roman" w:hAnsi="Times New Roman" w:cs="Times New Roman"/>
                      <w:b/>
                      <w:i/>
                      <w:iCs/>
                      <w:sz w:val="28"/>
                      <w:szCs w:val="24"/>
                    </w:rPr>
                    <w:t>lunata</w:t>
                  </w:r>
                  <w:proofErr w:type="spellEnd"/>
                </w:p>
                <w:p w14:paraId="6615EC8C" w14:textId="77777777" w:rsidR="0082268C" w:rsidRDefault="0082268C">
                  <w:pPr>
                    <w:jc w:val="center"/>
                    <w:rPr>
                      <w:rFonts w:ascii="Times New Roman" w:hAnsi="Times New Roman" w:cs="Times New Roman"/>
                      <w:b/>
                      <w:sz w:val="28"/>
                      <w:szCs w:val="24"/>
                    </w:rPr>
                  </w:pPr>
                </w:p>
              </w:txbxContent>
            </v:textbox>
            <w10:wrap anchorx="margin"/>
          </v:shape>
        </w:pict>
      </w:r>
      <w:r w:rsidR="00453594">
        <w:rPr>
          <w:rFonts w:ascii="Times New Roman" w:hAnsi="Times New Roman" w:cs="Times New Roman"/>
          <w:noProof/>
          <w:sz w:val="24"/>
          <w:szCs w:val="24"/>
        </w:rPr>
        <w:drawing>
          <wp:inline distT="0" distB="0" distL="0" distR="0" wp14:anchorId="2792D233" wp14:editId="4696A573">
            <wp:extent cx="7903210" cy="4721860"/>
            <wp:effectExtent l="0" t="0" r="0" b="0"/>
            <wp:docPr id="136879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94610" name="Picture 1"/>
                    <pic:cNvPicPr>
                      <a:picLocks noChangeAspect="1"/>
                    </pic:cNvPicPr>
                  </pic:nvPicPr>
                  <pic:blipFill>
                    <a:blip r:embed="rId16"/>
                    <a:stretch>
                      <a:fillRect/>
                    </a:stretch>
                  </pic:blipFill>
                  <pic:spPr>
                    <a:xfrm>
                      <a:off x="0" y="0"/>
                      <a:ext cx="7913985" cy="4728481"/>
                    </a:xfrm>
                    <a:prstGeom prst="rect">
                      <a:avLst/>
                    </a:prstGeom>
                  </pic:spPr>
                </pic:pic>
              </a:graphicData>
            </a:graphic>
          </wp:inline>
        </w:drawing>
      </w:r>
    </w:p>
    <w:p w14:paraId="12127837" w14:textId="77777777" w:rsidR="0082268C" w:rsidRDefault="00853DB1">
      <w:pPr>
        <w:spacing w:line="360" w:lineRule="auto"/>
        <w:ind w:leftChars="200" w:left="1404" w:hangingChars="400" w:hanging="964"/>
        <w:jc w:val="both"/>
        <w:rPr>
          <w:rFonts w:ascii="Times New Roman" w:hAnsi="Times New Roman" w:cs="Times New Roman"/>
          <w:b/>
          <w:i/>
          <w:iCs/>
          <w:sz w:val="24"/>
          <w:szCs w:val="24"/>
        </w:rPr>
        <w:sectPr w:rsidR="0082268C">
          <w:pgSz w:w="15840" w:h="12240" w:orient="landscape"/>
          <w:pgMar w:top="1800" w:right="1440" w:bottom="1800" w:left="1440" w:header="720" w:footer="720" w:gutter="0"/>
          <w:cols w:space="720"/>
          <w:docGrid w:linePitch="360"/>
        </w:sectPr>
      </w:pPr>
      <w:r>
        <w:rPr>
          <w:rFonts w:ascii="Times New Roman" w:hAnsi="Times New Roman" w:cs="Times New Roman"/>
          <w:b/>
          <w:bCs/>
          <w:sz w:val="24"/>
          <w:szCs w:val="24"/>
        </w:rPr>
        <w:lastRenderedPageBreak/>
        <w:pict w14:anchorId="1C560C17">
          <v:shape id="_x0000_s1033" type="#_x0000_t202" style="position:absolute;left:0;text-align:left;margin-left:21.05pt;margin-top:389pt;width:627.15pt;height:38.95pt;z-index:251663360;mso-position-horizontal-relative:margin" strokeweight="1pt">
            <v:textbox>
              <w:txbxContent>
                <w:p w14:paraId="6BD99575" w14:textId="77777777" w:rsidR="0082268C" w:rsidRDefault="00453594" w:rsidP="00190BE4">
                  <w:pPr>
                    <w:spacing w:beforeLines="50" w:before="120" w:line="240" w:lineRule="auto"/>
                    <w:ind w:leftChars="200" w:left="1323" w:hangingChars="400" w:hanging="883"/>
                    <w:jc w:val="center"/>
                  </w:pPr>
                  <w:r>
                    <w:rPr>
                      <w:rFonts w:ascii="Times New Roman" w:hAnsi="Times New Roman" w:cs="Times New Roman"/>
                      <w:b/>
                    </w:rPr>
                    <w:t xml:space="preserve">Fig.1 Effect of plant extract on the mycelial growth inhibition of </w:t>
                  </w:r>
                  <w:proofErr w:type="spellStart"/>
                  <w:r>
                    <w:rPr>
                      <w:rFonts w:ascii="Times New Roman" w:hAnsi="Times New Roman" w:cs="Times New Roman"/>
                      <w:b/>
                      <w:i/>
                      <w:iCs/>
                    </w:rPr>
                    <w:t>Curvularia</w:t>
                  </w:r>
                  <w:proofErr w:type="spellEnd"/>
                  <w:r>
                    <w:rPr>
                      <w:rFonts w:ascii="Times New Roman" w:hAnsi="Times New Roman" w:cs="Times New Roman"/>
                      <w:b/>
                      <w:i/>
                      <w:iCs/>
                    </w:rPr>
                    <w:t xml:space="preserve"> </w:t>
                  </w:r>
                  <w:proofErr w:type="spellStart"/>
                  <w:r>
                    <w:rPr>
                      <w:rFonts w:ascii="Times New Roman" w:hAnsi="Times New Roman" w:cs="Times New Roman"/>
                      <w:b/>
                      <w:i/>
                      <w:iCs/>
                    </w:rPr>
                    <w:t>lunata</w:t>
                  </w:r>
                  <w:proofErr w:type="spellEnd"/>
                </w:p>
              </w:txbxContent>
            </v:textbox>
            <w10:wrap anchorx="margin"/>
          </v:shape>
        </w:pict>
      </w:r>
      <w:r w:rsidR="00453594">
        <w:rPr>
          <w:rFonts w:ascii="Times New Roman" w:hAnsi="Times New Roman" w:cs="Times New Roman"/>
          <w:noProof/>
          <w:sz w:val="24"/>
          <w:szCs w:val="24"/>
        </w:rPr>
        <w:drawing>
          <wp:inline distT="0" distB="0" distL="0" distR="0" wp14:anchorId="2C1A83A2" wp14:editId="103896F3">
            <wp:extent cx="7787005" cy="4707890"/>
            <wp:effectExtent l="0" t="0" r="0" b="0"/>
            <wp:docPr id="119370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5003" name="Picture 1"/>
                    <pic:cNvPicPr>
                      <a:picLocks noChangeAspect="1"/>
                    </pic:cNvPicPr>
                  </pic:nvPicPr>
                  <pic:blipFill>
                    <a:blip r:embed="rId17"/>
                    <a:stretch>
                      <a:fillRect/>
                    </a:stretch>
                  </pic:blipFill>
                  <pic:spPr>
                    <a:xfrm>
                      <a:off x="0" y="0"/>
                      <a:ext cx="7795491" cy="4713553"/>
                    </a:xfrm>
                    <a:prstGeom prst="rect">
                      <a:avLst/>
                    </a:prstGeom>
                  </pic:spPr>
                </pic:pic>
              </a:graphicData>
            </a:graphic>
          </wp:inline>
        </w:drawing>
      </w:r>
    </w:p>
    <w:p w14:paraId="699A8735" w14:textId="77777777" w:rsidR="0082268C" w:rsidRDefault="00453594">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p>
    <w:p w14:paraId="6841E30E" w14:textId="77777777" w:rsidR="0082268C" w:rsidRDefault="0045359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The current investigation unequivocally showed that, in vitro, phytoextracts had strong antifungal activity against </w:t>
      </w:r>
      <w:proofErr w:type="spellStart"/>
      <w:r>
        <w:rPr>
          <w:rFonts w:ascii="Times New Roman" w:hAnsi="Times New Roman" w:cs="Times New Roman"/>
          <w:bCs/>
          <w:i/>
          <w:sz w:val="24"/>
          <w:szCs w:val="24"/>
          <w:lang w:eastAsia="zh-CN"/>
        </w:rPr>
        <w:t>Curvularia</w:t>
      </w:r>
      <w:proofErr w:type="spellEnd"/>
      <w:r>
        <w:rPr>
          <w:rFonts w:ascii="Times New Roman" w:hAnsi="Times New Roman" w:cs="Times New Roman"/>
          <w:bCs/>
          <w:i/>
          <w:sz w:val="24"/>
          <w:szCs w:val="24"/>
          <w:lang w:eastAsia="zh-CN"/>
        </w:rPr>
        <w:t xml:space="preserve"> </w:t>
      </w:r>
      <w:proofErr w:type="spellStart"/>
      <w:r>
        <w:rPr>
          <w:rFonts w:ascii="Times New Roman" w:hAnsi="Times New Roman" w:cs="Times New Roman"/>
          <w:bCs/>
          <w:i/>
          <w:sz w:val="24"/>
          <w:szCs w:val="24"/>
          <w:lang w:eastAsia="zh-CN"/>
        </w:rPr>
        <w:t>lunata</w:t>
      </w:r>
      <w:proofErr w:type="spellEnd"/>
      <w:r>
        <w:rPr>
          <w:rFonts w:ascii="Times New Roman" w:hAnsi="Times New Roman" w:cs="Times New Roman"/>
          <w:bCs/>
          <w:sz w:val="24"/>
          <w:szCs w:val="24"/>
          <w:lang w:eastAsia="zh-CN"/>
        </w:rPr>
        <w:t xml:space="preserve">. Garlic bulb extract was shown to be the most efficient of the various botanicals studied, followed by neem leaf extract. These plants can be suggested as possible environmentally acceptable substitutes for chemical fungicides in the treatment of </w:t>
      </w:r>
      <w:proofErr w:type="spellStart"/>
      <w:r>
        <w:rPr>
          <w:rFonts w:ascii="Times New Roman" w:hAnsi="Times New Roman" w:cs="Times New Roman"/>
          <w:bCs/>
          <w:i/>
          <w:sz w:val="24"/>
          <w:szCs w:val="24"/>
          <w:lang w:eastAsia="zh-CN"/>
        </w:rPr>
        <w:t>Curvularia</w:t>
      </w:r>
      <w:proofErr w:type="spellEnd"/>
      <w:r>
        <w:rPr>
          <w:rFonts w:ascii="Times New Roman" w:hAnsi="Times New Roman" w:cs="Times New Roman"/>
          <w:bCs/>
          <w:i/>
          <w:sz w:val="24"/>
          <w:szCs w:val="24"/>
          <w:lang w:eastAsia="zh-CN"/>
        </w:rPr>
        <w:t xml:space="preserve"> </w:t>
      </w:r>
      <w:proofErr w:type="spellStart"/>
      <w:r>
        <w:rPr>
          <w:rFonts w:ascii="Times New Roman" w:hAnsi="Times New Roman" w:cs="Times New Roman"/>
          <w:bCs/>
          <w:i/>
          <w:sz w:val="24"/>
          <w:szCs w:val="24"/>
          <w:lang w:eastAsia="zh-CN"/>
        </w:rPr>
        <w:t>lunata</w:t>
      </w:r>
      <w:proofErr w:type="spellEnd"/>
      <w:r>
        <w:rPr>
          <w:rFonts w:ascii="Times New Roman" w:hAnsi="Times New Roman" w:cs="Times New Roman"/>
          <w:bCs/>
          <w:sz w:val="24"/>
          <w:szCs w:val="24"/>
          <w:lang w:eastAsia="zh-CN"/>
        </w:rPr>
        <w:t>-related illnesses. To confirm their practical application, more field research is necessary.</w:t>
      </w:r>
    </w:p>
    <w:p w14:paraId="42B07204" w14:textId="77777777" w:rsidR="0082268C" w:rsidRDefault="00453594">
      <w:pPr>
        <w:spacing w:line="360" w:lineRule="auto"/>
        <w:jc w:val="both"/>
        <w:rPr>
          <w:rFonts w:ascii="Times New Roman" w:hAnsi="Times New Roman" w:cs="Times New Roman"/>
          <w:sz w:val="24"/>
          <w:szCs w:val="24"/>
        </w:rPr>
      </w:pPr>
      <w:r>
        <w:rPr>
          <w:rFonts w:ascii="Times New Roman" w:hAnsi="Times New Roman" w:cs="Times New Roman"/>
          <w:b/>
          <w:sz w:val="24"/>
          <w:szCs w:val="24"/>
        </w:rPr>
        <w:t>ACKNOWLEDGEMENT</w:t>
      </w:r>
    </w:p>
    <w:p w14:paraId="0612ECCE" w14:textId="77777777" w:rsidR="0082268C" w:rsidRDefault="004535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authors express sincere gratitude to the Department of Plant Pathology, N. M. College of Agriculture, Navsari Agricultural University, Navsari, Gujarat for providing laboratory facilities and necessary support for conducting the present investigation.</w:t>
      </w:r>
    </w:p>
    <w:p w14:paraId="7AEA2ABF" w14:textId="77777777" w:rsidR="00912C0A" w:rsidRPr="0039121C" w:rsidRDefault="00912C0A" w:rsidP="00912C0A">
      <w:pPr>
        <w:pStyle w:val="NoSpacing"/>
        <w:rPr>
          <w:rFonts w:ascii="Arial" w:hAnsi="Arial" w:cs="Arial"/>
          <w:b/>
          <w:highlight w:val="yellow"/>
        </w:rPr>
      </w:pPr>
      <w:bookmarkStart w:id="1" w:name="_Hlk198031404"/>
      <w:r w:rsidRPr="0039121C">
        <w:rPr>
          <w:rFonts w:ascii="Arial" w:hAnsi="Arial" w:cs="Arial"/>
          <w:b/>
          <w:highlight w:val="yellow"/>
        </w:rPr>
        <w:t>Disclaimer (Artificial intelligence)</w:t>
      </w:r>
    </w:p>
    <w:p w14:paraId="0476CE09" w14:textId="77777777" w:rsidR="00912C0A" w:rsidRPr="00005ED1" w:rsidRDefault="00912C0A" w:rsidP="00912C0A">
      <w:pPr>
        <w:pStyle w:val="NoSpacing"/>
        <w:rPr>
          <w:rFonts w:ascii="Arial" w:hAnsi="Arial" w:cs="Arial"/>
          <w:highlight w:val="yellow"/>
        </w:rPr>
      </w:pPr>
    </w:p>
    <w:p w14:paraId="5CCAF16E" w14:textId="77777777" w:rsidR="00912C0A" w:rsidRPr="00005ED1" w:rsidRDefault="00912C0A" w:rsidP="00912C0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09CF1B5" w14:textId="77777777" w:rsidR="00912C0A" w:rsidRDefault="00912C0A" w:rsidP="00912C0A">
      <w:pPr>
        <w:pStyle w:val="NoSpacing"/>
        <w:rPr>
          <w:rFonts w:ascii="Arial" w:hAnsi="Arial" w:cs="Arial"/>
        </w:rPr>
      </w:pPr>
    </w:p>
    <w:p w14:paraId="4FF1AA68" w14:textId="77777777" w:rsidR="00912C0A" w:rsidRDefault="00912C0A" w:rsidP="00912C0A">
      <w:pPr>
        <w:pStyle w:val="NoSpacing"/>
        <w:rPr>
          <w:rFonts w:ascii="Arial" w:hAnsi="Arial" w:cs="Arial"/>
        </w:rPr>
      </w:pPr>
    </w:p>
    <w:p w14:paraId="05234927" w14:textId="77777777" w:rsidR="00912C0A" w:rsidRPr="00005ED1" w:rsidRDefault="00912C0A" w:rsidP="00912C0A">
      <w:pPr>
        <w:pStyle w:val="NoSpacing"/>
        <w:rPr>
          <w:rFonts w:ascii="Arial" w:hAnsi="Arial" w:cs="Arial"/>
        </w:rPr>
      </w:pPr>
    </w:p>
    <w:p w14:paraId="1F135D26" w14:textId="77777777" w:rsidR="0082268C" w:rsidRDefault="00453594">
      <w:pPr>
        <w:spacing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44E94B21" w14:textId="77777777" w:rsidR="0082268C" w:rsidRDefault="004535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Anonymous (2025). ICAR-AICRP (Cotton) Annual Report (2024-25). ICAR - All India Coordinated Research Project on Cotton, Nagpur.file:///F:/Downloads/Approved_Proceedings_of_AGM_2025_AICRP_on_Cotton_2025.pdf</w:t>
      </w:r>
    </w:p>
    <w:p w14:paraId="44F4000A" w14:textId="77777777" w:rsidR="0082268C" w:rsidRDefault="00453594">
      <w:pPr>
        <w:pStyle w:val="ListParagraph"/>
        <w:numPr>
          <w:ilvl w:val="0"/>
          <w:numId w:val="7"/>
        </w:numPr>
        <w:spacing w:after="0" w:line="360" w:lineRule="auto"/>
        <w:jc w:val="both"/>
        <w:rPr>
          <w:rFonts w:ascii="Times New Roman" w:eastAsia="Times New Roman" w:hAnsi="Times New Roman" w:cs="Times New Roman"/>
          <w:sz w:val="24"/>
          <w:szCs w:val="24"/>
          <w:lang w:bidi="gu-IN"/>
        </w:rPr>
      </w:pPr>
      <w:r>
        <w:rPr>
          <w:rFonts w:ascii="Times New Roman" w:hAnsi="Times New Roman" w:cs="Times New Roman"/>
          <w:sz w:val="24"/>
          <w:szCs w:val="24"/>
        </w:rPr>
        <w:t xml:space="preserve">Vincent J. M. (1947) Distribution of fungal hyphae in presence of certain inhibitors. </w:t>
      </w:r>
      <w:proofErr w:type="gramStart"/>
      <w:r>
        <w:rPr>
          <w:rFonts w:ascii="Times New Roman" w:hAnsi="Times New Roman" w:cs="Times New Roman"/>
          <w:sz w:val="24"/>
          <w:szCs w:val="24"/>
        </w:rPr>
        <w:t xml:space="preserve">Nature,  </w:t>
      </w:r>
      <w:r>
        <w:rPr>
          <w:rFonts w:ascii="Times New Roman" w:hAnsi="Times New Roman" w:cs="Times New Roman"/>
          <w:b/>
          <w:sz w:val="24"/>
          <w:szCs w:val="24"/>
        </w:rPr>
        <w:t>96</w:t>
      </w:r>
      <w:proofErr w:type="gramEnd"/>
      <w:r>
        <w:rPr>
          <w:rFonts w:ascii="Times New Roman" w:hAnsi="Times New Roman" w:cs="Times New Roman"/>
          <w:sz w:val="24"/>
          <w:szCs w:val="24"/>
        </w:rPr>
        <w:t xml:space="preserve">:596. </w:t>
      </w:r>
    </w:p>
    <w:p w14:paraId="5FB24B4F"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gu-IN"/>
        </w:rPr>
        <w:t xml:space="preserve">Bhatt, D., &amp; Kumar, P. (2018). Effect of Media, Temperature and Light Wavelength on the Growth of </w:t>
      </w:r>
      <w:proofErr w:type="spellStart"/>
      <w:r>
        <w:rPr>
          <w:rFonts w:ascii="Times New Roman" w:eastAsia="Times New Roman" w:hAnsi="Times New Roman" w:cs="Times New Roman"/>
          <w:i/>
          <w:sz w:val="24"/>
          <w:szCs w:val="24"/>
          <w:lang w:bidi="gu-IN"/>
        </w:rPr>
        <w:t>Curvularia</w:t>
      </w:r>
      <w:proofErr w:type="spellEnd"/>
      <w:r>
        <w:rPr>
          <w:rFonts w:ascii="Times New Roman" w:eastAsia="Times New Roman" w:hAnsi="Times New Roman" w:cs="Times New Roman"/>
          <w:i/>
          <w:sz w:val="24"/>
          <w:szCs w:val="24"/>
          <w:lang w:bidi="gu-IN"/>
        </w:rPr>
        <w:t xml:space="preserve"> </w:t>
      </w:r>
      <w:proofErr w:type="spellStart"/>
      <w:r>
        <w:rPr>
          <w:rFonts w:ascii="Times New Roman" w:eastAsia="Times New Roman" w:hAnsi="Times New Roman" w:cs="Times New Roman"/>
          <w:i/>
          <w:sz w:val="24"/>
          <w:szCs w:val="24"/>
          <w:lang w:bidi="gu-IN"/>
        </w:rPr>
        <w:t>lunata</w:t>
      </w:r>
      <w:proofErr w:type="spellEnd"/>
      <w:r>
        <w:rPr>
          <w:rFonts w:ascii="Times New Roman" w:eastAsia="Times New Roman" w:hAnsi="Times New Roman" w:cs="Times New Roman"/>
          <w:sz w:val="24"/>
          <w:szCs w:val="24"/>
          <w:lang w:bidi="gu-IN"/>
        </w:rPr>
        <w:t xml:space="preserve"> Causing </w:t>
      </w:r>
      <w:proofErr w:type="spellStart"/>
      <w:r>
        <w:rPr>
          <w:rFonts w:ascii="Times New Roman" w:eastAsia="Times New Roman" w:hAnsi="Times New Roman" w:cs="Times New Roman"/>
          <w:i/>
          <w:sz w:val="24"/>
          <w:szCs w:val="24"/>
          <w:lang w:bidi="gu-IN"/>
        </w:rPr>
        <w:t>Curvularia</w:t>
      </w:r>
      <w:proofErr w:type="spellEnd"/>
      <w:r>
        <w:rPr>
          <w:rFonts w:ascii="Times New Roman" w:eastAsia="Times New Roman" w:hAnsi="Times New Roman" w:cs="Times New Roman"/>
          <w:i/>
          <w:sz w:val="24"/>
          <w:szCs w:val="24"/>
          <w:lang w:bidi="gu-IN"/>
        </w:rPr>
        <w:t xml:space="preserve"> </w:t>
      </w:r>
      <w:r>
        <w:rPr>
          <w:rFonts w:ascii="Times New Roman" w:eastAsia="Times New Roman" w:hAnsi="Times New Roman" w:cs="Times New Roman"/>
          <w:sz w:val="24"/>
          <w:szCs w:val="24"/>
          <w:lang w:bidi="gu-IN"/>
        </w:rPr>
        <w:t xml:space="preserve">Leaf Spot of Maize. International Journal of Current Microbiology and Applied Sciences. </w:t>
      </w:r>
      <w:hyperlink r:id="rId18" w:history="1">
        <w:r>
          <w:rPr>
            <w:rStyle w:val="Hyperlink"/>
            <w:rFonts w:ascii="Times New Roman" w:eastAsia="Times New Roman" w:hAnsi="Times New Roman" w:cs="Times New Roman"/>
            <w:sz w:val="24"/>
            <w:szCs w:val="24"/>
            <w:lang w:bidi="gu-IN"/>
          </w:rPr>
          <w:t>https://doi.org/10.20546/ijcmas.2018.709.275</w:t>
        </w:r>
      </w:hyperlink>
    </w:p>
    <w:p w14:paraId="56000112"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Chidambaram, P., Mathur, S. B., &amp; Neergaard, P. (1973). Identification of seed borne </w:t>
      </w:r>
      <w:proofErr w:type="spellStart"/>
      <w:r>
        <w:rPr>
          <w:rFonts w:ascii="Times New Roman" w:hAnsi="Times New Roman" w:cs="Times New Roman"/>
          <w:sz w:val="24"/>
          <w:szCs w:val="24"/>
        </w:rPr>
        <w:t>Drechslera</w:t>
      </w:r>
      <w:proofErr w:type="spellEnd"/>
      <w:r>
        <w:rPr>
          <w:rFonts w:ascii="Times New Roman" w:hAnsi="Times New Roman" w:cs="Times New Roman"/>
          <w:sz w:val="24"/>
          <w:szCs w:val="24"/>
        </w:rPr>
        <w:t xml:space="preserve"> spp. In *International Seed Testing Association (ISTA) Handbook on Seed Health Testing* (pp. 165-207). ISTA.</w:t>
      </w:r>
    </w:p>
    <w:p w14:paraId="5935F48B"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Hiremath, I. G.; Huilgol, S. N.; Hegde, Y. R.; </w:t>
      </w:r>
      <w:proofErr w:type="spellStart"/>
      <w:r>
        <w:rPr>
          <w:rFonts w:ascii="Times New Roman" w:hAnsi="Times New Roman" w:cs="Times New Roman"/>
          <w:sz w:val="24"/>
          <w:szCs w:val="24"/>
        </w:rPr>
        <w:t>Basavaraja</w:t>
      </w:r>
      <w:proofErr w:type="spellEnd"/>
      <w:r>
        <w:rPr>
          <w:rFonts w:ascii="Times New Roman" w:hAnsi="Times New Roman" w:cs="Times New Roman"/>
          <w:sz w:val="24"/>
          <w:szCs w:val="24"/>
        </w:rPr>
        <w:t xml:space="preserve">, G. T. and Kullalli, K. G. (2020). </w:t>
      </w:r>
      <w:r>
        <w:rPr>
          <w:rFonts w:ascii="Times New Roman" w:hAnsi="Times New Roman" w:cs="Times New Roman"/>
          <w:i/>
          <w:iCs/>
          <w:sz w:val="24"/>
          <w:szCs w:val="24"/>
        </w:rPr>
        <w:t>In vitro</w:t>
      </w:r>
      <w:r>
        <w:rPr>
          <w:rFonts w:ascii="Times New Roman" w:hAnsi="Times New Roman" w:cs="Times New Roman"/>
          <w:sz w:val="24"/>
          <w:szCs w:val="24"/>
        </w:rPr>
        <w:t xml:space="preserve"> bio-efficacy of botanicals against </w:t>
      </w:r>
      <w:proofErr w:type="spellStart"/>
      <w:r>
        <w:rPr>
          <w:rFonts w:ascii="Times New Roman" w:hAnsi="Times New Roman" w:cs="Times New Roman"/>
          <w:i/>
          <w:iCs/>
          <w:sz w:val="24"/>
          <w:szCs w:val="24"/>
        </w:rPr>
        <w:t>Corynespora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cassiicola</w:t>
      </w:r>
      <w:proofErr w:type="spellEnd"/>
      <w:r>
        <w:rPr>
          <w:rFonts w:ascii="Times New Roman" w:hAnsi="Times New Roman" w:cs="Times New Roman"/>
          <w:sz w:val="24"/>
          <w:szCs w:val="24"/>
        </w:rPr>
        <w:t xml:space="preserve"> (Berk. and Curt.) Wei causing target leaf spot of soybean. </w:t>
      </w:r>
      <w:r>
        <w:rPr>
          <w:rFonts w:ascii="Times New Roman" w:hAnsi="Times New Roman" w:cs="Times New Roman"/>
          <w:i/>
          <w:iCs/>
          <w:sz w:val="24"/>
          <w:szCs w:val="24"/>
        </w:rPr>
        <w:t xml:space="preserve">Journal of </w:t>
      </w:r>
      <w:proofErr w:type="spellStart"/>
      <w:r>
        <w:rPr>
          <w:rFonts w:ascii="Times New Roman" w:hAnsi="Times New Roman" w:cs="Times New Roman"/>
          <w:i/>
          <w:iCs/>
          <w:sz w:val="24"/>
          <w:szCs w:val="24"/>
        </w:rPr>
        <w:t>Pharmacognocy</w:t>
      </w:r>
      <w:proofErr w:type="spellEnd"/>
      <w:r>
        <w:rPr>
          <w:rFonts w:ascii="Times New Roman" w:hAnsi="Times New Roman" w:cs="Times New Roman"/>
          <w:i/>
          <w:iCs/>
          <w:sz w:val="24"/>
          <w:szCs w:val="24"/>
        </w:rPr>
        <w:t xml:space="preserve"> and Phytochemistry</w:t>
      </w:r>
      <w:r>
        <w:rPr>
          <w:rFonts w:ascii="Times New Roman" w:hAnsi="Times New Roman" w:cs="Times New Roman"/>
          <w:sz w:val="24"/>
          <w:szCs w:val="24"/>
        </w:rPr>
        <w:t xml:space="preserve">, </w:t>
      </w:r>
      <w:r>
        <w:rPr>
          <w:rFonts w:ascii="Times New Roman" w:hAnsi="Times New Roman" w:cs="Times New Roman"/>
          <w:b/>
          <w:bCs/>
          <w:sz w:val="24"/>
          <w:szCs w:val="24"/>
        </w:rPr>
        <w:t>9</w:t>
      </w:r>
      <w:r>
        <w:rPr>
          <w:rFonts w:ascii="Times New Roman" w:hAnsi="Times New Roman" w:cs="Times New Roman"/>
          <w:sz w:val="24"/>
          <w:szCs w:val="24"/>
        </w:rPr>
        <w:t>(5): 1013-1016.</w:t>
      </w:r>
    </w:p>
    <w:p w14:paraId="05F34CA5"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Joshi, S. H., Pandya, J. R., &amp; Chaudhary, D. H. (2023). Symptomatology of leaf spot disease of cotton caused by </w:t>
      </w:r>
      <w:proofErr w:type="spellStart"/>
      <w:r>
        <w:rPr>
          <w:rFonts w:ascii="Times New Roman" w:hAnsi="Times New Roman" w:cs="Times New Roman"/>
          <w:i/>
          <w:color w:val="222222"/>
          <w:sz w:val="24"/>
          <w:szCs w:val="24"/>
          <w:shd w:val="clear" w:color="auto" w:fill="FFFFFF"/>
        </w:rPr>
        <w:t>Curvularia</w:t>
      </w:r>
      <w:proofErr w:type="spellEnd"/>
      <w:r>
        <w:rPr>
          <w:rFonts w:ascii="Times New Roman" w:hAnsi="Times New Roman" w:cs="Times New Roman"/>
          <w:i/>
          <w:color w:val="222222"/>
          <w:sz w:val="24"/>
          <w:szCs w:val="24"/>
          <w:shd w:val="clear" w:color="auto" w:fill="FFFFFF"/>
        </w:rPr>
        <w:t xml:space="preserve"> </w:t>
      </w:r>
      <w:proofErr w:type="spellStart"/>
      <w:r>
        <w:rPr>
          <w:rFonts w:ascii="Times New Roman" w:hAnsi="Times New Roman" w:cs="Times New Roman"/>
          <w:i/>
          <w:color w:val="222222"/>
          <w:sz w:val="24"/>
          <w:szCs w:val="24"/>
          <w:shd w:val="clear" w:color="auto" w:fill="FFFFFF"/>
        </w:rPr>
        <w:t>lunata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Wakker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Boedijn</w:t>
      </w:r>
      <w:proofErr w:type="spellEnd"/>
      <w:r>
        <w:rPr>
          <w:rFonts w:ascii="Times New Roman" w:hAnsi="Times New Roman" w:cs="Times New Roman"/>
          <w:color w:val="222222"/>
          <w:sz w:val="24"/>
          <w:szCs w:val="24"/>
          <w:shd w:val="clear" w:color="auto" w:fill="FFFFFF"/>
        </w:rPr>
        <w:t xml:space="preserve">. The Pharma Innovation Journal, 12(2), 363-365. </w:t>
      </w:r>
      <w:hyperlink r:id="rId19" w:history="1">
        <w:r>
          <w:rPr>
            <w:rStyle w:val="Hyperlink"/>
            <w:rFonts w:ascii="Times New Roman" w:hAnsi="Times New Roman" w:cs="Times New Roman"/>
            <w:sz w:val="24"/>
            <w:szCs w:val="24"/>
            <w:shd w:val="clear" w:color="auto" w:fill="FFFFFF"/>
          </w:rPr>
          <w:t>https://doi.org/10.22271/tpi.2023.v12.i2e.18444</w:t>
        </w:r>
      </w:hyperlink>
    </w:p>
    <w:p w14:paraId="61D008BE"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Nahar, M. N., Hosen, S., &amp; Shamsi, S. (2019). Prevalence of fungi associated with seeds of three cotton varieties (Gossypium arboreum L.) in storage. Bioresearch Communications, 5(1), 642-648. </w:t>
      </w:r>
      <w:hyperlink r:id="rId20" w:history="1">
        <w:r>
          <w:rPr>
            <w:rStyle w:val="Hyperlink"/>
            <w:rFonts w:ascii="Times New Roman" w:hAnsi="Times New Roman" w:cs="Times New Roman"/>
            <w:sz w:val="24"/>
            <w:szCs w:val="24"/>
            <w:shd w:val="clear" w:color="auto" w:fill="FFFFFF"/>
          </w:rPr>
          <w:t>https://www.bioresearchcommunications.com/index.php/brc/article/view/73</w:t>
        </w:r>
      </w:hyperlink>
    </w:p>
    <w:p w14:paraId="04EC40B6"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Nene, Y. L., &amp; Thapliyal, P. N. (1979). Fungicides in plant disease control. Oxford and IBH Publishing Co.</w:t>
      </w:r>
    </w:p>
    <w:p w14:paraId="767B37DE"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Prasad, J. (2015). Studies on root rot of cotton (</w:t>
      </w:r>
      <w:r>
        <w:rPr>
          <w:rFonts w:ascii="Times New Roman" w:hAnsi="Times New Roman" w:cs="Times New Roman"/>
          <w:i/>
          <w:iCs/>
          <w:sz w:val="24"/>
          <w:szCs w:val="24"/>
        </w:rPr>
        <w:t>Gossypium arboretum</w:t>
      </w:r>
      <w:r>
        <w:rPr>
          <w:rFonts w:ascii="Times New Roman" w:hAnsi="Times New Roman" w:cs="Times New Roman"/>
          <w:sz w:val="24"/>
          <w:szCs w:val="24"/>
        </w:rPr>
        <w:t xml:space="preserve"> L.) incited by (</w:t>
      </w:r>
      <w:proofErr w:type="spellStart"/>
      <w:r>
        <w:rPr>
          <w:rFonts w:ascii="Times New Roman" w:hAnsi="Times New Roman" w:cs="Times New Roman"/>
          <w:i/>
          <w:iCs/>
          <w:sz w:val="24"/>
          <w:szCs w:val="24"/>
        </w:rPr>
        <w:t>Macrophomina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phaseolina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Tassi</w:t>
      </w:r>
      <w:proofErr w:type="spellEnd"/>
      <w:r>
        <w:rPr>
          <w:rFonts w:ascii="Times New Roman" w:hAnsi="Times New Roman" w:cs="Times New Roman"/>
          <w:sz w:val="24"/>
          <w:szCs w:val="24"/>
        </w:rPr>
        <w:t xml:space="preserve">) Gold.) with special reference to rhizosphere relationship. </w:t>
      </w:r>
      <w:r>
        <w:rPr>
          <w:rFonts w:ascii="Times New Roman" w:hAnsi="Times New Roman" w:cs="Times New Roman"/>
          <w:i/>
          <w:iCs/>
          <w:sz w:val="24"/>
          <w:szCs w:val="24"/>
        </w:rPr>
        <w:t>Thesis M.Sc. (Plant Pathology</w:t>
      </w:r>
      <w:r>
        <w:rPr>
          <w:rFonts w:ascii="Times New Roman" w:hAnsi="Times New Roman" w:cs="Times New Roman"/>
          <w:sz w:val="24"/>
          <w:szCs w:val="24"/>
        </w:rPr>
        <w:t>). Rajasthan Agricultural University, Bikaner.</w:t>
      </w:r>
    </w:p>
    <w:p w14:paraId="701B30DD"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Proto, M., Supino, S., &amp; Malandrino, O. (2000). Cotton: A flow cycle to exploit. Industrial Crops and Products, 11, 173-178. </w:t>
      </w:r>
      <w:hyperlink r:id="rId21" w:history="1">
        <w:r>
          <w:rPr>
            <w:rStyle w:val="Hyperlink"/>
            <w:rFonts w:ascii="Times New Roman" w:hAnsi="Times New Roman" w:cs="Times New Roman"/>
            <w:sz w:val="24"/>
            <w:szCs w:val="24"/>
          </w:rPr>
          <w:t>https://doi.org/10.1016/S0926-6690(99)00060-6</w:t>
        </w:r>
      </w:hyperlink>
    </w:p>
    <w:p w14:paraId="5E2E79CE"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Rao, S. S., Kumar, M. R., Madhusudhan, P., &amp; Reddy, B. R. (2021). Comparative efficacy of different plant extracts on mycelial growth of </w:t>
      </w:r>
      <w:proofErr w:type="spellStart"/>
      <w:r>
        <w:rPr>
          <w:rFonts w:ascii="Times New Roman" w:hAnsi="Times New Roman" w:cs="Times New Roman"/>
          <w:i/>
          <w:sz w:val="24"/>
          <w:szCs w:val="24"/>
        </w:rPr>
        <w:t>Curvularia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Boedijn</w:t>
      </w:r>
      <w:proofErr w:type="spellEnd"/>
      <w:r>
        <w:rPr>
          <w:rFonts w:ascii="Times New Roman" w:hAnsi="Times New Roman" w:cs="Times New Roman"/>
          <w:sz w:val="24"/>
          <w:szCs w:val="24"/>
        </w:rPr>
        <w:t xml:space="preserve"> causing rice grain discoloration in vitro. The Pharma Innovation Journal, 10(5), 1151-1155. </w:t>
      </w:r>
      <w:hyperlink r:id="rId22" w:history="1">
        <w:r>
          <w:rPr>
            <w:rStyle w:val="Hyperlink"/>
            <w:rFonts w:ascii="Times New Roman" w:hAnsi="Times New Roman" w:cs="Times New Roman"/>
            <w:sz w:val="24"/>
            <w:szCs w:val="24"/>
          </w:rPr>
          <w:t>https://www.thepharmajournal.com/archives/2021/vol10issue5/PartO/10-5-100-684.pdf</w:t>
        </w:r>
      </w:hyperlink>
    </w:p>
    <w:p w14:paraId="3803C6DA"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Rothrock, C. S., Woodward, J. E., &amp; </w:t>
      </w:r>
      <w:proofErr w:type="spellStart"/>
      <w:r>
        <w:rPr>
          <w:rFonts w:ascii="Times New Roman" w:hAnsi="Times New Roman" w:cs="Times New Roman"/>
          <w:sz w:val="24"/>
          <w:szCs w:val="24"/>
        </w:rPr>
        <w:t>Kemerait</w:t>
      </w:r>
      <w:proofErr w:type="spellEnd"/>
      <w:r>
        <w:rPr>
          <w:rFonts w:ascii="Times New Roman" w:hAnsi="Times New Roman" w:cs="Times New Roman"/>
          <w:sz w:val="24"/>
          <w:szCs w:val="24"/>
        </w:rPr>
        <w:t xml:space="preserve">, R. C. (2015). Diseases. In D. D. Fang &amp; R. G. Percy (Eds.), *Cotton* (Second ed., Agronomy Monograph 57, pp. 465-508). American Society of Agronomy Inc., Crop Science Society of America Inc., Soil Science Society of America Inc. </w:t>
      </w:r>
      <w:hyperlink r:id="rId23" w:history="1">
        <w:r>
          <w:rPr>
            <w:rStyle w:val="Hyperlink"/>
            <w:rFonts w:ascii="Times New Roman" w:hAnsi="Times New Roman" w:cs="Times New Roman"/>
            <w:sz w:val="24"/>
            <w:szCs w:val="24"/>
          </w:rPr>
          <w:t>https://doi.org/10.2134/agronmonogr57.2014.0071</w:t>
        </w:r>
      </w:hyperlink>
    </w:p>
    <w:p w14:paraId="03F06C12"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nl-BE"/>
        </w:rPr>
        <w:t xml:space="preserve">Sampathkumar, A., Kulkarni, V. R., Nidagundi, J. M., &amp; Prakash, A. H. (2023). </w:t>
      </w:r>
      <w:r>
        <w:rPr>
          <w:rFonts w:ascii="Times New Roman" w:hAnsi="Times New Roman" w:cs="Times New Roman"/>
          <w:sz w:val="24"/>
          <w:szCs w:val="24"/>
        </w:rPr>
        <w:t xml:space="preserve">Occurrence and Present Situation of </w:t>
      </w:r>
      <w:proofErr w:type="spellStart"/>
      <w:r>
        <w:rPr>
          <w:rFonts w:ascii="Times New Roman" w:hAnsi="Times New Roman" w:cs="Times New Roman"/>
          <w:sz w:val="24"/>
          <w:szCs w:val="24"/>
        </w:rPr>
        <w:t>Cercospora</w:t>
      </w:r>
      <w:proofErr w:type="spellEnd"/>
      <w:r>
        <w:rPr>
          <w:rFonts w:ascii="Times New Roman" w:hAnsi="Times New Roman" w:cs="Times New Roman"/>
          <w:sz w:val="24"/>
          <w:szCs w:val="24"/>
        </w:rPr>
        <w:t xml:space="preserve"> Leaf Spot Disease of Cotton in South Zone of India. Biological Forum - An International Journal, 15(4), 301-306. </w:t>
      </w:r>
      <w:hyperlink r:id="rId24" w:history="1">
        <w:r>
          <w:rPr>
            <w:rStyle w:val="Hyperlink"/>
            <w:rFonts w:ascii="Times New Roman" w:hAnsi="Times New Roman" w:cs="Times New Roman"/>
            <w:sz w:val="24"/>
            <w:szCs w:val="24"/>
          </w:rPr>
          <w:t>https://www.researchtrend.net/bfij/</w:t>
        </w:r>
      </w:hyperlink>
    </w:p>
    <w:p w14:paraId="396E9DF8"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Sandipan, P. B., Patil, P. V., Patel, R. D., </w:t>
      </w:r>
      <w:proofErr w:type="spellStart"/>
      <w:r>
        <w:rPr>
          <w:rFonts w:ascii="Times New Roman" w:hAnsi="Times New Roman" w:cs="Times New Roman"/>
          <w:color w:val="222222"/>
          <w:sz w:val="24"/>
          <w:szCs w:val="24"/>
          <w:shd w:val="clear" w:color="auto" w:fill="FFFFFF"/>
        </w:rPr>
        <w:t>Bhanderi</w:t>
      </w:r>
      <w:proofErr w:type="spellEnd"/>
      <w:r>
        <w:rPr>
          <w:rFonts w:ascii="Times New Roman" w:hAnsi="Times New Roman" w:cs="Times New Roman"/>
          <w:color w:val="222222"/>
          <w:sz w:val="24"/>
          <w:szCs w:val="24"/>
          <w:shd w:val="clear" w:color="auto" w:fill="FFFFFF"/>
        </w:rPr>
        <w:t xml:space="preserve">, G. R., Desai, H. R., &amp; Solanki, B. G. (2016). Studies on bacterial blight of cotton with different weather parameters under South Gujarat condition. Indian Journal of Plant Protection, 9(2), 547-550. </w:t>
      </w:r>
      <w:hyperlink r:id="rId25" w:history="1">
        <w:r>
          <w:rPr>
            <w:rStyle w:val="Hyperlink"/>
            <w:rFonts w:ascii="Times New Roman" w:hAnsi="Times New Roman" w:cs="Times New Roman"/>
            <w:sz w:val="24"/>
            <w:szCs w:val="24"/>
            <w:shd w:val="clear" w:color="auto" w:fill="FFFFFF"/>
          </w:rPr>
          <w:t>https://doi.org/10.15740/HAS/IJPP/9.2/547-550</w:t>
        </w:r>
      </w:hyperlink>
    </w:p>
    <w:p w14:paraId="63AF0C1B"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Sindhan</w:t>
      </w:r>
      <w:proofErr w:type="spellEnd"/>
      <w:r>
        <w:rPr>
          <w:rFonts w:ascii="Times New Roman" w:hAnsi="Times New Roman" w:cs="Times New Roman"/>
          <w:sz w:val="24"/>
          <w:szCs w:val="24"/>
        </w:rPr>
        <w:t>, G. S., Hooda, I., &amp; Parashar, R. D. (1999). Evaluation of plant extracts for the control of powdery mildew of pea. Indian Journal of Mycology and Plant Pathology, 29(2), 257-258.</w:t>
      </w:r>
    </w:p>
    <w:p w14:paraId="4D705FEB" w14:textId="77777777" w:rsidR="0082268C" w:rsidRDefault="00453594">
      <w:pPr>
        <w:pStyle w:val="ListParagraph"/>
        <w:numPr>
          <w:ilvl w:val="0"/>
          <w:numId w:val="7"/>
        </w:numPr>
        <w:tabs>
          <w:tab w:val="left" w:pos="90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Suassuna, N. D., Chitarra, L. G., Asmus, G. L., &amp; </w:t>
      </w:r>
      <w:proofErr w:type="spellStart"/>
      <w:r>
        <w:rPr>
          <w:rFonts w:ascii="Times New Roman" w:hAnsi="Times New Roman" w:cs="Times New Roman"/>
          <w:sz w:val="24"/>
          <w:szCs w:val="24"/>
        </w:rPr>
        <w:t>Inomoto</w:t>
      </w:r>
      <w:proofErr w:type="spellEnd"/>
      <w:r>
        <w:rPr>
          <w:rFonts w:ascii="Times New Roman" w:hAnsi="Times New Roman" w:cs="Times New Roman"/>
          <w:sz w:val="24"/>
          <w:szCs w:val="24"/>
        </w:rPr>
        <w:t xml:space="preserve">, M. M. (2006). </w:t>
      </w:r>
      <w:proofErr w:type="spellStart"/>
      <w:r>
        <w:rPr>
          <w:rFonts w:ascii="Times New Roman" w:hAnsi="Times New Roman" w:cs="Times New Roman"/>
          <w:sz w:val="24"/>
          <w:szCs w:val="24"/>
        </w:rPr>
        <w:t>Manejo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doenças</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algodoeiro</w:t>
      </w:r>
      <w:proofErr w:type="spellEnd"/>
      <w:r>
        <w:rPr>
          <w:rFonts w:ascii="Times New Roman" w:hAnsi="Times New Roman" w:cs="Times New Roman"/>
          <w:sz w:val="24"/>
          <w:szCs w:val="24"/>
        </w:rPr>
        <w:t xml:space="preserve">. Circular </w:t>
      </w:r>
      <w:proofErr w:type="spellStart"/>
      <w:r>
        <w:rPr>
          <w:rFonts w:ascii="Times New Roman" w:hAnsi="Times New Roman" w:cs="Times New Roman"/>
          <w:sz w:val="24"/>
          <w:szCs w:val="24"/>
        </w:rPr>
        <w:t>Técnica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Embrapa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Algodão</w:t>
      </w:r>
      <w:proofErr w:type="spellEnd"/>
      <w:r>
        <w:rPr>
          <w:rFonts w:ascii="Times New Roman" w:hAnsi="Times New Roman" w:cs="Times New Roman"/>
          <w:sz w:val="24"/>
          <w:szCs w:val="24"/>
        </w:rPr>
        <w:t xml:space="preserve">, 97. </w:t>
      </w:r>
      <w:hyperlink r:id="rId26" w:history="1">
        <w:r>
          <w:rPr>
            <w:rStyle w:val="Hyperlink"/>
            <w:rFonts w:ascii="Times New Roman" w:hAnsi="Times New Roman" w:cs="Times New Roman"/>
            <w:sz w:val="24"/>
            <w:szCs w:val="24"/>
          </w:rPr>
          <w:t>http://www.infoteca.cnptia.embrapa.br/infoteca/handle/doc/274818</w:t>
        </w:r>
      </w:hyperlink>
    </w:p>
    <w:p w14:paraId="6B1C9ABA" w14:textId="77777777" w:rsidR="0082268C" w:rsidRDefault="00453594">
      <w:pPr>
        <w:pStyle w:val="ListParagraph"/>
        <w:numPr>
          <w:ilvl w:val="0"/>
          <w:numId w:val="7"/>
        </w:numPr>
        <w:tabs>
          <w:tab w:val="left" w:pos="90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Sumangala, K.; Patil, M. B.; Nargund, V. B. and </w:t>
      </w:r>
      <w:proofErr w:type="spellStart"/>
      <w:r>
        <w:rPr>
          <w:rFonts w:ascii="Times New Roman" w:hAnsi="Times New Roman" w:cs="Times New Roman"/>
          <w:sz w:val="24"/>
          <w:szCs w:val="24"/>
        </w:rPr>
        <w:t>Ramegowda</w:t>
      </w:r>
      <w:proofErr w:type="spellEnd"/>
      <w:r>
        <w:rPr>
          <w:rFonts w:ascii="Times New Roman" w:hAnsi="Times New Roman" w:cs="Times New Roman"/>
          <w:sz w:val="24"/>
          <w:szCs w:val="24"/>
        </w:rPr>
        <w:t xml:space="preserve">. (2008). Evaluation of fungicides, botanicals and bioagents against </w:t>
      </w:r>
      <w:proofErr w:type="spellStart"/>
      <w:r>
        <w:rPr>
          <w:rFonts w:ascii="Times New Roman" w:hAnsi="Times New Roman" w:cs="Times New Roman"/>
          <w:i/>
          <w:iCs/>
          <w:sz w:val="24"/>
          <w:szCs w:val="24"/>
        </w:rPr>
        <w:t>Curvularia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lunata</w:t>
      </w:r>
      <w:proofErr w:type="spellEnd"/>
      <w:r>
        <w:rPr>
          <w:rFonts w:ascii="Times New Roman" w:hAnsi="Times New Roman" w:cs="Times New Roman"/>
          <w:sz w:val="24"/>
          <w:szCs w:val="24"/>
        </w:rPr>
        <w:t xml:space="preserve">, a causal agent of grain </w:t>
      </w:r>
      <w:proofErr w:type="spellStart"/>
      <w:proofErr w:type="gram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rice. </w:t>
      </w:r>
      <w:r>
        <w:rPr>
          <w:rFonts w:ascii="Times New Roman" w:hAnsi="Times New Roman" w:cs="Times New Roman"/>
          <w:i/>
          <w:iCs/>
          <w:sz w:val="24"/>
          <w:szCs w:val="24"/>
        </w:rPr>
        <w:t>Journal of Plant Disease Sciences</w:t>
      </w:r>
      <w:r>
        <w:rPr>
          <w:rFonts w:ascii="Times New Roman" w:hAnsi="Times New Roman" w:cs="Times New Roman"/>
          <w:sz w:val="24"/>
          <w:szCs w:val="24"/>
        </w:rPr>
        <w:t xml:space="preserve">, </w:t>
      </w:r>
      <w:r>
        <w:rPr>
          <w:rFonts w:ascii="Times New Roman" w:hAnsi="Times New Roman" w:cs="Times New Roman"/>
          <w:b/>
          <w:bCs/>
          <w:sz w:val="24"/>
          <w:szCs w:val="24"/>
        </w:rPr>
        <w:t>3</w:t>
      </w:r>
      <w:r>
        <w:rPr>
          <w:rFonts w:ascii="Times New Roman" w:hAnsi="Times New Roman" w:cs="Times New Roman"/>
          <w:sz w:val="24"/>
          <w:szCs w:val="24"/>
        </w:rPr>
        <w:t>(2): 159-164.</w:t>
      </w:r>
    </w:p>
    <w:p w14:paraId="4368C20A"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sidRPr="00912C0A">
        <w:rPr>
          <w:rFonts w:ascii="Times New Roman" w:hAnsi="Times New Roman" w:cs="Times New Roman"/>
          <w:sz w:val="24"/>
          <w:szCs w:val="24"/>
          <w:lang w:val="nl-BE"/>
        </w:rPr>
        <w:t xml:space="preserve">Wang, S., Lu, Z., Lang, B., Wang, X., Li, Y., &amp; Chen, J. (2022). </w:t>
      </w:r>
      <w:proofErr w:type="spellStart"/>
      <w:r>
        <w:rPr>
          <w:rFonts w:ascii="Times New Roman" w:hAnsi="Times New Roman" w:cs="Times New Roman"/>
          <w:i/>
          <w:sz w:val="24"/>
          <w:szCs w:val="24"/>
        </w:rPr>
        <w:t>Curvularia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lunata</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Curvularia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Leaf Spot of Maize in China. *ACS Omega*, *7*(51), 47462–47470. </w:t>
      </w:r>
      <w:hyperlink r:id="rId27" w:history="1">
        <w:r>
          <w:rPr>
            <w:rStyle w:val="Hyperlink"/>
            <w:rFonts w:ascii="Times New Roman" w:hAnsi="Times New Roman" w:cs="Times New Roman"/>
            <w:sz w:val="24"/>
            <w:szCs w:val="24"/>
          </w:rPr>
          <w:t>https://doi.org/10.1021/acsomega.2c03013</w:t>
        </w:r>
      </w:hyperlink>
    </w:p>
    <w:p w14:paraId="24E8C5D6"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Yeasmin, F., </w:t>
      </w:r>
      <w:proofErr w:type="spellStart"/>
      <w:r>
        <w:rPr>
          <w:rFonts w:ascii="Times New Roman" w:hAnsi="Times New Roman" w:cs="Times New Roman"/>
          <w:sz w:val="24"/>
          <w:szCs w:val="24"/>
        </w:rPr>
        <w:t>Ashrafuzzaman</w:t>
      </w:r>
      <w:proofErr w:type="spellEnd"/>
      <w:r>
        <w:rPr>
          <w:rFonts w:ascii="Times New Roman" w:hAnsi="Times New Roman" w:cs="Times New Roman"/>
          <w:sz w:val="24"/>
          <w:szCs w:val="24"/>
        </w:rPr>
        <w:t xml:space="preserve">, M., &amp; Hossain, I. (2012). Effects of Garlic Extract, Allamanda Leaf Extract and </w:t>
      </w:r>
      <w:proofErr w:type="spellStart"/>
      <w:r>
        <w:rPr>
          <w:rFonts w:ascii="Times New Roman" w:hAnsi="Times New Roman" w:cs="Times New Roman"/>
          <w:sz w:val="24"/>
          <w:szCs w:val="24"/>
        </w:rPr>
        <w:t>Provax</w:t>
      </w:r>
      <w:proofErr w:type="spellEnd"/>
      <w:r>
        <w:rPr>
          <w:rFonts w:ascii="Times New Roman" w:hAnsi="Times New Roman" w:cs="Times New Roman"/>
          <w:sz w:val="24"/>
          <w:szCs w:val="24"/>
        </w:rPr>
        <w:t xml:space="preserve"> -200 on Seed Borne Fungi of Rice. The Agriculturists, 10(1), 46–50. https://doi.org/10.3329/agric.v10i1.11064</w:t>
      </w:r>
    </w:p>
    <w:p w14:paraId="10FA722B" w14:textId="77777777" w:rsidR="0082268C" w:rsidRDefault="0045359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Zarafi, A. B., &amp; </w:t>
      </w:r>
      <w:proofErr w:type="spellStart"/>
      <w:r>
        <w:rPr>
          <w:rFonts w:ascii="Times New Roman" w:hAnsi="Times New Roman" w:cs="Times New Roman"/>
          <w:sz w:val="24"/>
          <w:szCs w:val="24"/>
        </w:rPr>
        <w:t>Moumoudou</w:t>
      </w:r>
      <w:proofErr w:type="spellEnd"/>
      <w:r>
        <w:rPr>
          <w:rFonts w:ascii="Times New Roman" w:hAnsi="Times New Roman" w:cs="Times New Roman"/>
          <w:sz w:val="24"/>
          <w:szCs w:val="24"/>
        </w:rPr>
        <w:t>, U. (2010). In vitro and in vivo control of pearl millet midrib spot using plant extracts. Journal of Applied Biosciences. https://www.biosciences.elewa.org/JABs/Vol35/35-30.pdf.</w:t>
      </w:r>
    </w:p>
    <w:p w14:paraId="72FAA3C6" w14:textId="77777777" w:rsidR="0082268C" w:rsidRDefault="0082268C">
      <w:pPr>
        <w:spacing w:after="0" w:line="360" w:lineRule="auto"/>
        <w:ind w:left="720" w:hanging="720"/>
        <w:jc w:val="both"/>
        <w:rPr>
          <w:rFonts w:ascii="Times New Roman" w:hAnsi="Times New Roman" w:cs="Times New Roman"/>
          <w:sz w:val="24"/>
          <w:szCs w:val="24"/>
        </w:rPr>
      </w:pPr>
    </w:p>
    <w:p w14:paraId="1469E010" w14:textId="77777777" w:rsidR="0082268C" w:rsidRDefault="0082268C">
      <w:pPr>
        <w:spacing w:after="0" w:line="360" w:lineRule="auto"/>
        <w:ind w:left="720" w:hanging="720"/>
        <w:jc w:val="both"/>
        <w:rPr>
          <w:rFonts w:ascii="Times New Roman" w:hAnsi="Times New Roman" w:cs="Times New Roman"/>
          <w:sz w:val="24"/>
          <w:szCs w:val="24"/>
        </w:rPr>
      </w:pPr>
    </w:p>
    <w:p w14:paraId="3CC5867A" w14:textId="77777777" w:rsidR="0082268C" w:rsidRDefault="0082268C">
      <w:pPr>
        <w:spacing w:after="0" w:line="360" w:lineRule="auto"/>
        <w:ind w:left="720" w:hanging="720"/>
        <w:jc w:val="both"/>
        <w:rPr>
          <w:rFonts w:ascii="Times New Roman" w:hAnsi="Times New Roman" w:cs="Times New Roman"/>
          <w:sz w:val="24"/>
          <w:szCs w:val="24"/>
        </w:rPr>
      </w:pPr>
    </w:p>
    <w:sectPr w:rsidR="0082268C" w:rsidSect="008226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D0323" w14:textId="77777777" w:rsidR="00853DB1" w:rsidRDefault="00853DB1">
      <w:pPr>
        <w:spacing w:line="240" w:lineRule="auto"/>
      </w:pPr>
      <w:r>
        <w:separator/>
      </w:r>
    </w:p>
  </w:endnote>
  <w:endnote w:type="continuationSeparator" w:id="0">
    <w:p w14:paraId="7DB336A8" w14:textId="77777777" w:rsidR="00853DB1" w:rsidRDefault="00853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5DDA" w14:textId="77777777" w:rsidR="0082268C" w:rsidRDefault="00822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AD6E" w14:textId="77777777" w:rsidR="0082268C" w:rsidRDefault="00822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E786" w14:textId="77777777" w:rsidR="0082268C" w:rsidRDefault="00822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44141" w14:textId="77777777" w:rsidR="00853DB1" w:rsidRDefault="00853DB1">
      <w:pPr>
        <w:spacing w:after="0"/>
      </w:pPr>
      <w:r>
        <w:separator/>
      </w:r>
    </w:p>
  </w:footnote>
  <w:footnote w:type="continuationSeparator" w:id="0">
    <w:p w14:paraId="15DB9864" w14:textId="77777777" w:rsidR="00853DB1" w:rsidRDefault="00853D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B5C1" w14:textId="77777777" w:rsidR="0082268C" w:rsidRDefault="00853DB1">
    <w:pPr>
      <w:pStyle w:val="Header"/>
    </w:pPr>
    <w:r>
      <w:pict w14:anchorId="66FAA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922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CDE0" w14:textId="77777777" w:rsidR="0082268C" w:rsidRDefault="00853DB1">
    <w:pPr>
      <w:pStyle w:val="Header"/>
    </w:pPr>
    <w:r>
      <w:pict w14:anchorId="38B10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922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0406" w14:textId="77777777" w:rsidR="0082268C" w:rsidRDefault="00853DB1">
    <w:pPr>
      <w:pStyle w:val="Header"/>
    </w:pPr>
    <w:r>
      <w:pict w14:anchorId="79E13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922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529E5009"/>
    <w:multiLevelType w:val="multilevel"/>
    <w:tmpl w:val="529E500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B47730"/>
    <w:rsid w:val="00034616"/>
    <w:rsid w:val="00044014"/>
    <w:rsid w:val="00055D9B"/>
    <w:rsid w:val="000600F8"/>
    <w:rsid w:val="0006063C"/>
    <w:rsid w:val="00065A76"/>
    <w:rsid w:val="0007651C"/>
    <w:rsid w:val="000C1EC4"/>
    <w:rsid w:val="000C3137"/>
    <w:rsid w:val="000C5519"/>
    <w:rsid w:val="00120F41"/>
    <w:rsid w:val="0013490A"/>
    <w:rsid w:val="0015074B"/>
    <w:rsid w:val="00153D4B"/>
    <w:rsid w:val="00180EAB"/>
    <w:rsid w:val="00190BE4"/>
    <w:rsid w:val="0019779D"/>
    <w:rsid w:val="001A4301"/>
    <w:rsid w:val="001B6110"/>
    <w:rsid w:val="001F4EAF"/>
    <w:rsid w:val="00201F53"/>
    <w:rsid w:val="002108D3"/>
    <w:rsid w:val="00236F63"/>
    <w:rsid w:val="00237C24"/>
    <w:rsid w:val="0024241A"/>
    <w:rsid w:val="002651E0"/>
    <w:rsid w:val="0026789D"/>
    <w:rsid w:val="0027226F"/>
    <w:rsid w:val="0029639D"/>
    <w:rsid w:val="002A3D8E"/>
    <w:rsid w:val="002A73F0"/>
    <w:rsid w:val="002B2AF8"/>
    <w:rsid w:val="00317CFB"/>
    <w:rsid w:val="00326F90"/>
    <w:rsid w:val="00327FE9"/>
    <w:rsid w:val="0037236B"/>
    <w:rsid w:val="0039121C"/>
    <w:rsid w:val="003948FE"/>
    <w:rsid w:val="003B0CE2"/>
    <w:rsid w:val="003C7AD3"/>
    <w:rsid w:val="003D1D6D"/>
    <w:rsid w:val="00412730"/>
    <w:rsid w:val="00442DCC"/>
    <w:rsid w:val="004440A5"/>
    <w:rsid w:val="00453594"/>
    <w:rsid w:val="00453D66"/>
    <w:rsid w:val="00470985"/>
    <w:rsid w:val="00487089"/>
    <w:rsid w:val="004B4AEA"/>
    <w:rsid w:val="004C2351"/>
    <w:rsid w:val="00563A6D"/>
    <w:rsid w:val="005D33C7"/>
    <w:rsid w:val="005D63E3"/>
    <w:rsid w:val="005E5E69"/>
    <w:rsid w:val="006510A4"/>
    <w:rsid w:val="006F37AC"/>
    <w:rsid w:val="00700CAF"/>
    <w:rsid w:val="007132B6"/>
    <w:rsid w:val="00733990"/>
    <w:rsid w:val="00765DB3"/>
    <w:rsid w:val="00766C0C"/>
    <w:rsid w:val="007C4614"/>
    <w:rsid w:val="007E1528"/>
    <w:rsid w:val="00800102"/>
    <w:rsid w:val="0082268C"/>
    <w:rsid w:val="00825DF5"/>
    <w:rsid w:val="00830ADB"/>
    <w:rsid w:val="00853DB1"/>
    <w:rsid w:val="008A3D61"/>
    <w:rsid w:val="00912C0A"/>
    <w:rsid w:val="009256A3"/>
    <w:rsid w:val="00956F48"/>
    <w:rsid w:val="00977B73"/>
    <w:rsid w:val="009B5C01"/>
    <w:rsid w:val="00A2576E"/>
    <w:rsid w:val="00A302F9"/>
    <w:rsid w:val="00AA1D8D"/>
    <w:rsid w:val="00B25815"/>
    <w:rsid w:val="00B47730"/>
    <w:rsid w:val="00B50587"/>
    <w:rsid w:val="00BA42D0"/>
    <w:rsid w:val="00BD3BDA"/>
    <w:rsid w:val="00BE3F7D"/>
    <w:rsid w:val="00BF7751"/>
    <w:rsid w:val="00C0495D"/>
    <w:rsid w:val="00C13035"/>
    <w:rsid w:val="00C75AA5"/>
    <w:rsid w:val="00CB0664"/>
    <w:rsid w:val="00CF7950"/>
    <w:rsid w:val="00D41C0A"/>
    <w:rsid w:val="00D77F29"/>
    <w:rsid w:val="00DD75B2"/>
    <w:rsid w:val="00DF2705"/>
    <w:rsid w:val="00E73013"/>
    <w:rsid w:val="00EB3223"/>
    <w:rsid w:val="00F0495F"/>
    <w:rsid w:val="00F15CFB"/>
    <w:rsid w:val="00F30224"/>
    <w:rsid w:val="00F67048"/>
    <w:rsid w:val="00FC375B"/>
    <w:rsid w:val="00FC693F"/>
    <w:rsid w:val="00FD3F00"/>
    <w:rsid w:val="094853D5"/>
    <w:rsid w:val="0C142C93"/>
    <w:rsid w:val="3EE43CD7"/>
    <w:rsid w:val="4B87595F"/>
    <w:rsid w:val="52D63B7E"/>
    <w:rsid w:val="61373A70"/>
    <w:rsid w:val="77C26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7957E636"/>
  <w15:docId w15:val="{CA96B084-0BD9-4A84-AE01-978DDDEC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68C"/>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822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unhideWhenUsed/>
    <w:qFormat/>
    <w:rsid w:val="00822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6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26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268C"/>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82268C"/>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8226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268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226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2268C"/>
    <w:pPr>
      <w:spacing w:after="120"/>
    </w:pPr>
  </w:style>
  <w:style w:type="paragraph" w:styleId="BalloonText">
    <w:name w:val="Balloon Text"/>
    <w:basedOn w:val="Normal"/>
    <w:link w:val="BalloonTextChar"/>
    <w:uiPriority w:val="99"/>
    <w:semiHidden/>
    <w:unhideWhenUsed/>
    <w:rsid w:val="0082268C"/>
    <w:pPr>
      <w:spacing w:after="0" w:line="240" w:lineRule="auto"/>
    </w:pPr>
    <w:rPr>
      <w:rFonts w:ascii="Tahoma" w:hAnsi="Tahoma" w:cs="Tahoma"/>
      <w:sz w:val="16"/>
      <w:szCs w:val="16"/>
    </w:rPr>
  </w:style>
  <w:style w:type="paragraph" w:styleId="BodyText2">
    <w:name w:val="Body Text 2"/>
    <w:basedOn w:val="Normal"/>
    <w:link w:val="BodyText2Char"/>
    <w:uiPriority w:val="99"/>
    <w:unhideWhenUsed/>
    <w:qFormat/>
    <w:rsid w:val="0082268C"/>
    <w:pPr>
      <w:spacing w:after="120" w:line="480" w:lineRule="auto"/>
    </w:pPr>
  </w:style>
  <w:style w:type="paragraph" w:styleId="BodyText3">
    <w:name w:val="Body Text 3"/>
    <w:basedOn w:val="Normal"/>
    <w:link w:val="BodyText3Char"/>
    <w:uiPriority w:val="99"/>
    <w:unhideWhenUsed/>
    <w:qFormat/>
    <w:rsid w:val="0082268C"/>
    <w:pPr>
      <w:spacing w:after="120"/>
    </w:pPr>
    <w:rPr>
      <w:sz w:val="16"/>
      <w:szCs w:val="16"/>
    </w:rPr>
  </w:style>
  <w:style w:type="paragraph" w:styleId="Caption">
    <w:name w:val="caption"/>
    <w:basedOn w:val="Normal"/>
    <w:next w:val="Normal"/>
    <w:uiPriority w:val="35"/>
    <w:semiHidden/>
    <w:unhideWhenUsed/>
    <w:qFormat/>
    <w:rsid w:val="0082268C"/>
    <w:pPr>
      <w:spacing w:line="240" w:lineRule="auto"/>
    </w:pPr>
    <w:rPr>
      <w:b/>
      <w:bCs/>
      <w:color w:val="4F81BD" w:themeColor="accent1"/>
      <w:sz w:val="18"/>
      <w:szCs w:val="18"/>
    </w:rPr>
  </w:style>
  <w:style w:type="character" w:styleId="Emphasis">
    <w:name w:val="Emphasis"/>
    <w:basedOn w:val="DefaultParagraphFont"/>
    <w:uiPriority w:val="20"/>
    <w:qFormat/>
    <w:rsid w:val="0082268C"/>
    <w:rPr>
      <w:i/>
      <w:iCs/>
    </w:rPr>
  </w:style>
  <w:style w:type="paragraph" w:styleId="Footer">
    <w:name w:val="footer"/>
    <w:basedOn w:val="Normal"/>
    <w:link w:val="FooterChar"/>
    <w:uiPriority w:val="99"/>
    <w:unhideWhenUsed/>
    <w:qFormat/>
    <w:rsid w:val="0082268C"/>
    <w:pPr>
      <w:tabs>
        <w:tab w:val="center" w:pos="4680"/>
        <w:tab w:val="right" w:pos="9360"/>
      </w:tabs>
      <w:spacing w:after="0" w:line="240" w:lineRule="auto"/>
    </w:pPr>
  </w:style>
  <w:style w:type="paragraph" w:styleId="Header">
    <w:name w:val="header"/>
    <w:basedOn w:val="Normal"/>
    <w:link w:val="HeaderChar"/>
    <w:uiPriority w:val="99"/>
    <w:unhideWhenUsed/>
    <w:qFormat/>
    <w:rsid w:val="0082268C"/>
    <w:pPr>
      <w:tabs>
        <w:tab w:val="center" w:pos="4680"/>
        <w:tab w:val="right" w:pos="9360"/>
      </w:tabs>
      <w:spacing w:after="0" w:line="240" w:lineRule="auto"/>
    </w:pPr>
  </w:style>
  <w:style w:type="character" w:styleId="Hyperlink">
    <w:name w:val="Hyperlink"/>
    <w:basedOn w:val="DefaultParagraphFont"/>
    <w:uiPriority w:val="99"/>
    <w:unhideWhenUsed/>
    <w:qFormat/>
    <w:rsid w:val="0082268C"/>
    <w:rPr>
      <w:color w:val="0000FF" w:themeColor="hyperlink"/>
      <w:u w:val="single"/>
    </w:rPr>
  </w:style>
  <w:style w:type="paragraph" w:styleId="List">
    <w:name w:val="List"/>
    <w:basedOn w:val="Normal"/>
    <w:uiPriority w:val="99"/>
    <w:unhideWhenUsed/>
    <w:qFormat/>
    <w:rsid w:val="0082268C"/>
    <w:pPr>
      <w:ind w:left="360" w:hanging="360"/>
      <w:contextualSpacing/>
    </w:pPr>
  </w:style>
  <w:style w:type="paragraph" w:styleId="List2">
    <w:name w:val="List 2"/>
    <w:basedOn w:val="Normal"/>
    <w:uiPriority w:val="99"/>
    <w:unhideWhenUsed/>
    <w:qFormat/>
    <w:rsid w:val="0082268C"/>
    <w:pPr>
      <w:ind w:left="720" w:hanging="360"/>
      <w:contextualSpacing/>
    </w:pPr>
  </w:style>
  <w:style w:type="paragraph" w:styleId="List3">
    <w:name w:val="List 3"/>
    <w:basedOn w:val="Normal"/>
    <w:uiPriority w:val="99"/>
    <w:unhideWhenUsed/>
    <w:qFormat/>
    <w:rsid w:val="0082268C"/>
    <w:pPr>
      <w:ind w:left="1080" w:hanging="360"/>
      <w:contextualSpacing/>
    </w:pPr>
  </w:style>
  <w:style w:type="paragraph" w:styleId="ListBullet">
    <w:name w:val="List Bullet"/>
    <w:basedOn w:val="Normal"/>
    <w:uiPriority w:val="99"/>
    <w:unhideWhenUsed/>
    <w:qFormat/>
    <w:rsid w:val="0082268C"/>
    <w:pPr>
      <w:numPr>
        <w:numId w:val="1"/>
      </w:numPr>
      <w:contextualSpacing/>
    </w:pPr>
  </w:style>
  <w:style w:type="paragraph" w:styleId="ListBullet2">
    <w:name w:val="List Bullet 2"/>
    <w:basedOn w:val="Normal"/>
    <w:uiPriority w:val="99"/>
    <w:unhideWhenUsed/>
    <w:qFormat/>
    <w:rsid w:val="0082268C"/>
    <w:pPr>
      <w:numPr>
        <w:numId w:val="2"/>
      </w:numPr>
      <w:contextualSpacing/>
    </w:pPr>
  </w:style>
  <w:style w:type="paragraph" w:styleId="ListBullet3">
    <w:name w:val="List Bullet 3"/>
    <w:basedOn w:val="Normal"/>
    <w:uiPriority w:val="99"/>
    <w:unhideWhenUsed/>
    <w:qFormat/>
    <w:rsid w:val="0082268C"/>
    <w:pPr>
      <w:numPr>
        <w:numId w:val="3"/>
      </w:numPr>
      <w:contextualSpacing/>
    </w:pPr>
  </w:style>
  <w:style w:type="paragraph" w:styleId="ListContinue">
    <w:name w:val="List Continue"/>
    <w:basedOn w:val="Normal"/>
    <w:uiPriority w:val="99"/>
    <w:unhideWhenUsed/>
    <w:qFormat/>
    <w:rsid w:val="0082268C"/>
    <w:pPr>
      <w:spacing w:after="120"/>
      <w:ind w:left="360"/>
      <w:contextualSpacing/>
    </w:pPr>
  </w:style>
  <w:style w:type="paragraph" w:styleId="ListContinue2">
    <w:name w:val="List Continue 2"/>
    <w:basedOn w:val="Normal"/>
    <w:uiPriority w:val="99"/>
    <w:unhideWhenUsed/>
    <w:qFormat/>
    <w:rsid w:val="0082268C"/>
    <w:pPr>
      <w:spacing w:after="120"/>
      <w:ind w:left="720"/>
      <w:contextualSpacing/>
    </w:pPr>
  </w:style>
  <w:style w:type="paragraph" w:styleId="ListContinue3">
    <w:name w:val="List Continue 3"/>
    <w:basedOn w:val="Normal"/>
    <w:uiPriority w:val="99"/>
    <w:unhideWhenUsed/>
    <w:qFormat/>
    <w:rsid w:val="0082268C"/>
    <w:pPr>
      <w:spacing w:after="120"/>
      <w:ind w:left="1080"/>
      <w:contextualSpacing/>
    </w:pPr>
  </w:style>
  <w:style w:type="paragraph" w:styleId="ListNumber">
    <w:name w:val="List Number"/>
    <w:basedOn w:val="Normal"/>
    <w:uiPriority w:val="99"/>
    <w:unhideWhenUsed/>
    <w:qFormat/>
    <w:rsid w:val="0082268C"/>
    <w:pPr>
      <w:numPr>
        <w:numId w:val="4"/>
      </w:numPr>
      <w:contextualSpacing/>
    </w:pPr>
  </w:style>
  <w:style w:type="paragraph" w:styleId="ListNumber2">
    <w:name w:val="List Number 2"/>
    <w:basedOn w:val="Normal"/>
    <w:uiPriority w:val="99"/>
    <w:unhideWhenUsed/>
    <w:qFormat/>
    <w:rsid w:val="0082268C"/>
    <w:pPr>
      <w:numPr>
        <w:numId w:val="5"/>
      </w:numPr>
      <w:contextualSpacing/>
    </w:pPr>
  </w:style>
  <w:style w:type="paragraph" w:styleId="ListNumber3">
    <w:name w:val="List Number 3"/>
    <w:basedOn w:val="Normal"/>
    <w:uiPriority w:val="99"/>
    <w:unhideWhenUsed/>
    <w:qFormat/>
    <w:rsid w:val="0082268C"/>
    <w:pPr>
      <w:numPr>
        <w:numId w:val="6"/>
      </w:numPr>
      <w:contextualSpacing/>
    </w:pPr>
  </w:style>
  <w:style w:type="paragraph" w:styleId="MacroText">
    <w:name w:val="macro"/>
    <w:link w:val="MacroTextChar"/>
    <w:uiPriority w:val="99"/>
    <w:unhideWhenUsed/>
    <w:qFormat/>
    <w:rsid w:val="0082268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styleId="Strong">
    <w:name w:val="Strong"/>
    <w:basedOn w:val="DefaultParagraphFont"/>
    <w:uiPriority w:val="22"/>
    <w:qFormat/>
    <w:rsid w:val="0082268C"/>
    <w:rPr>
      <w:b/>
      <w:bCs/>
    </w:rPr>
  </w:style>
  <w:style w:type="paragraph" w:styleId="Subtitle">
    <w:name w:val="Subtitle"/>
    <w:basedOn w:val="Normal"/>
    <w:next w:val="Normal"/>
    <w:link w:val="SubtitleChar"/>
    <w:uiPriority w:val="11"/>
    <w:qFormat/>
    <w:rsid w:val="0082268C"/>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sid w:val="0082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226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Accent2">
    <w:name w:val="Light Shading Accent 2"/>
    <w:basedOn w:val="TableNormal"/>
    <w:uiPriority w:val="60"/>
    <w:qFormat/>
    <w:rsid w:val="0082268C"/>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82268C"/>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82268C"/>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82268C"/>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82268C"/>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qFormat/>
    <w:rsid w:val="0082268C"/>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82268C"/>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82268C"/>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82268C"/>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82268C"/>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qFormat/>
    <w:rsid w:val="0082268C"/>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82268C"/>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82268C"/>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82268C"/>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82268C"/>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2">
    <w:name w:val="Medium Shading 1 Accent 2"/>
    <w:basedOn w:val="TableNormal"/>
    <w:uiPriority w:val="63"/>
    <w:qFormat/>
    <w:rsid w:val="0082268C"/>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82268C"/>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82268C"/>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82268C"/>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2268C"/>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qFormat/>
    <w:rsid w:val="0082268C"/>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82268C"/>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82268C"/>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82268C"/>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82268C"/>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qFormat/>
    <w:rsid w:val="0082268C"/>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82268C"/>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82268C"/>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82268C"/>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82268C"/>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82268C"/>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qFormat/>
    <w:rsid w:val="0082268C"/>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82268C"/>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82268C"/>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82268C"/>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82268C"/>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82268C"/>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qFormat/>
    <w:rsid w:val="0082268C"/>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82268C"/>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82268C"/>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82268C"/>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82268C"/>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82268C"/>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Accent1">
    <w:name w:val="Dark List Accent 1"/>
    <w:basedOn w:val="TableNormal"/>
    <w:uiPriority w:val="70"/>
    <w:qFormat/>
    <w:rsid w:val="0082268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82268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82268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82268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82268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82268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uiPriority w:val="71"/>
    <w:qFormat/>
    <w:rsid w:val="0082268C"/>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82268C"/>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82268C"/>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82268C"/>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82268C"/>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82268C"/>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qFormat/>
    <w:rsid w:val="0082268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82268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82268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82268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82268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82268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1">
    <w:name w:val="Colorful Grid Accent 1"/>
    <w:basedOn w:val="TableNormal"/>
    <w:uiPriority w:val="73"/>
    <w:qFormat/>
    <w:rsid w:val="0082268C"/>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82268C"/>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82268C"/>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82268C"/>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82268C"/>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82268C"/>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TableNormal"/>
    <w:uiPriority w:val="60"/>
    <w:qFormat/>
    <w:rsid w:val="0082268C"/>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82268C"/>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qFormat/>
    <w:rsid w:val="0082268C"/>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qFormat/>
    <w:rsid w:val="0082268C"/>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1">
    <w:name w:val="Light Grid1"/>
    <w:basedOn w:val="TableNormal"/>
    <w:uiPriority w:val="62"/>
    <w:qFormat/>
    <w:rsid w:val="0082268C"/>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TableNormal"/>
    <w:uiPriority w:val="62"/>
    <w:qFormat/>
    <w:rsid w:val="0082268C"/>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MediumShading11">
    <w:name w:val="Medium Shading 11"/>
    <w:basedOn w:val="TableNormal"/>
    <w:uiPriority w:val="63"/>
    <w:qFormat/>
    <w:rsid w:val="0082268C"/>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82268C"/>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rsid w:val="0082268C"/>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qFormat/>
    <w:rsid w:val="0082268C"/>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qFormat/>
    <w:rsid w:val="0082268C"/>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qFormat/>
    <w:rsid w:val="0082268C"/>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qFormat/>
    <w:rsid w:val="0082268C"/>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qFormat/>
    <w:rsid w:val="0082268C"/>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qFormat/>
    <w:rsid w:val="0082268C"/>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TableNormal"/>
    <w:uiPriority w:val="70"/>
    <w:qFormat/>
    <w:rsid w:val="0082268C"/>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uiPriority w:val="71"/>
    <w:qFormat/>
    <w:rsid w:val="0082268C"/>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qFormat/>
    <w:rsid w:val="0082268C"/>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qFormat/>
    <w:rsid w:val="0082268C"/>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erChar">
    <w:name w:val="Header Char"/>
    <w:basedOn w:val="DefaultParagraphFont"/>
    <w:link w:val="Header"/>
    <w:uiPriority w:val="99"/>
    <w:rsid w:val="0082268C"/>
  </w:style>
  <w:style w:type="character" w:customStyle="1" w:styleId="FooterChar">
    <w:name w:val="Footer Char"/>
    <w:basedOn w:val="DefaultParagraphFont"/>
    <w:link w:val="Footer"/>
    <w:uiPriority w:val="99"/>
    <w:rsid w:val="0082268C"/>
  </w:style>
  <w:style w:type="paragraph" w:styleId="NoSpacing">
    <w:name w:val="No Spacing"/>
    <w:uiPriority w:val="1"/>
    <w:qFormat/>
    <w:rsid w:val="0082268C"/>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sid w:val="008226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226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82268C"/>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82268C"/>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82268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2268C"/>
    <w:pPr>
      <w:ind w:left="720"/>
      <w:contextualSpacing/>
    </w:pPr>
  </w:style>
  <w:style w:type="character" w:customStyle="1" w:styleId="BodyTextChar">
    <w:name w:val="Body Text Char"/>
    <w:basedOn w:val="DefaultParagraphFont"/>
    <w:link w:val="BodyText"/>
    <w:uiPriority w:val="99"/>
    <w:qFormat/>
    <w:rsid w:val="0082268C"/>
  </w:style>
  <w:style w:type="character" w:customStyle="1" w:styleId="BodyText2Char">
    <w:name w:val="Body Text 2 Char"/>
    <w:basedOn w:val="DefaultParagraphFont"/>
    <w:link w:val="BodyText2"/>
    <w:uiPriority w:val="99"/>
    <w:qFormat/>
    <w:rsid w:val="0082268C"/>
  </w:style>
  <w:style w:type="character" w:customStyle="1" w:styleId="BodyText3Char">
    <w:name w:val="Body Text 3 Char"/>
    <w:basedOn w:val="DefaultParagraphFont"/>
    <w:link w:val="BodyText3"/>
    <w:uiPriority w:val="99"/>
    <w:qFormat/>
    <w:rsid w:val="0082268C"/>
    <w:rPr>
      <w:sz w:val="16"/>
      <w:szCs w:val="16"/>
    </w:rPr>
  </w:style>
  <w:style w:type="character" w:customStyle="1" w:styleId="MacroTextChar">
    <w:name w:val="Macro Text Char"/>
    <w:basedOn w:val="DefaultParagraphFont"/>
    <w:link w:val="MacroText"/>
    <w:uiPriority w:val="99"/>
    <w:qFormat/>
    <w:rsid w:val="0082268C"/>
    <w:rPr>
      <w:rFonts w:ascii="Courier" w:hAnsi="Courier"/>
      <w:sz w:val="20"/>
      <w:szCs w:val="20"/>
    </w:rPr>
  </w:style>
  <w:style w:type="paragraph" w:styleId="Quote">
    <w:name w:val="Quote"/>
    <w:basedOn w:val="Normal"/>
    <w:next w:val="Normal"/>
    <w:link w:val="QuoteChar"/>
    <w:uiPriority w:val="29"/>
    <w:qFormat/>
    <w:rsid w:val="0082268C"/>
    <w:rPr>
      <w:i/>
      <w:iCs/>
      <w:color w:val="000000" w:themeColor="text1"/>
    </w:rPr>
  </w:style>
  <w:style w:type="character" w:customStyle="1" w:styleId="QuoteChar">
    <w:name w:val="Quote Char"/>
    <w:basedOn w:val="DefaultParagraphFont"/>
    <w:link w:val="Quote"/>
    <w:uiPriority w:val="29"/>
    <w:qFormat/>
    <w:rsid w:val="0082268C"/>
    <w:rPr>
      <w:i/>
      <w:iCs/>
      <w:color w:val="000000" w:themeColor="text1"/>
    </w:rPr>
  </w:style>
  <w:style w:type="character" w:customStyle="1" w:styleId="Heading4Char">
    <w:name w:val="Heading 4 Char"/>
    <w:basedOn w:val="DefaultParagraphFont"/>
    <w:link w:val="Heading4"/>
    <w:uiPriority w:val="9"/>
    <w:semiHidden/>
    <w:qFormat/>
    <w:rsid w:val="008226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82268C"/>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82268C"/>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8226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82268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82268C"/>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82268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82268C"/>
    <w:rPr>
      <w:b/>
      <w:bCs/>
      <w:i/>
      <w:iCs/>
      <w:color w:val="4F81BD" w:themeColor="accent1"/>
    </w:rPr>
  </w:style>
  <w:style w:type="character" w:customStyle="1" w:styleId="SubtleEmphasis1">
    <w:name w:val="Subtle Emphasis1"/>
    <w:basedOn w:val="DefaultParagraphFont"/>
    <w:uiPriority w:val="19"/>
    <w:qFormat/>
    <w:rsid w:val="0082268C"/>
    <w:rPr>
      <w:i/>
      <w:iCs/>
      <w:color w:val="7F7F7F" w:themeColor="text1" w:themeTint="80"/>
    </w:rPr>
  </w:style>
  <w:style w:type="character" w:customStyle="1" w:styleId="IntenseEmphasis1">
    <w:name w:val="Intense Emphasis1"/>
    <w:basedOn w:val="DefaultParagraphFont"/>
    <w:uiPriority w:val="21"/>
    <w:qFormat/>
    <w:rsid w:val="0082268C"/>
    <w:rPr>
      <w:b/>
      <w:bCs/>
      <w:i/>
      <w:iCs/>
      <w:color w:val="4F81BD" w:themeColor="accent1"/>
    </w:rPr>
  </w:style>
  <w:style w:type="character" w:customStyle="1" w:styleId="SubtleReference1">
    <w:name w:val="Subtle Reference1"/>
    <w:basedOn w:val="DefaultParagraphFont"/>
    <w:uiPriority w:val="31"/>
    <w:qFormat/>
    <w:rsid w:val="0082268C"/>
    <w:rPr>
      <w:smallCaps/>
      <w:color w:val="C0504D" w:themeColor="accent2"/>
      <w:u w:val="single"/>
    </w:rPr>
  </w:style>
  <w:style w:type="character" w:customStyle="1" w:styleId="IntenseReference1">
    <w:name w:val="Intense Reference1"/>
    <w:basedOn w:val="DefaultParagraphFont"/>
    <w:uiPriority w:val="32"/>
    <w:qFormat/>
    <w:rsid w:val="0082268C"/>
    <w:rPr>
      <w:b/>
      <w:bCs/>
      <w:smallCaps/>
      <w:color w:val="C0504D" w:themeColor="accent2"/>
      <w:spacing w:val="5"/>
      <w:u w:val="single"/>
    </w:rPr>
  </w:style>
  <w:style w:type="character" w:customStyle="1" w:styleId="BookTitle1">
    <w:name w:val="Book Title1"/>
    <w:basedOn w:val="DefaultParagraphFont"/>
    <w:uiPriority w:val="33"/>
    <w:qFormat/>
    <w:rsid w:val="0082268C"/>
    <w:rPr>
      <w:b/>
      <w:bCs/>
      <w:smallCaps/>
      <w:spacing w:val="5"/>
    </w:rPr>
  </w:style>
  <w:style w:type="paragraph" w:customStyle="1" w:styleId="TOCHeading1">
    <w:name w:val="TOC Heading1"/>
    <w:basedOn w:val="Heading1"/>
    <w:next w:val="Normal"/>
    <w:uiPriority w:val="39"/>
    <w:semiHidden/>
    <w:unhideWhenUsed/>
    <w:qFormat/>
    <w:rsid w:val="0082268C"/>
    <w:pPr>
      <w:outlineLvl w:val="9"/>
    </w:pPr>
  </w:style>
  <w:style w:type="paragraph" w:customStyle="1" w:styleId="FirstParagraph">
    <w:name w:val="First Paragraph"/>
    <w:basedOn w:val="BodyText"/>
    <w:next w:val="BodyText"/>
    <w:qFormat/>
    <w:rsid w:val="0082268C"/>
  </w:style>
  <w:style w:type="paragraph" w:customStyle="1" w:styleId="TableParagraph">
    <w:name w:val="Table Paragraph"/>
    <w:basedOn w:val="Normal"/>
    <w:uiPriority w:val="1"/>
    <w:qFormat/>
    <w:rsid w:val="0082268C"/>
    <w:pPr>
      <w:widowControl w:val="0"/>
      <w:autoSpaceDE w:val="0"/>
      <w:autoSpaceDN w:val="0"/>
      <w:spacing w:after="0" w:line="240" w:lineRule="auto"/>
    </w:pPr>
    <w:rPr>
      <w:rFonts w:ascii="Times New Roman" w:eastAsia="Times New Roman" w:hAnsi="Times New Roman" w:cs="Times New Roman"/>
    </w:rPr>
  </w:style>
  <w:style w:type="paragraph" w:customStyle="1" w:styleId="Style9">
    <w:name w:val="Style9"/>
    <w:basedOn w:val="Normal"/>
    <w:uiPriority w:val="99"/>
    <w:qFormat/>
    <w:rsid w:val="0082268C"/>
    <w:pPr>
      <w:widowControl w:val="0"/>
      <w:suppressAutoHyphens/>
      <w:autoSpaceDE w:val="0"/>
      <w:autoSpaceDN w:val="0"/>
      <w:spacing w:after="0" w:line="240" w:lineRule="auto"/>
      <w:textAlignment w:val="baseline"/>
    </w:pPr>
    <w:rPr>
      <w:rFonts w:ascii="Times New Roman" w:eastAsia="Times New Roman" w:hAnsi="Times New Roman" w:cs="Shruti"/>
      <w:sz w:val="24"/>
      <w:szCs w:val="24"/>
      <w:lang w:val="en-IN"/>
    </w:rPr>
  </w:style>
  <w:style w:type="character" w:customStyle="1" w:styleId="BalloonTextChar">
    <w:name w:val="Balloon Text Char"/>
    <w:basedOn w:val="DefaultParagraphFont"/>
    <w:link w:val="BalloonText"/>
    <w:uiPriority w:val="99"/>
    <w:semiHidden/>
    <w:qFormat/>
    <w:rsid w:val="0082268C"/>
    <w:rPr>
      <w:rFonts w:ascii="Tahoma" w:hAnsi="Tahoma" w:cs="Tahoma"/>
      <w:sz w:val="16"/>
      <w:szCs w:val="16"/>
    </w:rPr>
  </w:style>
  <w:style w:type="character" w:customStyle="1" w:styleId="UnresolvedMention1">
    <w:name w:val="Unresolved Mention1"/>
    <w:basedOn w:val="DefaultParagraphFont"/>
    <w:uiPriority w:val="99"/>
    <w:unhideWhenUsed/>
    <w:qFormat/>
    <w:rsid w:val="0082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20546/ijcmas.2018.709.275" TargetMode="External"/><Relationship Id="rId26" Type="http://schemas.openxmlformats.org/officeDocument/2006/relationships/hyperlink" Target="http://www.infoteca.cnptia.embrapa.br/infoteca/handle/doc/274818" TargetMode="External"/><Relationship Id="rId3" Type="http://schemas.openxmlformats.org/officeDocument/2006/relationships/numbering" Target="numbering.xml"/><Relationship Id="rId21" Type="http://schemas.openxmlformats.org/officeDocument/2006/relationships/hyperlink" Target="https://doi.org/10.1016/S0926-6690(99)00060-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doi.org/10.15740/HAS/IJPP/9.2/547-55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bioresearchcommunications.com/index.php/brc/article/view/7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researchtrend.net/bfij/"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2134/agronmonogr57.2014.0071"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22271/tpi.2023.v12.i2e.1844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thepharmajournal.com/archives/2021/vol10issue5/PartO/10-5-100-684.pdf" TargetMode="External"/><Relationship Id="rId27" Type="http://schemas.openxmlformats.org/officeDocument/2006/relationships/hyperlink" Target="https://doi.org/10.1021/acsomega.2c03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Info spid="_x0000_s2050"/>
    <customShpInfo spid="_x0000_s2052"/>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8B5AB-3C7E-4D9F-985B-840FDB48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Editor-1183</cp:lastModifiedBy>
  <cp:revision>5</cp:revision>
  <dcterms:created xsi:type="dcterms:W3CDTF">2026-01-12T16:15:00Z</dcterms:created>
  <dcterms:modified xsi:type="dcterms:W3CDTF">2026-01-22T09:13:00Z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063797C80F2143A090D537C2A525E273_12</vt:lpwstr>
  </property>
</Properties>
</file>