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9DC5CD" w14:textId="77777777" w:rsidR="00A03C1D" w:rsidRDefault="00A03C1D" w:rsidP="00441B6F">
      <w:pPr>
        <w:pStyle w:val="Author"/>
        <w:spacing w:line="240" w:lineRule="auto"/>
        <w:rPr>
          <w:rFonts w:ascii="Arial" w:hAnsi="Arial" w:cs="Arial"/>
          <w:bCs/>
          <w:iCs/>
          <w:kern w:val="28"/>
          <w:sz w:val="36"/>
        </w:rPr>
      </w:pPr>
    </w:p>
    <w:p w14:paraId="353E5029" w14:textId="3342F42A" w:rsidR="00163BC4" w:rsidRPr="00163BC4" w:rsidRDefault="00695CF5" w:rsidP="00441B6F">
      <w:pPr>
        <w:pStyle w:val="Author"/>
        <w:spacing w:line="240" w:lineRule="auto"/>
        <w:rPr>
          <w:rFonts w:ascii="Arial" w:hAnsi="Arial" w:cs="Arial"/>
          <w:bCs/>
          <w:iCs/>
          <w:kern w:val="28"/>
          <w:sz w:val="36"/>
        </w:rPr>
      </w:pPr>
      <w:r>
        <w:rPr>
          <w:rFonts w:ascii="Arial" w:hAnsi="Arial" w:cs="Arial"/>
          <w:bCs/>
          <w:iCs/>
          <w:kern w:val="28"/>
          <w:sz w:val="36"/>
        </w:rPr>
        <w:t>Effect of Different Types of Stools on Working Posture, Discomfort, and Productivity in Dentistry</w:t>
      </w:r>
    </w:p>
    <w:p w14:paraId="32960BE3" w14:textId="77777777" w:rsidR="00A258C3" w:rsidRPr="00790ADA" w:rsidRDefault="00A258C3" w:rsidP="00441B6F">
      <w:pPr>
        <w:pStyle w:val="Author"/>
        <w:spacing w:line="240" w:lineRule="auto"/>
        <w:jc w:val="both"/>
        <w:rPr>
          <w:rFonts w:ascii="Arial" w:hAnsi="Arial" w:cs="Arial"/>
          <w:sz w:val="36"/>
        </w:rPr>
      </w:pPr>
    </w:p>
    <w:p w14:paraId="308547B4" w14:textId="77777777" w:rsidR="007355D0" w:rsidRDefault="007355D0" w:rsidP="00E45D6A">
      <w:pPr>
        <w:pStyle w:val="Affiliation"/>
        <w:spacing w:after="0" w:line="240" w:lineRule="auto"/>
        <w:rPr>
          <w:rFonts w:ascii="Arial" w:hAnsi="Arial" w:cs="Arial"/>
        </w:rPr>
      </w:pPr>
    </w:p>
    <w:p w14:paraId="2477BBC0" w14:textId="77777777" w:rsidR="002C57D2" w:rsidRPr="00FB3A86" w:rsidRDefault="002C57D2" w:rsidP="00441B6F">
      <w:pPr>
        <w:pStyle w:val="Affiliation"/>
        <w:spacing w:after="0" w:line="240" w:lineRule="auto"/>
        <w:jc w:val="both"/>
        <w:rPr>
          <w:rFonts w:ascii="Arial" w:hAnsi="Arial" w:cs="Arial"/>
        </w:rPr>
      </w:pPr>
    </w:p>
    <w:p w14:paraId="206A8C58" w14:textId="77777777" w:rsidR="00B01FCD" w:rsidRPr="00FB3A86" w:rsidRDefault="00742178" w:rsidP="00441B6F">
      <w:pPr>
        <w:pStyle w:val="Copyright"/>
        <w:spacing w:after="0" w:line="240" w:lineRule="auto"/>
        <w:jc w:val="both"/>
        <w:rPr>
          <w:rFonts w:ascii="Arial" w:hAnsi="Arial" w:cs="Arial"/>
        </w:rPr>
        <w:sectPr w:rsidR="00B01FCD" w:rsidRPr="00FB3A86" w:rsidSect="00FB30B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D251784" wp14:editId="430401AA">
                <wp:extent cx="5303520" cy="635"/>
                <wp:effectExtent l="0" t="12700" r="5080" b="12065"/>
                <wp:docPr id="129639517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88CE54F"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r w:rsidR="00FB3A86">
        <w:rPr>
          <w:rFonts w:ascii="Arial" w:hAnsi="Arial" w:cs="Arial"/>
        </w:rPr>
        <w:t>.</w:t>
      </w:r>
    </w:p>
    <w:p w14:paraId="3296CC69" w14:textId="22E949B1"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E2C93B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BB3A113" w14:textId="77777777" w:rsidTr="001E44FE">
        <w:tc>
          <w:tcPr>
            <w:tcW w:w="9576" w:type="dxa"/>
            <w:shd w:val="clear" w:color="auto" w:fill="F2F2F2"/>
          </w:tcPr>
          <w:p w14:paraId="2E481CC0" w14:textId="77777777" w:rsidR="00F20F70" w:rsidRDefault="00F20F70" w:rsidP="00441B6F">
            <w:pPr>
              <w:pStyle w:val="Body"/>
              <w:spacing w:after="0"/>
              <w:rPr>
                <w:rFonts w:ascii="Arial" w:eastAsia="Calibri" w:hAnsi="Arial" w:cs="Arial"/>
                <w:b/>
                <w:szCs w:val="22"/>
              </w:rPr>
            </w:pPr>
            <w:r w:rsidRPr="00F20F70">
              <w:rPr>
                <w:rFonts w:ascii="Arial" w:eastAsia="Calibri" w:hAnsi="Arial" w:cs="Arial"/>
                <w:b/>
                <w:szCs w:val="22"/>
              </w:rPr>
              <w:t xml:space="preserve">Objective: </w:t>
            </w:r>
            <w:r w:rsidRPr="00C95DF1">
              <w:rPr>
                <w:rFonts w:ascii="Arial" w:eastAsia="Calibri" w:hAnsi="Arial" w:cs="Arial"/>
                <w:bCs/>
                <w:szCs w:val="22"/>
              </w:rPr>
              <w:t xml:space="preserve">This study evaluated different stools on working posture, discomfort and productivity during cavity preparations. </w:t>
            </w:r>
          </w:p>
          <w:p w14:paraId="40971F29" w14:textId="5E12A0A5" w:rsidR="00F20F70" w:rsidRDefault="00F20F70" w:rsidP="00441B6F">
            <w:pPr>
              <w:pStyle w:val="Body"/>
              <w:spacing w:after="0"/>
              <w:rPr>
                <w:rFonts w:ascii="Arial" w:eastAsia="Calibri" w:hAnsi="Arial" w:cs="Arial"/>
                <w:b/>
                <w:szCs w:val="22"/>
              </w:rPr>
            </w:pPr>
            <w:r w:rsidRPr="00F20F70">
              <w:rPr>
                <w:rFonts w:ascii="Arial" w:eastAsia="Calibri" w:hAnsi="Arial" w:cs="Arial"/>
                <w:b/>
                <w:szCs w:val="22"/>
              </w:rPr>
              <w:t>Methods:</w:t>
            </w:r>
            <w:r w:rsidR="00BA3523">
              <w:rPr>
                <w:rFonts w:ascii="Arial" w:eastAsia="Calibri" w:hAnsi="Arial" w:cs="Arial"/>
                <w:b/>
                <w:szCs w:val="22"/>
              </w:rPr>
              <w:t xml:space="preserve"> </w:t>
            </w:r>
            <w:r w:rsidR="00262277" w:rsidRPr="00262277">
              <w:rPr>
                <w:rFonts w:ascii="Arial" w:eastAsia="Calibri" w:hAnsi="Arial" w:cs="Arial"/>
                <w:bCs/>
                <w:szCs w:val="22"/>
              </w:rPr>
              <w:t xml:space="preserve">An experimental </w:t>
            </w:r>
            <w:r w:rsidR="00C7631D">
              <w:rPr>
                <w:rFonts w:ascii="Arial" w:eastAsia="Calibri" w:hAnsi="Arial" w:cs="Arial"/>
                <w:bCs/>
                <w:szCs w:val="22"/>
              </w:rPr>
              <w:t xml:space="preserve">laboratory-based simulated </w:t>
            </w:r>
            <w:r w:rsidR="00262277" w:rsidRPr="00262277">
              <w:rPr>
                <w:rFonts w:ascii="Arial" w:eastAsia="Calibri" w:hAnsi="Arial" w:cs="Arial"/>
                <w:bCs/>
                <w:szCs w:val="22"/>
              </w:rPr>
              <w:t xml:space="preserve">study was performed. The response variables were the variation in bilateral muscle contraction of the abdominal, lumbar, and posterior thigh regions using surface thermography as proxy measure; the risk of developing musculoskeletal disorders in the upper limbs using the Rapid Upper Limb Assessment; adherence to ergonomic posture requirements through the modified Compliance Assessment Dental Ergonomic Posture; angular deviation from the neutral position of the neck and trunk; perception of discomfort in the abdominal, lower back, and thighs using the visual analogue scale; and productivity. Independent variables were the type of stool (conventional, saddle, or </w:t>
            </w:r>
            <w:proofErr w:type="spellStart"/>
            <w:r w:rsidR="00262277" w:rsidRPr="00262277">
              <w:rPr>
                <w:rFonts w:ascii="Arial" w:eastAsia="Calibri" w:hAnsi="Arial" w:cs="Arial"/>
                <w:bCs/>
                <w:szCs w:val="22"/>
              </w:rPr>
              <w:t>Seatball</w:t>
            </w:r>
            <w:proofErr w:type="spellEnd"/>
            <w:r w:rsidR="00262277" w:rsidRPr="00262277">
              <w:rPr>
                <w:rFonts w:ascii="Arial" w:eastAsia="Calibri" w:hAnsi="Arial" w:cs="Arial"/>
                <w:bCs/>
                <w:szCs w:val="22"/>
              </w:rPr>
              <w:t>) and arch (upper or lower). A single operator performed class I tooth preparations on arch simulator plates during 90-minutes per period. For each experimental condition, 10 postural assessment periods were used (N=60 postures). Descriptive statistics were analyzed, and the assumptions of normality and homoscedasticity were verified. Two-way parametric and non-parametric ANOVA with Tukey’s post-</w:t>
            </w:r>
            <w:r w:rsidR="0031209B">
              <w:rPr>
                <w:rFonts w:ascii="Arial" w:eastAsia="Calibri" w:hAnsi="Arial" w:cs="Arial"/>
                <w:bCs/>
                <w:szCs w:val="22"/>
              </w:rPr>
              <w:t>hoc</w:t>
            </w:r>
            <w:r w:rsidR="00262277" w:rsidRPr="00262277">
              <w:rPr>
                <w:rFonts w:ascii="Arial" w:eastAsia="Calibri" w:hAnsi="Arial" w:cs="Arial"/>
                <w:bCs/>
                <w:szCs w:val="22"/>
              </w:rPr>
              <w:t xml:space="preserve"> </w:t>
            </w:r>
            <w:r w:rsidR="00A02D6D">
              <w:rPr>
                <w:rFonts w:ascii="Arial" w:eastAsia="Calibri" w:hAnsi="Arial" w:cs="Arial"/>
                <w:bCs/>
                <w:szCs w:val="22"/>
              </w:rPr>
              <w:t xml:space="preserve">test </w:t>
            </w:r>
            <w:proofErr w:type="gramStart"/>
            <w:r w:rsidR="00262277" w:rsidRPr="00262277">
              <w:rPr>
                <w:rFonts w:ascii="Arial" w:eastAsia="Calibri" w:hAnsi="Arial" w:cs="Arial"/>
                <w:bCs/>
                <w:szCs w:val="22"/>
              </w:rPr>
              <w:t>were</w:t>
            </w:r>
            <w:proofErr w:type="gramEnd"/>
            <w:r w:rsidR="00262277" w:rsidRPr="00262277">
              <w:rPr>
                <w:rFonts w:ascii="Arial" w:eastAsia="Calibri" w:hAnsi="Arial" w:cs="Arial"/>
                <w:bCs/>
                <w:szCs w:val="22"/>
              </w:rPr>
              <w:t xml:space="preserve"> performed (α=0.05).</w:t>
            </w:r>
          </w:p>
          <w:p w14:paraId="2CD59D1A" w14:textId="3EF35E3B" w:rsidR="00F20F70" w:rsidRDefault="00F20F70" w:rsidP="00441B6F">
            <w:pPr>
              <w:pStyle w:val="Body"/>
              <w:spacing w:after="0"/>
              <w:rPr>
                <w:rFonts w:ascii="Arial" w:eastAsia="Calibri" w:hAnsi="Arial" w:cs="Arial"/>
                <w:b/>
                <w:szCs w:val="22"/>
              </w:rPr>
            </w:pPr>
            <w:r w:rsidRPr="00F20F70">
              <w:rPr>
                <w:rFonts w:ascii="Arial" w:eastAsia="Calibri" w:hAnsi="Arial" w:cs="Arial"/>
                <w:b/>
                <w:szCs w:val="22"/>
              </w:rPr>
              <w:t xml:space="preserve"> Results: </w:t>
            </w:r>
            <w:r w:rsidRPr="00C95DF1">
              <w:rPr>
                <w:rFonts w:ascii="Arial" w:eastAsia="Calibri" w:hAnsi="Arial" w:cs="Arial"/>
                <w:bCs/>
                <w:szCs w:val="22"/>
              </w:rPr>
              <w:t xml:space="preserve">There was no significant interaction between stool and arch for any evaluated variable (p=0.449–0.915). There was </w:t>
            </w:r>
            <w:r w:rsidR="00CF697E">
              <w:rPr>
                <w:rFonts w:ascii="Arial" w:eastAsia="Calibri" w:hAnsi="Arial" w:cs="Arial"/>
                <w:bCs/>
                <w:szCs w:val="22"/>
              </w:rPr>
              <w:t>higher muscle contraction during work with conventional stool for</w:t>
            </w:r>
            <w:r w:rsidRPr="00C95DF1">
              <w:rPr>
                <w:rFonts w:ascii="Arial" w:eastAsia="Calibri" w:hAnsi="Arial" w:cs="Arial"/>
                <w:bCs/>
                <w:szCs w:val="22"/>
              </w:rPr>
              <w:t xml:space="preserve"> the </w:t>
            </w:r>
            <w:r w:rsidR="00FC4829">
              <w:rPr>
                <w:rFonts w:ascii="Arial" w:eastAsia="Calibri" w:hAnsi="Arial" w:cs="Arial"/>
                <w:bCs/>
                <w:szCs w:val="22"/>
              </w:rPr>
              <w:t>lumbar region</w:t>
            </w:r>
            <w:r w:rsidRPr="00C95DF1">
              <w:rPr>
                <w:rFonts w:ascii="Arial" w:eastAsia="Calibri" w:hAnsi="Arial" w:cs="Arial"/>
                <w:bCs/>
                <w:szCs w:val="22"/>
              </w:rPr>
              <w:t xml:space="preserve"> (p</w:t>
            </w:r>
            <w:r w:rsidR="00FC4829">
              <w:rPr>
                <w:rFonts w:ascii="Arial" w:eastAsia="Calibri" w:hAnsi="Arial" w:cs="Arial"/>
                <w:bCs/>
                <w:szCs w:val="22"/>
              </w:rPr>
              <w:t>&lt;0.001</w:t>
            </w:r>
            <w:r w:rsidRPr="00C95DF1">
              <w:rPr>
                <w:rFonts w:ascii="Arial" w:eastAsia="Calibri" w:hAnsi="Arial" w:cs="Arial"/>
                <w:bCs/>
                <w:szCs w:val="22"/>
              </w:rPr>
              <w:t>)</w:t>
            </w:r>
            <w:r w:rsidR="00BC450F">
              <w:rPr>
                <w:rFonts w:ascii="Arial" w:eastAsia="Calibri" w:hAnsi="Arial" w:cs="Arial"/>
                <w:bCs/>
                <w:szCs w:val="22"/>
              </w:rPr>
              <w:t xml:space="preserve">, </w:t>
            </w:r>
            <w:r w:rsidR="00CF697E">
              <w:rPr>
                <w:rFonts w:ascii="Arial" w:eastAsia="Calibri" w:hAnsi="Arial" w:cs="Arial"/>
                <w:bCs/>
                <w:szCs w:val="22"/>
              </w:rPr>
              <w:t>better</w:t>
            </w:r>
            <w:r w:rsidRPr="00C95DF1">
              <w:rPr>
                <w:rFonts w:ascii="Arial" w:eastAsia="Calibri" w:hAnsi="Arial" w:cs="Arial"/>
                <w:bCs/>
                <w:szCs w:val="22"/>
              </w:rPr>
              <w:t xml:space="preserve"> angular deviation from the neutral position</w:t>
            </w:r>
            <w:r w:rsidR="00FC4829">
              <w:rPr>
                <w:rFonts w:ascii="Arial" w:eastAsia="Calibri" w:hAnsi="Arial" w:cs="Arial"/>
                <w:bCs/>
                <w:szCs w:val="22"/>
              </w:rPr>
              <w:t xml:space="preserve"> of trunk </w:t>
            </w:r>
            <w:r w:rsidR="00FC4829" w:rsidRPr="00C95DF1">
              <w:rPr>
                <w:rFonts w:ascii="Arial" w:eastAsia="Calibri" w:hAnsi="Arial" w:cs="Arial"/>
                <w:bCs/>
                <w:szCs w:val="22"/>
              </w:rPr>
              <w:t>(p&lt;0.001)</w:t>
            </w:r>
            <w:r w:rsidR="00FC4829">
              <w:rPr>
                <w:rFonts w:ascii="Arial" w:eastAsia="Calibri" w:hAnsi="Arial" w:cs="Arial"/>
                <w:bCs/>
                <w:szCs w:val="22"/>
              </w:rPr>
              <w:t xml:space="preserve"> and better</w:t>
            </w:r>
            <w:r w:rsidR="00FC4829" w:rsidRPr="00C95DF1">
              <w:rPr>
                <w:rFonts w:ascii="Arial" w:eastAsia="Calibri" w:hAnsi="Arial" w:cs="Arial"/>
                <w:bCs/>
                <w:szCs w:val="22"/>
              </w:rPr>
              <w:t xml:space="preserve"> compliance </w:t>
            </w:r>
            <w:r w:rsidR="00FC4829">
              <w:rPr>
                <w:rFonts w:ascii="Arial" w:eastAsia="Calibri" w:hAnsi="Arial" w:cs="Arial"/>
                <w:bCs/>
                <w:szCs w:val="22"/>
              </w:rPr>
              <w:t>with</w:t>
            </w:r>
            <w:r w:rsidR="00FC4829" w:rsidRPr="00C95DF1">
              <w:rPr>
                <w:rFonts w:ascii="Arial" w:eastAsia="Calibri" w:hAnsi="Arial" w:cs="Arial"/>
                <w:bCs/>
                <w:szCs w:val="22"/>
              </w:rPr>
              <w:t xml:space="preserve"> ergonomic posture requirements</w:t>
            </w:r>
            <w:r w:rsidR="00FC4829">
              <w:rPr>
                <w:rFonts w:ascii="Arial" w:eastAsia="Calibri" w:hAnsi="Arial" w:cs="Arial"/>
                <w:bCs/>
                <w:szCs w:val="22"/>
              </w:rPr>
              <w:t xml:space="preserve"> (p=0.004)</w:t>
            </w:r>
            <w:r w:rsidR="00FC4829" w:rsidRPr="00C95DF1">
              <w:rPr>
                <w:rFonts w:ascii="Arial" w:eastAsia="Calibri" w:hAnsi="Arial" w:cs="Arial"/>
                <w:bCs/>
                <w:szCs w:val="22"/>
              </w:rPr>
              <w:t xml:space="preserve"> </w:t>
            </w:r>
            <w:r w:rsidR="00CF697E">
              <w:rPr>
                <w:rFonts w:ascii="Arial" w:eastAsia="Calibri" w:hAnsi="Arial" w:cs="Arial"/>
                <w:bCs/>
                <w:szCs w:val="22"/>
              </w:rPr>
              <w:t>when working on the lower arch</w:t>
            </w:r>
            <w:r w:rsidR="00FC4829">
              <w:rPr>
                <w:rFonts w:ascii="Arial" w:eastAsia="Calibri" w:hAnsi="Arial" w:cs="Arial"/>
                <w:bCs/>
                <w:szCs w:val="22"/>
              </w:rPr>
              <w:t>. It was also observed</w:t>
            </w:r>
            <w:r w:rsidRPr="00C95DF1">
              <w:rPr>
                <w:rFonts w:ascii="Arial" w:eastAsia="Calibri" w:hAnsi="Arial" w:cs="Arial"/>
                <w:bCs/>
                <w:szCs w:val="22"/>
              </w:rPr>
              <w:t xml:space="preserve"> </w:t>
            </w:r>
            <w:r w:rsidR="00BC450F" w:rsidRPr="00C95DF1">
              <w:rPr>
                <w:rFonts w:ascii="Arial" w:eastAsia="Calibri" w:hAnsi="Arial" w:cs="Arial"/>
                <w:bCs/>
                <w:szCs w:val="22"/>
              </w:rPr>
              <w:t>an</w:t>
            </w:r>
            <w:r w:rsidRPr="00C95DF1">
              <w:rPr>
                <w:rFonts w:ascii="Arial" w:eastAsia="Calibri" w:hAnsi="Arial" w:cs="Arial"/>
                <w:bCs/>
                <w:szCs w:val="22"/>
              </w:rPr>
              <w:t xml:space="preserve"> </w:t>
            </w:r>
            <w:r w:rsidR="00FC4829">
              <w:rPr>
                <w:rFonts w:ascii="Arial" w:eastAsia="Calibri" w:hAnsi="Arial" w:cs="Arial"/>
                <w:bCs/>
                <w:szCs w:val="22"/>
              </w:rPr>
              <w:t xml:space="preserve">increased </w:t>
            </w:r>
            <w:r w:rsidR="00CF697E">
              <w:rPr>
                <w:rFonts w:ascii="Arial" w:eastAsia="Calibri" w:hAnsi="Arial" w:cs="Arial"/>
                <w:bCs/>
                <w:szCs w:val="22"/>
              </w:rPr>
              <w:t xml:space="preserve">perception of </w:t>
            </w:r>
            <w:r w:rsidRPr="00C95DF1">
              <w:rPr>
                <w:rFonts w:ascii="Arial" w:eastAsia="Calibri" w:hAnsi="Arial" w:cs="Arial"/>
                <w:bCs/>
                <w:szCs w:val="22"/>
              </w:rPr>
              <w:t>discomfort in the thigh region with the saddle seat (p&lt;0.001).</w:t>
            </w:r>
            <w:r w:rsidRPr="00F20F70">
              <w:rPr>
                <w:rFonts w:ascii="Arial" w:eastAsia="Calibri" w:hAnsi="Arial" w:cs="Arial"/>
                <w:b/>
                <w:szCs w:val="22"/>
              </w:rPr>
              <w:t xml:space="preserve"> </w:t>
            </w:r>
          </w:p>
          <w:p w14:paraId="162CB1F4" w14:textId="373138E9" w:rsidR="00505F06" w:rsidRPr="00C95DF1" w:rsidRDefault="00F20F70" w:rsidP="00785048">
            <w:pPr>
              <w:pStyle w:val="Body"/>
              <w:rPr>
                <w:rFonts w:ascii="Arial" w:eastAsia="Calibri" w:hAnsi="Arial" w:cs="Arial"/>
                <w:b/>
                <w:bCs/>
                <w:szCs w:val="22"/>
              </w:rPr>
            </w:pPr>
            <w:r w:rsidRPr="00F20F70">
              <w:rPr>
                <w:rFonts w:ascii="Arial" w:eastAsia="Calibri" w:hAnsi="Arial" w:cs="Arial"/>
                <w:b/>
                <w:szCs w:val="22"/>
              </w:rPr>
              <w:t xml:space="preserve">Conclusion: </w:t>
            </w:r>
            <w:r w:rsidR="00785048" w:rsidRPr="00785048">
              <w:rPr>
                <w:rFonts w:ascii="Arial" w:eastAsia="Calibri" w:hAnsi="Arial" w:cs="Arial"/>
                <w:bCs/>
                <w:szCs w:val="22"/>
              </w:rPr>
              <w:t xml:space="preserve">The different types of stools influenced only muscle contraction and perceived discomfort. The conventional stool increased lumbar </w:t>
            </w:r>
            <w:r w:rsidR="00FC4829">
              <w:rPr>
                <w:rFonts w:ascii="Arial" w:eastAsia="Calibri" w:hAnsi="Arial" w:cs="Arial"/>
                <w:bCs/>
                <w:szCs w:val="22"/>
              </w:rPr>
              <w:t>region muscle contraction</w:t>
            </w:r>
            <w:r w:rsidR="00785048" w:rsidRPr="00785048">
              <w:rPr>
                <w:rFonts w:ascii="Arial" w:eastAsia="Calibri" w:hAnsi="Arial" w:cs="Arial"/>
                <w:bCs/>
                <w:szCs w:val="22"/>
              </w:rPr>
              <w:t>, while the saddle seat produced greater discomfort in the thigh region. Procedures performed on the upper arch were associated with reduced compliance with ergonomic posture requirements and greater angular deviation of the trunk.</w:t>
            </w:r>
          </w:p>
        </w:tc>
      </w:tr>
    </w:tbl>
    <w:p w14:paraId="45374206" w14:textId="77777777" w:rsidR="00636EB2" w:rsidRDefault="00636EB2" w:rsidP="00441B6F">
      <w:pPr>
        <w:pStyle w:val="Body"/>
        <w:spacing w:after="0"/>
        <w:rPr>
          <w:rFonts w:ascii="Arial" w:hAnsi="Arial" w:cs="Arial"/>
          <w:i/>
        </w:rPr>
      </w:pPr>
    </w:p>
    <w:p w14:paraId="73ECBE23" w14:textId="5FD473A2" w:rsidR="00A24E7E" w:rsidRDefault="00A24E7E" w:rsidP="00441B6F">
      <w:pPr>
        <w:pStyle w:val="Body"/>
        <w:spacing w:after="0"/>
        <w:rPr>
          <w:rFonts w:ascii="Arial" w:hAnsi="Arial" w:cs="Arial"/>
          <w:i/>
        </w:rPr>
      </w:pPr>
      <w:r>
        <w:rPr>
          <w:rFonts w:ascii="Arial" w:hAnsi="Arial" w:cs="Arial"/>
          <w:i/>
        </w:rPr>
        <w:t xml:space="preserve">Keywords: </w:t>
      </w:r>
      <w:r w:rsidR="003576EC" w:rsidRPr="003576EC">
        <w:rPr>
          <w:rFonts w:ascii="Arial" w:hAnsi="Arial" w:cs="Arial"/>
          <w:i/>
        </w:rPr>
        <w:t>Occupational health; Ergonomics; Muscle Contraction; Dentistry; Dental equipmen</w:t>
      </w:r>
      <w:r w:rsidR="003576EC">
        <w:rPr>
          <w:rFonts w:ascii="Arial" w:hAnsi="Arial" w:cs="Arial"/>
          <w:i/>
        </w:rPr>
        <w:t>t.</w:t>
      </w:r>
    </w:p>
    <w:p w14:paraId="4DCA87B1" w14:textId="77777777" w:rsidR="0024282C" w:rsidRDefault="0024282C" w:rsidP="00441B6F">
      <w:pPr>
        <w:pStyle w:val="Body"/>
        <w:spacing w:after="0"/>
        <w:rPr>
          <w:rFonts w:ascii="Arial" w:hAnsi="Arial" w:cs="Arial"/>
          <w:i/>
          <w:sz w:val="18"/>
        </w:rPr>
      </w:pPr>
    </w:p>
    <w:p w14:paraId="118EC633" w14:textId="77777777" w:rsidR="00EA6866" w:rsidRDefault="00EA6866" w:rsidP="00441B6F">
      <w:pPr>
        <w:pStyle w:val="Body"/>
        <w:spacing w:after="0"/>
        <w:rPr>
          <w:rFonts w:ascii="Arial" w:hAnsi="Arial" w:cs="Arial"/>
          <w:i/>
        </w:rPr>
      </w:pPr>
    </w:p>
    <w:p w14:paraId="552D59F4" w14:textId="77777777" w:rsidR="00E36175" w:rsidRDefault="00E36175" w:rsidP="00441B6F">
      <w:pPr>
        <w:pStyle w:val="Body"/>
        <w:spacing w:after="0"/>
        <w:rPr>
          <w:rFonts w:ascii="Arial" w:hAnsi="Arial" w:cs="Arial"/>
          <w:i/>
        </w:rPr>
      </w:pPr>
    </w:p>
    <w:p w14:paraId="4CC456B9" w14:textId="77777777" w:rsidR="00E36175" w:rsidRDefault="00E36175" w:rsidP="00441B6F">
      <w:pPr>
        <w:pStyle w:val="Body"/>
        <w:spacing w:after="0"/>
        <w:rPr>
          <w:rFonts w:ascii="Arial" w:hAnsi="Arial" w:cs="Arial"/>
          <w:i/>
        </w:rPr>
      </w:pPr>
    </w:p>
    <w:p w14:paraId="29CD3B8B" w14:textId="77777777" w:rsidR="00E36175" w:rsidRPr="00A24E7E" w:rsidRDefault="00E36175" w:rsidP="00441B6F">
      <w:pPr>
        <w:pStyle w:val="Body"/>
        <w:spacing w:after="0"/>
        <w:rPr>
          <w:rFonts w:ascii="Arial" w:hAnsi="Arial" w:cs="Arial"/>
          <w:i/>
        </w:rPr>
      </w:pPr>
    </w:p>
    <w:p w14:paraId="2207647F" w14:textId="59660081"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10A7189B" w14:textId="77777777" w:rsidR="00790ADA" w:rsidRPr="00FB3A86" w:rsidRDefault="00790ADA" w:rsidP="00441B6F">
      <w:pPr>
        <w:pStyle w:val="AbstHead"/>
        <w:spacing w:after="0"/>
        <w:jc w:val="both"/>
        <w:rPr>
          <w:rFonts w:ascii="Arial" w:hAnsi="Arial" w:cs="Arial"/>
        </w:rPr>
      </w:pPr>
    </w:p>
    <w:p w14:paraId="71F8FC08" w14:textId="052B9333" w:rsidR="003C609E" w:rsidRDefault="003C609E" w:rsidP="00946AA3">
      <w:pPr>
        <w:pStyle w:val="Body"/>
        <w:rPr>
          <w:rFonts w:ascii="Arial" w:hAnsi="Arial" w:cs="Arial"/>
        </w:rPr>
      </w:pPr>
      <w:r w:rsidRPr="003C609E">
        <w:rPr>
          <w:rFonts w:ascii="Arial" w:hAnsi="Arial" w:cs="Arial"/>
        </w:rPr>
        <w:t>Musculoskeletal disorders are among the most common occupational risks for dentists [1</w:t>
      </w:r>
      <w:r w:rsidR="00B41377">
        <w:rPr>
          <w:rFonts w:ascii="Arial" w:hAnsi="Arial" w:cs="Arial"/>
        </w:rPr>
        <w:t>-</w:t>
      </w:r>
      <w:r w:rsidRPr="003C609E">
        <w:rPr>
          <w:rFonts w:ascii="Arial" w:hAnsi="Arial" w:cs="Arial"/>
        </w:rPr>
        <w:t>10], and their prevalence ranges from 63–93% in this population [11], with complications causing decreased productivity and performance, compromised quality of life, absenteeism, and early retirement from the profession [12]. Inadequate and static postures adopted for long periods of time are considered the main risk factors for the development of these disorders [3</w:t>
      </w:r>
      <w:r w:rsidR="00B41377">
        <w:rPr>
          <w:rFonts w:ascii="Arial" w:hAnsi="Arial" w:cs="Arial"/>
        </w:rPr>
        <w:t>-</w:t>
      </w:r>
      <w:r w:rsidRPr="003C609E">
        <w:rPr>
          <w:rFonts w:ascii="Arial" w:hAnsi="Arial" w:cs="Arial"/>
        </w:rPr>
        <w:t>7,9,10,13</w:t>
      </w:r>
      <w:r w:rsidR="00F630D1">
        <w:rPr>
          <w:rFonts w:ascii="Arial" w:hAnsi="Arial" w:cs="Arial"/>
        </w:rPr>
        <w:t>-</w:t>
      </w:r>
      <w:r w:rsidRPr="003C609E">
        <w:rPr>
          <w:rFonts w:ascii="Arial" w:hAnsi="Arial" w:cs="Arial"/>
        </w:rPr>
        <w:t>15] and may result in contraction of the muscles of the cervical and upper thoracic spine, pressure in the lumbar region, weakening of the spinal discs, muscle necrosis, and other significant structural damage [1,3,15,16].</w:t>
      </w:r>
    </w:p>
    <w:p w14:paraId="5198A59D" w14:textId="77777777" w:rsidR="003C609E" w:rsidRDefault="003C609E" w:rsidP="00946AA3">
      <w:pPr>
        <w:pStyle w:val="Body"/>
        <w:rPr>
          <w:rFonts w:ascii="Arial" w:hAnsi="Arial" w:cs="Arial"/>
        </w:rPr>
      </w:pPr>
      <w:r w:rsidRPr="003C609E">
        <w:rPr>
          <w:rFonts w:ascii="Arial" w:hAnsi="Arial" w:cs="Arial"/>
        </w:rPr>
        <w:t>Ergonomic strategies have been proposed to prevent these disorders, including the selection of dental equipment that allows dentists to work with balanced and neutral postures [5,6,9,14,17]. As the equipment that supports the dentist throughout sitting work, dental stools have a great influence on posture and can induce the adoption of certain harmful postural patterns [13]. A poorly designed stool with insufficient lumbar support or inadequate adjustment contributes to muscle fatigue and low back pain [5], in addition to deleterious effects on blood circulation in the lower extremities [18].</w:t>
      </w:r>
    </w:p>
    <w:p w14:paraId="0EBF6BE2" w14:textId="22579F98" w:rsidR="00B5680A" w:rsidRDefault="00B5680A" w:rsidP="00946AA3">
      <w:pPr>
        <w:pStyle w:val="Body"/>
        <w:rPr>
          <w:rFonts w:ascii="Arial" w:hAnsi="Arial" w:cs="Arial"/>
        </w:rPr>
      </w:pPr>
      <w:r w:rsidRPr="00B5680A">
        <w:rPr>
          <w:rFonts w:ascii="Arial" w:hAnsi="Arial" w:cs="Arial"/>
        </w:rPr>
        <w:t xml:space="preserve">The conventional stool, the first type of seat proposed for dental work [19], is commonly used by dentists. This stool features a geometrically shaped seat and lumbar backrest, height adjustment, and a wheeled base [19,20]. However, these characteristics do not always favor the adoption of appropriate postures. Consequently, modifications to seat and back designs have been proposed to promote the maintenance of healthier postures [15]. Thus, the saddle seat and the </w:t>
      </w:r>
      <w:proofErr w:type="spellStart"/>
      <w:r w:rsidRPr="00B5680A">
        <w:rPr>
          <w:rFonts w:ascii="Arial" w:hAnsi="Arial" w:cs="Arial"/>
        </w:rPr>
        <w:t>SeatBall</w:t>
      </w:r>
      <w:proofErr w:type="spellEnd"/>
      <w:r w:rsidRPr="00B5680A">
        <w:rPr>
          <w:rFonts w:ascii="Arial" w:hAnsi="Arial" w:cs="Arial"/>
        </w:rPr>
        <w:t xml:space="preserve"> were introduced. The saddle seat has a horse saddle–style seat and a structure with a five</w:t>
      </w:r>
      <w:r w:rsidRPr="00B5680A">
        <w:rPr>
          <w:rFonts w:ascii="Cambria Math" w:hAnsi="Cambria Math" w:cs="Cambria Math"/>
        </w:rPr>
        <w:t>‑</w:t>
      </w:r>
      <w:r w:rsidRPr="00B5680A">
        <w:rPr>
          <w:rFonts w:ascii="Arial" w:hAnsi="Arial" w:cs="Arial"/>
        </w:rPr>
        <w:t xml:space="preserve">wheel rotation system, while the </w:t>
      </w:r>
      <w:proofErr w:type="spellStart"/>
      <w:r w:rsidRPr="00B5680A">
        <w:rPr>
          <w:rFonts w:ascii="Arial" w:hAnsi="Arial" w:cs="Arial"/>
        </w:rPr>
        <w:t>SeatBall</w:t>
      </w:r>
      <w:proofErr w:type="spellEnd"/>
      <w:r w:rsidRPr="00B5680A">
        <w:rPr>
          <w:rFonts w:ascii="Arial" w:hAnsi="Arial" w:cs="Arial"/>
        </w:rPr>
        <w:t xml:space="preserve"> consists of an inflatable sphere made of non</w:t>
      </w:r>
      <w:r w:rsidRPr="00B5680A">
        <w:rPr>
          <w:rFonts w:ascii="Cambria Math" w:hAnsi="Cambria Math" w:cs="Cambria Math"/>
        </w:rPr>
        <w:t>‑</w:t>
      </w:r>
      <w:r w:rsidRPr="00B5680A">
        <w:rPr>
          <w:rFonts w:ascii="Arial" w:hAnsi="Arial" w:cs="Arial"/>
        </w:rPr>
        <w:t xml:space="preserve">toxic vinyl material (Swiss ball) supported on a metal </w:t>
      </w:r>
      <w:r>
        <w:rPr>
          <w:rFonts w:ascii="Arial" w:hAnsi="Arial" w:cs="Arial"/>
        </w:rPr>
        <w:t xml:space="preserve">wheeled </w:t>
      </w:r>
      <w:r w:rsidR="00BC450F">
        <w:rPr>
          <w:rFonts w:ascii="Arial" w:hAnsi="Arial" w:cs="Arial"/>
        </w:rPr>
        <w:t xml:space="preserve">base </w:t>
      </w:r>
      <w:r w:rsidRPr="00B5680A">
        <w:rPr>
          <w:rFonts w:ascii="Arial" w:hAnsi="Arial" w:cs="Arial"/>
        </w:rPr>
        <w:t>[20,21].</w:t>
      </w:r>
    </w:p>
    <w:p w14:paraId="0180D00F" w14:textId="0FF25F4C" w:rsidR="00946AA3" w:rsidRPr="00946AA3" w:rsidRDefault="00946AA3" w:rsidP="00946AA3">
      <w:pPr>
        <w:pStyle w:val="Body"/>
        <w:rPr>
          <w:rFonts w:ascii="Arial" w:hAnsi="Arial" w:cs="Arial"/>
        </w:rPr>
      </w:pPr>
      <w:r w:rsidRPr="00946AA3">
        <w:rPr>
          <w:rFonts w:ascii="Arial" w:hAnsi="Arial" w:cs="Arial"/>
        </w:rPr>
        <w:t xml:space="preserve">Although saddle seats and </w:t>
      </w:r>
      <w:proofErr w:type="spellStart"/>
      <w:r w:rsidRPr="00946AA3">
        <w:rPr>
          <w:rFonts w:ascii="Arial" w:hAnsi="Arial" w:cs="Arial"/>
        </w:rPr>
        <w:t>SeatBalls</w:t>
      </w:r>
      <w:proofErr w:type="spellEnd"/>
      <w:r w:rsidRPr="00946AA3">
        <w:rPr>
          <w:rFonts w:ascii="Arial" w:hAnsi="Arial" w:cs="Arial"/>
        </w:rPr>
        <w:t xml:space="preserve"> have been proposed as alternatives for improving the posture of dental surgeons, few studies have verified whether they meet the </w:t>
      </w:r>
      <w:r w:rsidR="00B5680A">
        <w:rPr>
          <w:rFonts w:ascii="Arial" w:hAnsi="Arial" w:cs="Arial"/>
        </w:rPr>
        <w:t>goals</w:t>
      </w:r>
      <w:r w:rsidRPr="00946AA3">
        <w:rPr>
          <w:rFonts w:ascii="Arial" w:hAnsi="Arial" w:cs="Arial"/>
        </w:rPr>
        <w:t xml:space="preserve"> for which they were developed. Therefore, studies that simultaneously evaluate the effect of different types of stools on working posture using different evaluation methods could make a significant contribution to the field of occupational health in Dentistry.</w:t>
      </w:r>
    </w:p>
    <w:p w14:paraId="7567BC2F" w14:textId="33B2CB90" w:rsidR="00B95236" w:rsidRDefault="00B5680A" w:rsidP="00946AA3">
      <w:pPr>
        <w:pStyle w:val="Body"/>
        <w:spacing w:after="0"/>
        <w:rPr>
          <w:rFonts w:ascii="Arial" w:hAnsi="Arial" w:cs="Arial"/>
        </w:rPr>
      </w:pPr>
      <w:r>
        <w:rPr>
          <w:rFonts w:ascii="Arial" w:hAnsi="Arial" w:cs="Arial"/>
        </w:rPr>
        <w:t>T</w:t>
      </w:r>
      <w:r w:rsidR="00946AA3" w:rsidRPr="00946AA3">
        <w:rPr>
          <w:rFonts w:ascii="Arial" w:hAnsi="Arial" w:cs="Arial"/>
        </w:rPr>
        <w:t xml:space="preserve">his study aimed to evaluate the effect of different types of dental stools on working posture in Dentistry, measured by muscle contraction, risk of developing musculoskeletal disorders in the upper limbs, compliance </w:t>
      </w:r>
      <w:r>
        <w:rPr>
          <w:rFonts w:ascii="Arial" w:hAnsi="Arial" w:cs="Arial"/>
        </w:rPr>
        <w:t>with</w:t>
      </w:r>
      <w:r w:rsidR="00946AA3" w:rsidRPr="00946AA3">
        <w:rPr>
          <w:rFonts w:ascii="Arial" w:hAnsi="Arial" w:cs="Arial"/>
        </w:rPr>
        <w:t xml:space="preserve"> ergonomic posture requirements, and angular deviation from the neutral position of the neck and trunk, as well as discomfort and productivity during simulated Class I </w:t>
      </w:r>
      <w:r>
        <w:rPr>
          <w:rFonts w:ascii="Arial" w:hAnsi="Arial" w:cs="Arial"/>
        </w:rPr>
        <w:t>tooth</w:t>
      </w:r>
      <w:r w:rsidR="00946AA3" w:rsidRPr="00946AA3">
        <w:rPr>
          <w:rFonts w:ascii="Arial" w:hAnsi="Arial" w:cs="Arial"/>
        </w:rPr>
        <w:t xml:space="preserve"> preparations.</w:t>
      </w:r>
      <w:r w:rsidR="00B95236" w:rsidRPr="00B95236">
        <w:rPr>
          <w:rFonts w:ascii="Arial" w:hAnsi="Arial" w:cs="Arial"/>
        </w:rPr>
        <w:t xml:space="preserve"> </w:t>
      </w:r>
    </w:p>
    <w:p w14:paraId="27AB5B06" w14:textId="77777777" w:rsidR="00505F06" w:rsidRDefault="00505F06" w:rsidP="00441B6F">
      <w:pPr>
        <w:pStyle w:val="Body"/>
        <w:spacing w:after="0"/>
        <w:rPr>
          <w:rFonts w:ascii="Arial" w:hAnsi="Arial" w:cs="Arial"/>
        </w:rPr>
      </w:pPr>
    </w:p>
    <w:p w14:paraId="05880D07" w14:textId="77777777" w:rsidR="00790ADA" w:rsidRPr="00FB3A86" w:rsidRDefault="00790ADA" w:rsidP="00441B6F">
      <w:pPr>
        <w:pStyle w:val="Body"/>
        <w:spacing w:after="0"/>
        <w:rPr>
          <w:rFonts w:ascii="Arial" w:hAnsi="Arial" w:cs="Arial"/>
        </w:rPr>
      </w:pPr>
    </w:p>
    <w:p w14:paraId="4F687C04" w14:textId="722A8A04"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56AF06C" w14:textId="77777777" w:rsidR="00B274FC" w:rsidRDefault="00B274FC" w:rsidP="00441B6F">
      <w:pPr>
        <w:pStyle w:val="AbstHead"/>
        <w:spacing w:after="0"/>
        <w:jc w:val="both"/>
        <w:rPr>
          <w:rFonts w:ascii="Arial" w:hAnsi="Arial" w:cs="Arial"/>
        </w:rPr>
      </w:pPr>
    </w:p>
    <w:p w14:paraId="766A8150" w14:textId="1B2925C6" w:rsidR="00790ADA" w:rsidRPr="00D45124" w:rsidRDefault="0005610E" w:rsidP="00D45124">
      <w:pPr>
        <w:pStyle w:val="Body"/>
        <w:rPr>
          <w:rFonts w:ascii="Arial" w:hAnsi="Arial" w:cs="Arial"/>
          <w:b/>
          <w:caps/>
          <w:sz w:val="22"/>
        </w:rPr>
      </w:pPr>
      <w:r w:rsidRPr="00C30A0F">
        <w:rPr>
          <w:rFonts w:ascii="Arial" w:hAnsi="Arial" w:cs="Arial"/>
          <w:b/>
          <w:caps/>
          <w:sz w:val="22"/>
        </w:rPr>
        <w:t xml:space="preserve">2.1 </w:t>
      </w:r>
      <w:r w:rsidRPr="00D45124">
        <w:rPr>
          <w:rFonts w:ascii="Arial" w:hAnsi="Arial" w:cs="Arial"/>
          <w:b/>
          <w:caps/>
          <w:sz w:val="22"/>
        </w:rPr>
        <w:t>S</w:t>
      </w:r>
      <w:r w:rsidR="004B430D" w:rsidRPr="00D45124">
        <w:rPr>
          <w:rFonts w:ascii="Arial" w:hAnsi="Arial" w:cs="Arial"/>
          <w:b/>
          <w:caps/>
          <w:sz w:val="22"/>
        </w:rPr>
        <w:t>TUDY DESIGN</w:t>
      </w:r>
    </w:p>
    <w:p w14:paraId="586FEA18" w14:textId="3B9B85F8" w:rsidR="00B274FC" w:rsidRPr="00B274FC" w:rsidRDefault="00B274FC" w:rsidP="001D18A1">
      <w:pPr>
        <w:pStyle w:val="Body"/>
        <w:spacing w:after="0"/>
        <w:rPr>
          <w:rFonts w:ascii="Arial" w:hAnsi="Arial" w:cs="Arial"/>
        </w:rPr>
      </w:pPr>
      <w:r w:rsidRPr="00B274FC">
        <w:rPr>
          <w:rFonts w:ascii="Arial" w:hAnsi="Arial" w:cs="Arial"/>
        </w:rPr>
        <w:t>This was an experimental laboratory</w:t>
      </w:r>
      <w:r w:rsidR="00C7631D">
        <w:rPr>
          <w:rFonts w:ascii="Arial" w:hAnsi="Arial" w:cs="Arial"/>
        </w:rPr>
        <w:t>-based simulated</w:t>
      </w:r>
      <w:r w:rsidRPr="00B274FC">
        <w:rPr>
          <w:rFonts w:ascii="Arial" w:hAnsi="Arial" w:cs="Arial"/>
        </w:rPr>
        <w:t xml:space="preserve"> study</w:t>
      </w:r>
      <w:r w:rsidR="00C7631D">
        <w:rPr>
          <w:rFonts w:ascii="Arial" w:hAnsi="Arial" w:cs="Arial"/>
        </w:rPr>
        <w:t xml:space="preserve">, </w:t>
      </w:r>
      <w:r w:rsidR="00B5680A" w:rsidRPr="00B274FC">
        <w:rPr>
          <w:rFonts w:ascii="Arial" w:hAnsi="Arial" w:cs="Arial"/>
        </w:rPr>
        <w:t>approved by the Research Ethics Committee of São Paulo State University (</w:t>
      </w:r>
      <w:proofErr w:type="spellStart"/>
      <w:r w:rsidR="00B5680A" w:rsidRPr="00B274FC">
        <w:rPr>
          <w:rFonts w:ascii="Arial" w:hAnsi="Arial" w:cs="Arial"/>
        </w:rPr>
        <w:t>Unesp</w:t>
      </w:r>
      <w:proofErr w:type="spellEnd"/>
      <w:r w:rsidR="00B5680A" w:rsidRPr="00B274FC">
        <w:rPr>
          <w:rFonts w:ascii="Arial" w:hAnsi="Arial" w:cs="Arial"/>
        </w:rPr>
        <w:t>),</w:t>
      </w:r>
      <w:r w:rsidR="00B5680A">
        <w:rPr>
          <w:rFonts w:ascii="Arial" w:hAnsi="Arial" w:cs="Arial"/>
        </w:rPr>
        <w:t xml:space="preserve"> </w:t>
      </w:r>
      <w:r w:rsidR="00B5680A" w:rsidRPr="00B274FC">
        <w:rPr>
          <w:rFonts w:ascii="Arial" w:hAnsi="Arial" w:cs="Arial"/>
        </w:rPr>
        <w:t xml:space="preserve">School of Dentistry, </w:t>
      </w:r>
      <w:proofErr w:type="spellStart"/>
      <w:r w:rsidR="00B5680A" w:rsidRPr="00B274FC">
        <w:rPr>
          <w:rFonts w:ascii="Arial" w:hAnsi="Arial" w:cs="Arial"/>
        </w:rPr>
        <w:t>Araraquara</w:t>
      </w:r>
      <w:proofErr w:type="spellEnd"/>
      <w:r w:rsidR="00B5680A" w:rsidRPr="00B274FC">
        <w:rPr>
          <w:rFonts w:ascii="Arial" w:hAnsi="Arial" w:cs="Arial"/>
        </w:rPr>
        <w:t xml:space="preserve"> (CAAE Registry No. 50721221.2.0000.5416).</w:t>
      </w:r>
      <w:r w:rsidR="00C7631D">
        <w:rPr>
          <w:rFonts w:ascii="Arial" w:hAnsi="Arial" w:cs="Arial"/>
        </w:rPr>
        <w:t xml:space="preserve"> The study was conducted with a single operator to eliminate </w:t>
      </w:r>
      <w:r w:rsidR="00C7631D" w:rsidRPr="00C7631D">
        <w:rPr>
          <w:rFonts w:ascii="Arial" w:hAnsi="Arial" w:cs="Arial"/>
        </w:rPr>
        <w:t>interindividual variability and ensure high internal validity</w:t>
      </w:r>
      <w:r w:rsidR="00C7631D">
        <w:rPr>
          <w:rFonts w:ascii="Arial" w:hAnsi="Arial" w:cs="Arial"/>
        </w:rPr>
        <w:t>.</w:t>
      </w:r>
      <w:r w:rsidR="001D18A1">
        <w:rPr>
          <w:rFonts w:ascii="Arial" w:hAnsi="Arial" w:cs="Arial"/>
        </w:rPr>
        <w:t xml:space="preserve"> </w:t>
      </w:r>
      <w:r w:rsidRPr="00B274FC">
        <w:rPr>
          <w:rFonts w:ascii="Arial" w:hAnsi="Arial" w:cs="Arial"/>
        </w:rPr>
        <w:t>Dependent variables were</w:t>
      </w:r>
      <w:r w:rsidR="00B5680A">
        <w:rPr>
          <w:rFonts w:ascii="Arial" w:hAnsi="Arial" w:cs="Arial"/>
        </w:rPr>
        <w:t xml:space="preserve">: 1) </w:t>
      </w:r>
      <w:r w:rsidRPr="00B274FC">
        <w:rPr>
          <w:rFonts w:ascii="Arial" w:hAnsi="Arial" w:cs="Arial"/>
        </w:rPr>
        <w:t xml:space="preserve">muscle contraction </w:t>
      </w:r>
      <w:r w:rsidR="00B5680A">
        <w:rPr>
          <w:rFonts w:ascii="Arial" w:hAnsi="Arial" w:cs="Arial"/>
        </w:rPr>
        <w:t>of</w:t>
      </w:r>
      <w:r w:rsidRPr="00B274FC">
        <w:rPr>
          <w:rFonts w:ascii="Arial" w:hAnsi="Arial" w:cs="Arial"/>
        </w:rPr>
        <w:t xml:space="preserve"> the abdominal, lumbar, and lower body regions, </w:t>
      </w:r>
      <w:r w:rsidR="00B5680A">
        <w:rPr>
          <w:rFonts w:ascii="Arial" w:hAnsi="Arial" w:cs="Arial"/>
        </w:rPr>
        <w:t xml:space="preserve">2) </w:t>
      </w:r>
      <w:r w:rsidRPr="00B274FC">
        <w:rPr>
          <w:rFonts w:ascii="Arial" w:hAnsi="Arial" w:cs="Arial"/>
        </w:rPr>
        <w:t xml:space="preserve">risk of developing musculoskeletal disorders in the upper limbs, </w:t>
      </w:r>
      <w:r w:rsidR="00B5680A">
        <w:rPr>
          <w:rFonts w:ascii="Arial" w:hAnsi="Arial" w:cs="Arial"/>
        </w:rPr>
        <w:t xml:space="preserve">3) </w:t>
      </w:r>
      <w:r w:rsidRPr="00B274FC">
        <w:rPr>
          <w:rFonts w:ascii="Arial" w:hAnsi="Arial" w:cs="Arial"/>
        </w:rPr>
        <w:t xml:space="preserve">compliance </w:t>
      </w:r>
      <w:r w:rsidR="00B5680A">
        <w:rPr>
          <w:rFonts w:ascii="Arial" w:hAnsi="Arial" w:cs="Arial"/>
        </w:rPr>
        <w:t>with</w:t>
      </w:r>
      <w:r w:rsidRPr="00B274FC">
        <w:rPr>
          <w:rFonts w:ascii="Arial" w:hAnsi="Arial" w:cs="Arial"/>
        </w:rPr>
        <w:t xml:space="preserve"> ergonomic posture, </w:t>
      </w:r>
      <w:r w:rsidR="00B5680A">
        <w:rPr>
          <w:rFonts w:ascii="Arial" w:hAnsi="Arial" w:cs="Arial"/>
        </w:rPr>
        <w:t xml:space="preserve">3) </w:t>
      </w:r>
      <w:r w:rsidRPr="00B274FC">
        <w:rPr>
          <w:rFonts w:ascii="Arial" w:hAnsi="Arial" w:cs="Arial"/>
        </w:rPr>
        <w:t>angular deviation from the neutral position of the neck and trunk</w:t>
      </w:r>
      <w:r w:rsidR="00B5680A">
        <w:rPr>
          <w:rFonts w:ascii="Arial" w:hAnsi="Arial" w:cs="Arial"/>
        </w:rPr>
        <w:t xml:space="preserve">, 4) perception of discomfort, </w:t>
      </w:r>
      <w:r w:rsidR="00B5680A">
        <w:rPr>
          <w:rFonts w:ascii="Arial" w:hAnsi="Arial" w:cs="Arial"/>
        </w:rPr>
        <w:lastRenderedPageBreak/>
        <w:t>and 5) productivity</w:t>
      </w:r>
      <w:r w:rsidRPr="00B274FC">
        <w:rPr>
          <w:rFonts w:ascii="Arial" w:hAnsi="Arial" w:cs="Arial"/>
        </w:rPr>
        <w:t xml:space="preserve">. Independent variables were the type of stool at three levels (Conventional Stool, Saddle Seat, and </w:t>
      </w:r>
      <w:proofErr w:type="spellStart"/>
      <w:r w:rsidRPr="00B274FC">
        <w:rPr>
          <w:rFonts w:ascii="Arial" w:hAnsi="Arial" w:cs="Arial"/>
        </w:rPr>
        <w:t>SeatBall</w:t>
      </w:r>
      <w:proofErr w:type="spellEnd"/>
      <w:r w:rsidRPr="00B274FC">
        <w:rPr>
          <w:rFonts w:ascii="Arial" w:hAnsi="Arial" w:cs="Arial"/>
        </w:rPr>
        <w:t xml:space="preserve">) and </w:t>
      </w:r>
      <w:r w:rsidR="00BC450F" w:rsidRPr="00B274FC">
        <w:rPr>
          <w:rFonts w:ascii="Arial" w:hAnsi="Arial" w:cs="Arial"/>
        </w:rPr>
        <w:t>worked</w:t>
      </w:r>
      <w:r w:rsidRPr="00B274FC">
        <w:rPr>
          <w:rFonts w:ascii="Arial" w:hAnsi="Arial" w:cs="Arial"/>
        </w:rPr>
        <w:t xml:space="preserve"> arch at two levels (upper and lower).</w:t>
      </w:r>
    </w:p>
    <w:p w14:paraId="03BAF7AA" w14:textId="0AB071AE" w:rsidR="004B430D" w:rsidRDefault="001D18A1" w:rsidP="00B274FC">
      <w:pPr>
        <w:pStyle w:val="Body"/>
        <w:spacing w:after="0"/>
        <w:rPr>
          <w:rFonts w:ascii="Arial" w:hAnsi="Arial" w:cs="Arial"/>
        </w:rPr>
      </w:pPr>
      <w:r w:rsidRPr="001D18A1">
        <w:rPr>
          <w:rFonts w:ascii="Arial" w:hAnsi="Arial" w:cs="Arial"/>
        </w:rPr>
        <w:t xml:space="preserve">To evaluate muscle contraction, surface thermography </w:t>
      </w:r>
      <w:r w:rsidR="00F136EB" w:rsidRPr="00F136EB">
        <w:rPr>
          <w:rFonts w:ascii="Arial" w:hAnsi="Arial" w:cs="Arial"/>
        </w:rPr>
        <w:t xml:space="preserve">was </w:t>
      </w:r>
      <w:r w:rsidR="00F136EB">
        <w:rPr>
          <w:rFonts w:ascii="Arial" w:hAnsi="Arial" w:cs="Arial"/>
        </w:rPr>
        <w:t>employed</w:t>
      </w:r>
      <w:r w:rsidR="00F136EB" w:rsidRPr="00F136EB">
        <w:rPr>
          <w:rFonts w:ascii="Arial" w:hAnsi="Arial" w:cs="Arial"/>
        </w:rPr>
        <w:t xml:space="preserve"> as a proxy measur</w:t>
      </w:r>
      <w:r w:rsidR="00F136EB">
        <w:rPr>
          <w:rFonts w:ascii="Arial" w:hAnsi="Arial" w:cs="Arial"/>
        </w:rPr>
        <w:t>e</w:t>
      </w:r>
      <w:r w:rsidRPr="001D18A1">
        <w:rPr>
          <w:rFonts w:ascii="Arial" w:hAnsi="Arial" w:cs="Arial"/>
        </w:rPr>
        <w:t xml:space="preserve">. Because this technique captures thermal changes in the skin, preliminary tests were conducted to determine the execution time of Class I tooth preparations required for accurate recording, establishing a period of 90 minutes. The work posture adopted during this period was therefore considered the sampling unit in this study. For each experimental condition, 10 periods of postural assessment were carried out (N = 60 postures, totaling 90 hours of simulated preparation). The order of stool </w:t>
      </w:r>
      <w:r w:rsidR="00C7631D" w:rsidRPr="001D18A1">
        <w:rPr>
          <w:rFonts w:ascii="Arial" w:hAnsi="Arial" w:cs="Arial"/>
        </w:rPr>
        <w:t>uses</w:t>
      </w:r>
      <w:r w:rsidRPr="001D18A1">
        <w:rPr>
          <w:rFonts w:ascii="Arial" w:hAnsi="Arial" w:cs="Arial"/>
        </w:rPr>
        <w:t xml:space="preserve"> and tooth preparations in the different arches was randomized</w:t>
      </w:r>
      <w:r>
        <w:rPr>
          <w:rFonts w:ascii="Arial" w:hAnsi="Arial" w:cs="Arial"/>
        </w:rPr>
        <w:t>.</w:t>
      </w:r>
    </w:p>
    <w:p w14:paraId="068F4F63" w14:textId="77777777" w:rsidR="001D18A1" w:rsidRDefault="001D18A1" w:rsidP="00B274FC">
      <w:pPr>
        <w:pStyle w:val="Body"/>
        <w:spacing w:after="0"/>
        <w:rPr>
          <w:rFonts w:ascii="Arial" w:hAnsi="Arial" w:cs="Arial"/>
        </w:rPr>
      </w:pPr>
    </w:p>
    <w:p w14:paraId="3E3BE75A" w14:textId="63506605" w:rsidR="004B430D" w:rsidRPr="00D45124" w:rsidRDefault="004B430D" w:rsidP="00D45124">
      <w:pPr>
        <w:pStyle w:val="Body"/>
        <w:rPr>
          <w:rFonts w:ascii="Arial" w:hAnsi="Arial" w:cs="Arial"/>
          <w:b/>
          <w:caps/>
          <w:sz w:val="22"/>
        </w:rPr>
      </w:pPr>
      <w:r w:rsidRPr="00C30A0F">
        <w:rPr>
          <w:rFonts w:ascii="Arial" w:hAnsi="Arial" w:cs="Arial"/>
          <w:b/>
          <w:caps/>
          <w:sz w:val="22"/>
        </w:rPr>
        <w:t>2.</w:t>
      </w:r>
      <w:r w:rsidR="00B645C4" w:rsidRPr="00D45124">
        <w:rPr>
          <w:rFonts w:ascii="Arial" w:hAnsi="Arial" w:cs="Arial"/>
          <w:b/>
          <w:caps/>
          <w:sz w:val="22"/>
        </w:rPr>
        <w:t>2 DENTAL STOOLS</w:t>
      </w:r>
    </w:p>
    <w:p w14:paraId="4EA2246D" w14:textId="33272045" w:rsidR="00B172F1" w:rsidRDefault="00B172F1" w:rsidP="00B172F1">
      <w:pPr>
        <w:pStyle w:val="Body"/>
        <w:rPr>
          <w:rFonts w:ascii="Arial" w:hAnsi="Arial" w:cs="Arial"/>
        </w:rPr>
      </w:pPr>
      <w:r w:rsidRPr="00B172F1">
        <w:rPr>
          <w:rFonts w:ascii="Arial" w:hAnsi="Arial" w:cs="Arial"/>
        </w:rPr>
        <w:t xml:space="preserve">To perform </w:t>
      </w:r>
      <w:r w:rsidR="00BC450F">
        <w:rPr>
          <w:rFonts w:ascii="Arial" w:hAnsi="Arial" w:cs="Arial"/>
        </w:rPr>
        <w:t>the procedure</w:t>
      </w:r>
      <w:r w:rsidRPr="00B172F1">
        <w:rPr>
          <w:rFonts w:ascii="Arial" w:hAnsi="Arial" w:cs="Arial"/>
        </w:rPr>
        <w:t xml:space="preserve">, the operator used the conventional dental stool, saddle seat, and </w:t>
      </w:r>
      <w:proofErr w:type="spellStart"/>
      <w:r w:rsidRPr="00B172F1">
        <w:rPr>
          <w:rFonts w:ascii="Arial" w:hAnsi="Arial" w:cs="Arial"/>
        </w:rPr>
        <w:t>SeatBall</w:t>
      </w:r>
      <w:proofErr w:type="spellEnd"/>
      <w:r w:rsidRPr="00B172F1">
        <w:rPr>
          <w:rFonts w:ascii="Arial" w:hAnsi="Arial" w:cs="Arial"/>
        </w:rPr>
        <w:t>.</w:t>
      </w:r>
      <w:r w:rsidR="001D18A1">
        <w:rPr>
          <w:rFonts w:ascii="Arial" w:hAnsi="Arial" w:cs="Arial"/>
        </w:rPr>
        <w:t xml:space="preserve"> </w:t>
      </w:r>
      <w:r w:rsidRPr="00B172F1">
        <w:rPr>
          <w:rFonts w:ascii="Arial" w:hAnsi="Arial" w:cs="Arial"/>
        </w:rPr>
        <w:t xml:space="preserve">The conventional dental stool consists of a backrest for lumbar region and a flat seat that allows the hips and legs to be angled at approximately 90° (Figure 1a). The saddle seat is angled and does not have a backrest (Figure 1b). The </w:t>
      </w:r>
      <w:proofErr w:type="spellStart"/>
      <w:r w:rsidRPr="00B172F1">
        <w:rPr>
          <w:rFonts w:ascii="Arial" w:hAnsi="Arial" w:cs="Arial"/>
        </w:rPr>
        <w:t>SeatBall</w:t>
      </w:r>
      <w:proofErr w:type="spellEnd"/>
      <w:r w:rsidRPr="00B172F1">
        <w:rPr>
          <w:rFonts w:ascii="Arial" w:hAnsi="Arial" w:cs="Arial"/>
        </w:rPr>
        <w:t xml:space="preserve"> does not have a backrest, and its seat is formed by a Swiss ball on a rotating structure (Figure 1c).</w:t>
      </w:r>
    </w:p>
    <w:p w14:paraId="2ED8F083" w14:textId="404156A9" w:rsidR="00B172F1" w:rsidRPr="00B172F1" w:rsidRDefault="00C13B90" w:rsidP="00B172F1">
      <w:pPr>
        <w:pStyle w:val="Body"/>
        <w:rPr>
          <w:rFonts w:ascii="Arial" w:hAnsi="Arial" w:cs="Arial"/>
        </w:rPr>
      </w:pPr>
      <w:r>
        <w:rPr>
          <w:rFonts w:ascii="Arial" w:hAnsi="Arial" w:cs="Arial"/>
          <w:noProof/>
        </w:rPr>
        <w:drawing>
          <wp:inline distT="0" distB="0" distL="0" distR="0" wp14:anchorId="25A67008" wp14:editId="7D24A630">
            <wp:extent cx="4370705" cy="2008909"/>
            <wp:effectExtent l="0" t="0" r="0" b="0"/>
            <wp:docPr id="888529859" name="Imagem 1" descr="Cadeira de rodas&#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29859" name="Imagem 1" descr="Cadeira de rodas&#10;&#10;Descrição gerada automaticamente com confiança baixa"/>
                    <pic:cNvPicPr/>
                  </pic:nvPicPr>
                  <pic:blipFill rotWithShape="1">
                    <a:blip r:embed="rId14" cstate="print">
                      <a:extLst>
                        <a:ext uri="{28A0092B-C50C-407E-A947-70E740481C1C}">
                          <a14:useLocalDpi xmlns:a14="http://schemas.microsoft.com/office/drawing/2010/main" val="0"/>
                        </a:ext>
                      </a:extLst>
                    </a:blip>
                    <a:srcRect b="7328"/>
                    <a:stretch/>
                  </pic:blipFill>
                  <pic:spPr bwMode="auto">
                    <a:xfrm>
                      <a:off x="0" y="0"/>
                      <a:ext cx="4391679" cy="2018549"/>
                    </a:xfrm>
                    <a:prstGeom prst="rect">
                      <a:avLst/>
                    </a:prstGeom>
                    <a:ln>
                      <a:noFill/>
                    </a:ln>
                    <a:extLst>
                      <a:ext uri="{53640926-AAD7-44D8-BBD7-CCE9431645EC}">
                        <a14:shadowObscured xmlns:a14="http://schemas.microsoft.com/office/drawing/2010/main"/>
                      </a:ext>
                    </a:extLst>
                  </pic:spPr>
                </pic:pic>
              </a:graphicData>
            </a:graphic>
          </wp:inline>
        </w:drawing>
      </w:r>
    </w:p>
    <w:p w14:paraId="00CF08E3" w14:textId="238F7255" w:rsidR="00790ADA" w:rsidRDefault="00B172F1" w:rsidP="00B172F1">
      <w:pPr>
        <w:pStyle w:val="Body"/>
        <w:rPr>
          <w:rFonts w:ascii="Arial" w:hAnsi="Arial" w:cs="Arial"/>
          <w:b/>
          <w:bCs/>
        </w:rPr>
      </w:pPr>
      <w:r w:rsidRPr="002E7753">
        <w:rPr>
          <w:rFonts w:ascii="Arial" w:hAnsi="Arial" w:cs="Arial"/>
          <w:b/>
          <w:bCs/>
        </w:rPr>
        <w:t xml:space="preserve">Fig. 1. Dental Stools (a: conventional; b: Saddle seat; c: </w:t>
      </w:r>
      <w:proofErr w:type="spellStart"/>
      <w:r w:rsidRPr="002E7753">
        <w:rPr>
          <w:rFonts w:ascii="Arial" w:hAnsi="Arial" w:cs="Arial"/>
          <w:b/>
          <w:bCs/>
        </w:rPr>
        <w:t>SeatBall</w:t>
      </w:r>
      <w:proofErr w:type="spellEnd"/>
      <w:r w:rsidRPr="002E7753">
        <w:rPr>
          <w:rFonts w:ascii="Arial" w:hAnsi="Arial" w:cs="Arial"/>
          <w:b/>
          <w:bCs/>
        </w:rPr>
        <w:t>)</w:t>
      </w:r>
    </w:p>
    <w:p w14:paraId="69B402B6" w14:textId="77777777" w:rsidR="00D45124" w:rsidRPr="00D45124" w:rsidRDefault="00D45124" w:rsidP="00D45124">
      <w:pPr>
        <w:pStyle w:val="Body"/>
        <w:rPr>
          <w:rFonts w:ascii="Arial" w:hAnsi="Arial" w:cs="Arial"/>
          <w:b/>
          <w:caps/>
          <w:sz w:val="22"/>
        </w:rPr>
      </w:pPr>
      <w:r w:rsidRPr="00D45124">
        <w:rPr>
          <w:rFonts w:ascii="Arial" w:hAnsi="Arial" w:cs="Arial"/>
          <w:b/>
          <w:caps/>
          <w:sz w:val="22"/>
        </w:rPr>
        <w:t>2.2 SIMULATED CAVITY PREPARATIONS</w:t>
      </w:r>
    </w:p>
    <w:p w14:paraId="0DF478BD" w14:textId="12E860D9" w:rsidR="001D18A1" w:rsidRDefault="001D18A1" w:rsidP="00D45124">
      <w:pPr>
        <w:pStyle w:val="Body"/>
        <w:rPr>
          <w:rFonts w:ascii="Arial" w:hAnsi="Arial" w:cs="Arial"/>
        </w:rPr>
      </w:pPr>
      <w:r w:rsidRPr="001D18A1">
        <w:rPr>
          <w:rFonts w:ascii="Arial" w:hAnsi="Arial" w:cs="Arial"/>
        </w:rPr>
        <w:t>Simulated Class I tooth preparations for composite resin were performed</w:t>
      </w:r>
      <w:r>
        <w:rPr>
          <w:rFonts w:ascii="Arial" w:hAnsi="Arial" w:cs="Arial"/>
        </w:rPr>
        <w:t xml:space="preserve"> using </w:t>
      </w:r>
      <w:r w:rsidRPr="001D18A1">
        <w:rPr>
          <w:rFonts w:ascii="Arial" w:hAnsi="Arial" w:cs="Arial"/>
        </w:rPr>
        <w:t xml:space="preserve">a 1014 spherical diamond bur (Kg Sorensen) at low </w:t>
      </w:r>
      <w:r>
        <w:rPr>
          <w:rFonts w:ascii="Arial" w:hAnsi="Arial" w:cs="Arial"/>
        </w:rPr>
        <w:t>speed</w:t>
      </w:r>
      <w:r w:rsidR="00AB1B46">
        <w:rPr>
          <w:rFonts w:ascii="Arial" w:hAnsi="Arial" w:cs="Arial"/>
        </w:rPr>
        <w:t xml:space="preserve">, with the bur being replaced every </w:t>
      </w:r>
      <w:r w:rsidRPr="001D18A1">
        <w:rPr>
          <w:rFonts w:ascii="Arial" w:hAnsi="Arial" w:cs="Arial"/>
        </w:rPr>
        <w:t xml:space="preserve">eight preparations. </w:t>
      </w:r>
      <w:r w:rsidR="00AB1B46" w:rsidRPr="00AB1B46">
        <w:rPr>
          <w:rFonts w:ascii="Arial" w:hAnsi="Arial" w:cs="Arial"/>
        </w:rPr>
        <w:t>To allow these preparations to be performed for 90 minutes, upper and lower arch simulator plates were used</w:t>
      </w:r>
      <w:r w:rsidR="00AB1B46">
        <w:rPr>
          <w:rFonts w:ascii="Arial" w:hAnsi="Arial" w:cs="Arial"/>
        </w:rPr>
        <w:t>. These plates were</w:t>
      </w:r>
      <w:r w:rsidR="00AB1B46" w:rsidRPr="00AB1B46">
        <w:rPr>
          <w:rFonts w:ascii="Arial" w:hAnsi="Arial" w:cs="Arial"/>
        </w:rPr>
        <w:t xml:space="preserve"> made of crystal polyester resin and filled with type III plaster, each containing eight designs that reproduced the shape of a Class I preparation (Figure 2)</w:t>
      </w:r>
      <w:r w:rsidR="00AB1B46">
        <w:rPr>
          <w:rFonts w:ascii="Arial" w:hAnsi="Arial" w:cs="Arial"/>
        </w:rPr>
        <w:t>. They</w:t>
      </w:r>
      <w:r w:rsidRPr="001D18A1">
        <w:rPr>
          <w:rFonts w:ascii="Arial" w:hAnsi="Arial" w:cs="Arial"/>
        </w:rPr>
        <w:t xml:space="preserve"> were fitted to the corresponding arch of a dental mannequin (brand MOM – </w:t>
      </w:r>
      <w:proofErr w:type="spellStart"/>
      <w:r w:rsidRPr="001D18A1">
        <w:rPr>
          <w:rFonts w:ascii="Arial" w:hAnsi="Arial" w:cs="Arial"/>
        </w:rPr>
        <w:t>Manequins</w:t>
      </w:r>
      <w:proofErr w:type="spellEnd"/>
      <w:r w:rsidRPr="001D18A1">
        <w:rPr>
          <w:rFonts w:ascii="Arial" w:hAnsi="Arial" w:cs="Arial"/>
        </w:rPr>
        <w:t xml:space="preserve"> </w:t>
      </w:r>
      <w:proofErr w:type="spellStart"/>
      <w:r w:rsidRPr="001D18A1">
        <w:rPr>
          <w:rFonts w:ascii="Arial" w:hAnsi="Arial" w:cs="Arial"/>
        </w:rPr>
        <w:t>Odontológic</w:t>
      </w:r>
      <w:r>
        <w:rPr>
          <w:rFonts w:ascii="Arial" w:hAnsi="Arial" w:cs="Arial"/>
        </w:rPr>
        <w:t>o</w:t>
      </w:r>
      <w:r w:rsidRPr="001D18A1">
        <w:rPr>
          <w:rFonts w:ascii="Arial" w:hAnsi="Arial" w:cs="Arial"/>
        </w:rPr>
        <w:t>s</w:t>
      </w:r>
      <w:proofErr w:type="spellEnd"/>
      <w:r w:rsidRPr="001D18A1">
        <w:rPr>
          <w:rFonts w:ascii="Arial" w:hAnsi="Arial" w:cs="Arial"/>
        </w:rPr>
        <w:t xml:space="preserve"> </w:t>
      </w:r>
      <w:proofErr w:type="spellStart"/>
      <w:r w:rsidRPr="001D18A1">
        <w:rPr>
          <w:rFonts w:ascii="Arial" w:hAnsi="Arial" w:cs="Arial"/>
        </w:rPr>
        <w:t>Marília</w:t>
      </w:r>
      <w:proofErr w:type="spellEnd"/>
      <w:r w:rsidRPr="001D18A1">
        <w:rPr>
          <w:rFonts w:ascii="Arial" w:hAnsi="Arial" w:cs="Arial"/>
        </w:rPr>
        <w:t xml:space="preserve">), specifically designed for </w:t>
      </w:r>
      <w:r w:rsidR="00AB1B46">
        <w:rPr>
          <w:rFonts w:ascii="Arial" w:hAnsi="Arial" w:cs="Arial"/>
        </w:rPr>
        <w:t>laboratory simulations</w:t>
      </w:r>
      <w:r w:rsidRPr="001D18A1">
        <w:rPr>
          <w:rFonts w:ascii="Arial" w:hAnsi="Arial" w:cs="Arial"/>
        </w:rPr>
        <w:t xml:space="preserve">. After the completion of the eight </w:t>
      </w:r>
      <w:r>
        <w:rPr>
          <w:rFonts w:ascii="Arial" w:hAnsi="Arial" w:cs="Arial"/>
        </w:rPr>
        <w:t>tooth</w:t>
      </w:r>
      <w:r w:rsidRPr="001D18A1">
        <w:rPr>
          <w:rFonts w:ascii="Arial" w:hAnsi="Arial" w:cs="Arial"/>
        </w:rPr>
        <w:t xml:space="preserve"> preparations, the plate was replaced with </w:t>
      </w:r>
      <w:r w:rsidR="00AB1B46">
        <w:rPr>
          <w:rFonts w:ascii="Arial" w:hAnsi="Arial" w:cs="Arial"/>
        </w:rPr>
        <w:t>a new one</w:t>
      </w:r>
      <w:r w:rsidRPr="001D18A1">
        <w:rPr>
          <w:rFonts w:ascii="Arial" w:hAnsi="Arial" w:cs="Arial"/>
        </w:rPr>
        <w:t>, continuing until a total of 90 minutes of work was achieved.</w:t>
      </w:r>
    </w:p>
    <w:p w14:paraId="27831C77" w14:textId="3B8239E9" w:rsidR="006835E4" w:rsidRDefault="0058672A" w:rsidP="00D45124">
      <w:pPr>
        <w:pStyle w:val="Body"/>
        <w:rPr>
          <w:rFonts w:ascii="Arial" w:hAnsi="Arial" w:cs="Arial"/>
        </w:rPr>
      </w:pPr>
      <w:r>
        <w:rPr>
          <w:rFonts w:ascii="Arial" w:hAnsi="Arial" w:cs="Arial"/>
          <w:noProof/>
        </w:rPr>
        <w:lastRenderedPageBreak/>
        <w:drawing>
          <wp:inline distT="0" distB="0" distL="0" distR="0" wp14:anchorId="3CB1691F" wp14:editId="73FB17B2">
            <wp:extent cx="3395604" cy="2072640"/>
            <wp:effectExtent l="0" t="0" r="0" b="3810"/>
            <wp:docPr id="844938580" name="Imagem 3" descr="Uma imagem contendo bolo, chocolate, prato, escu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38580" name="Imagem 3" descr="Uma imagem contendo bolo, chocolate, prato, escuro&#10;&#10;Descrição gerad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3431598" cy="2094610"/>
                    </a:xfrm>
                    <a:prstGeom prst="rect">
                      <a:avLst/>
                    </a:prstGeom>
                  </pic:spPr>
                </pic:pic>
              </a:graphicData>
            </a:graphic>
          </wp:inline>
        </w:drawing>
      </w:r>
    </w:p>
    <w:p w14:paraId="454316C0" w14:textId="4144D12E" w:rsidR="006835E4" w:rsidRPr="00FD4193" w:rsidRDefault="006835E4" w:rsidP="006835E4">
      <w:pPr>
        <w:pStyle w:val="Body"/>
        <w:rPr>
          <w:rFonts w:ascii="Arial" w:hAnsi="Arial" w:cs="Arial"/>
          <w:b/>
          <w:bCs/>
        </w:rPr>
      </w:pPr>
      <w:r w:rsidRPr="00FD4193">
        <w:rPr>
          <w:rFonts w:ascii="Arial" w:hAnsi="Arial" w:cs="Arial"/>
          <w:b/>
          <w:bCs/>
        </w:rPr>
        <w:t>Fig. 2. Arch simulator plate filled with type III plaster</w:t>
      </w:r>
    </w:p>
    <w:p w14:paraId="692A0921" w14:textId="77777777" w:rsidR="00A575B8" w:rsidRPr="00A575B8" w:rsidRDefault="00A575B8" w:rsidP="00A575B8">
      <w:pPr>
        <w:pStyle w:val="Body"/>
        <w:rPr>
          <w:rFonts w:ascii="Arial" w:hAnsi="Arial" w:cs="Arial"/>
          <w:b/>
          <w:caps/>
          <w:sz w:val="22"/>
        </w:rPr>
      </w:pPr>
      <w:r w:rsidRPr="00A575B8">
        <w:rPr>
          <w:rFonts w:ascii="Arial" w:hAnsi="Arial" w:cs="Arial"/>
          <w:b/>
          <w:caps/>
          <w:sz w:val="22"/>
        </w:rPr>
        <w:t>2.3 SURFACE THERMOGRAPHY</w:t>
      </w:r>
    </w:p>
    <w:p w14:paraId="78436F93" w14:textId="3A36D7E1" w:rsidR="00A575B8" w:rsidRDefault="001D18A1" w:rsidP="006835E4">
      <w:pPr>
        <w:pStyle w:val="Body"/>
        <w:rPr>
          <w:rFonts w:ascii="Arial" w:hAnsi="Arial" w:cs="Arial"/>
        </w:rPr>
      </w:pPr>
      <w:r>
        <w:rPr>
          <w:rFonts w:ascii="Arial" w:hAnsi="Arial" w:cs="Arial"/>
        </w:rPr>
        <w:t>To assess muscle contraction</w:t>
      </w:r>
      <w:r w:rsidR="00085337">
        <w:rPr>
          <w:rFonts w:ascii="Arial" w:hAnsi="Arial" w:cs="Arial"/>
        </w:rPr>
        <w:t>,</w:t>
      </w:r>
      <w:r>
        <w:rPr>
          <w:rFonts w:ascii="Arial" w:hAnsi="Arial" w:cs="Arial"/>
        </w:rPr>
        <w:t xml:space="preserve"> surface thermography was employed. </w:t>
      </w:r>
      <w:r w:rsidR="00A575B8" w:rsidRPr="007A3D49">
        <w:rPr>
          <w:rFonts w:ascii="Arial" w:hAnsi="Arial" w:cs="Arial"/>
        </w:rPr>
        <w:t>The thermographic images were evaluated by a properly calibrated researcher (</w:t>
      </w:r>
      <w:proofErr w:type="spellStart"/>
      <w:r w:rsidR="00A575B8" w:rsidRPr="007A3D49">
        <w:rPr>
          <w:rFonts w:ascii="Arial" w:hAnsi="Arial" w:cs="Arial"/>
        </w:rPr>
        <w:t>ρ</w:t>
      </w:r>
      <w:r w:rsidR="00A575B8" w:rsidRPr="003238B1">
        <w:rPr>
          <w:rFonts w:ascii="Arial" w:hAnsi="Arial" w:cs="Arial"/>
          <w:vertAlign w:val="subscript"/>
        </w:rPr>
        <w:t>abdomenR</w:t>
      </w:r>
      <w:proofErr w:type="spellEnd"/>
      <w:r w:rsidR="00A575B8" w:rsidRPr="007A3D49">
        <w:rPr>
          <w:rFonts w:ascii="Arial" w:hAnsi="Arial" w:cs="Arial"/>
        </w:rPr>
        <w:t xml:space="preserve">=0.918, </w:t>
      </w:r>
      <w:proofErr w:type="spellStart"/>
      <w:r w:rsidR="00A575B8" w:rsidRPr="007A3D49">
        <w:rPr>
          <w:rFonts w:ascii="Arial" w:hAnsi="Arial" w:cs="Arial"/>
        </w:rPr>
        <w:t>ρ</w:t>
      </w:r>
      <w:r w:rsidR="00A575B8" w:rsidRPr="003238B1">
        <w:rPr>
          <w:rFonts w:ascii="Arial" w:hAnsi="Arial" w:cs="Arial"/>
          <w:vertAlign w:val="subscript"/>
        </w:rPr>
        <w:t>abdomenL</w:t>
      </w:r>
      <w:proofErr w:type="spellEnd"/>
      <w:r w:rsidR="00A575B8" w:rsidRPr="007A3D49">
        <w:rPr>
          <w:rFonts w:ascii="Arial" w:hAnsi="Arial" w:cs="Arial"/>
        </w:rPr>
        <w:t xml:space="preserve">=0.899, </w:t>
      </w:r>
      <w:proofErr w:type="spellStart"/>
      <w:r w:rsidR="00A575B8" w:rsidRPr="007A3D49">
        <w:rPr>
          <w:rFonts w:ascii="Arial" w:hAnsi="Arial" w:cs="Arial"/>
        </w:rPr>
        <w:t>ρ</w:t>
      </w:r>
      <w:r w:rsidR="00A575B8" w:rsidRPr="003238B1">
        <w:rPr>
          <w:rFonts w:ascii="Arial" w:hAnsi="Arial" w:cs="Arial"/>
          <w:vertAlign w:val="subscript"/>
        </w:rPr>
        <w:t>lumbar</w:t>
      </w:r>
      <w:proofErr w:type="spellEnd"/>
      <w:r w:rsidR="00A575B8" w:rsidRPr="007A3D49">
        <w:rPr>
          <w:rFonts w:ascii="Arial" w:hAnsi="Arial" w:cs="Arial"/>
        </w:rPr>
        <w:t xml:space="preserve">=0.990, </w:t>
      </w:r>
      <w:proofErr w:type="spellStart"/>
      <w:r w:rsidR="00A575B8" w:rsidRPr="007A3D49">
        <w:rPr>
          <w:rFonts w:ascii="Arial" w:hAnsi="Arial" w:cs="Arial"/>
        </w:rPr>
        <w:t>ρ</w:t>
      </w:r>
      <w:r w:rsidR="00A575B8" w:rsidRPr="003238B1">
        <w:rPr>
          <w:rFonts w:ascii="Arial" w:hAnsi="Arial" w:cs="Arial"/>
          <w:vertAlign w:val="subscript"/>
        </w:rPr>
        <w:t>thighR</w:t>
      </w:r>
      <w:proofErr w:type="spellEnd"/>
      <w:r w:rsidR="00A575B8" w:rsidRPr="007A3D49">
        <w:rPr>
          <w:rFonts w:ascii="Arial" w:hAnsi="Arial" w:cs="Arial"/>
        </w:rPr>
        <w:t xml:space="preserve">=0.936, </w:t>
      </w:r>
      <w:proofErr w:type="spellStart"/>
      <w:r w:rsidR="00A575B8" w:rsidRPr="007A3D49">
        <w:rPr>
          <w:rFonts w:ascii="Arial" w:hAnsi="Arial" w:cs="Arial"/>
        </w:rPr>
        <w:t>ρ</w:t>
      </w:r>
      <w:r w:rsidR="00A575B8" w:rsidRPr="003238B1">
        <w:rPr>
          <w:rFonts w:ascii="Arial" w:hAnsi="Arial" w:cs="Arial"/>
          <w:vertAlign w:val="subscript"/>
        </w:rPr>
        <w:t>thighL</w:t>
      </w:r>
      <w:proofErr w:type="spellEnd"/>
      <w:r w:rsidR="00A575B8" w:rsidRPr="007A3D49">
        <w:rPr>
          <w:rFonts w:ascii="Arial" w:hAnsi="Arial" w:cs="Arial"/>
        </w:rPr>
        <w:t xml:space="preserve">=0.939). To acquire these images, a FLIR C3 infrared camera (FLIR Systems, USA) with </w:t>
      </w:r>
      <w:proofErr w:type="spellStart"/>
      <w:r w:rsidR="00A575B8" w:rsidRPr="007A3D49">
        <w:rPr>
          <w:rFonts w:ascii="Arial" w:hAnsi="Arial" w:cs="Arial"/>
        </w:rPr>
        <w:t>Thermidas</w:t>
      </w:r>
      <w:proofErr w:type="spellEnd"/>
      <w:r w:rsidR="00A575B8" w:rsidRPr="007A3D49">
        <w:rPr>
          <w:rFonts w:ascii="Arial" w:hAnsi="Arial" w:cs="Arial"/>
        </w:rPr>
        <w:t xml:space="preserve"> version 1.0 was used. This camera has a 320 × 240 element array detector and thermal sensitivity of &lt;0.10°C, with an accuracy of ±2°C at a temperature of 25°C. The camera comes with the manufacturer’s calibration and uses a skin emissivity value of 0.98. Thermal images were acquired with the operator standing, dressed in a top and shorts, 5 min after entering the </w:t>
      </w:r>
      <w:r>
        <w:rPr>
          <w:rFonts w:ascii="Arial" w:hAnsi="Arial" w:cs="Arial"/>
        </w:rPr>
        <w:t xml:space="preserve">data </w:t>
      </w:r>
      <w:r w:rsidR="00A575B8" w:rsidRPr="007A3D49">
        <w:rPr>
          <w:rFonts w:ascii="Arial" w:hAnsi="Arial" w:cs="Arial"/>
        </w:rPr>
        <w:t xml:space="preserve">collection room with an ambient temperature of 22–24°C. The distance between the camera positioning point and the operator was 1m [18]. Following the recommendations adapted from </w:t>
      </w:r>
      <w:proofErr w:type="spellStart"/>
      <w:r w:rsidR="00A575B8" w:rsidRPr="007A3D49">
        <w:rPr>
          <w:rFonts w:ascii="Arial" w:hAnsi="Arial" w:cs="Arial"/>
        </w:rPr>
        <w:t>Pedreira</w:t>
      </w:r>
      <w:proofErr w:type="spellEnd"/>
      <w:r w:rsidR="00A575B8" w:rsidRPr="007A3D49">
        <w:rPr>
          <w:rFonts w:ascii="Arial" w:hAnsi="Arial" w:cs="Arial"/>
        </w:rPr>
        <w:t xml:space="preserve"> et al</w:t>
      </w:r>
      <w:r>
        <w:rPr>
          <w:rFonts w:ascii="Arial" w:hAnsi="Arial" w:cs="Arial"/>
        </w:rPr>
        <w:t>.</w:t>
      </w:r>
      <w:r w:rsidR="00A575B8" w:rsidRPr="007A3D49">
        <w:rPr>
          <w:rFonts w:ascii="Arial" w:hAnsi="Arial" w:cs="Arial"/>
        </w:rPr>
        <w:t xml:space="preserve"> </w:t>
      </w:r>
      <w:r>
        <w:rPr>
          <w:rFonts w:ascii="Arial" w:hAnsi="Arial" w:cs="Arial"/>
        </w:rPr>
        <w:t>(</w:t>
      </w:r>
      <w:r w:rsidR="00A575B8" w:rsidRPr="007A3D49">
        <w:rPr>
          <w:rFonts w:ascii="Arial" w:hAnsi="Arial" w:cs="Arial"/>
        </w:rPr>
        <w:t>2016</w:t>
      </w:r>
      <w:r>
        <w:rPr>
          <w:rFonts w:ascii="Arial" w:hAnsi="Arial" w:cs="Arial"/>
        </w:rPr>
        <w:t>)</w:t>
      </w:r>
      <w:r w:rsidR="00A575B8" w:rsidRPr="007A3D49">
        <w:rPr>
          <w:rFonts w:ascii="Arial" w:hAnsi="Arial" w:cs="Arial"/>
        </w:rPr>
        <w:t xml:space="preserve"> [22], images of body areas were obtained at two different times: before starting work with each stool (T0) (Figure 3a), and after completing the work (T90) (Figure 3b).</w:t>
      </w:r>
    </w:p>
    <w:p w14:paraId="206A7CF5" w14:textId="1B6B953E" w:rsidR="00F608A1" w:rsidRDefault="00DE23B4" w:rsidP="006835E4">
      <w:pPr>
        <w:pStyle w:val="Body"/>
        <w:rPr>
          <w:rFonts w:ascii="Arial" w:hAnsi="Arial" w:cs="Arial"/>
        </w:rPr>
      </w:pPr>
      <w:r>
        <w:rPr>
          <w:rFonts w:ascii="Arial" w:hAnsi="Arial" w:cs="Arial"/>
          <w:noProof/>
        </w:rPr>
        <w:drawing>
          <wp:inline distT="0" distB="0" distL="0" distR="0" wp14:anchorId="09492F56" wp14:editId="57A9B87A">
            <wp:extent cx="3665220" cy="2286000"/>
            <wp:effectExtent l="0" t="0" r="0" b="0"/>
            <wp:docPr id="1357917136" name="Imagem 4" descr="Tela de jogo de vídeo gam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17136" name="Imagem 4" descr="Tela de jogo de vídeo game&#10;&#10;Descrição gerada automaticamente"/>
                    <pic:cNvPicPr/>
                  </pic:nvPicPr>
                  <pic:blipFill rotWithShape="1">
                    <a:blip r:embed="rId16" cstate="print">
                      <a:extLst>
                        <a:ext uri="{28A0092B-C50C-407E-A947-70E740481C1C}">
                          <a14:useLocalDpi xmlns:a14="http://schemas.microsoft.com/office/drawing/2010/main" val="0"/>
                        </a:ext>
                      </a:extLst>
                    </a:blip>
                    <a:srcRect l="12865" r="16814" b="13835"/>
                    <a:stretch/>
                  </pic:blipFill>
                  <pic:spPr bwMode="auto">
                    <a:xfrm>
                      <a:off x="0" y="0"/>
                      <a:ext cx="3665220" cy="2286000"/>
                    </a:xfrm>
                    <a:prstGeom prst="rect">
                      <a:avLst/>
                    </a:prstGeom>
                    <a:ln>
                      <a:noFill/>
                    </a:ln>
                    <a:extLst>
                      <a:ext uri="{53640926-AAD7-44D8-BBD7-CCE9431645EC}">
                        <a14:shadowObscured xmlns:a14="http://schemas.microsoft.com/office/drawing/2010/main"/>
                      </a:ext>
                    </a:extLst>
                  </pic:spPr>
                </pic:pic>
              </a:graphicData>
            </a:graphic>
          </wp:inline>
        </w:drawing>
      </w:r>
    </w:p>
    <w:p w14:paraId="7B249D05" w14:textId="77777777" w:rsidR="00D241C2" w:rsidRPr="00DE23B4" w:rsidRDefault="00D241C2" w:rsidP="00F608A1">
      <w:pPr>
        <w:pStyle w:val="Body"/>
        <w:rPr>
          <w:rFonts w:ascii="Arial" w:hAnsi="Arial" w:cs="Arial"/>
          <w:b/>
          <w:bCs/>
        </w:rPr>
      </w:pPr>
      <w:r w:rsidRPr="00DE23B4">
        <w:rPr>
          <w:rFonts w:ascii="Arial" w:hAnsi="Arial" w:cs="Arial"/>
          <w:b/>
          <w:bCs/>
        </w:rPr>
        <w:t>Fig. 3. Surface thermography image (a: pre-work, T0; post-work, T90)</w:t>
      </w:r>
    </w:p>
    <w:p w14:paraId="51603727" w14:textId="5E15FEEE" w:rsidR="00D241C2" w:rsidRDefault="00D241C2" w:rsidP="00F608A1">
      <w:pPr>
        <w:pStyle w:val="Body"/>
        <w:rPr>
          <w:rFonts w:ascii="Arial" w:hAnsi="Arial" w:cs="Arial"/>
        </w:rPr>
      </w:pPr>
      <w:r w:rsidRPr="008460E5">
        <w:rPr>
          <w:rFonts w:ascii="Arial" w:hAnsi="Arial" w:cs="Arial"/>
        </w:rPr>
        <w:t>To control the influence of external factors on thermography, one collection was established per day, in the morning, and without physical activity 24h before the collection.</w:t>
      </w:r>
    </w:p>
    <w:p w14:paraId="2ECB877E" w14:textId="43B5F2F4" w:rsidR="00D241C2" w:rsidRDefault="00D241C2" w:rsidP="00F608A1">
      <w:pPr>
        <w:pStyle w:val="Body"/>
        <w:rPr>
          <w:rFonts w:ascii="Arial" w:hAnsi="Arial" w:cs="Arial"/>
        </w:rPr>
      </w:pPr>
      <w:r w:rsidRPr="008460E5">
        <w:rPr>
          <w:rFonts w:ascii="Arial" w:hAnsi="Arial" w:cs="Arial"/>
        </w:rPr>
        <w:lastRenderedPageBreak/>
        <w:t>The temperature of each selected region was obtained using the free thermography software FLIR Thermal Studio (Teledyne FLIR LLC, Wilsonville, OR, USA), with an emissivity factor of 0.98. This software determines body temperature based on the value obtained in the chosen indicator area. To analyze muscle contraction, the difference in maximum area temperature (ΔT), expressed in °C, was calculated between the end of the work period (T90) and before the start of work with each stool (T0)</w:t>
      </w:r>
      <w:r>
        <w:rPr>
          <w:rFonts w:ascii="Arial" w:hAnsi="Arial" w:cs="Arial"/>
        </w:rPr>
        <w:t xml:space="preserve"> [</w:t>
      </w:r>
      <w:r w:rsidRPr="008460E5">
        <w:rPr>
          <w:rFonts w:ascii="Arial" w:hAnsi="Arial" w:cs="Arial"/>
        </w:rPr>
        <w:t>23,24</w:t>
      </w:r>
      <w:r>
        <w:rPr>
          <w:rFonts w:ascii="Arial" w:hAnsi="Arial" w:cs="Arial"/>
        </w:rPr>
        <w:t>]</w:t>
      </w:r>
      <w:r w:rsidRPr="008460E5">
        <w:rPr>
          <w:rFonts w:ascii="Arial" w:hAnsi="Arial" w:cs="Arial"/>
        </w:rPr>
        <w:t>.</w:t>
      </w:r>
    </w:p>
    <w:p w14:paraId="38D78152" w14:textId="77777777" w:rsidR="0005078C" w:rsidRDefault="0005078C" w:rsidP="0005078C">
      <w:pPr>
        <w:pStyle w:val="Body"/>
        <w:rPr>
          <w:rFonts w:ascii="Arial" w:hAnsi="Arial" w:cs="Arial"/>
        </w:rPr>
      </w:pPr>
      <w:r w:rsidRPr="0005078C">
        <w:rPr>
          <w:rFonts w:ascii="Arial" w:hAnsi="Arial" w:cs="Arial"/>
          <w:b/>
          <w:caps/>
          <w:sz w:val="22"/>
        </w:rPr>
        <w:t>2.4</w:t>
      </w:r>
      <w:r>
        <w:rPr>
          <w:rFonts w:ascii="Arial" w:hAnsi="Arial" w:cs="Arial"/>
        </w:rPr>
        <w:t xml:space="preserve"> </w:t>
      </w:r>
      <w:r w:rsidRPr="005B415D">
        <w:rPr>
          <w:rFonts w:ascii="Arial" w:hAnsi="Arial" w:cs="Arial"/>
          <w:b/>
          <w:caps/>
          <w:sz w:val="22"/>
        </w:rPr>
        <w:t>Recording of working postures</w:t>
      </w:r>
      <w:r w:rsidRPr="002005C1">
        <w:rPr>
          <w:rFonts w:ascii="Arial" w:hAnsi="Arial" w:cs="Arial"/>
        </w:rPr>
        <w:t xml:space="preserve"> </w:t>
      </w:r>
    </w:p>
    <w:p w14:paraId="73E8B6C1" w14:textId="6A907BCE" w:rsidR="0005078C" w:rsidRPr="00F608A1" w:rsidRDefault="0005078C" w:rsidP="0005078C">
      <w:pPr>
        <w:pStyle w:val="Body"/>
        <w:rPr>
          <w:rFonts w:ascii="Arial" w:hAnsi="Arial" w:cs="Arial"/>
        </w:rPr>
      </w:pPr>
      <w:r w:rsidRPr="002005C1">
        <w:rPr>
          <w:rFonts w:ascii="Arial" w:hAnsi="Arial" w:cs="Arial"/>
        </w:rPr>
        <w:t xml:space="preserve">Working postures were recorded to assess the risk of developing musculoskeletal disorders, compliance with ergonomic posture requirements, and angular deviation of the neck and trunk during simulated </w:t>
      </w:r>
      <w:r>
        <w:rPr>
          <w:rFonts w:ascii="Arial" w:hAnsi="Arial" w:cs="Arial"/>
        </w:rPr>
        <w:t>tooth</w:t>
      </w:r>
      <w:r w:rsidRPr="002005C1">
        <w:rPr>
          <w:rFonts w:ascii="Arial" w:hAnsi="Arial" w:cs="Arial"/>
        </w:rPr>
        <w:t xml:space="preserve"> preparations. Three digital cameras</w:t>
      </w:r>
      <w:r>
        <w:rPr>
          <w:rFonts w:ascii="Arial" w:hAnsi="Arial" w:cs="Arial"/>
        </w:rPr>
        <w:t xml:space="preserve"> </w:t>
      </w:r>
      <w:r w:rsidRPr="005B415D">
        <w:rPr>
          <w:rFonts w:ascii="Arial" w:hAnsi="Arial" w:cs="Arial"/>
        </w:rPr>
        <w:t xml:space="preserve">(GoPro Hero 4 – GoPro Inc., San Mateo, CA, USA) </w:t>
      </w:r>
      <w:r w:rsidRPr="002005C1">
        <w:rPr>
          <w:rFonts w:ascii="Arial" w:hAnsi="Arial" w:cs="Arial"/>
        </w:rPr>
        <w:t>positioned on tripods at previously delimited points</w:t>
      </w:r>
      <w:r>
        <w:rPr>
          <w:rFonts w:ascii="Arial" w:hAnsi="Arial" w:cs="Arial"/>
        </w:rPr>
        <w:t xml:space="preserve"> [</w:t>
      </w:r>
      <w:r w:rsidRPr="002005C1">
        <w:rPr>
          <w:rFonts w:ascii="Arial" w:hAnsi="Arial" w:cs="Arial"/>
        </w:rPr>
        <w:t>2</w:t>
      </w:r>
      <w:r w:rsidR="00F630D1">
        <w:rPr>
          <w:rFonts w:ascii="Arial" w:hAnsi="Arial" w:cs="Arial"/>
        </w:rPr>
        <w:t>5</w:t>
      </w:r>
      <w:r>
        <w:rPr>
          <w:rFonts w:ascii="Arial" w:hAnsi="Arial" w:cs="Arial"/>
        </w:rPr>
        <w:t>]</w:t>
      </w:r>
      <w:r w:rsidRPr="002005C1">
        <w:rPr>
          <w:rFonts w:ascii="Arial" w:hAnsi="Arial" w:cs="Arial"/>
        </w:rPr>
        <w:t xml:space="preserve"> recorded the entire procedure. The most frequently adopted working posture in each period was used for assessment</w:t>
      </w:r>
      <w:r>
        <w:rPr>
          <w:rFonts w:ascii="Arial" w:hAnsi="Arial" w:cs="Arial"/>
        </w:rPr>
        <w:t xml:space="preserve">. </w:t>
      </w:r>
    </w:p>
    <w:p w14:paraId="5119BE12" w14:textId="34C54500" w:rsidR="00D241C2" w:rsidRPr="00A575B8" w:rsidRDefault="00D241C2" w:rsidP="00F608A1">
      <w:pPr>
        <w:pStyle w:val="Body"/>
        <w:rPr>
          <w:rFonts w:ascii="Arial" w:hAnsi="Arial" w:cs="Arial"/>
          <w:b/>
          <w:caps/>
          <w:sz w:val="22"/>
        </w:rPr>
      </w:pPr>
      <w:r w:rsidRPr="00A575B8">
        <w:rPr>
          <w:rFonts w:ascii="Arial" w:hAnsi="Arial" w:cs="Arial"/>
          <w:b/>
          <w:caps/>
          <w:sz w:val="22"/>
        </w:rPr>
        <w:t>2.</w:t>
      </w:r>
      <w:r w:rsidR="0005078C">
        <w:rPr>
          <w:rFonts w:ascii="Arial" w:hAnsi="Arial" w:cs="Arial"/>
          <w:b/>
          <w:caps/>
          <w:sz w:val="22"/>
        </w:rPr>
        <w:t>5</w:t>
      </w:r>
      <w:r w:rsidRPr="00A575B8">
        <w:rPr>
          <w:rFonts w:ascii="Arial" w:hAnsi="Arial" w:cs="Arial"/>
          <w:b/>
          <w:caps/>
          <w:sz w:val="22"/>
        </w:rPr>
        <w:t xml:space="preserve"> RAPID UPPER LIMB ASSESSMENT (RULA)</w:t>
      </w:r>
    </w:p>
    <w:p w14:paraId="2F7B3F9C" w14:textId="1F25AF47" w:rsidR="00D241C2" w:rsidRDefault="00D241C2" w:rsidP="00F608A1">
      <w:pPr>
        <w:pStyle w:val="Body"/>
        <w:rPr>
          <w:rFonts w:ascii="Arial" w:hAnsi="Arial" w:cs="Arial"/>
        </w:rPr>
      </w:pPr>
      <w:r w:rsidRPr="00155FC5">
        <w:rPr>
          <w:rFonts w:ascii="Arial" w:hAnsi="Arial" w:cs="Arial"/>
        </w:rPr>
        <w:t>The risk of developing musculoskeletal disorders was assessed by a properly calibrated researcher (</w:t>
      </w:r>
      <w:r w:rsidRPr="00B157A4">
        <w:rPr>
          <w:rFonts w:ascii="Arial" w:hAnsi="Arial" w:cs="Arial"/>
        </w:rPr>
        <w:sym w:font="Symbol" w:char="F06B"/>
      </w:r>
      <w:r w:rsidRPr="00155FC5">
        <w:rPr>
          <w:rFonts w:ascii="Arial" w:hAnsi="Arial" w:cs="Arial"/>
        </w:rPr>
        <w:t>=0.828) using the RULA method</w:t>
      </w:r>
      <w:r>
        <w:rPr>
          <w:rFonts w:ascii="Arial" w:hAnsi="Arial" w:cs="Arial"/>
        </w:rPr>
        <w:t xml:space="preserve"> [</w:t>
      </w:r>
      <w:r w:rsidRPr="00155FC5">
        <w:rPr>
          <w:rFonts w:ascii="Arial" w:hAnsi="Arial" w:cs="Arial"/>
        </w:rPr>
        <w:t>2</w:t>
      </w:r>
      <w:r w:rsidR="00F630D1">
        <w:rPr>
          <w:rFonts w:ascii="Arial" w:hAnsi="Arial" w:cs="Arial"/>
        </w:rPr>
        <w:t>6</w:t>
      </w:r>
      <w:r>
        <w:rPr>
          <w:rFonts w:ascii="Arial" w:hAnsi="Arial" w:cs="Arial"/>
        </w:rPr>
        <w:t>]</w:t>
      </w:r>
      <w:r w:rsidRPr="00155FC5">
        <w:rPr>
          <w:rFonts w:ascii="Arial" w:hAnsi="Arial" w:cs="Arial"/>
        </w:rPr>
        <w:t>. This method uses an individual’s posture assessment diagram and three score tables to assess the exposure to risk factors for the development of musculoskeletal disorders. After the assessment, a final risk score was obtained, which varied between 1–7 (scores 1–2</w:t>
      </w:r>
      <w:r w:rsidR="005B415D">
        <w:rPr>
          <w:rFonts w:ascii="Arial" w:hAnsi="Arial" w:cs="Arial"/>
        </w:rPr>
        <w:t>:</w:t>
      </w:r>
      <w:r w:rsidRPr="00155FC5">
        <w:rPr>
          <w:rFonts w:ascii="Arial" w:hAnsi="Arial" w:cs="Arial"/>
        </w:rPr>
        <w:t xml:space="preserve"> low risk; 3–4</w:t>
      </w:r>
      <w:r w:rsidR="005B415D">
        <w:rPr>
          <w:rFonts w:ascii="Arial" w:hAnsi="Arial" w:cs="Arial"/>
        </w:rPr>
        <w:t>:</w:t>
      </w:r>
      <w:r w:rsidRPr="00155FC5">
        <w:rPr>
          <w:rFonts w:ascii="Arial" w:hAnsi="Arial" w:cs="Arial"/>
        </w:rPr>
        <w:t xml:space="preserve"> medium risk; 5–6</w:t>
      </w:r>
      <w:r w:rsidR="005B415D">
        <w:rPr>
          <w:rFonts w:ascii="Arial" w:hAnsi="Arial" w:cs="Arial"/>
        </w:rPr>
        <w:t>:</w:t>
      </w:r>
      <w:r w:rsidRPr="00155FC5">
        <w:rPr>
          <w:rFonts w:ascii="Arial" w:hAnsi="Arial" w:cs="Arial"/>
        </w:rPr>
        <w:t xml:space="preserve"> high risk; and 7</w:t>
      </w:r>
      <w:r w:rsidR="005B415D">
        <w:rPr>
          <w:rFonts w:ascii="Arial" w:hAnsi="Arial" w:cs="Arial"/>
        </w:rPr>
        <w:t>:</w:t>
      </w:r>
      <w:r w:rsidRPr="00155FC5">
        <w:rPr>
          <w:rFonts w:ascii="Arial" w:hAnsi="Arial" w:cs="Arial"/>
        </w:rPr>
        <w:t xml:space="preserve"> very high risk)</w:t>
      </w:r>
      <w:r w:rsidRPr="00222AE8">
        <w:rPr>
          <w:rFonts w:ascii="Arial" w:hAnsi="Arial" w:cs="Arial"/>
        </w:rPr>
        <w:t>.</w:t>
      </w:r>
    </w:p>
    <w:p w14:paraId="26440D8E" w14:textId="764D199F" w:rsidR="00D241C2" w:rsidRPr="00A575B8" w:rsidRDefault="00D241C2" w:rsidP="00F608A1">
      <w:pPr>
        <w:pStyle w:val="Body"/>
        <w:rPr>
          <w:rFonts w:ascii="Arial" w:hAnsi="Arial" w:cs="Arial"/>
          <w:b/>
          <w:caps/>
          <w:sz w:val="22"/>
        </w:rPr>
      </w:pPr>
      <w:r w:rsidRPr="00A575B8">
        <w:rPr>
          <w:rFonts w:ascii="Arial" w:hAnsi="Arial" w:cs="Arial"/>
          <w:b/>
          <w:caps/>
          <w:sz w:val="22"/>
        </w:rPr>
        <w:t>2.</w:t>
      </w:r>
      <w:r w:rsidR="005B415D">
        <w:rPr>
          <w:rFonts w:ascii="Arial" w:hAnsi="Arial" w:cs="Arial"/>
          <w:b/>
          <w:caps/>
          <w:sz w:val="22"/>
        </w:rPr>
        <w:t>6</w:t>
      </w:r>
      <w:r w:rsidRPr="00A575B8">
        <w:rPr>
          <w:rFonts w:ascii="Arial" w:hAnsi="Arial" w:cs="Arial"/>
          <w:b/>
          <w:caps/>
          <w:sz w:val="22"/>
        </w:rPr>
        <w:t xml:space="preserve"> COMPLIANCE ASSESSMENT OF DENTAL ERGONOMIC POSTURE REQUIREMENTS (MODIFIED CADEP)</w:t>
      </w:r>
    </w:p>
    <w:p w14:paraId="7E405504" w14:textId="3773A074" w:rsidR="00D241C2" w:rsidRDefault="00D241C2" w:rsidP="00F608A1">
      <w:pPr>
        <w:pStyle w:val="Body"/>
        <w:rPr>
          <w:rFonts w:ascii="Arial" w:hAnsi="Arial" w:cs="Arial"/>
        </w:rPr>
      </w:pPr>
      <w:r w:rsidRPr="008D0A4B">
        <w:rPr>
          <w:rFonts w:ascii="Arial" w:hAnsi="Arial" w:cs="Arial"/>
        </w:rPr>
        <w:t xml:space="preserve">Compliance </w:t>
      </w:r>
      <w:r w:rsidR="00BC450F">
        <w:rPr>
          <w:rFonts w:ascii="Arial" w:hAnsi="Arial" w:cs="Arial"/>
        </w:rPr>
        <w:t>with</w:t>
      </w:r>
      <w:r w:rsidRPr="008D0A4B">
        <w:rPr>
          <w:rFonts w:ascii="Arial" w:hAnsi="Arial" w:cs="Arial"/>
        </w:rPr>
        <w:t xml:space="preserve"> ergonomic posture requirements was assessed by a properly calibrated researcher (ρ=0.738) through visual examination of the footage using the modified CADEP, proposed by Garcia et al</w:t>
      </w:r>
      <w:r>
        <w:rPr>
          <w:rFonts w:ascii="Arial" w:hAnsi="Arial" w:cs="Arial"/>
        </w:rPr>
        <w:t>, 2018 [</w:t>
      </w:r>
      <w:r w:rsidRPr="008D0A4B">
        <w:rPr>
          <w:rFonts w:ascii="Arial" w:hAnsi="Arial" w:cs="Arial"/>
        </w:rPr>
        <w:t>2</w:t>
      </w:r>
      <w:r w:rsidR="00F630D1">
        <w:rPr>
          <w:rFonts w:ascii="Arial" w:hAnsi="Arial" w:cs="Arial"/>
        </w:rPr>
        <w:t>7</w:t>
      </w:r>
      <w:r>
        <w:rPr>
          <w:rFonts w:ascii="Arial" w:hAnsi="Arial" w:cs="Arial"/>
        </w:rPr>
        <w:t>]</w:t>
      </w:r>
      <w:r w:rsidRPr="008D0A4B">
        <w:rPr>
          <w:rFonts w:ascii="Arial" w:hAnsi="Arial" w:cs="Arial"/>
        </w:rPr>
        <w:t xml:space="preserve">, with the exclusion of items 1, 2, 3, and 14. Each item received a score based on its classification, with </w:t>
      </w:r>
      <w:r w:rsidR="0005078C">
        <w:rPr>
          <w:rFonts w:ascii="Arial" w:hAnsi="Arial" w:cs="Arial"/>
        </w:rPr>
        <w:t>1</w:t>
      </w:r>
      <w:r w:rsidRPr="008D0A4B">
        <w:rPr>
          <w:rFonts w:ascii="Arial" w:hAnsi="Arial" w:cs="Arial"/>
        </w:rPr>
        <w:t xml:space="preserve"> point assigned to an appropriate item, zero for inadequate, and </w:t>
      </w:r>
      <w:r w:rsidR="0005078C">
        <w:rPr>
          <w:rFonts w:ascii="Arial" w:hAnsi="Arial" w:cs="Arial"/>
        </w:rPr>
        <w:t>0.5</w:t>
      </w:r>
      <w:r w:rsidRPr="008D0A4B">
        <w:rPr>
          <w:rFonts w:ascii="Arial" w:hAnsi="Arial" w:cs="Arial"/>
        </w:rPr>
        <w:t xml:space="preserve"> for partially adequate items. At the end of the assessment, all the items were </w:t>
      </w:r>
      <w:r w:rsidR="0005078C">
        <w:rPr>
          <w:rFonts w:ascii="Arial" w:hAnsi="Arial" w:cs="Arial"/>
        </w:rPr>
        <w:t>summed up</w:t>
      </w:r>
      <w:r w:rsidRPr="008D0A4B">
        <w:rPr>
          <w:rFonts w:ascii="Arial" w:hAnsi="Arial" w:cs="Arial"/>
        </w:rPr>
        <w:t>, totaling a maximum of ten points</w:t>
      </w:r>
      <w:r w:rsidRPr="00222AE8">
        <w:rPr>
          <w:rFonts w:ascii="Arial" w:hAnsi="Arial" w:cs="Arial"/>
        </w:rPr>
        <w:t>.</w:t>
      </w:r>
    </w:p>
    <w:p w14:paraId="050A6BF9" w14:textId="03899EA4" w:rsidR="00D241C2" w:rsidRPr="00A575B8" w:rsidRDefault="00D241C2" w:rsidP="00F608A1">
      <w:pPr>
        <w:pStyle w:val="Body"/>
        <w:rPr>
          <w:rFonts w:ascii="Arial" w:hAnsi="Arial" w:cs="Arial"/>
          <w:b/>
          <w:caps/>
          <w:sz w:val="22"/>
        </w:rPr>
      </w:pPr>
      <w:r w:rsidRPr="00A575B8">
        <w:rPr>
          <w:rFonts w:ascii="Arial" w:hAnsi="Arial" w:cs="Arial"/>
          <w:b/>
          <w:caps/>
          <w:sz w:val="22"/>
        </w:rPr>
        <w:t>2.</w:t>
      </w:r>
      <w:r w:rsidR="0005078C">
        <w:rPr>
          <w:rFonts w:ascii="Arial" w:hAnsi="Arial" w:cs="Arial"/>
          <w:b/>
          <w:caps/>
          <w:sz w:val="22"/>
        </w:rPr>
        <w:t>7</w:t>
      </w:r>
      <w:r w:rsidRPr="00A575B8">
        <w:rPr>
          <w:rFonts w:ascii="Arial" w:hAnsi="Arial" w:cs="Arial"/>
          <w:b/>
          <w:caps/>
          <w:sz w:val="22"/>
        </w:rPr>
        <w:t xml:space="preserve"> aNGULAR DEVIATION OF THE NECK AND TRUNK </w:t>
      </w:r>
    </w:p>
    <w:p w14:paraId="650EB014" w14:textId="5CF5BCD8" w:rsidR="00D241C2" w:rsidRDefault="00D241C2" w:rsidP="00F608A1">
      <w:pPr>
        <w:pStyle w:val="Body"/>
        <w:rPr>
          <w:rFonts w:ascii="Arial" w:hAnsi="Arial" w:cs="Arial"/>
        </w:rPr>
      </w:pPr>
      <w:r w:rsidRPr="00366F83">
        <w:rPr>
          <w:rFonts w:ascii="Arial" w:hAnsi="Arial" w:cs="Arial"/>
        </w:rPr>
        <w:t>The measurement of angular deviations from the neutral position of the neck and trunk was assessed by a properly calibrated researcher (</w:t>
      </w:r>
      <w:proofErr w:type="spellStart"/>
      <w:r w:rsidRPr="00366F83">
        <w:rPr>
          <w:rFonts w:ascii="Arial" w:hAnsi="Arial" w:cs="Arial"/>
        </w:rPr>
        <w:t>ρneck</w:t>
      </w:r>
      <w:proofErr w:type="spellEnd"/>
      <w:r w:rsidRPr="00366F83">
        <w:rPr>
          <w:rFonts w:ascii="Arial" w:hAnsi="Arial" w:cs="Arial"/>
        </w:rPr>
        <w:t xml:space="preserve">=0.861, </w:t>
      </w:r>
      <w:proofErr w:type="spellStart"/>
      <w:r w:rsidRPr="00366F83">
        <w:rPr>
          <w:rFonts w:ascii="Arial" w:hAnsi="Arial" w:cs="Arial"/>
        </w:rPr>
        <w:t>ρtrunk</w:t>
      </w:r>
      <w:proofErr w:type="spellEnd"/>
      <w:r w:rsidRPr="00366F83">
        <w:rPr>
          <w:rFonts w:ascii="Arial" w:hAnsi="Arial" w:cs="Arial"/>
        </w:rPr>
        <w:t>=0.892) using Software for Postural Assessment (SAPO), version 0.69 (Biomechanics and Motor Control Laboratory of the Federal University do ABC – UFABC, São Bernardo do Campo, São Paulo, Brazil. Available at</w:t>
      </w:r>
      <w:r>
        <w:rPr>
          <w:rFonts w:ascii="Arial" w:hAnsi="Arial" w:cs="Arial"/>
        </w:rPr>
        <w:t xml:space="preserve">: </w:t>
      </w:r>
      <w:hyperlink r:id="rId17" w:history="1">
        <w:r w:rsidRPr="00F608A1">
          <w:t>http://pesquisa.ufabc.edu.br/bmclab/sapo/)</w:t>
        </w:r>
        <w:r w:rsidR="0005078C">
          <w:t xml:space="preserve"> [</w:t>
        </w:r>
        <w:r w:rsidRPr="00F608A1">
          <w:t>2</w:t>
        </w:r>
      </w:hyperlink>
      <w:r w:rsidR="00F630D1">
        <w:t>8</w:t>
      </w:r>
      <w:r w:rsidR="0005078C">
        <w:t>]</w:t>
      </w:r>
      <w:r>
        <w:rPr>
          <w:rFonts w:ascii="Arial" w:hAnsi="Arial" w:cs="Arial"/>
        </w:rPr>
        <w:t>.</w:t>
      </w:r>
    </w:p>
    <w:p w14:paraId="534CA749" w14:textId="77777777" w:rsidR="00D241C2" w:rsidRPr="00A575B8" w:rsidRDefault="00D241C2" w:rsidP="00F608A1">
      <w:pPr>
        <w:pStyle w:val="Body"/>
        <w:rPr>
          <w:rFonts w:ascii="Arial" w:hAnsi="Arial" w:cs="Arial"/>
          <w:b/>
          <w:caps/>
          <w:sz w:val="22"/>
        </w:rPr>
      </w:pPr>
      <w:r w:rsidRPr="00A575B8">
        <w:rPr>
          <w:rFonts w:ascii="Arial" w:hAnsi="Arial" w:cs="Arial"/>
          <w:b/>
          <w:caps/>
          <w:sz w:val="22"/>
        </w:rPr>
        <w:t>2.8 Perception of Discomfort</w:t>
      </w:r>
    </w:p>
    <w:p w14:paraId="5CA1A4F6" w14:textId="77777777" w:rsidR="0005078C" w:rsidRDefault="0005078C" w:rsidP="00F608A1">
      <w:pPr>
        <w:pStyle w:val="Body"/>
        <w:rPr>
          <w:rFonts w:ascii="Arial" w:hAnsi="Arial" w:cs="Arial"/>
        </w:rPr>
      </w:pPr>
      <w:r w:rsidRPr="0005078C">
        <w:rPr>
          <w:rFonts w:ascii="Arial" w:hAnsi="Arial" w:cs="Arial"/>
        </w:rPr>
        <w:t>The perception of discomfort was assessed using the Visual Analog Scale (VAS) [29]. The beginning of the scale (point zero) represented the absence of discomfort, while the end (point ten) represented maximum discomfort. At the end of each 90</w:t>
      </w:r>
      <w:r w:rsidRPr="0005078C">
        <w:rPr>
          <w:rFonts w:ascii="Cambria Math" w:hAnsi="Cambria Math" w:cs="Cambria Math"/>
        </w:rPr>
        <w:t>‑</w:t>
      </w:r>
      <w:r w:rsidRPr="0005078C">
        <w:rPr>
          <w:rFonts w:ascii="Arial" w:hAnsi="Arial" w:cs="Arial"/>
        </w:rPr>
        <w:t>minute period of simulated preparation, the operator marked a vertical line on the scale to indicate the level of discomfort perceived. The distance from the zero point to the operator’s mark was then measured with a millimeter ruler.</w:t>
      </w:r>
    </w:p>
    <w:p w14:paraId="2C5C5153" w14:textId="782FCB92" w:rsidR="00D241C2" w:rsidRPr="00A575B8" w:rsidRDefault="00D241C2" w:rsidP="00F608A1">
      <w:pPr>
        <w:pStyle w:val="Body"/>
        <w:rPr>
          <w:rFonts w:ascii="Arial" w:hAnsi="Arial" w:cs="Arial"/>
          <w:b/>
          <w:caps/>
          <w:sz w:val="22"/>
        </w:rPr>
      </w:pPr>
      <w:r w:rsidRPr="00A575B8">
        <w:rPr>
          <w:rFonts w:ascii="Arial" w:hAnsi="Arial" w:cs="Arial"/>
          <w:b/>
          <w:caps/>
          <w:sz w:val="22"/>
        </w:rPr>
        <w:lastRenderedPageBreak/>
        <w:t>2.9 Productivity</w:t>
      </w:r>
    </w:p>
    <w:p w14:paraId="1FCE9C75" w14:textId="04E75DEF" w:rsidR="00D241C2" w:rsidRDefault="00D241C2" w:rsidP="00F608A1">
      <w:pPr>
        <w:pStyle w:val="Body"/>
        <w:rPr>
          <w:rFonts w:ascii="Arial" w:hAnsi="Arial" w:cs="Arial"/>
        </w:rPr>
      </w:pPr>
      <w:r w:rsidRPr="00355E3D">
        <w:rPr>
          <w:rFonts w:ascii="Arial" w:hAnsi="Arial" w:cs="Arial"/>
        </w:rPr>
        <w:t>To calculate the productivity, the quality of the cavity preparations was assessed using the modified Class I Cavity Preparation Assessment (COCA) method</w:t>
      </w:r>
      <w:r>
        <w:rPr>
          <w:rFonts w:ascii="Arial" w:hAnsi="Arial" w:cs="Arial"/>
        </w:rPr>
        <w:t xml:space="preserve"> [</w:t>
      </w:r>
      <w:r w:rsidRPr="00355E3D">
        <w:rPr>
          <w:rFonts w:ascii="Arial" w:hAnsi="Arial" w:cs="Arial"/>
        </w:rPr>
        <w:t>30</w:t>
      </w:r>
      <w:r>
        <w:rPr>
          <w:rFonts w:ascii="Arial" w:hAnsi="Arial" w:cs="Arial"/>
        </w:rPr>
        <w:t>]</w:t>
      </w:r>
      <w:r w:rsidRPr="00355E3D">
        <w:rPr>
          <w:rFonts w:ascii="Arial" w:hAnsi="Arial" w:cs="Arial"/>
        </w:rPr>
        <w:t>. A calibrated researcher evaluated the preparations by considering their designs (</w:t>
      </w:r>
      <w:r w:rsidRPr="0032763D">
        <w:rPr>
          <w:rFonts w:ascii="Arial" w:hAnsi="Arial" w:cs="Arial"/>
        </w:rPr>
        <w:sym w:font="Symbol" w:char="F06B"/>
      </w:r>
      <w:r w:rsidRPr="00355E3D">
        <w:rPr>
          <w:rFonts w:ascii="Arial" w:hAnsi="Arial" w:cs="Arial"/>
        </w:rPr>
        <w:t>=0.619), depths (</w:t>
      </w:r>
      <w:r w:rsidRPr="0032763D">
        <w:rPr>
          <w:rFonts w:ascii="Arial" w:hAnsi="Arial" w:cs="Arial"/>
        </w:rPr>
        <w:sym w:font="Symbol" w:char="F06B"/>
      </w:r>
      <w:r w:rsidRPr="00355E3D">
        <w:rPr>
          <w:rFonts w:ascii="Arial" w:hAnsi="Arial" w:cs="Arial"/>
        </w:rPr>
        <w:t>=0.780), and roundness (</w:t>
      </w:r>
      <w:r w:rsidRPr="0032763D">
        <w:rPr>
          <w:rFonts w:ascii="Arial" w:hAnsi="Arial" w:cs="Arial"/>
        </w:rPr>
        <w:sym w:font="Symbol" w:char="F06B"/>
      </w:r>
      <w:r w:rsidRPr="00355E3D">
        <w:rPr>
          <w:rFonts w:ascii="Arial" w:hAnsi="Arial" w:cs="Arial"/>
        </w:rPr>
        <w:t>=0.636). For preparation to be considered in the productivity calculation, it must receive the “adequate” classification in the three criteria considered. After evaluating the preparations, the productivity value was obtained by dividing the number of preparations classified as adequate over 90</w:t>
      </w:r>
      <w:r>
        <w:rPr>
          <w:rFonts w:ascii="Arial" w:hAnsi="Arial" w:cs="Arial"/>
        </w:rPr>
        <w:t>-</w:t>
      </w:r>
      <w:r w:rsidRPr="00355E3D">
        <w:rPr>
          <w:rFonts w:ascii="Arial" w:hAnsi="Arial" w:cs="Arial"/>
        </w:rPr>
        <w:t>min</w:t>
      </w:r>
      <w:r>
        <w:rPr>
          <w:rFonts w:ascii="Arial" w:hAnsi="Arial" w:cs="Arial"/>
        </w:rPr>
        <w:t>.</w:t>
      </w:r>
    </w:p>
    <w:p w14:paraId="5454EB6D" w14:textId="77777777" w:rsidR="00D241C2" w:rsidRPr="00A575B8" w:rsidRDefault="00D241C2" w:rsidP="00F608A1">
      <w:pPr>
        <w:pStyle w:val="Body"/>
        <w:rPr>
          <w:rFonts w:ascii="Arial" w:hAnsi="Arial" w:cs="Arial"/>
          <w:b/>
          <w:caps/>
          <w:sz w:val="22"/>
        </w:rPr>
      </w:pPr>
      <w:r w:rsidRPr="00A575B8">
        <w:rPr>
          <w:rFonts w:ascii="Arial" w:hAnsi="Arial" w:cs="Arial"/>
          <w:b/>
          <w:caps/>
          <w:sz w:val="22"/>
        </w:rPr>
        <w:t>2.10 Statistical analysis</w:t>
      </w:r>
    </w:p>
    <w:p w14:paraId="4A960291" w14:textId="11C64D5A" w:rsidR="00A03B96" w:rsidRDefault="00D241C2" w:rsidP="00707294">
      <w:pPr>
        <w:pStyle w:val="Body"/>
        <w:rPr>
          <w:rFonts w:ascii="Arial" w:hAnsi="Arial" w:cs="Arial"/>
        </w:rPr>
      </w:pPr>
      <w:r w:rsidRPr="00B1288E">
        <w:rPr>
          <w:rFonts w:ascii="Arial" w:hAnsi="Arial" w:cs="Arial"/>
        </w:rPr>
        <w:t>Descriptive statistical analyses were performed, and the assumptions of normality and homoscedasticity were verified. Two-way analysis of variance (ANOVA) and Tukey’s post-</w:t>
      </w:r>
      <w:r w:rsidR="00A02D6D">
        <w:rPr>
          <w:rFonts w:ascii="Arial" w:hAnsi="Arial" w:cs="Arial"/>
        </w:rPr>
        <w:t xml:space="preserve">hoc test </w:t>
      </w:r>
      <w:proofErr w:type="gramStart"/>
      <w:r w:rsidRPr="00B1288E">
        <w:rPr>
          <w:rFonts w:ascii="Arial" w:hAnsi="Arial" w:cs="Arial"/>
        </w:rPr>
        <w:t>were</w:t>
      </w:r>
      <w:proofErr w:type="gramEnd"/>
      <w:r w:rsidRPr="00B1288E">
        <w:rPr>
          <w:rFonts w:ascii="Arial" w:hAnsi="Arial" w:cs="Arial"/>
        </w:rPr>
        <w:t xml:space="preserve"> performed for the variables muscle contraction, risk of developing musculoskeletal disorders, compliance </w:t>
      </w:r>
      <w:r w:rsidR="0005078C">
        <w:rPr>
          <w:rFonts w:ascii="Arial" w:hAnsi="Arial" w:cs="Arial"/>
        </w:rPr>
        <w:t>with</w:t>
      </w:r>
      <w:r w:rsidRPr="00B1288E">
        <w:rPr>
          <w:rFonts w:ascii="Arial" w:hAnsi="Arial" w:cs="Arial"/>
        </w:rPr>
        <w:t xml:space="preserve"> ergonomic posture requirements, angular deviation from the neutral position of the neck and trunk, and productivity. For the discomfort variable, a two-way non-parametric ANOVA was performed using the Tukey’s post-hoc test. The significance level adopted was 5%.</w:t>
      </w:r>
    </w:p>
    <w:p w14:paraId="7996081D" w14:textId="77777777" w:rsidR="00902823" w:rsidRDefault="00000F8F" w:rsidP="00C66DA1">
      <w:pPr>
        <w:pStyle w:val="AbstHead"/>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48E4FBE" w14:textId="77777777" w:rsidR="00C66DA1" w:rsidRDefault="00C66DA1" w:rsidP="00C66DA1">
      <w:pPr>
        <w:pStyle w:val="AbstHead"/>
        <w:spacing w:after="0"/>
        <w:jc w:val="both"/>
        <w:rPr>
          <w:rFonts w:ascii="Arial" w:hAnsi="Arial" w:cs="Arial"/>
        </w:rPr>
      </w:pPr>
    </w:p>
    <w:p w14:paraId="0BC24576" w14:textId="791133F8" w:rsidR="00790ADA" w:rsidRPr="000F724B" w:rsidRDefault="000F724B" w:rsidP="00C66DA1">
      <w:pPr>
        <w:pStyle w:val="Body"/>
        <w:rPr>
          <w:rFonts w:ascii="Arial" w:hAnsi="Arial" w:cs="Arial"/>
          <w:b/>
          <w:bCs/>
        </w:rPr>
      </w:pPr>
      <w:r w:rsidRPr="000F724B">
        <w:rPr>
          <w:rFonts w:ascii="Arial" w:hAnsi="Arial" w:cs="Arial"/>
          <w:b/>
          <w:bCs/>
        </w:rPr>
        <w:t>3.1 RESULTS</w:t>
      </w:r>
    </w:p>
    <w:p w14:paraId="1C7BF962" w14:textId="088A7BA2" w:rsidR="00790ADA" w:rsidRDefault="00C66DA1" w:rsidP="005C4589">
      <w:pPr>
        <w:pStyle w:val="Body"/>
        <w:rPr>
          <w:rFonts w:ascii="Arial" w:hAnsi="Arial" w:cs="Arial"/>
        </w:rPr>
      </w:pPr>
      <w:r w:rsidRPr="00C66DA1">
        <w:rPr>
          <w:rFonts w:ascii="Arial" w:hAnsi="Arial" w:cs="Arial"/>
        </w:rPr>
        <w:t xml:space="preserve">The mean, standard deviation, and summary of the two-factor ANOVA </w:t>
      </w:r>
      <w:r w:rsidR="003B3903" w:rsidRPr="003B3903">
        <w:rPr>
          <w:rFonts w:ascii="Arial" w:hAnsi="Arial" w:cs="Arial"/>
        </w:rPr>
        <w:t xml:space="preserve">of muscular contraction, RULA, compliance with ergonomics posture requirements, angular deviation of neck and trunk and productivity </w:t>
      </w:r>
      <w:r w:rsidRPr="00C66DA1">
        <w:rPr>
          <w:rFonts w:ascii="Arial" w:hAnsi="Arial" w:cs="Arial"/>
        </w:rPr>
        <w:t xml:space="preserve">during </w:t>
      </w:r>
      <w:r w:rsidR="003B3903">
        <w:rPr>
          <w:rFonts w:ascii="Arial" w:hAnsi="Arial" w:cs="Arial"/>
        </w:rPr>
        <w:t xml:space="preserve">tooth </w:t>
      </w:r>
      <w:r w:rsidRPr="00C66DA1">
        <w:rPr>
          <w:rFonts w:ascii="Arial" w:hAnsi="Arial" w:cs="Arial"/>
        </w:rPr>
        <w:t>preparation in the different arches, according to the type of stool used, are shown in Table 1</w:t>
      </w:r>
      <w:r w:rsidR="00B95236" w:rsidRPr="00B95236">
        <w:rPr>
          <w:rFonts w:ascii="Arial" w:hAnsi="Arial" w:cs="Arial"/>
        </w:rPr>
        <w:t>.</w:t>
      </w:r>
      <w:r w:rsidR="00E66E10">
        <w:rPr>
          <w:rFonts w:ascii="Arial" w:hAnsi="Arial" w:cs="Arial"/>
        </w:rPr>
        <w:t xml:space="preserve"> </w:t>
      </w:r>
    </w:p>
    <w:p w14:paraId="579FDD63" w14:textId="52E4A8F5" w:rsidR="00F87BD8" w:rsidRPr="00A34664" w:rsidRDefault="00CC094C" w:rsidP="00A34664">
      <w:pPr>
        <w:tabs>
          <w:tab w:val="left" w:pos="1080"/>
        </w:tabs>
        <w:jc w:val="both"/>
        <w:rPr>
          <w:rFonts w:ascii="Arial" w:hAnsi="Arial"/>
          <w:b/>
        </w:rPr>
      </w:pPr>
      <w:r w:rsidRPr="00A34664">
        <w:rPr>
          <w:rFonts w:ascii="Arial" w:hAnsi="Arial"/>
          <w:b/>
        </w:rPr>
        <w:t xml:space="preserve">Table 1.  Mean, standard deviation, and summary of the two-factor ANOVA of </w:t>
      </w:r>
      <w:r w:rsidR="00C76F5A">
        <w:rPr>
          <w:rFonts w:ascii="Arial" w:hAnsi="Arial"/>
          <w:b/>
        </w:rPr>
        <w:t>muscular contraction, RULA, compliance with ergonomics posture requirements</w:t>
      </w:r>
      <w:r w:rsidR="003B3903">
        <w:rPr>
          <w:rFonts w:ascii="Arial" w:hAnsi="Arial"/>
          <w:b/>
        </w:rPr>
        <w:t xml:space="preserve">, </w:t>
      </w:r>
      <w:r w:rsidR="00C76F5A">
        <w:rPr>
          <w:rFonts w:ascii="Arial" w:hAnsi="Arial"/>
          <w:b/>
        </w:rPr>
        <w:t>angular deviation of neck and trunk</w:t>
      </w:r>
      <w:r w:rsidR="003B3903">
        <w:rPr>
          <w:rFonts w:ascii="Arial" w:hAnsi="Arial"/>
          <w:b/>
        </w:rPr>
        <w:t xml:space="preserve"> and productivity</w:t>
      </w:r>
      <w:r w:rsidR="00C76F5A">
        <w:rPr>
          <w:rFonts w:ascii="Arial" w:hAnsi="Arial"/>
          <w:b/>
        </w:rPr>
        <w:t xml:space="preserve"> </w:t>
      </w:r>
      <w:r w:rsidRPr="00A34664">
        <w:rPr>
          <w:rFonts w:ascii="Arial" w:hAnsi="Arial"/>
          <w:b/>
        </w:rPr>
        <w:t xml:space="preserve">during </w:t>
      </w:r>
      <w:r w:rsidR="00C76F5A">
        <w:rPr>
          <w:rFonts w:ascii="Arial" w:hAnsi="Arial"/>
          <w:b/>
        </w:rPr>
        <w:t>tooth</w:t>
      </w:r>
      <w:r w:rsidRPr="00A34664">
        <w:rPr>
          <w:rFonts w:ascii="Arial" w:hAnsi="Arial"/>
          <w:b/>
        </w:rPr>
        <w:t xml:space="preserve"> preparation in different arches, according to the type of stool used</w:t>
      </w:r>
      <w:r w:rsidR="00C76F5A">
        <w:rPr>
          <w:rFonts w:ascii="Arial" w:hAnsi="Arial"/>
          <w:b/>
        </w:rPr>
        <w:t>.</w:t>
      </w:r>
    </w:p>
    <w:tbl>
      <w:tblPr>
        <w:tblpPr w:leftFromText="141" w:rightFromText="141" w:vertAnchor="page" w:horzAnchor="margin" w:tblpXSpec="center" w:tblpY="1505"/>
        <w:tblW w:w="8736" w:type="dxa"/>
        <w:tblLayout w:type="fixed"/>
        <w:tblLook w:val="04A0" w:firstRow="1" w:lastRow="0" w:firstColumn="1" w:lastColumn="0" w:noHBand="0" w:noVBand="1"/>
      </w:tblPr>
      <w:tblGrid>
        <w:gridCol w:w="3402"/>
        <w:gridCol w:w="1418"/>
        <w:gridCol w:w="1276"/>
        <w:gridCol w:w="1129"/>
        <w:gridCol w:w="1511"/>
      </w:tblGrid>
      <w:tr w:rsidR="00A34664" w:rsidRPr="00A34664" w14:paraId="4121A48C" w14:textId="77777777" w:rsidTr="001A1851">
        <w:tc>
          <w:tcPr>
            <w:tcW w:w="8736" w:type="dxa"/>
            <w:gridSpan w:val="5"/>
            <w:tcBorders>
              <w:bottom w:val="single" w:sz="4" w:space="0" w:color="auto"/>
            </w:tcBorders>
          </w:tcPr>
          <w:p w14:paraId="7DB26D8D" w14:textId="77777777" w:rsidR="00A34664" w:rsidRPr="00A34664" w:rsidRDefault="00A34664" w:rsidP="00A34664">
            <w:pPr>
              <w:jc w:val="both"/>
              <w:rPr>
                <w:rFonts w:ascii="Arial" w:hAnsi="Arial"/>
                <w:b/>
              </w:rPr>
            </w:pPr>
          </w:p>
        </w:tc>
      </w:tr>
      <w:tr w:rsidR="00A34664" w:rsidRPr="00A34664" w14:paraId="648CF669" w14:textId="77777777" w:rsidTr="001A1851">
        <w:tc>
          <w:tcPr>
            <w:tcW w:w="3402" w:type="dxa"/>
            <w:tcBorders>
              <w:top w:val="single" w:sz="4" w:space="0" w:color="auto"/>
            </w:tcBorders>
          </w:tcPr>
          <w:p w14:paraId="42B25F1C" w14:textId="77777777" w:rsidR="00A34664" w:rsidRPr="00A34664" w:rsidRDefault="00A34664" w:rsidP="00A34664">
            <w:pPr>
              <w:jc w:val="both"/>
              <w:rPr>
                <w:rFonts w:ascii="Arial" w:hAnsi="Arial"/>
                <w:b/>
              </w:rPr>
            </w:pPr>
            <w:r w:rsidRPr="00A34664">
              <w:rPr>
                <w:rFonts w:ascii="Arial" w:hAnsi="Arial"/>
                <w:b/>
              </w:rPr>
              <w:t xml:space="preserve">Stool </w:t>
            </w:r>
          </w:p>
        </w:tc>
        <w:tc>
          <w:tcPr>
            <w:tcW w:w="5334" w:type="dxa"/>
            <w:gridSpan w:val="4"/>
            <w:tcBorders>
              <w:top w:val="single" w:sz="4" w:space="0" w:color="auto"/>
            </w:tcBorders>
          </w:tcPr>
          <w:p w14:paraId="4FF77D41" w14:textId="77777777" w:rsidR="00A34664" w:rsidRPr="00A34664" w:rsidRDefault="00A34664" w:rsidP="00A34664">
            <w:pPr>
              <w:jc w:val="both"/>
              <w:rPr>
                <w:rFonts w:ascii="Arial" w:hAnsi="Arial"/>
                <w:b/>
              </w:rPr>
            </w:pPr>
            <w:r w:rsidRPr="00A34664">
              <w:rPr>
                <w:rFonts w:ascii="Arial" w:hAnsi="Arial"/>
                <w:b/>
              </w:rPr>
              <w:t xml:space="preserve">                                     Arch</w:t>
            </w:r>
          </w:p>
        </w:tc>
      </w:tr>
      <w:tr w:rsidR="00A34664" w:rsidRPr="00A34664" w14:paraId="22EF9DF5" w14:textId="77777777" w:rsidTr="001A1851">
        <w:tc>
          <w:tcPr>
            <w:tcW w:w="3402" w:type="dxa"/>
            <w:tcBorders>
              <w:bottom w:val="single" w:sz="4" w:space="0" w:color="auto"/>
            </w:tcBorders>
          </w:tcPr>
          <w:p w14:paraId="0ED60525" w14:textId="77777777" w:rsidR="00A34664" w:rsidRPr="00A34664" w:rsidRDefault="00A34664" w:rsidP="00A34664">
            <w:pPr>
              <w:jc w:val="both"/>
              <w:rPr>
                <w:rFonts w:ascii="Arial" w:hAnsi="Arial"/>
                <w:b/>
              </w:rPr>
            </w:pPr>
          </w:p>
        </w:tc>
        <w:tc>
          <w:tcPr>
            <w:tcW w:w="2694" w:type="dxa"/>
            <w:gridSpan w:val="2"/>
            <w:tcBorders>
              <w:bottom w:val="single" w:sz="4" w:space="0" w:color="auto"/>
            </w:tcBorders>
          </w:tcPr>
          <w:p w14:paraId="43901E9A" w14:textId="77777777" w:rsidR="00A34664" w:rsidRPr="00A34664" w:rsidRDefault="00A34664" w:rsidP="00A34664">
            <w:pPr>
              <w:jc w:val="both"/>
              <w:rPr>
                <w:rFonts w:ascii="Arial" w:hAnsi="Arial"/>
                <w:b/>
              </w:rPr>
            </w:pPr>
            <w:r w:rsidRPr="00A34664">
              <w:rPr>
                <w:rFonts w:ascii="Arial" w:hAnsi="Arial"/>
                <w:b/>
              </w:rPr>
              <w:t xml:space="preserve">             Upper</w:t>
            </w:r>
          </w:p>
        </w:tc>
        <w:tc>
          <w:tcPr>
            <w:tcW w:w="2640" w:type="dxa"/>
            <w:gridSpan w:val="2"/>
            <w:tcBorders>
              <w:bottom w:val="single" w:sz="4" w:space="0" w:color="auto"/>
            </w:tcBorders>
          </w:tcPr>
          <w:p w14:paraId="0AF2E2B3" w14:textId="77777777" w:rsidR="00A34664" w:rsidRPr="00A34664" w:rsidRDefault="00A34664" w:rsidP="00A34664">
            <w:pPr>
              <w:jc w:val="both"/>
              <w:rPr>
                <w:rFonts w:ascii="Arial" w:hAnsi="Arial"/>
                <w:b/>
              </w:rPr>
            </w:pPr>
            <w:r w:rsidRPr="00A34664">
              <w:rPr>
                <w:rFonts w:ascii="Arial" w:hAnsi="Arial"/>
                <w:b/>
              </w:rPr>
              <w:t xml:space="preserve">       Lower</w:t>
            </w:r>
          </w:p>
        </w:tc>
      </w:tr>
      <w:tr w:rsidR="00A34664" w:rsidRPr="00A34664" w14:paraId="4D5DBEE0" w14:textId="77777777" w:rsidTr="001A1851">
        <w:tc>
          <w:tcPr>
            <w:tcW w:w="8736" w:type="dxa"/>
            <w:gridSpan w:val="5"/>
            <w:tcBorders>
              <w:top w:val="single" w:sz="4" w:space="0" w:color="auto"/>
            </w:tcBorders>
          </w:tcPr>
          <w:p w14:paraId="5D8B8AEE" w14:textId="41A6F3CD" w:rsidR="00A34664" w:rsidRPr="00A34664" w:rsidRDefault="00A34664" w:rsidP="00A34664">
            <w:pPr>
              <w:jc w:val="both"/>
              <w:rPr>
                <w:rFonts w:ascii="Arial" w:hAnsi="Arial"/>
                <w:b/>
              </w:rPr>
            </w:pPr>
            <w:r w:rsidRPr="00A34664">
              <w:rPr>
                <w:rFonts w:ascii="Arial" w:hAnsi="Arial"/>
                <w:b/>
              </w:rPr>
              <w:t xml:space="preserve">Muscular </w:t>
            </w:r>
            <w:r w:rsidR="003B3903">
              <w:rPr>
                <w:rFonts w:ascii="Arial" w:hAnsi="Arial"/>
                <w:b/>
              </w:rPr>
              <w:t>c</w:t>
            </w:r>
            <w:r w:rsidRPr="00A34664">
              <w:rPr>
                <w:rFonts w:ascii="Arial" w:hAnsi="Arial"/>
                <w:b/>
              </w:rPr>
              <w:t>ontraction of the right abdomen</w:t>
            </w:r>
          </w:p>
        </w:tc>
      </w:tr>
      <w:tr w:rsidR="00A34664" w:rsidRPr="00A34664" w14:paraId="45AE086D" w14:textId="77777777" w:rsidTr="001A1851">
        <w:tc>
          <w:tcPr>
            <w:tcW w:w="3402" w:type="dxa"/>
          </w:tcPr>
          <w:p w14:paraId="20707F3A" w14:textId="77777777" w:rsidR="00A34664" w:rsidRPr="00A34664" w:rsidRDefault="00A34664" w:rsidP="00A34664">
            <w:pPr>
              <w:jc w:val="both"/>
              <w:rPr>
                <w:rFonts w:ascii="Arial" w:hAnsi="Arial"/>
                <w:bCs/>
              </w:rPr>
            </w:pPr>
            <w:r w:rsidRPr="00A34664">
              <w:rPr>
                <w:rFonts w:ascii="Arial" w:hAnsi="Arial"/>
                <w:bCs/>
              </w:rPr>
              <w:t>Conventional</w:t>
            </w:r>
          </w:p>
        </w:tc>
        <w:tc>
          <w:tcPr>
            <w:tcW w:w="1418" w:type="dxa"/>
          </w:tcPr>
          <w:p w14:paraId="16CDA479" w14:textId="77777777" w:rsidR="00A34664" w:rsidRPr="00A34664" w:rsidRDefault="00A34664" w:rsidP="00A34664">
            <w:pPr>
              <w:jc w:val="both"/>
              <w:rPr>
                <w:rFonts w:ascii="Arial" w:hAnsi="Arial"/>
                <w:bCs/>
              </w:rPr>
            </w:pPr>
            <w:r w:rsidRPr="00A34664">
              <w:rPr>
                <w:rFonts w:ascii="Arial" w:hAnsi="Arial"/>
                <w:bCs/>
              </w:rPr>
              <w:t>2.15</w:t>
            </w:r>
          </w:p>
        </w:tc>
        <w:tc>
          <w:tcPr>
            <w:tcW w:w="1276" w:type="dxa"/>
          </w:tcPr>
          <w:p w14:paraId="6A2B659C" w14:textId="77777777" w:rsidR="00A34664" w:rsidRPr="00A34664" w:rsidRDefault="00A34664" w:rsidP="00A34664">
            <w:pPr>
              <w:jc w:val="both"/>
              <w:rPr>
                <w:rFonts w:ascii="Arial" w:hAnsi="Arial"/>
                <w:bCs/>
              </w:rPr>
            </w:pPr>
            <w:r w:rsidRPr="00A34664">
              <w:rPr>
                <w:rFonts w:ascii="Arial" w:hAnsi="Arial"/>
                <w:bCs/>
              </w:rPr>
              <w:t>±1.71</w:t>
            </w:r>
          </w:p>
        </w:tc>
        <w:tc>
          <w:tcPr>
            <w:tcW w:w="1129" w:type="dxa"/>
            <w:vAlign w:val="center"/>
          </w:tcPr>
          <w:p w14:paraId="1DE5FF98" w14:textId="77777777" w:rsidR="00A34664" w:rsidRPr="00A34664" w:rsidRDefault="00A34664" w:rsidP="00A34664">
            <w:pPr>
              <w:jc w:val="both"/>
              <w:rPr>
                <w:rFonts w:ascii="Arial" w:hAnsi="Arial"/>
                <w:bCs/>
              </w:rPr>
            </w:pPr>
            <w:r w:rsidRPr="00A34664">
              <w:rPr>
                <w:rFonts w:ascii="Arial" w:hAnsi="Arial"/>
                <w:bCs/>
              </w:rPr>
              <w:t>1.23</w:t>
            </w:r>
          </w:p>
        </w:tc>
        <w:tc>
          <w:tcPr>
            <w:tcW w:w="1511" w:type="dxa"/>
            <w:vAlign w:val="bottom"/>
          </w:tcPr>
          <w:p w14:paraId="1B8B2F9B" w14:textId="77777777" w:rsidR="00A34664" w:rsidRPr="00A34664" w:rsidRDefault="00A34664" w:rsidP="00A34664">
            <w:pPr>
              <w:jc w:val="both"/>
              <w:rPr>
                <w:rFonts w:ascii="Arial" w:hAnsi="Arial"/>
                <w:bCs/>
              </w:rPr>
            </w:pPr>
            <w:r w:rsidRPr="00A34664">
              <w:rPr>
                <w:rFonts w:ascii="Arial" w:hAnsi="Arial"/>
                <w:bCs/>
              </w:rPr>
              <w:t>±1.36</w:t>
            </w:r>
          </w:p>
        </w:tc>
      </w:tr>
      <w:tr w:rsidR="00A34664" w:rsidRPr="00A34664" w14:paraId="7925FBA0" w14:textId="77777777" w:rsidTr="001A1851">
        <w:tc>
          <w:tcPr>
            <w:tcW w:w="3402" w:type="dxa"/>
          </w:tcPr>
          <w:p w14:paraId="40862380" w14:textId="77777777" w:rsidR="00A34664" w:rsidRPr="00A34664" w:rsidRDefault="00A34664" w:rsidP="00A34664">
            <w:pPr>
              <w:jc w:val="both"/>
              <w:rPr>
                <w:rFonts w:ascii="Arial" w:hAnsi="Arial"/>
                <w:bCs/>
              </w:rPr>
            </w:pPr>
            <w:r w:rsidRPr="00A34664">
              <w:rPr>
                <w:rFonts w:ascii="Arial" w:hAnsi="Arial"/>
                <w:bCs/>
              </w:rPr>
              <w:t>Saddle Seat</w:t>
            </w:r>
          </w:p>
        </w:tc>
        <w:tc>
          <w:tcPr>
            <w:tcW w:w="1418" w:type="dxa"/>
          </w:tcPr>
          <w:p w14:paraId="750CC089" w14:textId="77777777" w:rsidR="00A34664" w:rsidRPr="00A34664" w:rsidRDefault="00A34664" w:rsidP="00A34664">
            <w:pPr>
              <w:jc w:val="both"/>
              <w:rPr>
                <w:rFonts w:ascii="Arial" w:hAnsi="Arial"/>
                <w:bCs/>
              </w:rPr>
            </w:pPr>
            <w:r w:rsidRPr="00A34664">
              <w:rPr>
                <w:rFonts w:ascii="Arial" w:hAnsi="Arial"/>
                <w:bCs/>
              </w:rPr>
              <w:t>1.76</w:t>
            </w:r>
          </w:p>
        </w:tc>
        <w:tc>
          <w:tcPr>
            <w:tcW w:w="1276" w:type="dxa"/>
          </w:tcPr>
          <w:p w14:paraId="05433C36" w14:textId="77777777" w:rsidR="00A34664" w:rsidRPr="00A34664" w:rsidRDefault="00A34664" w:rsidP="00A34664">
            <w:pPr>
              <w:jc w:val="both"/>
              <w:rPr>
                <w:rFonts w:ascii="Arial" w:hAnsi="Arial"/>
                <w:bCs/>
              </w:rPr>
            </w:pPr>
            <w:r w:rsidRPr="00A34664">
              <w:rPr>
                <w:rFonts w:ascii="Arial" w:hAnsi="Arial"/>
                <w:bCs/>
              </w:rPr>
              <w:t>±2.10</w:t>
            </w:r>
          </w:p>
        </w:tc>
        <w:tc>
          <w:tcPr>
            <w:tcW w:w="1129" w:type="dxa"/>
            <w:vAlign w:val="center"/>
          </w:tcPr>
          <w:p w14:paraId="7F69A16E" w14:textId="77777777" w:rsidR="00A34664" w:rsidRPr="00A34664" w:rsidRDefault="00A34664" w:rsidP="00A34664">
            <w:pPr>
              <w:jc w:val="both"/>
              <w:rPr>
                <w:rFonts w:ascii="Arial" w:hAnsi="Arial"/>
                <w:bCs/>
              </w:rPr>
            </w:pPr>
            <w:r w:rsidRPr="00A34664">
              <w:rPr>
                <w:rFonts w:ascii="Arial" w:hAnsi="Arial"/>
                <w:bCs/>
              </w:rPr>
              <w:t>1.14</w:t>
            </w:r>
          </w:p>
        </w:tc>
        <w:tc>
          <w:tcPr>
            <w:tcW w:w="1511" w:type="dxa"/>
            <w:vAlign w:val="bottom"/>
          </w:tcPr>
          <w:p w14:paraId="1262F38C" w14:textId="77777777" w:rsidR="00A34664" w:rsidRPr="00A34664" w:rsidRDefault="00A34664" w:rsidP="00A34664">
            <w:pPr>
              <w:jc w:val="both"/>
              <w:rPr>
                <w:rFonts w:ascii="Arial" w:hAnsi="Arial"/>
                <w:bCs/>
              </w:rPr>
            </w:pPr>
            <w:r w:rsidRPr="00A34664">
              <w:rPr>
                <w:rFonts w:ascii="Arial" w:hAnsi="Arial"/>
                <w:bCs/>
              </w:rPr>
              <w:t>±1.72</w:t>
            </w:r>
          </w:p>
        </w:tc>
      </w:tr>
      <w:tr w:rsidR="00A34664" w:rsidRPr="00A34664" w14:paraId="385AEA9F" w14:textId="77777777" w:rsidTr="001A1851">
        <w:tc>
          <w:tcPr>
            <w:tcW w:w="3402" w:type="dxa"/>
          </w:tcPr>
          <w:p w14:paraId="41332B0D" w14:textId="77777777" w:rsidR="00A34664" w:rsidRPr="00A34664" w:rsidRDefault="00A34664" w:rsidP="00A34664">
            <w:pPr>
              <w:jc w:val="both"/>
              <w:rPr>
                <w:rFonts w:ascii="Arial" w:hAnsi="Arial"/>
                <w:bCs/>
              </w:rPr>
            </w:pPr>
            <w:proofErr w:type="spellStart"/>
            <w:r w:rsidRPr="00A34664">
              <w:rPr>
                <w:rFonts w:ascii="Arial" w:hAnsi="Arial"/>
                <w:bCs/>
              </w:rPr>
              <w:t>Seatball</w:t>
            </w:r>
            <w:proofErr w:type="spellEnd"/>
          </w:p>
        </w:tc>
        <w:tc>
          <w:tcPr>
            <w:tcW w:w="1418" w:type="dxa"/>
          </w:tcPr>
          <w:p w14:paraId="63076A36" w14:textId="77777777" w:rsidR="00A34664" w:rsidRPr="00A34664" w:rsidRDefault="00A34664" w:rsidP="00A34664">
            <w:pPr>
              <w:jc w:val="both"/>
              <w:rPr>
                <w:rFonts w:ascii="Arial" w:hAnsi="Arial"/>
                <w:bCs/>
              </w:rPr>
            </w:pPr>
            <w:r w:rsidRPr="00A34664">
              <w:rPr>
                <w:rFonts w:ascii="Arial" w:hAnsi="Arial"/>
                <w:bCs/>
              </w:rPr>
              <w:t>2.55</w:t>
            </w:r>
          </w:p>
        </w:tc>
        <w:tc>
          <w:tcPr>
            <w:tcW w:w="1276" w:type="dxa"/>
          </w:tcPr>
          <w:p w14:paraId="2E828750" w14:textId="77777777" w:rsidR="00A34664" w:rsidRPr="00A34664" w:rsidRDefault="00A34664" w:rsidP="00A34664">
            <w:pPr>
              <w:jc w:val="both"/>
              <w:rPr>
                <w:rFonts w:ascii="Arial" w:hAnsi="Arial"/>
                <w:bCs/>
              </w:rPr>
            </w:pPr>
            <w:r w:rsidRPr="00A34664">
              <w:rPr>
                <w:rFonts w:ascii="Arial" w:hAnsi="Arial"/>
                <w:bCs/>
              </w:rPr>
              <w:t>±2.23</w:t>
            </w:r>
          </w:p>
        </w:tc>
        <w:tc>
          <w:tcPr>
            <w:tcW w:w="1129" w:type="dxa"/>
            <w:vAlign w:val="center"/>
          </w:tcPr>
          <w:p w14:paraId="608DDEE7" w14:textId="77777777" w:rsidR="00A34664" w:rsidRPr="00A34664" w:rsidRDefault="00A34664" w:rsidP="00A34664">
            <w:pPr>
              <w:jc w:val="both"/>
              <w:rPr>
                <w:rFonts w:ascii="Arial" w:hAnsi="Arial"/>
                <w:bCs/>
              </w:rPr>
            </w:pPr>
            <w:r w:rsidRPr="00A34664">
              <w:rPr>
                <w:rFonts w:ascii="Arial" w:hAnsi="Arial"/>
                <w:bCs/>
              </w:rPr>
              <w:t>1.29</w:t>
            </w:r>
          </w:p>
        </w:tc>
        <w:tc>
          <w:tcPr>
            <w:tcW w:w="1511" w:type="dxa"/>
            <w:vAlign w:val="bottom"/>
          </w:tcPr>
          <w:p w14:paraId="3DAD31C3" w14:textId="77777777" w:rsidR="00A34664" w:rsidRPr="00A34664" w:rsidRDefault="00A34664" w:rsidP="00A34664">
            <w:pPr>
              <w:jc w:val="both"/>
              <w:rPr>
                <w:rFonts w:ascii="Arial" w:hAnsi="Arial"/>
                <w:bCs/>
              </w:rPr>
            </w:pPr>
            <w:r w:rsidRPr="00A34664">
              <w:rPr>
                <w:rFonts w:ascii="Arial" w:hAnsi="Arial"/>
                <w:bCs/>
              </w:rPr>
              <w:t>±1.10</w:t>
            </w:r>
          </w:p>
        </w:tc>
      </w:tr>
      <w:tr w:rsidR="00A34664" w:rsidRPr="00A34664" w14:paraId="11ABD6CB" w14:textId="77777777" w:rsidTr="001A1851">
        <w:tc>
          <w:tcPr>
            <w:tcW w:w="3402" w:type="dxa"/>
          </w:tcPr>
          <w:p w14:paraId="12E79501" w14:textId="77777777" w:rsidR="00A34664" w:rsidRPr="00A34664" w:rsidRDefault="00A34664" w:rsidP="00A34664">
            <w:pPr>
              <w:jc w:val="both"/>
              <w:rPr>
                <w:rFonts w:ascii="Arial" w:hAnsi="Arial"/>
                <w:b/>
              </w:rPr>
            </w:pPr>
          </w:p>
        </w:tc>
        <w:tc>
          <w:tcPr>
            <w:tcW w:w="1418" w:type="dxa"/>
          </w:tcPr>
          <w:p w14:paraId="594C0687" w14:textId="77777777" w:rsidR="00A34664" w:rsidRPr="00A34664" w:rsidRDefault="00A34664" w:rsidP="00A34664">
            <w:pPr>
              <w:jc w:val="both"/>
              <w:rPr>
                <w:rFonts w:ascii="Arial" w:hAnsi="Arial"/>
                <w:b/>
              </w:rPr>
            </w:pPr>
          </w:p>
        </w:tc>
        <w:tc>
          <w:tcPr>
            <w:tcW w:w="1276" w:type="dxa"/>
          </w:tcPr>
          <w:p w14:paraId="54A3479A" w14:textId="77777777" w:rsidR="00A34664" w:rsidRPr="00A34664" w:rsidRDefault="00A34664" w:rsidP="00A34664">
            <w:pPr>
              <w:jc w:val="both"/>
              <w:rPr>
                <w:rFonts w:ascii="Arial" w:hAnsi="Arial"/>
                <w:b/>
              </w:rPr>
            </w:pPr>
          </w:p>
        </w:tc>
        <w:tc>
          <w:tcPr>
            <w:tcW w:w="1129" w:type="dxa"/>
            <w:vAlign w:val="center"/>
          </w:tcPr>
          <w:p w14:paraId="16FEC1A1" w14:textId="77777777" w:rsidR="00A34664" w:rsidRPr="00A34664" w:rsidRDefault="00A34664" w:rsidP="00A34664">
            <w:pPr>
              <w:jc w:val="both"/>
              <w:rPr>
                <w:rFonts w:ascii="Arial" w:hAnsi="Arial"/>
                <w:b/>
              </w:rPr>
            </w:pPr>
          </w:p>
        </w:tc>
        <w:tc>
          <w:tcPr>
            <w:tcW w:w="1511" w:type="dxa"/>
            <w:vAlign w:val="bottom"/>
          </w:tcPr>
          <w:p w14:paraId="4656F96E" w14:textId="77777777" w:rsidR="00A34664" w:rsidRPr="00A34664" w:rsidRDefault="00A34664" w:rsidP="00A34664">
            <w:pPr>
              <w:jc w:val="both"/>
              <w:rPr>
                <w:rFonts w:ascii="Arial" w:hAnsi="Arial"/>
                <w:b/>
              </w:rPr>
            </w:pPr>
          </w:p>
        </w:tc>
      </w:tr>
      <w:tr w:rsidR="00A34664" w:rsidRPr="00A34664" w14:paraId="46654F56" w14:textId="77777777" w:rsidTr="001A1851">
        <w:tc>
          <w:tcPr>
            <w:tcW w:w="8736" w:type="dxa"/>
            <w:gridSpan w:val="5"/>
          </w:tcPr>
          <w:p w14:paraId="085BD775" w14:textId="774D3949" w:rsidR="00A34664" w:rsidRPr="00A34664" w:rsidRDefault="00A34664" w:rsidP="00A34664">
            <w:pPr>
              <w:jc w:val="both"/>
              <w:rPr>
                <w:rFonts w:ascii="Arial" w:hAnsi="Arial"/>
                <w:b/>
              </w:rPr>
            </w:pPr>
            <w:r w:rsidRPr="00A34664">
              <w:rPr>
                <w:rFonts w:ascii="Arial" w:hAnsi="Arial"/>
                <w:b/>
              </w:rPr>
              <w:t xml:space="preserve">Muscular </w:t>
            </w:r>
            <w:r w:rsidR="003B3903">
              <w:rPr>
                <w:rFonts w:ascii="Arial" w:hAnsi="Arial"/>
                <w:b/>
              </w:rPr>
              <w:t>c</w:t>
            </w:r>
            <w:r w:rsidRPr="00A34664">
              <w:rPr>
                <w:rFonts w:ascii="Arial" w:hAnsi="Arial"/>
                <w:b/>
              </w:rPr>
              <w:t>ontraction of the left abdomen</w:t>
            </w:r>
          </w:p>
        </w:tc>
      </w:tr>
      <w:tr w:rsidR="00A34664" w:rsidRPr="00A34664" w14:paraId="0C86E702" w14:textId="77777777" w:rsidTr="001A1851">
        <w:tc>
          <w:tcPr>
            <w:tcW w:w="3402" w:type="dxa"/>
          </w:tcPr>
          <w:p w14:paraId="37A17A0C" w14:textId="77777777" w:rsidR="00A34664" w:rsidRPr="00A34664" w:rsidRDefault="00A34664" w:rsidP="00A34664">
            <w:pPr>
              <w:jc w:val="both"/>
              <w:rPr>
                <w:rFonts w:ascii="Arial" w:hAnsi="Arial"/>
                <w:bCs/>
              </w:rPr>
            </w:pPr>
            <w:r w:rsidRPr="00A34664">
              <w:rPr>
                <w:rFonts w:ascii="Arial" w:hAnsi="Arial"/>
                <w:bCs/>
              </w:rPr>
              <w:t>Conventional</w:t>
            </w:r>
          </w:p>
        </w:tc>
        <w:tc>
          <w:tcPr>
            <w:tcW w:w="1418" w:type="dxa"/>
          </w:tcPr>
          <w:p w14:paraId="48D3F61A" w14:textId="77777777" w:rsidR="00A34664" w:rsidRPr="00A34664" w:rsidRDefault="00A34664" w:rsidP="00A34664">
            <w:pPr>
              <w:jc w:val="both"/>
              <w:rPr>
                <w:rFonts w:ascii="Arial" w:hAnsi="Arial"/>
                <w:bCs/>
              </w:rPr>
            </w:pPr>
            <w:r w:rsidRPr="00A34664">
              <w:rPr>
                <w:rFonts w:ascii="Arial" w:hAnsi="Arial"/>
                <w:bCs/>
              </w:rPr>
              <w:t>2.03</w:t>
            </w:r>
          </w:p>
        </w:tc>
        <w:tc>
          <w:tcPr>
            <w:tcW w:w="1276" w:type="dxa"/>
          </w:tcPr>
          <w:p w14:paraId="069511D3" w14:textId="77777777" w:rsidR="00A34664" w:rsidRPr="00A34664" w:rsidRDefault="00A34664" w:rsidP="00A34664">
            <w:pPr>
              <w:jc w:val="both"/>
              <w:rPr>
                <w:rFonts w:ascii="Arial" w:hAnsi="Arial"/>
                <w:bCs/>
              </w:rPr>
            </w:pPr>
            <w:r w:rsidRPr="00A34664">
              <w:rPr>
                <w:rFonts w:ascii="Arial" w:hAnsi="Arial"/>
                <w:bCs/>
              </w:rPr>
              <w:t>±1.48</w:t>
            </w:r>
          </w:p>
        </w:tc>
        <w:tc>
          <w:tcPr>
            <w:tcW w:w="1129" w:type="dxa"/>
          </w:tcPr>
          <w:p w14:paraId="1FD97EFB" w14:textId="77777777" w:rsidR="00A34664" w:rsidRPr="00A34664" w:rsidRDefault="00A34664" w:rsidP="00A34664">
            <w:pPr>
              <w:jc w:val="both"/>
              <w:rPr>
                <w:rFonts w:ascii="Arial" w:hAnsi="Arial"/>
                <w:bCs/>
              </w:rPr>
            </w:pPr>
            <w:r w:rsidRPr="00A34664">
              <w:rPr>
                <w:rFonts w:ascii="Arial" w:hAnsi="Arial"/>
                <w:bCs/>
              </w:rPr>
              <w:t>1.17</w:t>
            </w:r>
          </w:p>
        </w:tc>
        <w:tc>
          <w:tcPr>
            <w:tcW w:w="1511" w:type="dxa"/>
          </w:tcPr>
          <w:p w14:paraId="75E926EA" w14:textId="77777777" w:rsidR="00A34664" w:rsidRPr="00A34664" w:rsidRDefault="00A34664" w:rsidP="00A34664">
            <w:pPr>
              <w:jc w:val="both"/>
              <w:rPr>
                <w:rFonts w:ascii="Arial" w:hAnsi="Arial"/>
                <w:bCs/>
              </w:rPr>
            </w:pPr>
            <w:r w:rsidRPr="00A34664">
              <w:rPr>
                <w:rFonts w:ascii="Arial" w:hAnsi="Arial"/>
                <w:bCs/>
              </w:rPr>
              <w:t>±1.16</w:t>
            </w:r>
          </w:p>
        </w:tc>
      </w:tr>
      <w:tr w:rsidR="00A34664" w:rsidRPr="00A34664" w14:paraId="423D077D" w14:textId="77777777" w:rsidTr="001A1851">
        <w:tc>
          <w:tcPr>
            <w:tcW w:w="3402" w:type="dxa"/>
          </w:tcPr>
          <w:p w14:paraId="2E58DEEA" w14:textId="77777777" w:rsidR="00A34664" w:rsidRPr="00A34664" w:rsidRDefault="00A34664" w:rsidP="00A34664">
            <w:pPr>
              <w:jc w:val="both"/>
              <w:rPr>
                <w:rFonts w:ascii="Arial" w:hAnsi="Arial"/>
                <w:bCs/>
              </w:rPr>
            </w:pPr>
            <w:r w:rsidRPr="00A34664">
              <w:rPr>
                <w:rFonts w:ascii="Arial" w:hAnsi="Arial"/>
                <w:bCs/>
              </w:rPr>
              <w:t>Saddle Seat</w:t>
            </w:r>
          </w:p>
        </w:tc>
        <w:tc>
          <w:tcPr>
            <w:tcW w:w="1418" w:type="dxa"/>
          </w:tcPr>
          <w:p w14:paraId="226C90C6" w14:textId="77777777" w:rsidR="00A34664" w:rsidRPr="00A34664" w:rsidRDefault="00A34664" w:rsidP="00A34664">
            <w:pPr>
              <w:jc w:val="both"/>
              <w:rPr>
                <w:rFonts w:ascii="Arial" w:hAnsi="Arial"/>
                <w:bCs/>
              </w:rPr>
            </w:pPr>
            <w:r w:rsidRPr="00A34664">
              <w:rPr>
                <w:rFonts w:ascii="Arial" w:hAnsi="Arial"/>
                <w:bCs/>
              </w:rPr>
              <w:t>1.60</w:t>
            </w:r>
          </w:p>
        </w:tc>
        <w:tc>
          <w:tcPr>
            <w:tcW w:w="1276" w:type="dxa"/>
          </w:tcPr>
          <w:p w14:paraId="39FAC6A2" w14:textId="77777777" w:rsidR="00A34664" w:rsidRPr="00A34664" w:rsidRDefault="00A34664" w:rsidP="00A34664">
            <w:pPr>
              <w:jc w:val="both"/>
              <w:rPr>
                <w:rFonts w:ascii="Arial" w:hAnsi="Arial"/>
                <w:bCs/>
              </w:rPr>
            </w:pPr>
            <w:r w:rsidRPr="00A34664">
              <w:rPr>
                <w:rFonts w:ascii="Arial" w:hAnsi="Arial"/>
                <w:bCs/>
              </w:rPr>
              <w:t>±1.91</w:t>
            </w:r>
          </w:p>
        </w:tc>
        <w:tc>
          <w:tcPr>
            <w:tcW w:w="1129" w:type="dxa"/>
          </w:tcPr>
          <w:p w14:paraId="64A3125C" w14:textId="77777777" w:rsidR="00A34664" w:rsidRPr="00A34664" w:rsidRDefault="00A34664" w:rsidP="00A34664">
            <w:pPr>
              <w:jc w:val="both"/>
              <w:rPr>
                <w:rFonts w:ascii="Arial" w:hAnsi="Arial"/>
                <w:bCs/>
              </w:rPr>
            </w:pPr>
            <w:r w:rsidRPr="00A34664">
              <w:rPr>
                <w:rFonts w:ascii="Arial" w:hAnsi="Arial"/>
                <w:bCs/>
              </w:rPr>
              <w:t>0.99</w:t>
            </w:r>
          </w:p>
        </w:tc>
        <w:tc>
          <w:tcPr>
            <w:tcW w:w="1511" w:type="dxa"/>
          </w:tcPr>
          <w:p w14:paraId="5F0447A2" w14:textId="77777777" w:rsidR="00A34664" w:rsidRPr="00A34664" w:rsidRDefault="00A34664" w:rsidP="00A34664">
            <w:pPr>
              <w:jc w:val="both"/>
              <w:rPr>
                <w:rFonts w:ascii="Arial" w:hAnsi="Arial"/>
                <w:bCs/>
              </w:rPr>
            </w:pPr>
            <w:r w:rsidRPr="00A34664">
              <w:rPr>
                <w:rFonts w:ascii="Arial" w:hAnsi="Arial"/>
                <w:bCs/>
              </w:rPr>
              <w:t>±1.84</w:t>
            </w:r>
          </w:p>
        </w:tc>
      </w:tr>
      <w:tr w:rsidR="00A34664" w:rsidRPr="00A34664" w14:paraId="6F93BFB9" w14:textId="77777777" w:rsidTr="001A1851">
        <w:tc>
          <w:tcPr>
            <w:tcW w:w="3402" w:type="dxa"/>
          </w:tcPr>
          <w:p w14:paraId="3A5526FE" w14:textId="77777777" w:rsidR="00A34664" w:rsidRPr="00A34664" w:rsidRDefault="00A34664" w:rsidP="00A34664">
            <w:pPr>
              <w:jc w:val="both"/>
              <w:rPr>
                <w:rFonts w:ascii="Arial" w:hAnsi="Arial"/>
                <w:bCs/>
              </w:rPr>
            </w:pPr>
            <w:proofErr w:type="spellStart"/>
            <w:r w:rsidRPr="00A34664">
              <w:rPr>
                <w:rFonts w:ascii="Arial" w:hAnsi="Arial"/>
                <w:bCs/>
              </w:rPr>
              <w:t>Seatball</w:t>
            </w:r>
            <w:proofErr w:type="spellEnd"/>
          </w:p>
        </w:tc>
        <w:tc>
          <w:tcPr>
            <w:tcW w:w="1418" w:type="dxa"/>
          </w:tcPr>
          <w:p w14:paraId="6FC5BD48" w14:textId="77777777" w:rsidR="00A34664" w:rsidRPr="00A34664" w:rsidRDefault="00A34664" w:rsidP="00A34664">
            <w:pPr>
              <w:jc w:val="both"/>
              <w:rPr>
                <w:rFonts w:ascii="Arial" w:hAnsi="Arial"/>
                <w:bCs/>
              </w:rPr>
            </w:pPr>
            <w:r w:rsidRPr="00A34664">
              <w:rPr>
                <w:rFonts w:ascii="Arial" w:hAnsi="Arial"/>
                <w:bCs/>
              </w:rPr>
              <w:t>2.21</w:t>
            </w:r>
          </w:p>
        </w:tc>
        <w:tc>
          <w:tcPr>
            <w:tcW w:w="1276" w:type="dxa"/>
          </w:tcPr>
          <w:p w14:paraId="0FFB5949" w14:textId="77777777" w:rsidR="00A34664" w:rsidRPr="00A34664" w:rsidRDefault="00A34664" w:rsidP="00A34664">
            <w:pPr>
              <w:jc w:val="both"/>
              <w:rPr>
                <w:rFonts w:ascii="Arial" w:hAnsi="Arial"/>
                <w:bCs/>
              </w:rPr>
            </w:pPr>
            <w:r w:rsidRPr="00A34664">
              <w:rPr>
                <w:rFonts w:ascii="Arial" w:hAnsi="Arial"/>
                <w:bCs/>
              </w:rPr>
              <w:t>±2.28</w:t>
            </w:r>
          </w:p>
        </w:tc>
        <w:tc>
          <w:tcPr>
            <w:tcW w:w="1129" w:type="dxa"/>
          </w:tcPr>
          <w:p w14:paraId="389D0F2D" w14:textId="77777777" w:rsidR="00A34664" w:rsidRPr="00A34664" w:rsidRDefault="00A34664" w:rsidP="00A34664">
            <w:pPr>
              <w:jc w:val="both"/>
              <w:rPr>
                <w:rFonts w:ascii="Arial" w:hAnsi="Arial"/>
                <w:bCs/>
              </w:rPr>
            </w:pPr>
            <w:r w:rsidRPr="00A34664">
              <w:rPr>
                <w:rFonts w:ascii="Arial" w:hAnsi="Arial"/>
                <w:bCs/>
              </w:rPr>
              <w:t>1.14</w:t>
            </w:r>
          </w:p>
        </w:tc>
        <w:tc>
          <w:tcPr>
            <w:tcW w:w="1511" w:type="dxa"/>
          </w:tcPr>
          <w:p w14:paraId="7C5BFA06" w14:textId="77777777" w:rsidR="00A34664" w:rsidRPr="00A34664" w:rsidRDefault="00A34664" w:rsidP="00A34664">
            <w:pPr>
              <w:jc w:val="both"/>
              <w:rPr>
                <w:rFonts w:ascii="Arial" w:hAnsi="Arial"/>
                <w:bCs/>
              </w:rPr>
            </w:pPr>
            <w:r w:rsidRPr="00A34664">
              <w:rPr>
                <w:rFonts w:ascii="Arial" w:hAnsi="Arial"/>
                <w:bCs/>
              </w:rPr>
              <w:t>±1.46</w:t>
            </w:r>
          </w:p>
        </w:tc>
      </w:tr>
      <w:tr w:rsidR="00A34664" w:rsidRPr="00A34664" w14:paraId="66F2533A" w14:textId="77777777" w:rsidTr="001A1851">
        <w:tc>
          <w:tcPr>
            <w:tcW w:w="3402" w:type="dxa"/>
          </w:tcPr>
          <w:p w14:paraId="122F0CAD" w14:textId="77777777" w:rsidR="00A34664" w:rsidRPr="00A34664" w:rsidRDefault="00A34664" w:rsidP="00A34664">
            <w:pPr>
              <w:jc w:val="both"/>
              <w:rPr>
                <w:rFonts w:ascii="Arial" w:hAnsi="Arial"/>
                <w:b/>
              </w:rPr>
            </w:pPr>
          </w:p>
        </w:tc>
        <w:tc>
          <w:tcPr>
            <w:tcW w:w="1418" w:type="dxa"/>
          </w:tcPr>
          <w:p w14:paraId="3206150D" w14:textId="77777777" w:rsidR="00A34664" w:rsidRPr="00A34664" w:rsidRDefault="00A34664" w:rsidP="00A34664">
            <w:pPr>
              <w:jc w:val="both"/>
              <w:rPr>
                <w:rFonts w:ascii="Arial" w:hAnsi="Arial"/>
                <w:b/>
              </w:rPr>
            </w:pPr>
          </w:p>
        </w:tc>
        <w:tc>
          <w:tcPr>
            <w:tcW w:w="1276" w:type="dxa"/>
          </w:tcPr>
          <w:p w14:paraId="2E626326" w14:textId="77777777" w:rsidR="00A34664" w:rsidRPr="00A34664" w:rsidRDefault="00A34664" w:rsidP="00A34664">
            <w:pPr>
              <w:jc w:val="both"/>
              <w:rPr>
                <w:rFonts w:ascii="Arial" w:hAnsi="Arial"/>
                <w:b/>
              </w:rPr>
            </w:pPr>
          </w:p>
        </w:tc>
        <w:tc>
          <w:tcPr>
            <w:tcW w:w="1129" w:type="dxa"/>
            <w:vAlign w:val="center"/>
          </w:tcPr>
          <w:p w14:paraId="0F8270F7" w14:textId="77777777" w:rsidR="00A34664" w:rsidRPr="00A34664" w:rsidRDefault="00A34664" w:rsidP="00A34664">
            <w:pPr>
              <w:jc w:val="both"/>
              <w:rPr>
                <w:rFonts w:ascii="Arial" w:hAnsi="Arial"/>
                <w:b/>
              </w:rPr>
            </w:pPr>
          </w:p>
        </w:tc>
        <w:tc>
          <w:tcPr>
            <w:tcW w:w="1511" w:type="dxa"/>
            <w:vAlign w:val="bottom"/>
          </w:tcPr>
          <w:p w14:paraId="1A346423" w14:textId="77777777" w:rsidR="00A34664" w:rsidRPr="00A34664" w:rsidRDefault="00A34664" w:rsidP="00A34664">
            <w:pPr>
              <w:jc w:val="both"/>
              <w:rPr>
                <w:rFonts w:ascii="Arial" w:hAnsi="Arial"/>
                <w:b/>
              </w:rPr>
            </w:pPr>
          </w:p>
        </w:tc>
      </w:tr>
      <w:tr w:rsidR="00A34664" w:rsidRPr="00A34664" w14:paraId="4F4ACF52" w14:textId="77777777" w:rsidTr="001A1851">
        <w:tc>
          <w:tcPr>
            <w:tcW w:w="8736" w:type="dxa"/>
            <w:gridSpan w:val="5"/>
          </w:tcPr>
          <w:p w14:paraId="796FC0F7" w14:textId="433F13E2" w:rsidR="00A34664" w:rsidRPr="00A34664" w:rsidRDefault="00A34664" w:rsidP="00A34664">
            <w:pPr>
              <w:jc w:val="both"/>
              <w:rPr>
                <w:rFonts w:ascii="Arial" w:hAnsi="Arial"/>
                <w:b/>
              </w:rPr>
            </w:pPr>
            <w:r w:rsidRPr="00A34664">
              <w:rPr>
                <w:rFonts w:ascii="Arial" w:hAnsi="Arial"/>
                <w:b/>
              </w:rPr>
              <w:t xml:space="preserve">Muscular </w:t>
            </w:r>
            <w:r w:rsidR="003B3903">
              <w:rPr>
                <w:rFonts w:ascii="Arial" w:hAnsi="Arial"/>
                <w:b/>
              </w:rPr>
              <w:t>c</w:t>
            </w:r>
            <w:r w:rsidRPr="00A34664">
              <w:rPr>
                <w:rFonts w:ascii="Arial" w:hAnsi="Arial"/>
                <w:b/>
              </w:rPr>
              <w:t>ontraction of the lumbar spine</w:t>
            </w:r>
          </w:p>
        </w:tc>
      </w:tr>
      <w:tr w:rsidR="00A34664" w:rsidRPr="00A34664" w14:paraId="4535B4F8" w14:textId="77777777" w:rsidTr="001A1851">
        <w:tc>
          <w:tcPr>
            <w:tcW w:w="3402" w:type="dxa"/>
          </w:tcPr>
          <w:p w14:paraId="040065EB" w14:textId="77777777" w:rsidR="00A34664" w:rsidRPr="00A34664" w:rsidRDefault="00A34664" w:rsidP="00A34664">
            <w:pPr>
              <w:jc w:val="both"/>
              <w:rPr>
                <w:rFonts w:ascii="Arial" w:hAnsi="Arial"/>
                <w:bCs/>
              </w:rPr>
            </w:pPr>
            <w:r w:rsidRPr="00A34664">
              <w:rPr>
                <w:rFonts w:ascii="Arial" w:hAnsi="Arial"/>
                <w:bCs/>
              </w:rPr>
              <w:t xml:space="preserve">Conventional </w:t>
            </w:r>
          </w:p>
        </w:tc>
        <w:tc>
          <w:tcPr>
            <w:tcW w:w="1418" w:type="dxa"/>
          </w:tcPr>
          <w:p w14:paraId="1E5295C8" w14:textId="77777777" w:rsidR="00A34664" w:rsidRPr="00A34664" w:rsidRDefault="00A34664" w:rsidP="00A34664">
            <w:pPr>
              <w:jc w:val="both"/>
              <w:rPr>
                <w:rFonts w:ascii="Arial" w:hAnsi="Arial"/>
                <w:bCs/>
              </w:rPr>
            </w:pPr>
            <w:r w:rsidRPr="00A34664">
              <w:rPr>
                <w:rFonts w:ascii="Arial" w:hAnsi="Arial"/>
                <w:bCs/>
              </w:rPr>
              <w:t>2.16</w:t>
            </w:r>
          </w:p>
        </w:tc>
        <w:tc>
          <w:tcPr>
            <w:tcW w:w="1276" w:type="dxa"/>
          </w:tcPr>
          <w:p w14:paraId="6148CFFA" w14:textId="77777777" w:rsidR="00A34664" w:rsidRPr="00A34664" w:rsidRDefault="00A34664" w:rsidP="00A34664">
            <w:pPr>
              <w:jc w:val="both"/>
              <w:rPr>
                <w:rFonts w:ascii="Arial" w:hAnsi="Arial"/>
                <w:bCs/>
              </w:rPr>
            </w:pPr>
            <w:r w:rsidRPr="00A34664">
              <w:rPr>
                <w:rFonts w:ascii="Arial" w:hAnsi="Arial"/>
                <w:bCs/>
              </w:rPr>
              <w:t>±1.09</w:t>
            </w:r>
          </w:p>
        </w:tc>
        <w:tc>
          <w:tcPr>
            <w:tcW w:w="1129" w:type="dxa"/>
          </w:tcPr>
          <w:p w14:paraId="415F9E1C" w14:textId="77777777" w:rsidR="00A34664" w:rsidRPr="00A34664" w:rsidRDefault="00A34664" w:rsidP="00A34664">
            <w:pPr>
              <w:jc w:val="both"/>
              <w:rPr>
                <w:rFonts w:ascii="Arial" w:hAnsi="Arial"/>
                <w:bCs/>
              </w:rPr>
            </w:pPr>
            <w:r w:rsidRPr="00A34664">
              <w:rPr>
                <w:rFonts w:ascii="Arial" w:hAnsi="Arial"/>
                <w:bCs/>
              </w:rPr>
              <w:t>1.96</w:t>
            </w:r>
          </w:p>
        </w:tc>
        <w:tc>
          <w:tcPr>
            <w:tcW w:w="1511" w:type="dxa"/>
          </w:tcPr>
          <w:p w14:paraId="0C416E6B" w14:textId="77777777" w:rsidR="00A34664" w:rsidRPr="00A34664" w:rsidRDefault="00A34664" w:rsidP="00A34664">
            <w:pPr>
              <w:jc w:val="both"/>
              <w:rPr>
                <w:rFonts w:ascii="Arial" w:hAnsi="Arial"/>
                <w:bCs/>
              </w:rPr>
            </w:pPr>
            <w:r w:rsidRPr="00A34664">
              <w:rPr>
                <w:rFonts w:ascii="Arial" w:hAnsi="Arial"/>
                <w:bCs/>
              </w:rPr>
              <w:t>±1.32</w:t>
            </w:r>
          </w:p>
        </w:tc>
      </w:tr>
      <w:tr w:rsidR="00A34664" w:rsidRPr="00A34664" w14:paraId="770D086A" w14:textId="77777777" w:rsidTr="001A1851">
        <w:tc>
          <w:tcPr>
            <w:tcW w:w="3402" w:type="dxa"/>
          </w:tcPr>
          <w:p w14:paraId="386C6D7A" w14:textId="77777777" w:rsidR="00A34664" w:rsidRPr="00A34664" w:rsidRDefault="00A34664" w:rsidP="00A34664">
            <w:pPr>
              <w:jc w:val="both"/>
              <w:rPr>
                <w:rFonts w:ascii="Arial" w:hAnsi="Arial"/>
                <w:bCs/>
              </w:rPr>
            </w:pPr>
            <w:r w:rsidRPr="00A34664">
              <w:rPr>
                <w:rFonts w:ascii="Arial" w:hAnsi="Arial"/>
                <w:bCs/>
              </w:rPr>
              <w:t>Saddle Seat</w:t>
            </w:r>
          </w:p>
        </w:tc>
        <w:tc>
          <w:tcPr>
            <w:tcW w:w="1418" w:type="dxa"/>
          </w:tcPr>
          <w:p w14:paraId="32B0C3ED" w14:textId="77777777" w:rsidR="00A34664" w:rsidRPr="00A34664" w:rsidRDefault="00A34664" w:rsidP="00A34664">
            <w:pPr>
              <w:jc w:val="both"/>
              <w:rPr>
                <w:rFonts w:ascii="Arial" w:hAnsi="Arial"/>
                <w:bCs/>
              </w:rPr>
            </w:pPr>
            <w:r w:rsidRPr="00A34664">
              <w:rPr>
                <w:rFonts w:ascii="Arial" w:hAnsi="Arial"/>
                <w:bCs/>
              </w:rPr>
              <w:t>0.60</w:t>
            </w:r>
          </w:p>
        </w:tc>
        <w:tc>
          <w:tcPr>
            <w:tcW w:w="1276" w:type="dxa"/>
          </w:tcPr>
          <w:p w14:paraId="4259366F" w14:textId="77777777" w:rsidR="00A34664" w:rsidRPr="00A34664" w:rsidRDefault="00A34664" w:rsidP="00A34664">
            <w:pPr>
              <w:jc w:val="both"/>
              <w:rPr>
                <w:rFonts w:ascii="Arial" w:hAnsi="Arial"/>
                <w:bCs/>
              </w:rPr>
            </w:pPr>
            <w:r w:rsidRPr="00A34664">
              <w:rPr>
                <w:rFonts w:ascii="Arial" w:hAnsi="Arial"/>
                <w:bCs/>
              </w:rPr>
              <w:t>±1.33</w:t>
            </w:r>
          </w:p>
        </w:tc>
        <w:tc>
          <w:tcPr>
            <w:tcW w:w="1129" w:type="dxa"/>
          </w:tcPr>
          <w:p w14:paraId="738A2A45" w14:textId="77777777" w:rsidR="00A34664" w:rsidRPr="00A34664" w:rsidRDefault="00A34664" w:rsidP="00A34664">
            <w:pPr>
              <w:jc w:val="both"/>
              <w:rPr>
                <w:rFonts w:ascii="Arial" w:hAnsi="Arial"/>
                <w:bCs/>
              </w:rPr>
            </w:pPr>
            <w:r w:rsidRPr="00A34664">
              <w:rPr>
                <w:rFonts w:ascii="Arial" w:hAnsi="Arial"/>
                <w:bCs/>
              </w:rPr>
              <w:t>-0.36</w:t>
            </w:r>
          </w:p>
        </w:tc>
        <w:tc>
          <w:tcPr>
            <w:tcW w:w="1511" w:type="dxa"/>
          </w:tcPr>
          <w:p w14:paraId="16849321" w14:textId="77777777" w:rsidR="00A34664" w:rsidRPr="00A34664" w:rsidRDefault="00A34664" w:rsidP="00A34664">
            <w:pPr>
              <w:jc w:val="both"/>
              <w:rPr>
                <w:rFonts w:ascii="Arial" w:hAnsi="Arial"/>
                <w:bCs/>
              </w:rPr>
            </w:pPr>
            <w:r w:rsidRPr="00A34664">
              <w:rPr>
                <w:rFonts w:ascii="Arial" w:hAnsi="Arial"/>
                <w:bCs/>
              </w:rPr>
              <w:t>±1.96</w:t>
            </w:r>
          </w:p>
        </w:tc>
      </w:tr>
      <w:tr w:rsidR="00A34664" w:rsidRPr="00A34664" w14:paraId="3DAC7E88" w14:textId="77777777" w:rsidTr="001A1851">
        <w:tc>
          <w:tcPr>
            <w:tcW w:w="3402" w:type="dxa"/>
          </w:tcPr>
          <w:p w14:paraId="4A08C9E3" w14:textId="77777777" w:rsidR="00A34664" w:rsidRPr="00A34664" w:rsidRDefault="00A34664" w:rsidP="00A34664">
            <w:pPr>
              <w:jc w:val="both"/>
              <w:rPr>
                <w:rFonts w:ascii="Arial" w:hAnsi="Arial"/>
                <w:bCs/>
              </w:rPr>
            </w:pPr>
            <w:proofErr w:type="spellStart"/>
            <w:r w:rsidRPr="00A34664">
              <w:rPr>
                <w:rFonts w:ascii="Arial" w:hAnsi="Arial"/>
                <w:bCs/>
              </w:rPr>
              <w:t>Seatball</w:t>
            </w:r>
            <w:proofErr w:type="spellEnd"/>
          </w:p>
        </w:tc>
        <w:tc>
          <w:tcPr>
            <w:tcW w:w="1418" w:type="dxa"/>
          </w:tcPr>
          <w:p w14:paraId="4E35DB36" w14:textId="77777777" w:rsidR="00A34664" w:rsidRPr="00A34664" w:rsidRDefault="00A34664" w:rsidP="00A34664">
            <w:pPr>
              <w:jc w:val="both"/>
              <w:rPr>
                <w:rFonts w:ascii="Arial" w:hAnsi="Arial"/>
                <w:bCs/>
              </w:rPr>
            </w:pPr>
            <w:r w:rsidRPr="00A34664">
              <w:rPr>
                <w:rFonts w:ascii="Arial" w:hAnsi="Arial"/>
                <w:bCs/>
              </w:rPr>
              <w:t>1.07</w:t>
            </w:r>
          </w:p>
        </w:tc>
        <w:tc>
          <w:tcPr>
            <w:tcW w:w="1276" w:type="dxa"/>
          </w:tcPr>
          <w:p w14:paraId="032786FB" w14:textId="77777777" w:rsidR="00A34664" w:rsidRPr="00A34664" w:rsidRDefault="00A34664" w:rsidP="00A34664">
            <w:pPr>
              <w:jc w:val="both"/>
              <w:rPr>
                <w:rFonts w:ascii="Arial" w:hAnsi="Arial"/>
                <w:bCs/>
              </w:rPr>
            </w:pPr>
            <w:r w:rsidRPr="00A34664">
              <w:rPr>
                <w:rFonts w:ascii="Arial" w:hAnsi="Arial"/>
                <w:bCs/>
              </w:rPr>
              <w:t>±1.55</w:t>
            </w:r>
          </w:p>
        </w:tc>
        <w:tc>
          <w:tcPr>
            <w:tcW w:w="1129" w:type="dxa"/>
          </w:tcPr>
          <w:p w14:paraId="1E71EEED" w14:textId="77777777" w:rsidR="00A34664" w:rsidRPr="00A34664" w:rsidRDefault="00A34664" w:rsidP="00A34664">
            <w:pPr>
              <w:jc w:val="both"/>
              <w:rPr>
                <w:rFonts w:ascii="Arial" w:hAnsi="Arial"/>
                <w:bCs/>
              </w:rPr>
            </w:pPr>
            <w:r w:rsidRPr="00A34664">
              <w:rPr>
                <w:rFonts w:ascii="Arial" w:hAnsi="Arial"/>
                <w:bCs/>
              </w:rPr>
              <w:t>0.37</w:t>
            </w:r>
          </w:p>
        </w:tc>
        <w:tc>
          <w:tcPr>
            <w:tcW w:w="1511" w:type="dxa"/>
          </w:tcPr>
          <w:p w14:paraId="13E7C63B" w14:textId="77777777" w:rsidR="00A34664" w:rsidRPr="00A34664" w:rsidRDefault="00A34664" w:rsidP="00A34664">
            <w:pPr>
              <w:jc w:val="both"/>
              <w:rPr>
                <w:rFonts w:ascii="Arial" w:hAnsi="Arial"/>
                <w:bCs/>
              </w:rPr>
            </w:pPr>
            <w:r w:rsidRPr="00A34664">
              <w:rPr>
                <w:rFonts w:ascii="Arial" w:hAnsi="Arial"/>
                <w:bCs/>
              </w:rPr>
              <w:t>±1.10</w:t>
            </w:r>
          </w:p>
        </w:tc>
      </w:tr>
      <w:tr w:rsidR="00A34664" w:rsidRPr="00A34664" w14:paraId="60097295" w14:textId="77777777" w:rsidTr="001A1851">
        <w:tc>
          <w:tcPr>
            <w:tcW w:w="3402" w:type="dxa"/>
          </w:tcPr>
          <w:p w14:paraId="1D7EEA9F" w14:textId="77777777" w:rsidR="00A34664" w:rsidRPr="00A34664" w:rsidRDefault="00A34664" w:rsidP="00A34664">
            <w:pPr>
              <w:jc w:val="both"/>
              <w:rPr>
                <w:rFonts w:ascii="Arial" w:hAnsi="Arial"/>
                <w:b/>
              </w:rPr>
            </w:pPr>
          </w:p>
        </w:tc>
        <w:tc>
          <w:tcPr>
            <w:tcW w:w="1418" w:type="dxa"/>
          </w:tcPr>
          <w:p w14:paraId="28FB869E" w14:textId="77777777" w:rsidR="00A34664" w:rsidRPr="00A34664" w:rsidRDefault="00A34664" w:rsidP="00A34664">
            <w:pPr>
              <w:jc w:val="both"/>
              <w:rPr>
                <w:rFonts w:ascii="Arial" w:hAnsi="Arial"/>
                <w:b/>
              </w:rPr>
            </w:pPr>
          </w:p>
        </w:tc>
        <w:tc>
          <w:tcPr>
            <w:tcW w:w="1276" w:type="dxa"/>
          </w:tcPr>
          <w:p w14:paraId="54681F5C" w14:textId="77777777" w:rsidR="00A34664" w:rsidRPr="00A34664" w:rsidRDefault="00A34664" w:rsidP="00A34664">
            <w:pPr>
              <w:jc w:val="both"/>
              <w:rPr>
                <w:rFonts w:ascii="Arial" w:hAnsi="Arial"/>
                <w:b/>
              </w:rPr>
            </w:pPr>
          </w:p>
        </w:tc>
        <w:tc>
          <w:tcPr>
            <w:tcW w:w="1129" w:type="dxa"/>
            <w:vAlign w:val="center"/>
          </w:tcPr>
          <w:p w14:paraId="3987DC99" w14:textId="77777777" w:rsidR="00A34664" w:rsidRPr="00A34664" w:rsidRDefault="00A34664" w:rsidP="00A34664">
            <w:pPr>
              <w:jc w:val="both"/>
              <w:rPr>
                <w:rFonts w:ascii="Arial" w:hAnsi="Arial"/>
                <w:b/>
              </w:rPr>
            </w:pPr>
          </w:p>
        </w:tc>
        <w:tc>
          <w:tcPr>
            <w:tcW w:w="1511" w:type="dxa"/>
            <w:vAlign w:val="bottom"/>
          </w:tcPr>
          <w:p w14:paraId="2C269AB2" w14:textId="77777777" w:rsidR="00A34664" w:rsidRPr="00A34664" w:rsidRDefault="00A34664" w:rsidP="00A34664">
            <w:pPr>
              <w:jc w:val="both"/>
              <w:rPr>
                <w:rFonts w:ascii="Arial" w:hAnsi="Arial"/>
                <w:b/>
              </w:rPr>
            </w:pPr>
          </w:p>
        </w:tc>
      </w:tr>
      <w:tr w:rsidR="00A34664" w:rsidRPr="00A34664" w14:paraId="20BFB9CD" w14:textId="77777777" w:rsidTr="001A1851">
        <w:tc>
          <w:tcPr>
            <w:tcW w:w="8736" w:type="dxa"/>
            <w:gridSpan w:val="5"/>
          </w:tcPr>
          <w:p w14:paraId="657DA8C0" w14:textId="6042E3B5" w:rsidR="00A34664" w:rsidRPr="00A34664" w:rsidRDefault="00A34664" w:rsidP="00A34664">
            <w:pPr>
              <w:jc w:val="both"/>
              <w:rPr>
                <w:rFonts w:ascii="Arial" w:hAnsi="Arial"/>
                <w:b/>
              </w:rPr>
            </w:pPr>
            <w:r w:rsidRPr="00A34664">
              <w:rPr>
                <w:rFonts w:ascii="Arial" w:hAnsi="Arial"/>
                <w:b/>
              </w:rPr>
              <w:t xml:space="preserve">Muscular contraction of the posterior region of the right </w:t>
            </w:r>
            <w:r w:rsidR="003B3903">
              <w:rPr>
                <w:rFonts w:ascii="Arial" w:hAnsi="Arial"/>
                <w:b/>
              </w:rPr>
              <w:t>t</w:t>
            </w:r>
            <w:r w:rsidRPr="00A34664">
              <w:rPr>
                <w:rFonts w:ascii="Arial" w:hAnsi="Arial"/>
                <w:b/>
              </w:rPr>
              <w:t>high</w:t>
            </w:r>
          </w:p>
        </w:tc>
      </w:tr>
      <w:tr w:rsidR="00A34664" w:rsidRPr="00A34664" w14:paraId="50DA7B86" w14:textId="77777777" w:rsidTr="001A1851">
        <w:tc>
          <w:tcPr>
            <w:tcW w:w="3402" w:type="dxa"/>
          </w:tcPr>
          <w:p w14:paraId="76479E19" w14:textId="77777777" w:rsidR="00A34664" w:rsidRPr="00A34664" w:rsidRDefault="00A34664" w:rsidP="00A34664">
            <w:pPr>
              <w:jc w:val="both"/>
              <w:rPr>
                <w:rFonts w:ascii="Arial" w:hAnsi="Arial"/>
                <w:bCs/>
              </w:rPr>
            </w:pPr>
            <w:r w:rsidRPr="00A34664">
              <w:rPr>
                <w:rFonts w:ascii="Arial" w:hAnsi="Arial"/>
                <w:bCs/>
              </w:rPr>
              <w:t>Conventional</w:t>
            </w:r>
          </w:p>
        </w:tc>
        <w:tc>
          <w:tcPr>
            <w:tcW w:w="1418" w:type="dxa"/>
          </w:tcPr>
          <w:p w14:paraId="348920DD" w14:textId="77777777" w:rsidR="00A34664" w:rsidRPr="00A34664" w:rsidRDefault="00A34664" w:rsidP="00A34664">
            <w:pPr>
              <w:jc w:val="both"/>
              <w:rPr>
                <w:rFonts w:ascii="Arial" w:hAnsi="Arial"/>
                <w:bCs/>
              </w:rPr>
            </w:pPr>
            <w:r w:rsidRPr="00A34664">
              <w:rPr>
                <w:rFonts w:ascii="Arial" w:hAnsi="Arial"/>
                <w:bCs/>
              </w:rPr>
              <w:t>2.14</w:t>
            </w:r>
          </w:p>
        </w:tc>
        <w:tc>
          <w:tcPr>
            <w:tcW w:w="1276" w:type="dxa"/>
          </w:tcPr>
          <w:p w14:paraId="0BBE9AD3" w14:textId="77777777" w:rsidR="00A34664" w:rsidRPr="00A34664" w:rsidRDefault="00A34664" w:rsidP="00A34664">
            <w:pPr>
              <w:jc w:val="both"/>
              <w:rPr>
                <w:rFonts w:ascii="Arial" w:hAnsi="Arial"/>
                <w:bCs/>
              </w:rPr>
            </w:pPr>
            <w:r w:rsidRPr="00A34664">
              <w:rPr>
                <w:rFonts w:ascii="Arial" w:hAnsi="Arial"/>
                <w:bCs/>
              </w:rPr>
              <w:t>±1.35</w:t>
            </w:r>
          </w:p>
        </w:tc>
        <w:tc>
          <w:tcPr>
            <w:tcW w:w="1129" w:type="dxa"/>
          </w:tcPr>
          <w:p w14:paraId="2A4650A5" w14:textId="77777777" w:rsidR="00A34664" w:rsidRPr="00A34664" w:rsidRDefault="00A34664" w:rsidP="00A34664">
            <w:pPr>
              <w:jc w:val="both"/>
              <w:rPr>
                <w:rFonts w:ascii="Arial" w:hAnsi="Arial"/>
                <w:bCs/>
              </w:rPr>
            </w:pPr>
            <w:r w:rsidRPr="00A34664">
              <w:rPr>
                <w:rFonts w:ascii="Arial" w:hAnsi="Arial"/>
                <w:bCs/>
              </w:rPr>
              <w:t>1.40</w:t>
            </w:r>
          </w:p>
        </w:tc>
        <w:tc>
          <w:tcPr>
            <w:tcW w:w="1511" w:type="dxa"/>
          </w:tcPr>
          <w:p w14:paraId="66908210" w14:textId="77777777" w:rsidR="00A34664" w:rsidRPr="00A34664" w:rsidRDefault="00A34664" w:rsidP="00A34664">
            <w:pPr>
              <w:jc w:val="both"/>
              <w:rPr>
                <w:rFonts w:ascii="Arial" w:hAnsi="Arial"/>
                <w:bCs/>
              </w:rPr>
            </w:pPr>
            <w:r w:rsidRPr="00A34664">
              <w:rPr>
                <w:rFonts w:ascii="Arial" w:hAnsi="Arial"/>
                <w:bCs/>
              </w:rPr>
              <w:t>±0.90</w:t>
            </w:r>
          </w:p>
        </w:tc>
      </w:tr>
      <w:tr w:rsidR="00A34664" w:rsidRPr="00A34664" w14:paraId="60CA5D6A" w14:textId="77777777" w:rsidTr="001A1851">
        <w:tc>
          <w:tcPr>
            <w:tcW w:w="3402" w:type="dxa"/>
          </w:tcPr>
          <w:p w14:paraId="68C1AA1B" w14:textId="77777777" w:rsidR="00A34664" w:rsidRPr="00A34664" w:rsidRDefault="00A34664" w:rsidP="00A34664">
            <w:pPr>
              <w:jc w:val="both"/>
              <w:rPr>
                <w:rFonts w:ascii="Arial" w:hAnsi="Arial"/>
                <w:bCs/>
              </w:rPr>
            </w:pPr>
            <w:r w:rsidRPr="00A34664">
              <w:rPr>
                <w:rFonts w:ascii="Arial" w:hAnsi="Arial"/>
                <w:bCs/>
              </w:rPr>
              <w:t>Saddle Seat</w:t>
            </w:r>
          </w:p>
        </w:tc>
        <w:tc>
          <w:tcPr>
            <w:tcW w:w="1418" w:type="dxa"/>
          </w:tcPr>
          <w:p w14:paraId="68A7B342" w14:textId="77777777" w:rsidR="00A34664" w:rsidRPr="00A34664" w:rsidRDefault="00A34664" w:rsidP="00A34664">
            <w:pPr>
              <w:jc w:val="both"/>
              <w:rPr>
                <w:rFonts w:ascii="Arial" w:hAnsi="Arial"/>
                <w:bCs/>
              </w:rPr>
            </w:pPr>
            <w:r w:rsidRPr="00A34664">
              <w:rPr>
                <w:rFonts w:ascii="Arial" w:hAnsi="Arial"/>
                <w:bCs/>
              </w:rPr>
              <w:t>1.44</w:t>
            </w:r>
          </w:p>
        </w:tc>
        <w:tc>
          <w:tcPr>
            <w:tcW w:w="1276" w:type="dxa"/>
          </w:tcPr>
          <w:p w14:paraId="0494E8EF" w14:textId="77777777" w:rsidR="00A34664" w:rsidRPr="00A34664" w:rsidRDefault="00A34664" w:rsidP="00A34664">
            <w:pPr>
              <w:jc w:val="both"/>
              <w:rPr>
                <w:rFonts w:ascii="Arial" w:hAnsi="Arial"/>
                <w:bCs/>
              </w:rPr>
            </w:pPr>
            <w:r w:rsidRPr="00A34664">
              <w:rPr>
                <w:rFonts w:ascii="Arial" w:hAnsi="Arial"/>
                <w:bCs/>
              </w:rPr>
              <w:t>±1.33</w:t>
            </w:r>
          </w:p>
        </w:tc>
        <w:tc>
          <w:tcPr>
            <w:tcW w:w="1129" w:type="dxa"/>
          </w:tcPr>
          <w:p w14:paraId="5FB8D943" w14:textId="77777777" w:rsidR="00A34664" w:rsidRPr="00A34664" w:rsidRDefault="00A34664" w:rsidP="00A34664">
            <w:pPr>
              <w:jc w:val="both"/>
              <w:rPr>
                <w:rFonts w:ascii="Arial" w:hAnsi="Arial"/>
                <w:bCs/>
              </w:rPr>
            </w:pPr>
            <w:r w:rsidRPr="00A34664">
              <w:rPr>
                <w:rFonts w:ascii="Arial" w:hAnsi="Arial"/>
                <w:bCs/>
              </w:rPr>
              <w:t>1.50</w:t>
            </w:r>
          </w:p>
        </w:tc>
        <w:tc>
          <w:tcPr>
            <w:tcW w:w="1511" w:type="dxa"/>
          </w:tcPr>
          <w:p w14:paraId="5173C145" w14:textId="77777777" w:rsidR="00A34664" w:rsidRPr="00A34664" w:rsidRDefault="00A34664" w:rsidP="00A34664">
            <w:pPr>
              <w:jc w:val="both"/>
              <w:rPr>
                <w:rFonts w:ascii="Arial" w:hAnsi="Arial"/>
                <w:bCs/>
              </w:rPr>
            </w:pPr>
            <w:r w:rsidRPr="00A34664">
              <w:rPr>
                <w:rFonts w:ascii="Arial" w:hAnsi="Arial"/>
                <w:bCs/>
              </w:rPr>
              <w:t>±1.37</w:t>
            </w:r>
          </w:p>
        </w:tc>
      </w:tr>
      <w:tr w:rsidR="00A34664" w:rsidRPr="00A34664" w14:paraId="61A2A028" w14:textId="77777777" w:rsidTr="001A1851">
        <w:tc>
          <w:tcPr>
            <w:tcW w:w="3402" w:type="dxa"/>
          </w:tcPr>
          <w:p w14:paraId="4E6E942F" w14:textId="77777777" w:rsidR="00A34664" w:rsidRPr="00A34664" w:rsidRDefault="00A34664" w:rsidP="00A34664">
            <w:pPr>
              <w:jc w:val="both"/>
              <w:rPr>
                <w:rFonts w:ascii="Arial" w:hAnsi="Arial"/>
                <w:bCs/>
              </w:rPr>
            </w:pPr>
            <w:proofErr w:type="spellStart"/>
            <w:r w:rsidRPr="00A34664">
              <w:rPr>
                <w:rFonts w:ascii="Arial" w:hAnsi="Arial"/>
                <w:bCs/>
              </w:rPr>
              <w:t>Seatball</w:t>
            </w:r>
            <w:proofErr w:type="spellEnd"/>
          </w:p>
        </w:tc>
        <w:tc>
          <w:tcPr>
            <w:tcW w:w="1418" w:type="dxa"/>
          </w:tcPr>
          <w:p w14:paraId="03379F67" w14:textId="77777777" w:rsidR="00A34664" w:rsidRPr="00A34664" w:rsidRDefault="00A34664" w:rsidP="00A34664">
            <w:pPr>
              <w:jc w:val="both"/>
              <w:rPr>
                <w:rFonts w:ascii="Arial" w:hAnsi="Arial"/>
                <w:bCs/>
              </w:rPr>
            </w:pPr>
            <w:r w:rsidRPr="00A34664">
              <w:rPr>
                <w:rFonts w:ascii="Arial" w:hAnsi="Arial"/>
                <w:bCs/>
              </w:rPr>
              <w:t>0.71</w:t>
            </w:r>
          </w:p>
        </w:tc>
        <w:tc>
          <w:tcPr>
            <w:tcW w:w="1276" w:type="dxa"/>
          </w:tcPr>
          <w:p w14:paraId="07EADB1C" w14:textId="77777777" w:rsidR="00A34664" w:rsidRPr="00A34664" w:rsidRDefault="00A34664" w:rsidP="00A34664">
            <w:pPr>
              <w:jc w:val="both"/>
              <w:rPr>
                <w:rFonts w:ascii="Arial" w:hAnsi="Arial"/>
                <w:bCs/>
              </w:rPr>
            </w:pPr>
            <w:r w:rsidRPr="00A34664">
              <w:rPr>
                <w:rFonts w:ascii="Arial" w:hAnsi="Arial"/>
                <w:bCs/>
              </w:rPr>
              <w:t>±1.55</w:t>
            </w:r>
          </w:p>
        </w:tc>
        <w:tc>
          <w:tcPr>
            <w:tcW w:w="1129" w:type="dxa"/>
          </w:tcPr>
          <w:p w14:paraId="57E4667D" w14:textId="77777777" w:rsidR="00A34664" w:rsidRPr="00A34664" w:rsidRDefault="00A34664" w:rsidP="00A34664">
            <w:pPr>
              <w:jc w:val="both"/>
              <w:rPr>
                <w:rFonts w:ascii="Arial" w:hAnsi="Arial"/>
                <w:bCs/>
              </w:rPr>
            </w:pPr>
            <w:r w:rsidRPr="00A34664">
              <w:rPr>
                <w:rFonts w:ascii="Arial" w:hAnsi="Arial"/>
                <w:bCs/>
              </w:rPr>
              <w:t>0.90</w:t>
            </w:r>
          </w:p>
        </w:tc>
        <w:tc>
          <w:tcPr>
            <w:tcW w:w="1511" w:type="dxa"/>
          </w:tcPr>
          <w:p w14:paraId="703CA569" w14:textId="77777777" w:rsidR="00A34664" w:rsidRPr="00A34664" w:rsidRDefault="00A34664" w:rsidP="00A34664">
            <w:pPr>
              <w:jc w:val="both"/>
              <w:rPr>
                <w:rFonts w:ascii="Arial" w:hAnsi="Arial"/>
                <w:bCs/>
              </w:rPr>
            </w:pPr>
            <w:r w:rsidRPr="00A34664">
              <w:rPr>
                <w:rFonts w:ascii="Arial" w:hAnsi="Arial"/>
                <w:bCs/>
              </w:rPr>
              <w:t>±0.81</w:t>
            </w:r>
          </w:p>
        </w:tc>
      </w:tr>
      <w:tr w:rsidR="00A34664" w:rsidRPr="00A34664" w14:paraId="06ED6DBD" w14:textId="77777777" w:rsidTr="001A1851">
        <w:tc>
          <w:tcPr>
            <w:tcW w:w="3402" w:type="dxa"/>
          </w:tcPr>
          <w:p w14:paraId="36E717D7" w14:textId="77777777" w:rsidR="00A34664" w:rsidRPr="00A34664" w:rsidRDefault="00A34664" w:rsidP="00A34664">
            <w:pPr>
              <w:jc w:val="both"/>
              <w:rPr>
                <w:rFonts w:ascii="Arial" w:hAnsi="Arial"/>
                <w:bCs/>
              </w:rPr>
            </w:pPr>
          </w:p>
        </w:tc>
        <w:tc>
          <w:tcPr>
            <w:tcW w:w="1418" w:type="dxa"/>
          </w:tcPr>
          <w:p w14:paraId="5A8A6FDE" w14:textId="77777777" w:rsidR="00A34664" w:rsidRPr="00A34664" w:rsidRDefault="00A34664" w:rsidP="00A34664">
            <w:pPr>
              <w:jc w:val="both"/>
              <w:rPr>
                <w:rFonts w:ascii="Arial" w:hAnsi="Arial"/>
                <w:bCs/>
              </w:rPr>
            </w:pPr>
          </w:p>
        </w:tc>
        <w:tc>
          <w:tcPr>
            <w:tcW w:w="1276" w:type="dxa"/>
          </w:tcPr>
          <w:p w14:paraId="0BF26C8C" w14:textId="77777777" w:rsidR="00A34664" w:rsidRPr="00A34664" w:rsidRDefault="00A34664" w:rsidP="00A34664">
            <w:pPr>
              <w:jc w:val="both"/>
              <w:rPr>
                <w:rFonts w:ascii="Arial" w:hAnsi="Arial"/>
                <w:bCs/>
              </w:rPr>
            </w:pPr>
          </w:p>
        </w:tc>
        <w:tc>
          <w:tcPr>
            <w:tcW w:w="1129" w:type="dxa"/>
            <w:vAlign w:val="center"/>
          </w:tcPr>
          <w:p w14:paraId="6E3AE29D" w14:textId="77777777" w:rsidR="00A34664" w:rsidRPr="00A34664" w:rsidRDefault="00A34664" w:rsidP="00A34664">
            <w:pPr>
              <w:jc w:val="both"/>
              <w:rPr>
                <w:rFonts w:ascii="Arial" w:hAnsi="Arial"/>
                <w:bCs/>
              </w:rPr>
            </w:pPr>
          </w:p>
        </w:tc>
        <w:tc>
          <w:tcPr>
            <w:tcW w:w="1511" w:type="dxa"/>
            <w:vAlign w:val="bottom"/>
          </w:tcPr>
          <w:p w14:paraId="6414A43C" w14:textId="77777777" w:rsidR="00A34664" w:rsidRPr="00A34664" w:rsidRDefault="00A34664" w:rsidP="00A34664">
            <w:pPr>
              <w:jc w:val="both"/>
              <w:rPr>
                <w:rFonts w:ascii="Arial" w:hAnsi="Arial"/>
                <w:bCs/>
              </w:rPr>
            </w:pPr>
          </w:p>
        </w:tc>
      </w:tr>
      <w:tr w:rsidR="00A34664" w:rsidRPr="00A34664" w14:paraId="1C05FBCC" w14:textId="77777777" w:rsidTr="001A1851">
        <w:tc>
          <w:tcPr>
            <w:tcW w:w="8736" w:type="dxa"/>
            <w:gridSpan w:val="5"/>
          </w:tcPr>
          <w:p w14:paraId="5D979A44" w14:textId="77777777" w:rsidR="00A34664" w:rsidRPr="00A34664" w:rsidRDefault="00A34664" w:rsidP="00A34664">
            <w:pPr>
              <w:jc w:val="both"/>
              <w:rPr>
                <w:rFonts w:ascii="Arial" w:hAnsi="Arial"/>
                <w:b/>
              </w:rPr>
            </w:pPr>
            <w:r w:rsidRPr="00A34664">
              <w:rPr>
                <w:rFonts w:ascii="Arial" w:hAnsi="Arial"/>
                <w:b/>
              </w:rPr>
              <w:t>Muscular contraction of the posterior region of the left thigh</w:t>
            </w:r>
          </w:p>
        </w:tc>
      </w:tr>
      <w:tr w:rsidR="00A34664" w:rsidRPr="00A34664" w14:paraId="6F012046" w14:textId="77777777" w:rsidTr="001A1851">
        <w:tc>
          <w:tcPr>
            <w:tcW w:w="3402" w:type="dxa"/>
          </w:tcPr>
          <w:p w14:paraId="2C997376" w14:textId="77777777" w:rsidR="00A34664" w:rsidRPr="00A34664" w:rsidRDefault="00A34664" w:rsidP="00A34664">
            <w:pPr>
              <w:jc w:val="both"/>
              <w:rPr>
                <w:rFonts w:ascii="Arial" w:hAnsi="Arial"/>
                <w:bCs/>
              </w:rPr>
            </w:pPr>
            <w:r w:rsidRPr="00A34664">
              <w:rPr>
                <w:rFonts w:ascii="Arial" w:hAnsi="Arial"/>
                <w:bCs/>
              </w:rPr>
              <w:t>Conventional</w:t>
            </w:r>
          </w:p>
        </w:tc>
        <w:tc>
          <w:tcPr>
            <w:tcW w:w="1418" w:type="dxa"/>
          </w:tcPr>
          <w:p w14:paraId="15EF521B" w14:textId="77777777" w:rsidR="00A34664" w:rsidRPr="00A34664" w:rsidRDefault="00A34664" w:rsidP="00A34664">
            <w:pPr>
              <w:jc w:val="both"/>
              <w:rPr>
                <w:rFonts w:ascii="Arial" w:hAnsi="Arial"/>
                <w:bCs/>
              </w:rPr>
            </w:pPr>
            <w:r w:rsidRPr="00A34664">
              <w:rPr>
                <w:rFonts w:ascii="Arial" w:hAnsi="Arial"/>
                <w:bCs/>
              </w:rPr>
              <w:t>2.18</w:t>
            </w:r>
          </w:p>
        </w:tc>
        <w:tc>
          <w:tcPr>
            <w:tcW w:w="1276" w:type="dxa"/>
          </w:tcPr>
          <w:p w14:paraId="192DA04A" w14:textId="77777777" w:rsidR="00A34664" w:rsidRPr="00A34664" w:rsidRDefault="00A34664" w:rsidP="00A34664">
            <w:pPr>
              <w:jc w:val="both"/>
              <w:rPr>
                <w:rFonts w:ascii="Arial" w:hAnsi="Arial"/>
                <w:bCs/>
              </w:rPr>
            </w:pPr>
            <w:r w:rsidRPr="00A34664">
              <w:rPr>
                <w:rFonts w:ascii="Arial" w:hAnsi="Arial"/>
                <w:bCs/>
              </w:rPr>
              <w:t>±1.22</w:t>
            </w:r>
          </w:p>
        </w:tc>
        <w:tc>
          <w:tcPr>
            <w:tcW w:w="1129" w:type="dxa"/>
          </w:tcPr>
          <w:p w14:paraId="066AFF7E" w14:textId="77777777" w:rsidR="00A34664" w:rsidRPr="00A34664" w:rsidRDefault="00A34664" w:rsidP="00A34664">
            <w:pPr>
              <w:jc w:val="both"/>
              <w:rPr>
                <w:rFonts w:ascii="Arial" w:hAnsi="Arial"/>
                <w:bCs/>
              </w:rPr>
            </w:pPr>
            <w:r w:rsidRPr="00A34664">
              <w:rPr>
                <w:rFonts w:ascii="Arial" w:hAnsi="Arial"/>
                <w:bCs/>
              </w:rPr>
              <w:t>1.55</w:t>
            </w:r>
          </w:p>
        </w:tc>
        <w:tc>
          <w:tcPr>
            <w:tcW w:w="1511" w:type="dxa"/>
          </w:tcPr>
          <w:p w14:paraId="51D838A0" w14:textId="77777777" w:rsidR="00A34664" w:rsidRPr="00A34664" w:rsidRDefault="00A34664" w:rsidP="00A34664">
            <w:pPr>
              <w:jc w:val="both"/>
              <w:rPr>
                <w:rFonts w:ascii="Arial" w:hAnsi="Arial"/>
                <w:bCs/>
              </w:rPr>
            </w:pPr>
            <w:r w:rsidRPr="00A34664">
              <w:rPr>
                <w:rFonts w:ascii="Arial" w:hAnsi="Arial"/>
                <w:bCs/>
              </w:rPr>
              <w:t>±0.90</w:t>
            </w:r>
          </w:p>
        </w:tc>
      </w:tr>
      <w:tr w:rsidR="00A34664" w:rsidRPr="00A34664" w14:paraId="2156EB46" w14:textId="77777777" w:rsidTr="001A1851">
        <w:tc>
          <w:tcPr>
            <w:tcW w:w="3402" w:type="dxa"/>
          </w:tcPr>
          <w:p w14:paraId="19400894" w14:textId="77777777" w:rsidR="00A34664" w:rsidRPr="00A34664" w:rsidRDefault="00A34664" w:rsidP="00A34664">
            <w:pPr>
              <w:jc w:val="both"/>
              <w:rPr>
                <w:rFonts w:ascii="Arial" w:hAnsi="Arial"/>
                <w:bCs/>
              </w:rPr>
            </w:pPr>
            <w:r w:rsidRPr="00A34664">
              <w:rPr>
                <w:rFonts w:ascii="Arial" w:hAnsi="Arial"/>
                <w:bCs/>
              </w:rPr>
              <w:t>Saddle Seat</w:t>
            </w:r>
          </w:p>
        </w:tc>
        <w:tc>
          <w:tcPr>
            <w:tcW w:w="1418" w:type="dxa"/>
          </w:tcPr>
          <w:p w14:paraId="4895E5DD" w14:textId="77777777" w:rsidR="00A34664" w:rsidRPr="00A34664" w:rsidRDefault="00A34664" w:rsidP="00A34664">
            <w:pPr>
              <w:jc w:val="both"/>
              <w:rPr>
                <w:rFonts w:ascii="Arial" w:hAnsi="Arial"/>
                <w:bCs/>
              </w:rPr>
            </w:pPr>
            <w:r w:rsidRPr="00A34664">
              <w:rPr>
                <w:rFonts w:ascii="Arial" w:hAnsi="Arial"/>
                <w:bCs/>
              </w:rPr>
              <w:t>1.45</w:t>
            </w:r>
          </w:p>
        </w:tc>
        <w:tc>
          <w:tcPr>
            <w:tcW w:w="1276" w:type="dxa"/>
          </w:tcPr>
          <w:p w14:paraId="39A02FCB" w14:textId="77777777" w:rsidR="00A34664" w:rsidRPr="00A34664" w:rsidRDefault="00A34664" w:rsidP="00A34664">
            <w:pPr>
              <w:jc w:val="both"/>
              <w:rPr>
                <w:rFonts w:ascii="Arial" w:hAnsi="Arial"/>
                <w:bCs/>
              </w:rPr>
            </w:pPr>
            <w:r w:rsidRPr="00A34664">
              <w:rPr>
                <w:rFonts w:ascii="Arial" w:hAnsi="Arial"/>
                <w:bCs/>
              </w:rPr>
              <w:t>±1.25</w:t>
            </w:r>
          </w:p>
        </w:tc>
        <w:tc>
          <w:tcPr>
            <w:tcW w:w="1129" w:type="dxa"/>
          </w:tcPr>
          <w:p w14:paraId="515656C9" w14:textId="77777777" w:rsidR="00A34664" w:rsidRPr="00A34664" w:rsidRDefault="00A34664" w:rsidP="00A34664">
            <w:pPr>
              <w:jc w:val="both"/>
              <w:rPr>
                <w:rFonts w:ascii="Arial" w:hAnsi="Arial"/>
                <w:bCs/>
              </w:rPr>
            </w:pPr>
            <w:r w:rsidRPr="00A34664">
              <w:rPr>
                <w:rFonts w:ascii="Arial" w:hAnsi="Arial"/>
                <w:bCs/>
              </w:rPr>
              <w:t>1.67</w:t>
            </w:r>
          </w:p>
        </w:tc>
        <w:tc>
          <w:tcPr>
            <w:tcW w:w="1511" w:type="dxa"/>
          </w:tcPr>
          <w:p w14:paraId="784C4744" w14:textId="77777777" w:rsidR="00A34664" w:rsidRPr="00A34664" w:rsidRDefault="00A34664" w:rsidP="00A34664">
            <w:pPr>
              <w:jc w:val="both"/>
              <w:rPr>
                <w:rFonts w:ascii="Arial" w:hAnsi="Arial"/>
                <w:bCs/>
              </w:rPr>
            </w:pPr>
            <w:r w:rsidRPr="00A34664">
              <w:rPr>
                <w:rFonts w:ascii="Arial" w:hAnsi="Arial"/>
                <w:bCs/>
              </w:rPr>
              <w:t>±1.15</w:t>
            </w:r>
          </w:p>
        </w:tc>
      </w:tr>
      <w:tr w:rsidR="00A34664" w:rsidRPr="00A34664" w14:paraId="65EDC284" w14:textId="77777777" w:rsidTr="001A1851">
        <w:tc>
          <w:tcPr>
            <w:tcW w:w="3402" w:type="dxa"/>
          </w:tcPr>
          <w:p w14:paraId="1E8CA1BE" w14:textId="77777777" w:rsidR="00A34664" w:rsidRPr="00A34664" w:rsidRDefault="00A34664" w:rsidP="00A34664">
            <w:pPr>
              <w:jc w:val="both"/>
              <w:rPr>
                <w:rFonts w:ascii="Arial" w:hAnsi="Arial"/>
                <w:bCs/>
              </w:rPr>
            </w:pPr>
            <w:proofErr w:type="spellStart"/>
            <w:r w:rsidRPr="00A34664">
              <w:rPr>
                <w:rFonts w:ascii="Arial" w:hAnsi="Arial"/>
                <w:bCs/>
              </w:rPr>
              <w:t>Seatball</w:t>
            </w:r>
            <w:proofErr w:type="spellEnd"/>
          </w:p>
        </w:tc>
        <w:tc>
          <w:tcPr>
            <w:tcW w:w="1418" w:type="dxa"/>
          </w:tcPr>
          <w:p w14:paraId="1425AA2D" w14:textId="77777777" w:rsidR="00A34664" w:rsidRPr="00A34664" w:rsidRDefault="00A34664" w:rsidP="00A34664">
            <w:pPr>
              <w:jc w:val="both"/>
              <w:rPr>
                <w:rFonts w:ascii="Arial" w:hAnsi="Arial"/>
                <w:bCs/>
              </w:rPr>
            </w:pPr>
            <w:r w:rsidRPr="00A34664">
              <w:rPr>
                <w:rFonts w:ascii="Arial" w:hAnsi="Arial"/>
                <w:bCs/>
              </w:rPr>
              <w:t>1.11</w:t>
            </w:r>
          </w:p>
        </w:tc>
        <w:tc>
          <w:tcPr>
            <w:tcW w:w="1276" w:type="dxa"/>
          </w:tcPr>
          <w:p w14:paraId="03FE4403" w14:textId="77777777" w:rsidR="00A34664" w:rsidRPr="00A34664" w:rsidRDefault="00A34664" w:rsidP="00A34664">
            <w:pPr>
              <w:jc w:val="both"/>
              <w:rPr>
                <w:rFonts w:ascii="Arial" w:hAnsi="Arial"/>
                <w:bCs/>
              </w:rPr>
            </w:pPr>
            <w:r w:rsidRPr="00A34664">
              <w:rPr>
                <w:rFonts w:ascii="Arial" w:hAnsi="Arial"/>
                <w:bCs/>
              </w:rPr>
              <w:t>±1.27</w:t>
            </w:r>
          </w:p>
        </w:tc>
        <w:tc>
          <w:tcPr>
            <w:tcW w:w="1129" w:type="dxa"/>
          </w:tcPr>
          <w:p w14:paraId="4C83DB64" w14:textId="77777777" w:rsidR="00A34664" w:rsidRPr="00A34664" w:rsidRDefault="00A34664" w:rsidP="00A34664">
            <w:pPr>
              <w:jc w:val="both"/>
              <w:rPr>
                <w:rFonts w:ascii="Arial" w:hAnsi="Arial"/>
                <w:bCs/>
              </w:rPr>
            </w:pPr>
            <w:r w:rsidRPr="00A34664">
              <w:rPr>
                <w:rFonts w:ascii="Arial" w:hAnsi="Arial"/>
                <w:bCs/>
              </w:rPr>
              <w:t>0.91</w:t>
            </w:r>
          </w:p>
        </w:tc>
        <w:tc>
          <w:tcPr>
            <w:tcW w:w="1511" w:type="dxa"/>
          </w:tcPr>
          <w:p w14:paraId="79845CEC" w14:textId="77777777" w:rsidR="00A34664" w:rsidRPr="00A34664" w:rsidRDefault="00A34664" w:rsidP="00A34664">
            <w:pPr>
              <w:jc w:val="both"/>
              <w:rPr>
                <w:rFonts w:ascii="Arial" w:hAnsi="Arial"/>
                <w:bCs/>
              </w:rPr>
            </w:pPr>
            <w:r w:rsidRPr="00A34664">
              <w:rPr>
                <w:rFonts w:ascii="Arial" w:hAnsi="Arial"/>
                <w:bCs/>
              </w:rPr>
              <w:t>±1.28</w:t>
            </w:r>
          </w:p>
        </w:tc>
      </w:tr>
      <w:tr w:rsidR="00A34664" w:rsidRPr="00A34664" w14:paraId="64C87164" w14:textId="77777777" w:rsidTr="001A1851">
        <w:tc>
          <w:tcPr>
            <w:tcW w:w="3402" w:type="dxa"/>
          </w:tcPr>
          <w:p w14:paraId="6D4C3AA9" w14:textId="77777777" w:rsidR="00A34664" w:rsidRPr="00A34664" w:rsidRDefault="00A34664" w:rsidP="00A34664">
            <w:pPr>
              <w:jc w:val="both"/>
              <w:rPr>
                <w:rFonts w:ascii="Arial" w:hAnsi="Arial"/>
                <w:bCs/>
              </w:rPr>
            </w:pPr>
          </w:p>
        </w:tc>
        <w:tc>
          <w:tcPr>
            <w:tcW w:w="1418" w:type="dxa"/>
          </w:tcPr>
          <w:p w14:paraId="20735723" w14:textId="77777777" w:rsidR="00A34664" w:rsidRPr="00A34664" w:rsidRDefault="00A34664" w:rsidP="00A34664">
            <w:pPr>
              <w:jc w:val="both"/>
              <w:rPr>
                <w:rFonts w:ascii="Arial" w:hAnsi="Arial"/>
                <w:bCs/>
              </w:rPr>
            </w:pPr>
          </w:p>
        </w:tc>
        <w:tc>
          <w:tcPr>
            <w:tcW w:w="1276" w:type="dxa"/>
          </w:tcPr>
          <w:p w14:paraId="03E2A938" w14:textId="77777777" w:rsidR="00A34664" w:rsidRPr="00A34664" w:rsidRDefault="00A34664" w:rsidP="00A34664">
            <w:pPr>
              <w:jc w:val="both"/>
              <w:rPr>
                <w:rFonts w:ascii="Arial" w:hAnsi="Arial"/>
                <w:bCs/>
              </w:rPr>
            </w:pPr>
          </w:p>
        </w:tc>
        <w:tc>
          <w:tcPr>
            <w:tcW w:w="1129" w:type="dxa"/>
          </w:tcPr>
          <w:p w14:paraId="2982721B" w14:textId="77777777" w:rsidR="00A34664" w:rsidRPr="00A34664" w:rsidRDefault="00A34664" w:rsidP="00A34664">
            <w:pPr>
              <w:jc w:val="both"/>
              <w:rPr>
                <w:rFonts w:ascii="Arial" w:hAnsi="Arial"/>
                <w:bCs/>
              </w:rPr>
            </w:pPr>
          </w:p>
        </w:tc>
        <w:tc>
          <w:tcPr>
            <w:tcW w:w="1511" w:type="dxa"/>
          </w:tcPr>
          <w:p w14:paraId="0C604875" w14:textId="77777777" w:rsidR="00A34664" w:rsidRPr="00A34664" w:rsidRDefault="00A34664" w:rsidP="00A34664">
            <w:pPr>
              <w:jc w:val="both"/>
              <w:rPr>
                <w:rFonts w:ascii="Arial" w:hAnsi="Arial"/>
                <w:bCs/>
              </w:rPr>
            </w:pPr>
          </w:p>
        </w:tc>
      </w:tr>
      <w:tr w:rsidR="00A34664" w:rsidRPr="00A34664" w14:paraId="037C6661" w14:textId="77777777" w:rsidTr="001A1851">
        <w:tc>
          <w:tcPr>
            <w:tcW w:w="8736" w:type="dxa"/>
            <w:gridSpan w:val="5"/>
          </w:tcPr>
          <w:p w14:paraId="78B2EEB4" w14:textId="77777777" w:rsidR="00A34664" w:rsidRPr="00A34664" w:rsidRDefault="00A34664" w:rsidP="00A34664">
            <w:pPr>
              <w:jc w:val="both"/>
              <w:rPr>
                <w:rFonts w:ascii="Arial" w:hAnsi="Arial"/>
                <w:b/>
              </w:rPr>
            </w:pPr>
            <w:r w:rsidRPr="00A34664">
              <w:rPr>
                <w:rFonts w:ascii="Arial" w:hAnsi="Arial"/>
                <w:b/>
              </w:rPr>
              <w:t>Rapid Upper Limb Assessment</w:t>
            </w:r>
          </w:p>
        </w:tc>
      </w:tr>
      <w:tr w:rsidR="00A34664" w:rsidRPr="00A34664" w14:paraId="14A51B18" w14:textId="77777777" w:rsidTr="001A1851">
        <w:tc>
          <w:tcPr>
            <w:tcW w:w="3402" w:type="dxa"/>
          </w:tcPr>
          <w:p w14:paraId="56705BCC" w14:textId="77777777" w:rsidR="00A34664" w:rsidRPr="00A34664" w:rsidRDefault="00A34664" w:rsidP="00A34664">
            <w:pPr>
              <w:jc w:val="both"/>
              <w:rPr>
                <w:rFonts w:ascii="Arial" w:hAnsi="Arial"/>
                <w:bCs/>
              </w:rPr>
            </w:pPr>
            <w:r w:rsidRPr="00A34664">
              <w:rPr>
                <w:rFonts w:ascii="Arial" w:hAnsi="Arial"/>
                <w:bCs/>
              </w:rPr>
              <w:t>Conventional</w:t>
            </w:r>
          </w:p>
        </w:tc>
        <w:tc>
          <w:tcPr>
            <w:tcW w:w="1418" w:type="dxa"/>
          </w:tcPr>
          <w:p w14:paraId="2F7E82AB" w14:textId="77777777" w:rsidR="00A34664" w:rsidRPr="00A34664" w:rsidRDefault="00A34664" w:rsidP="00A34664">
            <w:pPr>
              <w:jc w:val="both"/>
              <w:rPr>
                <w:rFonts w:ascii="Arial" w:hAnsi="Arial"/>
                <w:bCs/>
              </w:rPr>
            </w:pPr>
            <w:r w:rsidRPr="00A34664">
              <w:rPr>
                <w:rFonts w:ascii="Arial" w:hAnsi="Arial"/>
                <w:bCs/>
              </w:rPr>
              <w:t>5.20</w:t>
            </w:r>
          </w:p>
        </w:tc>
        <w:tc>
          <w:tcPr>
            <w:tcW w:w="1276" w:type="dxa"/>
          </w:tcPr>
          <w:p w14:paraId="2367A0A1" w14:textId="77777777" w:rsidR="00A34664" w:rsidRPr="00A34664" w:rsidRDefault="00A34664" w:rsidP="00A34664">
            <w:pPr>
              <w:jc w:val="both"/>
              <w:rPr>
                <w:rFonts w:ascii="Arial" w:hAnsi="Arial"/>
                <w:bCs/>
              </w:rPr>
            </w:pPr>
            <w:r w:rsidRPr="00A34664">
              <w:rPr>
                <w:rFonts w:ascii="Arial" w:hAnsi="Arial"/>
                <w:bCs/>
              </w:rPr>
              <w:t>±1.03</w:t>
            </w:r>
          </w:p>
        </w:tc>
        <w:tc>
          <w:tcPr>
            <w:tcW w:w="1129" w:type="dxa"/>
            <w:vAlign w:val="center"/>
          </w:tcPr>
          <w:p w14:paraId="598A1767" w14:textId="77777777" w:rsidR="00A34664" w:rsidRPr="00A34664" w:rsidRDefault="00A34664" w:rsidP="00A34664">
            <w:pPr>
              <w:jc w:val="both"/>
              <w:rPr>
                <w:rFonts w:ascii="Arial" w:hAnsi="Arial"/>
                <w:bCs/>
              </w:rPr>
            </w:pPr>
            <w:r w:rsidRPr="00A34664">
              <w:rPr>
                <w:rFonts w:ascii="Arial" w:hAnsi="Arial"/>
                <w:bCs/>
              </w:rPr>
              <w:t>5.10</w:t>
            </w:r>
          </w:p>
        </w:tc>
        <w:tc>
          <w:tcPr>
            <w:tcW w:w="1511" w:type="dxa"/>
            <w:vAlign w:val="bottom"/>
          </w:tcPr>
          <w:p w14:paraId="21B0BF3C" w14:textId="77777777" w:rsidR="00A34664" w:rsidRPr="00A34664" w:rsidRDefault="00A34664" w:rsidP="00A34664">
            <w:pPr>
              <w:jc w:val="both"/>
              <w:rPr>
                <w:rFonts w:ascii="Arial" w:hAnsi="Arial"/>
                <w:bCs/>
              </w:rPr>
            </w:pPr>
            <w:r w:rsidRPr="00A34664">
              <w:rPr>
                <w:rFonts w:ascii="Arial" w:hAnsi="Arial"/>
                <w:bCs/>
              </w:rPr>
              <w:t>±1.10</w:t>
            </w:r>
          </w:p>
        </w:tc>
      </w:tr>
      <w:tr w:rsidR="00A34664" w:rsidRPr="00A34664" w14:paraId="61293136" w14:textId="77777777" w:rsidTr="001A1851">
        <w:tc>
          <w:tcPr>
            <w:tcW w:w="3402" w:type="dxa"/>
          </w:tcPr>
          <w:p w14:paraId="1D0D2756" w14:textId="77777777" w:rsidR="00A34664" w:rsidRPr="00A34664" w:rsidRDefault="00A34664" w:rsidP="00A34664">
            <w:pPr>
              <w:jc w:val="both"/>
              <w:rPr>
                <w:rFonts w:ascii="Arial" w:hAnsi="Arial"/>
                <w:bCs/>
              </w:rPr>
            </w:pPr>
            <w:r w:rsidRPr="00A34664">
              <w:rPr>
                <w:rFonts w:ascii="Arial" w:hAnsi="Arial"/>
                <w:bCs/>
              </w:rPr>
              <w:t>Saddle Seat</w:t>
            </w:r>
          </w:p>
        </w:tc>
        <w:tc>
          <w:tcPr>
            <w:tcW w:w="1418" w:type="dxa"/>
          </w:tcPr>
          <w:p w14:paraId="1CAAC9E3" w14:textId="77777777" w:rsidR="00A34664" w:rsidRPr="00A34664" w:rsidRDefault="00A34664" w:rsidP="00A34664">
            <w:pPr>
              <w:jc w:val="both"/>
              <w:rPr>
                <w:rFonts w:ascii="Arial" w:hAnsi="Arial"/>
                <w:bCs/>
              </w:rPr>
            </w:pPr>
            <w:r w:rsidRPr="00A34664">
              <w:rPr>
                <w:rFonts w:ascii="Arial" w:hAnsi="Arial"/>
                <w:bCs/>
              </w:rPr>
              <w:t>4.70</w:t>
            </w:r>
          </w:p>
        </w:tc>
        <w:tc>
          <w:tcPr>
            <w:tcW w:w="1276" w:type="dxa"/>
          </w:tcPr>
          <w:p w14:paraId="5F0FD36B" w14:textId="77777777" w:rsidR="00A34664" w:rsidRPr="00A34664" w:rsidRDefault="00A34664" w:rsidP="00A34664">
            <w:pPr>
              <w:jc w:val="both"/>
              <w:rPr>
                <w:rFonts w:ascii="Arial" w:hAnsi="Arial"/>
                <w:bCs/>
              </w:rPr>
            </w:pPr>
            <w:r w:rsidRPr="00A34664">
              <w:rPr>
                <w:rFonts w:ascii="Arial" w:hAnsi="Arial"/>
                <w:bCs/>
              </w:rPr>
              <w:t>±0.95</w:t>
            </w:r>
          </w:p>
        </w:tc>
        <w:tc>
          <w:tcPr>
            <w:tcW w:w="1129" w:type="dxa"/>
            <w:vAlign w:val="center"/>
          </w:tcPr>
          <w:p w14:paraId="7D2E946C" w14:textId="77777777" w:rsidR="00A34664" w:rsidRPr="00A34664" w:rsidRDefault="00A34664" w:rsidP="00A34664">
            <w:pPr>
              <w:jc w:val="both"/>
              <w:rPr>
                <w:rFonts w:ascii="Arial" w:hAnsi="Arial"/>
                <w:bCs/>
              </w:rPr>
            </w:pPr>
            <w:r w:rsidRPr="00A34664">
              <w:rPr>
                <w:rFonts w:ascii="Arial" w:hAnsi="Arial"/>
                <w:bCs/>
              </w:rPr>
              <w:t>4.90</w:t>
            </w:r>
          </w:p>
        </w:tc>
        <w:tc>
          <w:tcPr>
            <w:tcW w:w="1511" w:type="dxa"/>
            <w:vAlign w:val="bottom"/>
          </w:tcPr>
          <w:p w14:paraId="7F00EA4B" w14:textId="77777777" w:rsidR="00A34664" w:rsidRPr="00A34664" w:rsidRDefault="00A34664" w:rsidP="00A34664">
            <w:pPr>
              <w:jc w:val="both"/>
              <w:rPr>
                <w:rFonts w:ascii="Arial" w:hAnsi="Arial"/>
                <w:bCs/>
              </w:rPr>
            </w:pPr>
            <w:r w:rsidRPr="00A34664">
              <w:rPr>
                <w:rFonts w:ascii="Arial" w:hAnsi="Arial"/>
                <w:bCs/>
              </w:rPr>
              <w:t>±0.99</w:t>
            </w:r>
          </w:p>
        </w:tc>
      </w:tr>
      <w:tr w:rsidR="00A34664" w:rsidRPr="00A34664" w14:paraId="36265009" w14:textId="77777777" w:rsidTr="001A1851">
        <w:tc>
          <w:tcPr>
            <w:tcW w:w="3402" w:type="dxa"/>
          </w:tcPr>
          <w:p w14:paraId="0451C91A" w14:textId="77777777" w:rsidR="00A34664" w:rsidRPr="00A34664" w:rsidRDefault="00A34664" w:rsidP="00A34664">
            <w:pPr>
              <w:jc w:val="both"/>
              <w:rPr>
                <w:rFonts w:ascii="Arial" w:hAnsi="Arial"/>
                <w:bCs/>
              </w:rPr>
            </w:pPr>
            <w:proofErr w:type="spellStart"/>
            <w:r w:rsidRPr="00A34664">
              <w:rPr>
                <w:rFonts w:ascii="Arial" w:hAnsi="Arial"/>
                <w:bCs/>
              </w:rPr>
              <w:t>Seatball</w:t>
            </w:r>
            <w:proofErr w:type="spellEnd"/>
          </w:p>
        </w:tc>
        <w:tc>
          <w:tcPr>
            <w:tcW w:w="1418" w:type="dxa"/>
          </w:tcPr>
          <w:p w14:paraId="509C8DD0" w14:textId="77777777" w:rsidR="00A34664" w:rsidRPr="00A34664" w:rsidRDefault="00A34664" w:rsidP="00A34664">
            <w:pPr>
              <w:jc w:val="both"/>
              <w:rPr>
                <w:rFonts w:ascii="Arial" w:hAnsi="Arial"/>
                <w:bCs/>
              </w:rPr>
            </w:pPr>
            <w:r w:rsidRPr="00A34664">
              <w:rPr>
                <w:rFonts w:ascii="Arial" w:hAnsi="Arial"/>
                <w:bCs/>
              </w:rPr>
              <w:t>4.90</w:t>
            </w:r>
          </w:p>
        </w:tc>
        <w:tc>
          <w:tcPr>
            <w:tcW w:w="1276" w:type="dxa"/>
          </w:tcPr>
          <w:p w14:paraId="20F93437" w14:textId="77777777" w:rsidR="00A34664" w:rsidRPr="00A34664" w:rsidRDefault="00A34664" w:rsidP="00A34664">
            <w:pPr>
              <w:jc w:val="both"/>
              <w:rPr>
                <w:rFonts w:ascii="Arial" w:hAnsi="Arial"/>
                <w:bCs/>
              </w:rPr>
            </w:pPr>
            <w:r w:rsidRPr="00A34664">
              <w:rPr>
                <w:rFonts w:ascii="Arial" w:hAnsi="Arial"/>
                <w:bCs/>
              </w:rPr>
              <w:t>±1.20</w:t>
            </w:r>
          </w:p>
        </w:tc>
        <w:tc>
          <w:tcPr>
            <w:tcW w:w="1129" w:type="dxa"/>
            <w:vAlign w:val="center"/>
          </w:tcPr>
          <w:p w14:paraId="1354D8AE" w14:textId="77777777" w:rsidR="00A34664" w:rsidRPr="00A34664" w:rsidRDefault="00A34664" w:rsidP="00A34664">
            <w:pPr>
              <w:jc w:val="both"/>
              <w:rPr>
                <w:rFonts w:ascii="Arial" w:hAnsi="Arial"/>
                <w:bCs/>
              </w:rPr>
            </w:pPr>
            <w:r w:rsidRPr="00A34664">
              <w:rPr>
                <w:rFonts w:ascii="Arial" w:hAnsi="Arial"/>
                <w:bCs/>
              </w:rPr>
              <w:t>5.40</w:t>
            </w:r>
          </w:p>
        </w:tc>
        <w:tc>
          <w:tcPr>
            <w:tcW w:w="1511" w:type="dxa"/>
            <w:vAlign w:val="bottom"/>
          </w:tcPr>
          <w:p w14:paraId="3909559E" w14:textId="77777777" w:rsidR="00A34664" w:rsidRPr="00A34664" w:rsidRDefault="00A34664" w:rsidP="00A34664">
            <w:pPr>
              <w:jc w:val="both"/>
              <w:rPr>
                <w:rFonts w:ascii="Arial" w:hAnsi="Arial"/>
                <w:bCs/>
              </w:rPr>
            </w:pPr>
            <w:r w:rsidRPr="00A34664">
              <w:rPr>
                <w:rFonts w:ascii="Arial" w:hAnsi="Arial"/>
                <w:bCs/>
              </w:rPr>
              <w:t>±1.26</w:t>
            </w:r>
          </w:p>
        </w:tc>
      </w:tr>
      <w:tr w:rsidR="00A34664" w:rsidRPr="00A34664" w14:paraId="22C75451" w14:textId="77777777" w:rsidTr="001A1851">
        <w:tc>
          <w:tcPr>
            <w:tcW w:w="3402" w:type="dxa"/>
          </w:tcPr>
          <w:p w14:paraId="76D9479A" w14:textId="77777777" w:rsidR="00A34664" w:rsidRPr="00A34664" w:rsidRDefault="00A34664" w:rsidP="00A34664">
            <w:pPr>
              <w:jc w:val="both"/>
              <w:rPr>
                <w:rFonts w:ascii="Arial" w:hAnsi="Arial"/>
                <w:bCs/>
              </w:rPr>
            </w:pPr>
          </w:p>
        </w:tc>
        <w:tc>
          <w:tcPr>
            <w:tcW w:w="1418" w:type="dxa"/>
          </w:tcPr>
          <w:p w14:paraId="089CD316" w14:textId="77777777" w:rsidR="00A34664" w:rsidRPr="00A34664" w:rsidRDefault="00A34664" w:rsidP="00A34664">
            <w:pPr>
              <w:jc w:val="both"/>
              <w:rPr>
                <w:rFonts w:ascii="Arial" w:hAnsi="Arial"/>
                <w:bCs/>
              </w:rPr>
            </w:pPr>
          </w:p>
        </w:tc>
        <w:tc>
          <w:tcPr>
            <w:tcW w:w="1276" w:type="dxa"/>
          </w:tcPr>
          <w:p w14:paraId="035ABB4D" w14:textId="77777777" w:rsidR="00A34664" w:rsidRPr="00A34664" w:rsidRDefault="00A34664" w:rsidP="00A34664">
            <w:pPr>
              <w:jc w:val="both"/>
              <w:rPr>
                <w:rFonts w:ascii="Arial" w:hAnsi="Arial"/>
                <w:bCs/>
              </w:rPr>
            </w:pPr>
          </w:p>
        </w:tc>
        <w:tc>
          <w:tcPr>
            <w:tcW w:w="1129" w:type="dxa"/>
          </w:tcPr>
          <w:p w14:paraId="4AD03750" w14:textId="77777777" w:rsidR="00A34664" w:rsidRPr="00A34664" w:rsidRDefault="00A34664" w:rsidP="00A34664">
            <w:pPr>
              <w:jc w:val="both"/>
              <w:rPr>
                <w:rFonts w:ascii="Arial" w:hAnsi="Arial"/>
                <w:bCs/>
              </w:rPr>
            </w:pPr>
          </w:p>
        </w:tc>
        <w:tc>
          <w:tcPr>
            <w:tcW w:w="1511" w:type="dxa"/>
          </w:tcPr>
          <w:p w14:paraId="30E6D6B3" w14:textId="77777777" w:rsidR="00A34664" w:rsidRPr="00A34664" w:rsidRDefault="00A34664" w:rsidP="00A34664">
            <w:pPr>
              <w:jc w:val="both"/>
              <w:rPr>
                <w:rFonts w:ascii="Arial" w:hAnsi="Arial"/>
                <w:bCs/>
              </w:rPr>
            </w:pPr>
          </w:p>
        </w:tc>
      </w:tr>
      <w:tr w:rsidR="00A34664" w:rsidRPr="00A34664" w14:paraId="4724DA17" w14:textId="77777777" w:rsidTr="001A1851">
        <w:tc>
          <w:tcPr>
            <w:tcW w:w="8736" w:type="dxa"/>
            <w:gridSpan w:val="5"/>
          </w:tcPr>
          <w:p w14:paraId="53FA5F3F" w14:textId="77777777" w:rsidR="00A34664" w:rsidRPr="00A34664" w:rsidRDefault="00A34664" w:rsidP="00A34664">
            <w:pPr>
              <w:jc w:val="both"/>
              <w:rPr>
                <w:rFonts w:ascii="Arial" w:hAnsi="Arial"/>
                <w:b/>
              </w:rPr>
            </w:pPr>
            <w:r w:rsidRPr="00A34664">
              <w:rPr>
                <w:rFonts w:ascii="Arial" w:hAnsi="Arial"/>
                <w:b/>
              </w:rPr>
              <w:t>Compliance Assessment of Dental Ergonomic Posture Requirements</w:t>
            </w:r>
          </w:p>
        </w:tc>
      </w:tr>
      <w:tr w:rsidR="00A34664" w:rsidRPr="00A34664" w14:paraId="739418E4" w14:textId="77777777" w:rsidTr="001A1851">
        <w:tc>
          <w:tcPr>
            <w:tcW w:w="3402" w:type="dxa"/>
          </w:tcPr>
          <w:p w14:paraId="6BCF74E7" w14:textId="77777777" w:rsidR="00A34664" w:rsidRPr="00A34664" w:rsidRDefault="00A34664" w:rsidP="00A34664">
            <w:pPr>
              <w:jc w:val="both"/>
              <w:rPr>
                <w:rFonts w:ascii="Arial" w:hAnsi="Arial"/>
                <w:bCs/>
              </w:rPr>
            </w:pPr>
            <w:r w:rsidRPr="00A34664">
              <w:rPr>
                <w:rFonts w:ascii="Arial" w:hAnsi="Arial"/>
                <w:bCs/>
              </w:rPr>
              <w:t>Conventional</w:t>
            </w:r>
          </w:p>
        </w:tc>
        <w:tc>
          <w:tcPr>
            <w:tcW w:w="1418" w:type="dxa"/>
          </w:tcPr>
          <w:p w14:paraId="10C4A5E0" w14:textId="77777777" w:rsidR="00A34664" w:rsidRPr="00A34664" w:rsidRDefault="00A34664" w:rsidP="00A34664">
            <w:pPr>
              <w:jc w:val="both"/>
              <w:rPr>
                <w:rFonts w:ascii="Arial" w:hAnsi="Arial"/>
                <w:bCs/>
              </w:rPr>
            </w:pPr>
            <w:r w:rsidRPr="00A34664">
              <w:rPr>
                <w:rFonts w:ascii="Arial" w:hAnsi="Arial"/>
                <w:bCs/>
              </w:rPr>
              <w:t>7.00</w:t>
            </w:r>
          </w:p>
        </w:tc>
        <w:tc>
          <w:tcPr>
            <w:tcW w:w="1276" w:type="dxa"/>
          </w:tcPr>
          <w:p w14:paraId="631C41B0" w14:textId="77777777" w:rsidR="00A34664" w:rsidRPr="00A34664" w:rsidRDefault="00A34664" w:rsidP="00A34664">
            <w:pPr>
              <w:jc w:val="both"/>
              <w:rPr>
                <w:rFonts w:ascii="Arial" w:hAnsi="Arial"/>
                <w:bCs/>
              </w:rPr>
            </w:pPr>
            <w:r w:rsidRPr="00A34664">
              <w:rPr>
                <w:rFonts w:ascii="Arial" w:hAnsi="Arial"/>
                <w:bCs/>
              </w:rPr>
              <w:t>±1.41</w:t>
            </w:r>
          </w:p>
        </w:tc>
        <w:tc>
          <w:tcPr>
            <w:tcW w:w="1129" w:type="dxa"/>
            <w:vAlign w:val="center"/>
          </w:tcPr>
          <w:p w14:paraId="4E10E96F" w14:textId="77777777" w:rsidR="00A34664" w:rsidRPr="00A34664" w:rsidRDefault="00A34664" w:rsidP="00A34664">
            <w:pPr>
              <w:jc w:val="both"/>
              <w:rPr>
                <w:rFonts w:ascii="Arial" w:hAnsi="Arial"/>
                <w:bCs/>
              </w:rPr>
            </w:pPr>
            <w:r w:rsidRPr="00A34664">
              <w:rPr>
                <w:rFonts w:ascii="Arial" w:hAnsi="Arial"/>
                <w:bCs/>
              </w:rPr>
              <w:t>8.30</w:t>
            </w:r>
          </w:p>
        </w:tc>
        <w:tc>
          <w:tcPr>
            <w:tcW w:w="1511" w:type="dxa"/>
            <w:vAlign w:val="bottom"/>
          </w:tcPr>
          <w:p w14:paraId="79D821C2" w14:textId="77777777" w:rsidR="00A34664" w:rsidRPr="00A34664" w:rsidRDefault="00A34664" w:rsidP="00A34664">
            <w:pPr>
              <w:jc w:val="both"/>
              <w:rPr>
                <w:rFonts w:ascii="Arial" w:hAnsi="Arial"/>
                <w:bCs/>
              </w:rPr>
            </w:pPr>
            <w:r w:rsidRPr="00A34664">
              <w:rPr>
                <w:rFonts w:ascii="Arial" w:hAnsi="Arial"/>
                <w:bCs/>
              </w:rPr>
              <w:t>±0.82</w:t>
            </w:r>
          </w:p>
        </w:tc>
      </w:tr>
      <w:tr w:rsidR="00A34664" w:rsidRPr="00A34664" w14:paraId="3907FA7A" w14:textId="77777777" w:rsidTr="001A1851">
        <w:tc>
          <w:tcPr>
            <w:tcW w:w="3402" w:type="dxa"/>
          </w:tcPr>
          <w:p w14:paraId="138BE7FB" w14:textId="77777777" w:rsidR="00A34664" w:rsidRPr="00A34664" w:rsidRDefault="00A34664" w:rsidP="00A34664">
            <w:pPr>
              <w:jc w:val="both"/>
              <w:rPr>
                <w:rFonts w:ascii="Arial" w:hAnsi="Arial"/>
                <w:bCs/>
              </w:rPr>
            </w:pPr>
            <w:r w:rsidRPr="00A34664">
              <w:rPr>
                <w:rFonts w:ascii="Arial" w:hAnsi="Arial"/>
                <w:bCs/>
              </w:rPr>
              <w:t>Saddle Seat</w:t>
            </w:r>
          </w:p>
        </w:tc>
        <w:tc>
          <w:tcPr>
            <w:tcW w:w="1418" w:type="dxa"/>
          </w:tcPr>
          <w:p w14:paraId="794F331D" w14:textId="77777777" w:rsidR="00A34664" w:rsidRPr="00A34664" w:rsidRDefault="00A34664" w:rsidP="00A34664">
            <w:pPr>
              <w:jc w:val="both"/>
              <w:rPr>
                <w:rFonts w:ascii="Arial" w:hAnsi="Arial"/>
                <w:bCs/>
              </w:rPr>
            </w:pPr>
            <w:r w:rsidRPr="00A34664">
              <w:rPr>
                <w:rFonts w:ascii="Arial" w:hAnsi="Arial"/>
                <w:bCs/>
              </w:rPr>
              <w:t>7.45</w:t>
            </w:r>
          </w:p>
        </w:tc>
        <w:tc>
          <w:tcPr>
            <w:tcW w:w="1276" w:type="dxa"/>
          </w:tcPr>
          <w:p w14:paraId="6E68E2CF" w14:textId="77777777" w:rsidR="00A34664" w:rsidRPr="00A34664" w:rsidRDefault="00A34664" w:rsidP="00A34664">
            <w:pPr>
              <w:jc w:val="both"/>
              <w:rPr>
                <w:rFonts w:ascii="Arial" w:hAnsi="Arial"/>
                <w:bCs/>
              </w:rPr>
            </w:pPr>
            <w:r w:rsidRPr="00A34664">
              <w:rPr>
                <w:rFonts w:ascii="Arial" w:hAnsi="Arial"/>
                <w:bCs/>
              </w:rPr>
              <w:t>±0.90</w:t>
            </w:r>
          </w:p>
        </w:tc>
        <w:tc>
          <w:tcPr>
            <w:tcW w:w="1129" w:type="dxa"/>
            <w:vAlign w:val="center"/>
          </w:tcPr>
          <w:p w14:paraId="48D20208" w14:textId="77777777" w:rsidR="00A34664" w:rsidRPr="00A34664" w:rsidRDefault="00A34664" w:rsidP="00A34664">
            <w:pPr>
              <w:jc w:val="both"/>
              <w:rPr>
                <w:rFonts w:ascii="Arial" w:hAnsi="Arial"/>
                <w:bCs/>
              </w:rPr>
            </w:pPr>
            <w:r w:rsidRPr="00A34664">
              <w:rPr>
                <w:rFonts w:ascii="Arial" w:hAnsi="Arial"/>
                <w:bCs/>
              </w:rPr>
              <w:t>7.65</w:t>
            </w:r>
          </w:p>
        </w:tc>
        <w:tc>
          <w:tcPr>
            <w:tcW w:w="1511" w:type="dxa"/>
            <w:vAlign w:val="bottom"/>
          </w:tcPr>
          <w:p w14:paraId="3BA4B6DC" w14:textId="77777777" w:rsidR="00A34664" w:rsidRPr="00A34664" w:rsidRDefault="00A34664" w:rsidP="00A34664">
            <w:pPr>
              <w:jc w:val="both"/>
              <w:rPr>
                <w:rFonts w:ascii="Arial" w:hAnsi="Arial"/>
                <w:bCs/>
              </w:rPr>
            </w:pPr>
            <w:r w:rsidRPr="00A34664">
              <w:rPr>
                <w:rFonts w:ascii="Arial" w:hAnsi="Arial"/>
                <w:bCs/>
              </w:rPr>
              <w:t>±0.70</w:t>
            </w:r>
          </w:p>
        </w:tc>
      </w:tr>
      <w:tr w:rsidR="00A34664" w:rsidRPr="00A34664" w14:paraId="23BF34D0" w14:textId="77777777" w:rsidTr="002B2FE4">
        <w:trPr>
          <w:trHeight w:val="75"/>
        </w:trPr>
        <w:tc>
          <w:tcPr>
            <w:tcW w:w="3402" w:type="dxa"/>
          </w:tcPr>
          <w:p w14:paraId="0220EB06" w14:textId="77777777" w:rsidR="00A34664" w:rsidRPr="00A34664" w:rsidRDefault="00A34664" w:rsidP="00A34664">
            <w:pPr>
              <w:jc w:val="both"/>
              <w:rPr>
                <w:rFonts w:ascii="Arial" w:hAnsi="Arial"/>
                <w:bCs/>
              </w:rPr>
            </w:pPr>
            <w:proofErr w:type="spellStart"/>
            <w:r w:rsidRPr="00A34664">
              <w:rPr>
                <w:rFonts w:ascii="Arial" w:hAnsi="Arial"/>
                <w:bCs/>
              </w:rPr>
              <w:t>Seatball</w:t>
            </w:r>
            <w:proofErr w:type="spellEnd"/>
          </w:p>
        </w:tc>
        <w:tc>
          <w:tcPr>
            <w:tcW w:w="1418" w:type="dxa"/>
          </w:tcPr>
          <w:p w14:paraId="43E4EA58" w14:textId="77777777" w:rsidR="00A34664" w:rsidRPr="00A34664" w:rsidRDefault="00A34664" w:rsidP="00A34664">
            <w:pPr>
              <w:jc w:val="both"/>
              <w:rPr>
                <w:rFonts w:ascii="Arial" w:hAnsi="Arial"/>
                <w:bCs/>
              </w:rPr>
            </w:pPr>
            <w:r w:rsidRPr="00A34664">
              <w:rPr>
                <w:rFonts w:ascii="Arial" w:hAnsi="Arial"/>
                <w:bCs/>
              </w:rPr>
              <w:t>6.85</w:t>
            </w:r>
          </w:p>
        </w:tc>
        <w:tc>
          <w:tcPr>
            <w:tcW w:w="1276" w:type="dxa"/>
          </w:tcPr>
          <w:p w14:paraId="3FFF0F68" w14:textId="77777777" w:rsidR="00A34664" w:rsidRPr="00A34664" w:rsidRDefault="00A34664" w:rsidP="00A34664">
            <w:pPr>
              <w:jc w:val="both"/>
              <w:rPr>
                <w:rFonts w:ascii="Arial" w:hAnsi="Arial"/>
                <w:bCs/>
              </w:rPr>
            </w:pPr>
            <w:r w:rsidRPr="00A34664">
              <w:rPr>
                <w:rFonts w:ascii="Arial" w:hAnsi="Arial"/>
                <w:bCs/>
              </w:rPr>
              <w:t>±1.13</w:t>
            </w:r>
          </w:p>
        </w:tc>
        <w:tc>
          <w:tcPr>
            <w:tcW w:w="1129" w:type="dxa"/>
            <w:vAlign w:val="center"/>
          </w:tcPr>
          <w:p w14:paraId="36FEE6AB" w14:textId="77777777" w:rsidR="00A34664" w:rsidRPr="00A34664" w:rsidRDefault="00A34664" w:rsidP="00A34664">
            <w:pPr>
              <w:jc w:val="both"/>
              <w:rPr>
                <w:rFonts w:ascii="Arial" w:hAnsi="Arial"/>
                <w:bCs/>
              </w:rPr>
            </w:pPr>
            <w:r w:rsidRPr="00A34664">
              <w:rPr>
                <w:rFonts w:ascii="Arial" w:hAnsi="Arial"/>
                <w:bCs/>
              </w:rPr>
              <w:t>7.65</w:t>
            </w:r>
          </w:p>
        </w:tc>
        <w:tc>
          <w:tcPr>
            <w:tcW w:w="1511" w:type="dxa"/>
            <w:vAlign w:val="bottom"/>
          </w:tcPr>
          <w:p w14:paraId="6BE3F873" w14:textId="77777777" w:rsidR="00A34664" w:rsidRPr="00A34664" w:rsidRDefault="00A34664" w:rsidP="00A34664">
            <w:pPr>
              <w:jc w:val="both"/>
              <w:rPr>
                <w:rFonts w:ascii="Arial" w:hAnsi="Arial"/>
                <w:bCs/>
              </w:rPr>
            </w:pPr>
            <w:r w:rsidRPr="00A34664">
              <w:rPr>
                <w:rFonts w:ascii="Arial" w:hAnsi="Arial"/>
                <w:bCs/>
              </w:rPr>
              <w:t>±0.53</w:t>
            </w:r>
          </w:p>
        </w:tc>
      </w:tr>
      <w:tr w:rsidR="00A34664" w:rsidRPr="00A34664" w14:paraId="09D32E6A" w14:textId="77777777" w:rsidTr="001A1851">
        <w:tc>
          <w:tcPr>
            <w:tcW w:w="3402" w:type="dxa"/>
          </w:tcPr>
          <w:p w14:paraId="7959CBBA" w14:textId="77777777" w:rsidR="00A34664" w:rsidRPr="00A34664" w:rsidRDefault="00A34664" w:rsidP="00A34664">
            <w:pPr>
              <w:jc w:val="both"/>
              <w:rPr>
                <w:rFonts w:ascii="Arial" w:hAnsi="Arial"/>
                <w:b/>
              </w:rPr>
            </w:pPr>
          </w:p>
        </w:tc>
        <w:tc>
          <w:tcPr>
            <w:tcW w:w="1418" w:type="dxa"/>
          </w:tcPr>
          <w:p w14:paraId="04E9994F" w14:textId="77777777" w:rsidR="00A34664" w:rsidRPr="00A34664" w:rsidRDefault="00A34664" w:rsidP="00A34664">
            <w:pPr>
              <w:jc w:val="both"/>
              <w:rPr>
                <w:rFonts w:ascii="Arial" w:hAnsi="Arial"/>
                <w:b/>
              </w:rPr>
            </w:pPr>
          </w:p>
        </w:tc>
        <w:tc>
          <w:tcPr>
            <w:tcW w:w="1276" w:type="dxa"/>
          </w:tcPr>
          <w:p w14:paraId="10AB0D0C" w14:textId="77777777" w:rsidR="00A34664" w:rsidRPr="00A34664" w:rsidRDefault="00A34664" w:rsidP="00A34664">
            <w:pPr>
              <w:jc w:val="both"/>
              <w:rPr>
                <w:rFonts w:ascii="Arial" w:hAnsi="Arial"/>
                <w:b/>
              </w:rPr>
            </w:pPr>
          </w:p>
        </w:tc>
        <w:tc>
          <w:tcPr>
            <w:tcW w:w="1129" w:type="dxa"/>
          </w:tcPr>
          <w:p w14:paraId="0D203252" w14:textId="77777777" w:rsidR="00A34664" w:rsidRPr="00A34664" w:rsidRDefault="00A34664" w:rsidP="00A34664">
            <w:pPr>
              <w:jc w:val="both"/>
              <w:rPr>
                <w:rFonts w:ascii="Arial" w:hAnsi="Arial"/>
                <w:b/>
              </w:rPr>
            </w:pPr>
          </w:p>
        </w:tc>
        <w:tc>
          <w:tcPr>
            <w:tcW w:w="1511" w:type="dxa"/>
          </w:tcPr>
          <w:p w14:paraId="273726AB" w14:textId="77777777" w:rsidR="00A34664" w:rsidRPr="00A34664" w:rsidRDefault="00A34664" w:rsidP="00A34664">
            <w:pPr>
              <w:jc w:val="both"/>
              <w:rPr>
                <w:rFonts w:ascii="Arial" w:hAnsi="Arial"/>
                <w:b/>
              </w:rPr>
            </w:pPr>
          </w:p>
        </w:tc>
      </w:tr>
      <w:tr w:rsidR="00A34664" w:rsidRPr="00A34664" w14:paraId="23979E4F" w14:textId="77777777" w:rsidTr="001A1851">
        <w:tc>
          <w:tcPr>
            <w:tcW w:w="8736" w:type="dxa"/>
            <w:gridSpan w:val="5"/>
          </w:tcPr>
          <w:p w14:paraId="05A84625" w14:textId="77777777" w:rsidR="00A34664" w:rsidRPr="00A34664" w:rsidRDefault="00A34664" w:rsidP="00A34664">
            <w:pPr>
              <w:jc w:val="both"/>
              <w:rPr>
                <w:rFonts w:ascii="Arial" w:hAnsi="Arial"/>
                <w:b/>
              </w:rPr>
            </w:pPr>
            <w:r w:rsidRPr="00A34664">
              <w:rPr>
                <w:rFonts w:ascii="Arial" w:hAnsi="Arial"/>
                <w:b/>
              </w:rPr>
              <w:t>Angular Deviation of the neck</w:t>
            </w:r>
          </w:p>
        </w:tc>
      </w:tr>
      <w:tr w:rsidR="00A34664" w:rsidRPr="00A34664" w14:paraId="3B6A7D14" w14:textId="77777777" w:rsidTr="001A1851">
        <w:tc>
          <w:tcPr>
            <w:tcW w:w="3402" w:type="dxa"/>
          </w:tcPr>
          <w:p w14:paraId="0AA0FE44" w14:textId="77777777" w:rsidR="00A34664" w:rsidRPr="00A34664" w:rsidRDefault="00A34664" w:rsidP="00A34664">
            <w:pPr>
              <w:jc w:val="both"/>
              <w:rPr>
                <w:rFonts w:ascii="Arial" w:hAnsi="Arial"/>
                <w:bCs/>
              </w:rPr>
            </w:pPr>
            <w:r w:rsidRPr="00A34664">
              <w:rPr>
                <w:rFonts w:ascii="Arial" w:hAnsi="Arial"/>
                <w:bCs/>
              </w:rPr>
              <w:t>Conventional</w:t>
            </w:r>
          </w:p>
        </w:tc>
        <w:tc>
          <w:tcPr>
            <w:tcW w:w="1418" w:type="dxa"/>
          </w:tcPr>
          <w:p w14:paraId="5D4727B4" w14:textId="77777777" w:rsidR="00A34664" w:rsidRPr="00A34664" w:rsidRDefault="00A34664" w:rsidP="00A34664">
            <w:pPr>
              <w:jc w:val="both"/>
              <w:rPr>
                <w:rFonts w:ascii="Arial" w:hAnsi="Arial"/>
                <w:bCs/>
              </w:rPr>
            </w:pPr>
            <w:r w:rsidRPr="00A34664">
              <w:rPr>
                <w:rFonts w:ascii="Arial" w:hAnsi="Arial"/>
                <w:bCs/>
              </w:rPr>
              <w:t>62.54</w:t>
            </w:r>
          </w:p>
        </w:tc>
        <w:tc>
          <w:tcPr>
            <w:tcW w:w="1276" w:type="dxa"/>
          </w:tcPr>
          <w:p w14:paraId="0DCB1CA7" w14:textId="77777777" w:rsidR="00A34664" w:rsidRPr="00A34664" w:rsidRDefault="00A34664" w:rsidP="00A34664">
            <w:pPr>
              <w:jc w:val="both"/>
              <w:rPr>
                <w:rFonts w:ascii="Arial" w:hAnsi="Arial"/>
                <w:bCs/>
              </w:rPr>
            </w:pPr>
            <w:r w:rsidRPr="00A34664">
              <w:rPr>
                <w:rFonts w:ascii="Arial" w:hAnsi="Arial"/>
                <w:bCs/>
              </w:rPr>
              <w:t>±5.83</w:t>
            </w:r>
          </w:p>
        </w:tc>
        <w:tc>
          <w:tcPr>
            <w:tcW w:w="1129" w:type="dxa"/>
          </w:tcPr>
          <w:p w14:paraId="4416FA99" w14:textId="77777777" w:rsidR="00A34664" w:rsidRPr="00A34664" w:rsidRDefault="00A34664" w:rsidP="00A34664">
            <w:pPr>
              <w:jc w:val="both"/>
              <w:rPr>
                <w:rFonts w:ascii="Arial" w:hAnsi="Arial"/>
                <w:bCs/>
              </w:rPr>
            </w:pPr>
            <w:r w:rsidRPr="00A34664">
              <w:rPr>
                <w:rFonts w:ascii="Arial" w:hAnsi="Arial"/>
                <w:bCs/>
              </w:rPr>
              <w:t>64.22</w:t>
            </w:r>
          </w:p>
        </w:tc>
        <w:tc>
          <w:tcPr>
            <w:tcW w:w="1511" w:type="dxa"/>
          </w:tcPr>
          <w:p w14:paraId="4098A7CF" w14:textId="77777777" w:rsidR="00A34664" w:rsidRPr="00A34664" w:rsidRDefault="00A34664" w:rsidP="00A34664">
            <w:pPr>
              <w:jc w:val="both"/>
              <w:rPr>
                <w:rFonts w:ascii="Arial" w:hAnsi="Arial"/>
                <w:bCs/>
              </w:rPr>
            </w:pPr>
            <w:r w:rsidRPr="00A34664">
              <w:rPr>
                <w:rFonts w:ascii="Arial" w:hAnsi="Arial"/>
                <w:bCs/>
              </w:rPr>
              <w:t>±10.00</w:t>
            </w:r>
          </w:p>
        </w:tc>
      </w:tr>
      <w:tr w:rsidR="00A34664" w:rsidRPr="00A34664" w14:paraId="0B8EC881" w14:textId="77777777" w:rsidTr="001A1851">
        <w:tc>
          <w:tcPr>
            <w:tcW w:w="3402" w:type="dxa"/>
          </w:tcPr>
          <w:p w14:paraId="7F4D29AD" w14:textId="77777777" w:rsidR="00A34664" w:rsidRPr="00A34664" w:rsidRDefault="00A34664" w:rsidP="00A34664">
            <w:pPr>
              <w:jc w:val="both"/>
              <w:rPr>
                <w:rFonts w:ascii="Arial" w:hAnsi="Arial"/>
                <w:bCs/>
              </w:rPr>
            </w:pPr>
            <w:r w:rsidRPr="00A34664">
              <w:rPr>
                <w:rFonts w:ascii="Arial" w:hAnsi="Arial"/>
                <w:bCs/>
              </w:rPr>
              <w:t>Saddle Seat</w:t>
            </w:r>
          </w:p>
        </w:tc>
        <w:tc>
          <w:tcPr>
            <w:tcW w:w="1418" w:type="dxa"/>
          </w:tcPr>
          <w:p w14:paraId="4E44C1A4" w14:textId="77777777" w:rsidR="00A34664" w:rsidRPr="00A34664" w:rsidRDefault="00A34664" w:rsidP="00A34664">
            <w:pPr>
              <w:jc w:val="both"/>
              <w:rPr>
                <w:rFonts w:ascii="Arial" w:hAnsi="Arial"/>
                <w:bCs/>
              </w:rPr>
            </w:pPr>
            <w:r w:rsidRPr="00A34664">
              <w:rPr>
                <w:rFonts w:ascii="Arial" w:hAnsi="Arial"/>
                <w:bCs/>
              </w:rPr>
              <w:t>69.37</w:t>
            </w:r>
          </w:p>
        </w:tc>
        <w:tc>
          <w:tcPr>
            <w:tcW w:w="1276" w:type="dxa"/>
          </w:tcPr>
          <w:p w14:paraId="3EC58AB8" w14:textId="77777777" w:rsidR="00A34664" w:rsidRPr="00A34664" w:rsidRDefault="00A34664" w:rsidP="00A34664">
            <w:pPr>
              <w:jc w:val="both"/>
              <w:rPr>
                <w:rFonts w:ascii="Arial" w:hAnsi="Arial"/>
                <w:bCs/>
              </w:rPr>
            </w:pPr>
            <w:r w:rsidRPr="00A34664">
              <w:rPr>
                <w:rFonts w:ascii="Arial" w:hAnsi="Arial"/>
                <w:bCs/>
              </w:rPr>
              <w:t>±8.17</w:t>
            </w:r>
          </w:p>
        </w:tc>
        <w:tc>
          <w:tcPr>
            <w:tcW w:w="1129" w:type="dxa"/>
          </w:tcPr>
          <w:p w14:paraId="3B677C07" w14:textId="77777777" w:rsidR="00A34664" w:rsidRPr="00A34664" w:rsidRDefault="00A34664" w:rsidP="00A34664">
            <w:pPr>
              <w:jc w:val="both"/>
              <w:rPr>
                <w:rFonts w:ascii="Arial" w:hAnsi="Arial"/>
                <w:bCs/>
              </w:rPr>
            </w:pPr>
            <w:r w:rsidRPr="00A34664">
              <w:rPr>
                <w:rFonts w:ascii="Arial" w:hAnsi="Arial"/>
                <w:bCs/>
              </w:rPr>
              <w:t>62.55</w:t>
            </w:r>
          </w:p>
        </w:tc>
        <w:tc>
          <w:tcPr>
            <w:tcW w:w="1511" w:type="dxa"/>
          </w:tcPr>
          <w:p w14:paraId="0C0DE174" w14:textId="77777777" w:rsidR="00A34664" w:rsidRPr="00A34664" w:rsidRDefault="00A34664" w:rsidP="00A34664">
            <w:pPr>
              <w:jc w:val="both"/>
              <w:rPr>
                <w:rFonts w:ascii="Arial" w:hAnsi="Arial"/>
                <w:bCs/>
              </w:rPr>
            </w:pPr>
            <w:r w:rsidRPr="00A34664">
              <w:rPr>
                <w:rFonts w:ascii="Arial" w:hAnsi="Arial"/>
                <w:bCs/>
              </w:rPr>
              <w:t>±8.91</w:t>
            </w:r>
          </w:p>
        </w:tc>
      </w:tr>
      <w:tr w:rsidR="00A34664" w:rsidRPr="00A34664" w14:paraId="32510EB7" w14:textId="77777777" w:rsidTr="001A1851">
        <w:tc>
          <w:tcPr>
            <w:tcW w:w="3402" w:type="dxa"/>
          </w:tcPr>
          <w:p w14:paraId="7FAEBA87" w14:textId="77777777" w:rsidR="00A34664" w:rsidRPr="00A34664" w:rsidRDefault="00A34664" w:rsidP="00A34664">
            <w:pPr>
              <w:jc w:val="both"/>
              <w:rPr>
                <w:rFonts w:ascii="Arial" w:hAnsi="Arial"/>
                <w:bCs/>
              </w:rPr>
            </w:pPr>
            <w:proofErr w:type="spellStart"/>
            <w:r w:rsidRPr="00A34664">
              <w:rPr>
                <w:rFonts w:ascii="Arial" w:hAnsi="Arial"/>
                <w:bCs/>
              </w:rPr>
              <w:t>Seatball</w:t>
            </w:r>
            <w:proofErr w:type="spellEnd"/>
          </w:p>
        </w:tc>
        <w:tc>
          <w:tcPr>
            <w:tcW w:w="1418" w:type="dxa"/>
          </w:tcPr>
          <w:p w14:paraId="6D36B9B0" w14:textId="77777777" w:rsidR="00A34664" w:rsidRPr="00A34664" w:rsidRDefault="00A34664" w:rsidP="00A34664">
            <w:pPr>
              <w:jc w:val="both"/>
              <w:rPr>
                <w:rFonts w:ascii="Arial" w:hAnsi="Arial"/>
                <w:bCs/>
              </w:rPr>
            </w:pPr>
            <w:r w:rsidRPr="00A34664">
              <w:rPr>
                <w:rFonts w:ascii="Arial" w:hAnsi="Arial"/>
                <w:bCs/>
              </w:rPr>
              <w:t>70.13</w:t>
            </w:r>
          </w:p>
        </w:tc>
        <w:tc>
          <w:tcPr>
            <w:tcW w:w="1276" w:type="dxa"/>
          </w:tcPr>
          <w:p w14:paraId="677E7D4F" w14:textId="77777777" w:rsidR="00A34664" w:rsidRPr="00A34664" w:rsidRDefault="00A34664" w:rsidP="00A34664">
            <w:pPr>
              <w:jc w:val="both"/>
              <w:rPr>
                <w:rFonts w:ascii="Arial" w:hAnsi="Arial"/>
                <w:bCs/>
              </w:rPr>
            </w:pPr>
            <w:r w:rsidRPr="00A34664">
              <w:rPr>
                <w:rFonts w:ascii="Arial" w:hAnsi="Arial"/>
                <w:bCs/>
              </w:rPr>
              <w:t>±7.24</w:t>
            </w:r>
          </w:p>
        </w:tc>
        <w:tc>
          <w:tcPr>
            <w:tcW w:w="1129" w:type="dxa"/>
          </w:tcPr>
          <w:p w14:paraId="7A9A40F3" w14:textId="77777777" w:rsidR="00A34664" w:rsidRPr="00A34664" w:rsidRDefault="00A34664" w:rsidP="00A34664">
            <w:pPr>
              <w:jc w:val="both"/>
              <w:rPr>
                <w:rFonts w:ascii="Arial" w:hAnsi="Arial"/>
                <w:bCs/>
              </w:rPr>
            </w:pPr>
            <w:r w:rsidRPr="00A34664">
              <w:rPr>
                <w:rFonts w:ascii="Arial" w:hAnsi="Arial"/>
                <w:bCs/>
              </w:rPr>
              <w:t>63.92</w:t>
            </w:r>
          </w:p>
        </w:tc>
        <w:tc>
          <w:tcPr>
            <w:tcW w:w="1511" w:type="dxa"/>
          </w:tcPr>
          <w:p w14:paraId="0ABA90C8" w14:textId="77777777" w:rsidR="00A34664" w:rsidRPr="00A34664" w:rsidRDefault="00A34664" w:rsidP="00A34664">
            <w:pPr>
              <w:jc w:val="both"/>
              <w:rPr>
                <w:rFonts w:ascii="Arial" w:hAnsi="Arial"/>
                <w:bCs/>
              </w:rPr>
            </w:pPr>
            <w:r w:rsidRPr="00A34664">
              <w:rPr>
                <w:rFonts w:ascii="Arial" w:hAnsi="Arial"/>
                <w:bCs/>
              </w:rPr>
              <w:t>±8.12</w:t>
            </w:r>
          </w:p>
        </w:tc>
      </w:tr>
      <w:tr w:rsidR="00A34664" w:rsidRPr="00A34664" w14:paraId="345B6DDF" w14:textId="77777777" w:rsidTr="001A1851">
        <w:tc>
          <w:tcPr>
            <w:tcW w:w="3402" w:type="dxa"/>
          </w:tcPr>
          <w:p w14:paraId="6AAE55F3" w14:textId="77777777" w:rsidR="00A34664" w:rsidRPr="00A34664" w:rsidRDefault="00A34664" w:rsidP="00A34664">
            <w:pPr>
              <w:jc w:val="both"/>
              <w:rPr>
                <w:rFonts w:ascii="Arial" w:hAnsi="Arial"/>
                <w:bCs/>
              </w:rPr>
            </w:pPr>
          </w:p>
        </w:tc>
        <w:tc>
          <w:tcPr>
            <w:tcW w:w="1418" w:type="dxa"/>
          </w:tcPr>
          <w:p w14:paraId="3D243274" w14:textId="77777777" w:rsidR="00A34664" w:rsidRPr="00A34664" w:rsidRDefault="00A34664" w:rsidP="00A34664">
            <w:pPr>
              <w:jc w:val="both"/>
              <w:rPr>
                <w:rFonts w:ascii="Arial" w:hAnsi="Arial"/>
                <w:bCs/>
              </w:rPr>
            </w:pPr>
          </w:p>
        </w:tc>
        <w:tc>
          <w:tcPr>
            <w:tcW w:w="1276" w:type="dxa"/>
          </w:tcPr>
          <w:p w14:paraId="30B06A8D" w14:textId="77777777" w:rsidR="00A34664" w:rsidRPr="00A34664" w:rsidRDefault="00A34664" w:rsidP="00A34664">
            <w:pPr>
              <w:jc w:val="both"/>
              <w:rPr>
                <w:rFonts w:ascii="Arial" w:hAnsi="Arial"/>
                <w:bCs/>
              </w:rPr>
            </w:pPr>
          </w:p>
        </w:tc>
        <w:tc>
          <w:tcPr>
            <w:tcW w:w="1129" w:type="dxa"/>
            <w:vAlign w:val="center"/>
          </w:tcPr>
          <w:p w14:paraId="7AF477F7" w14:textId="77777777" w:rsidR="00A34664" w:rsidRPr="00A34664" w:rsidRDefault="00A34664" w:rsidP="00A34664">
            <w:pPr>
              <w:jc w:val="both"/>
              <w:rPr>
                <w:rFonts w:ascii="Arial" w:hAnsi="Arial"/>
                <w:bCs/>
              </w:rPr>
            </w:pPr>
          </w:p>
        </w:tc>
        <w:tc>
          <w:tcPr>
            <w:tcW w:w="1511" w:type="dxa"/>
            <w:vAlign w:val="bottom"/>
          </w:tcPr>
          <w:p w14:paraId="0FAB2948" w14:textId="77777777" w:rsidR="00A34664" w:rsidRPr="00A34664" w:rsidRDefault="00A34664" w:rsidP="00A34664">
            <w:pPr>
              <w:jc w:val="both"/>
              <w:rPr>
                <w:rFonts w:ascii="Arial" w:hAnsi="Arial"/>
                <w:bCs/>
              </w:rPr>
            </w:pPr>
          </w:p>
        </w:tc>
      </w:tr>
      <w:tr w:rsidR="00A34664" w:rsidRPr="00A34664" w14:paraId="4786A3AB" w14:textId="77777777" w:rsidTr="001A1851">
        <w:tc>
          <w:tcPr>
            <w:tcW w:w="8736" w:type="dxa"/>
            <w:gridSpan w:val="5"/>
          </w:tcPr>
          <w:p w14:paraId="3292DF20" w14:textId="77777777" w:rsidR="00A34664" w:rsidRPr="00A34664" w:rsidRDefault="00A34664" w:rsidP="00A34664">
            <w:pPr>
              <w:jc w:val="both"/>
              <w:rPr>
                <w:rFonts w:ascii="Arial" w:hAnsi="Arial"/>
                <w:b/>
              </w:rPr>
            </w:pPr>
            <w:r w:rsidRPr="00A34664">
              <w:rPr>
                <w:rFonts w:ascii="Arial" w:hAnsi="Arial"/>
                <w:b/>
              </w:rPr>
              <w:t>Angular Deviation of the trunk</w:t>
            </w:r>
          </w:p>
        </w:tc>
      </w:tr>
      <w:tr w:rsidR="00A34664" w:rsidRPr="00A34664" w14:paraId="257D21FC" w14:textId="77777777" w:rsidTr="001A1851">
        <w:tc>
          <w:tcPr>
            <w:tcW w:w="3402" w:type="dxa"/>
          </w:tcPr>
          <w:p w14:paraId="1341B72F" w14:textId="77777777" w:rsidR="00A34664" w:rsidRPr="00A34664" w:rsidRDefault="00A34664" w:rsidP="00A34664">
            <w:pPr>
              <w:jc w:val="both"/>
              <w:rPr>
                <w:rFonts w:ascii="Arial" w:hAnsi="Arial"/>
                <w:bCs/>
              </w:rPr>
            </w:pPr>
            <w:r w:rsidRPr="00A34664">
              <w:rPr>
                <w:rFonts w:ascii="Arial" w:hAnsi="Arial"/>
                <w:bCs/>
              </w:rPr>
              <w:t>Conventional</w:t>
            </w:r>
          </w:p>
        </w:tc>
        <w:tc>
          <w:tcPr>
            <w:tcW w:w="1418" w:type="dxa"/>
          </w:tcPr>
          <w:p w14:paraId="5B1D344E" w14:textId="77777777" w:rsidR="00A34664" w:rsidRPr="00A34664" w:rsidRDefault="00A34664" w:rsidP="00A34664">
            <w:pPr>
              <w:jc w:val="both"/>
              <w:rPr>
                <w:rFonts w:ascii="Arial" w:hAnsi="Arial"/>
                <w:bCs/>
              </w:rPr>
            </w:pPr>
            <w:r w:rsidRPr="00A34664">
              <w:rPr>
                <w:rFonts w:ascii="Arial" w:hAnsi="Arial"/>
                <w:bCs/>
              </w:rPr>
              <w:t>5.68</w:t>
            </w:r>
          </w:p>
        </w:tc>
        <w:tc>
          <w:tcPr>
            <w:tcW w:w="1276" w:type="dxa"/>
          </w:tcPr>
          <w:p w14:paraId="0A6C70F3" w14:textId="77777777" w:rsidR="00A34664" w:rsidRPr="00A34664" w:rsidRDefault="00A34664" w:rsidP="00A34664">
            <w:pPr>
              <w:jc w:val="both"/>
              <w:rPr>
                <w:rFonts w:ascii="Arial" w:hAnsi="Arial"/>
                <w:bCs/>
              </w:rPr>
            </w:pPr>
            <w:r w:rsidRPr="00A34664">
              <w:rPr>
                <w:rFonts w:ascii="Arial" w:hAnsi="Arial"/>
                <w:bCs/>
              </w:rPr>
              <w:t>±2.73</w:t>
            </w:r>
          </w:p>
        </w:tc>
        <w:tc>
          <w:tcPr>
            <w:tcW w:w="1129" w:type="dxa"/>
          </w:tcPr>
          <w:p w14:paraId="7D35E13B" w14:textId="77777777" w:rsidR="00A34664" w:rsidRPr="00A34664" w:rsidRDefault="00A34664" w:rsidP="00A34664">
            <w:pPr>
              <w:jc w:val="both"/>
              <w:rPr>
                <w:rFonts w:ascii="Arial" w:hAnsi="Arial"/>
                <w:bCs/>
              </w:rPr>
            </w:pPr>
            <w:r w:rsidRPr="00A34664">
              <w:rPr>
                <w:rFonts w:ascii="Arial" w:hAnsi="Arial"/>
                <w:bCs/>
              </w:rPr>
              <w:t>2.00</w:t>
            </w:r>
          </w:p>
        </w:tc>
        <w:tc>
          <w:tcPr>
            <w:tcW w:w="1511" w:type="dxa"/>
          </w:tcPr>
          <w:p w14:paraId="170E952A" w14:textId="77777777" w:rsidR="00A34664" w:rsidRPr="00A34664" w:rsidRDefault="00A34664" w:rsidP="00A34664">
            <w:pPr>
              <w:jc w:val="both"/>
              <w:rPr>
                <w:rFonts w:ascii="Arial" w:hAnsi="Arial"/>
                <w:bCs/>
              </w:rPr>
            </w:pPr>
            <w:r w:rsidRPr="00A34664">
              <w:rPr>
                <w:rFonts w:ascii="Arial" w:hAnsi="Arial"/>
                <w:bCs/>
              </w:rPr>
              <w:t>±2.13</w:t>
            </w:r>
          </w:p>
        </w:tc>
      </w:tr>
      <w:tr w:rsidR="00A34664" w:rsidRPr="00A34664" w14:paraId="37EE663D" w14:textId="77777777" w:rsidTr="001A1851">
        <w:tc>
          <w:tcPr>
            <w:tcW w:w="3402" w:type="dxa"/>
          </w:tcPr>
          <w:p w14:paraId="4C8D7D17" w14:textId="77777777" w:rsidR="00A34664" w:rsidRPr="00A34664" w:rsidRDefault="00A34664" w:rsidP="00A34664">
            <w:pPr>
              <w:jc w:val="both"/>
              <w:rPr>
                <w:rFonts w:ascii="Arial" w:hAnsi="Arial"/>
                <w:bCs/>
              </w:rPr>
            </w:pPr>
            <w:r w:rsidRPr="00A34664">
              <w:rPr>
                <w:rFonts w:ascii="Arial" w:hAnsi="Arial"/>
                <w:bCs/>
              </w:rPr>
              <w:t>Saddle Seat</w:t>
            </w:r>
          </w:p>
        </w:tc>
        <w:tc>
          <w:tcPr>
            <w:tcW w:w="1418" w:type="dxa"/>
          </w:tcPr>
          <w:p w14:paraId="6B04AC33" w14:textId="77777777" w:rsidR="00A34664" w:rsidRPr="00A34664" w:rsidRDefault="00A34664" w:rsidP="00A34664">
            <w:pPr>
              <w:jc w:val="both"/>
              <w:rPr>
                <w:rFonts w:ascii="Arial" w:hAnsi="Arial"/>
                <w:bCs/>
              </w:rPr>
            </w:pPr>
            <w:r w:rsidRPr="00A34664">
              <w:rPr>
                <w:rFonts w:ascii="Arial" w:hAnsi="Arial"/>
                <w:bCs/>
              </w:rPr>
              <w:t>5.07</w:t>
            </w:r>
          </w:p>
        </w:tc>
        <w:tc>
          <w:tcPr>
            <w:tcW w:w="1276" w:type="dxa"/>
          </w:tcPr>
          <w:p w14:paraId="2D4F205B" w14:textId="77777777" w:rsidR="00A34664" w:rsidRPr="00A34664" w:rsidRDefault="00A34664" w:rsidP="00A34664">
            <w:pPr>
              <w:jc w:val="both"/>
              <w:rPr>
                <w:rFonts w:ascii="Arial" w:hAnsi="Arial"/>
                <w:bCs/>
              </w:rPr>
            </w:pPr>
            <w:r w:rsidRPr="00A34664">
              <w:rPr>
                <w:rFonts w:ascii="Arial" w:hAnsi="Arial"/>
                <w:bCs/>
              </w:rPr>
              <w:t>±2.52</w:t>
            </w:r>
          </w:p>
        </w:tc>
        <w:tc>
          <w:tcPr>
            <w:tcW w:w="1129" w:type="dxa"/>
          </w:tcPr>
          <w:p w14:paraId="4F991840" w14:textId="77777777" w:rsidR="00A34664" w:rsidRPr="00A34664" w:rsidRDefault="00A34664" w:rsidP="00A34664">
            <w:pPr>
              <w:jc w:val="both"/>
              <w:rPr>
                <w:rFonts w:ascii="Arial" w:hAnsi="Arial"/>
                <w:bCs/>
              </w:rPr>
            </w:pPr>
            <w:r w:rsidRPr="00A34664">
              <w:rPr>
                <w:rFonts w:ascii="Arial" w:hAnsi="Arial"/>
                <w:bCs/>
              </w:rPr>
              <w:t>2.01</w:t>
            </w:r>
          </w:p>
        </w:tc>
        <w:tc>
          <w:tcPr>
            <w:tcW w:w="1511" w:type="dxa"/>
          </w:tcPr>
          <w:p w14:paraId="3F443D3F" w14:textId="77777777" w:rsidR="00A34664" w:rsidRPr="00A34664" w:rsidRDefault="00A34664" w:rsidP="00A34664">
            <w:pPr>
              <w:jc w:val="both"/>
              <w:rPr>
                <w:rFonts w:ascii="Arial" w:hAnsi="Arial"/>
                <w:bCs/>
              </w:rPr>
            </w:pPr>
            <w:r w:rsidRPr="00A34664">
              <w:rPr>
                <w:rFonts w:ascii="Arial" w:hAnsi="Arial"/>
                <w:bCs/>
              </w:rPr>
              <w:t>±1.44</w:t>
            </w:r>
          </w:p>
        </w:tc>
      </w:tr>
      <w:tr w:rsidR="00A34664" w:rsidRPr="00A34664" w14:paraId="2D2E6513" w14:textId="77777777" w:rsidTr="00F12AC1">
        <w:tc>
          <w:tcPr>
            <w:tcW w:w="3402" w:type="dxa"/>
          </w:tcPr>
          <w:p w14:paraId="4FD50F85" w14:textId="77777777" w:rsidR="00A34664" w:rsidRPr="00A34664" w:rsidRDefault="00A34664" w:rsidP="00A34664">
            <w:pPr>
              <w:jc w:val="both"/>
              <w:rPr>
                <w:rFonts w:ascii="Arial" w:hAnsi="Arial"/>
                <w:bCs/>
              </w:rPr>
            </w:pPr>
            <w:proofErr w:type="spellStart"/>
            <w:r w:rsidRPr="00A34664">
              <w:rPr>
                <w:rFonts w:ascii="Arial" w:hAnsi="Arial"/>
                <w:bCs/>
              </w:rPr>
              <w:t>Seatball</w:t>
            </w:r>
            <w:proofErr w:type="spellEnd"/>
          </w:p>
        </w:tc>
        <w:tc>
          <w:tcPr>
            <w:tcW w:w="1418" w:type="dxa"/>
          </w:tcPr>
          <w:p w14:paraId="3BC14798" w14:textId="77777777" w:rsidR="00A34664" w:rsidRPr="00A34664" w:rsidRDefault="00A34664" w:rsidP="00A34664">
            <w:pPr>
              <w:jc w:val="both"/>
              <w:rPr>
                <w:rFonts w:ascii="Arial" w:hAnsi="Arial"/>
                <w:bCs/>
              </w:rPr>
            </w:pPr>
            <w:r w:rsidRPr="00A34664">
              <w:rPr>
                <w:rFonts w:ascii="Arial" w:hAnsi="Arial"/>
                <w:bCs/>
              </w:rPr>
              <w:t>5.61</w:t>
            </w:r>
          </w:p>
        </w:tc>
        <w:tc>
          <w:tcPr>
            <w:tcW w:w="1276" w:type="dxa"/>
          </w:tcPr>
          <w:p w14:paraId="00E469BD" w14:textId="77777777" w:rsidR="00A34664" w:rsidRPr="00A34664" w:rsidRDefault="00A34664" w:rsidP="00A34664">
            <w:pPr>
              <w:jc w:val="both"/>
              <w:rPr>
                <w:rFonts w:ascii="Arial" w:hAnsi="Arial"/>
                <w:bCs/>
              </w:rPr>
            </w:pPr>
            <w:r w:rsidRPr="00A34664">
              <w:rPr>
                <w:rFonts w:ascii="Arial" w:hAnsi="Arial"/>
                <w:bCs/>
              </w:rPr>
              <w:t>±2.21</w:t>
            </w:r>
          </w:p>
        </w:tc>
        <w:tc>
          <w:tcPr>
            <w:tcW w:w="1129" w:type="dxa"/>
          </w:tcPr>
          <w:p w14:paraId="55B93121" w14:textId="77777777" w:rsidR="00A34664" w:rsidRPr="00A34664" w:rsidRDefault="00A34664" w:rsidP="00A34664">
            <w:pPr>
              <w:jc w:val="both"/>
              <w:rPr>
                <w:rFonts w:ascii="Arial" w:hAnsi="Arial"/>
                <w:bCs/>
              </w:rPr>
            </w:pPr>
            <w:r w:rsidRPr="00A34664">
              <w:rPr>
                <w:rFonts w:ascii="Arial" w:hAnsi="Arial"/>
                <w:bCs/>
              </w:rPr>
              <w:t>3.66</w:t>
            </w:r>
          </w:p>
        </w:tc>
        <w:tc>
          <w:tcPr>
            <w:tcW w:w="1511" w:type="dxa"/>
          </w:tcPr>
          <w:p w14:paraId="3C9EA50B" w14:textId="77777777" w:rsidR="00A34664" w:rsidRPr="00A34664" w:rsidRDefault="00A34664" w:rsidP="00A34664">
            <w:pPr>
              <w:jc w:val="both"/>
              <w:rPr>
                <w:rFonts w:ascii="Arial" w:hAnsi="Arial"/>
                <w:bCs/>
              </w:rPr>
            </w:pPr>
            <w:r w:rsidRPr="00A34664">
              <w:rPr>
                <w:rFonts w:ascii="Arial" w:hAnsi="Arial"/>
                <w:bCs/>
              </w:rPr>
              <w:t>±2.61</w:t>
            </w:r>
          </w:p>
        </w:tc>
      </w:tr>
      <w:tr w:rsidR="00F12AC1" w:rsidRPr="00A34664" w14:paraId="362BAFAC" w14:textId="77777777" w:rsidTr="00F12AC1">
        <w:tc>
          <w:tcPr>
            <w:tcW w:w="3402" w:type="dxa"/>
          </w:tcPr>
          <w:p w14:paraId="5E678A4D" w14:textId="77777777" w:rsidR="00F12AC1" w:rsidRDefault="00F12AC1" w:rsidP="00A34664">
            <w:pPr>
              <w:jc w:val="both"/>
              <w:rPr>
                <w:rFonts w:ascii="Arial" w:hAnsi="Arial"/>
                <w:b/>
              </w:rPr>
            </w:pPr>
          </w:p>
        </w:tc>
        <w:tc>
          <w:tcPr>
            <w:tcW w:w="1418" w:type="dxa"/>
          </w:tcPr>
          <w:p w14:paraId="45318D28" w14:textId="77777777" w:rsidR="00F12AC1" w:rsidRPr="00A34664" w:rsidRDefault="00F12AC1" w:rsidP="00A34664">
            <w:pPr>
              <w:jc w:val="both"/>
              <w:rPr>
                <w:rFonts w:ascii="Arial" w:hAnsi="Arial"/>
                <w:bCs/>
              </w:rPr>
            </w:pPr>
          </w:p>
        </w:tc>
        <w:tc>
          <w:tcPr>
            <w:tcW w:w="1276" w:type="dxa"/>
          </w:tcPr>
          <w:p w14:paraId="19010190" w14:textId="77777777" w:rsidR="00F12AC1" w:rsidRPr="00A34664" w:rsidRDefault="00F12AC1" w:rsidP="00A34664">
            <w:pPr>
              <w:jc w:val="both"/>
              <w:rPr>
                <w:rFonts w:ascii="Arial" w:hAnsi="Arial"/>
                <w:bCs/>
              </w:rPr>
            </w:pPr>
          </w:p>
        </w:tc>
        <w:tc>
          <w:tcPr>
            <w:tcW w:w="1129" w:type="dxa"/>
          </w:tcPr>
          <w:p w14:paraId="56A5B678" w14:textId="77777777" w:rsidR="00F12AC1" w:rsidRPr="00A34664" w:rsidRDefault="00F12AC1" w:rsidP="00A34664">
            <w:pPr>
              <w:jc w:val="both"/>
              <w:rPr>
                <w:rFonts w:ascii="Arial" w:hAnsi="Arial"/>
                <w:bCs/>
              </w:rPr>
            </w:pPr>
          </w:p>
        </w:tc>
        <w:tc>
          <w:tcPr>
            <w:tcW w:w="1511" w:type="dxa"/>
          </w:tcPr>
          <w:p w14:paraId="2E560C89" w14:textId="77777777" w:rsidR="00F12AC1" w:rsidRPr="00A34664" w:rsidRDefault="00F12AC1" w:rsidP="00A34664">
            <w:pPr>
              <w:jc w:val="both"/>
              <w:rPr>
                <w:rFonts w:ascii="Arial" w:hAnsi="Arial"/>
                <w:bCs/>
              </w:rPr>
            </w:pPr>
          </w:p>
        </w:tc>
      </w:tr>
      <w:tr w:rsidR="00F12AC1" w:rsidRPr="00A34664" w14:paraId="1512B8A4" w14:textId="77777777" w:rsidTr="00F12AC1">
        <w:tc>
          <w:tcPr>
            <w:tcW w:w="3402" w:type="dxa"/>
          </w:tcPr>
          <w:p w14:paraId="56CD7780" w14:textId="279D2C82" w:rsidR="00F12AC1" w:rsidRPr="00A34664" w:rsidRDefault="00F12AC1" w:rsidP="00A34664">
            <w:pPr>
              <w:jc w:val="both"/>
              <w:rPr>
                <w:rFonts w:ascii="Arial" w:hAnsi="Arial"/>
                <w:bCs/>
              </w:rPr>
            </w:pPr>
            <w:r>
              <w:rPr>
                <w:rFonts w:ascii="Arial" w:hAnsi="Arial"/>
                <w:b/>
              </w:rPr>
              <w:t>P</w:t>
            </w:r>
            <w:r w:rsidRPr="00947DBD">
              <w:rPr>
                <w:rFonts w:ascii="Arial" w:hAnsi="Arial"/>
                <w:b/>
              </w:rPr>
              <w:t>roductivity</w:t>
            </w:r>
          </w:p>
        </w:tc>
        <w:tc>
          <w:tcPr>
            <w:tcW w:w="1418" w:type="dxa"/>
          </w:tcPr>
          <w:p w14:paraId="236E5A45" w14:textId="77777777" w:rsidR="00F12AC1" w:rsidRPr="00A34664" w:rsidRDefault="00F12AC1" w:rsidP="00A34664">
            <w:pPr>
              <w:jc w:val="both"/>
              <w:rPr>
                <w:rFonts w:ascii="Arial" w:hAnsi="Arial"/>
                <w:bCs/>
              </w:rPr>
            </w:pPr>
          </w:p>
        </w:tc>
        <w:tc>
          <w:tcPr>
            <w:tcW w:w="1276" w:type="dxa"/>
          </w:tcPr>
          <w:p w14:paraId="5B89CAB4" w14:textId="77777777" w:rsidR="00F12AC1" w:rsidRPr="00A34664" w:rsidRDefault="00F12AC1" w:rsidP="00A34664">
            <w:pPr>
              <w:jc w:val="both"/>
              <w:rPr>
                <w:rFonts w:ascii="Arial" w:hAnsi="Arial"/>
                <w:bCs/>
              </w:rPr>
            </w:pPr>
          </w:p>
        </w:tc>
        <w:tc>
          <w:tcPr>
            <w:tcW w:w="1129" w:type="dxa"/>
          </w:tcPr>
          <w:p w14:paraId="503239BA" w14:textId="77777777" w:rsidR="00F12AC1" w:rsidRPr="00A34664" w:rsidRDefault="00F12AC1" w:rsidP="00A34664">
            <w:pPr>
              <w:jc w:val="both"/>
              <w:rPr>
                <w:rFonts w:ascii="Arial" w:hAnsi="Arial"/>
                <w:bCs/>
              </w:rPr>
            </w:pPr>
          </w:p>
        </w:tc>
        <w:tc>
          <w:tcPr>
            <w:tcW w:w="1511" w:type="dxa"/>
          </w:tcPr>
          <w:p w14:paraId="31DD6259" w14:textId="77777777" w:rsidR="00F12AC1" w:rsidRPr="00A34664" w:rsidRDefault="00F12AC1" w:rsidP="00A34664">
            <w:pPr>
              <w:jc w:val="both"/>
              <w:rPr>
                <w:rFonts w:ascii="Arial" w:hAnsi="Arial"/>
                <w:bCs/>
              </w:rPr>
            </w:pPr>
          </w:p>
        </w:tc>
      </w:tr>
      <w:tr w:rsidR="00F12AC1" w:rsidRPr="00A34664" w14:paraId="12B954E2" w14:textId="77777777" w:rsidTr="00FD782D">
        <w:tc>
          <w:tcPr>
            <w:tcW w:w="3402" w:type="dxa"/>
          </w:tcPr>
          <w:p w14:paraId="4E2F50BB" w14:textId="26E31CC9" w:rsidR="00F12AC1" w:rsidRPr="00A34664" w:rsidRDefault="00F12AC1" w:rsidP="00F12AC1">
            <w:pPr>
              <w:jc w:val="both"/>
              <w:rPr>
                <w:rFonts w:ascii="Arial" w:hAnsi="Arial"/>
                <w:bCs/>
              </w:rPr>
            </w:pPr>
            <w:r w:rsidRPr="001A1C15">
              <w:rPr>
                <w:rFonts w:ascii="Arial" w:hAnsi="Arial"/>
                <w:bCs/>
              </w:rPr>
              <w:t>Conventional</w:t>
            </w:r>
          </w:p>
        </w:tc>
        <w:tc>
          <w:tcPr>
            <w:tcW w:w="1418" w:type="dxa"/>
          </w:tcPr>
          <w:p w14:paraId="08390535" w14:textId="71D41D83" w:rsidR="00F12AC1" w:rsidRPr="00A34664" w:rsidRDefault="00F12AC1" w:rsidP="00F12AC1">
            <w:pPr>
              <w:jc w:val="both"/>
              <w:rPr>
                <w:rFonts w:ascii="Arial" w:hAnsi="Arial"/>
                <w:bCs/>
              </w:rPr>
            </w:pPr>
            <w:r w:rsidRPr="001A1C15">
              <w:rPr>
                <w:rFonts w:ascii="Arial" w:hAnsi="Arial"/>
                <w:bCs/>
              </w:rPr>
              <w:t>0.23</w:t>
            </w:r>
          </w:p>
        </w:tc>
        <w:tc>
          <w:tcPr>
            <w:tcW w:w="1276" w:type="dxa"/>
          </w:tcPr>
          <w:p w14:paraId="0E896B9E" w14:textId="717D2A44" w:rsidR="00F12AC1" w:rsidRPr="00A34664" w:rsidRDefault="00F12AC1" w:rsidP="00F12AC1">
            <w:pPr>
              <w:jc w:val="both"/>
              <w:rPr>
                <w:rFonts w:ascii="Arial" w:hAnsi="Arial"/>
                <w:bCs/>
              </w:rPr>
            </w:pPr>
            <w:r w:rsidRPr="001A1C15">
              <w:rPr>
                <w:rFonts w:ascii="Arial" w:hAnsi="Arial"/>
                <w:bCs/>
              </w:rPr>
              <w:t>±0.06</w:t>
            </w:r>
          </w:p>
        </w:tc>
        <w:tc>
          <w:tcPr>
            <w:tcW w:w="1129" w:type="dxa"/>
            <w:vAlign w:val="center"/>
          </w:tcPr>
          <w:p w14:paraId="48F24A10" w14:textId="69CB6052" w:rsidR="00F12AC1" w:rsidRPr="00A34664" w:rsidRDefault="00F12AC1" w:rsidP="00F12AC1">
            <w:pPr>
              <w:jc w:val="both"/>
              <w:rPr>
                <w:rFonts w:ascii="Arial" w:hAnsi="Arial"/>
                <w:bCs/>
              </w:rPr>
            </w:pPr>
            <w:r w:rsidRPr="001A1C15">
              <w:rPr>
                <w:rFonts w:ascii="Arial" w:hAnsi="Arial"/>
                <w:bCs/>
              </w:rPr>
              <w:t>0.23</w:t>
            </w:r>
          </w:p>
        </w:tc>
        <w:tc>
          <w:tcPr>
            <w:tcW w:w="1511" w:type="dxa"/>
            <w:vAlign w:val="bottom"/>
          </w:tcPr>
          <w:p w14:paraId="12103476" w14:textId="3A3B201A" w:rsidR="00F12AC1" w:rsidRPr="00A34664" w:rsidRDefault="00F12AC1" w:rsidP="00F12AC1">
            <w:pPr>
              <w:jc w:val="both"/>
              <w:rPr>
                <w:rFonts w:ascii="Arial" w:hAnsi="Arial"/>
                <w:bCs/>
              </w:rPr>
            </w:pPr>
            <w:r w:rsidRPr="001A1C15">
              <w:rPr>
                <w:rFonts w:ascii="Arial" w:hAnsi="Arial"/>
                <w:bCs/>
              </w:rPr>
              <w:t>±0.07</w:t>
            </w:r>
          </w:p>
        </w:tc>
      </w:tr>
      <w:tr w:rsidR="00F12AC1" w:rsidRPr="00A34664" w14:paraId="2556E1A5" w14:textId="77777777" w:rsidTr="00F12AC1">
        <w:tc>
          <w:tcPr>
            <w:tcW w:w="3402" w:type="dxa"/>
          </w:tcPr>
          <w:p w14:paraId="0D125EBF" w14:textId="094B5805" w:rsidR="00F12AC1" w:rsidRPr="00A34664" w:rsidRDefault="00F12AC1" w:rsidP="00F12AC1">
            <w:pPr>
              <w:jc w:val="both"/>
              <w:rPr>
                <w:rFonts w:ascii="Arial" w:hAnsi="Arial"/>
                <w:bCs/>
              </w:rPr>
            </w:pPr>
            <w:r w:rsidRPr="001A1C15">
              <w:rPr>
                <w:rFonts w:ascii="Arial" w:hAnsi="Arial"/>
                <w:bCs/>
              </w:rPr>
              <w:t>Saddle Seat</w:t>
            </w:r>
          </w:p>
        </w:tc>
        <w:tc>
          <w:tcPr>
            <w:tcW w:w="1418" w:type="dxa"/>
          </w:tcPr>
          <w:p w14:paraId="14C970D9" w14:textId="2A7C71BD" w:rsidR="00F12AC1" w:rsidRPr="00A34664" w:rsidRDefault="00F12AC1" w:rsidP="00F12AC1">
            <w:pPr>
              <w:jc w:val="both"/>
              <w:rPr>
                <w:rFonts w:ascii="Arial" w:hAnsi="Arial"/>
                <w:bCs/>
              </w:rPr>
            </w:pPr>
            <w:r w:rsidRPr="001A1C15">
              <w:rPr>
                <w:rFonts w:ascii="Arial" w:hAnsi="Arial"/>
                <w:bCs/>
              </w:rPr>
              <w:t>0.25</w:t>
            </w:r>
          </w:p>
        </w:tc>
        <w:tc>
          <w:tcPr>
            <w:tcW w:w="1276" w:type="dxa"/>
          </w:tcPr>
          <w:p w14:paraId="0EFAF5CC" w14:textId="032422CD" w:rsidR="00F12AC1" w:rsidRPr="00A34664" w:rsidRDefault="00F12AC1" w:rsidP="00F12AC1">
            <w:pPr>
              <w:jc w:val="both"/>
              <w:rPr>
                <w:rFonts w:ascii="Arial" w:hAnsi="Arial"/>
                <w:bCs/>
              </w:rPr>
            </w:pPr>
            <w:r w:rsidRPr="001A1C15">
              <w:rPr>
                <w:rFonts w:ascii="Arial" w:hAnsi="Arial"/>
                <w:bCs/>
              </w:rPr>
              <w:t>±0.55</w:t>
            </w:r>
          </w:p>
        </w:tc>
        <w:tc>
          <w:tcPr>
            <w:tcW w:w="1129" w:type="dxa"/>
            <w:vAlign w:val="center"/>
          </w:tcPr>
          <w:p w14:paraId="4CB45918" w14:textId="1C57BC5C" w:rsidR="00F12AC1" w:rsidRPr="00A34664" w:rsidRDefault="00F12AC1" w:rsidP="00F12AC1">
            <w:pPr>
              <w:jc w:val="both"/>
              <w:rPr>
                <w:rFonts w:ascii="Arial" w:hAnsi="Arial"/>
                <w:bCs/>
              </w:rPr>
            </w:pPr>
            <w:r w:rsidRPr="001A1C15">
              <w:rPr>
                <w:rFonts w:ascii="Arial" w:hAnsi="Arial"/>
                <w:bCs/>
              </w:rPr>
              <w:t>0.27</w:t>
            </w:r>
          </w:p>
        </w:tc>
        <w:tc>
          <w:tcPr>
            <w:tcW w:w="1511" w:type="dxa"/>
            <w:vAlign w:val="bottom"/>
          </w:tcPr>
          <w:p w14:paraId="3DCABA39" w14:textId="6CE1DD81" w:rsidR="00F12AC1" w:rsidRPr="00A34664" w:rsidRDefault="00F12AC1" w:rsidP="00F12AC1">
            <w:pPr>
              <w:jc w:val="both"/>
              <w:rPr>
                <w:rFonts w:ascii="Arial" w:hAnsi="Arial"/>
                <w:bCs/>
              </w:rPr>
            </w:pPr>
            <w:r w:rsidRPr="001A1C15">
              <w:rPr>
                <w:rFonts w:ascii="Arial" w:hAnsi="Arial"/>
                <w:bCs/>
              </w:rPr>
              <w:t>±0.04</w:t>
            </w:r>
          </w:p>
        </w:tc>
      </w:tr>
      <w:tr w:rsidR="00F12AC1" w:rsidRPr="00A34664" w14:paraId="3397E701" w14:textId="77777777" w:rsidTr="00F12AC1">
        <w:tc>
          <w:tcPr>
            <w:tcW w:w="3402" w:type="dxa"/>
            <w:tcBorders>
              <w:bottom w:val="single" w:sz="4" w:space="0" w:color="auto"/>
            </w:tcBorders>
          </w:tcPr>
          <w:p w14:paraId="72BB8C60" w14:textId="2FFB84AB" w:rsidR="00F12AC1" w:rsidRPr="00A34664" w:rsidRDefault="00F12AC1" w:rsidP="00F12AC1">
            <w:pPr>
              <w:jc w:val="both"/>
              <w:rPr>
                <w:rFonts w:ascii="Arial" w:hAnsi="Arial"/>
                <w:bCs/>
              </w:rPr>
            </w:pPr>
            <w:proofErr w:type="spellStart"/>
            <w:r w:rsidRPr="001A1C15">
              <w:rPr>
                <w:rFonts w:ascii="Arial" w:hAnsi="Arial"/>
                <w:bCs/>
              </w:rPr>
              <w:t>Seatball</w:t>
            </w:r>
            <w:proofErr w:type="spellEnd"/>
          </w:p>
        </w:tc>
        <w:tc>
          <w:tcPr>
            <w:tcW w:w="1418" w:type="dxa"/>
            <w:tcBorders>
              <w:bottom w:val="single" w:sz="4" w:space="0" w:color="auto"/>
            </w:tcBorders>
          </w:tcPr>
          <w:p w14:paraId="20052F32" w14:textId="5F1D4FB0" w:rsidR="00F12AC1" w:rsidRPr="00A34664" w:rsidRDefault="00F12AC1" w:rsidP="00F12AC1">
            <w:pPr>
              <w:jc w:val="both"/>
              <w:rPr>
                <w:rFonts w:ascii="Arial" w:hAnsi="Arial"/>
                <w:bCs/>
              </w:rPr>
            </w:pPr>
            <w:r w:rsidRPr="001A1C15">
              <w:rPr>
                <w:rFonts w:ascii="Arial" w:hAnsi="Arial"/>
                <w:bCs/>
              </w:rPr>
              <w:t>0.24</w:t>
            </w:r>
          </w:p>
        </w:tc>
        <w:tc>
          <w:tcPr>
            <w:tcW w:w="1276" w:type="dxa"/>
            <w:tcBorders>
              <w:bottom w:val="single" w:sz="4" w:space="0" w:color="auto"/>
            </w:tcBorders>
          </w:tcPr>
          <w:p w14:paraId="01F04F6F" w14:textId="0286FC4A" w:rsidR="00F12AC1" w:rsidRPr="00A34664" w:rsidRDefault="00F12AC1" w:rsidP="00F12AC1">
            <w:pPr>
              <w:jc w:val="both"/>
              <w:rPr>
                <w:rFonts w:ascii="Arial" w:hAnsi="Arial"/>
                <w:bCs/>
              </w:rPr>
            </w:pPr>
            <w:r w:rsidRPr="001A1C15">
              <w:rPr>
                <w:rFonts w:ascii="Arial" w:hAnsi="Arial"/>
                <w:bCs/>
              </w:rPr>
              <w:t>±0.06</w:t>
            </w:r>
          </w:p>
        </w:tc>
        <w:tc>
          <w:tcPr>
            <w:tcW w:w="1129" w:type="dxa"/>
            <w:tcBorders>
              <w:bottom w:val="single" w:sz="4" w:space="0" w:color="auto"/>
            </w:tcBorders>
            <w:vAlign w:val="center"/>
          </w:tcPr>
          <w:p w14:paraId="7B2406A0" w14:textId="0F896533" w:rsidR="00F12AC1" w:rsidRPr="00A34664" w:rsidRDefault="00F12AC1" w:rsidP="00F12AC1">
            <w:pPr>
              <w:jc w:val="both"/>
              <w:rPr>
                <w:rFonts w:ascii="Arial" w:hAnsi="Arial"/>
                <w:bCs/>
              </w:rPr>
            </w:pPr>
            <w:r w:rsidRPr="001A1C15">
              <w:rPr>
                <w:rFonts w:ascii="Arial" w:hAnsi="Arial"/>
                <w:bCs/>
              </w:rPr>
              <w:t>0.24</w:t>
            </w:r>
          </w:p>
        </w:tc>
        <w:tc>
          <w:tcPr>
            <w:tcW w:w="1511" w:type="dxa"/>
            <w:tcBorders>
              <w:bottom w:val="single" w:sz="4" w:space="0" w:color="auto"/>
            </w:tcBorders>
            <w:vAlign w:val="bottom"/>
          </w:tcPr>
          <w:p w14:paraId="301F15E6" w14:textId="24FBFF7E" w:rsidR="00F12AC1" w:rsidRPr="00A34664" w:rsidRDefault="00F12AC1" w:rsidP="00F12AC1">
            <w:pPr>
              <w:jc w:val="both"/>
              <w:rPr>
                <w:rFonts w:ascii="Arial" w:hAnsi="Arial"/>
                <w:bCs/>
              </w:rPr>
            </w:pPr>
            <w:r w:rsidRPr="001A1C15">
              <w:rPr>
                <w:rFonts w:ascii="Arial" w:hAnsi="Arial"/>
                <w:bCs/>
              </w:rPr>
              <w:t>±0.05</w:t>
            </w:r>
          </w:p>
        </w:tc>
      </w:tr>
    </w:tbl>
    <w:p w14:paraId="463A689C" w14:textId="1156A27E" w:rsidR="00F12AC1" w:rsidRPr="001A1C15" w:rsidRDefault="00C03673" w:rsidP="00F12AC1">
      <w:pPr>
        <w:pStyle w:val="Body"/>
        <w:rPr>
          <w:rFonts w:ascii="Arial" w:hAnsi="Arial" w:cs="Arial"/>
          <w:i/>
          <w:iCs/>
          <w:sz w:val="18"/>
          <w:szCs w:val="18"/>
        </w:rPr>
      </w:pPr>
      <w:r w:rsidRPr="00C03673">
        <w:rPr>
          <w:rFonts w:ascii="Arial" w:hAnsi="Arial" w:cs="Arial"/>
          <w:b/>
          <w:bCs/>
          <w:i/>
          <w:iCs/>
          <w:sz w:val="18"/>
          <w:szCs w:val="18"/>
        </w:rPr>
        <w:lastRenderedPageBreak/>
        <w:t>ANOVA for muscular contraction of the right abdomen</w:t>
      </w:r>
      <w:r w:rsidRPr="00C03673">
        <w:rPr>
          <w:rFonts w:ascii="Arial" w:hAnsi="Arial" w:cs="Arial"/>
          <w:i/>
          <w:iCs/>
          <w:sz w:val="18"/>
          <w:szCs w:val="18"/>
        </w:rPr>
        <w:t xml:space="preserve">: stool (F=0.361, p=0.698, </w:t>
      </w:r>
      <w:r w:rsidRPr="00C03673">
        <w:rPr>
          <w:rFonts w:ascii="Arial" w:hAnsi="Arial" w:cs="Arial"/>
          <w:i/>
          <w:iCs/>
          <w:sz w:val="18"/>
          <w:szCs w:val="18"/>
        </w:rPr>
        <w:sym w:font="Symbol" w:char="F070"/>
      </w:r>
      <w:r w:rsidRPr="00C03673">
        <w:rPr>
          <w:rFonts w:ascii="Arial" w:hAnsi="Arial" w:cs="Arial"/>
          <w:i/>
          <w:iCs/>
          <w:sz w:val="18"/>
          <w:szCs w:val="18"/>
        </w:rPr>
        <w:t xml:space="preserve">=0.105), arch (F=4.275, p=0.043, </w:t>
      </w:r>
      <w:r w:rsidRPr="00C03673">
        <w:rPr>
          <w:rFonts w:ascii="Arial" w:hAnsi="Arial" w:cs="Arial"/>
          <w:i/>
          <w:iCs/>
          <w:sz w:val="18"/>
          <w:szCs w:val="18"/>
        </w:rPr>
        <w:sym w:font="Symbol" w:char="F070"/>
      </w:r>
      <w:r w:rsidRPr="00C03673">
        <w:rPr>
          <w:rFonts w:ascii="Arial" w:hAnsi="Arial" w:cs="Arial"/>
          <w:i/>
          <w:iCs/>
          <w:sz w:val="18"/>
          <w:szCs w:val="18"/>
        </w:rPr>
        <w:t xml:space="preserve">=0.528), and stool x arch (F=0.168, p=0.846, </w:t>
      </w:r>
      <w:r w:rsidRPr="00C03673">
        <w:rPr>
          <w:rFonts w:ascii="Arial" w:hAnsi="Arial" w:cs="Arial"/>
          <w:i/>
          <w:iCs/>
          <w:sz w:val="18"/>
          <w:szCs w:val="18"/>
        </w:rPr>
        <w:sym w:font="Symbol" w:char="F070"/>
      </w:r>
      <w:r w:rsidRPr="00C03673">
        <w:rPr>
          <w:rFonts w:ascii="Arial" w:hAnsi="Arial" w:cs="Arial"/>
          <w:i/>
          <w:iCs/>
          <w:sz w:val="18"/>
          <w:szCs w:val="18"/>
        </w:rPr>
        <w:t xml:space="preserve">=0.075); </w:t>
      </w:r>
      <w:r w:rsidRPr="00C03673">
        <w:rPr>
          <w:rFonts w:ascii="Arial" w:hAnsi="Arial" w:cs="Arial"/>
          <w:b/>
          <w:bCs/>
          <w:i/>
          <w:iCs/>
          <w:sz w:val="18"/>
          <w:szCs w:val="18"/>
        </w:rPr>
        <w:t>Two-way ANOVA for muscular contraction of the left abdomen:</w:t>
      </w:r>
      <w:r w:rsidRPr="00C03673">
        <w:rPr>
          <w:rFonts w:ascii="Arial" w:hAnsi="Arial" w:cs="Arial"/>
          <w:i/>
          <w:iCs/>
          <w:sz w:val="18"/>
          <w:szCs w:val="18"/>
        </w:rPr>
        <w:t xml:space="preserve"> stool (F=0.272, p=0.763, </w:t>
      </w:r>
      <w:r w:rsidRPr="00C03673">
        <w:rPr>
          <w:rFonts w:ascii="Arial" w:hAnsi="Arial" w:cs="Arial"/>
          <w:i/>
          <w:iCs/>
          <w:sz w:val="18"/>
          <w:szCs w:val="18"/>
        </w:rPr>
        <w:sym w:font="Symbol" w:char="F070"/>
      </w:r>
      <w:r w:rsidRPr="00C03673">
        <w:rPr>
          <w:rFonts w:ascii="Arial" w:hAnsi="Arial" w:cs="Arial"/>
          <w:i/>
          <w:iCs/>
          <w:sz w:val="18"/>
          <w:szCs w:val="18"/>
        </w:rPr>
        <w:t xml:space="preserve">=0.091), arch (F=3.607, p=0.063, </w:t>
      </w:r>
      <w:r w:rsidRPr="00C03673">
        <w:rPr>
          <w:rFonts w:ascii="Arial" w:hAnsi="Arial" w:cs="Arial"/>
          <w:i/>
          <w:iCs/>
          <w:sz w:val="18"/>
          <w:szCs w:val="18"/>
        </w:rPr>
        <w:sym w:font="Symbol" w:char="F070"/>
      </w:r>
      <w:r w:rsidRPr="00C03673">
        <w:rPr>
          <w:rFonts w:ascii="Arial" w:hAnsi="Arial" w:cs="Arial"/>
          <w:i/>
          <w:iCs/>
          <w:sz w:val="18"/>
          <w:szCs w:val="18"/>
        </w:rPr>
        <w:t xml:space="preserve">=0.462), and stool x arch (F=0.089, p=0.915, </w:t>
      </w:r>
      <w:r w:rsidRPr="00C03673">
        <w:rPr>
          <w:rFonts w:ascii="Arial" w:hAnsi="Arial" w:cs="Arial"/>
          <w:i/>
          <w:iCs/>
          <w:sz w:val="18"/>
          <w:szCs w:val="18"/>
        </w:rPr>
        <w:sym w:font="Symbol" w:char="F070"/>
      </w:r>
      <w:r w:rsidRPr="00C03673">
        <w:rPr>
          <w:rFonts w:ascii="Arial" w:hAnsi="Arial" w:cs="Arial"/>
          <w:i/>
          <w:iCs/>
          <w:sz w:val="18"/>
          <w:szCs w:val="18"/>
        </w:rPr>
        <w:t xml:space="preserve">=0.063); </w:t>
      </w:r>
      <w:r w:rsidRPr="00C03673">
        <w:rPr>
          <w:rFonts w:ascii="Arial" w:hAnsi="Arial" w:cs="Arial"/>
          <w:b/>
          <w:bCs/>
          <w:i/>
          <w:iCs/>
          <w:sz w:val="18"/>
          <w:szCs w:val="18"/>
        </w:rPr>
        <w:t>Two-way ANOVA for muscular contraction of the lumbar spine:</w:t>
      </w:r>
      <w:r w:rsidRPr="00C03673">
        <w:rPr>
          <w:rFonts w:ascii="Arial" w:hAnsi="Arial" w:cs="Arial"/>
          <w:i/>
          <w:iCs/>
          <w:sz w:val="18"/>
          <w:szCs w:val="18"/>
        </w:rPr>
        <w:t xml:space="preserve"> stool (F=9.701, p&lt;0.001, </w:t>
      </w:r>
      <w:r w:rsidRPr="00C03673">
        <w:rPr>
          <w:rFonts w:ascii="Arial" w:hAnsi="Arial" w:cs="Arial"/>
          <w:i/>
          <w:iCs/>
          <w:sz w:val="18"/>
          <w:szCs w:val="18"/>
        </w:rPr>
        <w:sym w:font="Symbol" w:char="F070"/>
      </w:r>
      <w:r w:rsidRPr="00C03673">
        <w:rPr>
          <w:rFonts w:ascii="Arial" w:hAnsi="Arial" w:cs="Arial"/>
          <w:i/>
          <w:iCs/>
          <w:sz w:val="18"/>
          <w:szCs w:val="18"/>
        </w:rPr>
        <w:t xml:space="preserve">=0.977), arch (F=2.835, p=0.098, </w:t>
      </w:r>
      <w:r w:rsidRPr="00C03673">
        <w:rPr>
          <w:rFonts w:ascii="Arial" w:hAnsi="Arial" w:cs="Arial"/>
          <w:i/>
          <w:iCs/>
          <w:sz w:val="18"/>
          <w:szCs w:val="18"/>
        </w:rPr>
        <w:sym w:font="Symbol" w:char="F070"/>
      </w:r>
      <w:r w:rsidRPr="00C03673">
        <w:rPr>
          <w:rFonts w:ascii="Arial" w:hAnsi="Arial" w:cs="Arial"/>
          <w:i/>
          <w:iCs/>
          <w:sz w:val="18"/>
          <w:szCs w:val="18"/>
        </w:rPr>
        <w:t xml:space="preserve">=0.380), and stool x arch (F=0.367, p=0.695, </w:t>
      </w:r>
      <w:r w:rsidRPr="00C03673">
        <w:rPr>
          <w:rFonts w:ascii="Arial" w:hAnsi="Arial" w:cs="Arial"/>
          <w:i/>
          <w:iCs/>
          <w:sz w:val="18"/>
          <w:szCs w:val="18"/>
        </w:rPr>
        <w:sym w:font="Symbol" w:char="F070"/>
      </w:r>
      <w:r w:rsidRPr="00C03673">
        <w:rPr>
          <w:rFonts w:ascii="Arial" w:hAnsi="Arial" w:cs="Arial"/>
          <w:i/>
          <w:iCs/>
          <w:sz w:val="18"/>
          <w:szCs w:val="18"/>
        </w:rPr>
        <w:t>=0.106</w:t>
      </w:r>
      <w:r w:rsidRPr="00C03673">
        <w:rPr>
          <w:rFonts w:ascii="Arial" w:hAnsi="Arial" w:cs="Arial"/>
          <w:b/>
          <w:bCs/>
          <w:i/>
          <w:iCs/>
          <w:sz w:val="18"/>
          <w:szCs w:val="18"/>
        </w:rPr>
        <w:t>); Two-way ANOVA for muscular contraction of the posterior region of the right thigh:</w:t>
      </w:r>
      <w:r w:rsidRPr="00C03673">
        <w:rPr>
          <w:rFonts w:ascii="Arial" w:hAnsi="Arial" w:cs="Arial"/>
          <w:i/>
          <w:iCs/>
          <w:sz w:val="18"/>
          <w:szCs w:val="18"/>
        </w:rPr>
        <w:t xml:space="preserve"> stool (F=3.129, p=0.052, </w:t>
      </w:r>
      <w:r w:rsidRPr="00C03673">
        <w:rPr>
          <w:rFonts w:ascii="Arial" w:hAnsi="Arial" w:cs="Arial"/>
          <w:i/>
          <w:iCs/>
          <w:sz w:val="18"/>
          <w:szCs w:val="18"/>
        </w:rPr>
        <w:sym w:font="Symbol" w:char="F070"/>
      </w:r>
      <w:r w:rsidRPr="00C03673">
        <w:rPr>
          <w:rFonts w:ascii="Arial" w:hAnsi="Arial" w:cs="Arial"/>
          <w:i/>
          <w:iCs/>
          <w:sz w:val="18"/>
          <w:szCs w:val="18"/>
        </w:rPr>
        <w:t xml:space="preserve">=0.578), arch (F=0.257, p=0.614, </w:t>
      </w:r>
      <w:r w:rsidRPr="00C03673">
        <w:rPr>
          <w:rFonts w:ascii="Arial" w:hAnsi="Arial" w:cs="Arial"/>
          <w:i/>
          <w:iCs/>
          <w:sz w:val="18"/>
          <w:szCs w:val="18"/>
        </w:rPr>
        <w:sym w:font="Symbol" w:char="F070"/>
      </w:r>
      <w:r w:rsidRPr="00C03673">
        <w:rPr>
          <w:rFonts w:ascii="Arial" w:hAnsi="Arial" w:cs="Arial"/>
          <w:i/>
          <w:iCs/>
          <w:sz w:val="18"/>
          <w:szCs w:val="18"/>
        </w:rPr>
        <w:t xml:space="preserve">=0.079), and stool x arch (F=0.813, p=0.449, </w:t>
      </w:r>
      <w:r w:rsidRPr="00C03673">
        <w:rPr>
          <w:rFonts w:ascii="Arial" w:hAnsi="Arial" w:cs="Arial"/>
          <w:i/>
          <w:iCs/>
          <w:sz w:val="18"/>
          <w:szCs w:val="18"/>
        </w:rPr>
        <w:sym w:font="Symbol" w:char="F070"/>
      </w:r>
      <w:r w:rsidRPr="00C03673">
        <w:rPr>
          <w:rFonts w:ascii="Arial" w:hAnsi="Arial" w:cs="Arial"/>
          <w:i/>
          <w:iCs/>
          <w:sz w:val="18"/>
          <w:szCs w:val="18"/>
        </w:rPr>
        <w:t xml:space="preserve">=0.182); </w:t>
      </w:r>
      <w:r w:rsidRPr="00E55912">
        <w:rPr>
          <w:rFonts w:ascii="Arial" w:hAnsi="Arial" w:cs="Arial"/>
          <w:b/>
          <w:bCs/>
          <w:i/>
          <w:iCs/>
          <w:sz w:val="18"/>
          <w:szCs w:val="18"/>
        </w:rPr>
        <w:t>Two-way ANOVA for muscular contraction of the posterior region of the left thigh:</w:t>
      </w:r>
      <w:r w:rsidRPr="00C03673">
        <w:rPr>
          <w:rFonts w:ascii="Arial" w:hAnsi="Arial" w:cs="Arial"/>
          <w:i/>
          <w:iCs/>
          <w:sz w:val="18"/>
          <w:szCs w:val="18"/>
        </w:rPr>
        <w:t xml:space="preserve"> stool (F=2.670, p=0.078, </w:t>
      </w:r>
      <w:r w:rsidRPr="00C03673">
        <w:rPr>
          <w:rFonts w:ascii="Arial" w:hAnsi="Arial" w:cs="Arial"/>
          <w:i/>
          <w:iCs/>
          <w:sz w:val="18"/>
          <w:szCs w:val="18"/>
        </w:rPr>
        <w:sym w:font="Symbol" w:char="F070"/>
      </w:r>
      <w:r w:rsidRPr="00C03673">
        <w:rPr>
          <w:rFonts w:ascii="Arial" w:hAnsi="Arial" w:cs="Arial"/>
          <w:i/>
          <w:iCs/>
          <w:sz w:val="18"/>
          <w:szCs w:val="18"/>
        </w:rPr>
        <w:t xml:space="preserve">=0.508), arch (F=0.441, p=0.509, </w:t>
      </w:r>
      <w:r w:rsidRPr="00C03673">
        <w:rPr>
          <w:rFonts w:ascii="Arial" w:hAnsi="Arial" w:cs="Arial"/>
          <w:i/>
          <w:iCs/>
          <w:sz w:val="18"/>
          <w:szCs w:val="18"/>
        </w:rPr>
        <w:sym w:font="Symbol" w:char="F070"/>
      </w:r>
      <w:r w:rsidRPr="00C03673">
        <w:rPr>
          <w:rFonts w:ascii="Arial" w:hAnsi="Arial" w:cs="Arial"/>
          <w:i/>
          <w:iCs/>
          <w:sz w:val="18"/>
          <w:szCs w:val="18"/>
        </w:rPr>
        <w:t xml:space="preserve">=0.100), and stool x arch (F=0.642, p=0.530, </w:t>
      </w:r>
      <w:r w:rsidRPr="00C03673">
        <w:rPr>
          <w:rFonts w:ascii="Arial" w:hAnsi="Arial" w:cs="Arial"/>
          <w:i/>
          <w:iCs/>
          <w:sz w:val="18"/>
          <w:szCs w:val="18"/>
        </w:rPr>
        <w:sym w:font="Symbol" w:char="F070"/>
      </w:r>
      <w:r w:rsidRPr="00C03673">
        <w:rPr>
          <w:rFonts w:ascii="Arial" w:hAnsi="Arial" w:cs="Arial"/>
          <w:i/>
          <w:iCs/>
          <w:sz w:val="18"/>
          <w:szCs w:val="18"/>
        </w:rPr>
        <w:t xml:space="preserve">=0.152). </w:t>
      </w:r>
      <w:r w:rsidRPr="000C108D">
        <w:rPr>
          <w:rFonts w:ascii="Arial" w:hAnsi="Arial" w:cs="Arial"/>
          <w:b/>
          <w:bCs/>
          <w:i/>
          <w:iCs/>
          <w:sz w:val="18"/>
          <w:szCs w:val="18"/>
        </w:rPr>
        <w:t>Two-way ANOVA for RULA score:</w:t>
      </w:r>
      <w:r w:rsidRPr="00C03673">
        <w:rPr>
          <w:rFonts w:ascii="Arial" w:hAnsi="Arial" w:cs="Arial"/>
          <w:i/>
          <w:iCs/>
          <w:sz w:val="18"/>
          <w:szCs w:val="18"/>
        </w:rPr>
        <w:t xml:space="preserve"> stool (F=0.681, p=0.511, </w:t>
      </w:r>
      <w:r w:rsidRPr="00C03673">
        <w:rPr>
          <w:rFonts w:ascii="Arial" w:hAnsi="Arial" w:cs="Arial"/>
          <w:i/>
          <w:iCs/>
          <w:sz w:val="18"/>
          <w:szCs w:val="18"/>
        </w:rPr>
        <w:sym w:font="Symbol" w:char="F070"/>
      </w:r>
      <w:r w:rsidRPr="00C03673">
        <w:rPr>
          <w:rFonts w:ascii="Arial" w:hAnsi="Arial" w:cs="Arial"/>
          <w:i/>
          <w:iCs/>
          <w:sz w:val="18"/>
          <w:szCs w:val="18"/>
        </w:rPr>
        <w:t xml:space="preserve">=0.159), arch (F=0.500, p=0.483, </w:t>
      </w:r>
      <w:r w:rsidRPr="00C03673">
        <w:rPr>
          <w:rFonts w:ascii="Arial" w:hAnsi="Arial" w:cs="Arial"/>
          <w:i/>
          <w:iCs/>
          <w:sz w:val="18"/>
          <w:szCs w:val="18"/>
        </w:rPr>
        <w:sym w:font="Symbol" w:char="F070"/>
      </w:r>
      <w:r w:rsidRPr="00C03673">
        <w:rPr>
          <w:rFonts w:ascii="Arial" w:hAnsi="Arial" w:cs="Arial"/>
          <w:i/>
          <w:iCs/>
          <w:sz w:val="18"/>
          <w:szCs w:val="18"/>
        </w:rPr>
        <w:t xml:space="preserve">=0.107), and stool x arch (F=0.375, p=0.689, </w:t>
      </w:r>
      <w:r w:rsidRPr="00C03673">
        <w:rPr>
          <w:rFonts w:ascii="Arial" w:hAnsi="Arial" w:cs="Arial"/>
          <w:i/>
          <w:iCs/>
          <w:sz w:val="18"/>
          <w:szCs w:val="18"/>
        </w:rPr>
        <w:sym w:font="Symbol" w:char="F070"/>
      </w:r>
      <w:r w:rsidRPr="00C03673">
        <w:rPr>
          <w:rFonts w:ascii="Arial" w:hAnsi="Arial" w:cs="Arial"/>
          <w:i/>
          <w:iCs/>
          <w:sz w:val="18"/>
          <w:szCs w:val="18"/>
        </w:rPr>
        <w:t>=0.107</w:t>
      </w:r>
      <w:r w:rsidRPr="000C108D">
        <w:rPr>
          <w:rFonts w:ascii="Arial" w:hAnsi="Arial" w:cs="Arial"/>
          <w:b/>
          <w:bCs/>
          <w:i/>
          <w:iCs/>
          <w:sz w:val="18"/>
          <w:szCs w:val="18"/>
        </w:rPr>
        <w:t>). Two-way ANOVA for Compliance of Dental Ergonomic Posture Requirements:</w:t>
      </w:r>
      <w:r w:rsidRPr="00C03673">
        <w:rPr>
          <w:rFonts w:ascii="Arial" w:hAnsi="Arial" w:cs="Arial"/>
          <w:i/>
          <w:iCs/>
          <w:sz w:val="18"/>
          <w:szCs w:val="18"/>
        </w:rPr>
        <w:t xml:space="preserve"> stool (F=0.938, p=0.398, </w:t>
      </w:r>
      <w:r w:rsidRPr="00C03673">
        <w:rPr>
          <w:rFonts w:ascii="Arial" w:hAnsi="Arial" w:cs="Arial"/>
          <w:i/>
          <w:iCs/>
          <w:sz w:val="18"/>
          <w:szCs w:val="18"/>
        </w:rPr>
        <w:sym w:font="Symbol" w:char="F070"/>
      </w:r>
      <w:r w:rsidRPr="00C03673">
        <w:rPr>
          <w:rFonts w:ascii="Arial" w:hAnsi="Arial" w:cs="Arial"/>
          <w:i/>
          <w:iCs/>
          <w:sz w:val="18"/>
          <w:szCs w:val="18"/>
        </w:rPr>
        <w:t xml:space="preserve">=0.204), arch (F=9.354, p=0.004, </w:t>
      </w:r>
      <w:r w:rsidRPr="00C03673">
        <w:rPr>
          <w:rFonts w:ascii="Arial" w:hAnsi="Arial" w:cs="Arial"/>
          <w:i/>
          <w:iCs/>
          <w:sz w:val="18"/>
          <w:szCs w:val="18"/>
        </w:rPr>
        <w:sym w:font="Symbol" w:char="F070"/>
      </w:r>
      <w:r w:rsidRPr="00C03673">
        <w:rPr>
          <w:rFonts w:ascii="Arial" w:hAnsi="Arial" w:cs="Arial"/>
          <w:i/>
          <w:iCs/>
          <w:sz w:val="18"/>
          <w:szCs w:val="18"/>
        </w:rPr>
        <w:t xml:space="preserve">=0.858), and stool x arch (F=1.641, p=0.203, </w:t>
      </w:r>
      <w:r w:rsidRPr="00C03673">
        <w:rPr>
          <w:rFonts w:ascii="Arial" w:hAnsi="Arial" w:cs="Arial"/>
          <w:i/>
          <w:iCs/>
          <w:sz w:val="18"/>
          <w:szCs w:val="18"/>
        </w:rPr>
        <w:sym w:font="Symbol" w:char="F070"/>
      </w:r>
      <w:r w:rsidRPr="00C03673">
        <w:rPr>
          <w:rFonts w:ascii="Arial" w:hAnsi="Arial" w:cs="Arial"/>
          <w:i/>
          <w:iCs/>
          <w:sz w:val="18"/>
          <w:szCs w:val="18"/>
        </w:rPr>
        <w:t xml:space="preserve">=0.332). </w:t>
      </w:r>
      <w:r w:rsidRPr="000C108D">
        <w:rPr>
          <w:rFonts w:ascii="Arial" w:hAnsi="Arial" w:cs="Arial"/>
          <w:b/>
          <w:bCs/>
          <w:i/>
          <w:iCs/>
          <w:sz w:val="18"/>
          <w:szCs w:val="18"/>
        </w:rPr>
        <w:t>Two-way ANOVA for the angular deviation of the neck:</w:t>
      </w:r>
      <w:r w:rsidRPr="00C03673">
        <w:rPr>
          <w:rFonts w:ascii="Arial" w:hAnsi="Arial" w:cs="Arial"/>
          <w:i/>
          <w:iCs/>
          <w:sz w:val="18"/>
          <w:szCs w:val="18"/>
        </w:rPr>
        <w:t xml:space="preserve"> stool (F=1.058, p=0.354, </w:t>
      </w:r>
      <w:r w:rsidRPr="00C03673">
        <w:rPr>
          <w:rFonts w:ascii="Arial" w:hAnsi="Arial" w:cs="Arial"/>
          <w:i/>
          <w:iCs/>
          <w:sz w:val="18"/>
          <w:szCs w:val="18"/>
        </w:rPr>
        <w:sym w:font="Symbol" w:char="F070"/>
      </w:r>
      <w:r w:rsidRPr="00C03673">
        <w:rPr>
          <w:rFonts w:ascii="Arial" w:hAnsi="Arial" w:cs="Arial"/>
          <w:i/>
          <w:iCs/>
          <w:sz w:val="18"/>
          <w:szCs w:val="18"/>
        </w:rPr>
        <w:t xml:space="preserve">=0.226), arch (F=3.234, p=0.078, </w:t>
      </w:r>
      <w:r w:rsidRPr="00C03673">
        <w:rPr>
          <w:rFonts w:ascii="Arial" w:hAnsi="Arial" w:cs="Arial"/>
          <w:i/>
          <w:iCs/>
          <w:sz w:val="18"/>
          <w:szCs w:val="18"/>
        </w:rPr>
        <w:sym w:font="Symbol" w:char="F070"/>
      </w:r>
      <w:r w:rsidRPr="00C03673">
        <w:rPr>
          <w:rFonts w:ascii="Arial" w:hAnsi="Arial" w:cs="Arial"/>
          <w:i/>
          <w:iCs/>
          <w:sz w:val="18"/>
          <w:szCs w:val="18"/>
        </w:rPr>
        <w:t xml:space="preserve">=0.423), and stool x arch (F=1.693, p=0.194, </w:t>
      </w:r>
      <w:r w:rsidRPr="00C03673">
        <w:rPr>
          <w:rFonts w:ascii="Arial" w:hAnsi="Arial" w:cs="Arial"/>
          <w:i/>
          <w:iCs/>
          <w:sz w:val="18"/>
          <w:szCs w:val="18"/>
        </w:rPr>
        <w:sym w:font="Symbol" w:char="F070"/>
      </w:r>
      <w:r w:rsidRPr="00C03673">
        <w:rPr>
          <w:rFonts w:ascii="Arial" w:hAnsi="Arial" w:cs="Arial"/>
          <w:i/>
          <w:iCs/>
          <w:sz w:val="18"/>
          <w:szCs w:val="18"/>
        </w:rPr>
        <w:t xml:space="preserve">=0.341); </w:t>
      </w:r>
      <w:r w:rsidRPr="000C108D">
        <w:rPr>
          <w:rFonts w:ascii="Arial" w:hAnsi="Arial" w:cs="Arial"/>
          <w:b/>
          <w:bCs/>
          <w:i/>
          <w:iCs/>
          <w:sz w:val="18"/>
          <w:szCs w:val="18"/>
        </w:rPr>
        <w:t>Two-way ANOVA angular deviation of the trunk:</w:t>
      </w:r>
      <w:r w:rsidRPr="00C03673">
        <w:rPr>
          <w:rFonts w:ascii="Arial" w:hAnsi="Arial" w:cs="Arial"/>
          <w:i/>
          <w:iCs/>
          <w:sz w:val="18"/>
          <w:szCs w:val="18"/>
        </w:rPr>
        <w:t xml:space="preserve"> stool (F=1.199, p=0.309, </w:t>
      </w:r>
      <w:r w:rsidRPr="00C03673">
        <w:rPr>
          <w:rFonts w:ascii="Arial" w:hAnsi="Arial" w:cs="Arial"/>
          <w:i/>
          <w:iCs/>
          <w:sz w:val="18"/>
          <w:szCs w:val="18"/>
        </w:rPr>
        <w:sym w:font="Symbol" w:char="F070"/>
      </w:r>
      <w:r w:rsidRPr="00C03673">
        <w:rPr>
          <w:rFonts w:ascii="Arial" w:hAnsi="Arial" w:cs="Arial"/>
          <w:i/>
          <w:iCs/>
          <w:sz w:val="18"/>
          <w:szCs w:val="18"/>
        </w:rPr>
        <w:t xml:space="preserve">=0.251), arch (F=23.468, p&lt;0.001, </w:t>
      </w:r>
      <w:r w:rsidRPr="00C03673">
        <w:rPr>
          <w:rFonts w:ascii="Arial" w:hAnsi="Arial" w:cs="Arial"/>
          <w:i/>
          <w:iCs/>
          <w:sz w:val="18"/>
          <w:szCs w:val="18"/>
        </w:rPr>
        <w:sym w:font="Symbol" w:char="F070"/>
      </w:r>
      <w:r w:rsidRPr="00C03673">
        <w:rPr>
          <w:rFonts w:ascii="Arial" w:hAnsi="Arial" w:cs="Arial"/>
          <w:i/>
          <w:iCs/>
          <w:sz w:val="18"/>
          <w:szCs w:val="18"/>
        </w:rPr>
        <w:t xml:space="preserve">=0.997), and stool x arch (F=0.711, p=0.496 </w:t>
      </w:r>
      <w:bookmarkStart w:id="0" w:name="_Hlk157507219"/>
      <w:r w:rsidRPr="00C03673">
        <w:rPr>
          <w:rFonts w:ascii="Arial" w:hAnsi="Arial" w:cs="Arial"/>
          <w:i/>
          <w:iCs/>
          <w:sz w:val="18"/>
          <w:szCs w:val="18"/>
        </w:rPr>
        <w:sym w:font="Symbol" w:char="F070"/>
      </w:r>
      <w:bookmarkEnd w:id="0"/>
      <w:r w:rsidRPr="00C03673">
        <w:rPr>
          <w:rFonts w:ascii="Arial" w:hAnsi="Arial" w:cs="Arial"/>
          <w:i/>
          <w:iCs/>
          <w:sz w:val="18"/>
          <w:szCs w:val="18"/>
        </w:rPr>
        <w:t>=0.164)</w:t>
      </w:r>
      <w:r w:rsidR="00F12AC1">
        <w:rPr>
          <w:rFonts w:ascii="Arial" w:hAnsi="Arial" w:cs="Arial"/>
          <w:i/>
          <w:iCs/>
          <w:sz w:val="18"/>
          <w:szCs w:val="18"/>
        </w:rPr>
        <w:t>.</w:t>
      </w:r>
      <w:r w:rsidR="00F12AC1" w:rsidRPr="00F12AC1">
        <w:rPr>
          <w:rFonts w:ascii="Arial" w:hAnsi="Arial" w:cs="Arial"/>
          <w:b/>
          <w:bCs/>
          <w:i/>
          <w:iCs/>
          <w:sz w:val="18"/>
          <w:szCs w:val="18"/>
        </w:rPr>
        <w:t xml:space="preserve"> </w:t>
      </w:r>
      <w:r w:rsidR="00F12AC1" w:rsidRPr="001A1C15">
        <w:rPr>
          <w:rFonts w:ascii="Arial" w:hAnsi="Arial" w:cs="Arial"/>
          <w:b/>
          <w:bCs/>
          <w:i/>
          <w:iCs/>
          <w:sz w:val="18"/>
          <w:szCs w:val="18"/>
        </w:rPr>
        <w:t>Two-way ANOVA</w:t>
      </w:r>
      <w:r w:rsidR="00F12AC1">
        <w:rPr>
          <w:rFonts w:ascii="Arial" w:hAnsi="Arial" w:cs="Arial"/>
          <w:b/>
          <w:bCs/>
          <w:i/>
          <w:iCs/>
          <w:sz w:val="18"/>
          <w:szCs w:val="18"/>
        </w:rPr>
        <w:t xml:space="preserve"> </w:t>
      </w:r>
      <w:r w:rsidR="00361640" w:rsidRPr="00361640">
        <w:rPr>
          <w:rFonts w:ascii="Arial" w:hAnsi="Arial" w:cs="Arial"/>
          <w:b/>
          <w:bCs/>
          <w:i/>
          <w:iCs/>
          <w:sz w:val="18"/>
          <w:szCs w:val="18"/>
        </w:rPr>
        <w:t>productivity</w:t>
      </w:r>
      <w:r w:rsidR="00F12AC1" w:rsidRPr="001A1C15">
        <w:rPr>
          <w:rFonts w:ascii="Arial" w:hAnsi="Arial" w:cs="Arial"/>
          <w:b/>
          <w:bCs/>
          <w:i/>
          <w:iCs/>
          <w:sz w:val="18"/>
          <w:szCs w:val="18"/>
        </w:rPr>
        <w:t>:</w:t>
      </w:r>
      <w:r w:rsidR="00F12AC1" w:rsidRPr="001A1C15">
        <w:rPr>
          <w:rFonts w:ascii="Arial" w:hAnsi="Arial" w:cs="Arial"/>
          <w:i/>
          <w:iCs/>
          <w:sz w:val="18"/>
          <w:szCs w:val="18"/>
        </w:rPr>
        <w:t xml:space="preserve"> stool (F=1.039, p=0.361, </w:t>
      </w:r>
      <w:r w:rsidR="00F12AC1" w:rsidRPr="001A1C15">
        <w:rPr>
          <w:rFonts w:ascii="Arial" w:hAnsi="Arial" w:cs="Arial"/>
          <w:i/>
          <w:iCs/>
          <w:sz w:val="18"/>
          <w:szCs w:val="18"/>
        </w:rPr>
        <w:sym w:font="Symbol" w:char="F070"/>
      </w:r>
      <w:r w:rsidR="00F12AC1" w:rsidRPr="001A1C15">
        <w:rPr>
          <w:rFonts w:ascii="Arial" w:hAnsi="Arial" w:cs="Arial"/>
          <w:i/>
          <w:iCs/>
          <w:sz w:val="18"/>
          <w:szCs w:val="18"/>
        </w:rPr>
        <w:t xml:space="preserve">=0.222), arch (F=205, p=653, </w:t>
      </w:r>
      <w:r w:rsidR="00F12AC1" w:rsidRPr="001A1C15">
        <w:rPr>
          <w:rFonts w:ascii="Arial" w:hAnsi="Arial" w:cs="Arial"/>
          <w:i/>
          <w:iCs/>
          <w:sz w:val="18"/>
          <w:szCs w:val="18"/>
        </w:rPr>
        <w:sym w:font="Symbol" w:char="F070"/>
      </w:r>
      <w:r w:rsidR="00F12AC1" w:rsidRPr="001A1C15">
        <w:rPr>
          <w:rFonts w:ascii="Arial" w:hAnsi="Arial" w:cs="Arial"/>
          <w:i/>
          <w:iCs/>
          <w:sz w:val="18"/>
          <w:szCs w:val="18"/>
        </w:rPr>
        <w:t xml:space="preserve">=0.073), and stool x arch (F=0.150, p=0.861 </w:t>
      </w:r>
      <w:r w:rsidR="00F12AC1" w:rsidRPr="001A1C15">
        <w:rPr>
          <w:rFonts w:ascii="Arial" w:hAnsi="Arial" w:cs="Arial"/>
          <w:i/>
          <w:iCs/>
          <w:sz w:val="18"/>
          <w:szCs w:val="18"/>
        </w:rPr>
        <w:sym w:font="Symbol" w:char="F070"/>
      </w:r>
      <w:r w:rsidR="00F12AC1" w:rsidRPr="001A1C15">
        <w:rPr>
          <w:rFonts w:ascii="Arial" w:hAnsi="Arial" w:cs="Arial"/>
          <w:i/>
          <w:iCs/>
          <w:sz w:val="18"/>
          <w:szCs w:val="18"/>
        </w:rPr>
        <w:t>=0.072)</w:t>
      </w:r>
    </w:p>
    <w:p w14:paraId="5B6BD64D" w14:textId="5C5D3AD2" w:rsidR="00F87BD8" w:rsidRPr="00AC3096" w:rsidRDefault="00F87BD8" w:rsidP="00C03673">
      <w:pPr>
        <w:pStyle w:val="Body"/>
        <w:rPr>
          <w:rFonts w:ascii="Arial" w:hAnsi="Arial" w:cs="Arial"/>
        </w:rPr>
      </w:pPr>
      <w:r w:rsidRPr="00AC3096">
        <w:rPr>
          <w:rFonts w:ascii="Arial" w:hAnsi="Arial" w:cs="Arial"/>
        </w:rPr>
        <w:t xml:space="preserve">It was </w:t>
      </w:r>
      <w:r w:rsidR="00C76F5A">
        <w:rPr>
          <w:rFonts w:ascii="Arial" w:hAnsi="Arial" w:cs="Arial"/>
        </w:rPr>
        <w:t>observed s</w:t>
      </w:r>
      <w:r w:rsidRPr="00AC3096">
        <w:rPr>
          <w:rFonts w:ascii="Arial" w:hAnsi="Arial" w:cs="Arial"/>
        </w:rPr>
        <w:t xml:space="preserve">tatistical significance </w:t>
      </w:r>
      <w:r w:rsidR="00C76F5A">
        <w:rPr>
          <w:rFonts w:ascii="Arial" w:hAnsi="Arial" w:cs="Arial"/>
        </w:rPr>
        <w:t>only</w:t>
      </w:r>
      <w:r w:rsidRPr="00AC3096">
        <w:rPr>
          <w:rFonts w:ascii="Arial" w:hAnsi="Arial" w:cs="Arial"/>
        </w:rPr>
        <w:t xml:space="preserve"> for the “arch” factor for the right abdomen, with work on the upper arch presenting </w:t>
      </w:r>
      <w:r w:rsidR="00C76F5A">
        <w:rPr>
          <w:rFonts w:ascii="Arial" w:hAnsi="Arial" w:cs="Arial"/>
        </w:rPr>
        <w:t>higher</w:t>
      </w:r>
      <w:r w:rsidRPr="00AC3096">
        <w:rPr>
          <w:rFonts w:ascii="Arial" w:hAnsi="Arial" w:cs="Arial"/>
        </w:rPr>
        <w:t xml:space="preserve"> muscle contraction (upper arch, 95% confidence interval [CI]= 1.43–2.87; lower arch, 95% CI = 0.72–1.72). </w:t>
      </w:r>
      <w:r w:rsidR="003B3903">
        <w:rPr>
          <w:rFonts w:ascii="Arial" w:hAnsi="Arial" w:cs="Arial"/>
        </w:rPr>
        <w:t xml:space="preserve">For the lumbar region it </w:t>
      </w:r>
      <w:r w:rsidRPr="00AC3096">
        <w:rPr>
          <w:rFonts w:ascii="Arial" w:hAnsi="Arial" w:cs="Arial"/>
        </w:rPr>
        <w:t xml:space="preserve">was observed </w:t>
      </w:r>
      <w:r w:rsidR="003B3903">
        <w:rPr>
          <w:rFonts w:ascii="Arial" w:hAnsi="Arial" w:cs="Arial"/>
        </w:rPr>
        <w:t>st</w:t>
      </w:r>
      <w:r w:rsidR="003B3903" w:rsidRPr="00AC3096">
        <w:rPr>
          <w:rFonts w:ascii="Arial" w:hAnsi="Arial" w:cs="Arial"/>
        </w:rPr>
        <w:t xml:space="preserve">atistical significance </w:t>
      </w:r>
      <w:r w:rsidRPr="00AC3096">
        <w:rPr>
          <w:rFonts w:ascii="Arial" w:hAnsi="Arial" w:cs="Arial"/>
        </w:rPr>
        <w:t xml:space="preserve">for the “stool” factor (p&lt;0.001), with </w:t>
      </w:r>
      <w:r w:rsidR="009356A7">
        <w:rPr>
          <w:rFonts w:ascii="Arial" w:hAnsi="Arial" w:cs="Arial"/>
        </w:rPr>
        <w:t>higher</w:t>
      </w:r>
      <w:r w:rsidRPr="00AC3096">
        <w:rPr>
          <w:rFonts w:ascii="Arial" w:hAnsi="Arial" w:cs="Arial"/>
        </w:rPr>
        <w:t xml:space="preserve"> muscle contraction during the use of the conventional stool (conventional stool, 95% CI = 1.72–2.39; saddle seat 95% CI = -0.42–0.66; </w:t>
      </w:r>
      <w:proofErr w:type="spellStart"/>
      <w:r w:rsidRPr="00AC3096">
        <w:rPr>
          <w:rFonts w:ascii="Arial" w:hAnsi="Arial" w:cs="Arial"/>
        </w:rPr>
        <w:t>Seatball</w:t>
      </w:r>
      <w:proofErr w:type="spellEnd"/>
      <w:r w:rsidRPr="00AC3096">
        <w:rPr>
          <w:rFonts w:ascii="Arial" w:hAnsi="Arial" w:cs="Arial"/>
        </w:rPr>
        <w:t xml:space="preserve">, 95% CI = 0.29–1.15). </w:t>
      </w:r>
    </w:p>
    <w:p w14:paraId="2190CCA8" w14:textId="41F21CBB" w:rsidR="00F87BD8" w:rsidRDefault="009356A7" w:rsidP="00C03673">
      <w:pPr>
        <w:pStyle w:val="Body"/>
        <w:rPr>
          <w:rFonts w:ascii="Arial" w:hAnsi="Arial" w:cs="Arial"/>
        </w:rPr>
      </w:pPr>
      <w:r>
        <w:rPr>
          <w:rFonts w:ascii="Arial" w:hAnsi="Arial" w:cs="Arial"/>
        </w:rPr>
        <w:t xml:space="preserve">For </w:t>
      </w:r>
      <w:r w:rsidR="00F87BD8" w:rsidRPr="00AC3096">
        <w:rPr>
          <w:rFonts w:ascii="Arial" w:hAnsi="Arial" w:cs="Arial"/>
        </w:rPr>
        <w:t>the risk of developing musculoskeletal disorders</w:t>
      </w:r>
      <w:r w:rsidR="003B3903">
        <w:rPr>
          <w:rFonts w:ascii="Arial" w:hAnsi="Arial" w:cs="Arial"/>
        </w:rPr>
        <w:t xml:space="preserve"> and productivity</w:t>
      </w:r>
      <w:r w:rsidR="00F87BD8" w:rsidRPr="00AC3096">
        <w:rPr>
          <w:rFonts w:ascii="Arial" w:hAnsi="Arial" w:cs="Arial"/>
        </w:rPr>
        <w:t xml:space="preserve">, there was no statistical interaction between the “stool” and “arch” factors nor for each factor </w:t>
      </w:r>
      <w:r>
        <w:rPr>
          <w:rFonts w:ascii="Arial" w:hAnsi="Arial" w:cs="Arial"/>
        </w:rPr>
        <w:t xml:space="preserve">when considered </w:t>
      </w:r>
      <w:r w:rsidR="00F87BD8" w:rsidRPr="00AC3096">
        <w:rPr>
          <w:rFonts w:ascii="Arial" w:hAnsi="Arial" w:cs="Arial"/>
        </w:rPr>
        <w:t>alone</w:t>
      </w:r>
      <w:r>
        <w:rPr>
          <w:rFonts w:ascii="Arial" w:hAnsi="Arial" w:cs="Arial"/>
        </w:rPr>
        <w:t>.</w:t>
      </w:r>
    </w:p>
    <w:p w14:paraId="108249F5" w14:textId="2B95B330" w:rsidR="00F87BD8" w:rsidRPr="00AC3096" w:rsidRDefault="009356A7" w:rsidP="00C03673">
      <w:pPr>
        <w:pStyle w:val="Body"/>
        <w:rPr>
          <w:rFonts w:ascii="Arial" w:hAnsi="Arial" w:cs="Arial"/>
        </w:rPr>
      </w:pPr>
      <w:r>
        <w:rPr>
          <w:rFonts w:ascii="Arial" w:hAnsi="Arial" w:cs="Arial"/>
        </w:rPr>
        <w:t xml:space="preserve">For compliance with </w:t>
      </w:r>
      <w:r w:rsidRPr="00AC3096">
        <w:rPr>
          <w:rFonts w:ascii="Arial" w:hAnsi="Arial" w:cs="Arial"/>
        </w:rPr>
        <w:t>ergonomic posture requirements</w:t>
      </w:r>
      <w:r w:rsidR="00F62FA2">
        <w:rPr>
          <w:rFonts w:ascii="Arial" w:hAnsi="Arial" w:cs="Arial"/>
        </w:rPr>
        <w:t xml:space="preserve"> and </w:t>
      </w:r>
      <w:r w:rsidR="00F62FA2" w:rsidRPr="00AC3096">
        <w:rPr>
          <w:rFonts w:ascii="Arial" w:hAnsi="Arial" w:cs="Arial"/>
        </w:rPr>
        <w:t>angular deviation from the neutral position of the neck and trunk</w:t>
      </w:r>
      <w:r>
        <w:rPr>
          <w:rFonts w:ascii="Arial" w:hAnsi="Arial" w:cs="Arial"/>
        </w:rPr>
        <w:t>, there</w:t>
      </w:r>
      <w:r w:rsidR="00F87BD8" w:rsidRPr="00AC3096">
        <w:rPr>
          <w:rFonts w:ascii="Arial" w:hAnsi="Arial" w:cs="Arial"/>
        </w:rPr>
        <w:t xml:space="preserve"> was no significant interaction </w:t>
      </w:r>
      <w:r>
        <w:rPr>
          <w:rFonts w:ascii="Arial" w:hAnsi="Arial" w:cs="Arial"/>
        </w:rPr>
        <w:t>between</w:t>
      </w:r>
      <w:r w:rsidR="00F87BD8" w:rsidRPr="00AC3096">
        <w:rPr>
          <w:rFonts w:ascii="Arial" w:hAnsi="Arial" w:cs="Arial"/>
        </w:rPr>
        <w:t xml:space="preserve"> “stool” and “arch”, only for the “arch” factor </w:t>
      </w:r>
      <w:r>
        <w:rPr>
          <w:rFonts w:ascii="Arial" w:hAnsi="Arial" w:cs="Arial"/>
        </w:rPr>
        <w:t xml:space="preserve">when considered </w:t>
      </w:r>
      <w:r w:rsidR="00F87BD8" w:rsidRPr="00AC3096">
        <w:rPr>
          <w:rFonts w:ascii="Arial" w:hAnsi="Arial" w:cs="Arial"/>
        </w:rPr>
        <w:t>alone</w:t>
      </w:r>
      <w:r>
        <w:rPr>
          <w:rFonts w:ascii="Arial" w:hAnsi="Arial" w:cs="Arial"/>
        </w:rPr>
        <w:t>. W</w:t>
      </w:r>
      <w:r w:rsidR="00F87BD8" w:rsidRPr="00AC3096">
        <w:rPr>
          <w:rFonts w:ascii="Arial" w:hAnsi="Arial" w:cs="Arial"/>
        </w:rPr>
        <w:t xml:space="preserve">ork on the </w:t>
      </w:r>
      <w:r w:rsidR="003B3903">
        <w:rPr>
          <w:rFonts w:ascii="Arial" w:hAnsi="Arial" w:cs="Arial"/>
        </w:rPr>
        <w:t>lower</w:t>
      </w:r>
      <w:r w:rsidR="00F87BD8" w:rsidRPr="00AC3096">
        <w:rPr>
          <w:rFonts w:ascii="Arial" w:hAnsi="Arial" w:cs="Arial"/>
        </w:rPr>
        <w:t xml:space="preserve"> arch showed </w:t>
      </w:r>
      <w:r w:rsidR="003B3903">
        <w:rPr>
          <w:rFonts w:ascii="Arial" w:hAnsi="Arial" w:cs="Arial"/>
        </w:rPr>
        <w:t>better</w:t>
      </w:r>
      <w:r w:rsidR="00F87BD8" w:rsidRPr="00AC3096">
        <w:rPr>
          <w:rFonts w:ascii="Arial" w:hAnsi="Arial" w:cs="Arial"/>
        </w:rPr>
        <w:t xml:space="preserve"> </w:t>
      </w:r>
      <w:r>
        <w:rPr>
          <w:rFonts w:ascii="Arial" w:hAnsi="Arial" w:cs="Arial"/>
        </w:rPr>
        <w:t xml:space="preserve">compliance with </w:t>
      </w:r>
      <w:r w:rsidRPr="00AC3096">
        <w:rPr>
          <w:rFonts w:ascii="Arial" w:hAnsi="Arial" w:cs="Arial"/>
        </w:rPr>
        <w:t xml:space="preserve">ergonomic posture requirements </w:t>
      </w:r>
      <w:r w:rsidR="00F87BD8" w:rsidRPr="00AC3096">
        <w:rPr>
          <w:rFonts w:ascii="Arial" w:hAnsi="Arial" w:cs="Arial"/>
        </w:rPr>
        <w:t>(upper arch, 95% CI=6.68</w:t>
      </w:r>
      <w:r w:rsidR="00F87BD8">
        <w:rPr>
          <w:rFonts w:ascii="Arial" w:hAnsi="Arial" w:cs="Arial"/>
        </w:rPr>
        <w:t>-</w:t>
      </w:r>
      <w:r w:rsidR="00F87BD8" w:rsidRPr="00AC3096">
        <w:rPr>
          <w:rFonts w:ascii="Arial" w:hAnsi="Arial" w:cs="Arial"/>
        </w:rPr>
        <w:t>7.52, Lower arch IC95%=7.60-8.14)</w:t>
      </w:r>
      <w:r w:rsidR="00F62FA2">
        <w:rPr>
          <w:rFonts w:ascii="Arial" w:hAnsi="Arial" w:cs="Arial"/>
        </w:rPr>
        <w:t xml:space="preserve"> and better</w:t>
      </w:r>
      <w:r w:rsidR="00F62FA2" w:rsidRPr="00AC3096">
        <w:rPr>
          <w:rFonts w:ascii="Arial" w:hAnsi="Arial" w:cs="Arial"/>
        </w:rPr>
        <w:t xml:space="preserve"> angular deviation from the neutral position (upper arch, 95% CI = 4.57–6.34; lower arch 95% CI = 1.76–3.35).</w:t>
      </w:r>
    </w:p>
    <w:p w14:paraId="715BEF41" w14:textId="1C77EECE" w:rsidR="00F87BD8" w:rsidRDefault="00033A30" w:rsidP="00C03673">
      <w:pPr>
        <w:pStyle w:val="Body"/>
        <w:rPr>
          <w:rFonts w:ascii="Arial" w:hAnsi="Arial" w:cs="Arial"/>
        </w:rPr>
      </w:pPr>
      <w:r w:rsidRPr="00AC3096">
        <w:rPr>
          <w:rFonts w:ascii="Arial" w:hAnsi="Arial" w:cs="Arial"/>
        </w:rPr>
        <w:t xml:space="preserve">The summary of the non-parametric ANOVA of the perception of discomfort in the thoracic, lumbar and thigh regions is shown in </w:t>
      </w:r>
      <w:bookmarkStart w:id="1" w:name="_GoBack"/>
      <w:r w:rsidRPr="00AC3096">
        <w:rPr>
          <w:rFonts w:ascii="Arial" w:hAnsi="Arial" w:cs="Arial"/>
        </w:rPr>
        <w:t>Fig</w:t>
      </w:r>
      <w:bookmarkEnd w:id="1"/>
      <w:r w:rsidRPr="00AC3096">
        <w:rPr>
          <w:rFonts w:ascii="Arial" w:hAnsi="Arial" w:cs="Arial"/>
        </w:rPr>
        <w:t>ure 4</w:t>
      </w:r>
      <w:r>
        <w:rPr>
          <w:rFonts w:ascii="Arial" w:hAnsi="Arial" w:cs="Arial"/>
        </w:rPr>
        <w:t>.</w:t>
      </w:r>
    </w:p>
    <w:p w14:paraId="3C7AA8A9" w14:textId="5AD8D0BB" w:rsidR="00061AB5" w:rsidRDefault="006714AE" w:rsidP="00C03673">
      <w:pPr>
        <w:pStyle w:val="Body"/>
        <w:rPr>
          <w:rFonts w:ascii="Arial" w:hAnsi="Arial" w:cs="Arial"/>
        </w:rPr>
      </w:pPr>
      <w:r>
        <w:rPr>
          <w:rFonts w:ascii="Arial" w:hAnsi="Arial" w:cs="Arial"/>
          <w:noProof/>
        </w:rPr>
        <w:lastRenderedPageBreak/>
        <w:drawing>
          <wp:inline distT="0" distB="0" distL="0" distR="0" wp14:anchorId="4ACC84E7" wp14:editId="23136C22">
            <wp:extent cx="3712845" cy="7518400"/>
            <wp:effectExtent l="0" t="0" r="0" b="0"/>
            <wp:docPr id="1523812944" name="Imagem 5" descr="Gráfico, Gráfico de caixa estrei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12944" name="Imagem 5" descr="Gráfico, Gráfico de caixa estreita&#10;&#10;Descrição gerada automaticamente"/>
                    <pic:cNvPicPr/>
                  </pic:nvPicPr>
                  <pic:blipFill rotWithShape="1">
                    <a:blip r:embed="rId18">
                      <a:extLst>
                        <a:ext uri="{28A0092B-C50C-407E-A947-70E740481C1C}">
                          <a14:useLocalDpi xmlns:a14="http://schemas.microsoft.com/office/drawing/2010/main" val="0"/>
                        </a:ext>
                      </a:extLst>
                    </a:blip>
                    <a:srcRect b="4393"/>
                    <a:stretch/>
                  </pic:blipFill>
                  <pic:spPr bwMode="auto">
                    <a:xfrm>
                      <a:off x="0" y="0"/>
                      <a:ext cx="3712845" cy="7518400"/>
                    </a:xfrm>
                    <a:prstGeom prst="rect">
                      <a:avLst/>
                    </a:prstGeom>
                    <a:ln>
                      <a:noFill/>
                    </a:ln>
                    <a:extLst>
                      <a:ext uri="{53640926-AAD7-44D8-BBD7-CCE9431645EC}">
                        <a14:shadowObscured xmlns:a14="http://schemas.microsoft.com/office/drawing/2010/main"/>
                      </a:ext>
                    </a:extLst>
                  </pic:spPr>
                </pic:pic>
              </a:graphicData>
            </a:graphic>
          </wp:inline>
        </w:drawing>
      </w:r>
    </w:p>
    <w:p w14:paraId="34FFD60F" w14:textId="77777777" w:rsidR="00061AB5" w:rsidRPr="006714AE" w:rsidRDefault="00061AB5" w:rsidP="00061AB5">
      <w:pPr>
        <w:pStyle w:val="Body"/>
        <w:rPr>
          <w:rFonts w:ascii="Arial" w:hAnsi="Arial" w:cs="Arial"/>
          <w:b/>
          <w:bCs/>
        </w:rPr>
      </w:pPr>
      <w:r w:rsidRPr="006714AE">
        <w:rPr>
          <w:rFonts w:ascii="Arial" w:hAnsi="Arial" w:cs="Arial"/>
          <w:b/>
          <w:bCs/>
        </w:rPr>
        <w:lastRenderedPageBreak/>
        <w:t>Fig. 4. Boxplot of the perception of discomfort in the thoracic region (a), lumbar region (b) and thigh region (c) according to the type of stool used</w:t>
      </w:r>
    </w:p>
    <w:p w14:paraId="55C3BCD6" w14:textId="3F50AD5C" w:rsidR="00061AB5" w:rsidRPr="00A67A65" w:rsidRDefault="00061AB5" w:rsidP="00061AB5">
      <w:pPr>
        <w:pStyle w:val="Body"/>
        <w:rPr>
          <w:rFonts w:ascii="Arial" w:hAnsi="Arial" w:cs="Arial"/>
          <w:i/>
          <w:iCs/>
          <w:sz w:val="18"/>
          <w:szCs w:val="18"/>
        </w:rPr>
      </w:pPr>
      <w:r w:rsidRPr="000F724B">
        <w:rPr>
          <w:rFonts w:ascii="Arial" w:hAnsi="Arial" w:cs="Arial"/>
          <w:b/>
          <w:bCs/>
          <w:i/>
          <w:iCs/>
          <w:sz w:val="18"/>
          <w:szCs w:val="18"/>
        </w:rPr>
        <w:t>a. Non-parametric ANOVA:</w:t>
      </w:r>
      <w:r w:rsidRPr="00A67A65">
        <w:rPr>
          <w:rFonts w:ascii="Arial" w:hAnsi="Arial" w:cs="Arial"/>
          <w:i/>
          <w:iCs/>
          <w:sz w:val="18"/>
          <w:szCs w:val="18"/>
        </w:rPr>
        <w:t xml:space="preserve"> stool (F=1.426, p=0.249, </w:t>
      </w:r>
      <w:r w:rsidRPr="00A67A65">
        <w:rPr>
          <w:rFonts w:ascii="Arial" w:hAnsi="Arial" w:cs="Arial"/>
          <w:i/>
          <w:iCs/>
          <w:sz w:val="18"/>
          <w:szCs w:val="18"/>
        </w:rPr>
        <w:sym w:font="Symbol" w:char="F070"/>
      </w:r>
      <w:r w:rsidRPr="00A67A65">
        <w:rPr>
          <w:rFonts w:ascii="Arial" w:hAnsi="Arial" w:cs="Arial"/>
          <w:i/>
          <w:iCs/>
          <w:sz w:val="18"/>
          <w:szCs w:val="18"/>
        </w:rPr>
        <w:t xml:space="preserve">=0.293), arch (F=0.161, p=0.690, </w:t>
      </w:r>
      <w:r w:rsidRPr="00A67A65">
        <w:rPr>
          <w:rFonts w:ascii="Arial" w:hAnsi="Arial" w:cs="Arial"/>
          <w:i/>
          <w:iCs/>
          <w:sz w:val="18"/>
          <w:szCs w:val="18"/>
        </w:rPr>
        <w:sym w:font="Symbol" w:char="F070"/>
      </w:r>
      <w:r w:rsidRPr="00A67A65">
        <w:rPr>
          <w:rFonts w:ascii="Arial" w:hAnsi="Arial" w:cs="Arial"/>
          <w:i/>
          <w:iCs/>
          <w:sz w:val="18"/>
          <w:szCs w:val="18"/>
        </w:rPr>
        <w:t xml:space="preserve">=0.068), and stool x arch (F=0.017, p=0.983, </w:t>
      </w:r>
      <w:r w:rsidRPr="00A67A65">
        <w:rPr>
          <w:rFonts w:ascii="Arial" w:hAnsi="Arial" w:cs="Arial"/>
          <w:i/>
          <w:iCs/>
          <w:sz w:val="18"/>
          <w:szCs w:val="18"/>
        </w:rPr>
        <w:sym w:font="Symbol" w:char="F070"/>
      </w:r>
      <w:r w:rsidRPr="00A67A65">
        <w:rPr>
          <w:rFonts w:ascii="Arial" w:hAnsi="Arial" w:cs="Arial"/>
          <w:i/>
          <w:iCs/>
          <w:sz w:val="18"/>
          <w:szCs w:val="18"/>
        </w:rPr>
        <w:t xml:space="preserve">=0.052); </w:t>
      </w:r>
      <w:r w:rsidRPr="000F724B">
        <w:rPr>
          <w:rFonts w:ascii="Arial" w:hAnsi="Arial" w:cs="Arial"/>
          <w:b/>
          <w:bCs/>
          <w:i/>
          <w:iCs/>
          <w:sz w:val="18"/>
          <w:szCs w:val="18"/>
        </w:rPr>
        <w:t>b. Non-parametric ANOVA</w:t>
      </w:r>
      <w:r w:rsidRPr="00A67A65">
        <w:rPr>
          <w:rFonts w:ascii="Arial" w:hAnsi="Arial" w:cs="Arial"/>
          <w:i/>
          <w:iCs/>
          <w:sz w:val="18"/>
          <w:szCs w:val="18"/>
        </w:rPr>
        <w:t xml:space="preserve">: stool (F=2.391, p=0.101, </w:t>
      </w:r>
      <w:r w:rsidRPr="00A67A65">
        <w:rPr>
          <w:rFonts w:ascii="Arial" w:hAnsi="Arial" w:cs="Arial"/>
          <w:i/>
          <w:iCs/>
          <w:sz w:val="18"/>
          <w:szCs w:val="18"/>
        </w:rPr>
        <w:sym w:font="Symbol" w:char="F070"/>
      </w:r>
      <w:r w:rsidRPr="00A67A65">
        <w:rPr>
          <w:rFonts w:ascii="Arial" w:hAnsi="Arial" w:cs="Arial"/>
          <w:i/>
          <w:iCs/>
          <w:sz w:val="18"/>
          <w:szCs w:val="18"/>
        </w:rPr>
        <w:t xml:space="preserve">=0.462), arch (F=0.002, p=0.965, </w:t>
      </w:r>
      <w:r w:rsidRPr="00A67A65">
        <w:rPr>
          <w:rFonts w:ascii="Arial" w:hAnsi="Arial" w:cs="Arial"/>
          <w:i/>
          <w:iCs/>
          <w:sz w:val="18"/>
          <w:szCs w:val="18"/>
        </w:rPr>
        <w:sym w:font="Symbol" w:char="F070"/>
      </w:r>
      <w:r w:rsidRPr="00A67A65">
        <w:rPr>
          <w:rFonts w:ascii="Arial" w:hAnsi="Arial" w:cs="Arial"/>
          <w:i/>
          <w:iCs/>
          <w:sz w:val="18"/>
          <w:szCs w:val="18"/>
        </w:rPr>
        <w:t xml:space="preserve">=0.050), and stool x arch (F=0.199, p=0.820, </w:t>
      </w:r>
      <w:r w:rsidRPr="00A67A65">
        <w:rPr>
          <w:rFonts w:ascii="Arial" w:hAnsi="Arial" w:cs="Arial"/>
          <w:i/>
          <w:iCs/>
          <w:sz w:val="18"/>
          <w:szCs w:val="18"/>
        </w:rPr>
        <w:sym w:font="Symbol" w:char="F070"/>
      </w:r>
      <w:r w:rsidRPr="00A67A65">
        <w:rPr>
          <w:rFonts w:ascii="Arial" w:hAnsi="Arial" w:cs="Arial"/>
          <w:i/>
          <w:iCs/>
          <w:sz w:val="18"/>
          <w:szCs w:val="18"/>
        </w:rPr>
        <w:t xml:space="preserve">=0.079); </w:t>
      </w:r>
      <w:r w:rsidRPr="000F724B">
        <w:rPr>
          <w:rFonts w:ascii="Arial" w:hAnsi="Arial" w:cs="Arial"/>
          <w:b/>
          <w:bCs/>
          <w:i/>
          <w:iCs/>
          <w:sz w:val="18"/>
          <w:szCs w:val="18"/>
        </w:rPr>
        <w:t>c. Non-parametric ANOVA:</w:t>
      </w:r>
      <w:r w:rsidRPr="00A67A65">
        <w:rPr>
          <w:rFonts w:ascii="Arial" w:hAnsi="Arial" w:cs="Arial"/>
          <w:i/>
          <w:iCs/>
          <w:sz w:val="18"/>
          <w:szCs w:val="18"/>
        </w:rPr>
        <w:t xml:space="preserve"> stool (F=9.278, p&lt;0.001, </w:t>
      </w:r>
      <w:r w:rsidRPr="00A67A65">
        <w:rPr>
          <w:rFonts w:ascii="Arial" w:hAnsi="Arial" w:cs="Arial"/>
          <w:i/>
          <w:iCs/>
          <w:sz w:val="18"/>
          <w:szCs w:val="18"/>
        </w:rPr>
        <w:sym w:font="Symbol" w:char="F070"/>
      </w:r>
      <w:r w:rsidRPr="00A67A65">
        <w:rPr>
          <w:rFonts w:ascii="Arial" w:hAnsi="Arial" w:cs="Arial"/>
          <w:i/>
          <w:iCs/>
          <w:sz w:val="18"/>
          <w:szCs w:val="18"/>
        </w:rPr>
        <w:t xml:space="preserve">=0.971), arch (F=0.001, p=0.980, </w:t>
      </w:r>
      <w:r w:rsidRPr="00A67A65">
        <w:rPr>
          <w:rFonts w:ascii="Arial" w:hAnsi="Arial" w:cs="Arial"/>
          <w:i/>
          <w:iCs/>
          <w:sz w:val="18"/>
          <w:szCs w:val="18"/>
        </w:rPr>
        <w:sym w:font="Symbol" w:char="F070"/>
      </w:r>
      <w:r w:rsidRPr="00A67A65">
        <w:rPr>
          <w:rFonts w:ascii="Arial" w:hAnsi="Arial" w:cs="Arial"/>
          <w:i/>
          <w:iCs/>
          <w:sz w:val="18"/>
          <w:szCs w:val="18"/>
        </w:rPr>
        <w:t xml:space="preserve">=0.050), and stool x arch (F=1.184, p=0.314, </w:t>
      </w:r>
      <w:r w:rsidRPr="00A67A65">
        <w:rPr>
          <w:rFonts w:ascii="Arial" w:hAnsi="Arial" w:cs="Arial"/>
          <w:i/>
          <w:iCs/>
          <w:sz w:val="18"/>
          <w:szCs w:val="18"/>
        </w:rPr>
        <w:sym w:font="Symbol" w:char="F070"/>
      </w:r>
      <w:r w:rsidRPr="00A67A65">
        <w:rPr>
          <w:rFonts w:ascii="Arial" w:hAnsi="Arial" w:cs="Arial"/>
          <w:i/>
          <w:iCs/>
          <w:sz w:val="18"/>
          <w:szCs w:val="18"/>
        </w:rPr>
        <w:t xml:space="preserve">=0.249). </w:t>
      </w:r>
      <w:r w:rsidRPr="002B2FE4">
        <w:rPr>
          <w:rFonts w:ascii="Arial" w:hAnsi="Arial" w:cs="Arial"/>
          <w:b/>
          <w:bCs/>
          <w:i/>
          <w:iCs/>
          <w:sz w:val="18"/>
          <w:szCs w:val="18"/>
        </w:rPr>
        <w:t>Tukey’s post-hoc test:</w:t>
      </w:r>
      <w:r w:rsidRPr="00A67A65">
        <w:rPr>
          <w:rFonts w:ascii="Arial" w:hAnsi="Arial" w:cs="Arial"/>
          <w:i/>
          <w:iCs/>
          <w:sz w:val="18"/>
          <w:szCs w:val="18"/>
        </w:rPr>
        <w:t xml:space="preserve"> equal letters indicate statistical similarity</w:t>
      </w:r>
    </w:p>
    <w:p w14:paraId="0DDAC799" w14:textId="511951D2" w:rsidR="000F724B" w:rsidRPr="00AC3096" w:rsidRDefault="009356A7" w:rsidP="000F724B">
      <w:pPr>
        <w:pStyle w:val="Body"/>
        <w:rPr>
          <w:rFonts w:ascii="Arial" w:hAnsi="Arial" w:cs="Arial"/>
        </w:rPr>
      </w:pPr>
      <w:r>
        <w:rPr>
          <w:rFonts w:ascii="Arial" w:hAnsi="Arial" w:cs="Arial"/>
        </w:rPr>
        <w:t>T</w:t>
      </w:r>
      <w:r w:rsidR="000F724B" w:rsidRPr="00AC3096">
        <w:rPr>
          <w:rFonts w:ascii="Arial" w:hAnsi="Arial" w:cs="Arial"/>
        </w:rPr>
        <w:t>here was no significance interaction between “stool” and “arch”</w:t>
      </w:r>
      <w:r>
        <w:rPr>
          <w:rFonts w:ascii="Arial" w:hAnsi="Arial" w:cs="Arial"/>
        </w:rPr>
        <w:t xml:space="preserve">, </w:t>
      </w:r>
      <w:r w:rsidR="000F724B" w:rsidRPr="00AC3096">
        <w:rPr>
          <w:rFonts w:ascii="Arial" w:hAnsi="Arial" w:cs="Arial"/>
        </w:rPr>
        <w:t xml:space="preserve">nor for each factor </w:t>
      </w:r>
      <w:r>
        <w:rPr>
          <w:rFonts w:ascii="Arial" w:hAnsi="Arial" w:cs="Arial"/>
        </w:rPr>
        <w:t xml:space="preserve">when considered </w:t>
      </w:r>
      <w:r w:rsidR="000F724B" w:rsidRPr="00AC3096">
        <w:rPr>
          <w:rFonts w:ascii="Arial" w:hAnsi="Arial" w:cs="Arial"/>
        </w:rPr>
        <w:t xml:space="preserve">alone for thoracic and lumbar regions. </w:t>
      </w:r>
      <w:r>
        <w:rPr>
          <w:rFonts w:ascii="Arial" w:hAnsi="Arial" w:cs="Arial"/>
        </w:rPr>
        <w:t>Furthermore</w:t>
      </w:r>
      <w:r w:rsidR="000F724B" w:rsidRPr="00AC3096">
        <w:rPr>
          <w:rFonts w:ascii="Arial" w:hAnsi="Arial" w:cs="Arial"/>
        </w:rPr>
        <w:t xml:space="preserve">, no statistical interaction </w:t>
      </w:r>
      <w:r>
        <w:rPr>
          <w:rFonts w:ascii="Arial" w:hAnsi="Arial" w:cs="Arial"/>
        </w:rPr>
        <w:t xml:space="preserve">was observed </w:t>
      </w:r>
      <w:r w:rsidR="000F724B" w:rsidRPr="00AC3096">
        <w:rPr>
          <w:rFonts w:ascii="Arial" w:hAnsi="Arial" w:cs="Arial"/>
        </w:rPr>
        <w:t xml:space="preserve">between “stool” and “arch” for thigh region, only for the “stool” </w:t>
      </w:r>
      <w:r>
        <w:rPr>
          <w:rFonts w:ascii="Arial" w:hAnsi="Arial" w:cs="Arial"/>
        </w:rPr>
        <w:t>when considered</w:t>
      </w:r>
      <w:r w:rsidR="000F724B" w:rsidRPr="00AC3096">
        <w:rPr>
          <w:rFonts w:ascii="Arial" w:hAnsi="Arial" w:cs="Arial"/>
        </w:rPr>
        <w:t xml:space="preserve"> alone</w:t>
      </w:r>
      <w:r>
        <w:rPr>
          <w:rFonts w:ascii="Arial" w:hAnsi="Arial" w:cs="Arial"/>
        </w:rPr>
        <w:t>. Higher</w:t>
      </w:r>
      <w:r w:rsidR="000F724B" w:rsidRPr="00AC3096">
        <w:rPr>
          <w:rFonts w:ascii="Arial" w:hAnsi="Arial" w:cs="Arial"/>
        </w:rPr>
        <w:t xml:space="preserve"> discomfort</w:t>
      </w:r>
      <w:r w:rsidR="00945D50">
        <w:rPr>
          <w:rFonts w:ascii="Arial" w:hAnsi="Arial" w:cs="Arial"/>
        </w:rPr>
        <w:t xml:space="preserve"> was observed in this </w:t>
      </w:r>
      <w:r w:rsidR="000F724B" w:rsidRPr="00AC3096">
        <w:rPr>
          <w:rFonts w:ascii="Arial" w:hAnsi="Arial" w:cs="Arial"/>
        </w:rPr>
        <w:t xml:space="preserve">region during </w:t>
      </w:r>
      <w:r w:rsidR="00945D50">
        <w:rPr>
          <w:rFonts w:ascii="Arial" w:hAnsi="Arial" w:cs="Arial"/>
        </w:rPr>
        <w:t>tooth</w:t>
      </w:r>
      <w:r w:rsidR="000F724B" w:rsidRPr="00AC3096">
        <w:rPr>
          <w:rFonts w:ascii="Arial" w:hAnsi="Arial" w:cs="Arial"/>
        </w:rPr>
        <w:t xml:space="preserve"> preparations using the saddle seat (p&lt;0.001).</w:t>
      </w:r>
    </w:p>
    <w:p w14:paraId="2070BC44" w14:textId="782FBDFA" w:rsidR="006A3072" w:rsidRPr="00C55D56" w:rsidRDefault="00D160E0" w:rsidP="005C4589">
      <w:pPr>
        <w:pStyle w:val="Body"/>
        <w:rPr>
          <w:rFonts w:ascii="Arial" w:hAnsi="Arial" w:cs="Arial"/>
          <w:b/>
          <w:bCs/>
        </w:rPr>
      </w:pPr>
      <w:r w:rsidRPr="00C55D56">
        <w:rPr>
          <w:rFonts w:ascii="Arial" w:hAnsi="Arial" w:cs="Arial"/>
          <w:b/>
          <w:bCs/>
        </w:rPr>
        <w:t>3.2 DISCUSSION</w:t>
      </w:r>
    </w:p>
    <w:p w14:paraId="79340DE4" w14:textId="1C1F2600" w:rsidR="00A36D3E" w:rsidRDefault="00A36D3E" w:rsidP="002A6078">
      <w:pPr>
        <w:pStyle w:val="Body"/>
        <w:rPr>
          <w:rFonts w:ascii="Arial" w:hAnsi="Arial" w:cs="Arial"/>
        </w:rPr>
      </w:pPr>
      <w:r w:rsidRPr="00A36D3E">
        <w:rPr>
          <w:rFonts w:ascii="Arial" w:hAnsi="Arial" w:cs="Arial"/>
        </w:rPr>
        <w:t xml:space="preserve">Considering the high risk of musculoskeletal disorders that dentists face daily from their training phase onward, several strategies have been proposed to improve posture and promote health in this population. </w:t>
      </w:r>
      <w:r w:rsidR="00F04262">
        <w:rPr>
          <w:rFonts w:ascii="Arial" w:hAnsi="Arial" w:cs="Arial"/>
        </w:rPr>
        <w:t>One of</w:t>
      </w:r>
      <w:r w:rsidR="00F04262" w:rsidRPr="00F04262">
        <w:rPr>
          <w:rFonts w:ascii="Arial" w:hAnsi="Arial" w:cs="Arial"/>
        </w:rPr>
        <w:t xml:space="preserve"> these efforts </w:t>
      </w:r>
      <w:r w:rsidRPr="00A36D3E">
        <w:rPr>
          <w:rFonts w:ascii="Arial" w:hAnsi="Arial" w:cs="Arial"/>
        </w:rPr>
        <w:t xml:space="preserve">is the use of ergonomic equipment, including dental stools, which have undergone several modifications as part of ergonomic efforts to prevent </w:t>
      </w:r>
      <w:r w:rsidR="00E36B32">
        <w:rPr>
          <w:rFonts w:ascii="Arial" w:hAnsi="Arial" w:cs="Arial"/>
        </w:rPr>
        <w:t>these</w:t>
      </w:r>
      <w:r w:rsidRPr="00A36D3E">
        <w:rPr>
          <w:rFonts w:ascii="Arial" w:hAnsi="Arial" w:cs="Arial"/>
        </w:rPr>
        <w:t xml:space="preserve"> disorders [14,15]. Th</w:t>
      </w:r>
      <w:r w:rsidR="00E36B32">
        <w:rPr>
          <w:rFonts w:ascii="Arial" w:hAnsi="Arial" w:cs="Arial"/>
        </w:rPr>
        <w:t>us</w:t>
      </w:r>
      <w:r w:rsidRPr="00A36D3E">
        <w:rPr>
          <w:rFonts w:ascii="Arial" w:hAnsi="Arial" w:cs="Arial"/>
        </w:rPr>
        <w:t>, th</w:t>
      </w:r>
      <w:r w:rsidR="00E36B32">
        <w:rPr>
          <w:rFonts w:ascii="Arial" w:hAnsi="Arial" w:cs="Arial"/>
        </w:rPr>
        <w:t>e present</w:t>
      </w:r>
      <w:r w:rsidRPr="00A36D3E">
        <w:rPr>
          <w:rFonts w:ascii="Arial" w:hAnsi="Arial" w:cs="Arial"/>
        </w:rPr>
        <w:t xml:space="preserve"> study aimed to evaluate the effects of different types of dental stools on working posture, discomfort, and productivity in dentistry using simulated Class I </w:t>
      </w:r>
      <w:r>
        <w:rPr>
          <w:rFonts w:ascii="Arial" w:hAnsi="Arial" w:cs="Arial"/>
        </w:rPr>
        <w:t>tooth</w:t>
      </w:r>
      <w:r w:rsidRPr="00A36D3E">
        <w:rPr>
          <w:rFonts w:ascii="Arial" w:hAnsi="Arial" w:cs="Arial"/>
        </w:rPr>
        <w:t xml:space="preserve"> preparations.</w:t>
      </w:r>
    </w:p>
    <w:p w14:paraId="6BE3DF94" w14:textId="286D4A67" w:rsidR="009F7BA8" w:rsidRPr="009F7BA8" w:rsidRDefault="00085337" w:rsidP="009F7BA8">
      <w:pPr>
        <w:pStyle w:val="Body"/>
        <w:rPr>
          <w:rFonts w:ascii="Arial" w:hAnsi="Arial" w:cs="Arial"/>
        </w:rPr>
      </w:pPr>
      <w:r>
        <w:rPr>
          <w:rFonts w:ascii="Arial" w:hAnsi="Arial" w:cs="Arial"/>
        </w:rPr>
        <w:t>No significant interaction was found</w:t>
      </w:r>
      <w:r w:rsidR="009F7BA8" w:rsidRPr="009F7BA8">
        <w:rPr>
          <w:rFonts w:ascii="Arial" w:hAnsi="Arial" w:cs="Arial"/>
        </w:rPr>
        <w:t xml:space="preserve"> between dental arch and stool type for any of the evaluated outcomes, including muscle contraction across regions, risk of developing musculoskeletal disorders, compliance with ergonomic posture requirements, or angular deviation from the neutral </w:t>
      </w:r>
      <w:r w:rsidR="00A30145">
        <w:rPr>
          <w:rFonts w:ascii="Arial" w:hAnsi="Arial" w:cs="Arial"/>
        </w:rPr>
        <w:t>position</w:t>
      </w:r>
      <w:r w:rsidR="009F7BA8" w:rsidRPr="009F7BA8">
        <w:rPr>
          <w:rFonts w:ascii="Arial" w:hAnsi="Arial" w:cs="Arial"/>
        </w:rPr>
        <w:t xml:space="preserve"> of the neck and trunk. However, when the stool factor was analyzed independently, increased muscle contraction in the lumbar region was observed </w:t>
      </w:r>
      <w:r w:rsidR="00C86823">
        <w:rPr>
          <w:rFonts w:ascii="Arial" w:hAnsi="Arial" w:cs="Arial"/>
        </w:rPr>
        <w:t>during work with</w:t>
      </w:r>
      <w:r w:rsidR="009F7BA8" w:rsidRPr="009F7BA8">
        <w:rPr>
          <w:rFonts w:ascii="Arial" w:hAnsi="Arial" w:cs="Arial"/>
        </w:rPr>
        <w:t xml:space="preserve"> the conventional stool. According to the ergonomic posture requirements proposed by Porto (1994) [19], operators should sit on a conventional stool with the spine upright and supported by a lumbar backrest, resulting in a 90° angle between the torso and thighs. </w:t>
      </w:r>
      <w:r>
        <w:rPr>
          <w:rFonts w:ascii="Arial" w:hAnsi="Arial" w:cs="Arial"/>
        </w:rPr>
        <w:t xml:space="preserve">As noted by </w:t>
      </w:r>
      <w:proofErr w:type="spellStart"/>
      <w:r w:rsidR="009F7BA8" w:rsidRPr="009F7BA8">
        <w:rPr>
          <w:rFonts w:ascii="Arial" w:hAnsi="Arial" w:cs="Arial"/>
        </w:rPr>
        <w:t>Gadge</w:t>
      </w:r>
      <w:proofErr w:type="spellEnd"/>
      <w:r w:rsidR="009F7BA8" w:rsidRPr="009F7BA8">
        <w:rPr>
          <w:rFonts w:ascii="Arial" w:hAnsi="Arial" w:cs="Arial"/>
        </w:rPr>
        <w:t xml:space="preserve"> and Innes (2007) </w:t>
      </w:r>
      <w:r w:rsidR="00F630D1">
        <w:rPr>
          <w:rFonts w:ascii="Arial" w:hAnsi="Arial" w:cs="Arial"/>
        </w:rPr>
        <w:t>[31]</w:t>
      </w:r>
      <w:r>
        <w:rPr>
          <w:rFonts w:ascii="Arial" w:hAnsi="Arial" w:cs="Arial"/>
        </w:rPr>
        <w:t xml:space="preserve">, </w:t>
      </w:r>
      <w:r w:rsidR="009F7BA8" w:rsidRPr="009F7BA8">
        <w:rPr>
          <w:rFonts w:ascii="Arial" w:hAnsi="Arial" w:cs="Arial"/>
        </w:rPr>
        <w:t xml:space="preserve">this configuration may promote instability and increase pressure on the lumbar spine, thereby contributing to the development of lower back pain. </w:t>
      </w:r>
      <w:r w:rsidRPr="00085337">
        <w:rPr>
          <w:rFonts w:ascii="Arial" w:hAnsi="Arial" w:cs="Arial"/>
        </w:rPr>
        <w:t>This is likely attributed to the tendency of such positioning to induce a kyphotic posture, which</w:t>
      </w:r>
      <w:r>
        <w:rPr>
          <w:rFonts w:ascii="Arial" w:hAnsi="Arial" w:cs="Arial"/>
        </w:rPr>
        <w:t xml:space="preserve"> </w:t>
      </w:r>
      <w:r w:rsidR="009F7BA8" w:rsidRPr="009F7BA8">
        <w:rPr>
          <w:rFonts w:ascii="Arial" w:hAnsi="Arial" w:cs="Arial"/>
        </w:rPr>
        <w:t xml:space="preserve">elevates intradiscal pressure, increases the load on the back muscles, and creates an overall unstable working position. In contrast, the structural characteristics of the saddle seat and </w:t>
      </w:r>
      <w:proofErr w:type="spellStart"/>
      <w:r w:rsidR="009F7BA8" w:rsidRPr="009F7BA8">
        <w:rPr>
          <w:rFonts w:ascii="Arial" w:hAnsi="Arial" w:cs="Arial"/>
        </w:rPr>
        <w:t>SeatBall</w:t>
      </w:r>
      <w:proofErr w:type="spellEnd"/>
      <w:r w:rsidR="009F7BA8" w:rsidRPr="009F7BA8">
        <w:rPr>
          <w:rFonts w:ascii="Arial" w:hAnsi="Arial" w:cs="Arial"/>
        </w:rPr>
        <w:t xml:space="preserve"> facilitate a more neutral spinal alignment. The saddle seat positions the hips at approximately a 60° angle relative to the seat surface, promoting anterior pelvic tilt, restoration of the spine’s natural curvature, and maintenance of lumbar lordosis [3,5,6,8,13]. </w:t>
      </w:r>
      <w:r w:rsidR="00E00C15">
        <w:rPr>
          <w:rFonts w:ascii="Arial" w:hAnsi="Arial" w:cs="Arial"/>
        </w:rPr>
        <w:t>Similarly</w:t>
      </w:r>
      <w:r w:rsidR="00902A11">
        <w:rPr>
          <w:rFonts w:ascii="Arial" w:hAnsi="Arial" w:cs="Arial"/>
        </w:rPr>
        <w:t>, t</w:t>
      </w:r>
      <w:r w:rsidR="009F7BA8" w:rsidRPr="009F7BA8">
        <w:rPr>
          <w:rFonts w:ascii="Arial" w:hAnsi="Arial" w:cs="Arial"/>
        </w:rPr>
        <w:t xml:space="preserve">he </w:t>
      </w:r>
      <w:proofErr w:type="spellStart"/>
      <w:r w:rsidR="009F7BA8" w:rsidRPr="009F7BA8">
        <w:rPr>
          <w:rFonts w:ascii="Arial" w:hAnsi="Arial" w:cs="Arial"/>
        </w:rPr>
        <w:t>SeatBall</w:t>
      </w:r>
      <w:proofErr w:type="spellEnd"/>
      <w:r w:rsidR="009F7BA8" w:rsidRPr="009F7BA8">
        <w:rPr>
          <w:rFonts w:ascii="Arial" w:hAnsi="Arial" w:cs="Arial"/>
        </w:rPr>
        <w:t>, through continuous proprioceptive stimulation, helps stretch and strengthen the paravertebral muscles, supporting the spine in an upright posture, improving muscular balance, and enhancing resistance [21].</w:t>
      </w:r>
      <w:r w:rsidR="009F7BA8">
        <w:rPr>
          <w:rFonts w:ascii="Arial" w:hAnsi="Arial" w:cs="Arial"/>
        </w:rPr>
        <w:t xml:space="preserve"> </w:t>
      </w:r>
      <w:r w:rsidR="009F7BA8" w:rsidRPr="009F7BA8">
        <w:rPr>
          <w:rFonts w:ascii="Arial" w:hAnsi="Arial" w:cs="Arial"/>
        </w:rPr>
        <w:t xml:space="preserve">Emerging evidence also suggests that combining ergonomic stools with the use of dental loupes </w:t>
      </w:r>
      <w:r w:rsidR="00F724E7">
        <w:rPr>
          <w:rFonts w:ascii="Arial" w:hAnsi="Arial" w:cs="Arial"/>
        </w:rPr>
        <w:t xml:space="preserve">and the application of ergonomic training </w:t>
      </w:r>
      <w:r w:rsidR="009F7BA8" w:rsidRPr="009F7BA8">
        <w:rPr>
          <w:rFonts w:ascii="Arial" w:hAnsi="Arial" w:cs="Arial"/>
        </w:rPr>
        <w:t>may be promising strateg</w:t>
      </w:r>
      <w:r w:rsidR="00F724E7">
        <w:rPr>
          <w:rFonts w:ascii="Arial" w:hAnsi="Arial" w:cs="Arial"/>
        </w:rPr>
        <w:t>ies</w:t>
      </w:r>
      <w:r w:rsidR="009F7BA8" w:rsidRPr="009F7BA8">
        <w:rPr>
          <w:rFonts w:ascii="Arial" w:hAnsi="Arial" w:cs="Arial"/>
        </w:rPr>
        <w:t xml:space="preserve"> to improve working posture and reduce muscle activity during clinical procedures [</w:t>
      </w:r>
      <w:r w:rsidR="00F724E7" w:rsidRPr="00F630D1">
        <w:rPr>
          <w:rFonts w:ascii="Arial" w:hAnsi="Arial" w:cs="Arial"/>
        </w:rPr>
        <w:t xml:space="preserve">5, </w:t>
      </w:r>
      <w:r w:rsidR="00F630D1" w:rsidRPr="00F630D1">
        <w:rPr>
          <w:rFonts w:ascii="Arial" w:hAnsi="Arial" w:cs="Arial"/>
        </w:rPr>
        <w:t>32, 33</w:t>
      </w:r>
      <w:r w:rsidR="009F7BA8" w:rsidRPr="009F7BA8">
        <w:rPr>
          <w:rFonts w:ascii="Arial" w:hAnsi="Arial" w:cs="Arial"/>
        </w:rPr>
        <w:t>].</w:t>
      </w:r>
    </w:p>
    <w:p w14:paraId="2CE11209" w14:textId="2140BE12" w:rsidR="005160EE" w:rsidRPr="005160EE" w:rsidRDefault="005160EE" w:rsidP="005160EE">
      <w:pPr>
        <w:pStyle w:val="Body"/>
        <w:rPr>
          <w:rFonts w:ascii="Arial" w:hAnsi="Arial" w:cs="Arial"/>
        </w:rPr>
      </w:pPr>
      <w:r w:rsidRPr="005160EE">
        <w:rPr>
          <w:rFonts w:ascii="Arial" w:hAnsi="Arial" w:cs="Arial"/>
        </w:rPr>
        <w:t xml:space="preserve">Regarding the arch factor, procedures performed on the upper arch were associated with higher muscle contraction in the right abdomen, greater angular deviation of the trunk from the neutral position, and lower compliance with ergonomic posture requirements. Similar findings have been reported in the literature, with greater neck </w:t>
      </w:r>
      <w:r w:rsidR="00C86823">
        <w:rPr>
          <w:rFonts w:ascii="Arial" w:hAnsi="Arial" w:cs="Arial"/>
        </w:rPr>
        <w:t xml:space="preserve">angular </w:t>
      </w:r>
      <w:r w:rsidRPr="005160EE">
        <w:rPr>
          <w:rFonts w:ascii="Arial" w:hAnsi="Arial" w:cs="Arial"/>
        </w:rPr>
        <w:t>deviation observed during preclinical work on the upper arch [31</w:t>
      </w:r>
      <w:r w:rsidR="00F62FA2">
        <w:rPr>
          <w:rFonts w:ascii="Arial" w:hAnsi="Arial" w:cs="Arial"/>
        </w:rPr>
        <w:t xml:space="preserve">, </w:t>
      </w:r>
      <w:r w:rsidR="00F630D1">
        <w:rPr>
          <w:rFonts w:ascii="Arial" w:hAnsi="Arial" w:cs="Arial"/>
        </w:rPr>
        <w:t>32].</w:t>
      </w:r>
      <w:r w:rsidR="006858F7" w:rsidRPr="006858F7">
        <w:t xml:space="preserve"> </w:t>
      </w:r>
      <w:r w:rsidR="006858F7" w:rsidRPr="006858F7">
        <w:rPr>
          <w:rFonts w:ascii="Arial" w:hAnsi="Arial" w:cs="Arial"/>
        </w:rPr>
        <w:t xml:space="preserve">Such findings may be attributed to the </w:t>
      </w:r>
      <w:r w:rsidR="006858F7" w:rsidRPr="006858F7">
        <w:rPr>
          <w:rFonts w:ascii="Arial" w:hAnsi="Arial" w:cs="Arial"/>
        </w:rPr>
        <w:lastRenderedPageBreak/>
        <w:t>reduced visual accessibility of the upper arch, particularly in the posterior regions where achieving adequate direct vision is difficult, even with the occlusal plane positioned perpendicular to the</w:t>
      </w:r>
      <w:r w:rsidR="006858F7">
        <w:rPr>
          <w:rFonts w:ascii="Arial" w:hAnsi="Arial" w:cs="Arial"/>
        </w:rPr>
        <w:t xml:space="preserve"> </w:t>
      </w:r>
      <w:r w:rsidRPr="005160EE">
        <w:rPr>
          <w:rFonts w:ascii="Arial" w:hAnsi="Arial" w:cs="Arial"/>
        </w:rPr>
        <w:t>ground [26,3</w:t>
      </w:r>
      <w:r w:rsidR="00F630D1">
        <w:rPr>
          <w:rFonts w:ascii="Arial" w:hAnsi="Arial" w:cs="Arial"/>
        </w:rPr>
        <w:t>6</w:t>
      </w:r>
      <w:r w:rsidRPr="005160EE">
        <w:rPr>
          <w:rFonts w:ascii="Arial" w:hAnsi="Arial" w:cs="Arial"/>
        </w:rPr>
        <w:t>]. Consequently, operators</w:t>
      </w:r>
      <w:r w:rsidR="006858F7">
        <w:rPr>
          <w:rFonts w:ascii="Arial" w:hAnsi="Arial" w:cs="Arial"/>
        </w:rPr>
        <w:t xml:space="preserve"> tend to </w:t>
      </w:r>
      <w:r w:rsidRPr="005160EE">
        <w:rPr>
          <w:rFonts w:ascii="Arial" w:hAnsi="Arial" w:cs="Arial"/>
        </w:rPr>
        <w:t>adopt more rigid and constrained postures [3], leading to increased angular deviation of both the neck and trunk</w:t>
      </w:r>
      <w:r w:rsidR="006858F7">
        <w:rPr>
          <w:rFonts w:ascii="Arial" w:hAnsi="Arial" w:cs="Arial"/>
        </w:rPr>
        <w:t xml:space="preserve"> </w:t>
      </w:r>
      <w:r w:rsidR="006858F7" w:rsidRPr="006858F7">
        <w:rPr>
          <w:rFonts w:ascii="Arial" w:hAnsi="Arial" w:cs="Arial"/>
        </w:rPr>
        <w:t>to compensate for visual limitations</w:t>
      </w:r>
      <w:r w:rsidRPr="005160EE">
        <w:rPr>
          <w:rFonts w:ascii="Arial" w:hAnsi="Arial" w:cs="Arial"/>
        </w:rPr>
        <w:t>.</w:t>
      </w:r>
    </w:p>
    <w:p w14:paraId="5D6E2821" w14:textId="0DB9EDB4" w:rsidR="005160EE" w:rsidRPr="005160EE" w:rsidRDefault="005160EE" w:rsidP="00113DE9">
      <w:pPr>
        <w:pStyle w:val="Body"/>
        <w:rPr>
          <w:rFonts w:ascii="Arial" w:hAnsi="Arial" w:cs="Arial"/>
        </w:rPr>
      </w:pPr>
      <w:proofErr w:type="spellStart"/>
      <w:r w:rsidRPr="005160EE">
        <w:rPr>
          <w:rFonts w:ascii="Arial" w:hAnsi="Arial" w:cs="Arial"/>
        </w:rPr>
        <w:t>Gandavadi</w:t>
      </w:r>
      <w:proofErr w:type="spellEnd"/>
      <w:r w:rsidRPr="005160EE">
        <w:rPr>
          <w:rFonts w:ascii="Arial" w:hAnsi="Arial" w:cs="Arial"/>
        </w:rPr>
        <w:t xml:space="preserve"> et al. (2007) [3] noted that dentists spend a substantial </w:t>
      </w:r>
      <w:r w:rsidR="00F62FA2">
        <w:rPr>
          <w:rFonts w:ascii="Arial" w:hAnsi="Arial" w:cs="Arial"/>
        </w:rPr>
        <w:t>time</w:t>
      </w:r>
      <w:r w:rsidRPr="005160EE">
        <w:rPr>
          <w:rFonts w:ascii="Arial" w:hAnsi="Arial" w:cs="Arial"/>
        </w:rPr>
        <w:t xml:space="preserve"> of their working day with the trunk inclined forward between 19° and 54°. </w:t>
      </w:r>
      <w:r w:rsidR="008D18CB">
        <w:rPr>
          <w:rFonts w:ascii="Arial" w:hAnsi="Arial" w:cs="Arial"/>
        </w:rPr>
        <w:t>Since</w:t>
      </w:r>
      <w:r w:rsidRPr="005160EE">
        <w:rPr>
          <w:rFonts w:ascii="Arial" w:hAnsi="Arial" w:cs="Arial"/>
        </w:rPr>
        <w:t xml:space="preserve"> the modified CADEP incorporates spinal alignment into its final posture score [26], the greater trunk deviation observed during upper-arch procedures may also have contributed to lower compliance with ergonomic posture requirements.</w:t>
      </w:r>
      <w:r>
        <w:rPr>
          <w:rFonts w:ascii="Arial" w:hAnsi="Arial" w:cs="Arial"/>
        </w:rPr>
        <w:t xml:space="preserve"> </w:t>
      </w:r>
      <w:r w:rsidR="008D18CB" w:rsidRPr="008D18CB">
        <w:rPr>
          <w:rFonts w:ascii="Arial" w:hAnsi="Arial" w:cs="Arial"/>
        </w:rPr>
        <w:t>Furthermore,</w:t>
      </w:r>
      <w:r w:rsidR="008D18CB">
        <w:rPr>
          <w:rFonts w:ascii="Arial" w:hAnsi="Arial" w:cs="Arial"/>
        </w:rPr>
        <w:t xml:space="preserve"> </w:t>
      </w:r>
      <w:proofErr w:type="spellStart"/>
      <w:r w:rsidRPr="005160EE">
        <w:rPr>
          <w:rFonts w:ascii="Arial" w:hAnsi="Arial" w:cs="Arial"/>
        </w:rPr>
        <w:t>Dable</w:t>
      </w:r>
      <w:proofErr w:type="spellEnd"/>
      <w:r w:rsidRPr="005160EE">
        <w:rPr>
          <w:rFonts w:ascii="Arial" w:hAnsi="Arial" w:cs="Arial"/>
        </w:rPr>
        <w:t xml:space="preserve"> et al. (2014) [5] </w:t>
      </w:r>
      <w:r w:rsidR="00113DE9">
        <w:rPr>
          <w:rFonts w:ascii="Arial" w:hAnsi="Arial" w:cs="Arial"/>
        </w:rPr>
        <w:t xml:space="preserve">and </w:t>
      </w:r>
      <w:r w:rsidR="00113DE9" w:rsidRPr="00F630D1">
        <w:rPr>
          <w:rFonts w:ascii="Arial" w:hAnsi="Arial" w:cs="Arial"/>
        </w:rPr>
        <w:t>Garcia-Vidal et al. (2019)</w:t>
      </w:r>
      <w:r w:rsidR="00F630D1">
        <w:rPr>
          <w:rFonts w:ascii="Arial" w:hAnsi="Arial" w:cs="Arial"/>
        </w:rPr>
        <w:t xml:space="preserve"> [33]</w:t>
      </w:r>
      <w:r w:rsidR="00113DE9">
        <w:rPr>
          <w:rFonts w:ascii="Arial" w:hAnsi="Arial" w:cs="Arial"/>
        </w:rPr>
        <w:t xml:space="preserve"> </w:t>
      </w:r>
      <w:r w:rsidR="008D18CB">
        <w:rPr>
          <w:rFonts w:ascii="Arial" w:hAnsi="Arial" w:cs="Arial"/>
        </w:rPr>
        <w:t xml:space="preserve">reported </w:t>
      </w:r>
      <w:r w:rsidR="008D18CB" w:rsidRPr="008D18CB">
        <w:rPr>
          <w:rFonts w:ascii="Arial" w:hAnsi="Arial" w:cs="Arial"/>
        </w:rPr>
        <w:t>enhanced postural outcomes</w:t>
      </w:r>
      <w:r w:rsidR="008D18CB">
        <w:rPr>
          <w:rFonts w:ascii="Arial" w:hAnsi="Arial" w:cs="Arial"/>
        </w:rPr>
        <w:t xml:space="preserve"> when </w:t>
      </w:r>
      <w:r w:rsidRPr="005160EE">
        <w:rPr>
          <w:rFonts w:ascii="Arial" w:hAnsi="Arial" w:cs="Arial"/>
        </w:rPr>
        <w:t>ergonomic stool was combined with dental loupes</w:t>
      </w:r>
      <w:r w:rsidR="00113DE9">
        <w:rPr>
          <w:rFonts w:ascii="Arial" w:hAnsi="Arial" w:cs="Arial"/>
        </w:rPr>
        <w:t xml:space="preserve">, because this </w:t>
      </w:r>
      <w:r w:rsidR="00113DE9" w:rsidRPr="00113DE9">
        <w:rPr>
          <w:rFonts w:ascii="Arial" w:hAnsi="Arial" w:cs="Arial"/>
        </w:rPr>
        <w:t>combination may facilitate a more upright posture</w:t>
      </w:r>
      <w:r w:rsidR="00113DE9">
        <w:rPr>
          <w:rFonts w:ascii="Arial" w:hAnsi="Arial" w:cs="Arial"/>
        </w:rPr>
        <w:t xml:space="preserve"> </w:t>
      </w:r>
      <w:r w:rsidR="00113DE9" w:rsidRPr="00113DE9">
        <w:rPr>
          <w:rFonts w:ascii="Arial" w:hAnsi="Arial" w:cs="Arial"/>
        </w:rPr>
        <w:t xml:space="preserve">compared to </w:t>
      </w:r>
      <w:r w:rsidR="00113DE9">
        <w:rPr>
          <w:rFonts w:ascii="Arial" w:hAnsi="Arial" w:cs="Arial"/>
        </w:rPr>
        <w:t>the use of each equipment in isolat</w:t>
      </w:r>
      <w:r w:rsidR="00113DE9" w:rsidRPr="00F630D1">
        <w:rPr>
          <w:rFonts w:ascii="Arial" w:hAnsi="Arial" w:cs="Arial"/>
        </w:rPr>
        <w:t>ion [</w:t>
      </w:r>
      <w:r w:rsidR="00F630D1" w:rsidRPr="00F630D1">
        <w:rPr>
          <w:rFonts w:ascii="Arial" w:hAnsi="Arial" w:cs="Arial"/>
        </w:rPr>
        <w:t>33</w:t>
      </w:r>
      <w:r w:rsidR="00113DE9" w:rsidRPr="005160EE">
        <w:rPr>
          <w:rFonts w:ascii="Arial" w:hAnsi="Arial" w:cs="Arial"/>
        </w:rPr>
        <w:t>]</w:t>
      </w:r>
      <w:r w:rsidRPr="005160EE">
        <w:rPr>
          <w:rFonts w:ascii="Arial" w:hAnsi="Arial" w:cs="Arial"/>
        </w:rPr>
        <w:t>. Therefore, it is possible that different results might have been observed in the present study if loupes had been included, as they assist with visualization challenges and promote better working posture [5</w:t>
      </w:r>
      <w:r w:rsidR="00113DE9">
        <w:rPr>
          <w:rFonts w:ascii="Arial" w:hAnsi="Arial" w:cs="Arial"/>
        </w:rPr>
        <w:t>,</w:t>
      </w:r>
      <w:r w:rsidR="00F630D1">
        <w:rPr>
          <w:rFonts w:ascii="Arial" w:hAnsi="Arial" w:cs="Arial"/>
        </w:rPr>
        <w:t xml:space="preserve"> 33</w:t>
      </w:r>
      <w:r w:rsidRPr="005160EE">
        <w:rPr>
          <w:rFonts w:ascii="Arial" w:hAnsi="Arial" w:cs="Arial"/>
        </w:rPr>
        <w:t>].</w:t>
      </w:r>
    </w:p>
    <w:p w14:paraId="17F7B057" w14:textId="5A0ABBE5" w:rsidR="00C86823" w:rsidRPr="00C86823" w:rsidRDefault="00C86823" w:rsidP="00C86823">
      <w:pPr>
        <w:pStyle w:val="Body"/>
        <w:rPr>
          <w:rFonts w:ascii="Arial" w:hAnsi="Arial" w:cs="Arial"/>
        </w:rPr>
      </w:pPr>
      <w:r w:rsidRPr="00C86823">
        <w:rPr>
          <w:rFonts w:ascii="Arial" w:hAnsi="Arial" w:cs="Arial"/>
        </w:rPr>
        <w:t xml:space="preserve">Notably, the stools evaluated in this study did not influence the risk of developing musculoskeletal disorders. </w:t>
      </w:r>
      <w:r w:rsidR="008D18CB" w:rsidRPr="008D18CB">
        <w:rPr>
          <w:rFonts w:ascii="Arial" w:hAnsi="Arial" w:cs="Arial"/>
        </w:rPr>
        <w:t xml:space="preserve">This finding contrasts with those </w:t>
      </w:r>
      <w:r w:rsidRPr="00C86823">
        <w:rPr>
          <w:rFonts w:ascii="Arial" w:hAnsi="Arial" w:cs="Arial"/>
        </w:rPr>
        <w:t xml:space="preserve">of </w:t>
      </w:r>
      <w:proofErr w:type="spellStart"/>
      <w:r w:rsidRPr="00C86823">
        <w:rPr>
          <w:rFonts w:ascii="Arial" w:hAnsi="Arial" w:cs="Arial"/>
        </w:rPr>
        <w:t>Gandavadi</w:t>
      </w:r>
      <w:proofErr w:type="spellEnd"/>
      <w:r w:rsidRPr="00C86823">
        <w:rPr>
          <w:rFonts w:ascii="Arial" w:hAnsi="Arial" w:cs="Arial"/>
        </w:rPr>
        <w:t xml:space="preserve"> et al. (2007) [3] and </w:t>
      </w:r>
      <w:proofErr w:type="spellStart"/>
      <w:r w:rsidRPr="00C86823">
        <w:rPr>
          <w:rFonts w:ascii="Arial" w:hAnsi="Arial" w:cs="Arial"/>
        </w:rPr>
        <w:t>Dable</w:t>
      </w:r>
      <w:proofErr w:type="spellEnd"/>
      <w:r w:rsidRPr="00C86823">
        <w:rPr>
          <w:rFonts w:ascii="Arial" w:hAnsi="Arial" w:cs="Arial"/>
        </w:rPr>
        <w:t xml:space="preserve"> et al. (2014) [5], </w:t>
      </w:r>
      <w:r w:rsidR="008D18CB">
        <w:rPr>
          <w:rFonts w:ascii="Arial" w:hAnsi="Arial" w:cs="Arial"/>
        </w:rPr>
        <w:t xml:space="preserve">who </w:t>
      </w:r>
      <w:r w:rsidRPr="00C86823">
        <w:rPr>
          <w:rFonts w:ascii="Arial" w:hAnsi="Arial" w:cs="Arial"/>
        </w:rPr>
        <w:t>reported lower risk scores when operators used a saddle seat compared</w:t>
      </w:r>
      <w:r w:rsidR="008D18CB">
        <w:rPr>
          <w:rFonts w:ascii="Arial" w:hAnsi="Arial" w:cs="Arial"/>
        </w:rPr>
        <w:t xml:space="preserve"> to</w:t>
      </w:r>
      <w:r w:rsidRPr="00C86823">
        <w:rPr>
          <w:rFonts w:ascii="Arial" w:hAnsi="Arial" w:cs="Arial"/>
        </w:rPr>
        <w:t xml:space="preserve"> a conventional stool. According to </w:t>
      </w:r>
      <w:proofErr w:type="spellStart"/>
      <w:r w:rsidRPr="00C86823">
        <w:rPr>
          <w:rFonts w:ascii="Arial" w:hAnsi="Arial" w:cs="Arial"/>
        </w:rPr>
        <w:t>Gandavadi</w:t>
      </w:r>
      <w:proofErr w:type="spellEnd"/>
      <w:r w:rsidRPr="00C86823">
        <w:rPr>
          <w:rFonts w:ascii="Arial" w:hAnsi="Arial" w:cs="Arial"/>
        </w:rPr>
        <w:t xml:space="preserve"> et al. (2007)</w:t>
      </w:r>
      <w:r w:rsidR="00F630D1">
        <w:rPr>
          <w:rFonts w:ascii="Arial" w:hAnsi="Arial" w:cs="Arial"/>
        </w:rPr>
        <w:t xml:space="preserve"> [3]</w:t>
      </w:r>
      <w:r w:rsidRPr="00C86823">
        <w:rPr>
          <w:rFonts w:ascii="Arial" w:hAnsi="Arial" w:cs="Arial"/>
        </w:rPr>
        <w:t>, the saddle seat promotes anterior pelvic tilt, helping maintain slight lumbar lordosis, and allows adjustment of hip and knee angles so that the seated posture more closely resembles standing</w:t>
      </w:r>
      <w:r>
        <w:rPr>
          <w:rFonts w:ascii="Arial" w:hAnsi="Arial" w:cs="Arial"/>
        </w:rPr>
        <w:t xml:space="preserve">, </w:t>
      </w:r>
      <w:r w:rsidRPr="00C86823">
        <w:rPr>
          <w:rFonts w:ascii="Arial" w:hAnsi="Arial" w:cs="Arial"/>
        </w:rPr>
        <w:t xml:space="preserve">thereby supporting healthier spinal alignment. In contrast, conventional stools tend to position the operator in posterior pelvic tilt, leading to lumbar kyphosis, a configuration commonly associated with poor working posture. An important </w:t>
      </w:r>
      <w:r w:rsidR="00134C0D" w:rsidRPr="00134C0D">
        <w:rPr>
          <w:rFonts w:ascii="Arial" w:hAnsi="Arial" w:cs="Arial"/>
        </w:rPr>
        <w:t>contextual factor may explain these divergent results</w:t>
      </w:r>
      <w:r w:rsidRPr="00C86823">
        <w:rPr>
          <w:rFonts w:ascii="Arial" w:hAnsi="Arial" w:cs="Arial"/>
        </w:rPr>
        <w:t xml:space="preserve">. At São Paulo State University, School of Dentistry of </w:t>
      </w:r>
      <w:proofErr w:type="spellStart"/>
      <w:r w:rsidRPr="00C86823">
        <w:rPr>
          <w:rFonts w:ascii="Arial" w:hAnsi="Arial" w:cs="Arial"/>
        </w:rPr>
        <w:t>Araraquara</w:t>
      </w:r>
      <w:proofErr w:type="spellEnd"/>
      <w:r w:rsidRPr="00C86823">
        <w:rPr>
          <w:rFonts w:ascii="Arial" w:hAnsi="Arial" w:cs="Arial"/>
        </w:rPr>
        <w:t xml:space="preserve">, students complete a one-year theoretical and practical </w:t>
      </w:r>
      <w:r>
        <w:rPr>
          <w:rFonts w:ascii="Arial" w:hAnsi="Arial" w:cs="Arial"/>
        </w:rPr>
        <w:t>Ergonomic in Dentistry</w:t>
      </w:r>
      <w:r w:rsidRPr="00C86823">
        <w:rPr>
          <w:rFonts w:ascii="Arial" w:hAnsi="Arial" w:cs="Arial"/>
        </w:rPr>
        <w:t xml:space="preserve"> course integrated with their Dentistry I training. During this period, they learn and repeatedly practice ergonomic sitting postures while performing preclinical procedures. It is possible that this prior knowledge and reinforcement of proper ergonomic techniques mitigated the influence of stool type on </w:t>
      </w:r>
      <w:r>
        <w:rPr>
          <w:rFonts w:ascii="Arial" w:hAnsi="Arial" w:cs="Arial"/>
        </w:rPr>
        <w:t xml:space="preserve">the </w:t>
      </w:r>
      <w:r w:rsidRPr="00C86823">
        <w:rPr>
          <w:rFonts w:ascii="Arial" w:hAnsi="Arial" w:cs="Arial"/>
        </w:rPr>
        <w:t>risk of developing musculoskeletal disorders in the present study. This highlights the importance not only of developing and implementing ergonomic devices in dental practice, but also of ensuring that students and clinicians receive consistent ergonomic education and training [5].</w:t>
      </w:r>
    </w:p>
    <w:p w14:paraId="4F6A3569" w14:textId="207B8628" w:rsidR="009257F4" w:rsidRDefault="00C86823" w:rsidP="001F449A">
      <w:pPr>
        <w:pStyle w:val="Body"/>
        <w:rPr>
          <w:rFonts w:ascii="Arial" w:hAnsi="Arial" w:cs="Arial"/>
        </w:rPr>
      </w:pPr>
      <w:r>
        <w:rPr>
          <w:rFonts w:ascii="Arial" w:hAnsi="Arial" w:cs="Arial"/>
        </w:rPr>
        <w:t>With regard of</w:t>
      </w:r>
      <w:r w:rsidR="00EB4562" w:rsidRPr="00EB4562">
        <w:rPr>
          <w:rFonts w:ascii="Arial" w:hAnsi="Arial" w:cs="Arial"/>
        </w:rPr>
        <w:t xml:space="preserve"> discomfort, the saddle seat was associated with notable discomfort in the thigh region. One plausible explanation is that </w:t>
      </w:r>
      <w:r w:rsidR="001F449A">
        <w:rPr>
          <w:rFonts w:ascii="Arial" w:hAnsi="Arial" w:cs="Arial"/>
        </w:rPr>
        <w:t xml:space="preserve">since </w:t>
      </w:r>
      <w:r w:rsidR="00EB4562" w:rsidRPr="00EB4562">
        <w:rPr>
          <w:rFonts w:ascii="Arial" w:hAnsi="Arial" w:cs="Arial"/>
        </w:rPr>
        <w:t>the operator in this study had been trained exclusively on a conventional stool</w:t>
      </w:r>
      <w:r w:rsidR="005160EE">
        <w:rPr>
          <w:rFonts w:ascii="Arial" w:hAnsi="Arial" w:cs="Arial"/>
        </w:rPr>
        <w:t xml:space="preserve"> during dental course</w:t>
      </w:r>
      <w:r w:rsidR="001F449A">
        <w:rPr>
          <w:rFonts w:ascii="Arial" w:hAnsi="Arial" w:cs="Arial"/>
        </w:rPr>
        <w:t xml:space="preserve">, </w:t>
      </w:r>
      <w:r w:rsidR="00EB4562" w:rsidRPr="00EB4562">
        <w:rPr>
          <w:rFonts w:ascii="Arial" w:hAnsi="Arial" w:cs="Arial"/>
        </w:rPr>
        <w:t>transitioning to an ergonomic stool may have introduced unfamiliar postural demands that influenced the results [4].</w:t>
      </w:r>
      <w:r w:rsidR="00EB4562">
        <w:rPr>
          <w:rFonts w:ascii="Arial" w:hAnsi="Arial" w:cs="Arial"/>
        </w:rPr>
        <w:t xml:space="preserve"> </w:t>
      </w:r>
      <w:r w:rsidR="009257F4" w:rsidRPr="009257F4">
        <w:rPr>
          <w:rFonts w:ascii="Arial" w:hAnsi="Arial" w:cs="Arial"/>
        </w:rPr>
        <w:t>Additionally, the long-term comfort of any seat depends on its ability to distribute load effectively, support the musculoskeletal system, and allow variations in posture and pressure distribution while maintaining adequate support</w:t>
      </w:r>
      <w:r w:rsidR="001F6ABF">
        <w:rPr>
          <w:rFonts w:ascii="Arial" w:hAnsi="Arial" w:cs="Arial"/>
        </w:rPr>
        <w:t xml:space="preserve"> </w:t>
      </w:r>
      <w:r w:rsidR="001F6ABF" w:rsidRPr="009257F4">
        <w:rPr>
          <w:rFonts w:ascii="Arial" w:hAnsi="Arial" w:cs="Arial"/>
        </w:rPr>
        <w:t>[</w:t>
      </w:r>
      <w:r w:rsidR="00F630D1">
        <w:rPr>
          <w:rFonts w:ascii="Arial" w:hAnsi="Arial" w:cs="Arial"/>
        </w:rPr>
        <w:t>31</w:t>
      </w:r>
      <w:r w:rsidR="001F6ABF" w:rsidRPr="00F630D1">
        <w:rPr>
          <w:rFonts w:ascii="Arial" w:hAnsi="Arial" w:cs="Arial"/>
        </w:rPr>
        <w:t>]</w:t>
      </w:r>
      <w:r w:rsidR="009257F4" w:rsidRPr="00F630D1">
        <w:rPr>
          <w:rFonts w:ascii="Arial" w:hAnsi="Arial" w:cs="Arial"/>
        </w:rPr>
        <w:t>.</w:t>
      </w:r>
      <w:r w:rsidR="009257F4" w:rsidRPr="009257F4">
        <w:rPr>
          <w:rFonts w:ascii="Arial" w:hAnsi="Arial" w:cs="Arial"/>
        </w:rPr>
        <w:t xml:space="preserve"> In line with this, </w:t>
      </w:r>
      <w:r w:rsidR="00EB4562" w:rsidRPr="00EB4562">
        <w:rPr>
          <w:rFonts w:ascii="Arial" w:hAnsi="Arial" w:cs="Arial"/>
        </w:rPr>
        <w:t>another study reported greater lower-limb discomfort when participants used a saddle seat compared with a conventional seat. This supports the notion that the specific geometry of the saddle design encourages an anterior pelvic tilt, thereby increasing pressure on the ischial tuberosities and shifting more weight onto the lower limbs. Such changes may reduce local blood circulation and contribute to discomfort in these regions [</w:t>
      </w:r>
      <w:r w:rsidR="00F630D1">
        <w:rPr>
          <w:rFonts w:ascii="Arial" w:hAnsi="Arial" w:cs="Arial"/>
        </w:rPr>
        <w:t>31</w:t>
      </w:r>
      <w:r w:rsidR="00EB4562" w:rsidRPr="00EB4562">
        <w:rPr>
          <w:rFonts w:ascii="Arial" w:hAnsi="Arial" w:cs="Arial"/>
        </w:rPr>
        <w:t xml:space="preserve">]. </w:t>
      </w:r>
      <w:r w:rsidR="005160EE">
        <w:rPr>
          <w:rFonts w:ascii="Arial" w:hAnsi="Arial" w:cs="Arial"/>
        </w:rPr>
        <w:t xml:space="preserve">On the other hand, </w:t>
      </w:r>
      <w:proofErr w:type="spellStart"/>
      <w:r w:rsidR="005160EE">
        <w:rPr>
          <w:rFonts w:ascii="Arial" w:hAnsi="Arial" w:cs="Arial"/>
        </w:rPr>
        <w:t>Dable</w:t>
      </w:r>
      <w:proofErr w:type="spellEnd"/>
      <w:r w:rsidR="005160EE">
        <w:rPr>
          <w:rFonts w:ascii="Arial" w:hAnsi="Arial" w:cs="Arial"/>
        </w:rPr>
        <w:t xml:space="preserve"> et al. (2014) [5] observed that the saddle seat promoted more comfort when compared to </w:t>
      </w:r>
      <w:r w:rsidR="005160EE" w:rsidRPr="005160EE">
        <w:rPr>
          <w:rFonts w:ascii="Arial" w:hAnsi="Arial" w:cs="Arial"/>
        </w:rPr>
        <w:t>the conventional</w:t>
      </w:r>
      <w:r w:rsidR="005160EE">
        <w:rPr>
          <w:rFonts w:ascii="Arial" w:hAnsi="Arial" w:cs="Arial"/>
        </w:rPr>
        <w:t xml:space="preserve"> stool</w:t>
      </w:r>
      <w:r w:rsidR="005160EE" w:rsidRPr="005160EE">
        <w:rPr>
          <w:rFonts w:ascii="Arial" w:hAnsi="Arial" w:cs="Arial"/>
        </w:rPr>
        <w:t xml:space="preserve"> without magnification system</w:t>
      </w:r>
      <w:r w:rsidR="005160EE">
        <w:rPr>
          <w:rFonts w:ascii="Arial" w:hAnsi="Arial" w:cs="Arial"/>
        </w:rPr>
        <w:t>.</w:t>
      </w:r>
      <w:r w:rsidR="005160EE" w:rsidRPr="005160EE">
        <w:rPr>
          <w:rFonts w:ascii="Arial" w:hAnsi="Arial" w:cs="Arial"/>
        </w:rPr>
        <w:t xml:space="preserve"> </w:t>
      </w:r>
      <w:r w:rsidR="005160EE" w:rsidRPr="00EB4562">
        <w:rPr>
          <w:rFonts w:ascii="Arial" w:hAnsi="Arial" w:cs="Arial"/>
        </w:rPr>
        <w:t>Nonetheless, prolonged sitting becomes uncomfortable on any type of stool, although the duration of exposure may influence the perceived level of discomfort</w:t>
      </w:r>
      <w:r w:rsidR="00F630D1">
        <w:rPr>
          <w:rFonts w:ascii="Arial" w:hAnsi="Arial" w:cs="Arial"/>
        </w:rPr>
        <w:t xml:space="preserve"> </w:t>
      </w:r>
      <w:r w:rsidR="00F630D1" w:rsidRPr="00EB4562">
        <w:rPr>
          <w:rFonts w:ascii="Arial" w:hAnsi="Arial" w:cs="Arial"/>
        </w:rPr>
        <w:t>[</w:t>
      </w:r>
      <w:r w:rsidR="00F630D1">
        <w:rPr>
          <w:rFonts w:ascii="Arial" w:hAnsi="Arial" w:cs="Arial"/>
        </w:rPr>
        <w:t>31</w:t>
      </w:r>
      <w:r w:rsidR="00F630D1" w:rsidRPr="00EB4562">
        <w:rPr>
          <w:rFonts w:ascii="Arial" w:hAnsi="Arial" w:cs="Arial"/>
        </w:rPr>
        <w:t>]</w:t>
      </w:r>
      <w:r w:rsidR="00F630D1">
        <w:rPr>
          <w:rFonts w:ascii="Arial" w:hAnsi="Arial" w:cs="Arial"/>
        </w:rPr>
        <w:t xml:space="preserve">. </w:t>
      </w:r>
      <w:r w:rsidR="005160EE" w:rsidRPr="00EB4562">
        <w:rPr>
          <w:rFonts w:ascii="Arial" w:hAnsi="Arial" w:cs="Arial"/>
        </w:rPr>
        <w:t>Therefore, incorporating periodic breaks between patients</w:t>
      </w:r>
      <w:r w:rsidR="001F449A">
        <w:rPr>
          <w:rFonts w:ascii="Arial" w:hAnsi="Arial" w:cs="Arial"/>
        </w:rPr>
        <w:t>, adequate training about</w:t>
      </w:r>
      <w:r w:rsidR="001F449A" w:rsidRPr="001F449A">
        <w:rPr>
          <w:rFonts w:ascii="Arial" w:hAnsi="Arial" w:cs="Arial"/>
        </w:rPr>
        <w:t xml:space="preserve"> </w:t>
      </w:r>
      <w:r w:rsidR="001F449A">
        <w:rPr>
          <w:rFonts w:ascii="Arial" w:hAnsi="Arial" w:cs="Arial"/>
        </w:rPr>
        <w:t xml:space="preserve">adjusting the features </w:t>
      </w:r>
      <w:r w:rsidR="001F449A">
        <w:rPr>
          <w:rFonts w:ascii="Arial" w:hAnsi="Arial" w:cs="Arial"/>
        </w:rPr>
        <w:lastRenderedPageBreak/>
        <w:t>of dental stools</w:t>
      </w:r>
      <w:r w:rsidR="001F449A" w:rsidRPr="001F449A">
        <w:rPr>
          <w:rFonts w:ascii="Arial" w:hAnsi="Arial" w:cs="Arial"/>
        </w:rPr>
        <w:t xml:space="preserve"> to obtain maximal ergonomic</w:t>
      </w:r>
      <w:r w:rsidR="001F449A">
        <w:rPr>
          <w:rFonts w:ascii="Arial" w:hAnsi="Arial" w:cs="Arial"/>
        </w:rPr>
        <w:t xml:space="preserve"> </w:t>
      </w:r>
      <w:r w:rsidR="001F449A" w:rsidRPr="001F449A">
        <w:rPr>
          <w:rFonts w:ascii="Arial" w:hAnsi="Arial" w:cs="Arial"/>
        </w:rPr>
        <w:t>benefits</w:t>
      </w:r>
      <w:r w:rsidR="005160EE" w:rsidRPr="00EB4562">
        <w:rPr>
          <w:rFonts w:ascii="Arial" w:hAnsi="Arial" w:cs="Arial"/>
        </w:rPr>
        <w:t xml:space="preserve"> </w:t>
      </w:r>
      <w:r w:rsidR="005160EE">
        <w:rPr>
          <w:rFonts w:ascii="Arial" w:hAnsi="Arial" w:cs="Arial"/>
        </w:rPr>
        <w:t xml:space="preserve">and using magnification </w:t>
      </w:r>
      <w:r w:rsidR="005160EE" w:rsidRPr="00EB4562">
        <w:rPr>
          <w:rFonts w:ascii="Arial" w:hAnsi="Arial" w:cs="Arial"/>
        </w:rPr>
        <w:t>is advisable to help mitigate these effects</w:t>
      </w:r>
      <w:r w:rsidR="005160EE">
        <w:rPr>
          <w:rFonts w:ascii="Arial" w:hAnsi="Arial" w:cs="Arial"/>
        </w:rPr>
        <w:t xml:space="preserve"> [5,</w:t>
      </w:r>
      <w:r w:rsidR="00F630D1">
        <w:rPr>
          <w:rFonts w:ascii="Arial" w:hAnsi="Arial" w:cs="Arial"/>
        </w:rPr>
        <w:t>31].</w:t>
      </w:r>
    </w:p>
    <w:p w14:paraId="54BC16F0" w14:textId="52F6002A" w:rsidR="002A6078" w:rsidRPr="002A6078" w:rsidRDefault="002A6078" w:rsidP="002A6078">
      <w:pPr>
        <w:pStyle w:val="Body"/>
        <w:rPr>
          <w:rFonts w:ascii="Arial" w:hAnsi="Arial" w:cs="Arial"/>
        </w:rPr>
      </w:pPr>
      <w:r w:rsidRPr="002A6078">
        <w:rPr>
          <w:rFonts w:ascii="Arial" w:hAnsi="Arial" w:cs="Arial"/>
        </w:rPr>
        <w:t xml:space="preserve">Finally, productivity was not influenced by the stool and arch factors simultaneously or by each factor in </w:t>
      </w:r>
      <w:r w:rsidR="00B23BC2">
        <w:rPr>
          <w:rFonts w:ascii="Arial" w:hAnsi="Arial" w:cs="Arial"/>
        </w:rPr>
        <w:t>isolation. Despite this, t</w:t>
      </w:r>
      <w:r w:rsidR="00B23BC2" w:rsidRPr="00B23BC2">
        <w:rPr>
          <w:rFonts w:ascii="Arial" w:hAnsi="Arial" w:cs="Arial"/>
        </w:rPr>
        <w:t xml:space="preserve">he literature suggests that a more comfortable worker is a more productive worker, </w:t>
      </w:r>
      <w:r w:rsidR="00B23BC2">
        <w:rPr>
          <w:rFonts w:ascii="Arial" w:hAnsi="Arial" w:cs="Arial"/>
        </w:rPr>
        <w:t xml:space="preserve">so </w:t>
      </w:r>
      <w:r w:rsidR="00B23BC2" w:rsidRPr="00B23BC2">
        <w:rPr>
          <w:rFonts w:ascii="Arial" w:hAnsi="Arial" w:cs="Arial"/>
        </w:rPr>
        <w:t xml:space="preserve">when individual comfort is compromised, productivity is reduced </w:t>
      </w:r>
      <w:r w:rsidR="00B23BC2" w:rsidRPr="009257F4">
        <w:rPr>
          <w:rFonts w:ascii="Arial" w:hAnsi="Arial" w:cs="Arial"/>
        </w:rPr>
        <w:t>[</w:t>
      </w:r>
      <w:r w:rsidR="00F630D1">
        <w:rPr>
          <w:rFonts w:ascii="Arial" w:hAnsi="Arial" w:cs="Arial"/>
        </w:rPr>
        <w:t>31]</w:t>
      </w:r>
      <w:r w:rsidR="00B23BC2" w:rsidRPr="009257F4">
        <w:rPr>
          <w:rFonts w:ascii="Arial" w:hAnsi="Arial" w:cs="Arial"/>
        </w:rPr>
        <w:t>.</w:t>
      </w:r>
      <w:r w:rsidR="00B23BC2">
        <w:rPr>
          <w:rFonts w:ascii="Arial" w:hAnsi="Arial" w:cs="Arial"/>
        </w:rPr>
        <w:t xml:space="preserve"> To the best of our knowledge</w:t>
      </w:r>
      <w:r w:rsidRPr="002A6078">
        <w:rPr>
          <w:rFonts w:ascii="Arial" w:hAnsi="Arial" w:cs="Arial"/>
        </w:rPr>
        <w:t>,</w:t>
      </w:r>
      <w:r w:rsidR="00B23BC2">
        <w:rPr>
          <w:rFonts w:ascii="Arial" w:hAnsi="Arial" w:cs="Arial"/>
        </w:rPr>
        <w:t xml:space="preserve"> there is no other study that evaluates the impact of different types of dental stools in dental productivity, which limits the comparation of our results. However, </w:t>
      </w:r>
      <w:proofErr w:type="spellStart"/>
      <w:r w:rsidR="00B23BC2">
        <w:rPr>
          <w:rFonts w:ascii="Arial" w:hAnsi="Arial" w:cs="Arial"/>
        </w:rPr>
        <w:t>Gadge</w:t>
      </w:r>
      <w:proofErr w:type="spellEnd"/>
      <w:r w:rsidR="00B23BC2">
        <w:rPr>
          <w:rFonts w:ascii="Arial" w:hAnsi="Arial" w:cs="Arial"/>
        </w:rPr>
        <w:t xml:space="preserve"> and Innes (2007)</w:t>
      </w:r>
      <w:r w:rsidR="00F630D1">
        <w:rPr>
          <w:rFonts w:ascii="Arial" w:hAnsi="Arial" w:cs="Arial"/>
        </w:rPr>
        <w:t xml:space="preserve"> [31]</w:t>
      </w:r>
      <w:r w:rsidR="00B23BC2">
        <w:rPr>
          <w:rFonts w:ascii="Arial" w:hAnsi="Arial" w:cs="Arial"/>
        </w:rPr>
        <w:t xml:space="preserve"> observed the impact of saddle seat and conventional stool in the productivity of office workers by evaluating </w:t>
      </w:r>
      <w:r w:rsidR="00B23BC2" w:rsidRPr="00B23BC2">
        <w:rPr>
          <w:rFonts w:ascii="Arial" w:hAnsi="Arial" w:cs="Arial"/>
        </w:rPr>
        <w:t xml:space="preserve">typing net speed and accuracy </w:t>
      </w:r>
      <w:r w:rsidR="00B23BC2">
        <w:rPr>
          <w:rFonts w:ascii="Arial" w:hAnsi="Arial" w:cs="Arial"/>
        </w:rPr>
        <w:t xml:space="preserve">and concluded that the different types of </w:t>
      </w:r>
      <w:r w:rsidR="00B23BC2" w:rsidRPr="002A6078">
        <w:rPr>
          <w:rFonts w:ascii="Arial" w:hAnsi="Arial" w:cs="Arial"/>
        </w:rPr>
        <w:t>stools</w:t>
      </w:r>
      <w:r w:rsidR="00B23BC2">
        <w:rPr>
          <w:rFonts w:ascii="Arial" w:hAnsi="Arial" w:cs="Arial"/>
        </w:rPr>
        <w:t xml:space="preserve"> </w:t>
      </w:r>
      <w:r w:rsidR="009F7BA8">
        <w:rPr>
          <w:rFonts w:ascii="Arial" w:hAnsi="Arial" w:cs="Arial"/>
        </w:rPr>
        <w:t>do</w:t>
      </w:r>
      <w:r w:rsidR="00B23BC2">
        <w:rPr>
          <w:rFonts w:ascii="Arial" w:hAnsi="Arial" w:cs="Arial"/>
        </w:rPr>
        <w:t xml:space="preserve"> not significantly impact this variable. </w:t>
      </w:r>
      <w:r w:rsidR="009F7BA8">
        <w:rPr>
          <w:rFonts w:ascii="Arial" w:hAnsi="Arial" w:cs="Arial"/>
        </w:rPr>
        <w:t>These results</w:t>
      </w:r>
      <w:r w:rsidR="00B23BC2">
        <w:rPr>
          <w:rFonts w:ascii="Arial" w:hAnsi="Arial" w:cs="Arial"/>
        </w:rPr>
        <w:t xml:space="preserve"> may suggest that productivity may be more related to manual dexterity than </w:t>
      </w:r>
      <w:r w:rsidRPr="002A6078">
        <w:rPr>
          <w:rFonts w:ascii="Arial" w:hAnsi="Arial" w:cs="Arial"/>
        </w:rPr>
        <w:t>the type of stool used.</w:t>
      </w:r>
    </w:p>
    <w:p w14:paraId="6AC02F91" w14:textId="544D390D" w:rsidR="00A30145" w:rsidRPr="00A30145" w:rsidRDefault="00A30145" w:rsidP="00A30145">
      <w:pPr>
        <w:pStyle w:val="ConcHead"/>
        <w:jc w:val="both"/>
        <w:rPr>
          <w:rFonts w:ascii="Arial" w:hAnsi="Arial" w:cs="Arial"/>
          <w:b w:val="0"/>
          <w:caps w:val="0"/>
          <w:sz w:val="20"/>
        </w:rPr>
      </w:pPr>
      <w:r w:rsidRPr="00A30145">
        <w:rPr>
          <w:rFonts w:ascii="Arial" w:hAnsi="Arial" w:cs="Arial"/>
          <w:b w:val="0"/>
          <w:caps w:val="0"/>
          <w:sz w:val="20"/>
        </w:rPr>
        <w:t>To our knowledge, this is the first study to use thermography to evaluate the influence of different dental stools on muscle contraction across multiple body regions. Thermography is a noninvasive imaging method [18] that allows assessments to be conducted without the discomfort or potential movement restriction associated with surface electromyography electrodes, enabling participants to adopt more natural working postures [3</w:t>
      </w:r>
      <w:r w:rsidR="00F630D1">
        <w:rPr>
          <w:rFonts w:ascii="Arial" w:hAnsi="Arial" w:cs="Arial"/>
          <w:b w:val="0"/>
          <w:caps w:val="0"/>
          <w:sz w:val="20"/>
        </w:rPr>
        <w:t>6</w:t>
      </w:r>
      <w:r w:rsidRPr="00A30145">
        <w:rPr>
          <w:rFonts w:ascii="Arial" w:hAnsi="Arial" w:cs="Arial"/>
          <w:b w:val="0"/>
          <w:caps w:val="0"/>
          <w:sz w:val="20"/>
        </w:rPr>
        <w:t>]. This technique detects physiological changes through variations in skin temperature [3</w:t>
      </w:r>
      <w:r w:rsidR="00F630D1">
        <w:rPr>
          <w:rFonts w:ascii="Arial" w:hAnsi="Arial" w:cs="Arial"/>
          <w:b w:val="0"/>
          <w:caps w:val="0"/>
          <w:sz w:val="20"/>
        </w:rPr>
        <w:t>7</w:t>
      </w:r>
      <w:r w:rsidRPr="00A30145">
        <w:rPr>
          <w:rFonts w:ascii="Arial" w:hAnsi="Arial" w:cs="Arial"/>
          <w:b w:val="0"/>
          <w:caps w:val="0"/>
          <w:sz w:val="20"/>
        </w:rPr>
        <w:t xml:space="preserve">], making it possible to infer muscle activity since increased muscle contraction generates greater heat emission at the skin surface [18,33]. </w:t>
      </w:r>
    </w:p>
    <w:p w14:paraId="0D4B0A71" w14:textId="7CFA6E99" w:rsidR="00A30145" w:rsidRDefault="00A30145" w:rsidP="00A30145">
      <w:pPr>
        <w:pStyle w:val="ConcHead"/>
        <w:spacing w:after="0"/>
        <w:jc w:val="both"/>
        <w:rPr>
          <w:rFonts w:ascii="Arial" w:hAnsi="Arial" w:cs="Arial"/>
          <w:b w:val="0"/>
          <w:caps w:val="0"/>
          <w:sz w:val="20"/>
        </w:rPr>
      </w:pPr>
      <w:r w:rsidRPr="00A30145">
        <w:rPr>
          <w:rFonts w:ascii="Arial" w:hAnsi="Arial" w:cs="Arial"/>
          <w:b w:val="0"/>
          <w:caps w:val="0"/>
          <w:sz w:val="20"/>
        </w:rPr>
        <w:t xml:space="preserve">The design and methodology of this study were intentionally structured to </w:t>
      </w:r>
      <w:r w:rsidR="00785048" w:rsidRPr="00A30145">
        <w:rPr>
          <w:rFonts w:ascii="Arial" w:hAnsi="Arial" w:cs="Arial"/>
          <w:b w:val="0"/>
          <w:caps w:val="0"/>
          <w:sz w:val="20"/>
        </w:rPr>
        <w:t>control</w:t>
      </w:r>
      <w:r w:rsidRPr="00A30145">
        <w:rPr>
          <w:rFonts w:ascii="Arial" w:hAnsi="Arial" w:cs="Arial"/>
          <w:b w:val="0"/>
          <w:caps w:val="0"/>
          <w:sz w:val="20"/>
        </w:rPr>
        <w:t xml:space="preserve"> biases related to individual postural habits and to isolate the effects of the independent variables</w:t>
      </w:r>
      <w:r w:rsidR="00785048">
        <w:rPr>
          <w:rFonts w:ascii="Arial" w:hAnsi="Arial" w:cs="Arial"/>
          <w:b w:val="0"/>
          <w:caps w:val="0"/>
          <w:sz w:val="20"/>
        </w:rPr>
        <w:t xml:space="preserve"> </w:t>
      </w:r>
      <w:r w:rsidRPr="00A30145">
        <w:rPr>
          <w:rFonts w:ascii="Arial" w:hAnsi="Arial" w:cs="Arial"/>
          <w:b w:val="0"/>
          <w:caps w:val="0"/>
          <w:sz w:val="20"/>
        </w:rPr>
        <w:t xml:space="preserve">on the outcomes evaluated. Although limiting the study to a single operator may appear to be a </w:t>
      </w:r>
      <w:r w:rsidR="00785048">
        <w:rPr>
          <w:rFonts w:ascii="Arial" w:hAnsi="Arial" w:cs="Arial"/>
          <w:b w:val="0"/>
          <w:caps w:val="0"/>
          <w:sz w:val="20"/>
        </w:rPr>
        <w:t>weakness</w:t>
      </w:r>
      <w:r w:rsidRPr="00A30145">
        <w:rPr>
          <w:rFonts w:ascii="Arial" w:hAnsi="Arial" w:cs="Arial"/>
          <w:b w:val="0"/>
          <w:caps w:val="0"/>
          <w:sz w:val="20"/>
        </w:rPr>
        <w:t>, this approach was chosen to reduce interindividual variability and ensure a more controlled preliminary assessment of the influence of dental stools. Given the scarcity of research employing thermography in this context, these findings offer a meaningful contribution to the field of Occupational Health and provide a foundation for future investigations. Nevertheless, additional studies involving larger and more diverse samples, as well as alternative methodological approaches, are recommended to deepen the understanding of how dental stools affect posture, muscle activity, and work performance.</w:t>
      </w:r>
    </w:p>
    <w:p w14:paraId="58C76F53" w14:textId="77777777" w:rsidR="00A30145" w:rsidRDefault="00A30145" w:rsidP="00A30145">
      <w:pPr>
        <w:pStyle w:val="ConcHead"/>
        <w:spacing w:after="0"/>
        <w:jc w:val="both"/>
        <w:rPr>
          <w:rFonts w:ascii="Arial" w:hAnsi="Arial" w:cs="Arial"/>
          <w:b w:val="0"/>
          <w:caps w:val="0"/>
          <w:sz w:val="20"/>
        </w:rPr>
      </w:pPr>
    </w:p>
    <w:p w14:paraId="38F64A6B" w14:textId="1ACA2A5A" w:rsidR="00B01FCD" w:rsidRDefault="00000F8F" w:rsidP="00A30145">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B91CDDA" w14:textId="77777777" w:rsidR="00790ADA" w:rsidRPr="00FB3A86" w:rsidRDefault="00790ADA" w:rsidP="00441B6F">
      <w:pPr>
        <w:pStyle w:val="ConcHead"/>
        <w:spacing w:after="0"/>
        <w:jc w:val="both"/>
        <w:rPr>
          <w:rFonts w:ascii="Arial" w:hAnsi="Arial" w:cs="Arial"/>
        </w:rPr>
      </w:pPr>
    </w:p>
    <w:p w14:paraId="4645F81F" w14:textId="12D5145B" w:rsidR="000C525B" w:rsidRPr="000C525B" w:rsidRDefault="000C525B" w:rsidP="000C525B">
      <w:pPr>
        <w:pStyle w:val="Body"/>
        <w:rPr>
          <w:rFonts w:ascii="Arial" w:hAnsi="Arial" w:cs="Arial"/>
        </w:rPr>
      </w:pPr>
      <w:r w:rsidRPr="000C525B">
        <w:rPr>
          <w:rFonts w:ascii="Arial" w:hAnsi="Arial" w:cs="Arial"/>
        </w:rPr>
        <w:t>It can be concluded that:</w:t>
      </w:r>
    </w:p>
    <w:p w14:paraId="054C9322" w14:textId="77777777" w:rsidR="000C525B" w:rsidRPr="000C525B" w:rsidRDefault="000C525B" w:rsidP="000C525B">
      <w:pPr>
        <w:pStyle w:val="Body"/>
        <w:rPr>
          <w:rFonts w:ascii="Arial" w:hAnsi="Arial" w:cs="Arial"/>
        </w:rPr>
      </w:pPr>
      <w:r w:rsidRPr="000C525B">
        <w:rPr>
          <w:rFonts w:ascii="Arial" w:hAnsi="Arial" w:cs="Arial"/>
        </w:rPr>
        <w:t>1. The use of a conventional stool promoted significant variation in muscle contraction in the lumbar region.</w:t>
      </w:r>
    </w:p>
    <w:p w14:paraId="65B538F8" w14:textId="77777777" w:rsidR="000C525B" w:rsidRPr="000C525B" w:rsidRDefault="000C525B" w:rsidP="000C525B">
      <w:pPr>
        <w:pStyle w:val="Body"/>
        <w:rPr>
          <w:rFonts w:ascii="Arial" w:hAnsi="Arial" w:cs="Arial"/>
        </w:rPr>
      </w:pPr>
      <w:r w:rsidRPr="000C525B">
        <w:rPr>
          <w:rFonts w:ascii="Arial" w:hAnsi="Arial" w:cs="Arial"/>
        </w:rPr>
        <w:t>2. In the upper arch, there was less compliance to the ergonomic posture requirements, significant angular deviation from the neutral trunk position, and significant variation in muscle contraction in the right abdominal region.</w:t>
      </w:r>
    </w:p>
    <w:p w14:paraId="74577614" w14:textId="77777777" w:rsidR="000C525B" w:rsidRPr="000C525B" w:rsidRDefault="000C525B" w:rsidP="000C525B">
      <w:pPr>
        <w:pStyle w:val="Body"/>
        <w:rPr>
          <w:rFonts w:ascii="Arial" w:hAnsi="Arial" w:cs="Arial"/>
        </w:rPr>
      </w:pPr>
      <w:r w:rsidRPr="000C525B">
        <w:rPr>
          <w:rFonts w:ascii="Arial" w:hAnsi="Arial" w:cs="Arial"/>
        </w:rPr>
        <w:t>3. Using the saddle seat caused significant discomfort in the thigh region.</w:t>
      </w:r>
    </w:p>
    <w:p w14:paraId="0392FC04" w14:textId="6790269E" w:rsidR="00B01FCD" w:rsidRDefault="000C525B" w:rsidP="000C525B">
      <w:pPr>
        <w:pStyle w:val="Body"/>
        <w:spacing w:after="0"/>
        <w:rPr>
          <w:rFonts w:ascii="Arial" w:hAnsi="Arial" w:cs="Arial"/>
        </w:rPr>
      </w:pPr>
      <w:r w:rsidRPr="000C525B">
        <w:rPr>
          <w:rFonts w:ascii="Arial" w:hAnsi="Arial" w:cs="Arial"/>
        </w:rPr>
        <w:t>4. Productivity was not influenced by the stools used or the arc worked.</w:t>
      </w:r>
    </w:p>
    <w:p w14:paraId="38DAD46F" w14:textId="77777777" w:rsidR="00790ADA" w:rsidRPr="00FB3A86" w:rsidRDefault="00790ADA" w:rsidP="00441B6F">
      <w:pPr>
        <w:pStyle w:val="Body"/>
        <w:spacing w:after="0"/>
        <w:rPr>
          <w:rFonts w:ascii="Arial" w:hAnsi="Arial" w:cs="Arial"/>
        </w:rPr>
      </w:pPr>
    </w:p>
    <w:p w14:paraId="6F54B0DC" w14:textId="77777777" w:rsidR="00315186" w:rsidRPr="00315186" w:rsidRDefault="00315186" w:rsidP="00441B6F"/>
    <w:p w14:paraId="0A28E38C" w14:textId="77777777" w:rsidR="00315186" w:rsidRPr="00315186" w:rsidRDefault="00315186" w:rsidP="00441B6F"/>
    <w:p w14:paraId="41A0E5FF" w14:textId="77777777" w:rsidR="001A66AB" w:rsidRDefault="001A66AB" w:rsidP="00441B6F">
      <w:pPr>
        <w:pStyle w:val="ReferHead"/>
        <w:spacing w:after="0"/>
        <w:jc w:val="both"/>
        <w:rPr>
          <w:rFonts w:ascii="Arial" w:hAnsi="Arial" w:cs="Arial"/>
          <w:b w:val="0"/>
          <w:caps w:val="0"/>
          <w:sz w:val="20"/>
        </w:rPr>
      </w:pPr>
    </w:p>
    <w:p w14:paraId="19B7D7FE" w14:textId="006E4E89"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3CE5F587" w14:textId="77777777" w:rsidR="002B685A" w:rsidRPr="002B685A" w:rsidRDefault="002B685A" w:rsidP="00441B6F">
      <w:pPr>
        <w:pStyle w:val="ReferHead"/>
        <w:spacing w:after="0"/>
        <w:jc w:val="both"/>
        <w:rPr>
          <w:rFonts w:ascii="Arial" w:hAnsi="Arial" w:cs="Arial"/>
          <w:bCs/>
        </w:rPr>
      </w:pPr>
    </w:p>
    <w:p w14:paraId="4D9EBDB7" w14:textId="5B401623" w:rsidR="001A29D8" w:rsidRPr="00B1673F" w:rsidRDefault="001A29D8" w:rsidP="00441B6F">
      <w:pPr>
        <w:pStyle w:val="ReferHead"/>
        <w:spacing w:after="0"/>
        <w:jc w:val="both"/>
        <w:rPr>
          <w:rFonts w:ascii="Arial" w:hAnsi="Arial" w:cs="Arial"/>
          <w:b w:val="0"/>
          <w:caps w:val="0"/>
          <w:sz w:val="20"/>
        </w:rPr>
      </w:pPr>
      <w:r w:rsidRPr="00B1673F">
        <w:rPr>
          <w:rFonts w:ascii="Arial" w:hAnsi="Arial" w:cs="Arial"/>
          <w:b w:val="0"/>
          <w:caps w:val="0"/>
          <w:sz w:val="20"/>
        </w:rPr>
        <w:t>All authors declare that ‘written informed consent</w:t>
      </w:r>
      <w:r w:rsidR="006C0467">
        <w:rPr>
          <w:rFonts w:ascii="Arial" w:hAnsi="Arial" w:cs="Arial"/>
          <w:b w:val="0"/>
          <w:caps w:val="0"/>
          <w:sz w:val="20"/>
        </w:rPr>
        <w:t>’</w:t>
      </w:r>
      <w:r w:rsidRPr="00B1673F">
        <w:rPr>
          <w:rFonts w:ascii="Arial" w:hAnsi="Arial" w:cs="Arial"/>
          <w:b w:val="0"/>
          <w:caps w:val="0"/>
          <w:sz w:val="20"/>
        </w:rPr>
        <w:t xml:space="preserve"> was obtained from the patient (or other approved parties) for publication of this</w:t>
      </w:r>
      <w:r w:rsidR="006C0467">
        <w:rPr>
          <w:rFonts w:ascii="Arial" w:hAnsi="Arial" w:cs="Arial"/>
          <w:b w:val="0"/>
          <w:caps w:val="0"/>
          <w:sz w:val="20"/>
        </w:rPr>
        <w:t xml:space="preserve"> study</w:t>
      </w:r>
      <w:r w:rsidRPr="00B1673F">
        <w:rPr>
          <w:rFonts w:ascii="Arial" w:hAnsi="Arial" w:cs="Arial"/>
          <w:b w:val="0"/>
          <w:caps w:val="0"/>
          <w:sz w:val="20"/>
        </w:rPr>
        <w:t xml:space="preserve"> and accompanying images. </w:t>
      </w:r>
    </w:p>
    <w:p w14:paraId="5DE0E8F3" w14:textId="77777777" w:rsidR="001A29D8" w:rsidRDefault="001A29D8" w:rsidP="00441B6F">
      <w:pPr>
        <w:pStyle w:val="ReferHead"/>
        <w:spacing w:after="0"/>
        <w:jc w:val="both"/>
        <w:rPr>
          <w:rFonts w:ascii="Arial" w:hAnsi="Arial" w:cs="Arial"/>
          <w:b w:val="0"/>
          <w:caps w:val="0"/>
          <w:sz w:val="20"/>
        </w:rPr>
      </w:pPr>
    </w:p>
    <w:p w14:paraId="18559975" w14:textId="77777777" w:rsidR="005C784C" w:rsidRDefault="005C784C" w:rsidP="00441B6F">
      <w:pPr>
        <w:pStyle w:val="ReferHead"/>
        <w:spacing w:after="0"/>
        <w:jc w:val="both"/>
        <w:rPr>
          <w:rFonts w:ascii="Arial" w:hAnsi="Arial" w:cs="Arial"/>
          <w:b w:val="0"/>
          <w:caps w:val="0"/>
          <w:sz w:val="20"/>
        </w:rPr>
      </w:pPr>
    </w:p>
    <w:p w14:paraId="26ECD58D" w14:textId="487990C9"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66C956F7" w14:textId="77777777" w:rsidR="005C784C" w:rsidRPr="002B685A" w:rsidRDefault="005C784C" w:rsidP="00441B6F">
      <w:pPr>
        <w:pStyle w:val="ReferHead"/>
        <w:spacing w:after="0"/>
        <w:jc w:val="both"/>
        <w:rPr>
          <w:rFonts w:ascii="Arial" w:hAnsi="Arial" w:cs="Arial"/>
          <w:bCs/>
        </w:rPr>
      </w:pPr>
    </w:p>
    <w:p w14:paraId="3B4EF0C8" w14:textId="77777777" w:rsidR="00FD6336" w:rsidRDefault="001A29D8" w:rsidP="00FD6336">
      <w:pPr>
        <w:pStyle w:val="ReferHead"/>
        <w:spacing w:after="0"/>
        <w:jc w:val="both"/>
        <w:rPr>
          <w:rFonts w:ascii="Arial" w:hAnsi="Arial" w:cs="Arial"/>
          <w:b w:val="0"/>
          <w:caps w:val="0"/>
          <w:sz w:val="20"/>
        </w:rPr>
      </w:pPr>
      <w:r w:rsidRPr="00BE7DC6">
        <w:rPr>
          <w:rFonts w:ascii="Arial" w:hAnsi="Arial" w:cs="Arial"/>
          <w:b w:val="0"/>
          <w:caps w:val="0"/>
          <w:sz w:val="20"/>
        </w:rPr>
        <w:t>All authors hereby declare that a</w:t>
      </w:r>
      <w:r w:rsidR="0041027F" w:rsidRPr="00BE7DC6">
        <w:rPr>
          <w:rFonts w:ascii="Arial" w:hAnsi="Arial" w:cs="Arial"/>
          <w:b w:val="0"/>
          <w:caps w:val="0"/>
          <w:sz w:val="20"/>
        </w:rPr>
        <w:t xml:space="preserve">ll </w:t>
      </w:r>
      <w:r w:rsidR="00F469F0" w:rsidRPr="00BE7DC6">
        <w:rPr>
          <w:rFonts w:ascii="Arial" w:hAnsi="Arial" w:cs="Arial"/>
          <w:b w:val="0"/>
          <w:caps w:val="0"/>
          <w:sz w:val="20"/>
        </w:rPr>
        <w:t>experiments</w:t>
      </w:r>
      <w:r w:rsidR="0041027F" w:rsidRPr="00BE7DC6">
        <w:rPr>
          <w:rFonts w:ascii="Arial" w:hAnsi="Arial" w:cs="Arial"/>
          <w:b w:val="0"/>
          <w:caps w:val="0"/>
          <w:sz w:val="20"/>
        </w:rPr>
        <w:t xml:space="preserve"> have been examined</w:t>
      </w:r>
      <w:r w:rsidRPr="00BE7DC6">
        <w:rPr>
          <w:rFonts w:ascii="Arial" w:hAnsi="Arial" w:cs="Arial"/>
          <w:b w:val="0"/>
          <w:caps w:val="0"/>
          <w:sz w:val="20"/>
        </w:rPr>
        <w:t xml:space="preserve"> and approved</w:t>
      </w:r>
      <w:r w:rsidR="0041027F" w:rsidRPr="00BE7DC6">
        <w:rPr>
          <w:rFonts w:ascii="Arial" w:hAnsi="Arial" w:cs="Arial"/>
          <w:b w:val="0"/>
          <w:caps w:val="0"/>
          <w:sz w:val="20"/>
        </w:rPr>
        <w:t xml:space="preserve"> by the appropriate ethics committee and have therefore been performed in accordance with the ethical standards laid down in the 1964 Declaration of Helsinki.</w:t>
      </w:r>
      <w:bookmarkStart w:id="2" w:name="_Hlk218867759"/>
    </w:p>
    <w:p w14:paraId="0E2D7E75" w14:textId="77777777" w:rsidR="00FD6336" w:rsidRDefault="00FD6336" w:rsidP="00FD6336">
      <w:pPr>
        <w:pStyle w:val="ReferHead"/>
        <w:spacing w:after="0"/>
        <w:jc w:val="both"/>
        <w:rPr>
          <w:rFonts w:ascii="Arial" w:hAnsi="Arial" w:cs="Arial"/>
          <w:b w:val="0"/>
          <w:caps w:val="0"/>
          <w:sz w:val="20"/>
        </w:rPr>
      </w:pPr>
    </w:p>
    <w:p w14:paraId="6F2347D8" w14:textId="7960B5DB" w:rsidR="0068641C" w:rsidRDefault="0068641C" w:rsidP="00FD6336">
      <w:pPr>
        <w:pStyle w:val="ReferHead"/>
        <w:spacing w:after="0"/>
        <w:jc w:val="both"/>
        <w:rPr>
          <w:rFonts w:ascii="Arial" w:hAnsi="Arial" w:cs="Arial"/>
          <w:bCs/>
        </w:rPr>
      </w:pPr>
      <w:r w:rsidRPr="00FD6336">
        <w:rPr>
          <w:rFonts w:ascii="Arial" w:hAnsi="Arial" w:cs="Arial"/>
          <w:bCs/>
        </w:rPr>
        <w:t>Disclaimer (Artificial intelligence)</w:t>
      </w:r>
    </w:p>
    <w:p w14:paraId="2EE9A69C" w14:textId="77777777" w:rsidR="00FD6336" w:rsidRPr="00FD6336" w:rsidRDefault="00FD6336" w:rsidP="00FD6336">
      <w:pPr>
        <w:pStyle w:val="ReferHead"/>
        <w:spacing w:after="0"/>
        <w:jc w:val="both"/>
        <w:rPr>
          <w:rFonts w:ascii="Arial" w:hAnsi="Arial" w:cs="Arial"/>
          <w:b w:val="0"/>
          <w:caps w:val="0"/>
          <w:sz w:val="20"/>
        </w:rPr>
      </w:pPr>
    </w:p>
    <w:p w14:paraId="37880DF3" w14:textId="7E5CDCBC" w:rsidR="0068641C" w:rsidRPr="00FD6336" w:rsidRDefault="0068641C" w:rsidP="00FD6336">
      <w:pPr>
        <w:pStyle w:val="ReferHead"/>
        <w:spacing w:after="0"/>
        <w:jc w:val="both"/>
        <w:rPr>
          <w:rFonts w:ascii="Arial" w:hAnsi="Arial" w:cs="Arial"/>
          <w:b w:val="0"/>
          <w:caps w:val="0"/>
          <w:sz w:val="20"/>
        </w:rPr>
      </w:pPr>
      <w:r w:rsidRPr="00FD6336">
        <w:rPr>
          <w:rFonts w:ascii="Arial" w:hAnsi="Arial" w:cs="Arial"/>
          <w:b w:val="0"/>
          <w:caps w:val="0"/>
          <w:sz w:val="20"/>
        </w:rPr>
        <w:t>Authors hereby declare that NO generative AI technologies such as Large Language Models (</w:t>
      </w:r>
      <w:proofErr w:type="spellStart"/>
      <w:r w:rsidRPr="00FD6336">
        <w:rPr>
          <w:rFonts w:ascii="Arial" w:hAnsi="Arial" w:cs="Arial"/>
          <w:b w:val="0"/>
          <w:caps w:val="0"/>
          <w:sz w:val="20"/>
        </w:rPr>
        <w:t>ChatGPT</w:t>
      </w:r>
      <w:proofErr w:type="spellEnd"/>
      <w:r w:rsidRPr="00FD6336">
        <w:rPr>
          <w:rFonts w:ascii="Arial" w:hAnsi="Arial" w:cs="Arial"/>
          <w:b w:val="0"/>
          <w:caps w:val="0"/>
          <w:sz w:val="20"/>
        </w:rPr>
        <w:t xml:space="preserve">, COPILOT, etc.) and text-to-image generators have been used during the writing or editing of this manuscript. </w:t>
      </w:r>
    </w:p>
    <w:bookmarkEnd w:id="2"/>
    <w:p w14:paraId="27A28B13" w14:textId="77777777" w:rsidR="0068641C" w:rsidRDefault="0068641C" w:rsidP="00441B6F">
      <w:pPr>
        <w:pStyle w:val="ReferHead"/>
        <w:spacing w:after="0"/>
        <w:jc w:val="both"/>
        <w:rPr>
          <w:rFonts w:ascii="Arial" w:hAnsi="Arial" w:cs="Arial"/>
        </w:rPr>
      </w:pPr>
    </w:p>
    <w:p w14:paraId="6EEEB829"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71BFB13" w14:textId="77777777" w:rsidR="00790ADA" w:rsidRPr="00FB3A86" w:rsidRDefault="00790ADA" w:rsidP="00441B6F">
      <w:pPr>
        <w:pStyle w:val="ReferHead"/>
        <w:spacing w:after="0"/>
        <w:jc w:val="both"/>
        <w:rPr>
          <w:rFonts w:ascii="Arial" w:hAnsi="Arial" w:cs="Arial"/>
        </w:rPr>
      </w:pPr>
    </w:p>
    <w:p w14:paraId="74E37B26" w14:textId="77777777" w:rsidR="00F630D1" w:rsidRDefault="00F630D1" w:rsidP="00F630D1">
      <w:pPr>
        <w:pStyle w:val="Body"/>
      </w:pPr>
      <w:r>
        <w:t xml:space="preserve">1. </w:t>
      </w:r>
      <w:proofErr w:type="spellStart"/>
      <w:r>
        <w:t>Hardage</w:t>
      </w:r>
      <w:proofErr w:type="spellEnd"/>
      <w:r>
        <w:t xml:space="preserve"> JL, Gildersleeve JR, </w:t>
      </w:r>
      <w:proofErr w:type="spellStart"/>
      <w:r>
        <w:t>Rugh</w:t>
      </w:r>
      <w:proofErr w:type="spellEnd"/>
      <w:r>
        <w:t xml:space="preserve"> JD. Clinical work posture for the dentist: an electromyographic study. J Am Dent Assoc. 1983;107(6):937-939. </w:t>
      </w:r>
      <w:proofErr w:type="gramStart"/>
      <w:r>
        <w:t>doi:10.14219/jada.archive</w:t>
      </w:r>
      <w:proofErr w:type="gramEnd"/>
      <w:r>
        <w:t xml:space="preserve">.1983.0372 </w:t>
      </w:r>
    </w:p>
    <w:p w14:paraId="55F86008" w14:textId="77777777" w:rsidR="00F630D1" w:rsidRDefault="00F630D1" w:rsidP="00F630D1">
      <w:pPr>
        <w:pStyle w:val="Body"/>
      </w:pPr>
      <w:r>
        <w:t xml:space="preserve">2. </w:t>
      </w:r>
      <w:proofErr w:type="spellStart"/>
      <w:r>
        <w:t>Parsell</w:t>
      </w:r>
      <w:proofErr w:type="spellEnd"/>
      <w:r>
        <w:t xml:space="preserve"> DE, Weber MD, Anderson BC, Cobb GW Jr. Evaluation of ergonomic dental stools through clinical simulation. Gen Dent. 2000;48(4):440-444.</w:t>
      </w:r>
    </w:p>
    <w:p w14:paraId="3488FD3B" w14:textId="77777777" w:rsidR="00F630D1" w:rsidRDefault="00F630D1" w:rsidP="00F630D1">
      <w:pPr>
        <w:pStyle w:val="Body"/>
      </w:pPr>
      <w:r>
        <w:t xml:space="preserve">3. </w:t>
      </w:r>
      <w:proofErr w:type="spellStart"/>
      <w:r>
        <w:t>Gandavadi</w:t>
      </w:r>
      <w:proofErr w:type="spellEnd"/>
      <w:r>
        <w:t xml:space="preserve"> A, Ramsay JR, Burke FJ. Assessment of dental student posture in two seating conditions using RULA methodology - a pilot study. Br Dent J. 2007;203(10):601-605. doi:10.1038/bdj.2007.1047 </w:t>
      </w:r>
    </w:p>
    <w:p w14:paraId="0667909C" w14:textId="77777777" w:rsidR="00F630D1" w:rsidRDefault="00F630D1" w:rsidP="00F630D1">
      <w:pPr>
        <w:pStyle w:val="Body"/>
      </w:pPr>
      <w:r>
        <w:t xml:space="preserve">4. Haddad O, </w:t>
      </w:r>
      <w:proofErr w:type="spellStart"/>
      <w:r>
        <w:t>Sanjari</w:t>
      </w:r>
      <w:proofErr w:type="spellEnd"/>
      <w:r>
        <w:t xml:space="preserve"> MA, </w:t>
      </w:r>
      <w:proofErr w:type="spellStart"/>
      <w:r>
        <w:t>Amirfazli</w:t>
      </w:r>
      <w:proofErr w:type="spellEnd"/>
      <w:r>
        <w:t xml:space="preserve"> A, </w:t>
      </w:r>
      <w:proofErr w:type="spellStart"/>
      <w:r>
        <w:t>Narimani</w:t>
      </w:r>
      <w:proofErr w:type="spellEnd"/>
      <w:r>
        <w:t xml:space="preserve"> R, </w:t>
      </w:r>
      <w:proofErr w:type="spellStart"/>
      <w:r>
        <w:t>Parnianpour</w:t>
      </w:r>
      <w:proofErr w:type="spellEnd"/>
      <w:r>
        <w:t xml:space="preserve"> M. Trapezius muscle activity in using ordinary and ergonomically designed dentistry chairs. Int J </w:t>
      </w:r>
      <w:proofErr w:type="spellStart"/>
      <w:r>
        <w:t>Occup</w:t>
      </w:r>
      <w:proofErr w:type="spellEnd"/>
      <w:r>
        <w:t xml:space="preserve"> Environ Med. 2012;3(2):76-83.</w:t>
      </w:r>
    </w:p>
    <w:p w14:paraId="4E2371C9" w14:textId="77777777" w:rsidR="00F630D1" w:rsidRDefault="00F630D1" w:rsidP="00F630D1">
      <w:pPr>
        <w:pStyle w:val="Body"/>
      </w:pPr>
      <w:r>
        <w:t xml:space="preserve">5. </w:t>
      </w:r>
      <w:proofErr w:type="spellStart"/>
      <w:r>
        <w:t>Dable</w:t>
      </w:r>
      <w:proofErr w:type="spellEnd"/>
      <w:r>
        <w:t xml:space="preserve"> RA, </w:t>
      </w:r>
      <w:proofErr w:type="spellStart"/>
      <w:r>
        <w:t>Wasnik</w:t>
      </w:r>
      <w:proofErr w:type="spellEnd"/>
      <w:r>
        <w:t xml:space="preserve"> PB, </w:t>
      </w:r>
      <w:proofErr w:type="spellStart"/>
      <w:r>
        <w:t>Yeshwante</w:t>
      </w:r>
      <w:proofErr w:type="spellEnd"/>
      <w:r>
        <w:t xml:space="preserve"> BJ, </w:t>
      </w:r>
      <w:proofErr w:type="spellStart"/>
      <w:r>
        <w:t>Musani</w:t>
      </w:r>
      <w:proofErr w:type="spellEnd"/>
      <w:r>
        <w:t xml:space="preserve"> SI, Patil AK, </w:t>
      </w:r>
      <w:proofErr w:type="spellStart"/>
      <w:r>
        <w:t>Nagmode</w:t>
      </w:r>
      <w:proofErr w:type="spellEnd"/>
      <w:r>
        <w:t xml:space="preserve"> SN. Postural Assessment of Students Evaluating the Need of Ergonomic Seat and Magnification in Dentistry. J Indian </w:t>
      </w:r>
      <w:proofErr w:type="spellStart"/>
      <w:r>
        <w:t>Prosthodont</w:t>
      </w:r>
      <w:proofErr w:type="spellEnd"/>
      <w:r>
        <w:t xml:space="preserve"> Soc. 2014;14(Suppl 1):51-58. doi:10.1007/s13191-014-0364-0</w:t>
      </w:r>
    </w:p>
    <w:p w14:paraId="40D0FFF1" w14:textId="77777777" w:rsidR="00F630D1" w:rsidRDefault="00F630D1" w:rsidP="00F630D1">
      <w:pPr>
        <w:pStyle w:val="Body"/>
      </w:pPr>
      <w:r>
        <w:t xml:space="preserve">6. De Bruyne MA, Van </w:t>
      </w:r>
      <w:proofErr w:type="spellStart"/>
      <w:r>
        <w:t>Renterghem</w:t>
      </w:r>
      <w:proofErr w:type="spellEnd"/>
      <w:r>
        <w:t xml:space="preserve"> B, Baird A, </w:t>
      </w:r>
      <w:proofErr w:type="spellStart"/>
      <w:r>
        <w:t>Palmans</w:t>
      </w:r>
      <w:proofErr w:type="spellEnd"/>
      <w:r>
        <w:t xml:space="preserve"> T, </w:t>
      </w:r>
      <w:proofErr w:type="spellStart"/>
      <w:r>
        <w:t>Danneels</w:t>
      </w:r>
      <w:proofErr w:type="spellEnd"/>
      <w:r>
        <w:t xml:space="preserve"> L, </w:t>
      </w:r>
      <w:proofErr w:type="spellStart"/>
      <w:r>
        <w:t>Dolphens</w:t>
      </w:r>
      <w:proofErr w:type="spellEnd"/>
      <w:r>
        <w:t xml:space="preserve"> M. Influence of different stool types on muscle activity and lumbar posture among dentists during a simulated dental screening task. Appl Ergon. </w:t>
      </w:r>
      <w:proofErr w:type="gramStart"/>
      <w:r>
        <w:t>2016;56:220</w:t>
      </w:r>
      <w:proofErr w:type="gramEnd"/>
      <w:r>
        <w:t xml:space="preserve">-226. </w:t>
      </w:r>
      <w:proofErr w:type="gramStart"/>
      <w:r>
        <w:t>doi:10.1016/j.apergo</w:t>
      </w:r>
      <w:proofErr w:type="gramEnd"/>
      <w:r>
        <w:t>.2016.02.014</w:t>
      </w:r>
    </w:p>
    <w:p w14:paraId="2CF784D0" w14:textId="77777777" w:rsidR="00F630D1" w:rsidRDefault="00F630D1" w:rsidP="00F630D1">
      <w:pPr>
        <w:pStyle w:val="Body"/>
      </w:pPr>
      <w:r>
        <w:t xml:space="preserve">7. Tran V, Turner R, </w:t>
      </w:r>
      <w:proofErr w:type="spellStart"/>
      <w:r>
        <w:t>MacFadden</w:t>
      </w:r>
      <w:proofErr w:type="spellEnd"/>
      <w:r>
        <w:t xml:space="preserve"> A, Cornish SM, </w:t>
      </w:r>
      <w:proofErr w:type="spellStart"/>
      <w:r>
        <w:t>Esliger</w:t>
      </w:r>
      <w:proofErr w:type="spellEnd"/>
      <w:r>
        <w:t xml:space="preserve"> D, Komiyama K, et al. A dental stool with chest support reduces lower back muscle activation. Int J </w:t>
      </w:r>
      <w:proofErr w:type="spellStart"/>
      <w:r>
        <w:t>Occup</w:t>
      </w:r>
      <w:proofErr w:type="spellEnd"/>
      <w:r>
        <w:t xml:space="preserve"> </w:t>
      </w:r>
      <w:proofErr w:type="spellStart"/>
      <w:r>
        <w:t>Saf</w:t>
      </w:r>
      <w:proofErr w:type="spellEnd"/>
      <w:r>
        <w:t xml:space="preserve"> Ergon. 2016;22(3):301-304. doi:10.1080/10803548.2016.1153223</w:t>
      </w:r>
    </w:p>
    <w:p w14:paraId="2EAEE53F" w14:textId="77777777" w:rsidR="00F630D1" w:rsidRDefault="00F630D1" w:rsidP="00F630D1">
      <w:pPr>
        <w:pStyle w:val="Body"/>
      </w:pPr>
      <w:r>
        <w:lastRenderedPageBreak/>
        <w:t xml:space="preserve">8. </w:t>
      </w:r>
      <w:proofErr w:type="spellStart"/>
      <w:r>
        <w:t>Plessas</w:t>
      </w:r>
      <w:proofErr w:type="spellEnd"/>
      <w:r>
        <w:t xml:space="preserve"> A, </w:t>
      </w:r>
      <w:proofErr w:type="spellStart"/>
      <w:r>
        <w:t>Bernardes</w:t>
      </w:r>
      <w:proofErr w:type="spellEnd"/>
      <w:r>
        <w:t xml:space="preserve"> Delgado M. The role of ergonomic saddle seats and magnification loupes in the prevention of musculoskeletal disorders. A systematic review. Int J Dent </w:t>
      </w:r>
      <w:proofErr w:type="spellStart"/>
      <w:r>
        <w:t>Hyg</w:t>
      </w:r>
      <w:proofErr w:type="spellEnd"/>
      <w:r>
        <w:t xml:space="preserve">. 2018;16(4):430-440. </w:t>
      </w:r>
      <w:proofErr w:type="spellStart"/>
      <w:r>
        <w:t>doi</w:t>
      </w:r>
      <w:proofErr w:type="spellEnd"/>
      <w:r>
        <w:t>: 10.1111/idh.12327</w:t>
      </w:r>
    </w:p>
    <w:p w14:paraId="069D78E2" w14:textId="77777777" w:rsidR="00F630D1" w:rsidRPr="004C7B83" w:rsidRDefault="00F630D1" w:rsidP="00F630D1">
      <w:pPr>
        <w:pStyle w:val="Body"/>
        <w:rPr>
          <w:lang w:val="pt-BR"/>
        </w:rPr>
      </w:pPr>
      <w:r w:rsidRPr="00EA6866">
        <w:t>9. López-Nicolás M, García-Vidal JA, Medina-</w:t>
      </w:r>
      <w:proofErr w:type="spellStart"/>
      <w:r w:rsidRPr="00EA6866">
        <w:t>Mirapeix</w:t>
      </w:r>
      <w:proofErr w:type="spellEnd"/>
      <w:r w:rsidRPr="00EA6866">
        <w:t xml:space="preserve"> F, Sánchez-</w:t>
      </w:r>
      <w:proofErr w:type="spellStart"/>
      <w:r w:rsidRPr="00EA6866">
        <w:t>Onteniente</w:t>
      </w:r>
      <w:proofErr w:type="spellEnd"/>
      <w:r w:rsidRPr="00EA6866">
        <w:t xml:space="preserve"> JP, </w:t>
      </w:r>
      <w:proofErr w:type="spellStart"/>
      <w:r w:rsidRPr="00EA6866">
        <w:t>Berná</w:t>
      </w:r>
      <w:proofErr w:type="spellEnd"/>
      <w:r w:rsidRPr="00EA6866">
        <w:t xml:space="preserve"> Mestre JD, Martín-San </w:t>
      </w:r>
      <w:proofErr w:type="spellStart"/>
      <w:r w:rsidRPr="00EA6866">
        <w:t>Agustín</w:t>
      </w:r>
      <w:proofErr w:type="spellEnd"/>
      <w:r w:rsidRPr="00EA6866">
        <w:t xml:space="preserve"> R, et al. </w:t>
      </w:r>
      <w:r>
        <w:t xml:space="preserve">Effect of different ergonomic supports on muscle activity of dentists during posterior composite restoration. </w:t>
      </w:r>
      <w:r w:rsidRPr="004C7B83">
        <w:rPr>
          <w:lang w:val="pt-BR"/>
        </w:rPr>
        <w:t>PeerJ. 2019;7:e8028. doi: 10.7717/peerj.8028</w:t>
      </w:r>
    </w:p>
    <w:p w14:paraId="62332528" w14:textId="77777777" w:rsidR="00F630D1" w:rsidRDefault="00F630D1" w:rsidP="00F630D1">
      <w:pPr>
        <w:pStyle w:val="Body"/>
      </w:pPr>
      <w:r w:rsidRPr="004C7B83">
        <w:rPr>
          <w:lang w:val="pt-BR"/>
        </w:rPr>
        <w:t xml:space="preserve">10. De Bruyne M, Danneels L, Braet V, Van De Sijpe E, Vanwijnsberghe M, Verhenne L, et al. </w:t>
      </w:r>
      <w:r>
        <w:t xml:space="preserve">Do stool types have an influence on cervicothoracic muscle activity and cervicothoracic posture among dentists/dental students? Appl Ergon. </w:t>
      </w:r>
      <w:proofErr w:type="gramStart"/>
      <w:r>
        <w:t>2021;97:103519</w:t>
      </w:r>
      <w:proofErr w:type="gramEnd"/>
      <w:r>
        <w:t xml:space="preserve">. </w:t>
      </w:r>
      <w:proofErr w:type="spellStart"/>
      <w:r>
        <w:t>doi</w:t>
      </w:r>
      <w:proofErr w:type="spellEnd"/>
      <w:r>
        <w:t>: 10.1016/j.apergo.2021.103519</w:t>
      </w:r>
    </w:p>
    <w:p w14:paraId="5F254C11" w14:textId="77777777" w:rsidR="00F630D1" w:rsidRDefault="00F630D1" w:rsidP="00F630D1">
      <w:pPr>
        <w:pStyle w:val="Body"/>
      </w:pPr>
      <w:r>
        <w:t xml:space="preserve">11. </w:t>
      </w:r>
      <w:proofErr w:type="spellStart"/>
      <w:r>
        <w:t>Chenna</w:t>
      </w:r>
      <w:proofErr w:type="spellEnd"/>
      <w:r>
        <w:t xml:space="preserve"> D, </w:t>
      </w:r>
      <w:proofErr w:type="spellStart"/>
      <w:r>
        <w:t>Pentapati</w:t>
      </w:r>
      <w:proofErr w:type="spellEnd"/>
      <w:r>
        <w:t xml:space="preserve"> KC, Kumar M, Madi M, Siddiq H. Prevalence of musculoskeletal disorders among dental healthcare providers: A systematic review and meta-analysis. F1000Res. </w:t>
      </w:r>
      <w:proofErr w:type="gramStart"/>
      <w:r>
        <w:t>2022;11:1062</w:t>
      </w:r>
      <w:proofErr w:type="gramEnd"/>
      <w:r>
        <w:t>. doi:10.12688/f1000research.124904.2</w:t>
      </w:r>
    </w:p>
    <w:p w14:paraId="34E40E87" w14:textId="1874360D" w:rsidR="00F630D1" w:rsidRDefault="00F630D1" w:rsidP="00F630D1">
      <w:pPr>
        <w:pStyle w:val="Body"/>
      </w:pPr>
      <w:r w:rsidRPr="0053702D">
        <w:t xml:space="preserve">12. </w:t>
      </w:r>
      <w:proofErr w:type="spellStart"/>
      <w:r w:rsidRPr="0053702D">
        <w:t>Presoto</w:t>
      </w:r>
      <w:proofErr w:type="spellEnd"/>
      <w:r w:rsidRPr="0053702D">
        <w:t xml:space="preserve">, CD, Garcia, PPNS. </w:t>
      </w:r>
      <w:r>
        <w:t xml:space="preserve">Risk Factors for the Development of Musculoskeletal Disorders in Dental Work. Journal of Education, Society and </w:t>
      </w:r>
      <w:proofErr w:type="spellStart"/>
      <w:r>
        <w:t>Behavioural</w:t>
      </w:r>
      <w:proofErr w:type="spellEnd"/>
      <w:r>
        <w:t xml:space="preserve"> Science. 2016;15(4), 1–6. </w:t>
      </w:r>
      <w:proofErr w:type="spellStart"/>
      <w:r>
        <w:t>doi</w:t>
      </w:r>
      <w:proofErr w:type="spellEnd"/>
      <w:r>
        <w:t>: 10.9734/BJESBS/2016/25838</w:t>
      </w:r>
    </w:p>
    <w:p w14:paraId="2C0E2F87" w14:textId="77777777" w:rsidR="00F630D1" w:rsidRDefault="00F630D1" w:rsidP="00F630D1">
      <w:pPr>
        <w:pStyle w:val="Body"/>
      </w:pPr>
      <w:r w:rsidRPr="004C7B83">
        <w:t xml:space="preserve">13. </w:t>
      </w:r>
      <w:proofErr w:type="spellStart"/>
      <w:r w:rsidRPr="004C7B83">
        <w:t>Gouvêa</w:t>
      </w:r>
      <w:proofErr w:type="spellEnd"/>
      <w:r w:rsidRPr="004C7B83">
        <w:t xml:space="preserve"> GR, Vieira WA, </w:t>
      </w:r>
      <w:proofErr w:type="spellStart"/>
      <w:r w:rsidRPr="004C7B83">
        <w:t>Paranhos</w:t>
      </w:r>
      <w:proofErr w:type="spellEnd"/>
      <w:r w:rsidRPr="004C7B83">
        <w:t xml:space="preserve"> LR, Bernardino ÍM, </w:t>
      </w:r>
      <w:proofErr w:type="spellStart"/>
      <w:r w:rsidRPr="004C7B83">
        <w:t>Bulgareli</w:t>
      </w:r>
      <w:proofErr w:type="spellEnd"/>
      <w:r w:rsidRPr="004C7B83">
        <w:t xml:space="preserve"> JV, Pereira AC. </w:t>
      </w:r>
      <w:r>
        <w:t xml:space="preserve">Assessment of the ergonomic risk from saddle and conventional seats in dentistry: A systematic review and meta-analysis. </w:t>
      </w:r>
      <w:proofErr w:type="spellStart"/>
      <w:r>
        <w:t>PLoS</w:t>
      </w:r>
      <w:proofErr w:type="spellEnd"/>
      <w:r>
        <w:t xml:space="preserve"> One. 2018;13(12</w:t>
      </w:r>
      <w:proofErr w:type="gramStart"/>
      <w:r>
        <w:t>):e</w:t>
      </w:r>
      <w:proofErr w:type="gramEnd"/>
      <w:r>
        <w:t xml:space="preserve">0208900. </w:t>
      </w:r>
      <w:proofErr w:type="gramStart"/>
      <w:r>
        <w:t>doi:10.1371/journal.pone</w:t>
      </w:r>
      <w:proofErr w:type="gramEnd"/>
      <w:r>
        <w:t>.0208900</w:t>
      </w:r>
    </w:p>
    <w:p w14:paraId="374229C2" w14:textId="77777777" w:rsidR="00F630D1" w:rsidRDefault="00F630D1" w:rsidP="00F630D1">
      <w:pPr>
        <w:pStyle w:val="Body"/>
      </w:pPr>
      <w:r>
        <w:t>14. García-Vidal JA, López-Nicolás M, Sánchez-</w:t>
      </w:r>
      <w:proofErr w:type="spellStart"/>
      <w:r>
        <w:t>Sobrado</w:t>
      </w:r>
      <w:proofErr w:type="spellEnd"/>
      <w:r>
        <w:t xml:space="preserve"> AC, Escolar-Reina MP, Medina-</w:t>
      </w:r>
      <w:proofErr w:type="spellStart"/>
      <w:r>
        <w:t>Mirapeix</w:t>
      </w:r>
      <w:proofErr w:type="spellEnd"/>
      <w:r>
        <w:t xml:space="preserve"> F, </w:t>
      </w:r>
      <w:proofErr w:type="spellStart"/>
      <w:r>
        <w:t>Bernabeu</w:t>
      </w:r>
      <w:proofErr w:type="spellEnd"/>
      <w:r>
        <w:t>-Mora R. The Combination of Different Ergonomic Supports during Dental Procedures Reduces the Muscle Activity of the Neck and Shoulder. J Clin Med. 2019;8(8):1230. doi:10.3390/jcm8081230</w:t>
      </w:r>
    </w:p>
    <w:p w14:paraId="0048B78B" w14:textId="77777777" w:rsidR="00F630D1" w:rsidRDefault="00F630D1" w:rsidP="00F630D1">
      <w:pPr>
        <w:pStyle w:val="Body"/>
      </w:pPr>
      <w:r>
        <w:t xml:space="preserve">15. Huppert F, Betz W, Maurer-Grubinger C, </w:t>
      </w:r>
      <w:proofErr w:type="spellStart"/>
      <w:r>
        <w:t>Holzgreve</w:t>
      </w:r>
      <w:proofErr w:type="spellEnd"/>
      <w:r>
        <w:t xml:space="preserve"> F, </w:t>
      </w:r>
      <w:proofErr w:type="spellStart"/>
      <w:r>
        <w:t>Fraeulin</w:t>
      </w:r>
      <w:proofErr w:type="spellEnd"/>
      <w:r>
        <w:t xml:space="preserve"> L, </w:t>
      </w:r>
      <w:proofErr w:type="spellStart"/>
      <w:r>
        <w:t>Filmann</w:t>
      </w:r>
      <w:proofErr w:type="spellEnd"/>
      <w:r>
        <w:t xml:space="preserve"> N, et al. Influence of design of dentist's chairs on body posture for dentists with different working experience. BMC </w:t>
      </w:r>
      <w:proofErr w:type="spellStart"/>
      <w:r>
        <w:t>Musculoskelet</w:t>
      </w:r>
      <w:proofErr w:type="spellEnd"/>
      <w:r>
        <w:t xml:space="preserve"> </w:t>
      </w:r>
      <w:proofErr w:type="spellStart"/>
      <w:r>
        <w:t>Disord</w:t>
      </w:r>
      <w:proofErr w:type="spellEnd"/>
      <w:r>
        <w:t xml:space="preserve">. 2021;22(1):462. </w:t>
      </w:r>
      <w:proofErr w:type="spellStart"/>
      <w:r>
        <w:t>doi</w:t>
      </w:r>
      <w:proofErr w:type="spellEnd"/>
      <w:r>
        <w:t>: 10.1186/s12891-021-04334-1</w:t>
      </w:r>
    </w:p>
    <w:p w14:paraId="00B60E97" w14:textId="77777777" w:rsidR="00F630D1" w:rsidRDefault="00F630D1" w:rsidP="00F630D1">
      <w:pPr>
        <w:pStyle w:val="Body"/>
      </w:pPr>
      <w:r>
        <w:t xml:space="preserve">16. </w:t>
      </w:r>
      <w:proofErr w:type="spellStart"/>
      <w:r>
        <w:t>Valachi</w:t>
      </w:r>
      <w:proofErr w:type="spellEnd"/>
      <w:r>
        <w:t xml:space="preserve"> B, </w:t>
      </w:r>
      <w:proofErr w:type="spellStart"/>
      <w:r>
        <w:t>Valachi</w:t>
      </w:r>
      <w:proofErr w:type="spellEnd"/>
      <w:r>
        <w:t xml:space="preserve"> K. Mechanisms leading to musculoskeletal disorders in dentistry. J Am Dent Assoc. 2003;134(10):1344-1350. </w:t>
      </w:r>
      <w:proofErr w:type="spellStart"/>
      <w:r>
        <w:t>doi</w:t>
      </w:r>
      <w:proofErr w:type="spellEnd"/>
      <w:r>
        <w:t>: 10.14219/jada.archive.2003.0048</w:t>
      </w:r>
    </w:p>
    <w:p w14:paraId="635A6815" w14:textId="77777777" w:rsidR="00F630D1" w:rsidRDefault="00F630D1" w:rsidP="00F630D1">
      <w:pPr>
        <w:pStyle w:val="Body"/>
      </w:pPr>
      <w:r>
        <w:t xml:space="preserve">17. </w:t>
      </w:r>
      <w:proofErr w:type="spellStart"/>
      <w:r>
        <w:t>Valachi</w:t>
      </w:r>
      <w:proofErr w:type="spellEnd"/>
      <w:r>
        <w:t xml:space="preserve"> B, </w:t>
      </w:r>
      <w:proofErr w:type="spellStart"/>
      <w:r>
        <w:t>Valachi</w:t>
      </w:r>
      <w:proofErr w:type="spellEnd"/>
      <w:r>
        <w:t xml:space="preserve"> K. Preventing musculoskeletal disorders in clinical dentistry: strategies to address the mechanisms leading to musculoskeletal disorders. J Am Dent Assoc. 2003;134(12):1604-1612. </w:t>
      </w:r>
      <w:proofErr w:type="spellStart"/>
      <w:r>
        <w:t>doi</w:t>
      </w:r>
      <w:proofErr w:type="spellEnd"/>
      <w:r>
        <w:t>: 10.14219/jada.archive.2003.0106</w:t>
      </w:r>
    </w:p>
    <w:p w14:paraId="1E57E2CE" w14:textId="77777777" w:rsidR="00F630D1" w:rsidRDefault="00F630D1" w:rsidP="00F630D1">
      <w:pPr>
        <w:pStyle w:val="Body"/>
      </w:pPr>
      <w:r>
        <w:t xml:space="preserve">18. </w:t>
      </w:r>
      <w:proofErr w:type="spellStart"/>
      <w:r>
        <w:t>Lasanen</w:t>
      </w:r>
      <w:proofErr w:type="spellEnd"/>
      <w:r>
        <w:t xml:space="preserve"> R, Malo MKH, </w:t>
      </w:r>
      <w:proofErr w:type="spellStart"/>
      <w:r>
        <w:t>Airaksinen</w:t>
      </w:r>
      <w:proofErr w:type="spellEnd"/>
      <w:r>
        <w:t xml:space="preserve"> O, Karhu J, </w:t>
      </w:r>
      <w:proofErr w:type="spellStart"/>
      <w:r>
        <w:t>Töyräs</w:t>
      </w:r>
      <w:proofErr w:type="spellEnd"/>
      <w:r>
        <w:t xml:space="preserve"> J, </w:t>
      </w:r>
      <w:proofErr w:type="spellStart"/>
      <w:r>
        <w:t>Julkunen</w:t>
      </w:r>
      <w:proofErr w:type="spellEnd"/>
      <w:r>
        <w:t xml:space="preserve"> P. Infrared thermography reveals effect of working posture on skin temperature in office workers. Int J </w:t>
      </w:r>
      <w:proofErr w:type="spellStart"/>
      <w:r>
        <w:t>Occup</w:t>
      </w:r>
      <w:proofErr w:type="spellEnd"/>
      <w:r>
        <w:t xml:space="preserve"> </w:t>
      </w:r>
      <w:proofErr w:type="spellStart"/>
      <w:r>
        <w:t>Saf</w:t>
      </w:r>
      <w:proofErr w:type="spellEnd"/>
      <w:r>
        <w:t xml:space="preserve"> Ergon. 2018;24(3):457-463. </w:t>
      </w:r>
      <w:proofErr w:type="spellStart"/>
      <w:r>
        <w:t>doi</w:t>
      </w:r>
      <w:proofErr w:type="spellEnd"/>
      <w:r>
        <w:t>: 10.1080/10803548.2017.1336299</w:t>
      </w:r>
    </w:p>
    <w:p w14:paraId="2CA4CA96" w14:textId="77777777" w:rsidR="00F630D1" w:rsidRPr="0053702D" w:rsidRDefault="00F630D1" w:rsidP="00F630D1">
      <w:pPr>
        <w:pStyle w:val="Body"/>
        <w:rPr>
          <w:lang w:val="pt-BR"/>
        </w:rPr>
      </w:pPr>
      <w:r>
        <w:t xml:space="preserve">19. Porto FA. The dental office. </w:t>
      </w:r>
      <w:r w:rsidRPr="0053702D">
        <w:rPr>
          <w:lang w:val="pt-BR"/>
        </w:rPr>
        <w:t>São Carlos: Scritti; 1994; 152p</w:t>
      </w:r>
    </w:p>
    <w:p w14:paraId="48FC967D" w14:textId="77777777" w:rsidR="00F630D1" w:rsidRDefault="00F630D1" w:rsidP="00F630D1">
      <w:pPr>
        <w:pStyle w:val="Body"/>
      </w:pPr>
      <w:r w:rsidRPr="00F630D1">
        <w:t xml:space="preserve">20. </w:t>
      </w:r>
      <w:proofErr w:type="spellStart"/>
      <w:r w:rsidRPr="00F630D1">
        <w:t>Bertolaccini</w:t>
      </w:r>
      <w:proofErr w:type="spellEnd"/>
      <w:r w:rsidRPr="00F630D1">
        <w:t xml:space="preserve"> GS. 2017. </w:t>
      </w:r>
      <w:r>
        <w:t>Design, Ergonomics and Health: a proposal for the dental surgeon's postural interface [Master's Dissertation in Design]. Faculty of Architecture, Arts and Communication of Bauru/</w:t>
      </w:r>
      <w:proofErr w:type="spellStart"/>
      <w:r>
        <w:t>Unesp</w:t>
      </w:r>
      <w:proofErr w:type="spellEnd"/>
      <w:r>
        <w:t>.</w:t>
      </w:r>
    </w:p>
    <w:p w14:paraId="1D260384" w14:textId="77777777" w:rsidR="00F630D1" w:rsidRDefault="00F630D1" w:rsidP="00F630D1">
      <w:pPr>
        <w:pStyle w:val="Body"/>
      </w:pPr>
      <w:r>
        <w:lastRenderedPageBreak/>
        <w:t xml:space="preserve">21. Ribeiro EP. 2009. Postural analysis verified through </w:t>
      </w:r>
      <w:proofErr w:type="spellStart"/>
      <w:r>
        <w:t>biophotogametry</w:t>
      </w:r>
      <w:proofErr w:type="spellEnd"/>
      <w:r>
        <w:t xml:space="preserve"> after using the </w:t>
      </w:r>
      <w:proofErr w:type="spellStart"/>
      <w:r>
        <w:t>seatball</w:t>
      </w:r>
      <w:proofErr w:type="spellEnd"/>
      <w:r>
        <w:t xml:space="preserve"> in dentists at </w:t>
      </w:r>
      <w:proofErr w:type="spellStart"/>
      <w:r>
        <w:t>Cais</w:t>
      </w:r>
      <w:proofErr w:type="spellEnd"/>
      <w:r>
        <w:t xml:space="preserve"> Nova Era [Physiotherapy Course Completion Work]. State University of </w:t>
      </w:r>
      <w:proofErr w:type="spellStart"/>
      <w:r>
        <w:t>Goiás</w:t>
      </w:r>
      <w:proofErr w:type="spellEnd"/>
      <w:r>
        <w:t xml:space="preserve"> – ESEFFEGO.</w:t>
      </w:r>
    </w:p>
    <w:p w14:paraId="5661AB14" w14:textId="77777777" w:rsidR="00F630D1" w:rsidRPr="0053702D" w:rsidRDefault="00F630D1" w:rsidP="00F630D1">
      <w:pPr>
        <w:pStyle w:val="Body"/>
        <w:rPr>
          <w:lang w:val="pt-BR"/>
        </w:rPr>
      </w:pPr>
      <w:r w:rsidRPr="00EA6866">
        <w:t xml:space="preserve">22. </w:t>
      </w:r>
      <w:proofErr w:type="spellStart"/>
      <w:r w:rsidRPr="00EA6866">
        <w:t>Pedreira</w:t>
      </w:r>
      <w:proofErr w:type="spellEnd"/>
      <w:r w:rsidRPr="00EA6866">
        <w:t xml:space="preserve"> AA, </w:t>
      </w:r>
      <w:proofErr w:type="spellStart"/>
      <w:r w:rsidRPr="00EA6866">
        <w:t>Wanderley</w:t>
      </w:r>
      <w:proofErr w:type="spellEnd"/>
      <w:r w:rsidRPr="00EA6866">
        <w:t xml:space="preserve"> FG, Sa MF, </w:t>
      </w:r>
      <w:proofErr w:type="spellStart"/>
      <w:r w:rsidRPr="00EA6866">
        <w:t>Viena</w:t>
      </w:r>
      <w:proofErr w:type="spellEnd"/>
      <w:r w:rsidRPr="00EA6866">
        <w:t xml:space="preserve"> CS, Perez A, Hoshi R, et al. </w:t>
      </w:r>
      <w:r>
        <w:t xml:space="preserve">Thermographic and clinical evaluation of 808-nm laser </w:t>
      </w:r>
      <w:proofErr w:type="spellStart"/>
      <w:r>
        <w:t>photobiomodulation</w:t>
      </w:r>
      <w:proofErr w:type="spellEnd"/>
      <w:r>
        <w:t xml:space="preserve"> effects after third molar extraction. </w:t>
      </w:r>
      <w:r w:rsidRPr="00F630D1">
        <w:t xml:space="preserve">Minerva </w:t>
      </w:r>
      <w:proofErr w:type="spellStart"/>
      <w:r w:rsidRPr="00F630D1">
        <w:t>Stomatol</w:t>
      </w:r>
      <w:proofErr w:type="spellEnd"/>
      <w:r w:rsidRPr="00F630D1">
        <w:t xml:space="preserve">. </w:t>
      </w:r>
      <w:r w:rsidRPr="0053702D">
        <w:rPr>
          <w:lang w:val="pt-BR"/>
        </w:rPr>
        <w:t>2016;65(4):213-222.</w:t>
      </w:r>
    </w:p>
    <w:p w14:paraId="7BED0D15" w14:textId="77777777" w:rsidR="00F630D1" w:rsidRPr="0053702D" w:rsidRDefault="00F630D1" w:rsidP="00F630D1">
      <w:pPr>
        <w:pStyle w:val="Body"/>
        <w:rPr>
          <w:lang w:val="pt-BR"/>
        </w:rPr>
      </w:pPr>
      <w:r w:rsidRPr="0053702D">
        <w:rPr>
          <w:lang w:val="pt-BR"/>
        </w:rPr>
        <w:t>23.</w:t>
      </w:r>
      <w:r>
        <w:rPr>
          <w:lang w:val="pt-BR"/>
        </w:rPr>
        <w:t xml:space="preserve"> </w:t>
      </w:r>
      <w:r w:rsidRPr="0053702D">
        <w:rPr>
          <w:lang w:val="pt-BR"/>
        </w:rPr>
        <w:t xml:space="preserve">Priego Quesada JI, Carpes FP, Bini RR, Salvador Palmer R, Pérez-Soriano P, Cibrián Ortiz de Anda RM. </w:t>
      </w:r>
      <w:r>
        <w:t xml:space="preserve">Relationship between skin temperature and muscle activation during incremental cycle exercise. </w:t>
      </w:r>
      <w:r w:rsidRPr="0053702D">
        <w:rPr>
          <w:lang w:val="pt-BR"/>
        </w:rPr>
        <w:t xml:space="preserve">J Therm Biol. 2015;48:28-35. </w:t>
      </w:r>
    </w:p>
    <w:p w14:paraId="501BD145" w14:textId="77777777" w:rsidR="00F630D1" w:rsidRDefault="00F630D1" w:rsidP="00F630D1">
      <w:pPr>
        <w:pStyle w:val="Body"/>
      </w:pPr>
      <w:r w:rsidRPr="0053702D">
        <w:rPr>
          <w:lang w:val="pt-BR"/>
        </w:rPr>
        <w:t>24.</w:t>
      </w:r>
      <w:r>
        <w:rPr>
          <w:lang w:val="pt-BR"/>
        </w:rPr>
        <w:t xml:space="preserve"> </w:t>
      </w:r>
      <w:r w:rsidRPr="0053702D">
        <w:rPr>
          <w:lang w:val="pt-BR"/>
        </w:rPr>
        <w:t xml:space="preserve">Priego Quesada JI, Carpes FP, Salvador Palmer R, Pérez-Soriano P, Cibrián Ortiz de Anda RM. </w:t>
      </w:r>
      <w:r>
        <w:t xml:space="preserve">Effect of saddle height on skin temperature measured in different days of cycling. </w:t>
      </w:r>
      <w:proofErr w:type="spellStart"/>
      <w:r>
        <w:t>Springerplus</w:t>
      </w:r>
      <w:proofErr w:type="spellEnd"/>
      <w:r>
        <w:t xml:space="preserve">. </w:t>
      </w:r>
      <w:proofErr w:type="gramStart"/>
      <w:r>
        <w:t>2016;5:205</w:t>
      </w:r>
      <w:proofErr w:type="gramEnd"/>
      <w:r>
        <w:t xml:space="preserve">. </w:t>
      </w:r>
    </w:p>
    <w:p w14:paraId="56381A9C" w14:textId="77777777" w:rsidR="00F630D1" w:rsidRDefault="00F630D1" w:rsidP="00F630D1">
      <w:pPr>
        <w:pStyle w:val="Body"/>
      </w:pPr>
      <w:r w:rsidRPr="00F630D1">
        <w:t xml:space="preserve">25. </w:t>
      </w:r>
      <w:proofErr w:type="spellStart"/>
      <w:r w:rsidRPr="00F630D1">
        <w:t>Pazos</w:t>
      </w:r>
      <w:proofErr w:type="spellEnd"/>
      <w:r w:rsidRPr="00F630D1">
        <w:t xml:space="preserve"> JM, </w:t>
      </w:r>
      <w:proofErr w:type="spellStart"/>
      <w:r w:rsidRPr="00F630D1">
        <w:t>Wajngarten</w:t>
      </w:r>
      <w:proofErr w:type="spellEnd"/>
      <w:r w:rsidRPr="00F630D1">
        <w:t xml:space="preserve"> D, </w:t>
      </w:r>
      <w:proofErr w:type="spellStart"/>
      <w:r w:rsidRPr="00F630D1">
        <w:t>Dovigo</w:t>
      </w:r>
      <w:proofErr w:type="spellEnd"/>
      <w:r w:rsidRPr="00F630D1">
        <w:t xml:space="preserve"> LN, Garcia PPNS. </w:t>
      </w:r>
      <w:r>
        <w:t xml:space="preserve">Implementing magnification during pre-clinical training: Effects on procedure quality and working posture. Eur J Dent Educ. 2020;24(3):425-432. </w:t>
      </w:r>
    </w:p>
    <w:p w14:paraId="4161A4A5" w14:textId="77777777" w:rsidR="00F630D1" w:rsidRDefault="00F630D1" w:rsidP="00F630D1">
      <w:pPr>
        <w:pStyle w:val="Body"/>
      </w:pPr>
      <w:r>
        <w:t xml:space="preserve">26. </w:t>
      </w:r>
      <w:proofErr w:type="spellStart"/>
      <w:r>
        <w:t>McAtamney</w:t>
      </w:r>
      <w:proofErr w:type="spellEnd"/>
      <w:r>
        <w:t xml:space="preserve"> L, Nigel Corlett E. RULA: a survey method for the investigation of work-related upper limb disorders. Appl Ergon. 1993;24(2):91-99. </w:t>
      </w:r>
    </w:p>
    <w:p w14:paraId="59F61CD7" w14:textId="77777777" w:rsidR="00F630D1" w:rsidRPr="0053702D" w:rsidRDefault="00F630D1" w:rsidP="00F630D1">
      <w:pPr>
        <w:pStyle w:val="Body"/>
        <w:rPr>
          <w:lang w:val="pt-BR"/>
        </w:rPr>
      </w:pPr>
      <w:r w:rsidRPr="00F630D1">
        <w:t xml:space="preserve">27. Garcia PPNS, </w:t>
      </w:r>
      <w:proofErr w:type="spellStart"/>
      <w:r w:rsidRPr="00F630D1">
        <w:t>Wajngarten</w:t>
      </w:r>
      <w:proofErr w:type="spellEnd"/>
      <w:r w:rsidRPr="00F630D1">
        <w:t xml:space="preserve"> D, Campos JADB. </w:t>
      </w:r>
      <w:r>
        <w:t xml:space="preserve">Development of a method to assess compliance with ergonomic posture in dental students. </w:t>
      </w:r>
      <w:r w:rsidRPr="0053702D">
        <w:rPr>
          <w:lang w:val="pt-BR"/>
        </w:rPr>
        <w:t xml:space="preserve">J Educ Health Promot. 2018;7:44. </w:t>
      </w:r>
    </w:p>
    <w:p w14:paraId="51BD4835" w14:textId="77777777" w:rsidR="00F630D1" w:rsidRPr="00F630D1" w:rsidRDefault="00F630D1" w:rsidP="00F630D1">
      <w:pPr>
        <w:pStyle w:val="Body"/>
      </w:pPr>
      <w:r w:rsidRPr="0053702D">
        <w:rPr>
          <w:lang w:val="pt-BR"/>
        </w:rPr>
        <w:t>2</w:t>
      </w:r>
      <w:r>
        <w:rPr>
          <w:lang w:val="pt-BR"/>
        </w:rPr>
        <w:t>8</w:t>
      </w:r>
      <w:r w:rsidRPr="0053702D">
        <w:rPr>
          <w:lang w:val="pt-BR"/>
        </w:rPr>
        <w:t>.</w:t>
      </w:r>
      <w:r>
        <w:rPr>
          <w:lang w:val="pt-BR"/>
        </w:rPr>
        <w:t xml:space="preserve"> </w:t>
      </w:r>
      <w:r w:rsidRPr="0053702D">
        <w:rPr>
          <w:lang w:val="pt-BR"/>
        </w:rPr>
        <w:t xml:space="preserve">Ferreira EA, Duarte M, Maldonado EP, Burke TN, Marques AP. </w:t>
      </w:r>
      <w:r>
        <w:t xml:space="preserve">Postural assessment software (PAS/SAPO): Validation and </w:t>
      </w:r>
      <w:proofErr w:type="spellStart"/>
      <w:r>
        <w:t>reliabiliy</w:t>
      </w:r>
      <w:proofErr w:type="spellEnd"/>
      <w:r>
        <w:t xml:space="preserve">. </w:t>
      </w:r>
      <w:r w:rsidRPr="00F630D1">
        <w:t xml:space="preserve">Clinics (Sao Paulo). 2010;65(7):675-681. </w:t>
      </w:r>
    </w:p>
    <w:p w14:paraId="65880CDE" w14:textId="77777777" w:rsidR="00F630D1" w:rsidRDefault="00F630D1" w:rsidP="00F630D1">
      <w:pPr>
        <w:pStyle w:val="Body"/>
      </w:pPr>
      <w:r>
        <w:t xml:space="preserve">29. Hawker GA, </w:t>
      </w:r>
      <w:proofErr w:type="spellStart"/>
      <w:r>
        <w:t>Mian</w:t>
      </w:r>
      <w:proofErr w:type="spellEnd"/>
      <w:r>
        <w:t xml:space="preserve"> S, </w:t>
      </w:r>
      <w:proofErr w:type="spellStart"/>
      <w:r>
        <w:t>Kendzerska</w:t>
      </w:r>
      <w:proofErr w:type="spellEnd"/>
      <w:r>
        <w:t xml:space="preserve"> T, French M. Measures of adult pain: Visual Analog Scale for Pain (VAS Pain), Numeric Rating Scale for Pain (NRS Pain), McGill Pain Questionnaire (MPQ), Short-Form McGill Pain Questionnaire (SF-MPQ), Chronic Pain Grade Scale (CPGS), Short Form-36 Bodily Pain Scale (SF-36 BPS), and Measure of Intermittent and Constant Osteoarthritis Pain (ICOAP). Arthritis Care Res (Hoboken). 2011;63 Suppl </w:t>
      </w:r>
      <w:proofErr w:type="gramStart"/>
      <w:r>
        <w:t>11:S</w:t>
      </w:r>
      <w:proofErr w:type="gramEnd"/>
      <w:r>
        <w:t xml:space="preserve">240-S252. </w:t>
      </w:r>
    </w:p>
    <w:p w14:paraId="2F6284E7" w14:textId="77777777" w:rsidR="00F630D1" w:rsidRPr="00F630D1" w:rsidRDefault="00F630D1" w:rsidP="00F630D1">
      <w:pPr>
        <w:pStyle w:val="Body"/>
      </w:pPr>
      <w:r w:rsidRPr="00EA6866">
        <w:t xml:space="preserve">30. </w:t>
      </w:r>
      <w:proofErr w:type="spellStart"/>
      <w:r w:rsidRPr="00EA6866">
        <w:t>Wajngarten</w:t>
      </w:r>
      <w:proofErr w:type="spellEnd"/>
      <w:r w:rsidRPr="00EA6866">
        <w:t xml:space="preserve">, D, </w:t>
      </w:r>
      <w:proofErr w:type="spellStart"/>
      <w:r w:rsidRPr="00EA6866">
        <w:t>Pazos</w:t>
      </w:r>
      <w:proofErr w:type="spellEnd"/>
      <w:r w:rsidRPr="00EA6866">
        <w:t xml:space="preserve">, JM, Neves, T. da C, Garcia, PPNS. </w:t>
      </w:r>
      <w:r>
        <w:t xml:space="preserve">Development and Validation of Class I Preparation and Restoration Quality Assessment Methods. </w:t>
      </w:r>
      <w:r w:rsidRPr="00F630D1">
        <w:t xml:space="preserve">J Adv Med </w:t>
      </w:r>
      <w:proofErr w:type="spellStart"/>
      <w:r w:rsidRPr="00F630D1">
        <w:t>Med</w:t>
      </w:r>
      <w:proofErr w:type="spellEnd"/>
      <w:r w:rsidRPr="00F630D1">
        <w:t xml:space="preserve"> Res. 2021;33(11), 18–23. </w:t>
      </w:r>
    </w:p>
    <w:p w14:paraId="71916D1A" w14:textId="77777777" w:rsidR="00F630D1" w:rsidRDefault="00F630D1" w:rsidP="00F630D1">
      <w:pPr>
        <w:pStyle w:val="Body"/>
        <w:rPr>
          <w:lang w:val="pt-BR"/>
        </w:rPr>
      </w:pPr>
      <w:r w:rsidRPr="00B0317C">
        <w:t xml:space="preserve">31. </w:t>
      </w:r>
      <w:proofErr w:type="spellStart"/>
      <w:r w:rsidRPr="00B0317C">
        <w:t>Gadge</w:t>
      </w:r>
      <w:proofErr w:type="spellEnd"/>
      <w:r w:rsidRPr="00B0317C">
        <w:t xml:space="preserve"> K, Innes E. An investigation into the immediate effects on comfort, productivity and posture of the </w:t>
      </w:r>
      <w:proofErr w:type="spellStart"/>
      <w:r w:rsidRPr="00B0317C">
        <w:t>Bambach</w:t>
      </w:r>
      <w:proofErr w:type="spellEnd"/>
      <w:r w:rsidRPr="00B0317C">
        <w:t xml:space="preserve"> saddle seat and a standard office chair. </w:t>
      </w:r>
      <w:r w:rsidRPr="00B0317C">
        <w:rPr>
          <w:lang w:val="pt-BR"/>
        </w:rPr>
        <w:t>Work. 2007;29(3):189-203.</w:t>
      </w:r>
    </w:p>
    <w:p w14:paraId="731380D1" w14:textId="77777777" w:rsidR="00F630D1" w:rsidRPr="00F630D1" w:rsidRDefault="00F630D1" w:rsidP="00F630D1">
      <w:pPr>
        <w:pStyle w:val="Body"/>
      </w:pPr>
      <w:r>
        <w:rPr>
          <w:lang w:val="pt-BR"/>
        </w:rPr>
        <w:t xml:space="preserve">32. </w:t>
      </w:r>
      <w:r w:rsidRPr="00B0317C">
        <w:rPr>
          <w:lang w:val="pt-BR"/>
        </w:rPr>
        <w:t xml:space="preserve">Pazos JM, Mota GM, Verri ED, Gomes GGC, Regalo SCH, Garcia PPNS. </w:t>
      </w:r>
      <w:r w:rsidRPr="00B0317C">
        <w:t xml:space="preserve">Effect of Different Types of Dental Stools on Muscle Activity During Execution of Preclinical Procedures. </w:t>
      </w:r>
      <w:r w:rsidRPr="00F630D1">
        <w:t xml:space="preserve">Eur J Dent Educ. 2025 Apr 22. </w:t>
      </w:r>
      <w:proofErr w:type="spellStart"/>
      <w:r w:rsidRPr="00F630D1">
        <w:t>doi</w:t>
      </w:r>
      <w:proofErr w:type="spellEnd"/>
      <w:r w:rsidRPr="00F630D1">
        <w:t>: 10.1111/eje.13102.</w:t>
      </w:r>
    </w:p>
    <w:p w14:paraId="4E41D43A" w14:textId="77777777" w:rsidR="00F630D1" w:rsidRDefault="00F630D1" w:rsidP="00F630D1">
      <w:pPr>
        <w:pStyle w:val="Body"/>
        <w:rPr>
          <w:lang w:val="pt-BR"/>
        </w:rPr>
      </w:pPr>
      <w:r w:rsidRPr="00B0317C">
        <w:t>33. García-Vidal JA, López-Nicolás M, Sánchez-</w:t>
      </w:r>
      <w:proofErr w:type="spellStart"/>
      <w:r w:rsidRPr="00B0317C">
        <w:t>Sobrado</w:t>
      </w:r>
      <w:proofErr w:type="spellEnd"/>
      <w:r w:rsidRPr="00B0317C">
        <w:t xml:space="preserve"> AC, Escolar-Reina MP, Medina-</w:t>
      </w:r>
      <w:proofErr w:type="spellStart"/>
      <w:r w:rsidRPr="00B0317C">
        <w:t>Mirapeix</w:t>
      </w:r>
      <w:proofErr w:type="spellEnd"/>
      <w:r w:rsidRPr="00B0317C">
        <w:t xml:space="preserve"> F, </w:t>
      </w:r>
      <w:proofErr w:type="spellStart"/>
      <w:r w:rsidRPr="00B0317C">
        <w:t>Bernabeu</w:t>
      </w:r>
      <w:proofErr w:type="spellEnd"/>
      <w:r w:rsidRPr="00B0317C">
        <w:t xml:space="preserve">-Mora R. The Combination of Different Ergonomic Supports during Dental Procedures Reduces the Muscle Activity of the Neck and Shoulder. </w:t>
      </w:r>
      <w:r w:rsidRPr="00B0317C">
        <w:rPr>
          <w:lang w:val="pt-BR"/>
        </w:rPr>
        <w:t>J Clin Med. 2019 Aug 15;8(8):1230. doi: 10.3390/jcm8081230. </w:t>
      </w:r>
    </w:p>
    <w:p w14:paraId="4E778A1D" w14:textId="77777777" w:rsidR="00F630D1" w:rsidRPr="0053702D" w:rsidRDefault="00F630D1" w:rsidP="00F630D1">
      <w:pPr>
        <w:pStyle w:val="Body"/>
        <w:rPr>
          <w:lang w:val="pt-BR"/>
        </w:rPr>
      </w:pPr>
      <w:r w:rsidRPr="0053702D">
        <w:rPr>
          <w:lang w:val="pt-BR"/>
        </w:rPr>
        <w:lastRenderedPageBreak/>
        <w:t>3</w:t>
      </w:r>
      <w:r>
        <w:rPr>
          <w:lang w:val="pt-BR"/>
        </w:rPr>
        <w:t>4</w:t>
      </w:r>
      <w:r w:rsidRPr="0053702D">
        <w:rPr>
          <w:lang w:val="pt-BR"/>
        </w:rPr>
        <w:t>.</w:t>
      </w:r>
      <w:r>
        <w:rPr>
          <w:lang w:val="pt-BR"/>
        </w:rPr>
        <w:t xml:space="preserve"> </w:t>
      </w:r>
      <w:r w:rsidRPr="0053702D">
        <w:rPr>
          <w:lang w:val="pt-BR"/>
        </w:rPr>
        <w:t xml:space="preserve">Pazos JM, Regalo SCH, de Vasconcelos P, Campos JADB, Garcia PPNS. </w:t>
      </w:r>
      <w:r>
        <w:t xml:space="preserve">Effect of magnification factor by Galilean loupes on working posture of dental students in simulated clinical procedures: associations between direct and observational measurements. </w:t>
      </w:r>
      <w:r w:rsidRPr="0053702D">
        <w:rPr>
          <w:lang w:val="pt-BR"/>
        </w:rPr>
        <w:t xml:space="preserve">PeerJ. 2022;10:e13021. </w:t>
      </w:r>
    </w:p>
    <w:p w14:paraId="5AFA5A98" w14:textId="77777777" w:rsidR="00F630D1" w:rsidRPr="0053702D" w:rsidRDefault="00F630D1" w:rsidP="00F630D1">
      <w:pPr>
        <w:pStyle w:val="Body"/>
        <w:rPr>
          <w:lang w:val="pt-BR"/>
        </w:rPr>
      </w:pPr>
      <w:r w:rsidRPr="0053702D">
        <w:rPr>
          <w:lang w:val="pt-BR"/>
        </w:rPr>
        <w:t>3</w:t>
      </w:r>
      <w:r>
        <w:rPr>
          <w:lang w:val="pt-BR"/>
        </w:rPr>
        <w:t>5</w:t>
      </w:r>
      <w:r w:rsidRPr="0053702D">
        <w:rPr>
          <w:lang w:val="pt-BR"/>
        </w:rPr>
        <w:t>.</w:t>
      </w:r>
      <w:r>
        <w:rPr>
          <w:lang w:val="pt-BR"/>
        </w:rPr>
        <w:t xml:space="preserve"> </w:t>
      </w:r>
      <w:r w:rsidRPr="0053702D">
        <w:rPr>
          <w:lang w:val="pt-BR"/>
        </w:rPr>
        <w:t xml:space="preserve">Garcia PPNS, Pinelli C, Derceli JR, Campos JADB. </w:t>
      </w:r>
      <w:r>
        <w:t xml:space="preserve">Musculoskeletal disorders in upper limbs in dental students: exposure level to risk factors. </w:t>
      </w:r>
      <w:r w:rsidRPr="0053702D">
        <w:rPr>
          <w:lang w:val="pt-BR"/>
        </w:rPr>
        <w:t xml:space="preserve">Braz. J. Oral Sci [online]. 2012; 11(2): 148-153. </w:t>
      </w:r>
    </w:p>
    <w:p w14:paraId="51724DD0" w14:textId="77777777" w:rsidR="00F630D1" w:rsidRPr="0053702D" w:rsidRDefault="00F630D1" w:rsidP="00F630D1">
      <w:pPr>
        <w:pStyle w:val="Body"/>
        <w:rPr>
          <w:lang w:val="pt-BR"/>
        </w:rPr>
      </w:pPr>
      <w:r w:rsidRPr="0053702D">
        <w:rPr>
          <w:lang w:val="pt-BR"/>
        </w:rPr>
        <w:t>3</w:t>
      </w:r>
      <w:r>
        <w:rPr>
          <w:lang w:val="pt-BR"/>
        </w:rPr>
        <w:t>6</w:t>
      </w:r>
      <w:r w:rsidRPr="0053702D">
        <w:rPr>
          <w:lang w:val="pt-BR"/>
        </w:rPr>
        <w:t>.</w:t>
      </w:r>
      <w:r>
        <w:rPr>
          <w:lang w:val="pt-BR"/>
        </w:rPr>
        <w:t xml:space="preserve"> </w:t>
      </w:r>
      <w:r w:rsidRPr="0053702D">
        <w:rPr>
          <w:lang w:val="pt-BR"/>
        </w:rPr>
        <w:t xml:space="preserve">Sancibrian R, Gutierrez-Diez MC, Redondo-Figuero C, Llata JR, Manuel-Palazuelos JC. </w:t>
      </w:r>
      <w:r>
        <w:t xml:space="preserve">Using infrared imaging for assessment of muscular activity in the forearm of surgeons in the performance of laparoscopic tasks. </w:t>
      </w:r>
      <w:r w:rsidRPr="0053702D">
        <w:rPr>
          <w:lang w:val="pt-BR"/>
        </w:rPr>
        <w:t xml:space="preserve">Proc Inst Mech Eng H. 2019;233(10):999-1009. </w:t>
      </w:r>
    </w:p>
    <w:p w14:paraId="2920012D" w14:textId="77777777" w:rsidR="00F630D1" w:rsidRPr="001008A5" w:rsidRDefault="00F630D1" w:rsidP="00F630D1">
      <w:pPr>
        <w:pStyle w:val="Body"/>
        <w:spacing w:after="0"/>
        <w:rPr>
          <w:rFonts w:ascii="Arial" w:hAnsi="Arial" w:cs="Arial"/>
        </w:rPr>
      </w:pPr>
      <w:r w:rsidRPr="0053702D">
        <w:rPr>
          <w:lang w:val="pt-BR"/>
        </w:rPr>
        <w:t>3</w:t>
      </w:r>
      <w:r>
        <w:rPr>
          <w:lang w:val="pt-BR"/>
        </w:rPr>
        <w:t>7</w:t>
      </w:r>
      <w:r w:rsidRPr="0053702D">
        <w:rPr>
          <w:lang w:val="pt-BR"/>
        </w:rPr>
        <w:t>.</w:t>
      </w:r>
      <w:r>
        <w:rPr>
          <w:lang w:val="pt-BR"/>
        </w:rPr>
        <w:t xml:space="preserve"> </w:t>
      </w:r>
      <w:r w:rsidRPr="0053702D">
        <w:rPr>
          <w:lang w:val="pt-BR"/>
        </w:rPr>
        <w:t xml:space="preserve">Colim A, Arezes P, Flores P, Vardasca R, Braga AC. </w:t>
      </w:r>
      <w:r>
        <w:t xml:space="preserve">Thermographic differences due to dynamic work tasks on individuals with different obesity levels: a preliminary study. </w:t>
      </w:r>
      <w:proofErr w:type="spellStart"/>
      <w:r>
        <w:t>Comput</w:t>
      </w:r>
      <w:proofErr w:type="spellEnd"/>
      <w:r>
        <w:t xml:space="preserve">. Methods </w:t>
      </w:r>
      <w:proofErr w:type="spellStart"/>
      <w:r>
        <w:t>Biomech</w:t>
      </w:r>
      <w:proofErr w:type="spellEnd"/>
      <w:r>
        <w:t xml:space="preserve">. Biomed. Eng.: Imaging Vis. 2020;8 (3); 323–333. </w:t>
      </w:r>
      <w:r w:rsidRPr="002C57D2">
        <w:rPr>
          <w:rFonts w:ascii="Arial" w:hAnsi="Arial" w:cs="Arial"/>
        </w:rPr>
        <w:t xml:space="preserve"> </w:t>
      </w:r>
    </w:p>
    <w:p w14:paraId="1816DF15" w14:textId="77777777" w:rsidR="001008A5" w:rsidRDefault="001008A5" w:rsidP="00441B6F">
      <w:pPr>
        <w:pStyle w:val="Appendix"/>
        <w:spacing w:after="0"/>
        <w:jc w:val="both"/>
        <w:rPr>
          <w:rFonts w:ascii="Arial" w:hAnsi="Arial" w:cs="Arial"/>
        </w:rPr>
      </w:pPr>
    </w:p>
    <w:p w14:paraId="4B164920" w14:textId="77777777" w:rsidR="001008A5" w:rsidRPr="00FB3A86" w:rsidRDefault="001008A5" w:rsidP="00441B6F">
      <w:pPr>
        <w:pStyle w:val="Appendix"/>
        <w:spacing w:after="0"/>
        <w:jc w:val="both"/>
        <w:rPr>
          <w:rFonts w:ascii="Arial" w:hAnsi="Arial" w:cs="Arial"/>
          <w:b w:val="0"/>
        </w:rPr>
        <w:sectPr w:rsidR="001008A5" w:rsidRPr="00FB3A86" w:rsidSect="00FB30B2">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31002200" w14:textId="77777777" w:rsidR="00B01FCD" w:rsidRPr="00FB3A86" w:rsidRDefault="00B01FCD" w:rsidP="00441B6F">
      <w:pPr>
        <w:pStyle w:val="Appendix"/>
        <w:spacing w:after="0"/>
        <w:jc w:val="both"/>
        <w:rPr>
          <w:rFonts w:ascii="Arial" w:hAnsi="Arial" w:cs="Arial"/>
          <w:b w:val="0"/>
        </w:rPr>
      </w:pPr>
    </w:p>
    <w:sectPr w:rsidR="00B01FCD" w:rsidRPr="00FB3A86" w:rsidSect="00FB30B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E92AC" w14:textId="77777777" w:rsidR="000A7874" w:rsidRDefault="000A7874" w:rsidP="00C37E61">
      <w:r>
        <w:separator/>
      </w:r>
    </w:p>
  </w:endnote>
  <w:endnote w:type="continuationSeparator" w:id="0">
    <w:p w14:paraId="27B86B83" w14:textId="77777777" w:rsidR="000A7874" w:rsidRDefault="000A787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3C70F" w14:textId="77777777" w:rsidR="00FB30B2" w:rsidRDefault="00FB30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C0AE6" w14:textId="77777777" w:rsidR="00FB30B2" w:rsidRDefault="00FB30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92009" w14:textId="77777777" w:rsidR="009E048A" w:rsidRDefault="009E048A">
    <w:pPr>
      <w:pStyle w:val="Footer"/>
      <w:rPr>
        <w:rFonts w:ascii="Arial" w:hAnsi="Arial" w:cs="Arial"/>
        <w:sz w:val="16"/>
      </w:rPr>
    </w:pPr>
  </w:p>
  <w:p w14:paraId="601EA9BF"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362F23C" w14:textId="77777777" w:rsidR="009E048A" w:rsidRDefault="009E048A">
    <w:pPr>
      <w:pStyle w:val="Footer"/>
      <w:rPr>
        <w:rFonts w:ascii="Arial" w:hAnsi="Arial" w:cs="Arial"/>
        <w:sz w:val="16"/>
      </w:rPr>
    </w:pPr>
  </w:p>
  <w:p w14:paraId="55F3A63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E88D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D0B64F" w14:textId="77777777" w:rsidR="000A7874" w:rsidRDefault="000A7874" w:rsidP="00C37E61">
      <w:r>
        <w:separator/>
      </w:r>
    </w:p>
  </w:footnote>
  <w:footnote w:type="continuationSeparator" w:id="0">
    <w:p w14:paraId="395F56D7" w14:textId="77777777" w:rsidR="000A7874" w:rsidRDefault="000A787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3D828" w14:textId="5D587561" w:rsidR="00FB30B2" w:rsidRDefault="000A7874">
    <w:pPr>
      <w:pStyle w:val="Header"/>
    </w:pPr>
    <w:r>
      <w:rPr>
        <w:noProof/>
      </w:rPr>
      <w:pict w14:anchorId="297AA0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153782" o:spid="_x0000_s2054" type="#_x0000_t136" alt="" style="position:absolute;margin-left:0;margin-top:0;width:519.9pt;height:58.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4075F" w14:textId="1F07FAC0" w:rsidR="00FB30B2" w:rsidRDefault="000A7874">
    <w:pPr>
      <w:pStyle w:val="Header"/>
    </w:pPr>
    <w:r>
      <w:rPr>
        <w:noProof/>
      </w:rPr>
      <w:pict w14:anchorId="4F99AF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153783" o:spid="_x0000_s2053" type="#_x0000_t136" alt="" style="position:absolute;margin-left:0;margin-top:0;width:519.9pt;height:58.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AEDB3" w14:textId="35AFA954" w:rsidR="00296529" w:rsidRPr="00296529" w:rsidRDefault="000A7874" w:rsidP="00296529">
    <w:pPr>
      <w:ind w:left="2160"/>
      <w:jc w:val="center"/>
      <w:rPr>
        <w:rFonts w:ascii="Times New Roman" w:eastAsia="Calibri" w:hAnsi="Times New Roman"/>
        <w:i/>
        <w:sz w:val="18"/>
        <w:szCs w:val="22"/>
      </w:rPr>
    </w:pPr>
    <w:r>
      <w:rPr>
        <w:noProof/>
      </w:rPr>
      <w:pict w14:anchorId="30A1C7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153781" o:spid="_x0000_s2052" type="#_x0000_t136" alt="" style="position:absolute;left:0;text-align:left;margin-left:0;margin-top:0;width:519.9pt;height:58.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6B0D95C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3373A5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8C6405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8A066C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C9326F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44AFA0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C9DDD" w14:textId="560C066F" w:rsidR="00FB30B2" w:rsidRDefault="000A7874">
    <w:pPr>
      <w:pStyle w:val="Header"/>
    </w:pPr>
    <w:r>
      <w:rPr>
        <w:noProof/>
      </w:rPr>
      <w:pict w14:anchorId="3B3A13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153785" o:spid="_x0000_s2051" type="#_x0000_t136" alt="" style="position:absolute;margin-left:0;margin-top:0;width:519.9pt;height:58.6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14DEA" w14:textId="24D4C21B" w:rsidR="00FB30B2" w:rsidRDefault="000A7874">
    <w:pPr>
      <w:pStyle w:val="Header"/>
    </w:pPr>
    <w:r>
      <w:rPr>
        <w:noProof/>
      </w:rPr>
      <w:pict w14:anchorId="79DBEB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153786" o:spid="_x0000_s2050" type="#_x0000_t136" alt="" style="position:absolute;margin-left:0;margin-top:0;width:519.9pt;height:58.6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6A7EE" w14:textId="02F6373F" w:rsidR="00FB30B2" w:rsidRDefault="000A7874">
    <w:pPr>
      <w:pStyle w:val="Header"/>
    </w:pPr>
    <w:r>
      <w:rPr>
        <w:noProof/>
      </w:rPr>
      <w:pict w14:anchorId="65BBB2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153784" o:spid="_x0000_s2049" type="#_x0000_t136" alt="" style="position:absolute;margin-left:0;margin-top:0;width:519.9pt;height:58.6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379E"/>
    <w:rsid w:val="00030174"/>
    <w:rsid w:val="00033A30"/>
    <w:rsid w:val="00034994"/>
    <w:rsid w:val="0004579C"/>
    <w:rsid w:val="0005078C"/>
    <w:rsid w:val="0005318A"/>
    <w:rsid w:val="0005610E"/>
    <w:rsid w:val="000563B6"/>
    <w:rsid w:val="00061AB5"/>
    <w:rsid w:val="00067F3B"/>
    <w:rsid w:val="00085337"/>
    <w:rsid w:val="00087077"/>
    <w:rsid w:val="00092332"/>
    <w:rsid w:val="000A47FA"/>
    <w:rsid w:val="000A65D3"/>
    <w:rsid w:val="000A7874"/>
    <w:rsid w:val="000B1E33"/>
    <w:rsid w:val="000C108D"/>
    <w:rsid w:val="000C525B"/>
    <w:rsid w:val="000D689F"/>
    <w:rsid w:val="000E58CF"/>
    <w:rsid w:val="000E7B7B"/>
    <w:rsid w:val="000E7D62"/>
    <w:rsid w:val="000F6F23"/>
    <w:rsid w:val="000F724B"/>
    <w:rsid w:val="001008A5"/>
    <w:rsid w:val="00103357"/>
    <w:rsid w:val="00113DE9"/>
    <w:rsid w:val="00123C9F"/>
    <w:rsid w:val="00126190"/>
    <w:rsid w:val="00130F17"/>
    <w:rsid w:val="001320BF"/>
    <w:rsid w:val="00134C0D"/>
    <w:rsid w:val="00163184"/>
    <w:rsid w:val="00163BC4"/>
    <w:rsid w:val="0017500A"/>
    <w:rsid w:val="00191062"/>
    <w:rsid w:val="00192B72"/>
    <w:rsid w:val="001A1C15"/>
    <w:rsid w:val="001A29D8"/>
    <w:rsid w:val="001A5065"/>
    <w:rsid w:val="001A5CAA"/>
    <w:rsid w:val="001A66AB"/>
    <w:rsid w:val="001B0427"/>
    <w:rsid w:val="001C07C0"/>
    <w:rsid w:val="001D18A1"/>
    <w:rsid w:val="001D3A51"/>
    <w:rsid w:val="001E0497"/>
    <w:rsid w:val="001E10D2"/>
    <w:rsid w:val="001E139F"/>
    <w:rsid w:val="001E25B4"/>
    <w:rsid w:val="001E44FE"/>
    <w:rsid w:val="001F0DC2"/>
    <w:rsid w:val="001F449A"/>
    <w:rsid w:val="001F6ABF"/>
    <w:rsid w:val="00200595"/>
    <w:rsid w:val="00204835"/>
    <w:rsid w:val="00231920"/>
    <w:rsid w:val="0023195C"/>
    <w:rsid w:val="0024282C"/>
    <w:rsid w:val="002460DC"/>
    <w:rsid w:val="00250985"/>
    <w:rsid w:val="002556F6"/>
    <w:rsid w:val="00262277"/>
    <w:rsid w:val="00283105"/>
    <w:rsid w:val="00284166"/>
    <w:rsid w:val="00284C4C"/>
    <w:rsid w:val="00287E68"/>
    <w:rsid w:val="00296529"/>
    <w:rsid w:val="002A6078"/>
    <w:rsid w:val="002B27FB"/>
    <w:rsid w:val="002B2FE4"/>
    <w:rsid w:val="002B685A"/>
    <w:rsid w:val="002C57D2"/>
    <w:rsid w:val="002E0D56"/>
    <w:rsid w:val="002E7753"/>
    <w:rsid w:val="0031209B"/>
    <w:rsid w:val="00315186"/>
    <w:rsid w:val="003238B1"/>
    <w:rsid w:val="0033343E"/>
    <w:rsid w:val="003343C3"/>
    <w:rsid w:val="003512C2"/>
    <w:rsid w:val="003576EC"/>
    <w:rsid w:val="00361640"/>
    <w:rsid w:val="00363D41"/>
    <w:rsid w:val="00371FB6"/>
    <w:rsid w:val="003763C1"/>
    <w:rsid w:val="00376BBE"/>
    <w:rsid w:val="0039224F"/>
    <w:rsid w:val="00395751"/>
    <w:rsid w:val="003A43A4"/>
    <w:rsid w:val="003A7E18"/>
    <w:rsid w:val="003B3903"/>
    <w:rsid w:val="003B7AC9"/>
    <w:rsid w:val="003C4C86"/>
    <w:rsid w:val="003C609E"/>
    <w:rsid w:val="003C6258"/>
    <w:rsid w:val="003D3D4E"/>
    <w:rsid w:val="003E2904"/>
    <w:rsid w:val="003F33C5"/>
    <w:rsid w:val="00401927"/>
    <w:rsid w:val="0041027F"/>
    <w:rsid w:val="00412475"/>
    <w:rsid w:val="00423789"/>
    <w:rsid w:val="00440F43"/>
    <w:rsid w:val="00441B6F"/>
    <w:rsid w:val="00446221"/>
    <w:rsid w:val="00450E62"/>
    <w:rsid w:val="004539DB"/>
    <w:rsid w:val="00471A80"/>
    <w:rsid w:val="004B430D"/>
    <w:rsid w:val="004C7B83"/>
    <w:rsid w:val="004D305E"/>
    <w:rsid w:val="004D4277"/>
    <w:rsid w:val="00502516"/>
    <w:rsid w:val="00505F06"/>
    <w:rsid w:val="00506828"/>
    <w:rsid w:val="005160EE"/>
    <w:rsid w:val="0053056E"/>
    <w:rsid w:val="0053702D"/>
    <w:rsid w:val="00554FDA"/>
    <w:rsid w:val="0058672A"/>
    <w:rsid w:val="005B415D"/>
    <w:rsid w:val="005C4589"/>
    <w:rsid w:val="005C784C"/>
    <w:rsid w:val="005D17F6"/>
    <w:rsid w:val="005E0111"/>
    <w:rsid w:val="005E5539"/>
    <w:rsid w:val="005F1A77"/>
    <w:rsid w:val="00602BF5"/>
    <w:rsid w:val="00617FDD"/>
    <w:rsid w:val="006244C9"/>
    <w:rsid w:val="00633614"/>
    <w:rsid w:val="00633F68"/>
    <w:rsid w:val="00636EB2"/>
    <w:rsid w:val="006375B8"/>
    <w:rsid w:val="00646235"/>
    <w:rsid w:val="00664927"/>
    <w:rsid w:val="0066510A"/>
    <w:rsid w:val="006714AE"/>
    <w:rsid w:val="00673F9F"/>
    <w:rsid w:val="006835E4"/>
    <w:rsid w:val="006858F7"/>
    <w:rsid w:val="0068641C"/>
    <w:rsid w:val="00686953"/>
    <w:rsid w:val="00687DEA"/>
    <w:rsid w:val="00687E67"/>
    <w:rsid w:val="00695CF5"/>
    <w:rsid w:val="006967F7"/>
    <w:rsid w:val="006A2357"/>
    <w:rsid w:val="006A250C"/>
    <w:rsid w:val="006A3072"/>
    <w:rsid w:val="006B21D3"/>
    <w:rsid w:val="006B57D0"/>
    <w:rsid w:val="006C0467"/>
    <w:rsid w:val="006D30FF"/>
    <w:rsid w:val="006D6940"/>
    <w:rsid w:val="006E1BAA"/>
    <w:rsid w:val="006E6EFC"/>
    <w:rsid w:val="006F11EC"/>
    <w:rsid w:val="0070082C"/>
    <w:rsid w:val="00707294"/>
    <w:rsid w:val="00720D2A"/>
    <w:rsid w:val="007355D0"/>
    <w:rsid w:val="007369E6"/>
    <w:rsid w:val="00742178"/>
    <w:rsid w:val="00746E59"/>
    <w:rsid w:val="00754C9A"/>
    <w:rsid w:val="0075599A"/>
    <w:rsid w:val="00761D52"/>
    <w:rsid w:val="0077749E"/>
    <w:rsid w:val="00785048"/>
    <w:rsid w:val="00790ADA"/>
    <w:rsid w:val="007A3D49"/>
    <w:rsid w:val="007D2288"/>
    <w:rsid w:val="007E088F"/>
    <w:rsid w:val="007E6927"/>
    <w:rsid w:val="007F7B32"/>
    <w:rsid w:val="00804BC2"/>
    <w:rsid w:val="0081431A"/>
    <w:rsid w:val="008231D3"/>
    <w:rsid w:val="0083216F"/>
    <w:rsid w:val="00860000"/>
    <w:rsid w:val="00863BD3"/>
    <w:rsid w:val="008641ED"/>
    <w:rsid w:val="00866D66"/>
    <w:rsid w:val="008671C6"/>
    <w:rsid w:val="00875803"/>
    <w:rsid w:val="008A61B8"/>
    <w:rsid w:val="008B459E"/>
    <w:rsid w:val="008D18CB"/>
    <w:rsid w:val="008E13AE"/>
    <w:rsid w:val="008E1506"/>
    <w:rsid w:val="008E710C"/>
    <w:rsid w:val="008F08A4"/>
    <w:rsid w:val="008F69D6"/>
    <w:rsid w:val="00902823"/>
    <w:rsid w:val="00902A11"/>
    <w:rsid w:val="00913C02"/>
    <w:rsid w:val="00915CA6"/>
    <w:rsid w:val="009257F4"/>
    <w:rsid w:val="00927834"/>
    <w:rsid w:val="009356A7"/>
    <w:rsid w:val="00940BB5"/>
    <w:rsid w:val="00945D50"/>
    <w:rsid w:val="00946AA3"/>
    <w:rsid w:val="009500A6"/>
    <w:rsid w:val="0095776E"/>
    <w:rsid w:val="00957C18"/>
    <w:rsid w:val="009659BA"/>
    <w:rsid w:val="0097323A"/>
    <w:rsid w:val="00983040"/>
    <w:rsid w:val="009B3FB9"/>
    <w:rsid w:val="009C2465"/>
    <w:rsid w:val="009D35A0"/>
    <w:rsid w:val="009D7EB7"/>
    <w:rsid w:val="009E048A"/>
    <w:rsid w:val="009E08E9"/>
    <w:rsid w:val="009E3DB9"/>
    <w:rsid w:val="009E6E35"/>
    <w:rsid w:val="009F0EDA"/>
    <w:rsid w:val="009F248D"/>
    <w:rsid w:val="009F7BA8"/>
    <w:rsid w:val="00A02D6D"/>
    <w:rsid w:val="00A03B96"/>
    <w:rsid w:val="00A03C1D"/>
    <w:rsid w:val="00A0482E"/>
    <w:rsid w:val="00A05B19"/>
    <w:rsid w:val="00A1134E"/>
    <w:rsid w:val="00A2024E"/>
    <w:rsid w:val="00A24E7E"/>
    <w:rsid w:val="00A258C3"/>
    <w:rsid w:val="00A25C2B"/>
    <w:rsid w:val="00A30145"/>
    <w:rsid w:val="00A34664"/>
    <w:rsid w:val="00A347C0"/>
    <w:rsid w:val="00A36D3E"/>
    <w:rsid w:val="00A51431"/>
    <w:rsid w:val="00A539AD"/>
    <w:rsid w:val="00A575B8"/>
    <w:rsid w:val="00A67A65"/>
    <w:rsid w:val="00A85CEC"/>
    <w:rsid w:val="00A933B0"/>
    <w:rsid w:val="00A94063"/>
    <w:rsid w:val="00AA6219"/>
    <w:rsid w:val="00AA74E0"/>
    <w:rsid w:val="00AB1B46"/>
    <w:rsid w:val="00AB703F"/>
    <w:rsid w:val="00AC6BB8"/>
    <w:rsid w:val="00AE008F"/>
    <w:rsid w:val="00AE4BCC"/>
    <w:rsid w:val="00AF06BF"/>
    <w:rsid w:val="00B01FCD"/>
    <w:rsid w:val="00B05856"/>
    <w:rsid w:val="00B1673F"/>
    <w:rsid w:val="00B172F1"/>
    <w:rsid w:val="00B1776C"/>
    <w:rsid w:val="00B23BC2"/>
    <w:rsid w:val="00B274FC"/>
    <w:rsid w:val="00B41377"/>
    <w:rsid w:val="00B52583"/>
    <w:rsid w:val="00B52896"/>
    <w:rsid w:val="00B5680A"/>
    <w:rsid w:val="00B645C4"/>
    <w:rsid w:val="00B95236"/>
    <w:rsid w:val="00B96BD9"/>
    <w:rsid w:val="00BA1B01"/>
    <w:rsid w:val="00BA2641"/>
    <w:rsid w:val="00BA3523"/>
    <w:rsid w:val="00BB37AA"/>
    <w:rsid w:val="00BC450F"/>
    <w:rsid w:val="00BC53A0"/>
    <w:rsid w:val="00BD6C3C"/>
    <w:rsid w:val="00BE62AD"/>
    <w:rsid w:val="00BE7DC6"/>
    <w:rsid w:val="00BF121F"/>
    <w:rsid w:val="00BF1F80"/>
    <w:rsid w:val="00C03673"/>
    <w:rsid w:val="00C054BE"/>
    <w:rsid w:val="00C13B90"/>
    <w:rsid w:val="00C166EF"/>
    <w:rsid w:val="00C17EB0"/>
    <w:rsid w:val="00C27F5F"/>
    <w:rsid w:val="00C30A0F"/>
    <w:rsid w:val="00C37E61"/>
    <w:rsid w:val="00C55D56"/>
    <w:rsid w:val="00C66DA1"/>
    <w:rsid w:val="00C70F1B"/>
    <w:rsid w:val="00C71A47"/>
    <w:rsid w:val="00C7464C"/>
    <w:rsid w:val="00C7631D"/>
    <w:rsid w:val="00C76F5A"/>
    <w:rsid w:val="00C85588"/>
    <w:rsid w:val="00C86823"/>
    <w:rsid w:val="00C95DF1"/>
    <w:rsid w:val="00CB0955"/>
    <w:rsid w:val="00CC094C"/>
    <w:rsid w:val="00CD6755"/>
    <w:rsid w:val="00CD6856"/>
    <w:rsid w:val="00CE0089"/>
    <w:rsid w:val="00CE793C"/>
    <w:rsid w:val="00CF193C"/>
    <w:rsid w:val="00CF2A14"/>
    <w:rsid w:val="00CF697E"/>
    <w:rsid w:val="00D160E0"/>
    <w:rsid w:val="00D173F1"/>
    <w:rsid w:val="00D241C2"/>
    <w:rsid w:val="00D369CB"/>
    <w:rsid w:val="00D45124"/>
    <w:rsid w:val="00D74206"/>
    <w:rsid w:val="00D74CB0"/>
    <w:rsid w:val="00D8295D"/>
    <w:rsid w:val="00DC0558"/>
    <w:rsid w:val="00DC2A65"/>
    <w:rsid w:val="00DC46F7"/>
    <w:rsid w:val="00DE15F0"/>
    <w:rsid w:val="00DE23B4"/>
    <w:rsid w:val="00DE5663"/>
    <w:rsid w:val="00DE78AA"/>
    <w:rsid w:val="00E00C15"/>
    <w:rsid w:val="00E053D0"/>
    <w:rsid w:val="00E1152F"/>
    <w:rsid w:val="00E15994"/>
    <w:rsid w:val="00E3114E"/>
    <w:rsid w:val="00E31A70"/>
    <w:rsid w:val="00E35B02"/>
    <w:rsid w:val="00E36175"/>
    <w:rsid w:val="00E36B32"/>
    <w:rsid w:val="00E45D6A"/>
    <w:rsid w:val="00E52F56"/>
    <w:rsid w:val="00E55912"/>
    <w:rsid w:val="00E66496"/>
    <w:rsid w:val="00E66B35"/>
    <w:rsid w:val="00E66E10"/>
    <w:rsid w:val="00E769F6"/>
    <w:rsid w:val="00E8407C"/>
    <w:rsid w:val="00E847EA"/>
    <w:rsid w:val="00E84F3C"/>
    <w:rsid w:val="00E91D8C"/>
    <w:rsid w:val="00EA012C"/>
    <w:rsid w:val="00EA6866"/>
    <w:rsid w:val="00EB4562"/>
    <w:rsid w:val="00EC6A55"/>
    <w:rsid w:val="00ED0288"/>
    <w:rsid w:val="00EE52CB"/>
    <w:rsid w:val="00EF581D"/>
    <w:rsid w:val="00EF7FD8"/>
    <w:rsid w:val="00F04262"/>
    <w:rsid w:val="00F06F59"/>
    <w:rsid w:val="00F1146C"/>
    <w:rsid w:val="00F12AC1"/>
    <w:rsid w:val="00F136EB"/>
    <w:rsid w:val="00F17988"/>
    <w:rsid w:val="00F20F70"/>
    <w:rsid w:val="00F4107E"/>
    <w:rsid w:val="00F469F0"/>
    <w:rsid w:val="00F53273"/>
    <w:rsid w:val="00F608A1"/>
    <w:rsid w:val="00F612BC"/>
    <w:rsid w:val="00F62FA2"/>
    <w:rsid w:val="00F630D1"/>
    <w:rsid w:val="00F724E7"/>
    <w:rsid w:val="00F755E4"/>
    <w:rsid w:val="00F77D02"/>
    <w:rsid w:val="00F81AB4"/>
    <w:rsid w:val="00F87BD8"/>
    <w:rsid w:val="00FB30B2"/>
    <w:rsid w:val="00FB3A86"/>
    <w:rsid w:val="00FC4829"/>
    <w:rsid w:val="00FD36C8"/>
    <w:rsid w:val="00FD4193"/>
    <w:rsid w:val="00FD63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745F8D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pesquisa.ufabc.edu.br/bmclab/sapo/)27"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E95E7-0CB8-4746-9C3C-E00305D86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816</TotalTime>
  <Pages>16</Pages>
  <Words>5916</Words>
  <Characters>33725</Characters>
  <Application>Microsoft Office Word</Application>
  <DocSecurity>0</DocSecurity>
  <Lines>281</Lines>
  <Paragraphs>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39562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104</cp:revision>
  <cp:lastPrinted>1999-07-06T11:00:00Z</cp:lastPrinted>
  <dcterms:created xsi:type="dcterms:W3CDTF">2025-10-11T19:19:00Z</dcterms:created>
  <dcterms:modified xsi:type="dcterms:W3CDTF">2026-02-12T06:44:00Z</dcterms:modified>
</cp:coreProperties>
</file>