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22F" w:rsidRDefault="00D31622" w:rsidP="00D31622">
      <w:pPr>
        <w:jc w:val="center"/>
        <w:rPr>
          <w:rFonts w:ascii="Times New Roman" w:hAnsi="Times New Roman" w:cs="Times New Roman"/>
          <w:b/>
          <w:bCs/>
          <w:color w:val="000000" w:themeColor="text1"/>
          <w:sz w:val="28"/>
          <w:szCs w:val="24"/>
        </w:rPr>
      </w:pPr>
      <w:r w:rsidRPr="002E33C0">
        <w:rPr>
          <w:rFonts w:ascii="Times New Roman" w:hAnsi="Times New Roman" w:cs="Times New Roman"/>
          <w:b/>
          <w:bCs/>
          <w:color w:val="000000" w:themeColor="text1"/>
          <w:sz w:val="28"/>
          <w:szCs w:val="24"/>
        </w:rPr>
        <w:t>Morphogenetic Traits as Educational Tools in Genetics</w:t>
      </w:r>
    </w:p>
    <w:p w:rsidR="00033552" w:rsidRDefault="00033552" w:rsidP="00D31622">
      <w:pPr>
        <w:jc w:val="center"/>
        <w:rPr>
          <w:rFonts w:ascii="Times New Roman" w:hAnsi="Times New Roman" w:cs="Times New Roman"/>
          <w:b/>
          <w:bCs/>
          <w:color w:val="000000" w:themeColor="text1"/>
          <w:sz w:val="28"/>
          <w:szCs w:val="24"/>
        </w:rPr>
      </w:pPr>
    </w:p>
    <w:p w:rsidR="00F970BD" w:rsidRPr="002E33C0" w:rsidRDefault="00F970BD" w:rsidP="00D31622">
      <w:pPr>
        <w:jc w:val="center"/>
        <w:rPr>
          <w:rFonts w:ascii="Times New Roman" w:hAnsi="Times New Roman" w:cs="Times New Roman"/>
          <w:b/>
          <w:bCs/>
          <w:color w:val="000000" w:themeColor="text1"/>
          <w:sz w:val="28"/>
          <w:szCs w:val="24"/>
        </w:rPr>
      </w:pPr>
    </w:p>
    <w:p w:rsidR="009C0237" w:rsidRPr="002E33C0" w:rsidRDefault="009C0237" w:rsidP="001F1D8E">
      <w:pPr>
        <w:rPr>
          <w:rFonts w:ascii="Times New Roman" w:hAnsi="Times New Roman" w:cs="Times New Roman"/>
          <w:b/>
          <w:bCs/>
          <w:color w:val="000000" w:themeColor="text1"/>
          <w:sz w:val="28"/>
          <w:szCs w:val="24"/>
        </w:rPr>
      </w:pPr>
      <w:r w:rsidRPr="002E33C0">
        <w:rPr>
          <w:rFonts w:ascii="Times New Roman" w:hAnsi="Times New Roman" w:cs="Times New Roman"/>
          <w:b/>
          <w:bCs/>
          <w:color w:val="000000" w:themeColor="text1"/>
          <w:sz w:val="28"/>
          <w:szCs w:val="24"/>
        </w:rPr>
        <w:t>Abstract</w:t>
      </w:r>
    </w:p>
    <w:p w:rsidR="00C20666" w:rsidRDefault="00C20666" w:rsidP="00C20666">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lang w:eastAsia="en-IN"/>
        </w:rPr>
      </w:pPr>
      <w:r w:rsidRPr="009C0237">
        <w:rPr>
          <w:rFonts w:ascii="Times New Roman" w:eastAsia="Times New Roman" w:hAnsi="Times New Roman" w:cs="Times New Roman"/>
          <w:color w:val="000000" w:themeColor="text1"/>
          <w:sz w:val="24"/>
          <w:szCs w:val="24"/>
          <w:lang w:eastAsia="en-IN"/>
        </w:rPr>
        <w:t xml:space="preserve">This review explores the use of morphogenetic traits as </w:t>
      </w:r>
      <w:r>
        <w:rPr>
          <w:rFonts w:ascii="Times New Roman" w:eastAsia="Times New Roman" w:hAnsi="Times New Roman" w:cs="Times New Roman"/>
          <w:color w:val="000000"/>
          <w:sz w:val="24"/>
          <w:szCs w:val="24"/>
          <w:lang w:eastAsia="en-IN"/>
        </w:rPr>
        <w:t>an educational tool</w:t>
      </w:r>
      <w:r w:rsidRPr="009C0237">
        <w:rPr>
          <w:rFonts w:ascii="Times New Roman" w:eastAsia="Times New Roman" w:hAnsi="Times New Roman" w:cs="Times New Roman"/>
          <w:color w:val="000000" w:themeColor="text1"/>
          <w:sz w:val="24"/>
          <w:szCs w:val="24"/>
          <w:lang w:eastAsia="en-IN"/>
        </w:rPr>
        <w:t xml:space="preserve"> in genetics</w:t>
      </w:r>
      <w:r w:rsidR="00764D2E">
        <w:rPr>
          <w:rFonts w:ascii="Times New Roman" w:eastAsia="Times New Roman" w:hAnsi="Times New Roman" w:cs="Times New Roman"/>
          <w:color w:val="000000" w:themeColor="text1"/>
          <w:sz w:val="24"/>
          <w:szCs w:val="24"/>
          <w:lang w:eastAsia="en-IN"/>
        </w:rPr>
        <w:t xml:space="preserve"> study</w:t>
      </w:r>
      <w:r w:rsidRPr="009C0237">
        <w:rPr>
          <w:rFonts w:ascii="Times New Roman" w:eastAsia="Times New Roman" w:hAnsi="Times New Roman" w:cs="Times New Roman"/>
          <w:color w:val="000000" w:themeColor="text1"/>
          <w:sz w:val="24"/>
          <w:szCs w:val="24"/>
          <w:lang w:eastAsia="en-IN"/>
        </w:rPr>
        <w:t>. Morphogenetic traits and observable physical characteristics inherited from parents offer tangible and engaging way</w:t>
      </w:r>
      <w:r>
        <w:rPr>
          <w:rFonts w:ascii="Times New Roman" w:eastAsia="Times New Roman" w:hAnsi="Times New Roman" w:cs="Times New Roman"/>
          <w:color w:val="000000"/>
          <w:sz w:val="24"/>
          <w:szCs w:val="24"/>
          <w:lang w:eastAsia="en-IN"/>
        </w:rPr>
        <w:t>s to demonstrate genetic principles. Th</w:t>
      </w:r>
      <w:r w:rsidRPr="009C0237">
        <w:rPr>
          <w:rFonts w:ascii="Times New Roman" w:eastAsia="Times New Roman" w:hAnsi="Times New Roman" w:cs="Times New Roman"/>
          <w:color w:val="000000" w:themeColor="text1"/>
          <w:sz w:val="24"/>
          <w:szCs w:val="24"/>
          <w:lang w:eastAsia="en-IN"/>
        </w:rPr>
        <w:t>is paper discusses their applications in various fields including forensics, anthropology, and medical genetics. This highlights the significance of these traits in understanding the relationship between genotype and phenotype and their role in evolutionary processes.</w:t>
      </w:r>
      <w:r>
        <w:rPr>
          <w:rFonts w:ascii="Times New Roman" w:eastAsia="Times New Roman" w:hAnsi="Times New Roman" w:cs="Times New Roman"/>
          <w:color w:val="000000" w:themeColor="text1"/>
          <w:sz w:val="24"/>
          <w:szCs w:val="24"/>
          <w:lang w:eastAsia="en-IN"/>
        </w:rPr>
        <w:t xml:space="preserve"> </w:t>
      </w:r>
      <w:r w:rsidRPr="009C0237">
        <w:rPr>
          <w:rFonts w:ascii="Times New Roman" w:eastAsia="Times New Roman" w:hAnsi="Times New Roman" w:cs="Times New Roman"/>
          <w:color w:val="000000" w:themeColor="text1"/>
          <w:sz w:val="24"/>
          <w:szCs w:val="24"/>
          <w:lang w:eastAsia="en-IN"/>
        </w:rPr>
        <w:t>This review examines the integration of morphogenetic traits into genetics education, emphasizing hands-on activities, cross-disciplinary applications, and use of visual and digital aids. It discusses the benefits of using these traits to enhance student</w:t>
      </w:r>
      <w:r>
        <w:rPr>
          <w:rFonts w:ascii="Times New Roman" w:eastAsia="Times New Roman" w:hAnsi="Times New Roman" w:cs="Times New Roman"/>
          <w:color w:val="000000"/>
          <w:sz w:val="24"/>
          <w:szCs w:val="24"/>
          <w:lang w:eastAsia="en-IN"/>
        </w:rPr>
        <w:t>s’ engagement, critical thinking, and data analysis skills. Th</w:t>
      </w:r>
      <w:r w:rsidRPr="009C0237">
        <w:rPr>
          <w:rFonts w:ascii="Times New Roman" w:eastAsia="Times New Roman" w:hAnsi="Times New Roman" w:cs="Times New Roman"/>
          <w:color w:val="000000" w:themeColor="text1"/>
          <w:sz w:val="24"/>
          <w:szCs w:val="24"/>
          <w:lang w:eastAsia="en-IN"/>
        </w:rPr>
        <w:t>is paper also addresses challenges in implementation, including ethical considerations and potential misconceptions.</w:t>
      </w:r>
      <w:r w:rsidRPr="002E33C0">
        <w:rPr>
          <w:rFonts w:ascii="Times New Roman" w:eastAsia="Times New Roman" w:hAnsi="Times New Roman" w:cs="Times New Roman"/>
          <w:color w:val="000000" w:themeColor="text1"/>
          <w:sz w:val="24"/>
          <w:szCs w:val="24"/>
          <w:lang w:eastAsia="en-IN"/>
        </w:rPr>
        <w:t xml:space="preserve"> </w:t>
      </w:r>
      <w:r w:rsidRPr="009C0237">
        <w:rPr>
          <w:rFonts w:ascii="Times New Roman" w:eastAsia="Times New Roman" w:hAnsi="Times New Roman" w:cs="Times New Roman"/>
          <w:color w:val="000000" w:themeColor="text1"/>
          <w:sz w:val="24"/>
          <w:szCs w:val="24"/>
          <w:lang w:eastAsia="en-IN"/>
        </w:rPr>
        <w:t xml:space="preserve">Future directions for research and education using morphogenetic traits are explored, including the integration of advanced technologies such as augmented reality and artificial intelligence. </w:t>
      </w:r>
      <w:r w:rsidR="00673794" w:rsidRPr="00673794">
        <w:rPr>
          <w:rFonts w:ascii="Times New Roman" w:eastAsia="Times New Roman" w:hAnsi="Times New Roman" w:cs="Times New Roman"/>
          <w:color w:val="000000" w:themeColor="text1"/>
          <w:sz w:val="24"/>
          <w:szCs w:val="24"/>
          <w:lang w:eastAsia="en-IN"/>
        </w:rPr>
        <w:t xml:space="preserve">The review concludes by highlighting the significance of morphogenetic traits as potent tools in genetics </w:t>
      </w:r>
      <w:r w:rsidR="00764D2E">
        <w:rPr>
          <w:rFonts w:ascii="Times New Roman" w:eastAsia="Times New Roman" w:hAnsi="Times New Roman" w:cs="Times New Roman"/>
          <w:color w:val="000000" w:themeColor="text1"/>
          <w:sz w:val="24"/>
          <w:szCs w:val="24"/>
          <w:lang w:eastAsia="en-IN"/>
        </w:rPr>
        <w:t>curriculum</w:t>
      </w:r>
      <w:r w:rsidR="00673794" w:rsidRPr="00673794">
        <w:rPr>
          <w:rFonts w:ascii="Times New Roman" w:eastAsia="Times New Roman" w:hAnsi="Times New Roman" w:cs="Times New Roman"/>
          <w:color w:val="000000" w:themeColor="text1"/>
          <w:sz w:val="24"/>
          <w:szCs w:val="24"/>
          <w:lang w:eastAsia="en-IN"/>
        </w:rPr>
        <w:t>, promoting innovation and inclusivity, and fostering a deeper appreciation of science's societal relevance.</w:t>
      </w:r>
    </w:p>
    <w:p w:rsidR="00DF328E" w:rsidRPr="009C0237" w:rsidRDefault="00DF328E" w:rsidP="00DF328E">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DF328E">
        <w:rPr>
          <w:rFonts w:ascii="Times New Roman" w:eastAsia="Times New Roman" w:hAnsi="Times New Roman" w:cs="Times New Roman"/>
          <w:b/>
          <w:bCs/>
          <w:color w:val="000000" w:themeColor="text1"/>
          <w:sz w:val="24"/>
          <w:szCs w:val="24"/>
          <w:lang w:eastAsia="en-IN"/>
        </w:rPr>
        <w:t>Keywords:</w:t>
      </w:r>
      <w:r>
        <w:rPr>
          <w:rFonts w:ascii="Times New Roman" w:eastAsia="Times New Roman" w:hAnsi="Times New Roman" w:cs="Times New Roman"/>
          <w:color w:val="000000" w:themeColor="text1"/>
          <w:sz w:val="24"/>
          <w:szCs w:val="24"/>
          <w:lang w:eastAsia="en-IN"/>
        </w:rPr>
        <w:t xml:space="preserve"> Morphogenetic traits, genetics study, genetics curriculum</w:t>
      </w:r>
      <w:r w:rsidR="00795929">
        <w:rPr>
          <w:rFonts w:ascii="Times New Roman" w:eastAsia="Times New Roman" w:hAnsi="Times New Roman" w:cs="Times New Roman"/>
          <w:color w:val="000000" w:themeColor="text1"/>
          <w:sz w:val="24"/>
          <w:szCs w:val="24"/>
          <w:lang w:eastAsia="en-IN"/>
        </w:rPr>
        <w:t xml:space="preserve">, </w:t>
      </w:r>
      <w:r w:rsidR="00795929" w:rsidRPr="00795929">
        <w:rPr>
          <w:rFonts w:ascii="Times New Roman" w:eastAsia="Times New Roman" w:hAnsi="Times New Roman" w:cs="Times New Roman"/>
          <w:color w:val="000000" w:themeColor="text1"/>
          <w:sz w:val="24"/>
          <w:szCs w:val="24"/>
          <w:lang w:eastAsia="en-IN"/>
        </w:rPr>
        <w:t>genetic principles</w:t>
      </w:r>
    </w:p>
    <w:p w:rsidR="001F1D8E" w:rsidRPr="002E33C0" w:rsidRDefault="001F1D8E" w:rsidP="001F1D8E">
      <w:pPr>
        <w:rPr>
          <w:rFonts w:ascii="Times New Roman" w:hAnsi="Times New Roman" w:cs="Times New Roman"/>
          <w:b/>
          <w:bCs/>
          <w:color w:val="000000" w:themeColor="text1"/>
          <w:sz w:val="28"/>
          <w:szCs w:val="24"/>
        </w:rPr>
      </w:pPr>
      <w:r w:rsidRPr="002E33C0">
        <w:rPr>
          <w:rFonts w:ascii="Times New Roman" w:hAnsi="Times New Roman" w:cs="Times New Roman"/>
          <w:b/>
          <w:bCs/>
          <w:color w:val="000000" w:themeColor="text1"/>
          <w:sz w:val="28"/>
          <w:szCs w:val="24"/>
        </w:rPr>
        <w:t>Introduction:</w:t>
      </w:r>
    </w:p>
    <w:p w:rsidR="00C20666" w:rsidRPr="002E33C0" w:rsidRDefault="00C20666" w:rsidP="00C20666">
      <w:pPr>
        <w:spacing w:line="360" w:lineRule="auto"/>
        <w:ind w:firstLine="720"/>
        <w:jc w:val="both"/>
        <w:rPr>
          <w:rFonts w:ascii="Times New Roman" w:hAnsi="Times New Roman" w:cs="Times New Roman"/>
          <w:color w:val="000000" w:themeColor="text1"/>
          <w:sz w:val="24"/>
          <w:szCs w:val="22"/>
        </w:rPr>
      </w:pPr>
      <w:r w:rsidRPr="002E33C0">
        <w:rPr>
          <w:rFonts w:ascii="Times New Roman" w:hAnsi="Times New Roman" w:cs="Times New Roman"/>
          <w:color w:val="000000" w:themeColor="text1"/>
          <w:sz w:val="24"/>
          <w:szCs w:val="22"/>
        </w:rPr>
        <w:t>Morphogenetic traits are observable physical characteristics inherited from parents that are expressed differently among populations. These traits are typically controlled by genetic factors and can be inherited in an autosomal dominant or recessive manner (Adekoya et al., 2020). Examples of morphogenetic traits include earlobe attachment, nose tip, chin fissure, hand clasping, arm folding, handedness, leg folding, and tongue rolling (</w:t>
      </w:r>
      <w:proofErr w:type="spellStart"/>
      <w:r w:rsidRPr="002E33C0">
        <w:rPr>
          <w:rFonts w:ascii="Times New Roman" w:hAnsi="Times New Roman" w:cs="Times New Roman"/>
          <w:color w:val="000000" w:themeColor="text1"/>
          <w:sz w:val="24"/>
          <w:szCs w:val="22"/>
        </w:rPr>
        <w:t>Chhikara</w:t>
      </w:r>
      <w:proofErr w:type="spellEnd"/>
      <w:r w:rsidRPr="002E33C0">
        <w:rPr>
          <w:rFonts w:ascii="Times New Roman" w:hAnsi="Times New Roman" w:cs="Times New Roman"/>
          <w:color w:val="000000" w:themeColor="text1"/>
          <w:sz w:val="24"/>
          <w:szCs w:val="22"/>
        </w:rPr>
        <w:t xml:space="preserve"> &amp; Yadav, 2013).</w:t>
      </w:r>
    </w:p>
    <w:p w:rsidR="001F1D8E" w:rsidRPr="002E33C0" w:rsidRDefault="00C20666" w:rsidP="00C20666">
      <w:pPr>
        <w:spacing w:line="360" w:lineRule="auto"/>
        <w:ind w:firstLine="720"/>
        <w:jc w:val="both"/>
        <w:rPr>
          <w:rFonts w:ascii="Times New Roman" w:hAnsi="Times New Roman" w:cs="Times New Roman"/>
          <w:color w:val="000000" w:themeColor="text1"/>
          <w:sz w:val="24"/>
          <w:szCs w:val="22"/>
        </w:rPr>
      </w:pPr>
      <w:r w:rsidRPr="002E33C0">
        <w:rPr>
          <w:rFonts w:ascii="Times New Roman" w:hAnsi="Times New Roman" w:cs="Times New Roman"/>
          <w:color w:val="000000" w:themeColor="text1"/>
          <w:sz w:val="24"/>
          <w:szCs w:val="22"/>
        </w:rPr>
        <w:t xml:space="preserve">Morphogenetic traits have various applications in several fields. In forensic investigations, they are used for human identification (“Occurrence and Distribution of 16 Human Morphogenetic Traits in the Maseru District of Lesotho,” 2022). They are also </w:t>
      </w:r>
      <w:r w:rsidRPr="002E33C0">
        <w:rPr>
          <w:rFonts w:ascii="Times New Roman" w:hAnsi="Times New Roman" w:cs="Times New Roman"/>
          <w:color w:val="000000" w:themeColor="text1"/>
          <w:sz w:val="24"/>
          <w:szCs w:val="22"/>
        </w:rPr>
        <w:lastRenderedPageBreak/>
        <w:t>employed to demonstrate basic genetic principles, although there is no consensus on the inheritance patterns for all traits (“Occurrence and Distribution of 16 Human Morphogenetic Traits in the Maseru District of Lesotho,” 2022). These traits can be used to understand population diversity and variation (Adekoya et al., 2020). Additionally, morphogenetic traits have potential applications in medical genetics and predictive human screening. For instance, one study suggested that certain combinations of morphogenetic traits might be rare and could potentially play a role in preliminary screening processes for emergency blood donation and transfusion, especially for rare blood types (</w:t>
      </w:r>
      <w:proofErr w:type="spellStart"/>
      <w:r w:rsidRPr="002E33C0">
        <w:rPr>
          <w:rFonts w:ascii="Times New Roman" w:hAnsi="Times New Roman" w:cs="Times New Roman"/>
          <w:color w:val="000000" w:themeColor="text1"/>
          <w:sz w:val="24"/>
          <w:szCs w:val="22"/>
        </w:rPr>
        <w:t>Nwaopara</w:t>
      </w:r>
      <w:proofErr w:type="spellEnd"/>
      <w:r w:rsidRPr="002E33C0">
        <w:rPr>
          <w:rFonts w:ascii="Times New Roman" w:hAnsi="Times New Roman" w:cs="Times New Roman"/>
          <w:color w:val="000000" w:themeColor="text1"/>
          <w:sz w:val="24"/>
          <w:szCs w:val="22"/>
        </w:rPr>
        <w:t xml:space="preserve"> et al., 2008).</w:t>
      </w:r>
    </w:p>
    <w:p w:rsidR="00C20666" w:rsidRPr="002E33C0" w:rsidRDefault="00C20666" w:rsidP="00C20666">
      <w:pPr>
        <w:spacing w:line="360" w:lineRule="auto"/>
        <w:ind w:firstLine="720"/>
        <w:jc w:val="both"/>
        <w:rPr>
          <w:rFonts w:ascii="Times New Roman" w:hAnsi="Times New Roman" w:cs="Times New Roman"/>
          <w:color w:val="000000" w:themeColor="text1"/>
          <w:sz w:val="24"/>
          <w:szCs w:val="22"/>
        </w:rPr>
      </w:pPr>
      <w:r w:rsidRPr="002E33C0">
        <w:rPr>
          <w:rFonts w:ascii="Times New Roman" w:hAnsi="Times New Roman" w:cs="Times New Roman"/>
          <w:color w:val="000000" w:themeColor="text1"/>
          <w:sz w:val="24"/>
          <w:szCs w:val="22"/>
        </w:rPr>
        <w:t>Morphogenetic traits play a crucial role in genetics and serve as a bridge between genotype</w:t>
      </w:r>
      <w:r>
        <w:rPr>
          <w:rFonts w:ascii="Times New Roman" w:eastAsia="Calibri" w:hAnsi="Times New Roman" w:cs="Times New Roman"/>
          <w:color w:val="000000"/>
          <w:sz w:val="24"/>
          <w:szCs w:val="22"/>
        </w:rPr>
        <w:t xml:space="preserve">s and phenotypes. They are significant </w:t>
      </w:r>
      <w:r w:rsidRPr="002E33C0">
        <w:rPr>
          <w:rFonts w:ascii="Times New Roman" w:hAnsi="Times New Roman" w:cs="Times New Roman"/>
          <w:color w:val="000000" w:themeColor="text1"/>
          <w:sz w:val="24"/>
          <w:szCs w:val="22"/>
        </w:rPr>
        <w:t>for understanding how genetic information is translated into observable characteristics and how developmental processes shape organisms.</w:t>
      </w:r>
    </w:p>
    <w:p w:rsidR="00C20666" w:rsidRPr="002E33C0" w:rsidRDefault="00C20666" w:rsidP="00C20666">
      <w:pPr>
        <w:spacing w:line="360" w:lineRule="auto"/>
        <w:ind w:firstLine="720"/>
        <w:jc w:val="both"/>
        <w:rPr>
          <w:rFonts w:ascii="Times New Roman" w:hAnsi="Times New Roman" w:cs="Times New Roman"/>
          <w:color w:val="000000" w:themeColor="text1"/>
          <w:sz w:val="24"/>
          <w:szCs w:val="22"/>
        </w:rPr>
      </w:pPr>
      <w:r w:rsidRPr="002E33C0">
        <w:rPr>
          <w:rFonts w:ascii="Times New Roman" w:hAnsi="Times New Roman" w:cs="Times New Roman"/>
          <w:color w:val="000000" w:themeColor="text1"/>
          <w:sz w:val="24"/>
          <w:szCs w:val="22"/>
        </w:rPr>
        <w:t>Morphogenetic traits are essential for linking gene regulatory networks (GRNs) to anatomical features. As highlighted by (</w:t>
      </w:r>
      <w:proofErr w:type="spellStart"/>
      <w:r w:rsidRPr="002E33C0">
        <w:rPr>
          <w:rFonts w:ascii="Times New Roman" w:hAnsi="Times New Roman" w:cs="Times New Roman"/>
          <w:color w:val="000000" w:themeColor="text1"/>
          <w:sz w:val="24"/>
          <w:szCs w:val="22"/>
        </w:rPr>
        <w:t>Ettensohn</w:t>
      </w:r>
      <w:proofErr w:type="spellEnd"/>
      <w:r w:rsidRPr="002E33C0">
        <w:rPr>
          <w:rFonts w:ascii="Times New Roman" w:hAnsi="Times New Roman" w:cs="Times New Roman"/>
          <w:color w:val="000000" w:themeColor="text1"/>
          <w:sz w:val="24"/>
          <w:szCs w:val="22"/>
        </w:rPr>
        <w:t xml:space="preserve">, 2013), researchers are working to connect transcriptional networks directly to morphogenetic processes, </w:t>
      </w:r>
      <w:proofErr w:type="spellStart"/>
      <w:r w:rsidRPr="002E33C0">
        <w:rPr>
          <w:rFonts w:ascii="Times New Roman" w:hAnsi="Times New Roman" w:cs="Times New Roman"/>
          <w:color w:val="000000" w:themeColor="text1"/>
          <w:sz w:val="24"/>
          <w:szCs w:val="22"/>
        </w:rPr>
        <w:t>analyzing</w:t>
      </w:r>
      <w:proofErr w:type="spellEnd"/>
      <w:r w:rsidRPr="002E33C0">
        <w:rPr>
          <w:rFonts w:ascii="Times New Roman" w:hAnsi="Times New Roman" w:cs="Times New Roman"/>
          <w:color w:val="000000" w:themeColor="text1"/>
          <w:sz w:val="24"/>
          <w:szCs w:val="22"/>
        </w:rPr>
        <w:t xml:space="preserve"> the genetic control of anatomy by integrating information on morphogenetic mechanisms, GRN circuitry, and evolutionary modifications. This approach provides insight into how genetic changes lead to anatomical variations over time.</w:t>
      </w:r>
    </w:p>
    <w:p w:rsidR="00854E1E" w:rsidRDefault="00C20666" w:rsidP="00854E1E">
      <w:pPr>
        <w:spacing w:line="360" w:lineRule="auto"/>
        <w:ind w:firstLine="720"/>
        <w:jc w:val="both"/>
        <w:rPr>
          <w:rFonts w:ascii="Times New Roman" w:hAnsi="Times New Roman" w:cs="Times New Roman"/>
          <w:color w:val="000000" w:themeColor="text1"/>
          <w:sz w:val="24"/>
          <w:szCs w:val="22"/>
        </w:rPr>
      </w:pPr>
      <w:r w:rsidRPr="002E33C0">
        <w:rPr>
          <w:rFonts w:ascii="Times New Roman" w:hAnsi="Times New Roman" w:cs="Times New Roman"/>
          <w:color w:val="000000" w:themeColor="text1"/>
          <w:sz w:val="24"/>
          <w:szCs w:val="22"/>
        </w:rPr>
        <w:t xml:space="preserve">Interestingly, morphogenetic traits have complex relationships with genetic factors. </w:t>
      </w:r>
      <w:r w:rsidR="00854E1E" w:rsidRPr="00854E1E">
        <w:rPr>
          <w:rFonts w:ascii="Times New Roman" w:hAnsi="Times New Roman" w:cs="Times New Roman"/>
          <w:color w:val="000000" w:themeColor="text1"/>
          <w:sz w:val="24"/>
          <w:szCs w:val="22"/>
        </w:rPr>
        <w:t xml:space="preserve">According to </w:t>
      </w:r>
      <w:proofErr w:type="spellStart"/>
      <w:r w:rsidR="00854E1E" w:rsidRPr="00854E1E">
        <w:rPr>
          <w:rFonts w:ascii="Times New Roman" w:hAnsi="Times New Roman" w:cs="Times New Roman"/>
          <w:color w:val="000000" w:themeColor="text1"/>
          <w:sz w:val="24"/>
          <w:szCs w:val="22"/>
        </w:rPr>
        <w:t>Richtsmeier</w:t>
      </w:r>
      <w:proofErr w:type="spellEnd"/>
      <w:r w:rsidR="00854E1E" w:rsidRPr="00854E1E">
        <w:rPr>
          <w:rFonts w:ascii="Times New Roman" w:hAnsi="Times New Roman" w:cs="Times New Roman"/>
          <w:color w:val="000000" w:themeColor="text1"/>
          <w:sz w:val="24"/>
          <w:szCs w:val="22"/>
        </w:rPr>
        <w:t xml:space="preserve"> (2015), even when both genetic and environmental factors are controlled, there can still be noticeable variation in the quantitative analysis of disease phenotypes.</w:t>
      </w:r>
    </w:p>
    <w:p w:rsidR="00C20666" w:rsidRPr="002E33C0" w:rsidRDefault="00C20666" w:rsidP="00C20666">
      <w:pPr>
        <w:spacing w:line="360" w:lineRule="auto"/>
        <w:ind w:firstLine="720"/>
        <w:jc w:val="both"/>
        <w:rPr>
          <w:rFonts w:ascii="Times New Roman" w:hAnsi="Times New Roman" w:cs="Times New Roman"/>
          <w:color w:val="000000" w:themeColor="text1"/>
          <w:sz w:val="24"/>
          <w:szCs w:val="22"/>
        </w:rPr>
      </w:pPr>
      <w:r w:rsidRPr="002E33C0">
        <w:rPr>
          <w:rFonts w:ascii="Times New Roman" w:hAnsi="Times New Roman" w:cs="Times New Roman"/>
          <w:color w:val="000000" w:themeColor="text1"/>
          <w:sz w:val="24"/>
          <w:szCs w:val="22"/>
        </w:rPr>
        <w:t xml:space="preserve">This variation is attributed to </w:t>
      </w:r>
      <w:r>
        <w:rPr>
          <w:rFonts w:ascii="Times New Roman" w:eastAsia="Calibri" w:hAnsi="Times New Roman" w:cs="Times New Roman"/>
          <w:color w:val="000000"/>
          <w:sz w:val="24"/>
          <w:szCs w:val="22"/>
        </w:rPr>
        <w:t>the developmental context, which includes genetic background and individual growth trajectory, influenced by epigenetic factors that are not under strict genetic control.</w:t>
      </w:r>
    </w:p>
    <w:p w:rsidR="00C20666" w:rsidRPr="002E33C0" w:rsidRDefault="00C20666" w:rsidP="00C20666">
      <w:pPr>
        <w:spacing w:line="360" w:lineRule="auto"/>
        <w:ind w:firstLine="720"/>
        <w:jc w:val="both"/>
        <w:rPr>
          <w:rFonts w:ascii="Times New Roman" w:hAnsi="Times New Roman" w:cs="Times New Roman"/>
          <w:color w:val="000000" w:themeColor="text1"/>
          <w:sz w:val="24"/>
          <w:szCs w:val="22"/>
        </w:rPr>
      </w:pPr>
      <w:r w:rsidRPr="002E33C0">
        <w:rPr>
          <w:rFonts w:ascii="Times New Roman" w:hAnsi="Times New Roman" w:cs="Times New Roman"/>
          <w:color w:val="000000" w:themeColor="text1"/>
          <w:sz w:val="24"/>
          <w:szCs w:val="22"/>
        </w:rPr>
        <w:t>Morphogenetic traits are significant in genetics</w:t>
      </w:r>
      <w:r>
        <w:rPr>
          <w:rFonts w:ascii="Times New Roman" w:eastAsia="Calibri" w:hAnsi="Times New Roman" w:cs="Times New Roman"/>
          <w:color w:val="000000"/>
          <w:sz w:val="24"/>
          <w:szCs w:val="22"/>
        </w:rPr>
        <w:t xml:space="preserve">, as they provide a means to study the complex interplay between genes, development, and phenotypes. They offer valuable insights into evolutionary processes, disease mechanisms, and </w:t>
      </w:r>
      <w:r w:rsidRPr="002E33C0">
        <w:rPr>
          <w:rFonts w:ascii="Times New Roman" w:hAnsi="Times New Roman" w:cs="Times New Roman"/>
          <w:color w:val="000000" w:themeColor="text1"/>
          <w:sz w:val="24"/>
          <w:szCs w:val="22"/>
        </w:rPr>
        <w:t>maintenance of genetic variation in populations (Byers, 2005). Understanding these traits is crucial for advancing our knowledge of how genomes encode and influence organismal form and function, which are easily identifiable and can be used to demonstrate basic genetic concepts</w:t>
      </w:r>
      <w:r>
        <w:rPr>
          <w:rFonts w:ascii="Times New Roman" w:eastAsia="Calibri" w:hAnsi="Times New Roman" w:cs="Times New Roman"/>
          <w:color w:val="000000"/>
          <w:sz w:val="24"/>
          <w:szCs w:val="22"/>
        </w:rPr>
        <w:t>, such as inheritance patterns, genetic variation, and dominant/recessive traits (Adekoya et al., 2020)</w:t>
      </w:r>
    </w:p>
    <w:p w:rsidR="00C20666" w:rsidRPr="00C20666" w:rsidRDefault="00C20666" w:rsidP="00C20666">
      <w:pPr>
        <w:spacing w:line="360" w:lineRule="auto"/>
        <w:ind w:firstLine="360"/>
        <w:jc w:val="both"/>
        <w:rPr>
          <w:rFonts w:ascii="Times New Roman" w:hAnsi="Times New Roman" w:cs="Times New Roman"/>
          <w:color w:val="000000" w:themeColor="text1"/>
          <w:sz w:val="24"/>
          <w:szCs w:val="22"/>
        </w:rPr>
      </w:pPr>
      <w:r w:rsidRPr="00C20666">
        <w:rPr>
          <w:rFonts w:ascii="Times New Roman" w:hAnsi="Times New Roman" w:cs="Times New Roman"/>
          <w:color w:val="000000" w:themeColor="text1"/>
          <w:sz w:val="24"/>
          <w:szCs w:val="22"/>
        </w:rPr>
        <w:lastRenderedPageBreak/>
        <w:t xml:space="preserve">Morphogenetic traits provide an accessible and engaging way to teach genetics, allowing students to observe and </w:t>
      </w:r>
      <w:proofErr w:type="spellStart"/>
      <w:r w:rsidRPr="00C20666">
        <w:rPr>
          <w:rFonts w:ascii="Times New Roman" w:hAnsi="Times New Roman" w:cs="Times New Roman"/>
          <w:color w:val="000000" w:themeColor="text1"/>
          <w:sz w:val="24"/>
          <w:szCs w:val="22"/>
        </w:rPr>
        <w:t>analyze</w:t>
      </w:r>
      <w:proofErr w:type="spellEnd"/>
      <w:r w:rsidRPr="00C20666">
        <w:rPr>
          <w:rFonts w:ascii="Times New Roman" w:hAnsi="Times New Roman" w:cs="Times New Roman"/>
          <w:color w:val="000000" w:themeColor="text1"/>
          <w:sz w:val="24"/>
          <w:szCs w:val="22"/>
        </w:rPr>
        <w:t xml:space="preserve"> genetic variation</w:t>
      </w:r>
      <w:r w:rsidRPr="00C20666">
        <w:rPr>
          <w:rFonts w:ascii="Times New Roman" w:eastAsia="Calibri" w:hAnsi="Times New Roman" w:cs="Times New Roman"/>
          <w:color w:val="000000"/>
          <w:sz w:val="24"/>
          <w:szCs w:val="22"/>
        </w:rPr>
        <w:t xml:space="preserve">s in their own populations. Their visual nature makes them ideal for hands-on learning experiences, which can deepen </w:t>
      </w:r>
      <w:r w:rsidRPr="00C20666">
        <w:rPr>
          <w:rFonts w:ascii="Times New Roman" w:hAnsi="Times New Roman" w:cs="Times New Roman"/>
          <w:color w:val="000000" w:themeColor="text1"/>
          <w:sz w:val="24"/>
          <w:szCs w:val="22"/>
        </w:rPr>
        <w:t>students' understanding of genetic concepts and improve their representational competence in genetics education.</w:t>
      </w:r>
    </w:p>
    <w:p w:rsidR="00B25122" w:rsidRPr="00A20916" w:rsidRDefault="00B25122" w:rsidP="00B25122">
      <w:pPr>
        <w:pStyle w:val="ListParagraph"/>
        <w:numPr>
          <w:ilvl w:val="0"/>
          <w:numId w:val="1"/>
        </w:numPr>
        <w:spacing w:line="360" w:lineRule="auto"/>
        <w:jc w:val="both"/>
        <w:rPr>
          <w:rFonts w:ascii="Times New Roman" w:hAnsi="Times New Roman" w:cs="Times New Roman"/>
          <w:b/>
          <w:color w:val="000000" w:themeColor="text1"/>
          <w:sz w:val="24"/>
          <w:szCs w:val="22"/>
        </w:rPr>
      </w:pPr>
      <w:r w:rsidRPr="00A20916">
        <w:rPr>
          <w:rFonts w:ascii="Times New Roman" w:hAnsi="Times New Roman" w:cs="Times New Roman"/>
          <w:b/>
          <w:color w:val="000000" w:themeColor="text1"/>
          <w:sz w:val="24"/>
          <w:szCs w:val="22"/>
        </w:rPr>
        <w:t>Hands-on Activities and Experiments on morphogenetic traits</w:t>
      </w:r>
    </w:p>
    <w:p w:rsidR="00C20666" w:rsidRPr="00C20666" w:rsidRDefault="00C20666" w:rsidP="00C20666">
      <w:pPr>
        <w:spacing w:before="100" w:beforeAutospacing="1" w:after="100" w:afterAutospacing="1" w:line="360" w:lineRule="auto"/>
        <w:ind w:firstLine="360"/>
        <w:jc w:val="both"/>
        <w:rPr>
          <w:rFonts w:ascii="Times New Roman" w:eastAsia="Times New Roman" w:hAnsi="Times New Roman" w:cs="Times New Roman"/>
          <w:sz w:val="24"/>
          <w:szCs w:val="24"/>
          <w:lang w:eastAsia="en-IN"/>
        </w:rPr>
      </w:pPr>
      <w:r w:rsidRPr="00C20666">
        <w:rPr>
          <w:rFonts w:ascii="Times New Roman" w:hAnsi="Times New Roman" w:cs="Times New Roman"/>
          <w:color w:val="000000" w:themeColor="text1"/>
          <w:sz w:val="24"/>
          <w:szCs w:val="22"/>
        </w:rPr>
        <w:t xml:space="preserve">Morphogenetic traits offer excellent opportunities for hands-on activities and experiments to demonstrate </w:t>
      </w:r>
      <w:r w:rsidRPr="00C20666">
        <w:rPr>
          <w:rFonts w:ascii="Times New Roman" w:eastAsia="Calibri" w:hAnsi="Times New Roman" w:cs="Times New Roman"/>
          <w:color w:val="000000"/>
          <w:sz w:val="24"/>
          <w:szCs w:val="22"/>
        </w:rPr>
        <w:t>the genetic principles. Several studies have explored these traits in various populations, providing insight</w:t>
      </w:r>
      <w:r w:rsidRPr="00C20666">
        <w:rPr>
          <w:rFonts w:ascii="Times New Roman" w:hAnsi="Times New Roman" w:cs="Times New Roman"/>
          <w:color w:val="000000" w:themeColor="text1"/>
          <w:sz w:val="24"/>
          <w:szCs w:val="22"/>
        </w:rPr>
        <w:t xml:space="preserve"> into their distribution and inheritance patterns.</w:t>
      </w:r>
      <w:r w:rsidRPr="00C20666">
        <w:rPr>
          <w:rFonts w:ascii="Times New Roman" w:eastAsia="Times New Roman" w:hAnsi="Times New Roman" w:cs="Times New Roman"/>
          <w:sz w:val="24"/>
          <w:szCs w:val="24"/>
          <w:lang w:eastAsia="en-IN"/>
        </w:rPr>
        <w:t xml:space="preserve"> General examples of morphogenetic traits for classroom use include earlobe attachment (free vs. attached), tongue rolling (roller vs. non-roller), Widow’s peak (presence vs. absence), dimples (present vs. absent), Hitchhiker’s thumb (straight vs. curved), and arm folding (left over right vs. right over left). </w:t>
      </w:r>
    </w:p>
    <w:p w:rsidR="00C20666" w:rsidRDefault="00C20666" w:rsidP="00C20666">
      <w:pPr>
        <w:spacing w:before="100" w:beforeAutospacing="1" w:after="100" w:afterAutospacing="1" w:line="360" w:lineRule="auto"/>
        <w:ind w:firstLine="360"/>
        <w:jc w:val="both"/>
        <w:rPr>
          <w:rFonts w:ascii="Times New Roman" w:eastAsia="Calibri" w:hAnsi="Times New Roman" w:cs="Times New Roman"/>
          <w:color w:val="000000"/>
          <w:sz w:val="24"/>
          <w:szCs w:val="22"/>
        </w:rPr>
      </w:pPr>
      <w:r w:rsidRPr="002E33C0">
        <w:rPr>
          <w:rFonts w:ascii="Times New Roman" w:hAnsi="Times New Roman" w:cs="Times New Roman"/>
          <w:color w:val="000000" w:themeColor="text1"/>
          <w:sz w:val="24"/>
          <w:szCs w:val="22"/>
        </w:rPr>
        <w:t xml:space="preserve">One common approach is to survey </w:t>
      </w:r>
      <w:r>
        <w:rPr>
          <w:rFonts w:ascii="Times New Roman" w:eastAsia="Calibri" w:hAnsi="Times New Roman" w:cs="Times New Roman"/>
          <w:color w:val="000000"/>
          <w:sz w:val="24"/>
          <w:szCs w:val="22"/>
        </w:rPr>
        <w:t xml:space="preserve">the morphogenetic traits </w:t>
      </w:r>
      <w:r w:rsidRPr="002E33C0">
        <w:rPr>
          <w:rFonts w:ascii="Times New Roman" w:hAnsi="Times New Roman" w:cs="Times New Roman"/>
          <w:color w:val="000000" w:themeColor="text1"/>
          <w:sz w:val="24"/>
          <w:szCs w:val="22"/>
        </w:rPr>
        <w:t xml:space="preserve">of a group of participants. For example, a study of 505 students </w:t>
      </w:r>
      <w:proofErr w:type="spellStart"/>
      <w:r w:rsidRPr="002E33C0">
        <w:rPr>
          <w:rFonts w:ascii="Times New Roman" w:hAnsi="Times New Roman" w:cs="Times New Roman"/>
          <w:color w:val="000000" w:themeColor="text1"/>
          <w:sz w:val="24"/>
          <w:szCs w:val="22"/>
        </w:rPr>
        <w:t>analyzed</w:t>
      </w:r>
      <w:proofErr w:type="spellEnd"/>
      <w:r w:rsidRPr="002E33C0">
        <w:rPr>
          <w:rFonts w:ascii="Times New Roman" w:hAnsi="Times New Roman" w:cs="Times New Roman"/>
          <w:color w:val="000000" w:themeColor="text1"/>
          <w:sz w:val="24"/>
          <w:szCs w:val="22"/>
        </w:rPr>
        <w:t xml:space="preserve"> 16 morphogenetic traits, including ear lobe attachment, tongue rolling, dimples, and cleft chin (“Occurrence and Distribution of 16 Human Morphogenetic Traits in the Maseru District of Lesotho,” 2022). Similarly, another study examined 10 traits, such as widow's peak, hitchhiker's thumb, and ability to taste PTC</w:t>
      </w:r>
      <w:r>
        <w:rPr>
          <w:rFonts w:ascii="Times New Roman" w:eastAsia="Calibri" w:hAnsi="Times New Roman" w:cs="Times New Roman"/>
          <w:color w:val="000000"/>
          <w:sz w:val="24"/>
          <w:szCs w:val="22"/>
        </w:rPr>
        <w:t xml:space="preserve">, among 1000 university students (Adekoya et al., 2020). These surveys can be easily replicated in classroom settings, allowing students to collect and </w:t>
      </w:r>
      <w:proofErr w:type="spellStart"/>
      <w:r w:rsidRPr="002E33C0">
        <w:rPr>
          <w:rFonts w:ascii="Times New Roman" w:hAnsi="Times New Roman" w:cs="Times New Roman"/>
          <w:color w:val="000000" w:themeColor="text1"/>
          <w:sz w:val="24"/>
          <w:szCs w:val="22"/>
        </w:rPr>
        <w:t>analyze</w:t>
      </w:r>
      <w:proofErr w:type="spellEnd"/>
      <w:r w:rsidRPr="002E33C0">
        <w:rPr>
          <w:rFonts w:ascii="Times New Roman" w:hAnsi="Times New Roman" w:cs="Times New Roman"/>
          <w:color w:val="000000" w:themeColor="text1"/>
          <w:sz w:val="24"/>
          <w:szCs w:val="22"/>
        </w:rPr>
        <w:t xml:space="preserve"> data on trait frequencies within their peer group</w:t>
      </w:r>
      <w:r>
        <w:rPr>
          <w:rFonts w:ascii="Times New Roman" w:eastAsia="Calibri" w:hAnsi="Times New Roman" w:cs="Times New Roman"/>
          <w:color w:val="000000"/>
          <w:sz w:val="24"/>
          <w:szCs w:val="22"/>
        </w:rPr>
        <w:t>s.</w:t>
      </w:r>
    </w:p>
    <w:p w:rsidR="00DC651F" w:rsidRPr="00DF328E" w:rsidRDefault="00DE1376" w:rsidP="00C20666">
      <w:pPr>
        <w:spacing w:before="100" w:beforeAutospacing="1" w:after="100" w:afterAutospacing="1" w:line="360" w:lineRule="auto"/>
        <w:ind w:firstLine="36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Activity like </w:t>
      </w:r>
      <w:r w:rsidRPr="00DC651F">
        <w:rPr>
          <w:rFonts w:ascii="Times New Roman" w:eastAsia="Times New Roman" w:hAnsi="Times New Roman" w:cs="Times New Roman"/>
          <w:sz w:val="24"/>
          <w:szCs w:val="24"/>
          <w:lang w:eastAsia="en-IN"/>
        </w:rPr>
        <w:t>Students documents</w:t>
      </w:r>
      <w:r w:rsidR="00DC651F" w:rsidRPr="00DC651F">
        <w:rPr>
          <w:rFonts w:ascii="Times New Roman" w:eastAsia="Times New Roman" w:hAnsi="Times New Roman" w:cs="Times New Roman"/>
          <w:sz w:val="24"/>
          <w:szCs w:val="24"/>
          <w:lang w:eastAsia="en-IN"/>
        </w:rPr>
        <w:t xml:space="preserve"> the presence or absence of a visible morphogenetic trait, such as tongue rolling or dimples, within their group. The class data are aggregated, and the frequencies of each trait variant are calculated. Based on these frequencies and established inheritance patterns, students identify dominant and recessive traits.</w:t>
      </w:r>
    </w:p>
    <w:p w:rsidR="00DC651F" w:rsidRPr="002E33C0" w:rsidRDefault="00C20666" w:rsidP="00DC651F">
      <w:pPr>
        <w:spacing w:line="360" w:lineRule="auto"/>
        <w:ind w:firstLine="720"/>
        <w:jc w:val="both"/>
        <w:rPr>
          <w:rFonts w:ascii="Times New Roman" w:hAnsi="Times New Roman" w:cs="Times New Roman"/>
          <w:color w:val="000000" w:themeColor="text1"/>
          <w:sz w:val="24"/>
          <w:szCs w:val="22"/>
        </w:rPr>
      </w:pPr>
      <w:r w:rsidRPr="002E33C0">
        <w:rPr>
          <w:rFonts w:ascii="Times New Roman" w:hAnsi="Times New Roman" w:cs="Times New Roman"/>
          <w:color w:val="000000" w:themeColor="text1"/>
          <w:sz w:val="24"/>
          <w:szCs w:val="22"/>
        </w:rPr>
        <w:t>Some studies have reported associations between certain morphogenetic traits and physiological conditions. For instance, one study found a significantly increased incidence of pre-diabetes and diabetes among tongue rollers compared with non-tongue rollers (</w:t>
      </w:r>
      <w:proofErr w:type="spellStart"/>
      <w:r w:rsidRPr="002E33C0">
        <w:rPr>
          <w:rFonts w:ascii="Times New Roman" w:hAnsi="Times New Roman" w:cs="Times New Roman"/>
          <w:color w:val="000000" w:themeColor="text1"/>
          <w:sz w:val="24"/>
          <w:szCs w:val="22"/>
        </w:rPr>
        <w:t>Onwuka</w:t>
      </w:r>
      <w:proofErr w:type="spellEnd"/>
      <w:r w:rsidRPr="002E33C0">
        <w:rPr>
          <w:rFonts w:ascii="Times New Roman" w:hAnsi="Times New Roman" w:cs="Times New Roman"/>
          <w:color w:val="000000" w:themeColor="text1"/>
          <w:sz w:val="24"/>
          <w:szCs w:val="22"/>
        </w:rPr>
        <w:t xml:space="preserve"> et al., 2023). This suggests potential links between morphogenetic traits and health conditions, opening avenues for more complex investigations.</w:t>
      </w:r>
    </w:p>
    <w:p w:rsidR="00C20666" w:rsidRPr="002E33C0" w:rsidRDefault="00C20666" w:rsidP="00C20666">
      <w:pPr>
        <w:spacing w:line="360" w:lineRule="auto"/>
        <w:ind w:firstLine="720"/>
        <w:jc w:val="both"/>
        <w:rPr>
          <w:rFonts w:ascii="Times New Roman" w:hAnsi="Times New Roman" w:cs="Times New Roman"/>
          <w:color w:val="000000" w:themeColor="text1"/>
          <w:sz w:val="24"/>
          <w:szCs w:val="22"/>
        </w:rPr>
      </w:pPr>
      <w:r w:rsidRPr="002E33C0">
        <w:rPr>
          <w:rFonts w:ascii="Times New Roman" w:hAnsi="Times New Roman" w:cs="Times New Roman"/>
          <w:color w:val="000000" w:themeColor="text1"/>
          <w:sz w:val="24"/>
          <w:szCs w:val="22"/>
        </w:rPr>
        <w:lastRenderedPageBreak/>
        <w:t xml:space="preserve">Hands-on activities involving morphogenetic traits can range from simple surveys to more advanced studies </w:t>
      </w:r>
      <w:r>
        <w:rPr>
          <w:rFonts w:ascii="Times New Roman" w:eastAsia="Calibri" w:hAnsi="Times New Roman" w:cs="Times New Roman"/>
          <w:color w:val="000000"/>
          <w:sz w:val="24"/>
          <w:szCs w:val="22"/>
        </w:rPr>
        <w:t>that explor</w:t>
      </w:r>
      <w:r w:rsidRPr="002E33C0">
        <w:rPr>
          <w:rFonts w:ascii="Times New Roman" w:hAnsi="Times New Roman" w:cs="Times New Roman"/>
          <w:color w:val="000000" w:themeColor="text1"/>
          <w:sz w:val="24"/>
          <w:szCs w:val="22"/>
        </w:rPr>
        <w:t xml:space="preserve">e trait associations and inheritance patterns. These experiments provide valuable opportunities for students to engage with genetic concepts directly and </w:t>
      </w:r>
      <w:r>
        <w:rPr>
          <w:rFonts w:ascii="Times New Roman" w:eastAsia="Calibri" w:hAnsi="Times New Roman" w:cs="Times New Roman"/>
          <w:color w:val="000000"/>
          <w:sz w:val="24"/>
          <w:szCs w:val="22"/>
        </w:rPr>
        <w:t>to understand the complexity of trait inheritance and expression in human populations.</w:t>
      </w:r>
    </w:p>
    <w:p w:rsidR="008551A1" w:rsidRPr="002E33C0" w:rsidRDefault="00B25122" w:rsidP="008551A1">
      <w:pPr>
        <w:spacing w:line="360" w:lineRule="auto"/>
        <w:jc w:val="both"/>
        <w:rPr>
          <w:rFonts w:ascii="Times New Roman" w:hAnsi="Times New Roman" w:cs="Times New Roman"/>
          <w:b/>
          <w:bCs/>
          <w:color w:val="000000" w:themeColor="text1"/>
          <w:sz w:val="24"/>
          <w:szCs w:val="24"/>
        </w:rPr>
      </w:pPr>
      <w:r w:rsidRPr="002E33C0">
        <w:rPr>
          <w:rFonts w:ascii="Times New Roman" w:hAnsi="Times New Roman" w:cs="Times New Roman"/>
          <w:b/>
          <w:bCs/>
          <w:color w:val="000000" w:themeColor="text1"/>
          <w:sz w:val="24"/>
          <w:szCs w:val="24"/>
        </w:rPr>
        <w:t>B.</w:t>
      </w:r>
      <w:r w:rsidR="008551A1" w:rsidRPr="002E33C0">
        <w:rPr>
          <w:rFonts w:ascii="Times New Roman" w:hAnsi="Times New Roman" w:cs="Times New Roman"/>
          <w:b/>
          <w:bCs/>
          <w:color w:val="000000" w:themeColor="text1"/>
          <w:sz w:val="24"/>
          <w:szCs w:val="24"/>
        </w:rPr>
        <w:t xml:space="preserve"> Integrating Morphogenetic Traits into Genetics Lessons</w:t>
      </w:r>
    </w:p>
    <w:p w:rsidR="00C20666" w:rsidRPr="002E33C0" w:rsidRDefault="00C20666" w:rsidP="00C20666">
      <w:pPr>
        <w:spacing w:line="360" w:lineRule="auto"/>
        <w:ind w:firstLine="720"/>
        <w:jc w:val="both"/>
        <w:rPr>
          <w:rFonts w:ascii="Times New Roman" w:hAnsi="Times New Roman" w:cs="Times New Roman"/>
          <w:color w:val="000000" w:themeColor="text1"/>
          <w:sz w:val="24"/>
          <w:szCs w:val="24"/>
        </w:rPr>
      </w:pPr>
      <w:r w:rsidRPr="002E33C0">
        <w:rPr>
          <w:rFonts w:ascii="Times New Roman" w:hAnsi="Times New Roman" w:cs="Times New Roman"/>
          <w:color w:val="000000" w:themeColor="text1"/>
          <w:sz w:val="24"/>
          <w:szCs w:val="24"/>
        </w:rPr>
        <w:t>Integrating morphogenetic traits into genetics lessons can enhance students' understanding of how genes influence physical characteristics. Studies have shown that incorporating gamified lessons in molecular genetics concepts can significantly reduce student failure rates in foundational biology courses (</w:t>
      </w:r>
      <w:proofErr w:type="spellStart"/>
      <w:r w:rsidRPr="002E33C0">
        <w:rPr>
          <w:rFonts w:ascii="Times New Roman" w:hAnsi="Times New Roman" w:cs="Times New Roman"/>
          <w:color w:val="000000" w:themeColor="text1"/>
          <w:sz w:val="24"/>
          <w:szCs w:val="24"/>
        </w:rPr>
        <w:t>Andronicos</w:t>
      </w:r>
      <w:proofErr w:type="spellEnd"/>
      <w:r w:rsidRPr="002E33C0">
        <w:rPr>
          <w:rFonts w:ascii="Times New Roman" w:hAnsi="Times New Roman" w:cs="Times New Roman"/>
          <w:color w:val="000000" w:themeColor="text1"/>
          <w:sz w:val="24"/>
          <w:szCs w:val="24"/>
        </w:rPr>
        <w:t xml:space="preserve"> et al., 2021). This approach can be extended to include morphogenetic traits, providing students with interactive ways to explore the connection between genetics and physical development.</w:t>
      </w:r>
    </w:p>
    <w:p w:rsidR="00023499" w:rsidRPr="002E33C0" w:rsidRDefault="00023499" w:rsidP="00023499">
      <w:pPr>
        <w:spacing w:line="360" w:lineRule="auto"/>
        <w:ind w:firstLine="720"/>
        <w:jc w:val="both"/>
        <w:rPr>
          <w:rFonts w:ascii="Times New Roman" w:hAnsi="Times New Roman" w:cs="Times New Roman"/>
          <w:color w:val="000000" w:themeColor="text1"/>
          <w:sz w:val="24"/>
          <w:szCs w:val="24"/>
        </w:rPr>
      </w:pPr>
      <w:r w:rsidRPr="002E33C0">
        <w:rPr>
          <w:rFonts w:ascii="Times New Roman" w:hAnsi="Times New Roman" w:cs="Times New Roman"/>
          <w:color w:val="000000" w:themeColor="text1"/>
          <w:sz w:val="24"/>
          <w:szCs w:val="24"/>
        </w:rPr>
        <w:t>There is a growing recognition of the importance of evolutionary perspectives in medical education, including the study of evolved traits influencing early life development. Integrating these concepts into curricula faces challenges due to time constraints and potential controversy (</w:t>
      </w:r>
      <w:r w:rsidRPr="002E33C0">
        <w:rPr>
          <w:rFonts w:ascii="Times New Roman" w:hAnsi="Times New Roman" w:cs="Times New Roman"/>
          <w:i/>
          <w:color w:val="000000" w:themeColor="text1"/>
          <w:sz w:val="24"/>
          <w:szCs w:val="24"/>
        </w:rPr>
        <w:t>Integrating Evolutionary Biology into Medical Education</w:t>
      </w:r>
      <w:r w:rsidRPr="002E33C0">
        <w:rPr>
          <w:rFonts w:ascii="Times New Roman" w:hAnsi="Times New Roman" w:cs="Times New Roman"/>
          <w:color w:val="000000" w:themeColor="text1"/>
          <w:sz w:val="24"/>
          <w:szCs w:val="24"/>
        </w:rPr>
        <w:t>, 2019). This highlights the need for innovative teaching strategies that can efficiently incorporate complex genetic concepts including morphogenesis into existing courses.</w:t>
      </w:r>
    </w:p>
    <w:p w:rsidR="00023499" w:rsidRPr="002E33C0" w:rsidRDefault="00023499" w:rsidP="00023499">
      <w:pPr>
        <w:spacing w:line="360" w:lineRule="auto"/>
        <w:ind w:firstLine="720"/>
        <w:jc w:val="both"/>
        <w:rPr>
          <w:rFonts w:ascii="Times New Roman" w:hAnsi="Times New Roman" w:cs="Times New Roman"/>
          <w:color w:val="000000" w:themeColor="text1"/>
          <w:sz w:val="24"/>
          <w:szCs w:val="24"/>
        </w:rPr>
      </w:pPr>
      <w:r w:rsidRPr="002E33C0">
        <w:rPr>
          <w:rFonts w:ascii="Times New Roman" w:hAnsi="Times New Roman" w:cs="Times New Roman"/>
          <w:color w:val="000000" w:themeColor="text1"/>
          <w:sz w:val="24"/>
          <w:szCs w:val="24"/>
        </w:rPr>
        <w:t xml:space="preserve">Integrating morphogenetic traits into genetics lessons requires </w:t>
      </w:r>
      <w:r>
        <w:rPr>
          <w:rFonts w:ascii="Times New Roman" w:eastAsia="Calibri" w:hAnsi="Times New Roman" w:cs="Times New Roman"/>
          <w:color w:val="000000"/>
          <w:sz w:val="24"/>
          <w:szCs w:val="24"/>
        </w:rPr>
        <w:t xml:space="preserve">a careful curriculum design and diverse teaching methods. Approaches such as using multimedia resources, clinical experiences, and hands-on activities can help students grasp </w:t>
      </w:r>
      <w:r w:rsidRPr="002E33C0">
        <w:rPr>
          <w:rFonts w:ascii="Times New Roman" w:hAnsi="Times New Roman" w:cs="Times New Roman"/>
          <w:color w:val="000000" w:themeColor="text1"/>
          <w:sz w:val="24"/>
          <w:szCs w:val="24"/>
        </w:rPr>
        <w:t>complex concepts (</w:t>
      </w:r>
      <w:proofErr w:type="spellStart"/>
      <w:r w:rsidRPr="002E33C0">
        <w:rPr>
          <w:rFonts w:ascii="Times New Roman" w:hAnsi="Times New Roman" w:cs="Times New Roman"/>
          <w:color w:val="000000" w:themeColor="text1"/>
          <w:sz w:val="24"/>
          <w:szCs w:val="24"/>
        </w:rPr>
        <w:t>Riegert</w:t>
      </w:r>
      <w:proofErr w:type="spellEnd"/>
      <w:r w:rsidRPr="002E33C0">
        <w:rPr>
          <w:rFonts w:ascii="Times New Roman" w:hAnsi="Times New Roman" w:cs="Times New Roman"/>
          <w:color w:val="000000" w:themeColor="text1"/>
          <w:sz w:val="24"/>
          <w:szCs w:val="24"/>
        </w:rPr>
        <w:t>-Johnson et al., 2004). Additionally, fostering collaboration between geneticists, educators, and other professionals can lead to the development of more effective and engaging curricula that incorporate morphogenetic traits alongside other genetic concepts (</w:t>
      </w:r>
      <w:proofErr w:type="spellStart"/>
      <w:r w:rsidRPr="002E33C0">
        <w:rPr>
          <w:rFonts w:ascii="Times New Roman" w:hAnsi="Times New Roman" w:cs="Times New Roman"/>
          <w:color w:val="000000" w:themeColor="text1"/>
          <w:sz w:val="24"/>
          <w:szCs w:val="24"/>
        </w:rPr>
        <w:t>Horsma</w:t>
      </w:r>
      <w:proofErr w:type="spellEnd"/>
      <w:r w:rsidRPr="002E33C0">
        <w:rPr>
          <w:rFonts w:ascii="Times New Roman" w:hAnsi="Times New Roman" w:cs="Times New Roman"/>
          <w:color w:val="000000" w:themeColor="text1"/>
          <w:sz w:val="24"/>
          <w:szCs w:val="24"/>
        </w:rPr>
        <w:t>, 1999).</w:t>
      </w:r>
    </w:p>
    <w:p w:rsidR="007869F1" w:rsidRPr="002E33C0" w:rsidRDefault="007869F1" w:rsidP="007869F1">
      <w:pPr>
        <w:spacing w:line="360" w:lineRule="auto"/>
        <w:jc w:val="both"/>
        <w:rPr>
          <w:rFonts w:ascii="Times New Roman" w:hAnsi="Times New Roman" w:cs="Times New Roman"/>
          <w:b/>
          <w:color w:val="000000" w:themeColor="text1"/>
          <w:sz w:val="24"/>
          <w:szCs w:val="24"/>
        </w:rPr>
      </w:pPr>
      <w:r w:rsidRPr="002E33C0">
        <w:rPr>
          <w:rFonts w:ascii="Times New Roman" w:hAnsi="Times New Roman" w:cs="Times New Roman"/>
          <w:b/>
          <w:color w:val="000000" w:themeColor="text1"/>
          <w:sz w:val="24"/>
          <w:szCs w:val="24"/>
        </w:rPr>
        <w:t>C. Real-life examples and models play a crucial role in encouraging critical thinking and data analysis skills among genetics and biology students:</w:t>
      </w:r>
    </w:p>
    <w:p w:rsidR="00023499" w:rsidRPr="002E33C0" w:rsidRDefault="00023499" w:rsidP="00023499">
      <w:pPr>
        <w:spacing w:line="360" w:lineRule="auto"/>
        <w:ind w:firstLine="720"/>
        <w:jc w:val="both"/>
        <w:rPr>
          <w:rFonts w:ascii="Times New Roman" w:hAnsi="Times New Roman" w:cs="Times New Roman"/>
          <w:color w:val="000000" w:themeColor="text1"/>
          <w:sz w:val="24"/>
          <w:szCs w:val="24"/>
        </w:rPr>
      </w:pPr>
      <w:r w:rsidRPr="002E33C0">
        <w:rPr>
          <w:rFonts w:ascii="Times New Roman" w:hAnsi="Times New Roman" w:cs="Times New Roman"/>
          <w:color w:val="000000" w:themeColor="text1"/>
          <w:sz w:val="24"/>
          <w:szCs w:val="24"/>
        </w:rPr>
        <w:t>The application of mind map media-assisted direct learning models has been shown to improve students' critical thinking skills by 59.85% in genetics courses (</w:t>
      </w:r>
      <w:proofErr w:type="spellStart"/>
      <w:r w:rsidRPr="002E33C0">
        <w:rPr>
          <w:rFonts w:ascii="Times New Roman" w:hAnsi="Times New Roman" w:cs="Times New Roman"/>
          <w:color w:val="000000" w:themeColor="text1"/>
          <w:sz w:val="24"/>
          <w:szCs w:val="24"/>
        </w:rPr>
        <w:t>Roini</w:t>
      </w:r>
      <w:proofErr w:type="spellEnd"/>
      <w:r w:rsidRPr="002E33C0">
        <w:rPr>
          <w:rFonts w:ascii="Times New Roman" w:hAnsi="Times New Roman" w:cs="Times New Roman"/>
          <w:color w:val="000000" w:themeColor="text1"/>
          <w:sz w:val="24"/>
          <w:szCs w:val="24"/>
        </w:rPr>
        <w:t xml:space="preserve"> &amp; </w:t>
      </w:r>
      <w:proofErr w:type="spellStart"/>
      <w:r w:rsidRPr="002E33C0">
        <w:rPr>
          <w:rFonts w:ascii="Times New Roman" w:hAnsi="Times New Roman" w:cs="Times New Roman"/>
          <w:color w:val="000000" w:themeColor="text1"/>
          <w:sz w:val="24"/>
          <w:szCs w:val="24"/>
        </w:rPr>
        <w:t>Sundari</w:t>
      </w:r>
      <w:proofErr w:type="spellEnd"/>
      <w:r w:rsidRPr="002E33C0">
        <w:rPr>
          <w:rFonts w:ascii="Times New Roman" w:hAnsi="Times New Roman" w:cs="Times New Roman"/>
          <w:color w:val="000000" w:themeColor="text1"/>
          <w:sz w:val="24"/>
          <w:szCs w:val="24"/>
        </w:rPr>
        <w:t>, 2019). Similarly, project-based learning (</w:t>
      </w:r>
      <w:proofErr w:type="spellStart"/>
      <w:r w:rsidRPr="002E33C0">
        <w:rPr>
          <w:rFonts w:ascii="Times New Roman" w:hAnsi="Times New Roman" w:cs="Times New Roman"/>
          <w:color w:val="000000" w:themeColor="text1"/>
          <w:sz w:val="24"/>
          <w:szCs w:val="24"/>
        </w:rPr>
        <w:t>PjBL</w:t>
      </w:r>
      <w:proofErr w:type="spellEnd"/>
      <w:r w:rsidRPr="002E33C0">
        <w:rPr>
          <w:rFonts w:ascii="Times New Roman" w:hAnsi="Times New Roman" w:cs="Times New Roman"/>
          <w:color w:val="000000" w:themeColor="text1"/>
          <w:sz w:val="24"/>
          <w:szCs w:val="24"/>
        </w:rPr>
        <w:t xml:space="preserve">) models have demonstrated better metacognitive and critical thinking skills than conventional learning methods in genetics </w:t>
      </w:r>
      <w:r w:rsidRPr="002E33C0">
        <w:rPr>
          <w:rFonts w:ascii="Times New Roman" w:hAnsi="Times New Roman" w:cs="Times New Roman"/>
          <w:color w:val="000000" w:themeColor="text1"/>
          <w:sz w:val="24"/>
          <w:szCs w:val="24"/>
        </w:rPr>
        <w:lastRenderedPageBreak/>
        <w:t>studies (</w:t>
      </w:r>
      <w:proofErr w:type="spellStart"/>
      <w:r w:rsidRPr="002E33C0">
        <w:rPr>
          <w:rFonts w:ascii="Times New Roman" w:hAnsi="Times New Roman" w:cs="Times New Roman"/>
          <w:color w:val="000000" w:themeColor="text1"/>
          <w:sz w:val="24"/>
          <w:szCs w:val="24"/>
        </w:rPr>
        <w:t>Rengkuan</w:t>
      </w:r>
      <w:proofErr w:type="spellEnd"/>
      <w:r w:rsidRPr="002E33C0">
        <w:rPr>
          <w:rFonts w:ascii="Times New Roman" w:hAnsi="Times New Roman" w:cs="Times New Roman"/>
          <w:color w:val="000000" w:themeColor="text1"/>
          <w:sz w:val="24"/>
          <w:szCs w:val="24"/>
        </w:rPr>
        <w:t xml:space="preserve"> et al., 2023). These approaches provide students with practical, real-world contexts </w:t>
      </w:r>
      <w:r>
        <w:rPr>
          <w:rFonts w:ascii="Times New Roman" w:eastAsia="Calibri" w:hAnsi="Times New Roman" w:cs="Times New Roman"/>
          <w:color w:val="000000"/>
          <w:sz w:val="24"/>
          <w:szCs w:val="24"/>
        </w:rPr>
        <w:t>in which to apply their knowledge and develop analytical skills.</w:t>
      </w:r>
    </w:p>
    <w:p w:rsidR="00023499" w:rsidRPr="002E33C0" w:rsidRDefault="00023499" w:rsidP="00023499">
      <w:pPr>
        <w:spacing w:line="360" w:lineRule="auto"/>
        <w:ind w:firstLine="720"/>
        <w:jc w:val="both"/>
        <w:rPr>
          <w:rFonts w:ascii="Times New Roman" w:hAnsi="Times New Roman" w:cs="Times New Roman"/>
          <w:color w:val="000000" w:themeColor="text1"/>
          <w:sz w:val="24"/>
          <w:szCs w:val="24"/>
        </w:rPr>
      </w:pPr>
      <w:r w:rsidRPr="002E33C0">
        <w:rPr>
          <w:rFonts w:ascii="Times New Roman" w:hAnsi="Times New Roman" w:cs="Times New Roman"/>
          <w:color w:val="000000" w:themeColor="text1"/>
          <w:sz w:val="24"/>
          <w:szCs w:val="24"/>
        </w:rPr>
        <w:t xml:space="preserve">Critical thinking and problem-solving skills are often considered closely related, </w:t>
      </w:r>
      <w:r>
        <w:rPr>
          <w:rFonts w:ascii="Times New Roman" w:eastAsia="Calibri" w:hAnsi="Times New Roman" w:cs="Times New Roman"/>
          <w:color w:val="000000"/>
          <w:sz w:val="24"/>
          <w:szCs w:val="24"/>
        </w:rPr>
        <w:t>and research has indicated that they may be more independent than previously thought (Friedel et al., 2008). This suggests that educators should focus on developing these skills separately</w:t>
      </w:r>
      <w:r w:rsidRPr="002E33C0">
        <w:rPr>
          <w:rFonts w:ascii="Times New Roman" w:hAnsi="Times New Roman" w:cs="Times New Roman"/>
          <w:color w:val="000000" w:themeColor="text1"/>
          <w:sz w:val="24"/>
          <w:szCs w:val="24"/>
        </w:rPr>
        <w:t xml:space="preserve"> using targeted approaches. The STS (Science, Technology, Society) approach in genetics and DNA technology units has been effective in fostering critical thinking and problem-solving abilities, as evidenced by students' reflections on their learning experiences (</w:t>
      </w:r>
      <w:proofErr w:type="spellStart"/>
      <w:r w:rsidRPr="002E33C0">
        <w:rPr>
          <w:rFonts w:ascii="Times New Roman" w:hAnsi="Times New Roman" w:cs="Times New Roman"/>
          <w:color w:val="000000" w:themeColor="text1"/>
          <w:sz w:val="24"/>
          <w:szCs w:val="24"/>
        </w:rPr>
        <w:t>Wongsila</w:t>
      </w:r>
      <w:proofErr w:type="spellEnd"/>
      <w:r w:rsidRPr="002E33C0">
        <w:rPr>
          <w:rFonts w:ascii="Times New Roman" w:hAnsi="Times New Roman" w:cs="Times New Roman"/>
          <w:color w:val="000000" w:themeColor="text1"/>
          <w:sz w:val="24"/>
          <w:szCs w:val="24"/>
        </w:rPr>
        <w:t xml:space="preserve"> &amp; </w:t>
      </w:r>
      <w:proofErr w:type="spellStart"/>
      <w:r w:rsidRPr="002E33C0">
        <w:rPr>
          <w:rFonts w:ascii="Times New Roman" w:hAnsi="Times New Roman" w:cs="Times New Roman"/>
          <w:color w:val="000000" w:themeColor="text1"/>
          <w:sz w:val="24"/>
          <w:szCs w:val="24"/>
        </w:rPr>
        <w:t>Yuenyong</w:t>
      </w:r>
      <w:proofErr w:type="spellEnd"/>
      <w:r w:rsidRPr="002E33C0">
        <w:rPr>
          <w:rFonts w:ascii="Times New Roman" w:hAnsi="Times New Roman" w:cs="Times New Roman"/>
          <w:color w:val="000000" w:themeColor="text1"/>
          <w:sz w:val="24"/>
          <w:szCs w:val="24"/>
        </w:rPr>
        <w:t>, 2019).</w:t>
      </w:r>
    </w:p>
    <w:p w:rsidR="007869F1" w:rsidRPr="002E33C0" w:rsidRDefault="007869F1" w:rsidP="007869F1">
      <w:pPr>
        <w:spacing w:line="360" w:lineRule="auto"/>
        <w:ind w:firstLine="720"/>
        <w:jc w:val="both"/>
        <w:rPr>
          <w:rFonts w:ascii="Times New Roman" w:hAnsi="Times New Roman" w:cs="Times New Roman"/>
          <w:color w:val="000000" w:themeColor="text1"/>
          <w:sz w:val="24"/>
          <w:szCs w:val="24"/>
        </w:rPr>
      </w:pPr>
      <w:r w:rsidRPr="002E33C0">
        <w:rPr>
          <w:rFonts w:ascii="Times New Roman" w:hAnsi="Times New Roman" w:cs="Times New Roman"/>
          <w:color w:val="000000" w:themeColor="text1"/>
          <w:sz w:val="24"/>
          <w:szCs w:val="24"/>
        </w:rPr>
        <w:t>Incorporating real-life examples and innovative learning models, such as problem-based learning, directed investigation, and discussion strategies, can significantly enhance students' critical thinking skills and attitudes towards biology courses (</w:t>
      </w:r>
      <w:proofErr w:type="spellStart"/>
      <w:r w:rsidRPr="002E33C0">
        <w:rPr>
          <w:rFonts w:ascii="Times New Roman" w:hAnsi="Times New Roman" w:cs="Times New Roman"/>
          <w:color w:val="000000" w:themeColor="text1"/>
          <w:sz w:val="24"/>
          <w:szCs w:val="24"/>
        </w:rPr>
        <w:t>Alsarayreh</w:t>
      </w:r>
      <w:proofErr w:type="spellEnd"/>
      <w:r w:rsidRPr="002E33C0">
        <w:rPr>
          <w:rFonts w:ascii="Times New Roman" w:hAnsi="Times New Roman" w:cs="Times New Roman"/>
          <w:color w:val="000000" w:themeColor="text1"/>
          <w:sz w:val="24"/>
          <w:szCs w:val="24"/>
        </w:rPr>
        <w:t xml:space="preserve">, 2021). These approaches provide students with opportunities to </w:t>
      </w:r>
      <w:proofErr w:type="spellStart"/>
      <w:r w:rsidRPr="002E33C0">
        <w:rPr>
          <w:rFonts w:ascii="Times New Roman" w:hAnsi="Times New Roman" w:cs="Times New Roman"/>
          <w:color w:val="000000" w:themeColor="text1"/>
          <w:sz w:val="24"/>
          <w:szCs w:val="24"/>
        </w:rPr>
        <w:t>analyze</w:t>
      </w:r>
      <w:proofErr w:type="spellEnd"/>
      <w:r w:rsidRPr="002E33C0">
        <w:rPr>
          <w:rFonts w:ascii="Times New Roman" w:hAnsi="Times New Roman" w:cs="Times New Roman"/>
          <w:color w:val="000000" w:themeColor="text1"/>
          <w:sz w:val="24"/>
          <w:szCs w:val="24"/>
        </w:rPr>
        <w:t>, evaluate, and apply genetic concepts in practical contexts, thereby improving their data analysis abilities and preparing them for real-world challenges in the field</w:t>
      </w:r>
      <w:r w:rsidR="00023499">
        <w:rPr>
          <w:rFonts w:ascii="Times New Roman" w:hAnsi="Times New Roman" w:cs="Times New Roman"/>
          <w:color w:val="000000" w:themeColor="text1"/>
          <w:sz w:val="24"/>
          <w:szCs w:val="24"/>
        </w:rPr>
        <w:t>s</w:t>
      </w:r>
      <w:r w:rsidRPr="002E33C0">
        <w:rPr>
          <w:rFonts w:ascii="Times New Roman" w:hAnsi="Times New Roman" w:cs="Times New Roman"/>
          <w:color w:val="000000" w:themeColor="text1"/>
          <w:sz w:val="24"/>
          <w:szCs w:val="24"/>
        </w:rPr>
        <w:t xml:space="preserve"> of genetics and biology.</w:t>
      </w:r>
    </w:p>
    <w:p w:rsidR="007869F1" w:rsidRPr="002E33C0" w:rsidRDefault="007869F1" w:rsidP="007869F1">
      <w:pPr>
        <w:pStyle w:val="NormalWeb"/>
        <w:spacing w:line="360" w:lineRule="auto"/>
        <w:jc w:val="both"/>
        <w:rPr>
          <w:color w:val="000000" w:themeColor="text1"/>
        </w:rPr>
      </w:pPr>
      <w:r w:rsidRPr="002E33C0">
        <w:rPr>
          <w:rStyle w:val="Strong"/>
          <w:color w:val="000000" w:themeColor="text1"/>
        </w:rPr>
        <w:t>D. Encouraging Critical Thinking and Data Analysis</w:t>
      </w:r>
    </w:p>
    <w:p w:rsidR="00023499" w:rsidRPr="002E33C0" w:rsidRDefault="00023499" w:rsidP="00023499">
      <w:pPr>
        <w:pStyle w:val="NormalWeb"/>
        <w:spacing w:line="360" w:lineRule="auto"/>
        <w:ind w:firstLine="720"/>
        <w:jc w:val="both"/>
        <w:rPr>
          <w:color w:val="000000" w:themeColor="text1"/>
        </w:rPr>
      </w:pPr>
      <w:r w:rsidRPr="002E33C0">
        <w:rPr>
          <w:color w:val="000000" w:themeColor="text1"/>
        </w:rPr>
        <w:t xml:space="preserve">Morphogenetic traits offer an excellent platform for developing </w:t>
      </w:r>
      <w:r>
        <w:rPr>
          <w:color w:val="000000"/>
        </w:rPr>
        <w:t>students’ critical thinking and data analysis skills</w:t>
      </w:r>
      <w:r w:rsidRPr="002E33C0">
        <w:rPr>
          <w:color w:val="000000" w:themeColor="text1"/>
        </w:rPr>
        <w:t xml:space="preserve">. By observing and collecting data on traits such as tongue rolling, earlobe attachment, or hitchhiker’s thumb among peers, students can engage in hands-on learning that fosters curiosity and scientific inquiry. This activity allows them to identify patterns, such as the prevalence of dominant versus recessive traits, and compare their findings to Mendelian expectations. Discussions can then explore </w:t>
      </w:r>
      <w:r>
        <w:rPr>
          <w:color w:val="000000"/>
        </w:rPr>
        <w:t>the factors contributing to variations, such as incomplete dominance, environmental influences, or population-specific genetic diversity. Through such exercises, students learn to form hypotheses, interpret data, and critically evaluate the results</w:t>
      </w:r>
      <w:r w:rsidRPr="002E33C0">
        <w:rPr>
          <w:color w:val="000000" w:themeColor="text1"/>
        </w:rPr>
        <w:t>. These activities not only deepen their understanding of genetic principles</w:t>
      </w:r>
      <w:r>
        <w:rPr>
          <w:color w:val="000000"/>
        </w:rPr>
        <w:t>, but also help them develop analytical skills that are applicable in broader scientific research and problem-solving contexts.</w:t>
      </w:r>
    </w:p>
    <w:p w:rsidR="00F829D7" w:rsidRPr="002E33C0" w:rsidRDefault="00F829D7" w:rsidP="00F829D7">
      <w:pPr>
        <w:pStyle w:val="NormalWeb"/>
        <w:spacing w:line="360" w:lineRule="auto"/>
        <w:jc w:val="both"/>
        <w:rPr>
          <w:color w:val="000000" w:themeColor="text1"/>
        </w:rPr>
      </w:pPr>
      <w:r w:rsidRPr="002E33C0">
        <w:rPr>
          <w:rStyle w:val="Strong"/>
          <w:color w:val="000000" w:themeColor="text1"/>
        </w:rPr>
        <w:t>E. Cross-disciplinary Applications of Morphogenetic Traits</w:t>
      </w:r>
    </w:p>
    <w:p w:rsidR="00023499" w:rsidRPr="002E33C0" w:rsidRDefault="00023499" w:rsidP="00023499">
      <w:pPr>
        <w:pStyle w:val="NormalWeb"/>
        <w:spacing w:line="360" w:lineRule="auto"/>
        <w:ind w:firstLine="720"/>
        <w:jc w:val="both"/>
        <w:rPr>
          <w:color w:val="000000" w:themeColor="text1"/>
        </w:rPr>
      </w:pPr>
      <w:r w:rsidRPr="002E33C0">
        <w:rPr>
          <w:color w:val="000000" w:themeColor="text1"/>
        </w:rPr>
        <w:t xml:space="preserve">Morphogenetic traits serve as an excellent gateway to explore cross-disciplinary connections in education. In anthropology, these traits can be used to study the geographical </w:t>
      </w:r>
      <w:r w:rsidRPr="002E33C0">
        <w:rPr>
          <w:color w:val="000000" w:themeColor="text1"/>
        </w:rPr>
        <w:lastRenderedPageBreak/>
        <w:t xml:space="preserve">distribution and evolutionary significance of physical characteristics of human populations, offering insights into migration patterns and genetic diversity. For instance, traits such as the presence of a widow’s peak or attached earlobes can illustrate how environmental pressure and cultural practices have shaped genetic variation over time. Morphological traits also provide opportunities to discuss ethical issues in genetics, such as genetic discrimination or the implications of genetic testing. Additionally, their cultural significance can spark discussions on how certain traits, such as dimples or cleft chins, are viewed differently in various societies, blending genetics with sociology and history. By connecting genetics to real-world topics, educators can inspire students to appreciate the broader impact of biological traits across disciplines, </w:t>
      </w:r>
      <w:r>
        <w:rPr>
          <w:color w:val="000000"/>
        </w:rPr>
        <w:t>thereby fostering holistic learning.</w:t>
      </w:r>
    </w:p>
    <w:p w:rsidR="0096384E" w:rsidRPr="002E33C0" w:rsidRDefault="0096384E" w:rsidP="0096384E">
      <w:pPr>
        <w:pStyle w:val="NormalWeb"/>
        <w:spacing w:line="360" w:lineRule="auto"/>
        <w:jc w:val="both"/>
        <w:rPr>
          <w:color w:val="000000" w:themeColor="text1"/>
        </w:rPr>
      </w:pPr>
      <w:r w:rsidRPr="002E33C0">
        <w:rPr>
          <w:rStyle w:val="Strong"/>
          <w:color w:val="000000" w:themeColor="text1"/>
        </w:rPr>
        <w:t>F. Visual and Digital Aids for Better Understanding</w:t>
      </w:r>
    </w:p>
    <w:p w:rsidR="00023499" w:rsidRPr="002E33C0" w:rsidRDefault="00023499" w:rsidP="00023499">
      <w:pPr>
        <w:pStyle w:val="NormalWeb"/>
        <w:spacing w:line="360" w:lineRule="auto"/>
        <w:ind w:firstLine="720"/>
        <w:jc w:val="both"/>
        <w:rPr>
          <w:color w:val="000000" w:themeColor="text1"/>
        </w:rPr>
      </w:pPr>
      <w:r w:rsidRPr="002E33C0">
        <w:rPr>
          <w:color w:val="000000" w:themeColor="text1"/>
        </w:rPr>
        <w:t xml:space="preserve">Incorporating visual and digital aids enhances the teaching of morphogenetic traits, </w:t>
      </w:r>
      <w:r>
        <w:rPr>
          <w:color w:val="000000"/>
        </w:rPr>
        <w:t>thus making genetic</w:t>
      </w:r>
      <w:r w:rsidRPr="002E33C0">
        <w:rPr>
          <w:color w:val="000000" w:themeColor="text1"/>
        </w:rPr>
        <w:t xml:space="preserve"> concepts more engaging and accessible. High-quality diagrams, photographs, and videos can vividly illustrate traits, such as earlobe attachment or tongue rolling, helping students observe and differentiate these traits effectively. Digital tools such as interactive simulations and virtual labs allow students to experiment with inheritance patterns and predict trait outcomes in a controlled visual environment. For instance, software that simulates Punnett squares or genetic crosses can demonstrate the probability of offspring inheriting specific traits. Moreover, AI-powered apps can </w:t>
      </w:r>
      <w:proofErr w:type="spellStart"/>
      <w:r w:rsidRPr="002E33C0">
        <w:rPr>
          <w:color w:val="000000" w:themeColor="text1"/>
        </w:rPr>
        <w:t>analyze</w:t>
      </w:r>
      <w:proofErr w:type="spellEnd"/>
      <w:r w:rsidRPr="002E33C0">
        <w:rPr>
          <w:color w:val="000000" w:themeColor="text1"/>
        </w:rPr>
        <w:t xml:space="preserve"> and identify traits through photographs, provide real-time feedback</w:t>
      </w:r>
      <w:r>
        <w:rPr>
          <w:color w:val="000000"/>
        </w:rPr>
        <w:t>, and foster</w:t>
      </w:r>
      <w:r w:rsidRPr="002E33C0">
        <w:rPr>
          <w:color w:val="000000" w:themeColor="text1"/>
        </w:rPr>
        <w:t xml:space="preserve"> curiosity. By leveraging these resources, educators can create an interactive learning experience that not only reinforces theoretical knowledge</w:t>
      </w:r>
      <w:r>
        <w:rPr>
          <w:color w:val="000000"/>
        </w:rPr>
        <w:t>, but also caters to diverse learning styles, ultimately enhancing students’ comprehension and retention of genetics principles.</w:t>
      </w:r>
    </w:p>
    <w:p w:rsidR="004F5BBC" w:rsidRPr="002E33C0" w:rsidRDefault="004F5BBC" w:rsidP="004F5BBC">
      <w:pPr>
        <w:rPr>
          <w:color w:val="000000" w:themeColor="text1"/>
        </w:rPr>
      </w:pPr>
    </w:p>
    <w:p w:rsidR="004F5BBC" w:rsidRPr="002E33C0" w:rsidRDefault="004F5BBC" w:rsidP="004F5BBC">
      <w:pPr>
        <w:spacing w:line="360" w:lineRule="auto"/>
        <w:jc w:val="both"/>
        <w:rPr>
          <w:rFonts w:ascii="Times New Roman" w:hAnsi="Times New Roman" w:cs="Times New Roman"/>
          <w:b/>
          <w:bCs/>
          <w:color w:val="000000" w:themeColor="text1"/>
          <w:sz w:val="24"/>
          <w:szCs w:val="24"/>
        </w:rPr>
      </w:pPr>
      <w:r w:rsidRPr="002E33C0">
        <w:rPr>
          <w:rFonts w:ascii="Times New Roman" w:hAnsi="Times New Roman" w:cs="Times New Roman"/>
          <w:b/>
          <w:bCs/>
          <w:color w:val="000000" w:themeColor="text1"/>
          <w:sz w:val="24"/>
          <w:szCs w:val="24"/>
        </w:rPr>
        <w:t>G. Encouraging curiosity and real-world applications significantly enhance biology studies for students by fostering deeper understanding, engagement, and critical thinking skills.</w:t>
      </w:r>
    </w:p>
    <w:p w:rsidR="00023499" w:rsidRPr="002E33C0" w:rsidRDefault="00023499" w:rsidP="00023499">
      <w:pPr>
        <w:spacing w:line="360" w:lineRule="auto"/>
        <w:ind w:firstLine="720"/>
        <w:jc w:val="both"/>
        <w:rPr>
          <w:rFonts w:ascii="Times New Roman" w:hAnsi="Times New Roman" w:cs="Times New Roman"/>
          <w:color w:val="000000" w:themeColor="text1"/>
          <w:sz w:val="24"/>
          <w:szCs w:val="24"/>
        </w:rPr>
      </w:pPr>
      <w:r w:rsidRPr="002E33C0">
        <w:rPr>
          <w:rFonts w:ascii="Times New Roman" w:hAnsi="Times New Roman" w:cs="Times New Roman"/>
          <w:color w:val="000000" w:themeColor="text1"/>
          <w:sz w:val="24"/>
          <w:szCs w:val="24"/>
        </w:rPr>
        <w:t>Field trips, work immersion programs, and interactive teaching methods play crucial role</w:t>
      </w:r>
      <w:r>
        <w:rPr>
          <w:rFonts w:ascii="Times New Roman" w:eastAsia="Calibri" w:hAnsi="Times New Roman" w:cs="Times New Roman"/>
          <w:color w:val="000000"/>
          <w:sz w:val="24"/>
          <w:szCs w:val="24"/>
        </w:rPr>
        <w:t>s in bridging the gap between classroom learn</w:t>
      </w:r>
      <w:r w:rsidRPr="002E33C0">
        <w:rPr>
          <w:rFonts w:ascii="Times New Roman" w:hAnsi="Times New Roman" w:cs="Times New Roman"/>
          <w:color w:val="000000" w:themeColor="text1"/>
          <w:sz w:val="24"/>
          <w:szCs w:val="24"/>
        </w:rPr>
        <w:t>ing and real-world applications. These hands-on experiences provide</w:t>
      </w:r>
      <w:r>
        <w:rPr>
          <w:rFonts w:ascii="Times New Roman" w:eastAsia="Calibri" w:hAnsi="Times New Roman" w:cs="Times New Roman"/>
          <w:color w:val="000000"/>
          <w:sz w:val="24"/>
          <w:szCs w:val="24"/>
        </w:rPr>
        <w:t>d students with opportunities to apply scientific concepts</w:t>
      </w:r>
      <w:r w:rsidRPr="002E33C0">
        <w:rPr>
          <w:rFonts w:ascii="Times New Roman" w:hAnsi="Times New Roman" w:cs="Times New Roman"/>
          <w:color w:val="000000" w:themeColor="text1"/>
          <w:sz w:val="24"/>
          <w:szCs w:val="24"/>
        </w:rPr>
        <w:t xml:space="preserve"> and enhance their engagement and understanding of biological principles. For instance, location-</w:t>
      </w:r>
      <w:r w:rsidRPr="002E33C0">
        <w:rPr>
          <w:rFonts w:ascii="Times New Roman" w:hAnsi="Times New Roman" w:cs="Times New Roman"/>
          <w:color w:val="000000" w:themeColor="text1"/>
          <w:sz w:val="24"/>
          <w:szCs w:val="24"/>
        </w:rPr>
        <w:lastRenderedPageBreak/>
        <w:t>based games have emerged as an effective tool for promoting environmental awareness and active learning in biology education (</w:t>
      </w:r>
      <w:proofErr w:type="spellStart"/>
      <w:r w:rsidRPr="002E33C0">
        <w:rPr>
          <w:rFonts w:ascii="Times New Roman" w:hAnsi="Times New Roman" w:cs="Times New Roman"/>
          <w:color w:val="000000" w:themeColor="text1"/>
          <w:sz w:val="24"/>
          <w:szCs w:val="24"/>
        </w:rPr>
        <w:t>Mercan</w:t>
      </w:r>
      <w:proofErr w:type="spellEnd"/>
      <w:r w:rsidRPr="002E33C0">
        <w:rPr>
          <w:rFonts w:ascii="Times New Roman" w:hAnsi="Times New Roman" w:cs="Times New Roman"/>
          <w:color w:val="000000" w:themeColor="text1"/>
          <w:sz w:val="24"/>
          <w:szCs w:val="24"/>
        </w:rPr>
        <w:t xml:space="preserve"> &amp; </w:t>
      </w:r>
      <w:proofErr w:type="spellStart"/>
      <w:r w:rsidRPr="002E33C0">
        <w:rPr>
          <w:rFonts w:ascii="Times New Roman" w:hAnsi="Times New Roman" w:cs="Times New Roman"/>
          <w:color w:val="000000" w:themeColor="text1"/>
          <w:sz w:val="24"/>
          <w:szCs w:val="24"/>
        </w:rPr>
        <w:t>Varol</w:t>
      </w:r>
      <w:proofErr w:type="spellEnd"/>
      <w:r w:rsidRPr="002E33C0">
        <w:rPr>
          <w:rFonts w:ascii="Times New Roman" w:hAnsi="Times New Roman" w:cs="Times New Roman"/>
          <w:color w:val="000000" w:themeColor="text1"/>
          <w:sz w:val="24"/>
          <w:szCs w:val="24"/>
        </w:rPr>
        <w:t xml:space="preserve"> </w:t>
      </w:r>
      <w:proofErr w:type="spellStart"/>
      <w:r w:rsidRPr="002E33C0">
        <w:rPr>
          <w:rFonts w:ascii="Times New Roman" w:hAnsi="Times New Roman" w:cs="Times New Roman"/>
          <w:color w:val="000000" w:themeColor="text1"/>
          <w:sz w:val="24"/>
          <w:szCs w:val="24"/>
        </w:rPr>
        <w:t>Selçuk</w:t>
      </w:r>
      <w:proofErr w:type="spellEnd"/>
      <w:r w:rsidRPr="002E33C0">
        <w:rPr>
          <w:rFonts w:ascii="Times New Roman" w:hAnsi="Times New Roman" w:cs="Times New Roman"/>
          <w:color w:val="000000" w:themeColor="text1"/>
          <w:sz w:val="24"/>
          <w:szCs w:val="24"/>
        </w:rPr>
        <w:t>, 2024).</w:t>
      </w:r>
    </w:p>
    <w:p w:rsidR="00023499" w:rsidRPr="002E33C0" w:rsidRDefault="00023499" w:rsidP="00023499">
      <w:pPr>
        <w:spacing w:line="360" w:lineRule="auto"/>
        <w:ind w:firstLine="720"/>
        <w:jc w:val="both"/>
        <w:rPr>
          <w:rFonts w:ascii="Times New Roman" w:hAnsi="Times New Roman" w:cs="Times New Roman"/>
          <w:color w:val="000000" w:themeColor="text1"/>
          <w:sz w:val="24"/>
          <w:szCs w:val="24"/>
        </w:rPr>
      </w:pPr>
      <w:r w:rsidRPr="002E33C0">
        <w:rPr>
          <w:rFonts w:ascii="Times New Roman" w:hAnsi="Times New Roman" w:cs="Times New Roman"/>
          <w:color w:val="000000" w:themeColor="text1"/>
          <w:sz w:val="24"/>
          <w:szCs w:val="24"/>
        </w:rPr>
        <w:t>The integration of innovative approaches, such as the '</w:t>
      </w:r>
      <w:proofErr w:type="spellStart"/>
      <w:r w:rsidRPr="002E33C0">
        <w:rPr>
          <w:rFonts w:ascii="Times New Roman" w:hAnsi="Times New Roman" w:cs="Times New Roman"/>
          <w:color w:val="000000" w:themeColor="text1"/>
          <w:sz w:val="24"/>
          <w:szCs w:val="24"/>
        </w:rPr>
        <w:t>Fisika</w:t>
      </w:r>
      <w:proofErr w:type="spellEnd"/>
      <w:r w:rsidRPr="002E33C0">
        <w:rPr>
          <w:rFonts w:ascii="Times New Roman" w:hAnsi="Times New Roman" w:cs="Times New Roman"/>
          <w:color w:val="000000" w:themeColor="text1"/>
          <w:sz w:val="24"/>
          <w:szCs w:val="24"/>
        </w:rPr>
        <w:t xml:space="preserve"> </w:t>
      </w:r>
      <w:proofErr w:type="spellStart"/>
      <w:r w:rsidRPr="002E33C0">
        <w:rPr>
          <w:rFonts w:ascii="Times New Roman" w:hAnsi="Times New Roman" w:cs="Times New Roman"/>
          <w:color w:val="000000" w:themeColor="text1"/>
          <w:sz w:val="24"/>
          <w:szCs w:val="24"/>
        </w:rPr>
        <w:t>Gasing</w:t>
      </w:r>
      <w:proofErr w:type="spellEnd"/>
      <w:r w:rsidRPr="002E33C0">
        <w:rPr>
          <w:rFonts w:ascii="Times New Roman" w:hAnsi="Times New Roman" w:cs="Times New Roman"/>
          <w:color w:val="000000" w:themeColor="text1"/>
          <w:sz w:val="24"/>
          <w:szCs w:val="24"/>
        </w:rPr>
        <w:t>' technique</w:t>
      </w:r>
      <w:r>
        <w:rPr>
          <w:rFonts w:ascii="Times New Roman" w:eastAsia="Calibri" w:hAnsi="Times New Roman" w:cs="Times New Roman"/>
          <w:color w:val="000000"/>
          <w:sz w:val="24"/>
          <w:szCs w:val="24"/>
        </w:rPr>
        <w:t xml:space="preserve">, in kinematics education has shown promising results in improving students' conceptual </w:t>
      </w:r>
      <w:r w:rsidRPr="002E33C0">
        <w:rPr>
          <w:rFonts w:ascii="Times New Roman" w:hAnsi="Times New Roman" w:cs="Times New Roman"/>
          <w:color w:val="000000" w:themeColor="text1"/>
          <w:sz w:val="24"/>
          <w:szCs w:val="24"/>
        </w:rPr>
        <w:t>knowledge and satisfaction (</w:t>
      </w:r>
      <w:proofErr w:type="spellStart"/>
      <w:r w:rsidRPr="002E33C0">
        <w:rPr>
          <w:rFonts w:ascii="Times New Roman" w:hAnsi="Times New Roman" w:cs="Times New Roman"/>
          <w:color w:val="000000" w:themeColor="text1"/>
          <w:sz w:val="24"/>
          <w:szCs w:val="24"/>
        </w:rPr>
        <w:t>Taufik</w:t>
      </w:r>
      <w:proofErr w:type="spellEnd"/>
      <w:r w:rsidRPr="002E33C0">
        <w:rPr>
          <w:rFonts w:ascii="Times New Roman" w:hAnsi="Times New Roman" w:cs="Times New Roman"/>
          <w:color w:val="000000" w:themeColor="text1"/>
          <w:sz w:val="24"/>
          <w:szCs w:val="24"/>
        </w:rPr>
        <w:t>, 2023). Similarly, inquiry-based science education (IBSE) has been found to increase students' interest in developing scientific knowledge and understanding real-world processes (</w:t>
      </w:r>
      <w:proofErr w:type="spellStart"/>
      <w:r w:rsidRPr="002E33C0">
        <w:rPr>
          <w:rFonts w:ascii="Times New Roman" w:hAnsi="Times New Roman" w:cs="Times New Roman"/>
          <w:color w:val="000000" w:themeColor="text1"/>
          <w:sz w:val="24"/>
          <w:szCs w:val="24"/>
        </w:rPr>
        <w:t>Gorghiu</w:t>
      </w:r>
      <w:proofErr w:type="spellEnd"/>
      <w:r w:rsidRPr="002E33C0">
        <w:rPr>
          <w:rFonts w:ascii="Times New Roman" w:hAnsi="Times New Roman" w:cs="Times New Roman"/>
          <w:color w:val="000000" w:themeColor="text1"/>
          <w:sz w:val="24"/>
          <w:szCs w:val="24"/>
        </w:rPr>
        <w:t xml:space="preserve"> et al., 2015). These approaches demonstrate the importance of curiosity-driven learning in biological education.</w:t>
      </w:r>
    </w:p>
    <w:p w:rsidR="00023499" w:rsidRPr="002E33C0" w:rsidRDefault="00023499" w:rsidP="00023499">
      <w:pPr>
        <w:spacing w:line="360" w:lineRule="auto"/>
        <w:ind w:firstLine="720"/>
        <w:jc w:val="both"/>
        <w:rPr>
          <w:rFonts w:ascii="Times New Roman" w:hAnsi="Times New Roman" w:cs="Times New Roman"/>
          <w:color w:val="000000" w:themeColor="text1"/>
          <w:sz w:val="24"/>
          <w:szCs w:val="24"/>
        </w:rPr>
      </w:pPr>
      <w:r w:rsidRPr="002E33C0">
        <w:rPr>
          <w:rFonts w:ascii="Times New Roman" w:hAnsi="Times New Roman" w:cs="Times New Roman"/>
          <w:color w:val="000000" w:themeColor="text1"/>
          <w:sz w:val="24"/>
          <w:szCs w:val="24"/>
        </w:rPr>
        <w:t xml:space="preserve">Encouraging curiosity and real-world applications in biology studies </w:t>
      </w:r>
      <w:r>
        <w:rPr>
          <w:rFonts w:ascii="Times New Roman" w:eastAsia="Calibri" w:hAnsi="Times New Roman" w:cs="Times New Roman"/>
          <w:color w:val="000000"/>
          <w:sz w:val="24"/>
          <w:szCs w:val="24"/>
        </w:rPr>
        <w:t>can lead</w:t>
      </w:r>
      <w:r w:rsidRPr="002E33C0">
        <w:rPr>
          <w:rFonts w:ascii="Times New Roman" w:hAnsi="Times New Roman" w:cs="Times New Roman"/>
          <w:color w:val="000000" w:themeColor="text1"/>
          <w:sz w:val="24"/>
          <w:szCs w:val="24"/>
        </w:rPr>
        <w:t xml:space="preserve"> to improved learning outcomes, critical thinking skills, and student engagement. By incorporating interactive methods, experiential learning, and problem-based approaches, educators can create dynamic learning environments that stimulate curiosity and foster deeper connection</w:t>
      </w:r>
      <w:r>
        <w:rPr>
          <w:rFonts w:ascii="Times New Roman" w:eastAsia="Calibri" w:hAnsi="Times New Roman" w:cs="Times New Roman"/>
          <w:color w:val="000000"/>
          <w:sz w:val="24"/>
          <w:szCs w:val="24"/>
        </w:rPr>
        <w:t xml:space="preserve">s between </w:t>
      </w:r>
      <w:r w:rsidRPr="002E33C0">
        <w:rPr>
          <w:rFonts w:ascii="Times New Roman" w:hAnsi="Times New Roman" w:cs="Times New Roman"/>
          <w:color w:val="000000" w:themeColor="text1"/>
          <w:sz w:val="24"/>
          <w:szCs w:val="24"/>
        </w:rPr>
        <w:t>students and their surroundings. This not only enhances students' understanding of biological concepts</w:t>
      </w:r>
      <w:r>
        <w:rPr>
          <w:rFonts w:ascii="Times New Roman" w:eastAsia="Calibri" w:hAnsi="Times New Roman" w:cs="Times New Roman"/>
          <w:color w:val="000000"/>
          <w:sz w:val="24"/>
          <w:szCs w:val="24"/>
        </w:rPr>
        <w:t>, but also prepares them for real-world challen</w:t>
      </w:r>
      <w:r w:rsidRPr="002E33C0">
        <w:rPr>
          <w:rFonts w:ascii="Times New Roman" w:hAnsi="Times New Roman" w:cs="Times New Roman"/>
          <w:color w:val="000000" w:themeColor="text1"/>
          <w:sz w:val="24"/>
          <w:szCs w:val="24"/>
        </w:rPr>
        <w:t xml:space="preserve">ges and potential careers. </w:t>
      </w:r>
    </w:p>
    <w:p w:rsidR="00023499" w:rsidRPr="002E33C0" w:rsidRDefault="00023499" w:rsidP="00023499">
      <w:pPr>
        <w:pStyle w:val="NormalWeb"/>
        <w:spacing w:line="360" w:lineRule="auto"/>
        <w:ind w:firstLine="720"/>
        <w:jc w:val="both"/>
        <w:rPr>
          <w:color w:val="000000" w:themeColor="text1"/>
        </w:rPr>
      </w:pPr>
      <w:r w:rsidRPr="002E33C0">
        <w:rPr>
          <w:color w:val="000000" w:themeColor="text1"/>
        </w:rPr>
        <w:t>Morphogenetic traits provide an excellent platform for spark</w:t>
      </w:r>
      <w:r>
        <w:rPr>
          <w:color w:val="000000"/>
        </w:rPr>
        <w:t>ing curiosity and demonstrat</w:t>
      </w:r>
      <w:r w:rsidRPr="002E33C0">
        <w:rPr>
          <w:color w:val="000000" w:themeColor="text1"/>
        </w:rPr>
        <w:t xml:space="preserve">ing the real-world relevance of genetics. Traits such as dimples, tongue rolling, or handedness are not only relatable but also open doors to exploring their implications in fields such as forensic science, medicine, and anthropology. For example, students can learn how these traits are used in forensic investigations to identify individuals or populations. Discussions on medical genetics can delve into how certain morphogenetic traits might be linked to genetic disorders or predispositions, making students aware of the practical applications of genetic research in healthcare. Additionally, connecting these traits to evolutionary studies or </w:t>
      </w:r>
      <w:proofErr w:type="spellStart"/>
      <w:r w:rsidRPr="002E33C0">
        <w:rPr>
          <w:color w:val="000000" w:themeColor="text1"/>
        </w:rPr>
        <w:t>behavioral</w:t>
      </w:r>
      <w:proofErr w:type="spellEnd"/>
      <w:r w:rsidRPr="002E33C0">
        <w:rPr>
          <w:color w:val="000000" w:themeColor="text1"/>
        </w:rPr>
        <w:t xml:space="preserve"> patterns can encourage students to think critically about how genetics shapes human diversity and adaptation. By illustrating these applications, educators can cultivate a deeper interest in genetics, inspiring students to explore careers in science and research</w:t>
      </w:r>
      <w:r>
        <w:rPr>
          <w:color w:val="000000"/>
        </w:rPr>
        <w:t>, while appreciating the relevance of genetics in everyday life.</w:t>
      </w:r>
    </w:p>
    <w:p w:rsidR="00B1079C" w:rsidRPr="002E33C0" w:rsidRDefault="00B1079C" w:rsidP="00B1079C">
      <w:pPr>
        <w:pStyle w:val="NormalWeb"/>
        <w:spacing w:line="360" w:lineRule="auto"/>
        <w:jc w:val="both"/>
        <w:rPr>
          <w:color w:val="000000" w:themeColor="text1"/>
        </w:rPr>
      </w:pPr>
      <w:r w:rsidRPr="002E33C0">
        <w:rPr>
          <w:rStyle w:val="Strong"/>
          <w:color w:val="000000" w:themeColor="text1"/>
        </w:rPr>
        <w:t>H. Benefits of Using Morphogenetic Traits as Educational Tools</w:t>
      </w:r>
    </w:p>
    <w:p w:rsidR="00023499" w:rsidRPr="002E33C0" w:rsidRDefault="00023499" w:rsidP="00023499">
      <w:pPr>
        <w:pStyle w:val="NormalWeb"/>
        <w:spacing w:line="360" w:lineRule="auto"/>
        <w:ind w:firstLine="720"/>
        <w:jc w:val="both"/>
        <w:rPr>
          <w:color w:val="000000" w:themeColor="text1"/>
        </w:rPr>
      </w:pPr>
      <w:r w:rsidRPr="002E33C0">
        <w:rPr>
          <w:color w:val="000000" w:themeColor="text1"/>
        </w:rPr>
        <w:t xml:space="preserve">Morphogenetic traits offer several advantages as educational tools that make them an effective way to teach genetics. One of the key benefits is their visual and observable nature, which allows students to directly examine and </w:t>
      </w:r>
      <w:proofErr w:type="spellStart"/>
      <w:r w:rsidRPr="002E33C0">
        <w:rPr>
          <w:color w:val="000000" w:themeColor="text1"/>
        </w:rPr>
        <w:t>analyze</w:t>
      </w:r>
      <w:proofErr w:type="spellEnd"/>
      <w:r w:rsidRPr="002E33C0">
        <w:rPr>
          <w:color w:val="000000" w:themeColor="text1"/>
        </w:rPr>
        <w:t xml:space="preserve"> traits</w:t>
      </w:r>
      <w:r>
        <w:rPr>
          <w:color w:val="000000"/>
        </w:rPr>
        <w:t xml:space="preserve">, such as earlobe attachment, </w:t>
      </w:r>
      <w:r>
        <w:rPr>
          <w:color w:val="000000"/>
        </w:rPr>
        <w:lastRenderedPageBreak/>
        <w:t xml:space="preserve">dimples, and tongue rolling among peers. This hands-on approach makes abstract genetic concepts, </w:t>
      </w:r>
      <w:r w:rsidRPr="002E33C0">
        <w:rPr>
          <w:color w:val="000000" w:themeColor="text1"/>
        </w:rPr>
        <w:t>such as dominance and inheritance patterns, more tangible and relatable and improves comprehension and retention.</w:t>
      </w:r>
    </w:p>
    <w:p w:rsidR="00023499" w:rsidRPr="002E33C0" w:rsidRDefault="00023499" w:rsidP="00023499">
      <w:pPr>
        <w:pStyle w:val="NormalWeb"/>
        <w:spacing w:line="360" w:lineRule="auto"/>
        <w:ind w:firstLine="720"/>
        <w:jc w:val="both"/>
        <w:rPr>
          <w:color w:val="000000" w:themeColor="text1"/>
        </w:rPr>
      </w:pPr>
      <w:r w:rsidRPr="002E33C0">
        <w:rPr>
          <w:color w:val="000000" w:themeColor="text1"/>
        </w:rPr>
        <w:t xml:space="preserve">Using morphogenetic traits encourages active participation and engagement in the classroom. Students can collect, </w:t>
      </w:r>
      <w:proofErr w:type="spellStart"/>
      <w:r w:rsidRPr="002E33C0">
        <w:rPr>
          <w:color w:val="000000" w:themeColor="text1"/>
        </w:rPr>
        <w:t>analyze</w:t>
      </w:r>
      <w:proofErr w:type="spellEnd"/>
      <w:r w:rsidRPr="002E33C0">
        <w:rPr>
          <w:color w:val="000000" w:themeColor="text1"/>
        </w:rPr>
        <w:t xml:space="preserve">, and interpret real-world data and foster critical thinking and problem-solving skills. These activities provide a cost-effective and accessible means of teaching, as they rely on readily observable traits rather than </w:t>
      </w:r>
      <w:r>
        <w:rPr>
          <w:color w:val="000000"/>
        </w:rPr>
        <w:t>on complex equipment or expensive materials.</w:t>
      </w:r>
    </w:p>
    <w:p w:rsidR="00023499" w:rsidRPr="002E33C0" w:rsidRDefault="00023499" w:rsidP="00023499">
      <w:pPr>
        <w:pStyle w:val="NormalWeb"/>
        <w:spacing w:line="360" w:lineRule="auto"/>
        <w:ind w:firstLine="720"/>
        <w:jc w:val="both"/>
        <w:rPr>
          <w:color w:val="000000" w:themeColor="text1"/>
        </w:rPr>
      </w:pPr>
      <w:r>
        <w:rPr>
          <w:color w:val="000000" w:themeColor="text1"/>
        </w:rPr>
        <w:t>M</w:t>
      </w:r>
      <w:r w:rsidRPr="002E33C0">
        <w:rPr>
          <w:color w:val="000000" w:themeColor="text1"/>
        </w:rPr>
        <w:t xml:space="preserve">orphogenetic traits </w:t>
      </w:r>
      <w:r>
        <w:rPr>
          <w:color w:val="000000"/>
        </w:rPr>
        <w:t>can facilitate collaborative learning. Group activities, such as surveys or trait comparisons, promote teamwork and discussion</w:t>
      </w:r>
      <w:r w:rsidRPr="002E33C0">
        <w:rPr>
          <w:color w:val="000000" w:themeColor="text1"/>
        </w:rPr>
        <w:t xml:space="preserve"> and help students better understand genetic principles through peer interaction. They also provide opportunities to explore broader topics such as population genetics, genetic variation, and evolutionary biology.</w:t>
      </w:r>
    </w:p>
    <w:p w:rsidR="0089569C" w:rsidRPr="002E33C0" w:rsidRDefault="0089569C" w:rsidP="0089569C">
      <w:pPr>
        <w:pStyle w:val="NormalWeb"/>
        <w:spacing w:line="360" w:lineRule="auto"/>
        <w:ind w:firstLine="720"/>
        <w:jc w:val="both"/>
        <w:rPr>
          <w:color w:val="000000" w:themeColor="text1"/>
        </w:rPr>
      </w:pPr>
      <w:r w:rsidRPr="002E33C0">
        <w:rPr>
          <w:color w:val="000000" w:themeColor="text1"/>
        </w:rPr>
        <w:t>By linking genetics to everyday life, morphogenetic traits enhance the relevance of the subject, sparking curiosity and interest. This real-world connection can inspire students to pursue further studies in genetics, forensics, medicine, and anthropology, highlighting the practical applications of genetics in various fields. Morphogenetic traits as educational tools provide an engaging, inclusive, and effective way to teach genetics</w:t>
      </w:r>
      <w:r>
        <w:rPr>
          <w:color w:val="000000"/>
        </w:rPr>
        <w:t xml:space="preserve">, while cultivating a deeper appreciation </w:t>
      </w:r>
      <w:r w:rsidRPr="002E33C0">
        <w:rPr>
          <w:color w:val="000000" w:themeColor="text1"/>
        </w:rPr>
        <w:t>of the diversity and complexity of human biology.</w:t>
      </w:r>
    </w:p>
    <w:p w:rsidR="00286235" w:rsidRPr="002E33C0" w:rsidRDefault="00286235" w:rsidP="00286235">
      <w:pPr>
        <w:pStyle w:val="NormalWeb"/>
        <w:spacing w:line="360" w:lineRule="auto"/>
        <w:jc w:val="both"/>
        <w:rPr>
          <w:color w:val="000000" w:themeColor="text1"/>
        </w:rPr>
      </w:pPr>
      <w:r w:rsidRPr="002E33C0">
        <w:rPr>
          <w:rStyle w:val="Strong"/>
          <w:color w:val="000000" w:themeColor="text1"/>
        </w:rPr>
        <w:t>I. Challenges in Implementation</w:t>
      </w:r>
    </w:p>
    <w:p w:rsidR="0089569C" w:rsidRDefault="0089569C" w:rsidP="00286235">
      <w:pPr>
        <w:pStyle w:val="NormalWeb"/>
        <w:spacing w:line="360" w:lineRule="auto"/>
        <w:ind w:firstLine="720"/>
        <w:jc w:val="both"/>
        <w:rPr>
          <w:color w:val="000000" w:themeColor="text1"/>
        </w:rPr>
      </w:pPr>
      <w:r w:rsidRPr="002E33C0">
        <w:rPr>
          <w:color w:val="000000" w:themeColor="text1"/>
        </w:rPr>
        <w:t xml:space="preserve">While using morphogenetic traits as educational tools offers numerous benefits, educators need to address several challenges in implementation. One primary concern is ensuring sensitivity and respect when discussing observable traits, as students may feel self-conscious or stigmatized during trait-based activities. This requires careful planning and fostering </w:t>
      </w:r>
      <w:r>
        <w:rPr>
          <w:color w:val="000000"/>
        </w:rPr>
        <w:t>of a supportive classroom environment in wh</w:t>
      </w:r>
      <w:r w:rsidRPr="002E33C0">
        <w:rPr>
          <w:color w:val="000000" w:themeColor="text1"/>
        </w:rPr>
        <w:t>ich all individuals feel valued.</w:t>
      </w:r>
    </w:p>
    <w:p w:rsidR="0089569C" w:rsidRPr="002E33C0" w:rsidRDefault="0089569C" w:rsidP="0089569C">
      <w:pPr>
        <w:pStyle w:val="NormalWeb"/>
        <w:spacing w:line="360" w:lineRule="auto"/>
        <w:ind w:firstLine="720"/>
        <w:jc w:val="both"/>
        <w:rPr>
          <w:color w:val="000000" w:themeColor="text1"/>
        </w:rPr>
      </w:pPr>
      <w:r w:rsidRPr="002E33C0">
        <w:rPr>
          <w:color w:val="000000" w:themeColor="text1"/>
        </w:rPr>
        <w:t xml:space="preserve">Another challenge is the variability of trait expression, which can lead to unexpected results that deviate from </w:t>
      </w:r>
      <w:r>
        <w:rPr>
          <w:color w:val="000000"/>
        </w:rPr>
        <w:t>the Mendelian ratios. This might confuse students who are new to genetics, making it essential for educators to explain the influence of factors</w:t>
      </w:r>
      <w:r w:rsidRPr="002E33C0">
        <w:rPr>
          <w:color w:val="000000" w:themeColor="text1"/>
        </w:rPr>
        <w:t>, such as incomplete dominance, polygenic traits, and environmental interactions.</w:t>
      </w:r>
    </w:p>
    <w:p w:rsidR="0089569C" w:rsidRPr="002E33C0" w:rsidRDefault="0089569C" w:rsidP="0089569C">
      <w:pPr>
        <w:pStyle w:val="NormalWeb"/>
        <w:spacing w:line="360" w:lineRule="auto"/>
        <w:ind w:firstLine="720"/>
        <w:jc w:val="both"/>
        <w:rPr>
          <w:color w:val="000000" w:themeColor="text1"/>
        </w:rPr>
      </w:pPr>
      <w:r w:rsidRPr="002E33C0">
        <w:rPr>
          <w:color w:val="000000" w:themeColor="text1"/>
        </w:rPr>
        <w:lastRenderedPageBreak/>
        <w:t>Ethical considerations regarding data collection, such as obtaining consent for observing traits or handling personal information, are crucial. Educators must emphasize privacy and teach students the importance of ethical research</w:t>
      </w:r>
      <w:r>
        <w:rPr>
          <w:color w:val="000000"/>
        </w:rPr>
        <w:t xml:space="preserve"> practices.</w:t>
      </w:r>
    </w:p>
    <w:p w:rsidR="0089569C" w:rsidRPr="002E33C0" w:rsidRDefault="0089569C" w:rsidP="0089569C">
      <w:pPr>
        <w:pStyle w:val="NormalWeb"/>
        <w:spacing w:line="360" w:lineRule="auto"/>
        <w:ind w:firstLine="720"/>
        <w:jc w:val="both"/>
        <w:rPr>
          <w:color w:val="000000" w:themeColor="text1"/>
        </w:rPr>
      </w:pPr>
      <w:r w:rsidRPr="002E33C0">
        <w:rPr>
          <w:color w:val="000000" w:themeColor="text1"/>
        </w:rPr>
        <w:t>Logistical issues, such as limited access to digital tools, optical equipment, or reliable data analysis software, can also hinder implementation, particularly in resource-constrained settings. Teachers may need to find alternative cost-effective methods to ensure hands-on learning.</w:t>
      </w:r>
    </w:p>
    <w:p w:rsidR="0089569C" w:rsidRPr="002E33C0" w:rsidRDefault="0089569C" w:rsidP="0089569C">
      <w:pPr>
        <w:pStyle w:val="NormalWeb"/>
        <w:spacing w:line="360" w:lineRule="auto"/>
        <w:ind w:firstLine="720"/>
        <w:jc w:val="both"/>
        <w:rPr>
          <w:color w:val="000000" w:themeColor="text1"/>
        </w:rPr>
      </w:pPr>
      <w:r w:rsidRPr="002E33C0">
        <w:rPr>
          <w:color w:val="000000" w:themeColor="text1"/>
        </w:rPr>
        <w:t xml:space="preserve">Cultural and societal diversity in trait prevalence may lead to misconceptions if not properly contextualized. Educators must ensure that lessons include discussions on genetic diversity and avoid promoting stereotypes or biased interpretations of genetic </w:t>
      </w:r>
      <w:proofErr w:type="spellStart"/>
      <w:r w:rsidRPr="002E33C0">
        <w:rPr>
          <w:color w:val="000000" w:themeColor="text1"/>
        </w:rPr>
        <w:t>traits.Addressing</w:t>
      </w:r>
      <w:proofErr w:type="spellEnd"/>
      <w:r w:rsidRPr="002E33C0">
        <w:rPr>
          <w:color w:val="000000" w:themeColor="text1"/>
        </w:rPr>
        <w:t xml:space="preserve"> these challenges through thoughtful preparation, clear communication, and inclusive teaching methods can help maximize the effectiveness of using morphogenetic traits as a learning tool in genetics education.</w:t>
      </w:r>
    </w:p>
    <w:p w:rsidR="00091056" w:rsidRPr="002E33C0" w:rsidRDefault="00091056" w:rsidP="00091056">
      <w:pPr>
        <w:pStyle w:val="NormalWeb"/>
        <w:spacing w:line="360" w:lineRule="auto"/>
        <w:jc w:val="both"/>
        <w:rPr>
          <w:color w:val="000000" w:themeColor="text1"/>
        </w:rPr>
      </w:pPr>
      <w:r w:rsidRPr="002E33C0">
        <w:rPr>
          <w:rStyle w:val="Strong"/>
          <w:color w:val="000000" w:themeColor="text1"/>
        </w:rPr>
        <w:t>J. Ethical and Social Considerations</w:t>
      </w:r>
    </w:p>
    <w:p w:rsidR="0089569C" w:rsidRDefault="0089569C" w:rsidP="00091056">
      <w:pPr>
        <w:pStyle w:val="NormalWeb"/>
        <w:spacing w:line="360" w:lineRule="auto"/>
        <w:ind w:firstLine="720"/>
        <w:jc w:val="both"/>
        <w:rPr>
          <w:color w:val="000000"/>
        </w:rPr>
      </w:pPr>
      <w:r w:rsidRPr="002E33C0">
        <w:rPr>
          <w:color w:val="000000" w:themeColor="text1"/>
        </w:rPr>
        <w:t>The study and use of morphogenetic traits in educational and research settings raise</w:t>
      </w:r>
      <w:r>
        <w:rPr>
          <w:color w:val="000000"/>
        </w:rPr>
        <w:t xml:space="preserve">s important ethical and social considerations that must be carefully addressed. One of the primary concerns is the potential for students or participants to feel singled </w:t>
      </w:r>
      <w:r w:rsidRPr="002E33C0">
        <w:rPr>
          <w:color w:val="000000" w:themeColor="text1"/>
        </w:rPr>
        <w:t>or stigmatized based on their observable traits. Activities involving personal characteristics such as dimples or earlobe attachment can unintentionally create discomfort or embarrassment, especially if traits are perceived as uncommon or undesirable in a given social context. To mitigate this, educators should emphasize the scientific and non</w:t>
      </w:r>
      <w:r>
        <w:rPr>
          <w:color w:val="000000"/>
        </w:rPr>
        <w:t>-judgmental</w:t>
      </w:r>
      <w:r w:rsidRPr="002E33C0">
        <w:rPr>
          <w:color w:val="000000" w:themeColor="text1"/>
        </w:rPr>
        <w:t xml:space="preserve"> nature of trait analysis</w:t>
      </w:r>
      <w:r>
        <w:rPr>
          <w:color w:val="000000"/>
        </w:rPr>
        <w:t>, and foster an inclusive and respectful environment</w:t>
      </w:r>
    </w:p>
    <w:p w:rsidR="0089569C" w:rsidRPr="002E33C0" w:rsidRDefault="0089569C" w:rsidP="0089569C">
      <w:pPr>
        <w:pStyle w:val="NormalWeb"/>
        <w:spacing w:line="360" w:lineRule="auto"/>
        <w:ind w:firstLine="720"/>
        <w:jc w:val="both"/>
        <w:rPr>
          <w:color w:val="000000" w:themeColor="text1"/>
        </w:rPr>
      </w:pPr>
      <w:r w:rsidRPr="002E33C0">
        <w:rPr>
          <w:color w:val="000000" w:themeColor="text1"/>
        </w:rPr>
        <w:t xml:space="preserve">Another critical aspect is </w:t>
      </w:r>
      <w:r>
        <w:rPr>
          <w:color w:val="000000"/>
        </w:rPr>
        <w:t>the privacy. Collecting data on physical traits should be approached ethically</w:t>
      </w:r>
      <w:r w:rsidRPr="002E33C0">
        <w:rPr>
          <w:color w:val="000000" w:themeColor="text1"/>
        </w:rPr>
        <w:t xml:space="preserve"> to ensure that participants are informed and provide consent for their involvement. Data should be anonymized and handled care</w:t>
      </w:r>
      <w:r>
        <w:rPr>
          <w:color w:val="000000"/>
        </w:rPr>
        <w:t>fully to prevent misuse or breach</w:t>
      </w:r>
      <w:r w:rsidRPr="002E33C0">
        <w:rPr>
          <w:color w:val="000000" w:themeColor="text1"/>
        </w:rPr>
        <w:t xml:space="preserve"> of confidentiality. Educators and researchers must also be aware of cultural sensitivity, as certain traits may carry social or cultural significance in different communities, influencing how they are perceived or discussed.</w:t>
      </w:r>
    </w:p>
    <w:p w:rsidR="00091056" w:rsidRPr="002E33C0" w:rsidRDefault="00091056" w:rsidP="00091056">
      <w:pPr>
        <w:pStyle w:val="NormalWeb"/>
        <w:spacing w:line="360" w:lineRule="auto"/>
        <w:ind w:firstLine="720"/>
        <w:jc w:val="both"/>
        <w:rPr>
          <w:color w:val="000000" w:themeColor="text1"/>
        </w:rPr>
      </w:pPr>
      <w:r w:rsidRPr="002E33C0">
        <w:rPr>
          <w:color w:val="000000" w:themeColor="text1"/>
        </w:rPr>
        <w:lastRenderedPageBreak/>
        <w:t xml:space="preserve">On a broader scale, there is a need to address misconceptions that can arise from discussions about genetic traits, such as the idea that some traits are inherently superior or linked to intelligence or </w:t>
      </w:r>
      <w:proofErr w:type="spellStart"/>
      <w:r w:rsidRPr="002E33C0">
        <w:rPr>
          <w:color w:val="000000" w:themeColor="text1"/>
        </w:rPr>
        <w:t>behavior</w:t>
      </w:r>
      <w:proofErr w:type="spellEnd"/>
      <w:r w:rsidRPr="002E33C0">
        <w:rPr>
          <w:color w:val="000000" w:themeColor="text1"/>
        </w:rPr>
        <w:t>. These notions can reinforce stereotypes and biases, making it essential to contextualize lessons with discussions on the genetic diversity of populations and the multifactorial nature of traits.</w:t>
      </w:r>
    </w:p>
    <w:p w:rsidR="0089569C" w:rsidRPr="002E33C0" w:rsidRDefault="0089569C" w:rsidP="0089569C">
      <w:pPr>
        <w:pStyle w:val="NormalWeb"/>
        <w:spacing w:line="360" w:lineRule="auto"/>
        <w:ind w:firstLine="720"/>
        <w:jc w:val="both"/>
        <w:rPr>
          <w:color w:val="000000" w:themeColor="text1"/>
        </w:rPr>
      </w:pPr>
      <w:r w:rsidRPr="002E33C0">
        <w:rPr>
          <w:color w:val="000000" w:themeColor="text1"/>
        </w:rPr>
        <w:t xml:space="preserve">By </w:t>
      </w:r>
      <w:r>
        <w:rPr>
          <w:color w:val="000000" w:themeColor="text1"/>
        </w:rPr>
        <w:t>implicating</w:t>
      </w:r>
      <w:r w:rsidRPr="002E33C0">
        <w:rPr>
          <w:color w:val="000000" w:themeColor="text1"/>
        </w:rPr>
        <w:t xml:space="preserve"> a respectful and ethical approach, educators can ensure that the study of morphogenetic traits not only enhances scientific understanding</w:t>
      </w:r>
      <w:r>
        <w:rPr>
          <w:color w:val="000000"/>
        </w:rPr>
        <w:t>, but also promotes awareness of the social implications of genetics.</w:t>
      </w:r>
    </w:p>
    <w:p w:rsidR="00091056" w:rsidRPr="002E33C0" w:rsidRDefault="00091056" w:rsidP="00091056">
      <w:pPr>
        <w:pStyle w:val="NormalWeb"/>
        <w:spacing w:line="360" w:lineRule="auto"/>
        <w:jc w:val="both"/>
        <w:rPr>
          <w:color w:val="000000" w:themeColor="text1"/>
        </w:rPr>
      </w:pPr>
      <w:r w:rsidRPr="002E33C0">
        <w:rPr>
          <w:rStyle w:val="Strong"/>
          <w:color w:val="000000" w:themeColor="text1"/>
        </w:rPr>
        <w:t>K. Future Directions</w:t>
      </w:r>
    </w:p>
    <w:p w:rsidR="0089569C" w:rsidRPr="002E33C0" w:rsidRDefault="0089569C" w:rsidP="0089569C">
      <w:pPr>
        <w:pStyle w:val="NormalWeb"/>
        <w:spacing w:line="360" w:lineRule="auto"/>
        <w:ind w:firstLine="720"/>
        <w:jc w:val="both"/>
        <w:rPr>
          <w:color w:val="000000" w:themeColor="text1"/>
        </w:rPr>
      </w:pPr>
      <w:r w:rsidRPr="002E33C0">
        <w:rPr>
          <w:color w:val="000000" w:themeColor="text1"/>
        </w:rPr>
        <w:t xml:space="preserve">The use of morphogenetic traits in education and research has immense potential for future development, particularly as advancements in technology and interdisciplinary approaches continue to emerge. One promising direction is the integration of interactive digital tools such as augmented reality (AR) and virtual reality (VR) to create immersive learning experiences. These tools can simulate trait inheritance, allowing students to </w:t>
      </w:r>
      <w:r>
        <w:rPr>
          <w:color w:val="000000"/>
        </w:rPr>
        <w:t xml:space="preserve">dynamically and experimentally visualize genetic principles </w:t>
      </w:r>
      <w:r w:rsidRPr="002E33C0">
        <w:rPr>
          <w:color w:val="000000" w:themeColor="text1"/>
        </w:rPr>
        <w:t>with hypothetical scenarios in real time.</w:t>
      </w:r>
    </w:p>
    <w:p w:rsidR="0089569C" w:rsidRPr="002E33C0" w:rsidRDefault="0089569C" w:rsidP="0089569C">
      <w:pPr>
        <w:pStyle w:val="NormalWeb"/>
        <w:spacing w:line="360" w:lineRule="auto"/>
        <w:ind w:firstLine="720"/>
        <w:jc w:val="both"/>
        <w:rPr>
          <w:color w:val="000000" w:themeColor="text1"/>
        </w:rPr>
      </w:pPr>
      <w:r w:rsidRPr="002E33C0">
        <w:rPr>
          <w:color w:val="000000" w:themeColor="text1"/>
        </w:rPr>
        <w:t xml:space="preserve">Artificial intelligence (AI) and machine learning offer another avenue for innovation. AI-driven apps and software can </w:t>
      </w:r>
      <w:proofErr w:type="spellStart"/>
      <w:r w:rsidRPr="002E33C0">
        <w:rPr>
          <w:color w:val="000000" w:themeColor="text1"/>
        </w:rPr>
        <w:t>analyze</w:t>
      </w:r>
      <w:proofErr w:type="spellEnd"/>
      <w:r w:rsidRPr="002E33C0">
        <w:rPr>
          <w:color w:val="000000" w:themeColor="text1"/>
        </w:rPr>
        <w:t xml:space="preserve"> images to identify morphogenetic traits, predict inheritance patterns, and explore the influence of polygenic factors or environmental variables on trait expression. These technologies can revolutionize how data are collected, </w:t>
      </w:r>
      <w:proofErr w:type="spellStart"/>
      <w:r w:rsidRPr="002E33C0">
        <w:rPr>
          <w:color w:val="000000" w:themeColor="text1"/>
        </w:rPr>
        <w:t>analyzed</w:t>
      </w:r>
      <w:proofErr w:type="spellEnd"/>
      <w:r w:rsidRPr="002E33C0">
        <w:rPr>
          <w:color w:val="000000" w:themeColor="text1"/>
        </w:rPr>
        <w:t>, and interpreted, making genetic education more accessible and precise.</w:t>
      </w:r>
    </w:p>
    <w:p w:rsidR="0089569C" w:rsidRPr="002E33C0" w:rsidRDefault="0089569C" w:rsidP="0089569C">
      <w:pPr>
        <w:pStyle w:val="NormalWeb"/>
        <w:spacing w:line="360" w:lineRule="auto"/>
        <w:ind w:firstLine="720"/>
        <w:jc w:val="both"/>
        <w:rPr>
          <w:color w:val="000000" w:themeColor="text1"/>
        </w:rPr>
      </w:pPr>
      <w:r>
        <w:rPr>
          <w:color w:val="000000"/>
        </w:rPr>
        <w:t xml:space="preserve">The </w:t>
      </w:r>
      <w:r w:rsidRPr="002E33C0">
        <w:rPr>
          <w:color w:val="000000" w:themeColor="text1"/>
        </w:rPr>
        <w:t xml:space="preserve">incorporation </w:t>
      </w:r>
      <w:r>
        <w:rPr>
          <w:color w:val="000000"/>
        </w:rPr>
        <w:t xml:space="preserve">of population genetics studies into the curriculum is another direction for future </w:t>
      </w:r>
      <w:r w:rsidRPr="002E33C0">
        <w:rPr>
          <w:color w:val="000000" w:themeColor="text1"/>
        </w:rPr>
        <w:t>research. Educators can guide students to explore how the prevalence of traits varies across geographical regions and populations, fostering a deeper understanding of genetic diversity and evolutionary processes. This approach could be complemented by citizen science projects</w:t>
      </w:r>
      <w:r>
        <w:rPr>
          <w:color w:val="000000"/>
        </w:rPr>
        <w:t>, where students contribute to global databases, linking classroom learning to real-world research.</w:t>
      </w:r>
    </w:p>
    <w:p w:rsidR="0089569C" w:rsidRPr="002E33C0" w:rsidRDefault="0089569C" w:rsidP="0089569C">
      <w:pPr>
        <w:pStyle w:val="NormalWeb"/>
        <w:spacing w:line="360" w:lineRule="auto"/>
        <w:ind w:firstLine="720"/>
        <w:jc w:val="both"/>
        <w:rPr>
          <w:color w:val="000000" w:themeColor="text1"/>
        </w:rPr>
      </w:pPr>
      <w:r w:rsidRPr="002E33C0">
        <w:rPr>
          <w:color w:val="000000" w:themeColor="text1"/>
        </w:rPr>
        <w:t xml:space="preserve">Another key focus should be addressing </w:t>
      </w:r>
      <w:r>
        <w:rPr>
          <w:color w:val="000000"/>
        </w:rPr>
        <w:t xml:space="preserve">the ethical and cultural dimensions. Future educational frameworks </w:t>
      </w:r>
      <w:r w:rsidRPr="002E33C0">
        <w:rPr>
          <w:color w:val="000000" w:themeColor="text1"/>
        </w:rPr>
        <w:t xml:space="preserve">should include modules on the ethical implications of genetic </w:t>
      </w:r>
      <w:r w:rsidRPr="002E33C0">
        <w:rPr>
          <w:color w:val="000000" w:themeColor="text1"/>
        </w:rPr>
        <w:lastRenderedPageBreak/>
        <w:t>research, discussions on genetic privacy, and sensitivity to cultural perceptions of traits. This would prepare students not only to understand genetics scientifically but also to navigate their societal impacts responsibly.</w:t>
      </w:r>
    </w:p>
    <w:p w:rsidR="0089569C" w:rsidRPr="002E33C0" w:rsidRDefault="0089569C" w:rsidP="0089569C">
      <w:pPr>
        <w:pStyle w:val="NormalWeb"/>
        <w:spacing w:line="360" w:lineRule="auto"/>
        <w:ind w:firstLine="720"/>
        <w:jc w:val="both"/>
        <w:rPr>
          <w:color w:val="000000" w:themeColor="text1"/>
        </w:rPr>
      </w:pPr>
      <w:r w:rsidRPr="002E33C0">
        <w:rPr>
          <w:color w:val="000000" w:themeColor="text1"/>
        </w:rPr>
        <w:t>As educational institutions emphasize interdisciplinary learning, morphogenetic traits can be used to connect genetics with fields such as anthropology, forensic</w:t>
      </w:r>
      <w:r>
        <w:rPr>
          <w:color w:val="000000"/>
        </w:rPr>
        <w:t>s</w:t>
      </w:r>
      <w:r w:rsidRPr="002E33C0">
        <w:rPr>
          <w:color w:val="000000" w:themeColor="text1"/>
        </w:rPr>
        <w:t xml:space="preserve">, and medicine. For example, traits can be studied to understand their roles in forensic identification or their associations with genetic disorders, demonstrating the practical applications of genetics in various professions. By embracing these future directions, morphogenetic traits can continue to evolve as powerful tools in genetics education, fostering innovation, inclusivity, and a deeper appreciation of the relevance </w:t>
      </w:r>
      <w:r>
        <w:rPr>
          <w:color w:val="000000"/>
        </w:rPr>
        <w:t>of science to society.</w:t>
      </w:r>
    </w:p>
    <w:p w:rsidR="0024317D" w:rsidRPr="002E33C0" w:rsidRDefault="0024317D" w:rsidP="0024317D">
      <w:p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
    <w:p w:rsidR="0024317D" w:rsidRPr="009C7D9E" w:rsidRDefault="009C7D9E" w:rsidP="0024317D">
      <w:pPr>
        <w:spacing w:before="100" w:beforeAutospacing="1" w:after="100" w:afterAutospacing="1" w:line="360" w:lineRule="auto"/>
        <w:jc w:val="both"/>
        <w:rPr>
          <w:rFonts w:ascii="Times New Roman" w:eastAsia="Times New Roman" w:hAnsi="Times New Roman" w:cs="Times New Roman"/>
          <w:b/>
          <w:bCs/>
          <w:color w:val="000000" w:themeColor="text1"/>
          <w:sz w:val="28"/>
          <w:szCs w:val="28"/>
          <w:lang w:eastAsia="en-IN"/>
        </w:rPr>
      </w:pPr>
      <w:r>
        <w:rPr>
          <w:rFonts w:ascii="Times New Roman" w:eastAsia="Times New Roman" w:hAnsi="Times New Roman" w:cs="Times New Roman"/>
          <w:b/>
          <w:bCs/>
          <w:color w:val="000000" w:themeColor="text1"/>
          <w:sz w:val="28"/>
          <w:szCs w:val="28"/>
          <w:lang w:eastAsia="en-IN"/>
        </w:rPr>
        <w:t>Conclusion</w:t>
      </w:r>
    </w:p>
    <w:p w:rsidR="0089569C" w:rsidRDefault="0089569C" w:rsidP="0089569C">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24317D">
        <w:rPr>
          <w:rFonts w:ascii="Times New Roman" w:eastAsia="Times New Roman" w:hAnsi="Times New Roman" w:cs="Times New Roman"/>
          <w:color w:val="000000" w:themeColor="text1"/>
          <w:sz w:val="24"/>
          <w:szCs w:val="24"/>
          <w:lang w:eastAsia="en-IN"/>
        </w:rPr>
        <w:t xml:space="preserve">Morphogenetic traits serve as valuable educational tools in genetics, </w:t>
      </w:r>
      <w:r>
        <w:rPr>
          <w:rFonts w:ascii="Times New Roman" w:eastAsia="Times New Roman" w:hAnsi="Times New Roman" w:cs="Times New Roman"/>
          <w:color w:val="000000"/>
          <w:sz w:val="24"/>
          <w:szCs w:val="24"/>
          <w:lang w:eastAsia="en-IN"/>
        </w:rPr>
        <w:t>and offer</w:t>
      </w:r>
      <w:r w:rsidRPr="0024317D">
        <w:rPr>
          <w:rFonts w:ascii="Times New Roman" w:eastAsia="Times New Roman" w:hAnsi="Times New Roman" w:cs="Times New Roman"/>
          <w:color w:val="000000" w:themeColor="text1"/>
          <w:sz w:val="24"/>
          <w:szCs w:val="24"/>
          <w:lang w:eastAsia="en-IN"/>
        </w:rPr>
        <w:t xml:space="preserve"> numerous benefits for teaching and learning. These observable physical characteristics provide a tangible and engaging way to demonstrate genetic principles and foster </w:t>
      </w:r>
      <w:r>
        <w:rPr>
          <w:rFonts w:ascii="Times New Roman" w:eastAsia="Times New Roman" w:hAnsi="Times New Roman" w:cs="Times New Roman"/>
          <w:color w:val="000000"/>
          <w:sz w:val="24"/>
          <w:szCs w:val="24"/>
          <w:lang w:eastAsia="en-IN"/>
        </w:rPr>
        <w:t>students’ critical thinking and data analysis skills</w:t>
      </w:r>
      <w:r w:rsidRPr="0024317D">
        <w:rPr>
          <w:rFonts w:ascii="Times New Roman" w:eastAsia="Times New Roman" w:hAnsi="Times New Roman" w:cs="Times New Roman"/>
          <w:color w:val="000000" w:themeColor="text1"/>
          <w:sz w:val="24"/>
          <w:szCs w:val="24"/>
          <w:lang w:eastAsia="en-IN"/>
        </w:rPr>
        <w:t>. The integration of morphogenetic traits into genetics curricula allows for hands-on activities, cross-disciplinary applications, and the use of visual and digital aids to enhance understanding.</w:t>
      </w:r>
      <w:r>
        <w:rPr>
          <w:rFonts w:ascii="Times New Roman" w:eastAsia="Times New Roman" w:hAnsi="Times New Roman" w:cs="Times New Roman"/>
          <w:color w:val="000000"/>
          <w:sz w:val="24"/>
          <w:szCs w:val="24"/>
          <w:lang w:eastAsia="en-IN"/>
        </w:rPr>
        <w:t xml:space="preserve"> While</w:t>
      </w:r>
      <w:r w:rsidRPr="0024317D">
        <w:rPr>
          <w:rFonts w:ascii="Times New Roman" w:eastAsia="Times New Roman" w:hAnsi="Times New Roman" w:cs="Times New Roman"/>
          <w:color w:val="000000" w:themeColor="text1"/>
          <w:sz w:val="24"/>
          <w:szCs w:val="24"/>
          <w:lang w:eastAsia="en-IN"/>
        </w:rPr>
        <w:t xml:space="preserve"> the implementation of morphogenetic traits in education presents challenges, such as ethical considerations and potential misconceptions, their benefits outweigh these obstacles when approached thoughtfully. Future directions in this field include the incorporation of advanced technologies such as AR, VR, and AI, as well as the expansion of population genetics studies and citizen science projects.</w:t>
      </w:r>
      <w:r>
        <w:rPr>
          <w:rFonts w:ascii="Times New Roman" w:eastAsia="Times New Roman" w:hAnsi="Times New Roman" w:cs="Times New Roman"/>
          <w:color w:val="000000"/>
          <w:sz w:val="24"/>
          <w:szCs w:val="24"/>
          <w:lang w:eastAsia="en-IN"/>
        </w:rPr>
        <w:t xml:space="preserve"> By</w:t>
      </w:r>
      <w:r w:rsidRPr="0024317D">
        <w:rPr>
          <w:rFonts w:ascii="Times New Roman" w:eastAsia="Times New Roman" w:hAnsi="Times New Roman" w:cs="Times New Roman"/>
          <w:color w:val="000000" w:themeColor="text1"/>
          <w:sz w:val="24"/>
          <w:szCs w:val="24"/>
          <w:lang w:eastAsia="en-IN"/>
        </w:rPr>
        <w:t xml:space="preserve"> </w:t>
      </w:r>
      <w:r w:rsidRPr="002E33C0">
        <w:rPr>
          <w:rFonts w:ascii="Times New Roman" w:eastAsia="Times New Roman" w:hAnsi="Times New Roman" w:cs="Times New Roman"/>
          <w:color w:val="000000" w:themeColor="text1"/>
          <w:sz w:val="24"/>
          <w:szCs w:val="24"/>
          <w:lang w:eastAsia="en-IN"/>
        </w:rPr>
        <w:t>implementing</w:t>
      </w:r>
      <w:r w:rsidRPr="0024317D">
        <w:rPr>
          <w:rFonts w:ascii="Times New Roman" w:eastAsia="Times New Roman" w:hAnsi="Times New Roman" w:cs="Times New Roman"/>
          <w:color w:val="000000" w:themeColor="text1"/>
          <w:sz w:val="24"/>
          <w:szCs w:val="24"/>
          <w:lang w:eastAsia="en-IN"/>
        </w:rPr>
        <w:t xml:space="preserve"> morphogenetic traits as educational tools, educators can create more engaging, inclusive, and effective learning experiences in genetics, preparing students for real-world applications</w:t>
      </w:r>
      <w:r>
        <w:rPr>
          <w:rFonts w:ascii="Times New Roman" w:eastAsia="Times New Roman" w:hAnsi="Times New Roman" w:cs="Times New Roman"/>
          <w:color w:val="000000"/>
          <w:sz w:val="24"/>
          <w:szCs w:val="24"/>
          <w:lang w:eastAsia="en-IN"/>
        </w:rPr>
        <w:t>, and fostering a deeper appreciation for human biological diversity.</w:t>
      </w:r>
    </w:p>
    <w:p w:rsidR="007B34EB" w:rsidRDefault="00795929" w:rsidP="007B34EB">
      <w:pPr>
        <w:spacing w:before="100" w:beforeAutospacing="1" w:after="100" w:afterAutospacing="1" w:line="240" w:lineRule="auto"/>
        <w:rPr>
          <w:rFonts w:ascii="Times New Roman" w:eastAsia="Times New Roman" w:hAnsi="Times New Roman" w:cs="Times New Roman"/>
          <w:sz w:val="24"/>
          <w:szCs w:val="24"/>
          <w:lang w:eastAsia="en-IN"/>
        </w:rPr>
      </w:pPr>
      <w:r w:rsidRPr="00795929">
        <w:rPr>
          <w:rFonts w:ascii="Times New Roman" w:eastAsia="Times New Roman" w:hAnsi="Times New Roman" w:cs="Times New Roman"/>
          <w:b/>
          <w:bCs/>
          <w:sz w:val="24"/>
          <w:szCs w:val="24"/>
          <w:lang w:eastAsia="en-IN"/>
        </w:rPr>
        <w:t>Disclaimer (Artificial intelligence)</w:t>
      </w:r>
      <w:r w:rsidR="007B34EB" w:rsidRPr="007B34EB">
        <w:rPr>
          <w:rFonts w:ascii="Times New Roman" w:eastAsia="Times New Roman" w:hAnsi="Times New Roman" w:cs="Times New Roman"/>
          <w:sz w:val="24"/>
          <w:szCs w:val="24"/>
          <w:lang w:eastAsia="en-IN"/>
        </w:rPr>
        <w:br/>
      </w:r>
    </w:p>
    <w:p w:rsidR="0089569C" w:rsidRPr="007B34EB" w:rsidRDefault="0089569C" w:rsidP="0089569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B34EB">
        <w:rPr>
          <w:rFonts w:ascii="Times New Roman" w:eastAsia="Times New Roman" w:hAnsi="Times New Roman" w:cs="Times New Roman"/>
          <w:sz w:val="24"/>
          <w:szCs w:val="24"/>
          <w:lang w:eastAsia="en-IN"/>
        </w:rPr>
        <w:t xml:space="preserve">This study used generative AI, specifically </w:t>
      </w:r>
      <w:proofErr w:type="spellStart"/>
      <w:r w:rsidRPr="007B34EB">
        <w:rPr>
          <w:rFonts w:ascii="Times New Roman" w:eastAsia="Times New Roman" w:hAnsi="Times New Roman" w:cs="Times New Roman"/>
          <w:sz w:val="24"/>
          <w:szCs w:val="24"/>
          <w:lang w:eastAsia="en-IN"/>
        </w:rPr>
        <w:t>ChatGPT</w:t>
      </w:r>
      <w:proofErr w:type="spellEnd"/>
      <w:r w:rsidRPr="007B34EB">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Paperpal</w:t>
      </w:r>
      <w:proofErr w:type="spellEnd"/>
      <w:r w:rsidRPr="007B34EB">
        <w:rPr>
          <w:rFonts w:ascii="Times New Roman" w:eastAsia="Times New Roman" w:hAnsi="Times New Roman" w:cs="Times New Roman"/>
          <w:sz w:val="24"/>
          <w:szCs w:val="24"/>
          <w:lang w:eastAsia="en-IN"/>
        </w:rPr>
        <w:t xml:space="preserve"> for grammar correction and language refinement. AI was employed as a supplementary tool to enhance clarity, </w:t>
      </w:r>
      <w:r w:rsidRPr="007B34EB">
        <w:rPr>
          <w:rFonts w:ascii="Times New Roman" w:eastAsia="Times New Roman" w:hAnsi="Times New Roman" w:cs="Times New Roman"/>
          <w:sz w:val="24"/>
          <w:szCs w:val="24"/>
          <w:lang w:eastAsia="en-IN"/>
        </w:rPr>
        <w:lastRenderedPageBreak/>
        <w:t xml:space="preserve">coherence, and grammatical accuracy of the manuscript. All intellectual content, including </w:t>
      </w:r>
      <w:r>
        <w:rPr>
          <w:rFonts w:ascii="Times New Roman" w:eastAsia="Times New Roman" w:hAnsi="Times New Roman" w:cs="Times New Roman"/>
          <w:sz w:val="24"/>
          <w:szCs w:val="24"/>
          <w:lang w:eastAsia="en-IN"/>
        </w:rPr>
        <w:t>reviews</w:t>
      </w:r>
      <w:r w:rsidRPr="007B34EB">
        <w:rPr>
          <w:rFonts w:ascii="Times New Roman" w:eastAsia="Times New Roman" w:hAnsi="Times New Roman" w:cs="Times New Roman"/>
          <w:sz w:val="24"/>
          <w:szCs w:val="24"/>
          <w:lang w:eastAsia="en-IN"/>
        </w:rPr>
        <w:t>, analyses, and conclusions, remains the sole work of the authors.</w:t>
      </w:r>
    </w:p>
    <w:p w:rsidR="00F970BD" w:rsidRDefault="00F970BD" w:rsidP="0024317D">
      <w:pPr>
        <w:spacing w:before="100" w:beforeAutospacing="1" w:after="100" w:afterAutospacing="1" w:line="360" w:lineRule="auto"/>
        <w:jc w:val="both"/>
        <w:rPr>
          <w:rFonts w:ascii="Times New Roman" w:eastAsia="Times New Roman" w:hAnsi="Times New Roman" w:cs="Times New Roman"/>
          <w:b/>
          <w:bCs/>
          <w:color w:val="000000" w:themeColor="text1"/>
          <w:sz w:val="28"/>
          <w:szCs w:val="28"/>
          <w:lang w:eastAsia="en-IN"/>
        </w:rPr>
      </w:pPr>
    </w:p>
    <w:p w:rsidR="009C7D9E" w:rsidRPr="0024317D" w:rsidRDefault="009C7D9E" w:rsidP="0024317D">
      <w:pPr>
        <w:spacing w:before="100" w:beforeAutospacing="1" w:after="100" w:afterAutospacing="1" w:line="360" w:lineRule="auto"/>
        <w:jc w:val="both"/>
        <w:rPr>
          <w:rFonts w:ascii="Times New Roman" w:eastAsia="Times New Roman" w:hAnsi="Times New Roman" w:cs="Times New Roman"/>
          <w:b/>
          <w:bCs/>
          <w:color w:val="000000" w:themeColor="text1"/>
          <w:sz w:val="28"/>
          <w:szCs w:val="28"/>
          <w:lang w:eastAsia="en-IN"/>
        </w:rPr>
      </w:pPr>
      <w:r w:rsidRPr="009C7D9E">
        <w:rPr>
          <w:rFonts w:ascii="Times New Roman" w:eastAsia="Times New Roman" w:hAnsi="Times New Roman" w:cs="Times New Roman"/>
          <w:b/>
          <w:bCs/>
          <w:color w:val="000000" w:themeColor="text1"/>
          <w:sz w:val="28"/>
          <w:szCs w:val="28"/>
          <w:lang w:eastAsia="en-IN"/>
        </w:rPr>
        <w:t>References</w:t>
      </w:r>
    </w:p>
    <w:p w:rsidR="009C7D9E" w:rsidRPr="004D2BCD" w:rsidRDefault="009C7D9E" w:rsidP="009C7D9E">
      <w:pPr>
        <w:spacing w:line="360" w:lineRule="auto"/>
        <w:jc w:val="both"/>
        <w:rPr>
          <w:rFonts w:ascii="Times New Roman" w:hAnsi="Times New Roman" w:cs="Times New Roman"/>
          <w:color w:val="000000"/>
          <w:sz w:val="24"/>
          <w:szCs w:val="22"/>
        </w:rPr>
      </w:pPr>
      <w:bookmarkStart w:id="0" w:name="_GoBack"/>
      <w:bookmarkEnd w:id="0"/>
      <w:r w:rsidRPr="004D2BCD">
        <w:rPr>
          <w:rFonts w:ascii="Times New Roman" w:hAnsi="Times New Roman" w:cs="Times New Roman"/>
          <w:color w:val="000000"/>
          <w:sz w:val="24"/>
          <w:szCs w:val="22"/>
        </w:rPr>
        <w:t xml:space="preserve">Adekoya, K. O., </w:t>
      </w:r>
      <w:proofErr w:type="spellStart"/>
      <w:r w:rsidRPr="004D2BCD">
        <w:rPr>
          <w:rFonts w:ascii="Times New Roman" w:hAnsi="Times New Roman" w:cs="Times New Roman"/>
          <w:color w:val="000000"/>
          <w:sz w:val="24"/>
          <w:szCs w:val="22"/>
        </w:rPr>
        <w:t>Fakorede</w:t>
      </w:r>
      <w:proofErr w:type="spellEnd"/>
      <w:r w:rsidRPr="004D2BCD">
        <w:rPr>
          <w:rFonts w:ascii="Times New Roman" w:hAnsi="Times New Roman" w:cs="Times New Roman"/>
          <w:color w:val="000000"/>
          <w:sz w:val="24"/>
          <w:szCs w:val="22"/>
        </w:rPr>
        <w:t xml:space="preserve">, S. T., </w:t>
      </w:r>
      <w:proofErr w:type="spellStart"/>
      <w:r w:rsidRPr="004D2BCD">
        <w:rPr>
          <w:rFonts w:ascii="Times New Roman" w:hAnsi="Times New Roman" w:cs="Times New Roman"/>
          <w:color w:val="000000"/>
          <w:sz w:val="24"/>
          <w:szCs w:val="22"/>
        </w:rPr>
        <w:t>Ogunkanmi</w:t>
      </w:r>
      <w:proofErr w:type="spellEnd"/>
      <w:r w:rsidRPr="004D2BCD">
        <w:rPr>
          <w:rFonts w:ascii="Times New Roman" w:hAnsi="Times New Roman" w:cs="Times New Roman"/>
          <w:color w:val="000000"/>
          <w:sz w:val="24"/>
          <w:szCs w:val="22"/>
        </w:rPr>
        <w:t xml:space="preserve">, A. L., </w:t>
      </w:r>
      <w:proofErr w:type="spellStart"/>
      <w:r w:rsidRPr="004D2BCD">
        <w:rPr>
          <w:rFonts w:ascii="Times New Roman" w:hAnsi="Times New Roman" w:cs="Times New Roman"/>
          <w:color w:val="000000"/>
          <w:sz w:val="24"/>
          <w:szCs w:val="22"/>
        </w:rPr>
        <w:t>Amusa</w:t>
      </w:r>
      <w:proofErr w:type="spellEnd"/>
      <w:r w:rsidRPr="004D2BCD">
        <w:rPr>
          <w:rFonts w:ascii="Times New Roman" w:hAnsi="Times New Roman" w:cs="Times New Roman"/>
          <w:color w:val="000000"/>
          <w:sz w:val="24"/>
          <w:szCs w:val="22"/>
        </w:rPr>
        <w:t xml:space="preserve">, O. D., </w:t>
      </w:r>
      <w:proofErr w:type="spellStart"/>
      <w:r w:rsidRPr="004D2BCD">
        <w:rPr>
          <w:rFonts w:ascii="Times New Roman" w:hAnsi="Times New Roman" w:cs="Times New Roman"/>
          <w:color w:val="000000"/>
          <w:sz w:val="24"/>
          <w:szCs w:val="22"/>
        </w:rPr>
        <w:t>Sifau</w:t>
      </w:r>
      <w:proofErr w:type="spellEnd"/>
      <w:r w:rsidRPr="004D2BCD">
        <w:rPr>
          <w:rFonts w:ascii="Times New Roman" w:hAnsi="Times New Roman" w:cs="Times New Roman"/>
          <w:color w:val="000000"/>
          <w:sz w:val="24"/>
          <w:szCs w:val="22"/>
        </w:rPr>
        <w:t xml:space="preserve">, M. O., &amp; </w:t>
      </w:r>
      <w:proofErr w:type="spellStart"/>
      <w:r w:rsidRPr="004D2BCD">
        <w:rPr>
          <w:rFonts w:ascii="Times New Roman" w:hAnsi="Times New Roman" w:cs="Times New Roman"/>
          <w:color w:val="000000"/>
          <w:sz w:val="24"/>
          <w:szCs w:val="22"/>
        </w:rPr>
        <w:t>Oboh</w:t>
      </w:r>
      <w:proofErr w:type="spellEnd"/>
      <w:r w:rsidRPr="004D2BCD">
        <w:rPr>
          <w:rFonts w:ascii="Times New Roman" w:hAnsi="Times New Roman" w:cs="Times New Roman"/>
          <w:color w:val="000000"/>
          <w:sz w:val="24"/>
          <w:szCs w:val="22"/>
        </w:rPr>
        <w:t xml:space="preserve">, B. (2020). Inheritance pattern and association studies of some human morphogenetic traits among Nigerian undergraduate students. </w:t>
      </w:r>
      <w:r w:rsidRPr="004D2BCD">
        <w:rPr>
          <w:rFonts w:ascii="Times New Roman" w:hAnsi="Times New Roman" w:cs="Times New Roman"/>
          <w:i/>
          <w:color w:val="000000"/>
          <w:sz w:val="24"/>
          <w:szCs w:val="22"/>
        </w:rPr>
        <w:t>Scientific African</w:t>
      </w:r>
      <w:r w:rsidRPr="004D2BCD">
        <w:rPr>
          <w:rFonts w:ascii="Times New Roman" w:hAnsi="Times New Roman" w:cs="Times New Roman"/>
          <w:color w:val="000000"/>
          <w:sz w:val="24"/>
          <w:szCs w:val="22"/>
        </w:rPr>
        <w:t xml:space="preserve">, </w:t>
      </w:r>
      <w:r w:rsidRPr="004D2BCD">
        <w:rPr>
          <w:rFonts w:ascii="Times New Roman" w:hAnsi="Times New Roman" w:cs="Times New Roman"/>
          <w:i/>
          <w:color w:val="000000"/>
          <w:sz w:val="24"/>
          <w:szCs w:val="22"/>
        </w:rPr>
        <w:t>9</w:t>
      </w:r>
      <w:r w:rsidRPr="004D2BCD">
        <w:rPr>
          <w:rFonts w:ascii="Times New Roman" w:hAnsi="Times New Roman" w:cs="Times New Roman"/>
          <w:color w:val="000000"/>
          <w:sz w:val="24"/>
          <w:szCs w:val="22"/>
        </w:rPr>
        <w:t xml:space="preserve">, e00508. </w:t>
      </w:r>
      <w:hyperlink r:id="rId7" w:history="1">
        <w:r w:rsidRPr="004D2BCD">
          <w:rPr>
            <w:rStyle w:val="Hyperlink"/>
            <w:rFonts w:ascii="Times New Roman" w:hAnsi="Times New Roman" w:cs="Times New Roman"/>
            <w:sz w:val="24"/>
            <w:szCs w:val="22"/>
          </w:rPr>
          <w:t>https://doi.org/10.1016/j.sciaf.2020.e00508</w:t>
        </w:r>
      </w:hyperlink>
      <w:r w:rsidRPr="004D2BCD">
        <w:rPr>
          <w:rFonts w:ascii="Times New Roman" w:hAnsi="Times New Roman" w:cs="Times New Roman"/>
          <w:color w:val="000000"/>
          <w:sz w:val="24"/>
          <w:szCs w:val="22"/>
        </w:rPr>
        <w:t xml:space="preserve"> </w:t>
      </w:r>
    </w:p>
    <w:p w:rsidR="009C7D9E" w:rsidRPr="00461946" w:rsidRDefault="009C7D9E" w:rsidP="009C7D9E">
      <w:pPr>
        <w:spacing w:line="360" w:lineRule="auto"/>
        <w:jc w:val="both"/>
        <w:rPr>
          <w:rFonts w:ascii="Times New Roman" w:hAnsi="Times New Roman" w:cs="Times New Roman"/>
          <w:color w:val="000000"/>
          <w:sz w:val="24"/>
          <w:szCs w:val="22"/>
        </w:rPr>
      </w:pPr>
      <w:proofErr w:type="spellStart"/>
      <w:r w:rsidRPr="00461946">
        <w:rPr>
          <w:rFonts w:ascii="Times New Roman" w:hAnsi="Times New Roman" w:cs="Times New Roman"/>
          <w:color w:val="000000"/>
          <w:sz w:val="24"/>
          <w:szCs w:val="22"/>
        </w:rPr>
        <w:t>Alsarayreh</w:t>
      </w:r>
      <w:proofErr w:type="spellEnd"/>
      <w:r w:rsidRPr="00461946">
        <w:rPr>
          <w:rFonts w:ascii="Times New Roman" w:hAnsi="Times New Roman" w:cs="Times New Roman"/>
          <w:color w:val="000000"/>
          <w:sz w:val="24"/>
          <w:szCs w:val="22"/>
        </w:rPr>
        <w:t xml:space="preserve">, R. S. (2021). Developing critical thinking skills towards biology course using two active learning strategies. </w:t>
      </w:r>
      <w:r w:rsidRPr="00461946">
        <w:rPr>
          <w:rFonts w:ascii="Times New Roman" w:hAnsi="Times New Roman" w:cs="Times New Roman"/>
          <w:i/>
          <w:color w:val="000000"/>
          <w:sz w:val="24"/>
          <w:szCs w:val="22"/>
        </w:rPr>
        <w:t>Cypriot Journal of Educational Sciences</w:t>
      </w:r>
      <w:r w:rsidRPr="00461946">
        <w:rPr>
          <w:rFonts w:ascii="Times New Roman" w:hAnsi="Times New Roman" w:cs="Times New Roman"/>
          <w:color w:val="000000"/>
          <w:sz w:val="24"/>
          <w:szCs w:val="22"/>
        </w:rPr>
        <w:t xml:space="preserve">, </w:t>
      </w:r>
      <w:r w:rsidRPr="00461946">
        <w:rPr>
          <w:rFonts w:ascii="Times New Roman" w:hAnsi="Times New Roman" w:cs="Times New Roman"/>
          <w:i/>
          <w:color w:val="000000"/>
          <w:sz w:val="24"/>
          <w:szCs w:val="22"/>
        </w:rPr>
        <w:t>16</w:t>
      </w:r>
      <w:r w:rsidRPr="00461946">
        <w:rPr>
          <w:rFonts w:ascii="Times New Roman" w:hAnsi="Times New Roman" w:cs="Times New Roman"/>
          <w:color w:val="000000"/>
          <w:sz w:val="24"/>
          <w:szCs w:val="22"/>
        </w:rPr>
        <w:t xml:space="preserve">(1), 221–237. </w:t>
      </w:r>
      <w:hyperlink r:id="rId8" w:history="1">
        <w:r w:rsidRPr="00431CAD">
          <w:rPr>
            <w:rStyle w:val="Hyperlink"/>
            <w:rFonts w:ascii="Times New Roman" w:hAnsi="Times New Roman" w:cs="Times New Roman"/>
            <w:sz w:val="24"/>
            <w:szCs w:val="22"/>
          </w:rPr>
          <w:t>https://doi.org/10.18844/cjes.v16i1.5521</w:t>
        </w:r>
      </w:hyperlink>
      <w:r>
        <w:rPr>
          <w:rFonts w:ascii="Times New Roman" w:hAnsi="Times New Roman" w:cs="Times New Roman"/>
          <w:color w:val="000000"/>
          <w:sz w:val="24"/>
          <w:szCs w:val="22"/>
        </w:rPr>
        <w:t xml:space="preserve"> </w:t>
      </w:r>
    </w:p>
    <w:p w:rsidR="009C7D9E" w:rsidRPr="00AD273D" w:rsidRDefault="009C7D9E" w:rsidP="009C7D9E">
      <w:pPr>
        <w:spacing w:line="360" w:lineRule="auto"/>
        <w:jc w:val="both"/>
        <w:rPr>
          <w:rFonts w:ascii="Times New Roman" w:hAnsi="Times New Roman" w:cs="Times New Roman"/>
          <w:color w:val="000000"/>
          <w:sz w:val="24"/>
          <w:szCs w:val="22"/>
        </w:rPr>
      </w:pPr>
      <w:proofErr w:type="spellStart"/>
      <w:r w:rsidRPr="00AD273D">
        <w:rPr>
          <w:rFonts w:ascii="Times New Roman" w:hAnsi="Times New Roman" w:cs="Times New Roman"/>
          <w:color w:val="000000"/>
          <w:sz w:val="24"/>
          <w:szCs w:val="22"/>
        </w:rPr>
        <w:t>Andronicos</w:t>
      </w:r>
      <w:proofErr w:type="spellEnd"/>
      <w:r w:rsidRPr="00AD273D">
        <w:rPr>
          <w:rFonts w:ascii="Times New Roman" w:hAnsi="Times New Roman" w:cs="Times New Roman"/>
          <w:color w:val="000000"/>
          <w:sz w:val="24"/>
          <w:szCs w:val="22"/>
        </w:rPr>
        <w:t xml:space="preserve">, N. M., Chong, S., Henderson, S. M., Roberts, R., Burns, A., </w:t>
      </w:r>
      <w:proofErr w:type="spellStart"/>
      <w:r w:rsidRPr="00AD273D">
        <w:rPr>
          <w:rFonts w:ascii="Times New Roman" w:hAnsi="Times New Roman" w:cs="Times New Roman"/>
          <w:color w:val="000000"/>
          <w:sz w:val="24"/>
          <w:szCs w:val="22"/>
        </w:rPr>
        <w:t>Labeur</w:t>
      </w:r>
      <w:proofErr w:type="spellEnd"/>
      <w:r w:rsidRPr="00AD273D">
        <w:rPr>
          <w:rFonts w:ascii="Times New Roman" w:hAnsi="Times New Roman" w:cs="Times New Roman"/>
          <w:color w:val="000000"/>
          <w:sz w:val="24"/>
          <w:szCs w:val="22"/>
        </w:rPr>
        <w:t xml:space="preserve">, L., &amp; Barnett, T. J. (2021, December 1). </w:t>
      </w:r>
      <w:r w:rsidRPr="00AD273D">
        <w:rPr>
          <w:rFonts w:ascii="Times New Roman" w:hAnsi="Times New Roman" w:cs="Times New Roman"/>
          <w:i/>
          <w:color w:val="000000"/>
          <w:sz w:val="24"/>
          <w:szCs w:val="22"/>
        </w:rPr>
        <w:t>Gamified lessons support molecular genetics education of first year biology students during COVID-19 lockdown</w:t>
      </w:r>
      <w:r w:rsidRPr="00AD273D">
        <w:rPr>
          <w:rFonts w:ascii="Times New Roman" w:hAnsi="Times New Roman" w:cs="Times New Roman"/>
          <w:color w:val="000000"/>
          <w:sz w:val="24"/>
          <w:szCs w:val="22"/>
        </w:rPr>
        <w:t xml:space="preserve">. </w:t>
      </w:r>
      <w:hyperlink r:id="rId9" w:history="1">
        <w:r w:rsidRPr="00431CAD">
          <w:rPr>
            <w:rStyle w:val="Hyperlink"/>
            <w:rFonts w:ascii="Times New Roman" w:hAnsi="Times New Roman" w:cs="Times New Roman"/>
            <w:sz w:val="24"/>
            <w:szCs w:val="22"/>
          </w:rPr>
          <w:t>https://doi.org/10.14742/ascilite2021.0137</w:t>
        </w:r>
      </w:hyperlink>
      <w:r>
        <w:rPr>
          <w:rFonts w:ascii="Times New Roman" w:hAnsi="Times New Roman" w:cs="Times New Roman"/>
          <w:color w:val="000000"/>
          <w:sz w:val="24"/>
          <w:szCs w:val="22"/>
        </w:rPr>
        <w:t xml:space="preserve"> </w:t>
      </w:r>
    </w:p>
    <w:p w:rsidR="009C7D9E" w:rsidRPr="00620E6A" w:rsidRDefault="009C7D9E" w:rsidP="009C7D9E">
      <w:pPr>
        <w:spacing w:line="360" w:lineRule="auto"/>
        <w:jc w:val="both"/>
        <w:rPr>
          <w:rFonts w:ascii="Times New Roman" w:hAnsi="Times New Roman" w:cs="Times New Roman"/>
          <w:color w:val="000000"/>
          <w:sz w:val="24"/>
          <w:szCs w:val="22"/>
        </w:rPr>
      </w:pPr>
      <w:r w:rsidRPr="00620E6A">
        <w:rPr>
          <w:rFonts w:ascii="Times New Roman" w:hAnsi="Times New Roman" w:cs="Times New Roman"/>
          <w:color w:val="000000"/>
          <w:sz w:val="24"/>
          <w:szCs w:val="22"/>
        </w:rPr>
        <w:t xml:space="preserve">Byers, D. L. (2005). Evolution in heterogeneous environments and the potential of maintenance of genetic variation in traits of adaptive significance. </w:t>
      </w:r>
      <w:proofErr w:type="spellStart"/>
      <w:r w:rsidRPr="00620E6A">
        <w:rPr>
          <w:rFonts w:ascii="Times New Roman" w:hAnsi="Times New Roman" w:cs="Times New Roman"/>
          <w:i/>
          <w:color w:val="000000"/>
          <w:sz w:val="24"/>
          <w:szCs w:val="22"/>
        </w:rPr>
        <w:t>Genetica</w:t>
      </w:r>
      <w:proofErr w:type="spellEnd"/>
      <w:r w:rsidRPr="00620E6A">
        <w:rPr>
          <w:rFonts w:ascii="Times New Roman" w:hAnsi="Times New Roman" w:cs="Times New Roman"/>
          <w:color w:val="000000"/>
          <w:sz w:val="24"/>
          <w:szCs w:val="22"/>
        </w:rPr>
        <w:t xml:space="preserve">, </w:t>
      </w:r>
      <w:r w:rsidRPr="00620E6A">
        <w:rPr>
          <w:rFonts w:ascii="Times New Roman" w:hAnsi="Times New Roman" w:cs="Times New Roman"/>
          <w:i/>
          <w:color w:val="000000"/>
          <w:sz w:val="24"/>
          <w:szCs w:val="22"/>
        </w:rPr>
        <w:t>123</w:t>
      </w:r>
      <w:r w:rsidRPr="00620E6A">
        <w:rPr>
          <w:rFonts w:ascii="Times New Roman" w:hAnsi="Times New Roman" w:cs="Times New Roman"/>
          <w:color w:val="000000"/>
          <w:sz w:val="24"/>
          <w:szCs w:val="22"/>
        </w:rPr>
        <w:t xml:space="preserve">(1–2), 107–124. </w:t>
      </w:r>
      <w:hyperlink r:id="rId10" w:history="1">
        <w:r w:rsidRPr="00431CAD">
          <w:rPr>
            <w:rStyle w:val="Hyperlink"/>
            <w:rFonts w:ascii="Times New Roman" w:hAnsi="Times New Roman" w:cs="Times New Roman"/>
            <w:sz w:val="24"/>
            <w:szCs w:val="22"/>
          </w:rPr>
          <w:t>https://doi.org/10.1007/s10709-003-2721-5</w:t>
        </w:r>
      </w:hyperlink>
      <w:r>
        <w:rPr>
          <w:rFonts w:ascii="Times New Roman" w:hAnsi="Times New Roman" w:cs="Times New Roman"/>
          <w:color w:val="000000"/>
          <w:sz w:val="24"/>
          <w:szCs w:val="22"/>
        </w:rPr>
        <w:t xml:space="preserve"> </w:t>
      </w:r>
    </w:p>
    <w:p w:rsidR="009C7D9E" w:rsidRPr="004D2BCD" w:rsidRDefault="009C7D9E" w:rsidP="009C7D9E">
      <w:pPr>
        <w:spacing w:line="360" w:lineRule="auto"/>
        <w:jc w:val="both"/>
        <w:rPr>
          <w:rFonts w:ascii="Times New Roman" w:hAnsi="Times New Roman" w:cs="Times New Roman"/>
          <w:color w:val="000000"/>
          <w:sz w:val="24"/>
          <w:szCs w:val="22"/>
        </w:rPr>
      </w:pPr>
      <w:proofErr w:type="spellStart"/>
      <w:r w:rsidRPr="004D2BCD">
        <w:rPr>
          <w:rFonts w:ascii="Times New Roman" w:hAnsi="Times New Roman" w:cs="Times New Roman"/>
          <w:color w:val="000000"/>
          <w:sz w:val="24"/>
          <w:szCs w:val="22"/>
        </w:rPr>
        <w:t>Chhikara</w:t>
      </w:r>
      <w:proofErr w:type="spellEnd"/>
      <w:r w:rsidRPr="004D2BCD">
        <w:rPr>
          <w:rFonts w:ascii="Times New Roman" w:hAnsi="Times New Roman" w:cs="Times New Roman"/>
          <w:color w:val="000000"/>
          <w:sz w:val="24"/>
          <w:szCs w:val="22"/>
        </w:rPr>
        <w:t xml:space="preserve">, S. K., &amp; Yadav, A. S. (2013). Studies on Morphogenetic and Behavioural Traits in Five Endogamous Groups of Haryana. </w:t>
      </w:r>
      <w:r w:rsidRPr="004D2BCD">
        <w:rPr>
          <w:rFonts w:ascii="Times New Roman" w:hAnsi="Times New Roman" w:cs="Times New Roman"/>
          <w:i/>
          <w:color w:val="000000"/>
          <w:sz w:val="24"/>
          <w:szCs w:val="22"/>
        </w:rPr>
        <w:t>Asian Man (The) - An International Journal</w:t>
      </w:r>
      <w:r w:rsidRPr="004D2BCD">
        <w:rPr>
          <w:rFonts w:ascii="Times New Roman" w:hAnsi="Times New Roman" w:cs="Times New Roman"/>
          <w:color w:val="000000"/>
          <w:sz w:val="24"/>
          <w:szCs w:val="22"/>
        </w:rPr>
        <w:t xml:space="preserve">, </w:t>
      </w:r>
      <w:r w:rsidRPr="004D2BCD">
        <w:rPr>
          <w:rFonts w:ascii="Times New Roman" w:hAnsi="Times New Roman" w:cs="Times New Roman"/>
          <w:i/>
          <w:color w:val="000000"/>
          <w:sz w:val="24"/>
          <w:szCs w:val="22"/>
        </w:rPr>
        <w:t>7</w:t>
      </w:r>
      <w:r w:rsidRPr="004D2BCD">
        <w:rPr>
          <w:rFonts w:ascii="Times New Roman" w:hAnsi="Times New Roman" w:cs="Times New Roman"/>
          <w:color w:val="000000"/>
          <w:sz w:val="24"/>
          <w:szCs w:val="22"/>
        </w:rPr>
        <w:t xml:space="preserve">(1and2), 192. </w:t>
      </w:r>
      <w:hyperlink r:id="rId11" w:history="1">
        <w:r w:rsidRPr="004D2BCD">
          <w:rPr>
            <w:rStyle w:val="Hyperlink"/>
            <w:rFonts w:ascii="Times New Roman" w:hAnsi="Times New Roman" w:cs="Times New Roman"/>
            <w:sz w:val="24"/>
            <w:szCs w:val="22"/>
          </w:rPr>
          <w:t>https://doi.org/10.5958/j.0975-6884.7.1x.027</w:t>
        </w:r>
      </w:hyperlink>
      <w:r w:rsidRPr="004D2BCD">
        <w:rPr>
          <w:rFonts w:ascii="Times New Roman" w:hAnsi="Times New Roman" w:cs="Times New Roman"/>
          <w:color w:val="000000"/>
          <w:sz w:val="24"/>
          <w:szCs w:val="22"/>
        </w:rPr>
        <w:t xml:space="preserve"> </w:t>
      </w:r>
    </w:p>
    <w:p w:rsidR="009C7D9E" w:rsidRPr="00620E6A" w:rsidRDefault="009C7D9E" w:rsidP="009C7D9E">
      <w:pPr>
        <w:spacing w:line="360" w:lineRule="auto"/>
        <w:jc w:val="both"/>
        <w:rPr>
          <w:rFonts w:ascii="Times New Roman" w:hAnsi="Times New Roman" w:cs="Times New Roman"/>
          <w:color w:val="000000"/>
          <w:sz w:val="24"/>
          <w:szCs w:val="22"/>
        </w:rPr>
      </w:pPr>
      <w:proofErr w:type="spellStart"/>
      <w:r w:rsidRPr="00620E6A">
        <w:rPr>
          <w:rFonts w:ascii="Times New Roman" w:hAnsi="Times New Roman" w:cs="Times New Roman"/>
          <w:color w:val="000000"/>
          <w:sz w:val="24"/>
          <w:szCs w:val="22"/>
        </w:rPr>
        <w:t>Ettensohn</w:t>
      </w:r>
      <w:proofErr w:type="spellEnd"/>
      <w:r w:rsidRPr="00620E6A">
        <w:rPr>
          <w:rFonts w:ascii="Times New Roman" w:hAnsi="Times New Roman" w:cs="Times New Roman"/>
          <w:color w:val="000000"/>
          <w:sz w:val="24"/>
          <w:szCs w:val="22"/>
        </w:rPr>
        <w:t xml:space="preserve">, C. A. (2013). Encoding anatomy: Developmental gene regulatory networks and morphogenesis. </w:t>
      </w:r>
      <w:r w:rsidRPr="00620E6A">
        <w:rPr>
          <w:rFonts w:ascii="Times New Roman" w:hAnsi="Times New Roman" w:cs="Times New Roman"/>
          <w:i/>
          <w:color w:val="000000"/>
          <w:sz w:val="24"/>
          <w:szCs w:val="22"/>
        </w:rPr>
        <w:t>Genesis</w:t>
      </w:r>
      <w:r w:rsidRPr="00620E6A">
        <w:rPr>
          <w:rFonts w:ascii="Times New Roman" w:hAnsi="Times New Roman" w:cs="Times New Roman"/>
          <w:color w:val="000000"/>
          <w:sz w:val="24"/>
          <w:szCs w:val="22"/>
        </w:rPr>
        <w:t xml:space="preserve">, </w:t>
      </w:r>
      <w:r w:rsidRPr="00620E6A">
        <w:rPr>
          <w:rFonts w:ascii="Times New Roman" w:hAnsi="Times New Roman" w:cs="Times New Roman"/>
          <w:i/>
          <w:color w:val="000000"/>
          <w:sz w:val="24"/>
          <w:szCs w:val="22"/>
        </w:rPr>
        <w:t>51</w:t>
      </w:r>
      <w:r w:rsidRPr="00620E6A">
        <w:rPr>
          <w:rFonts w:ascii="Times New Roman" w:hAnsi="Times New Roman" w:cs="Times New Roman"/>
          <w:color w:val="000000"/>
          <w:sz w:val="24"/>
          <w:szCs w:val="22"/>
        </w:rPr>
        <w:t xml:space="preserve">(6), 383–409. </w:t>
      </w:r>
      <w:hyperlink r:id="rId12" w:history="1">
        <w:r w:rsidRPr="00431CAD">
          <w:rPr>
            <w:rStyle w:val="Hyperlink"/>
            <w:rFonts w:ascii="Times New Roman" w:hAnsi="Times New Roman" w:cs="Times New Roman"/>
            <w:sz w:val="24"/>
            <w:szCs w:val="22"/>
          </w:rPr>
          <w:t>https://doi.org/10.1002/dvg.22380</w:t>
        </w:r>
      </w:hyperlink>
      <w:r>
        <w:rPr>
          <w:rFonts w:ascii="Times New Roman" w:hAnsi="Times New Roman" w:cs="Times New Roman"/>
          <w:color w:val="000000"/>
          <w:sz w:val="24"/>
          <w:szCs w:val="22"/>
        </w:rPr>
        <w:t xml:space="preserve"> </w:t>
      </w:r>
    </w:p>
    <w:p w:rsidR="009C7D9E" w:rsidRPr="00461946" w:rsidRDefault="009C7D9E" w:rsidP="009C7D9E">
      <w:pPr>
        <w:spacing w:line="360" w:lineRule="auto"/>
        <w:jc w:val="both"/>
        <w:rPr>
          <w:rFonts w:ascii="Times New Roman" w:hAnsi="Times New Roman" w:cs="Times New Roman"/>
          <w:color w:val="000000"/>
          <w:sz w:val="24"/>
          <w:szCs w:val="22"/>
        </w:rPr>
      </w:pPr>
      <w:r w:rsidRPr="00461946">
        <w:rPr>
          <w:rFonts w:ascii="Times New Roman" w:hAnsi="Times New Roman" w:cs="Times New Roman"/>
          <w:color w:val="000000"/>
          <w:sz w:val="24"/>
          <w:szCs w:val="22"/>
        </w:rPr>
        <w:t xml:space="preserve">Friedel, C. R., Rhoades, E. B., Fuhrman, N. E., Gallo, M., &amp; Irani, T. A. (2008). IT’S IN THE GENES: EXPLORING RELATIONSHIPS BETWEEN CRITICAL THINKING AND PROBLEM SOLVING IN UNDERGRADUATE AGRISCIENCE STUDENTS’ SOLUTIONS TO PROBLEMS IN MENDELIAN GENETICS. </w:t>
      </w:r>
      <w:r w:rsidRPr="00461946">
        <w:rPr>
          <w:rFonts w:ascii="Times New Roman" w:hAnsi="Times New Roman" w:cs="Times New Roman"/>
          <w:i/>
          <w:color w:val="000000"/>
          <w:sz w:val="24"/>
          <w:szCs w:val="22"/>
        </w:rPr>
        <w:t>Journal of Agricultural Education</w:t>
      </w:r>
      <w:r w:rsidRPr="00461946">
        <w:rPr>
          <w:rFonts w:ascii="Times New Roman" w:hAnsi="Times New Roman" w:cs="Times New Roman"/>
          <w:color w:val="000000"/>
          <w:sz w:val="24"/>
          <w:szCs w:val="22"/>
        </w:rPr>
        <w:t xml:space="preserve">, </w:t>
      </w:r>
      <w:r w:rsidRPr="00461946">
        <w:rPr>
          <w:rFonts w:ascii="Times New Roman" w:hAnsi="Times New Roman" w:cs="Times New Roman"/>
          <w:i/>
          <w:color w:val="000000"/>
          <w:sz w:val="24"/>
          <w:szCs w:val="22"/>
        </w:rPr>
        <w:t>49</w:t>
      </w:r>
      <w:r w:rsidRPr="00461946">
        <w:rPr>
          <w:rFonts w:ascii="Times New Roman" w:hAnsi="Times New Roman" w:cs="Times New Roman"/>
          <w:color w:val="000000"/>
          <w:sz w:val="24"/>
          <w:szCs w:val="22"/>
        </w:rPr>
        <w:t xml:space="preserve">(4), 25–37. </w:t>
      </w:r>
      <w:hyperlink r:id="rId13" w:history="1">
        <w:r w:rsidRPr="00431CAD">
          <w:rPr>
            <w:rStyle w:val="Hyperlink"/>
            <w:rFonts w:ascii="Times New Roman" w:hAnsi="Times New Roman" w:cs="Times New Roman"/>
            <w:sz w:val="24"/>
            <w:szCs w:val="22"/>
          </w:rPr>
          <w:t>https://doi.org/10.5032/jae.2008.04025</w:t>
        </w:r>
      </w:hyperlink>
      <w:r>
        <w:rPr>
          <w:rFonts w:ascii="Times New Roman" w:hAnsi="Times New Roman" w:cs="Times New Roman"/>
          <w:color w:val="000000"/>
          <w:sz w:val="24"/>
          <w:szCs w:val="22"/>
        </w:rPr>
        <w:t xml:space="preserve"> </w:t>
      </w:r>
    </w:p>
    <w:p w:rsidR="009C7D9E" w:rsidRPr="00DF6032" w:rsidRDefault="009C7D9E" w:rsidP="009C7D9E">
      <w:pPr>
        <w:spacing w:line="360" w:lineRule="auto"/>
        <w:jc w:val="both"/>
        <w:rPr>
          <w:rFonts w:ascii="Times New Roman" w:hAnsi="Times New Roman" w:cs="Times New Roman"/>
          <w:color w:val="000000"/>
          <w:sz w:val="24"/>
          <w:szCs w:val="22"/>
        </w:rPr>
      </w:pPr>
      <w:proofErr w:type="spellStart"/>
      <w:r w:rsidRPr="00DF6032">
        <w:rPr>
          <w:rFonts w:ascii="Times New Roman" w:hAnsi="Times New Roman" w:cs="Times New Roman"/>
          <w:color w:val="000000"/>
          <w:sz w:val="24"/>
          <w:szCs w:val="22"/>
        </w:rPr>
        <w:lastRenderedPageBreak/>
        <w:t>Gorghiu</w:t>
      </w:r>
      <w:proofErr w:type="spellEnd"/>
      <w:r w:rsidRPr="00DF6032">
        <w:rPr>
          <w:rFonts w:ascii="Times New Roman" w:hAnsi="Times New Roman" w:cs="Times New Roman"/>
          <w:color w:val="000000"/>
          <w:sz w:val="24"/>
          <w:szCs w:val="22"/>
        </w:rPr>
        <w:t xml:space="preserve">, G., </w:t>
      </w:r>
      <w:proofErr w:type="spellStart"/>
      <w:r w:rsidRPr="00DF6032">
        <w:rPr>
          <w:rFonts w:ascii="Times New Roman" w:hAnsi="Times New Roman" w:cs="Times New Roman"/>
          <w:color w:val="000000"/>
          <w:sz w:val="24"/>
          <w:szCs w:val="22"/>
        </w:rPr>
        <w:t>Gorghiu</w:t>
      </w:r>
      <w:proofErr w:type="spellEnd"/>
      <w:r w:rsidRPr="00DF6032">
        <w:rPr>
          <w:rFonts w:ascii="Times New Roman" w:hAnsi="Times New Roman" w:cs="Times New Roman"/>
          <w:color w:val="000000"/>
          <w:sz w:val="24"/>
          <w:szCs w:val="22"/>
        </w:rPr>
        <w:t xml:space="preserve">, L. M., &amp; </w:t>
      </w:r>
      <w:proofErr w:type="spellStart"/>
      <w:r w:rsidRPr="00DF6032">
        <w:rPr>
          <w:rFonts w:ascii="Times New Roman" w:hAnsi="Times New Roman" w:cs="Times New Roman"/>
          <w:color w:val="000000"/>
          <w:sz w:val="24"/>
          <w:szCs w:val="22"/>
        </w:rPr>
        <w:t>Anghel</w:t>
      </w:r>
      <w:proofErr w:type="spellEnd"/>
      <w:r w:rsidRPr="00DF6032">
        <w:rPr>
          <w:rFonts w:ascii="Times New Roman" w:hAnsi="Times New Roman" w:cs="Times New Roman"/>
          <w:color w:val="000000"/>
          <w:sz w:val="24"/>
          <w:szCs w:val="22"/>
        </w:rPr>
        <w:t xml:space="preserve">, M. (2015). Promoting Inquiry Learning in Biology Lessons - A Strategy to Introduce Human Reproduction Issues. </w:t>
      </w:r>
      <w:r w:rsidRPr="00DF6032">
        <w:rPr>
          <w:rFonts w:ascii="Times New Roman" w:hAnsi="Times New Roman" w:cs="Times New Roman"/>
          <w:i/>
          <w:color w:val="000000"/>
          <w:sz w:val="24"/>
          <w:szCs w:val="22"/>
        </w:rPr>
        <w:t>Bulletin of University of Agricultural Sciences and Veterinary Medicine Cluj-Napoca. Horticulture</w:t>
      </w:r>
      <w:r w:rsidRPr="00DF6032">
        <w:rPr>
          <w:rFonts w:ascii="Times New Roman" w:hAnsi="Times New Roman" w:cs="Times New Roman"/>
          <w:color w:val="000000"/>
          <w:sz w:val="24"/>
          <w:szCs w:val="22"/>
        </w:rPr>
        <w:t xml:space="preserve">, </w:t>
      </w:r>
      <w:r w:rsidRPr="00DF6032">
        <w:rPr>
          <w:rFonts w:ascii="Times New Roman" w:hAnsi="Times New Roman" w:cs="Times New Roman"/>
          <w:i/>
          <w:color w:val="000000"/>
          <w:sz w:val="24"/>
          <w:szCs w:val="22"/>
        </w:rPr>
        <w:t>72</w:t>
      </w:r>
      <w:r w:rsidRPr="00DF6032">
        <w:rPr>
          <w:rFonts w:ascii="Times New Roman" w:hAnsi="Times New Roman" w:cs="Times New Roman"/>
          <w:color w:val="000000"/>
          <w:sz w:val="24"/>
          <w:szCs w:val="22"/>
        </w:rPr>
        <w:t xml:space="preserve">(1). </w:t>
      </w:r>
      <w:hyperlink r:id="rId14" w:history="1">
        <w:r w:rsidRPr="00431CAD">
          <w:rPr>
            <w:rStyle w:val="Hyperlink"/>
            <w:rFonts w:ascii="Times New Roman" w:hAnsi="Times New Roman" w:cs="Times New Roman"/>
            <w:sz w:val="24"/>
            <w:szCs w:val="22"/>
          </w:rPr>
          <w:t>https://doi.org/10.15835/buasvmcn-hort:10663</w:t>
        </w:r>
      </w:hyperlink>
      <w:r>
        <w:rPr>
          <w:rFonts w:ascii="Times New Roman" w:hAnsi="Times New Roman" w:cs="Times New Roman"/>
          <w:color w:val="000000"/>
          <w:sz w:val="24"/>
          <w:szCs w:val="22"/>
        </w:rPr>
        <w:t xml:space="preserve"> </w:t>
      </w:r>
    </w:p>
    <w:p w:rsidR="009C7D9E" w:rsidRPr="00AD273D" w:rsidRDefault="009C7D9E" w:rsidP="009C7D9E">
      <w:pPr>
        <w:spacing w:line="360" w:lineRule="auto"/>
        <w:jc w:val="both"/>
        <w:rPr>
          <w:rFonts w:ascii="Times New Roman" w:hAnsi="Times New Roman" w:cs="Times New Roman"/>
          <w:color w:val="000000"/>
          <w:sz w:val="24"/>
          <w:szCs w:val="22"/>
        </w:rPr>
      </w:pPr>
      <w:proofErr w:type="spellStart"/>
      <w:r w:rsidRPr="00AD273D">
        <w:rPr>
          <w:rFonts w:ascii="Times New Roman" w:hAnsi="Times New Roman" w:cs="Times New Roman"/>
          <w:color w:val="000000"/>
          <w:sz w:val="24"/>
          <w:szCs w:val="22"/>
        </w:rPr>
        <w:t>Horsma</w:t>
      </w:r>
      <w:proofErr w:type="spellEnd"/>
      <w:r w:rsidRPr="00AD273D">
        <w:rPr>
          <w:rFonts w:ascii="Times New Roman" w:hAnsi="Times New Roman" w:cs="Times New Roman"/>
          <w:color w:val="000000"/>
          <w:sz w:val="24"/>
          <w:szCs w:val="22"/>
        </w:rPr>
        <w:t xml:space="preserve">, H. G. (Geri). (1999). High school genetics education and Alzheimer disease. </w:t>
      </w:r>
      <w:r w:rsidRPr="00AD273D">
        <w:rPr>
          <w:rFonts w:ascii="Times New Roman" w:hAnsi="Times New Roman" w:cs="Times New Roman"/>
          <w:i/>
          <w:color w:val="000000"/>
          <w:sz w:val="24"/>
          <w:szCs w:val="22"/>
        </w:rPr>
        <w:t>Genetic Testing</w:t>
      </w:r>
      <w:r w:rsidRPr="00AD273D">
        <w:rPr>
          <w:rFonts w:ascii="Times New Roman" w:hAnsi="Times New Roman" w:cs="Times New Roman"/>
          <w:color w:val="000000"/>
          <w:sz w:val="24"/>
          <w:szCs w:val="22"/>
        </w:rPr>
        <w:t xml:space="preserve">, </w:t>
      </w:r>
      <w:r w:rsidRPr="00AD273D">
        <w:rPr>
          <w:rFonts w:ascii="Times New Roman" w:hAnsi="Times New Roman" w:cs="Times New Roman"/>
          <w:i/>
          <w:color w:val="000000"/>
          <w:sz w:val="24"/>
          <w:szCs w:val="22"/>
        </w:rPr>
        <w:t>3</w:t>
      </w:r>
      <w:r w:rsidRPr="00AD273D">
        <w:rPr>
          <w:rFonts w:ascii="Times New Roman" w:hAnsi="Times New Roman" w:cs="Times New Roman"/>
          <w:color w:val="000000"/>
          <w:sz w:val="24"/>
          <w:szCs w:val="22"/>
        </w:rPr>
        <w:t xml:space="preserve">(1), 147–153. </w:t>
      </w:r>
      <w:hyperlink r:id="rId15" w:history="1">
        <w:r w:rsidRPr="00431CAD">
          <w:rPr>
            <w:rStyle w:val="Hyperlink"/>
            <w:rFonts w:ascii="Times New Roman" w:hAnsi="Times New Roman" w:cs="Times New Roman"/>
            <w:sz w:val="24"/>
            <w:szCs w:val="22"/>
          </w:rPr>
          <w:t>https://doi.org/10.1089/gte.1999.3.147</w:t>
        </w:r>
      </w:hyperlink>
      <w:r>
        <w:rPr>
          <w:rFonts w:ascii="Times New Roman" w:hAnsi="Times New Roman" w:cs="Times New Roman"/>
          <w:color w:val="000000"/>
          <w:sz w:val="24"/>
          <w:szCs w:val="22"/>
        </w:rPr>
        <w:t xml:space="preserve"> </w:t>
      </w:r>
    </w:p>
    <w:p w:rsidR="009C7D9E" w:rsidRPr="00AD273D" w:rsidRDefault="009C7D9E" w:rsidP="009C7D9E">
      <w:pPr>
        <w:spacing w:line="360" w:lineRule="auto"/>
        <w:jc w:val="both"/>
        <w:rPr>
          <w:rFonts w:ascii="Times New Roman" w:hAnsi="Times New Roman" w:cs="Times New Roman"/>
          <w:color w:val="000000"/>
          <w:sz w:val="24"/>
          <w:szCs w:val="22"/>
        </w:rPr>
      </w:pPr>
      <w:r w:rsidRPr="00AD273D">
        <w:rPr>
          <w:rFonts w:ascii="Times New Roman" w:hAnsi="Times New Roman" w:cs="Times New Roman"/>
          <w:i/>
          <w:color w:val="000000"/>
          <w:sz w:val="24"/>
          <w:szCs w:val="22"/>
        </w:rPr>
        <w:t>Integrating Evolutionary Biology into Medical Education</w:t>
      </w:r>
      <w:r w:rsidRPr="00AD273D">
        <w:rPr>
          <w:rFonts w:ascii="Times New Roman" w:hAnsi="Times New Roman" w:cs="Times New Roman"/>
          <w:color w:val="000000"/>
          <w:sz w:val="24"/>
          <w:szCs w:val="22"/>
        </w:rPr>
        <w:t xml:space="preserve">. (2019). oxford university </w:t>
      </w:r>
      <w:proofErr w:type="spellStart"/>
      <w:r w:rsidRPr="00AD273D">
        <w:rPr>
          <w:rFonts w:ascii="Times New Roman" w:hAnsi="Times New Roman" w:cs="Times New Roman"/>
          <w:color w:val="000000"/>
          <w:sz w:val="24"/>
          <w:szCs w:val="22"/>
        </w:rPr>
        <w:t>pressoxford</w:t>
      </w:r>
      <w:proofErr w:type="spellEnd"/>
      <w:r w:rsidRPr="00AD273D">
        <w:rPr>
          <w:rFonts w:ascii="Times New Roman" w:hAnsi="Times New Roman" w:cs="Times New Roman"/>
          <w:color w:val="000000"/>
          <w:sz w:val="24"/>
          <w:szCs w:val="22"/>
        </w:rPr>
        <w:t xml:space="preserve">. </w:t>
      </w:r>
      <w:hyperlink r:id="rId16" w:history="1">
        <w:r w:rsidRPr="00431CAD">
          <w:rPr>
            <w:rStyle w:val="Hyperlink"/>
            <w:rFonts w:ascii="Times New Roman" w:hAnsi="Times New Roman" w:cs="Times New Roman"/>
            <w:sz w:val="24"/>
            <w:szCs w:val="22"/>
          </w:rPr>
          <w:t>https://doi.org/10.1093/oso/9780198814153.001.0001</w:t>
        </w:r>
      </w:hyperlink>
      <w:r>
        <w:rPr>
          <w:rFonts w:ascii="Times New Roman" w:hAnsi="Times New Roman" w:cs="Times New Roman"/>
          <w:color w:val="000000"/>
          <w:sz w:val="24"/>
          <w:szCs w:val="22"/>
        </w:rPr>
        <w:t xml:space="preserve"> </w:t>
      </w:r>
    </w:p>
    <w:p w:rsidR="009C7D9E" w:rsidRPr="00DF6032" w:rsidRDefault="009C7D9E" w:rsidP="009C7D9E">
      <w:pPr>
        <w:spacing w:line="360" w:lineRule="auto"/>
        <w:jc w:val="both"/>
        <w:rPr>
          <w:rFonts w:ascii="Times New Roman" w:hAnsi="Times New Roman" w:cs="Times New Roman"/>
          <w:color w:val="000000"/>
          <w:sz w:val="24"/>
          <w:szCs w:val="22"/>
        </w:rPr>
      </w:pPr>
      <w:proofErr w:type="spellStart"/>
      <w:r w:rsidRPr="00DF6032">
        <w:rPr>
          <w:rFonts w:ascii="Times New Roman" w:hAnsi="Times New Roman" w:cs="Times New Roman"/>
          <w:color w:val="000000"/>
          <w:sz w:val="24"/>
          <w:szCs w:val="22"/>
        </w:rPr>
        <w:t>Mercan</w:t>
      </w:r>
      <w:proofErr w:type="spellEnd"/>
      <w:r w:rsidRPr="00DF6032">
        <w:rPr>
          <w:rFonts w:ascii="Times New Roman" w:hAnsi="Times New Roman" w:cs="Times New Roman"/>
          <w:color w:val="000000"/>
          <w:sz w:val="24"/>
          <w:szCs w:val="22"/>
        </w:rPr>
        <w:t xml:space="preserve">, G., &amp; </w:t>
      </w:r>
      <w:proofErr w:type="spellStart"/>
      <w:r w:rsidRPr="00DF6032">
        <w:rPr>
          <w:rFonts w:ascii="Times New Roman" w:hAnsi="Times New Roman" w:cs="Times New Roman"/>
          <w:color w:val="000000"/>
          <w:sz w:val="24"/>
          <w:szCs w:val="22"/>
        </w:rPr>
        <w:t>Varol</w:t>
      </w:r>
      <w:proofErr w:type="spellEnd"/>
      <w:r w:rsidRPr="00DF6032">
        <w:rPr>
          <w:rFonts w:ascii="Times New Roman" w:hAnsi="Times New Roman" w:cs="Times New Roman"/>
          <w:color w:val="000000"/>
          <w:sz w:val="24"/>
          <w:szCs w:val="22"/>
        </w:rPr>
        <w:t xml:space="preserve"> </w:t>
      </w:r>
      <w:proofErr w:type="spellStart"/>
      <w:r w:rsidRPr="00DF6032">
        <w:rPr>
          <w:rFonts w:ascii="Times New Roman" w:hAnsi="Times New Roman" w:cs="Times New Roman"/>
          <w:color w:val="000000"/>
          <w:sz w:val="24"/>
          <w:szCs w:val="22"/>
        </w:rPr>
        <w:t>Selçuk</w:t>
      </w:r>
      <w:proofErr w:type="spellEnd"/>
      <w:r w:rsidRPr="00DF6032">
        <w:rPr>
          <w:rFonts w:ascii="Times New Roman" w:hAnsi="Times New Roman" w:cs="Times New Roman"/>
          <w:color w:val="000000"/>
          <w:sz w:val="24"/>
          <w:szCs w:val="22"/>
        </w:rPr>
        <w:t xml:space="preserve">, Z. (2024). Enhancing Environmental Education Through Location-Based Games (LBGs) in Biology Education. </w:t>
      </w:r>
      <w:proofErr w:type="spellStart"/>
      <w:r w:rsidRPr="00DF6032">
        <w:rPr>
          <w:rFonts w:ascii="Times New Roman" w:hAnsi="Times New Roman" w:cs="Times New Roman"/>
          <w:i/>
          <w:color w:val="000000"/>
          <w:sz w:val="24"/>
          <w:szCs w:val="22"/>
        </w:rPr>
        <w:t>Sosyal</w:t>
      </w:r>
      <w:proofErr w:type="spellEnd"/>
      <w:r w:rsidRPr="00DF6032">
        <w:rPr>
          <w:rFonts w:ascii="Times New Roman" w:hAnsi="Times New Roman" w:cs="Times New Roman"/>
          <w:i/>
          <w:color w:val="000000"/>
          <w:sz w:val="24"/>
          <w:szCs w:val="22"/>
        </w:rPr>
        <w:t xml:space="preserve"> </w:t>
      </w:r>
      <w:proofErr w:type="spellStart"/>
      <w:r w:rsidRPr="00DF6032">
        <w:rPr>
          <w:rFonts w:ascii="Times New Roman" w:hAnsi="Times New Roman" w:cs="Times New Roman"/>
          <w:i/>
          <w:color w:val="000000"/>
          <w:sz w:val="24"/>
          <w:szCs w:val="22"/>
        </w:rPr>
        <w:t>Bilimler</w:t>
      </w:r>
      <w:proofErr w:type="spellEnd"/>
      <w:r w:rsidRPr="00DF6032">
        <w:rPr>
          <w:rFonts w:ascii="Times New Roman" w:hAnsi="Times New Roman" w:cs="Times New Roman"/>
          <w:i/>
          <w:color w:val="000000"/>
          <w:sz w:val="24"/>
          <w:szCs w:val="22"/>
        </w:rPr>
        <w:t xml:space="preserve"> </w:t>
      </w:r>
      <w:proofErr w:type="spellStart"/>
      <w:r w:rsidRPr="00DF6032">
        <w:rPr>
          <w:rFonts w:ascii="Times New Roman" w:hAnsi="Times New Roman" w:cs="Times New Roman"/>
          <w:i/>
          <w:color w:val="000000"/>
          <w:sz w:val="24"/>
          <w:szCs w:val="22"/>
        </w:rPr>
        <w:t>ve</w:t>
      </w:r>
      <w:proofErr w:type="spellEnd"/>
      <w:r w:rsidRPr="00DF6032">
        <w:rPr>
          <w:rFonts w:ascii="Times New Roman" w:hAnsi="Times New Roman" w:cs="Times New Roman"/>
          <w:i/>
          <w:color w:val="000000"/>
          <w:sz w:val="24"/>
          <w:szCs w:val="22"/>
        </w:rPr>
        <w:t xml:space="preserve"> </w:t>
      </w:r>
      <w:proofErr w:type="spellStart"/>
      <w:r w:rsidRPr="00DF6032">
        <w:rPr>
          <w:rFonts w:ascii="Times New Roman" w:hAnsi="Times New Roman" w:cs="Times New Roman"/>
          <w:i/>
          <w:color w:val="000000"/>
          <w:sz w:val="24"/>
          <w:szCs w:val="22"/>
        </w:rPr>
        <w:t>Eğitim</w:t>
      </w:r>
      <w:proofErr w:type="spellEnd"/>
      <w:r w:rsidRPr="00DF6032">
        <w:rPr>
          <w:rFonts w:ascii="Times New Roman" w:hAnsi="Times New Roman" w:cs="Times New Roman"/>
          <w:i/>
          <w:color w:val="000000"/>
          <w:sz w:val="24"/>
          <w:szCs w:val="22"/>
        </w:rPr>
        <w:t xml:space="preserve"> </w:t>
      </w:r>
      <w:proofErr w:type="spellStart"/>
      <w:r w:rsidRPr="00DF6032">
        <w:rPr>
          <w:rFonts w:ascii="Times New Roman" w:hAnsi="Times New Roman" w:cs="Times New Roman"/>
          <w:i/>
          <w:color w:val="000000"/>
          <w:sz w:val="24"/>
          <w:szCs w:val="22"/>
        </w:rPr>
        <w:t>Dergisi</w:t>
      </w:r>
      <w:proofErr w:type="spellEnd"/>
      <w:r w:rsidRPr="00DF6032">
        <w:rPr>
          <w:rFonts w:ascii="Times New Roman" w:hAnsi="Times New Roman" w:cs="Times New Roman"/>
          <w:color w:val="000000"/>
          <w:sz w:val="24"/>
          <w:szCs w:val="22"/>
        </w:rPr>
        <w:t xml:space="preserve">. </w:t>
      </w:r>
      <w:hyperlink r:id="rId17" w:history="1">
        <w:r w:rsidRPr="00431CAD">
          <w:rPr>
            <w:rStyle w:val="Hyperlink"/>
            <w:rFonts w:ascii="Times New Roman" w:hAnsi="Times New Roman" w:cs="Times New Roman"/>
            <w:sz w:val="24"/>
            <w:szCs w:val="22"/>
          </w:rPr>
          <w:t>https://doi.org/10.53047/josse.1482649</w:t>
        </w:r>
      </w:hyperlink>
      <w:r>
        <w:rPr>
          <w:rFonts w:ascii="Times New Roman" w:hAnsi="Times New Roman" w:cs="Times New Roman"/>
          <w:color w:val="000000"/>
          <w:sz w:val="24"/>
          <w:szCs w:val="22"/>
        </w:rPr>
        <w:t xml:space="preserve"> </w:t>
      </w:r>
    </w:p>
    <w:p w:rsidR="009C7D9E" w:rsidRPr="004D2BCD" w:rsidRDefault="009C7D9E" w:rsidP="009C7D9E">
      <w:pPr>
        <w:spacing w:line="360" w:lineRule="auto"/>
        <w:jc w:val="both"/>
        <w:rPr>
          <w:rFonts w:ascii="Times New Roman" w:hAnsi="Times New Roman" w:cs="Times New Roman"/>
          <w:color w:val="000000"/>
          <w:sz w:val="24"/>
          <w:szCs w:val="22"/>
        </w:rPr>
      </w:pPr>
      <w:proofErr w:type="spellStart"/>
      <w:r w:rsidRPr="004D2BCD">
        <w:rPr>
          <w:rFonts w:ascii="Times New Roman" w:hAnsi="Times New Roman" w:cs="Times New Roman"/>
          <w:color w:val="000000"/>
          <w:sz w:val="24"/>
          <w:szCs w:val="22"/>
        </w:rPr>
        <w:t>Nwaopara</w:t>
      </w:r>
      <w:proofErr w:type="spellEnd"/>
      <w:r w:rsidRPr="004D2BCD">
        <w:rPr>
          <w:rFonts w:ascii="Times New Roman" w:hAnsi="Times New Roman" w:cs="Times New Roman"/>
          <w:color w:val="000000"/>
          <w:sz w:val="24"/>
          <w:szCs w:val="22"/>
        </w:rPr>
        <w:t xml:space="preserve">, N., </w:t>
      </w:r>
      <w:proofErr w:type="spellStart"/>
      <w:r w:rsidRPr="004D2BCD">
        <w:rPr>
          <w:rFonts w:ascii="Times New Roman" w:hAnsi="Times New Roman" w:cs="Times New Roman"/>
          <w:color w:val="000000"/>
          <w:sz w:val="24"/>
          <w:szCs w:val="22"/>
        </w:rPr>
        <w:t>Apkuaka</w:t>
      </w:r>
      <w:proofErr w:type="spellEnd"/>
      <w:r w:rsidRPr="004D2BCD">
        <w:rPr>
          <w:rFonts w:ascii="Times New Roman" w:hAnsi="Times New Roman" w:cs="Times New Roman"/>
          <w:color w:val="000000"/>
          <w:sz w:val="24"/>
          <w:szCs w:val="22"/>
        </w:rPr>
        <w:t xml:space="preserve">, A., </w:t>
      </w:r>
      <w:proofErr w:type="spellStart"/>
      <w:r w:rsidRPr="004D2BCD">
        <w:rPr>
          <w:rFonts w:ascii="Times New Roman" w:hAnsi="Times New Roman" w:cs="Times New Roman"/>
          <w:color w:val="000000"/>
          <w:sz w:val="24"/>
          <w:szCs w:val="22"/>
        </w:rPr>
        <w:t>Anibeze</w:t>
      </w:r>
      <w:proofErr w:type="spellEnd"/>
      <w:r w:rsidRPr="004D2BCD">
        <w:rPr>
          <w:rFonts w:ascii="Times New Roman" w:hAnsi="Times New Roman" w:cs="Times New Roman"/>
          <w:color w:val="000000"/>
          <w:sz w:val="24"/>
          <w:szCs w:val="22"/>
        </w:rPr>
        <w:t xml:space="preserve">, A., &amp; </w:t>
      </w:r>
      <w:proofErr w:type="spellStart"/>
      <w:r w:rsidRPr="004D2BCD">
        <w:rPr>
          <w:rFonts w:ascii="Times New Roman" w:hAnsi="Times New Roman" w:cs="Times New Roman"/>
          <w:color w:val="000000"/>
          <w:sz w:val="24"/>
          <w:szCs w:val="22"/>
        </w:rPr>
        <w:t>Agbontaen</w:t>
      </w:r>
      <w:proofErr w:type="spellEnd"/>
      <w:r w:rsidRPr="004D2BCD">
        <w:rPr>
          <w:rFonts w:ascii="Times New Roman" w:hAnsi="Times New Roman" w:cs="Times New Roman"/>
          <w:color w:val="000000"/>
          <w:sz w:val="24"/>
          <w:szCs w:val="22"/>
        </w:rPr>
        <w:t xml:space="preserve">, A. (2008). Morphogenetic traits combination pattern amongst the population of </w:t>
      </w:r>
      <w:proofErr w:type="spellStart"/>
      <w:r w:rsidRPr="004D2BCD">
        <w:rPr>
          <w:rFonts w:ascii="Times New Roman" w:hAnsi="Times New Roman" w:cs="Times New Roman"/>
          <w:color w:val="000000"/>
          <w:sz w:val="24"/>
          <w:szCs w:val="22"/>
        </w:rPr>
        <w:t>Ekpoma</w:t>
      </w:r>
      <w:proofErr w:type="spellEnd"/>
      <w:r w:rsidRPr="004D2BCD">
        <w:rPr>
          <w:rFonts w:ascii="Times New Roman" w:hAnsi="Times New Roman" w:cs="Times New Roman"/>
          <w:color w:val="000000"/>
          <w:sz w:val="24"/>
          <w:szCs w:val="22"/>
        </w:rPr>
        <w:t xml:space="preserve">, Nigeria: Focus on tongue rolling, ear lobe attachment, blood groups and genotypes. </w:t>
      </w:r>
      <w:r w:rsidRPr="004D2BCD">
        <w:rPr>
          <w:rFonts w:ascii="Times New Roman" w:hAnsi="Times New Roman" w:cs="Times New Roman"/>
          <w:i/>
          <w:color w:val="000000"/>
          <w:sz w:val="24"/>
          <w:szCs w:val="22"/>
        </w:rPr>
        <w:t>African journal of biotechnology</w:t>
      </w:r>
      <w:r w:rsidRPr="004D2BCD">
        <w:rPr>
          <w:rFonts w:ascii="Times New Roman" w:hAnsi="Times New Roman" w:cs="Times New Roman"/>
          <w:color w:val="000000"/>
          <w:sz w:val="24"/>
          <w:szCs w:val="22"/>
        </w:rPr>
        <w:t xml:space="preserve">, </w:t>
      </w:r>
      <w:r w:rsidRPr="004D2BCD">
        <w:rPr>
          <w:rFonts w:ascii="Times New Roman" w:hAnsi="Times New Roman" w:cs="Times New Roman"/>
          <w:i/>
          <w:color w:val="000000"/>
          <w:sz w:val="24"/>
          <w:szCs w:val="22"/>
        </w:rPr>
        <w:t>7</w:t>
      </w:r>
      <w:r w:rsidRPr="004D2BCD">
        <w:rPr>
          <w:rFonts w:ascii="Times New Roman" w:hAnsi="Times New Roman" w:cs="Times New Roman"/>
          <w:color w:val="000000"/>
          <w:sz w:val="24"/>
          <w:szCs w:val="22"/>
        </w:rPr>
        <w:t xml:space="preserve">(20), 3593–3598. </w:t>
      </w:r>
      <w:hyperlink r:id="rId18" w:history="1">
        <w:r w:rsidRPr="004D2BCD">
          <w:rPr>
            <w:rStyle w:val="Hyperlink"/>
            <w:rFonts w:ascii="Times New Roman" w:hAnsi="Times New Roman" w:cs="Times New Roman"/>
            <w:sz w:val="24"/>
            <w:szCs w:val="22"/>
          </w:rPr>
          <w:t>https://doi.org/10.5897/ajb08.670</w:t>
        </w:r>
      </w:hyperlink>
      <w:r w:rsidRPr="004D2BCD">
        <w:rPr>
          <w:rFonts w:ascii="Times New Roman" w:hAnsi="Times New Roman" w:cs="Times New Roman"/>
          <w:color w:val="000000"/>
          <w:sz w:val="24"/>
          <w:szCs w:val="22"/>
        </w:rPr>
        <w:t xml:space="preserve"> </w:t>
      </w:r>
    </w:p>
    <w:p w:rsidR="009C7D9E" w:rsidRDefault="009C7D9E" w:rsidP="009C7D9E">
      <w:pPr>
        <w:spacing w:line="360" w:lineRule="auto"/>
        <w:jc w:val="both"/>
        <w:rPr>
          <w:rFonts w:ascii="Times New Roman" w:hAnsi="Times New Roman" w:cs="Times New Roman"/>
          <w:color w:val="000000"/>
          <w:sz w:val="24"/>
          <w:szCs w:val="22"/>
        </w:rPr>
      </w:pPr>
      <w:r w:rsidRPr="004D2BCD">
        <w:rPr>
          <w:rFonts w:ascii="Times New Roman" w:hAnsi="Times New Roman" w:cs="Times New Roman"/>
          <w:color w:val="000000"/>
          <w:sz w:val="24"/>
          <w:szCs w:val="22"/>
        </w:rPr>
        <w:t xml:space="preserve">Occurrence and Distribution of 16 Human Morphogenetic Traits in the Maseru District of Lesotho. (2022). </w:t>
      </w:r>
      <w:r w:rsidRPr="004D2BCD">
        <w:rPr>
          <w:rFonts w:ascii="Times New Roman" w:hAnsi="Times New Roman" w:cs="Times New Roman"/>
          <w:i/>
          <w:color w:val="000000"/>
          <w:sz w:val="24"/>
          <w:szCs w:val="22"/>
        </w:rPr>
        <w:t>Journal of Biomedical Engineering and Medical Imaging</w:t>
      </w:r>
      <w:r w:rsidRPr="004D2BCD">
        <w:rPr>
          <w:rFonts w:ascii="Times New Roman" w:hAnsi="Times New Roman" w:cs="Times New Roman"/>
          <w:color w:val="000000"/>
          <w:sz w:val="24"/>
          <w:szCs w:val="22"/>
        </w:rPr>
        <w:t xml:space="preserve">, </w:t>
      </w:r>
      <w:r w:rsidRPr="004D2BCD">
        <w:rPr>
          <w:rFonts w:ascii="Times New Roman" w:hAnsi="Times New Roman" w:cs="Times New Roman"/>
          <w:i/>
          <w:color w:val="000000"/>
          <w:sz w:val="24"/>
          <w:szCs w:val="22"/>
        </w:rPr>
        <w:t>9</w:t>
      </w:r>
      <w:r w:rsidRPr="004D2BCD">
        <w:rPr>
          <w:rFonts w:ascii="Times New Roman" w:hAnsi="Times New Roman" w:cs="Times New Roman"/>
          <w:color w:val="000000"/>
          <w:sz w:val="24"/>
          <w:szCs w:val="22"/>
        </w:rPr>
        <w:t xml:space="preserve">(5). </w:t>
      </w:r>
      <w:hyperlink r:id="rId19" w:history="1">
        <w:r w:rsidRPr="004D2BCD">
          <w:rPr>
            <w:rStyle w:val="Hyperlink"/>
            <w:rFonts w:ascii="Times New Roman" w:hAnsi="Times New Roman" w:cs="Times New Roman"/>
            <w:sz w:val="24"/>
            <w:szCs w:val="22"/>
          </w:rPr>
          <w:t>https://doi.org/10.14738/jbemi.95.13335</w:t>
        </w:r>
      </w:hyperlink>
      <w:r w:rsidRPr="004D2BCD">
        <w:rPr>
          <w:rFonts w:ascii="Times New Roman" w:hAnsi="Times New Roman" w:cs="Times New Roman"/>
          <w:color w:val="000000"/>
          <w:sz w:val="24"/>
          <w:szCs w:val="22"/>
        </w:rPr>
        <w:t xml:space="preserve"> </w:t>
      </w:r>
    </w:p>
    <w:p w:rsidR="009C7D9E" w:rsidRDefault="009C7D9E" w:rsidP="009C7D9E">
      <w:pPr>
        <w:spacing w:line="360" w:lineRule="auto"/>
        <w:jc w:val="both"/>
        <w:rPr>
          <w:rFonts w:ascii="Times New Roman" w:hAnsi="Times New Roman" w:cs="Times New Roman"/>
          <w:color w:val="000000"/>
          <w:sz w:val="24"/>
          <w:szCs w:val="22"/>
        </w:rPr>
      </w:pPr>
      <w:proofErr w:type="spellStart"/>
      <w:r w:rsidRPr="00620E6A">
        <w:rPr>
          <w:rFonts w:ascii="Times New Roman" w:hAnsi="Times New Roman" w:cs="Times New Roman"/>
          <w:color w:val="000000"/>
          <w:sz w:val="24"/>
          <w:szCs w:val="22"/>
        </w:rPr>
        <w:t>Onwuka</w:t>
      </w:r>
      <w:proofErr w:type="spellEnd"/>
      <w:r w:rsidRPr="00620E6A">
        <w:rPr>
          <w:rFonts w:ascii="Times New Roman" w:hAnsi="Times New Roman" w:cs="Times New Roman"/>
          <w:color w:val="000000"/>
          <w:sz w:val="24"/>
          <w:szCs w:val="22"/>
        </w:rPr>
        <w:t xml:space="preserve">, O. M., Chukwuemeka </w:t>
      </w:r>
      <w:proofErr w:type="spellStart"/>
      <w:r w:rsidRPr="00620E6A">
        <w:rPr>
          <w:rFonts w:ascii="Times New Roman" w:hAnsi="Times New Roman" w:cs="Times New Roman"/>
          <w:color w:val="000000"/>
          <w:sz w:val="24"/>
          <w:szCs w:val="22"/>
        </w:rPr>
        <w:t>Ajuzie</w:t>
      </w:r>
      <w:proofErr w:type="spellEnd"/>
      <w:r w:rsidRPr="00620E6A">
        <w:rPr>
          <w:rFonts w:ascii="Times New Roman" w:hAnsi="Times New Roman" w:cs="Times New Roman"/>
          <w:color w:val="000000"/>
          <w:sz w:val="24"/>
          <w:szCs w:val="22"/>
        </w:rPr>
        <w:t xml:space="preserve">, G., </w:t>
      </w:r>
      <w:proofErr w:type="spellStart"/>
      <w:r w:rsidRPr="00620E6A">
        <w:rPr>
          <w:rFonts w:ascii="Times New Roman" w:hAnsi="Times New Roman" w:cs="Times New Roman"/>
          <w:color w:val="000000"/>
          <w:sz w:val="24"/>
          <w:szCs w:val="22"/>
        </w:rPr>
        <w:t>Okerulu</w:t>
      </w:r>
      <w:proofErr w:type="spellEnd"/>
      <w:r w:rsidRPr="00620E6A">
        <w:rPr>
          <w:rFonts w:ascii="Times New Roman" w:hAnsi="Times New Roman" w:cs="Times New Roman"/>
          <w:color w:val="000000"/>
          <w:sz w:val="24"/>
          <w:szCs w:val="22"/>
        </w:rPr>
        <w:t xml:space="preserve">, A. L., &amp; Nwosu, N. C. (2023). ASPECTS OF MORPHOGENETIC TRAITS ASSOCIATED WITH PHYSIOLOGICAL COEFFICIENTS RELATED TO INCIDENCE OF OBESITY, HYPERTENSION, AND DIABETES MELLITUS. </w:t>
      </w:r>
      <w:r w:rsidRPr="00620E6A">
        <w:rPr>
          <w:rFonts w:ascii="Times New Roman" w:hAnsi="Times New Roman" w:cs="Times New Roman"/>
          <w:i/>
          <w:color w:val="000000"/>
          <w:sz w:val="24"/>
          <w:szCs w:val="22"/>
        </w:rPr>
        <w:t>Innovare Journal of Life Sciences</w:t>
      </w:r>
      <w:r w:rsidRPr="00620E6A">
        <w:rPr>
          <w:rFonts w:ascii="Times New Roman" w:hAnsi="Times New Roman" w:cs="Times New Roman"/>
          <w:color w:val="000000"/>
          <w:sz w:val="24"/>
          <w:szCs w:val="22"/>
        </w:rPr>
        <w:t xml:space="preserve">, 7–10. </w:t>
      </w:r>
      <w:hyperlink r:id="rId20" w:history="1">
        <w:r w:rsidRPr="00431CAD">
          <w:rPr>
            <w:rStyle w:val="Hyperlink"/>
            <w:rFonts w:ascii="Times New Roman" w:hAnsi="Times New Roman" w:cs="Times New Roman"/>
            <w:sz w:val="24"/>
            <w:szCs w:val="22"/>
          </w:rPr>
          <w:t>https://doi.org/10.22159/ijls.2023.v11i1.48394</w:t>
        </w:r>
      </w:hyperlink>
      <w:r>
        <w:rPr>
          <w:rFonts w:ascii="Times New Roman" w:hAnsi="Times New Roman" w:cs="Times New Roman"/>
          <w:color w:val="000000"/>
          <w:sz w:val="24"/>
          <w:szCs w:val="22"/>
        </w:rPr>
        <w:t xml:space="preserve"> </w:t>
      </w:r>
    </w:p>
    <w:p w:rsidR="009C7D9E" w:rsidRPr="00461946" w:rsidRDefault="009C7D9E" w:rsidP="009C7D9E">
      <w:pPr>
        <w:spacing w:line="360" w:lineRule="auto"/>
        <w:jc w:val="both"/>
        <w:rPr>
          <w:rFonts w:ascii="Times New Roman" w:hAnsi="Times New Roman" w:cs="Times New Roman"/>
          <w:color w:val="000000"/>
          <w:sz w:val="24"/>
          <w:szCs w:val="22"/>
        </w:rPr>
      </w:pPr>
      <w:proofErr w:type="spellStart"/>
      <w:r w:rsidRPr="00461946">
        <w:rPr>
          <w:rFonts w:ascii="Times New Roman" w:hAnsi="Times New Roman" w:cs="Times New Roman"/>
          <w:color w:val="000000"/>
          <w:sz w:val="24"/>
          <w:szCs w:val="22"/>
        </w:rPr>
        <w:t>Rengkuan</w:t>
      </w:r>
      <w:proofErr w:type="spellEnd"/>
      <w:r w:rsidRPr="00461946">
        <w:rPr>
          <w:rFonts w:ascii="Times New Roman" w:hAnsi="Times New Roman" w:cs="Times New Roman"/>
          <w:color w:val="000000"/>
          <w:sz w:val="24"/>
          <w:szCs w:val="22"/>
        </w:rPr>
        <w:t xml:space="preserve">, M., </w:t>
      </w:r>
      <w:proofErr w:type="spellStart"/>
      <w:r w:rsidRPr="00461946">
        <w:rPr>
          <w:rFonts w:ascii="Times New Roman" w:hAnsi="Times New Roman" w:cs="Times New Roman"/>
          <w:color w:val="000000"/>
          <w:sz w:val="24"/>
          <w:szCs w:val="22"/>
        </w:rPr>
        <w:t>Sumampouw</w:t>
      </w:r>
      <w:proofErr w:type="spellEnd"/>
      <w:r w:rsidRPr="00461946">
        <w:rPr>
          <w:rFonts w:ascii="Times New Roman" w:hAnsi="Times New Roman" w:cs="Times New Roman"/>
          <w:color w:val="000000"/>
          <w:sz w:val="24"/>
          <w:szCs w:val="22"/>
        </w:rPr>
        <w:t xml:space="preserve">, H. M., &amp; </w:t>
      </w:r>
      <w:proofErr w:type="spellStart"/>
      <w:r w:rsidRPr="00461946">
        <w:rPr>
          <w:rFonts w:ascii="Times New Roman" w:hAnsi="Times New Roman" w:cs="Times New Roman"/>
          <w:color w:val="000000"/>
          <w:sz w:val="24"/>
          <w:szCs w:val="22"/>
        </w:rPr>
        <w:t>Leasa</w:t>
      </w:r>
      <w:proofErr w:type="spellEnd"/>
      <w:r w:rsidRPr="00461946">
        <w:rPr>
          <w:rFonts w:ascii="Times New Roman" w:hAnsi="Times New Roman" w:cs="Times New Roman"/>
          <w:color w:val="000000"/>
          <w:sz w:val="24"/>
          <w:szCs w:val="22"/>
        </w:rPr>
        <w:t xml:space="preserve">, M. (2023). Metacognitive and critical thinking skills of genetics of biology students with project-based learning. </w:t>
      </w:r>
      <w:r w:rsidRPr="00461946">
        <w:rPr>
          <w:rFonts w:ascii="Times New Roman" w:hAnsi="Times New Roman" w:cs="Times New Roman"/>
          <w:i/>
          <w:color w:val="000000"/>
          <w:sz w:val="24"/>
          <w:szCs w:val="22"/>
        </w:rPr>
        <w:t>Cypriot Journal of Educational Sciences</w:t>
      </w:r>
      <w:r w:rsidRPr="00461946">
        <w:rPr>
          <w:rFonts w:ascii="Times New Roman" w:hAnsi="Times New Roman" w:cs="Times New Roman"/>
          <w:color w:val="000000"/>
          <w:sz w:val="24"/>
          <w:szCs w:val="22"/>
        </w:rPr>
        <w:t xml:space="preserve">, </w:t>
      </w:r>
      <w:r w:rsidRPr="00461946">
        <w:rPr>
          <w:rFonts w:ascii="Times New Roman" w:hAnsi="Times New Roman" w:cs="Times New Roman"/>
          <w:i/>
          <w:color w:val="000000"/>
          <w:sz w:val="24"/>
          <w:szCs w:val="22"/>
        </w:rPr>
        <w:t>18</w:t>
      </w:r>
      <w:r w:rsidRPr="00461946">
        <w:rPr>
          <w:rFonts w:ascii="Times New Roman" w:hAnsi="Times New Roman" w:cs="Times New Roman"/>
          <w:color w:val="000000"/>
          <w:sz w:val="24"/>
          <w:szCs w:val="22"/>
        </w:rPr>
        <w:t xml:space="preserve">(2), 533–543. </w:t>
      </w:r>
      <w:hyperlink r:id="rId21" w:history="1">
        <w:r w:rsidRPr="00431CAD">
          <w:rPr>
            <w:rStyle w:val="Hyperlink"/>
            <w:rFonts w:ascii="Times New Roman" w:hAnsi="Times New Roman" w:cs="Times New Roman"/>
            <w:sz w:val="24"/>
            <w:szCs w:val="22"/>
          </w:rPr>
          <w:t>https://doi.org/10.18844/cjes.v18i2.7299</w:t>
        </w:r>
      </w:hyperlink>
      <w:r>
        <w:rPr>
          <w:rFonts w:ascii="Times New Roman" w:hAnsi="Times New Roman" w:cs="Times New Roman"/>
          <w:color w:val="000000"/>
          <w:sz w:val="24"/>
          <w:szCs w:val="22"/>
        </w:rPr>
        <w:t xml:space="preserve"> </w:t>
      </w:r>
    </w:p>
    <w:p w:rsidR="009C7D9E" w:rsidRDefault="009C7D9E" w:rsidP="009C7D9E">
      <w:pPr>
        <w:spacing w:line="360" w:lineRule="auto"/>
        <w:jc w:val="both"/>
        <w:rPr>
          <w:rFonts w:ascii="Times New Roman" w:hAnsi="Times New Roman" w:cs="Times New Roman"/>
          <w:color w:val="000000"/>
          <w:sz w:val="24"/>
          <w:szCs w:val="22"/>
        </w:rPr>
      </w:pPr>
      <w:proofErr w:type="spellStart"/>
      <w:r w:rsidRPr="00620E6A">
        <w:rPr>
          <w:rFonts w:ascii="Times New Roman" w:hAnsi="Times New Roman" w:cs="Times New Roman"/>
          <w:color w:val="000000"/>
          <w:sz w:val="24"/>
          <w:szCs w:val="22"/>
        </w:rPr>
        <w:t>Richtsmeier</w:t>
      </w:r>
      <w:proofErr w:type="spellEnd"/>
      <w:r w:rsidRPr="00620E6A">
        <w:rPr>
          <w:rFonts w:ascii="Times New Roman" w:hAnsi="Times New Roman" w:cs="Times New Roman"/>
          <w:color w:val="000000"/>
          <w:sz w:val="24"/>
          <w:szCs w:val="22"/>
        </w:rPr>
        <w:t xml:space="preserve">, J. (2015). Developmental context and the genotype‐phenotype map. </w:t>
      </w:r>
      <w:r w:rsidRPr="00620E6A">
        <w:rPr>
          <w:rFonts w:ascii="Times New Roman" w:hAnsi="Times New Roman" w:cs="Times New Roman"/>
          <w:i/>
          <w:color w:val="000000"/>
          <w:sz w:val="24"/>
          <w:szCs w:val="22"/>
        </w:rPr>
        <w:t>The FASEB Journal</w:t>
      </w:r>
      <w:r w:rsidRPr="00620E6A">
        <w:rPr>
          <w:rFonts w:ascii="Times New Roman" w:hAnsi="Times New Roman" w:cs="Times New Roman"/>
          <w:color w:val="000000"/>
          <w:sz w:val="24"/>
          <w:szCs w:val="22"/>
        </w:rPr>
        <w:t xml:space="preserve">, </w:t>
      </w:r>
      <w:r w:rsidRPr="00620E6A">
        <w:rPr>
          <w:rFonts w:ascii="Times New Roman" w:hAnsi="Times New Roman" w:cs="Times New Roman"/>
          <w:i/>
          <w:color w:val="000000"/>
          <w:sz w:val="24"/>
          <w:szCs w:val="22"/>
        </w:rPr>
        <w:t>29</w:t>
      </w:r>
      <w:r w:rsidRPr="00620E6A">
        <w:rPr>
          <w:rFonts w:ascii="Times New Roman" w:hAnsi="Times New Roman" w:cs="Times New Roman"/>
          <w:color w:val="000000"/>
          <w:sz w:val="24"/>
          <w:szCs w:val="22"/>
        </w:rPr>
        <w:t xml:space="preserve">(S1). </w:t>
      </w:r>
      <w:hyperlink r:id="rId22" w:history="1">
        <w:r w:rsidRPr="00431CAD">
          <w:rPr>
            <w:rStyle w:val="Hyperlink"/>
            <w:rFonts w:ascii="Times New Roman" w:hAnsi="Times New Roman" w:cs="Times New Roman"/>
            <w:sz w:val="24"/>
            <w:szCs w:val="22"/>
          </w:rPr>
          <w:t>https://doi.org/10.1096/fasebj.29.1_supplement.343.1</w:t>
        </w:r>
      </w:hyperlink>
      <w:r>
        <w:rPr>
          <w:rFonts w:ascii="Times New Roman" w:hAnsi="Times New Roman" w:cs="Times New Roman"/>
          <w:color w:val="000000"/>
          <w:sz w:val="24"/>
          <w:szCs w:val="22"/>
        </w:rPr>
        <w:t xml:space="preserve"> </w:t>
      </w:r>
    </w:p>
    <w:p w:rsidR="009C7D9E" w:rsidRDefault="009C7D9E" w:rsidP="009C7D9E">
      <w:pPr>
        <w:spacing w:line="360" w:lineRule="auto"/>
        <w:jc w:val="both"/>
        <w:rPr>
          <w:rFonts w:ascii="Times New Roman" w:hAnsi="Times New Roman" w:cs="Times New Roman"/>
          <w:color w:val="000000"/>
          <w:sz w:val="24"/>
          <w:szCs w:val="22"/>
        </w:rPr>
      </w:pPr>
      <w:proofErr w:type="spellStart"/>
      <w:r w:rsidRPr="00AD273D">
        <w:rPr>
          <w:rFonts w:ascii="Times New Roman" w:hAnsi="Times New Roman" w:cs="Times New Roman"/>
          <w:color w:val="000000"/>
          <w:sz w:val="24"/>
          <w:szCs w:val="22"/>
        </w:rPr>
        <w:lastRenderedPageBreak/>
        <w:t>Riegert</w:t>
      </w:r>
      <w:proofErr w:type="spellEnd"/>
      <w:r w:rsidRPr="00AD273D">
        <w:rPr>
          <w:rFonts w:ascii="Times New Roman" w:hAnsi="Times New Roman" w:cs="Times New Roman"/>
          <w:color w:val="000000"/>
          <w:sz w:val="24"/>
          <w:szCs w:val="22"/>
        </w:rPr>
        <w:t xml:space="preserve">-Johnson, D. L., Korf, B. R., Alford, R. L., Broder, M. I., Keats, B. J. B., Ormond, K. E., </w:t>
      </w:r>
      <w:proofErr w:type="spellStart"/>
      <w:r w:rsidRPr="00AD273D">
        <w:rPr>
          <w:rFonts w:ascii="Times New Roman" w:hAnsi="Times New Roman" w:cs="Times New Roman"/>
          <w:color w:val="000000"/>
          <w:sz w:val="24"/>
          <w:szCs w:val="22"/>
        </w:rPr>
        <w:t>Pyeritz</w:t>
      </w:r>
      <w:proofErr w:type="spellEnd"/>
      <w:r w:rsidRPr="00AD273D">
        <w:rPr>
          <w:rFonts w:ascii="Times New Roman" w:hAnsi="Times New Roman" w:cs="Times New Roman"/>
          <w:color w:val="000000"/>
          <w:sz w:val="24"/>
          <w:szCs w:val="22"/>
        </w:rPr>
        <w:t xml:space="preserve">, R. E., &amp; Watson, M. S. (2004). Outline of a medical genetics curriculum for internal medicine residency training programs. </w:t>
      </w:r>
      <w:r w:rsidRPr="00AD273D">
        <w:rPr>
          <w:rFonts w:ascii="Times New Roman" w:hAnsi="Times New Roman" w:cs="Times New Roman"/>
          <w:i/>
          <w:color w:val="000000"/>
          <w:sz w:val="24"/>
          <w:szCs w:val="22"/>
        </w:rPr>
        <w:t>Genetics in Medicine</w:t>
      </w:r>
      <w:r w:rsidRPr="00AD273D">
        <w:rPr>
          <w:rFonts w:ascii="Times New Roman" w:hAnsi="Times New Roman" w:cs="Times New Roman"/>
          <w:color w:val="000000"/>
          <w:sz w:val="24"/>
          <w:szCs w:val="22"/>
        </w:rPr>
        <w:t xml:space="preserve">, </w:t>
      </w:r>
      <w:r w:rsidRPr="00AD273D">
        <w:rPr>
          <w:rFonts w:ascii="Times New Roman" w:hAnsi="Times New Roman" w:cs="Times New Roman"/>
          <w:i/>
          <w:color w:val="000000"/>
          <w:sz w:val="24"/>
          <w:szCs w:val="22"/>
        </w:rPr>
        <w:t>6</w:t>
      </w:r>
      <w:r w:rsidRPr="00AD273D">
        <w:rPr>
          <w:rFonts w:ascii="Times New Roman" w:hAnsi="Times New Roman" w:cs="Times New Roman"/>
          <w:color w:val="000000"/>
          <w:sz w:val="24"/>
          <w:szCs w:val="22"/>
        </w:rPr>
        <w:t xml:space="preserve">(6), 543–547. </w:t>
      </w:r>
      <w:hyperlink r:id="rId23" w:history="1">
        <w:r w:rsidRPr="00431CAD">
          <w:rPr>
            <w:rStyle w:val="Hyperlink"/>
            <w:rFonts w:ascii="Times New Roman" w:hAnsi="Times New Roman" w:cs="Times New Roman"/>
            <w:sz w:val="24"/>
            <w:szCs w:val="22"/>
          </w:rPr>
          <w:t>https://doi.org/10.1097/01.gim.0000144561.77590.85</w:t>
        </w:r>
      </w:hyperlink>
      <w:r>
        <w:rPr>
          <w:rFonts w:ascii="Times New Roman" w:hAnsi="Times New Roman" w:cs="Times New Roman"/>
          <w:color w:val="000000"/>
          <w:sz w:val="24"/>
          <w:szCs w:val="22"/>
        </w:rPr>
        <w:t xml:space="preserve"> </w:t>
      </w:r>
    </w:p>
    <w:p w:rsidR="009C7D9E" w:rsidRPr="00461946" w:rsidRDefault="009C7D9E" w:rsidP="009C7D9E">
      <w:pPr>
        <w:spacing w:line="360" w:lineRule="auto"/>
        <w:jc w:val="both"/>
        <w:rPr>
          <w:rFonts w:ascii="Times New Roman" w:hAnsi="Times New Roman" w:cs="Times New Roman"/>
          <w:color w:val="000000"/>
          <w:sz w:val="24"/>
          <w:szCs w:val="22"/>
        </w:rPr>
      </w:pPr>
      <w:proofErr w:type="spellStart"/>
      <w:r w:rsidRPr="00461946">
        <w:rPr>
          <w:rFonts w:ascii="Times New Roman" w:hAnsi="Times New Roman" w:cs="Times New Roman"/>
          <w:color w:val="000000"/>
          <w:sz w:val="24"/>
          <w:szCs w:val="22"/>
        </w:rPr>
        <w:t>Roini</w:t>
      </w:r>
      <w:proofErr w:type="spellEnd"/>
      <w:r w:rsidRPr="00461946">
        <w:rPr>
          <w:rFonts w:ascii="Times New Roman" w:hAnsi="Times New Roman" w:cs="Times New Roman"/>
          <w:color w:val="000000"/>
          <w:sz w:val="24"/>
          <w:szCs w:val="22"/>
        </w:rPr>
        <w:t xml:space="preserve">, C., &amp; </w:t>
      </w:r>
      <w:proofErr w:type="spellStart"/>
      <w:r w:rsidRPr="00461946">
        <w:rPr>
          <w:rFonts w:ascii="Times New Roman" w:hAnsi="Times New Roman" w:cs="Times New Roman"/>
          <w:color w:val="000000"/>
          <w:sz w:val="24"/>
          <w:szCs w:val="22"/>
        </w:rPr>
        <w:t>Sundari</w:t>
      </w:r>
      <w:proofErr w:type="spellEnd"/>
      <w:r w:rsidRPr="00461946">
        <w:rPr>
          <w:rFonts w:ascii="Times New Roman" w:hAnsi="Times New Roman" w:cs="Times New Roman"/>
          <w:color w:val="000000"/>
          <w:sz w:val="24"/>
          <w:szCs w:val="22"/>
        </w:rPr>
        <w:t xml:space="preserve">, S. (2019). </w:t>
      </w:r>
      <w:r w:rsidRPr="00461946">
        <w:rPr>
          <w:rFonts w:ascii="Times New Roman" w:hAnsi="Times New Roman" w:cs="Times New Roman"/>
          <w:i/>
          <w:color w:val="000000"/>
          <w:sz w:val="24"/>
          <w:szCs w:val="22"/>
        </w:rPr>
        <w:t xml:space="preserve">Empowering critical thinking ability of genetic students of education study biology university of </w:t>
      </w:r>
      <w:proofErr w:type="spellStart"/>
      <w:r w:rsidRPr="00461946">
        <w:rPr>
          <w:rFonts w:ascii="Times New Roman" w:hAnsi="Times New Roman" w:cs="Times New Roman"/>
          <w:i/>
          <w:color w:val="000000"/>
          <w:sz w:val="24"/>
          <w:szCs w:val="22"/>
        </w:rPr>
        <w:t>Khairun</w:t>
      </w:r>
      <w:proofErr w:type="spellEnd"/>
      <w:r w:rsidRPr="00461946">
        <w:rPr>
          <w:rFonts w:ascii="Times New Roman" w:hAnsi="Times New Roman" w:cs="Times New Roman"/>
          <w:i/>
          <w:color w:val="000000"/>
          <w:sz w:val="24"/>
          <w:szCs w:val="22"/>
        </w:rPr>
        <w:t xml:space="preserve"> University using mind map media direct learning</w:t>
      </w:r>
      <w:r w:rsidRPr="00461946">
        <w:rPr>
          <w:rFonts w:ascii="Times New Roman" w:hAnsi="Times New Roman" w:cs="Times New Roman"/>
          <w:color w:val="000000"/>
          <w:sz w:val="24"/>
          <w:szCs w:val="22"/>
        </w:rPr>
        <w:t xml:space="preserve">. </w:t>
      </w:r>
      <w:r w:rsidRPr="00461946">
        <w:rPr>
          <w:rFonts w:ascii="Times New Roman" w:hAnsi="Times New Roman" w:cs="Times New Roman"/>
          <w:i/>
          <w:color w:val="000000"/>
          <w:sz w:val="24"/>
          <w:szCs w:val="22"/>
        </w:rPr>
        <w:t>2194</w:t>
      </w:r>
      <w:r w:rsidRPr="00461946">
        <w:rPr>
          <w:rFonts w:ascii="Times New Roman" w:hAnsi="Times New Roman" w:cs="Times New Roman"/>
          <w:color w:val="000000"/>
          <w:sz w:val="24"/>
          <w:szCs w:val="22"/>
        </w:rPr>
        <w:t xml:space="preserve">(1). </w:t>
      </w:r>
      <w:hyperlink r:id="rId24" w:history="1">
        <w:r w:rsidRPr="00431CAD">
          <w:rPr>
            <w:rStyle w:val="Hyperlink"/>
            <w:rFonts w:ascii="Times New Roman" w:hAnsi="Times New Roman" w:cs="Times New Roman"/>
            <w:sz w:val="24"/>
            <w:szCs w:val="22"/>
          </w:rPr>
          <w:t>https://doi.org/10.1063/1.5139838</w:t>
        </w:r>
      </w:hyperlink>
      <w:r>
        <w:rPr>
          <w:rFonts w:ascii="Times New Roman" w:hAnsi="Times New Roman" w:cs="Times New Roman"/>
          <w:color w:val="000000"/>
          <w:sz w:val="24"/>
          <w:szCs w:val="22"/>
        </w:rPr>
        <w:t xml:space="preserve"> </w:t>
      </w:r>
    </w:p>
    <w:p w:rsidR="009C7D9E" w:rsidRPr="00DF6032" w:rsidRDefault="009C7D9E" w:rsidP="009C7D9E">
      <w:pPr>
        <w:spacing w:line="360" w:lineRule="auto"/>
        <w:jc w:val="both"/>
        <w:rPr>
          <w:rFonts w:ascii="Times New Roman" w:hAnsi="Times New Roman" w:cs="Times New Roman"/>
          <w:color w:val="000000"/>
          <w:sz w:val="24"/>
          <w:szCs w:val="22"/>
        </w:rPr>
      </w:pPr>
      <w:proofErr w:type="spellStart"/>
      <w:r w:rsidRPr="00DF6032">
        <w:rPr>
          <w:rFonts w:ascii="Times New Roman" w:hAnsi="Times New Roman" w:cs="Times New Roman"/>
          <w:color w:val="000000"/>
          <w:sz w:val="24"/>
          <w:szCs w:val="22"/>
        </w:rPr>
        <w:t>Taufik</w:t>
      </w:r>
      <w:proofErr w:type="spellEnd"/>
      <w:r w:rsidRPr="00DF6032">
        <w:rPr>
          <w:rFonts w:ascii="Times New Roman" w:hAnsi="Times New Roman" w:cs="Times New Roman"/>
          <w:color w:val="000000"/>
          <w:sz w:val="24"/>
          <w:szCs w:val="22"/>
        </w:rPr>
        <w:t>, M. (2023). The ‘</w:t>
      </w:r>
      <w:proofErr w:type="spellStart"/>
      <w:r w:rsidRPr="00DF6032">
        <w:rPr>
          <w:rFonts w:ascii="Times New Roman" w:hAnsi="Times New Roman" w:cs="Times New Roman"/>
          <w:color w:val="000000"/>
          <w:sz w:val="24"/>
          <w:szCs w:val="22"/>
        </w:rPr>
        <w:t>Fisika</w:t>
      </w:r>
      <w:proofErr w:type="spellEnd"/>
      <w:r w:rsidRPr="00DF6032">
        <w:rPr>
          <w:rFonts w:ascii="Times New Roman" w:hAnsi="Times New Roman" w:cs="Times New Roman"/>
          <w:color w:val="000000"/>
          <w:sz w:val="24"/>
          <w:szCs w:val="22"/>
        </w:rPr>
        <w:t xml:space="preserve"> </w:t>
      </w:r>
      <w:proofErr w:type="spellStart"/>
      <w:r w:rsidRPr="00DF6032">
        <w:rPr>
          <w:rFonts w:ascii="Times New Roman" w:hAnsi="Times New Roman" w:cs="Times New Roman"/>
          <w:color w:val="000000"/>
          <w:sz w:val="24"/>
          <w:szCs w:val="22"/>
        </w:rPr>
        <w:t>Gasing</w:t>
      </w:r>
      <w:proofErr w:type="spellEnd"/>
      <w:r w:rsidRPr="00DF6032">
        <w:rPr>
          <w:rFonts w:ascii="Times New Roman" w:hAnsi="Times New Roman" w:cs="Times New Roman"/>
          <w:color w:val="000000"/>
          <w:sz w:val="24"/>
          <w:szCs w:val="22"/>
        </w:rPr>
        <w:t xml:space="preserve">’: Enhancing Kinematics Understanding and Student Satisfaction in a Biology Education at </w:t>
      </w:r>
      <w:proofErr w:type="spellStart"/>
      <w:r w:rsidRPr="00DF6032">
        <w:rPr>
          <w:rFonts w:ascii="Times New Roman" w:hAnsi="Times New Roman" w:cs="Times New Roman"/>
          <w:color w:val="000000"/>
          <w:sz w:val="24"/>
          <w:szCs w:val="22"/>
        </w:rPr>
        <w:t>Mataram</w:t>
      </w:r>
      <w:proofErr w:type="spellEnd"/>
      <w:r w:rsidRPr="00DF6032">
        <w:rPr>
          <w:rFonts w:ascii="Times New Roman" w:hAnsi="Times New Roman" w:cs="Times New Roman"/>
          <w:color w:val="000000"/>
          <w:sz w:val="24"/>
          <w:szCs w:val="22"/>
        </w:rPr>
        <w:t xml:space="preserve"> University. </w:t>
      </w:r>
      <w:proofErr w:type="spellStart"/>
      <w:r w:rsidRPr="00DF6032">
        <w:rPr>
          <w:rFonts w:ascii="Times New Roman" w:hAnsi="Times New Roman" w:cs="Times New Roman"/>
          <w:i/>
          <w:color w:val="000000"/>
          <w:sz w:val="24"/>
          <w:szCs w:val="22"/>
        </w:rPr>
        <w:t>Jurnal</w:t>
      </w:r>
      <w:proofErr w:type="spellEnd"/>
      <w:r w:rsidRPr="00DF6032">
        <w:rPr>
          <w:rFonts w:ascii="Times New Roman" w:hAnsi="Times New Roman" w:cs="Times New Roman"/>
          <w:i/>
          <w:color w:val="000000"/>
          <w:sz w:val="24"/>
          <w:szCs w:val="22"/>
        </w:rPr>
        <w:t xml:space="preserve"> Pendidikan </w:t>
      </w:r>
      <w:proofErr w:type="spellStart"/>
      <w:r w:rsidRPr="00DF6032">
        <w:rPr>
          <w:rFonts w:ascii="Times New Roman" w:hAnsi="Times New Roman" w:cs="Times New Roman"/>
          <w:i/>
          <w:color w:val="000000"/>
          <w:sz w:val="24"/>
          <w:szCs w:val="22"/>
        </w:rPr>
        <w:t>Fisika</w:t>
      </w:r>
      <w:proofErr w:type="spellEnd"/>
      <w:r w:rsidRPr="00DF6032">
        <w:rPr>
          <w:rFonts w:ascii="Times New Roman" w:hAnsi="Times New Roman" w:cs="Times New Roman"/>
          <w:i/>
          <w:color w:val="000000"/>
          <w:sz w:val="24"/>
          <w:szCs w:val="22"/>
        </w:rPr>
        <w:t xml:space="preserve"> Dan </w:t>
      </w:r>
      <w:proofErr w:type="spellStart"/>
      <w:r w:rsidRPr="00DF6032">
        <w:rPr>
          <w:rFonts w:ascii="Times New Roman" w:hAnsi="Times New Roman" w:cs="Times New Roman"/>
          <w:i/>
          <w:color w:val="000000"/>
          <w:sz w:val="24"/>
          <w:szCs w:val="22"/>
        </w:rPr>
        <w:t>Teknologi</w:t>
      </w:r>
      <w:proofErr w:type="spellEnd"/>
      <w:r w:rsidRPr="00DF6032">
        <w:rPr>
          <w:rFonts w:ascii="Times New Roman" w:hAnsi="Times New Roman" w:cs="Times New Roman"/>
          <w:color w:val="000000"/>
          <w:sz w:val="24"/>
          <w:szCs w:val="22"/>
        </w:rPr>
        <w:t xml:space="preserve">, </w:t>
      </w:r>
      <w:r w:rsidRPr="00DF6032">
        <w:rPr>
          <w:rFonts w:ascii="Times New Roman" w:hAnsi="Times New Roman" w:cs="Times New Roman"/>
          <w:i/>
          <w:color w:val="000000"/>
          <w:sz w:val="24"/>
          <w:szCs w:val="22"/>
        </w:rPr>
        <w:t>9</w:t>
      </w:r>
      <w:r w:rsidRPr="00DF6032">
        <w:rPr>
          <w:rFonts w:ascii="Times New Roman" w:hAnsi="Times New Roman" w:cs="Times New Roman"/>
          <w:color w:val="000000"/>
          <w:sz w:val="24"/>
          <w:szCs w:val="22"/>
        </w:rPr>
        <w:t xml:space="preserve">(2), 284–288. </w:t>
      </w:r>
      <w:hyperlink r:id="rId25" w:history="1">
        <w:r w:rsidRPr="00431CAD">
          <w:rPr>
            <w:rStyle w:val="Hyperlink"/>
            <w:rFonts w:ascii="Times New Roman" w:hAnsi="Times New Roman" w:cs="Times New Roman"/>
            <w:sz w:val="24"/>
            <w:szCs w:val="22"/>
          </w:rPr>
          <w:t>https://doi.org/10.29303/jpft.v9i2.6266</w:t>
        </w:r>
      </w:hyperlink>
      <w:r>
        <w:rPr>
          <w:rFonts w:ascii="Times New Roman" w:hAnsi="Times New Roman" w:cs="Times New Roman"/>
          <w:color w:val="000000"/>
          <w:sz w:val="24"/>
          <w:szCs w:val="22"/>
        </w:rPr>
        <w:t xml:space="preserve"> </w:t>
      </w:r>
    </w:p>
    <w:p w:rsidR="009C7D9E" w:rsidRDefault="009C7D9E" w:rsidP="009C7D9E">
      <w:pPr>
        <w:spacing w:line="360" w:lineRule="auto"/>
        <w:jc w:val="both"/>
        <w:rPr>
          <w:rFonts w:ascii="Times New Roman" w:hAnsi="Times New Roman" w:cs="Times New Roman"/>
          <w:color w:val="000000"/>
          <w:sz w:val="24"/>
          <w:szCs w:val="22"/>
        </w:rPr>
      </w:pPr>
      <w:proofErr w:type="spellStart"/>
      <w:r w:rsidRPr="00461946">
        <w:rPr>
          <w:rFonts w:ascii="Times New Roman" w:hAnsi="Times New Roman" w:cs="Times New Roman"/>
          <w:color w:val="000000"/>
          <w:sz w:val="24"/>
          <w:szCs w:val="22"/>
        </w:rPr>
        <w:t>Wongsila</w:t>
      </w:r>
      <w:proofErr w:type="spellEnd"/>
      <w:r w:rsidRPr="00461946">
        <w:rPr>
          <w:rFonts w:ascii="Times New Roman" w:hAnsi="Times New Roman" w:cs="Times New Roman"/>
          <w:color w:val="000000"/>
          <w:sz w:val="24"/>
          <w:szCs w:val="22"/>
        </w:rPr>
        <w:t xml:space="preserve">, S., &amp; </w:t>
      </w:r>
      <w:proofErr w:type="spellStart"/>
      <w:r w:rsidRPr="00461946">
        <w:rPr>
          <w:rFonts w:ascii="Times New Roman" w:hAnsi="Times New Roman" w:cs="Times New Roman"/>
          <w:color w:val="000000"/>
          <w:sz w:val="24"/>
          <w:szCs w:val="22"/>
        </w:rPr>
        <w:t>Yuenyong</w:t>
      </w:r>
      <w:proofErr w:type="spellEnd"/>
      <w:r w:rsidRPr="00461946">
        <w:rPr>
          <w:rFonts w:ascii="Times New Roman" w:hAnsi="Times New Roman" w:cs="Times New Roman"/>
          <w:color w:val="000000"/>
          <w:sz w:val="24"/>
          <w:szCs w:val="22"/>
        </w:rPr>
        <w:t xml:space="preserve">, C. (2019). Examine Students’ Perception on Their Critical Thinking and Problem-Solving Ability through Journal Writing for Learning about Genetics and DNA Technology. </w:t>
      </w:r>
      <w:r w:rsidRPr="00461946">
        <w:rPr>
          <w:rFonts w:ascii="Times New Roman" w:hAnsi="Times New Roman" w:cs="Times New Roman"/>
          <w:i/>
          <w:color w:val="000000"/>
          <w:sz w:val="24"/>
          <w:szCs w:val="22"/>
        </w:rPr>
        <w:t>Journal of Physics: Conference Series</w:t>
      </w:r>
      <w:r w:rsidRPr="00461946">
        <w:rPr>
          <w:rFonts w:ascii="Times New Roman" w:hAnsi="Times New Roman" w:cs="Times New Roman"/>
          <w:color w:val="000000"/>
          <w:sz w:val="24"/>
          <w:szCs w:val="22"/>
        </w:rPr>
        <w:t xml:space="preserve">, </w:t>
      </w:r>
      <w:r w:rsidRPr="00461946">
        <w:rPr>
          <w:rFonts w:ascii="Times New Roman" w:hAnsi="Times New Roman" w:cs="Times New Roman"/>
          <w:i/>
          <w:color w:val="000000"/>
          <w:sz w:val="24"/>
          <w:szCs w:val="22"/>
        </w:rPr>
        <w:t>1340</w:t>
      </w:r>
      <w:r w:rsidRPr="00461946">
        <w:rPr>
          <w:rFonts w:ascii="Times New Roman" w:hAnsi="Times New Roman" w:cs="Times New Roman"/>
          <w:color w:val="000000"/>
          <w:sz w:val="24"/>
          <w:szCs w:val="22"/>
        </w:rPr>
        <w:t xml:space="preserve">(1), 012080. </w:t>
      </w:r>
      <w:hyperlink r:id="rId26" w:history="1">
        <w:r w:rsidRPr="00431CAD">
          <w:rPr>
            <w:rStyle w:val="Hyperlink"/>
            <w:rFonts w:ascii="Times New Roman" w:hAnsi="Times New Roman" w:cs="Times New Roman"/>
            <w:sz w:val="24"/>
            <w:szCs w:val="22"/>
          </w:rPr>
          <w:t>https://doi.org/10.1088/1742-6596/1340/1/012080</w:t>
        </w:r>
      </w:hyperlink>
      <w:r>
        <w:rPr>
          <w:rFonts w:ascii="Times New Roman" w:hAnsi="Times New Roman" w:cs="Times New Roman"/>
          <w:color w:val="000000"/>
          <w:sz w:val="24"/>
          <w:szCs w:val="22"/>
        </w:rPr>
        <w:t xml:space="preserve"> </w:t>
      </w:r>
    </w:p>
    <w:p w:rsidR="00D31622" w:rsidRPr="002E33C0" w:rsidRDefault="00D31622" w:rsidP="00D31622">
      <w:pPr>
        <w:rPr>
          <w:rFonts w:ascii="Times New Roman" w:hAnsi="Times New Roman" w:cs="Times New Roman"/>
          <w:color w:val="000000" w:themeColor="text1"/>
          <w:sz w:val="24"/>
          <w:szCs w:val="22"/>
        </w:rPr>
      </w:pPr>
    </w:p>
    <w:sectPr w:rsidR="00D31622" w:rsidRPr="002E33C0">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779" w:rsidRDefault="006A1779" w:rsidP="00F970BD">
      <w:pPr>
        <w:spacing w:after="0" w:line="240" w:lineRule="auto"/>
      </w:pPr>
      <w:r>
        <w:separator/>
      </w:r>
    </w:p>
  </w:endnote>
  <w:endnote w:type="continuationSeparator" w:id="0">
    <w:p w:rsidR="006A1779" w:rsidRDefault="006A1779" w:rsidP="00F9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0BD" w:rsidRDefault="00F97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0BD" w:rsidRDefault="00F97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0BD" w:rsidRDefault="00F97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779" w:rsidRDefault="006A1779" w:rsidP="00F970BD">
      <w:pPr>
        <w:spacing w:after="0" w:line="240" w:lineRule="auto"/>
      </w:pPr>
      <w:r>
        <w:separator/>
      </w:r>
    </w:p>
  </w:footnote>
  <w:footnote w:type="continuationSeparator" w:id="0">
    <w:p w:rsidR="006A1779" w:rsidRDefault="006A1779" w:rsidP="00F9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0BD" w:rsidRDefault="006A17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9770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0BD" w:rsidRDefault="006A17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9770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0BD" w:rsidRDefault="006A17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9770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D6C07"/>
    <w:multiLevelType w:val="hybridMultilevel"/>
    <w:tmpl w:val="AB94E88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7B4"/>
    <w:rsid w:val="000045BB"/>
    <w:rsid w:val="00023499"/>
    <w:rsid w:val="00033552"/>
    <w:rsid w:val="00091056"/>
    <w:rsid w:val="001A3188"/>
    <w:rsid w:val="001C47B4"/>
    <w:rsid w:val="001D7BCB"/>
    <w:rsid w:val="001F1D8E"/>
    <w:rsid w:val="0024317D"/>
    <w:rsid w:val="00286235"/>
    <w:rsid w:val="002E33C0"/>
    <w:rsid w:val="002F5A16"/>
    <w:rsid w:val="00456F16"/>
    <w:rsid w:val="0048209C"/>
    <w:rsid w:val="00490851"/>
    <w:rsid w:val="004F5BBC"/>
    <w:rsid w:val="00502AB5"/>
    <w:rsid w:val="00573890"/>
    <w:rsid w:val="0065222F"/>
    <w:rsid w:val="00673794"/>
    <w:rsid w:val="00683012"/>
    <w:rsid w:val="006A1779"/>
    <w:rsid w:val="006E3235"/>
    <w:rsid w:val="006E4220"/>
    <w:rsid w:val="00764D2E"/>
    <w:rsid w:val="007869F1"/>
    <w:rsid w:val="00793D63"/>
    <w:rsid w:val="00795929"/>
    <w:rsid w:val="007B34EB"/>
    <w:rsid w:val="007D1B35"/>
    <w:rsid w:val="00841036"/>
    <w:rsid w:val="00854E1E"/>
    <w:rsid w:val="008551A1"/>
    <w:rsid w:val="0089569C"/>
    <w:rsid w:val="009345DB"/>
    <w:rsid w:val="0096384E"/>
    <w:rsid w:val="009C0237"/>
    <w:rsid w:val="009C7D9E"/>
    <w:rsid w:val="009E18B5"/>
    <w:rsid w:val="00A20916"/>
    <w:rsid w:val="00B1079C"/>
    <w:rsid w:val="00B25122"/>
    <w:rsid w:val="00C20666"/>
    <w:rsid w:val="00C208E7"/>
    <w:rsid w:val="00C26143"/>
    <w:rsid w:val="00C62F6D"/>
    <w:rsid w:val="00D31622"/>
    <w:rsid w:val="00DC651F"/>
    <w:rsid w:val="00DE1376"/>
    <w:rsid w:val="00DF328E"/>
    <w:rsid w:val="00E5266B"/>
    <w:rsid w:val="00E74EF6"/>
    <w:rsid w:val="00EC791F"/>
    <w:rsid w:val="00F829D7"/>
    <w:rsid w:val="00F970BD"/>
    <w:rsid w:val="00FF725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4BE281"/>
  <w15:docId w15:val="{D9551FBD-C813-4256-8267-B35A3F9C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B25122"/>
    <w:pPr>
      <w:keepNext/>
      <w:spacing w:before="240" w:after="60" w:line="240" w:lineRule="auto"/>
      <w:outlineLvl w:val="2"/>
    </w:pPr>
    <w:rPr>
      <w:rFonts w:ascii="Arial" w:eastAsia="Times New Roman" w:hAnsi="Arial" w:cs="Arial"/>
      <w:b/>
      <w:bCs/>
      <w:sz w:val="26"/>
      <w:szCs w:val="26"/>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25122"/>
    <w:rPr>
      <w:rFonts w:ascii="Arial" w:eastAsia="Times New Roman" w:hAnsi="Arial" w:cs="Arial"/>
      <w:b/>
      <w:bCs/>
      <w:sz w:val="26"/>
      <w:szCs w:val="26"/>
      <w:lang w:val="en-US" w:bidi="ar-SA"/>
    </w:rPr>
  </w:style>
  <w:style w:type="paragraph" w:styleId="ListParagraph">
    <w:name w:val="List Paragraph"/>
    <w:basedOn w:val="Normal"/>
    <w:uiPriority w:val="34"/>
    <w:qFormat/>
    <w:rsid w:val="00B25122"/>
    <w:pPr>
      <w:ind w:left="720"/>
      <w:contextualSpacing/>
    </w:pPr>
  </w:style>
  <w:style w:type="paragraph" w:styleId="NormalWeb">
    <w:name w:val="Normal (Web)"/>
    <w:basedOn w:val="Normal"/>
    <w:uiPriority w:val="99"/>
    <w:unhideWhenUsed/>
    <w:rsid w:val="007869F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869F1"/>
    <w:rPr>
      <w:b/>
      <w:bCs/>
    </w:rPr>
  </w:style>
  <w:style w:type="character" w:styleId="Hyperlink">
    <w:name w:val="Hyperlink"/>
    <w:basedOn w:val="DefaultParagraphFont"/>
    <w:uiPriority w:val="99"/>
    <w:unhideWhenUsed/>
    <w:rsid w:val="009C7D9E"/>
    <w:rPr>
      <w:color w:val="0000FF" w:themeColor="hyperlink"/>
      <w:u w:val="single"/>
    </w:rPr>
  </w:style>
  <w:style w:type="paragraph" w:customStyle="1" w:styleId="Default">
    <w:name w:val="Default"/>
    <w:rsid w:val="00033552"/>
    <w:pPr>
      <w:autoSpaceDE w:val="0"/>
      <w:autoSpaceDN w:val="0"/>
      <w:adjustRightInd w:val="0"/>
      <w:spacing w:after="0" w:line="240" w:lineRule="auto"/>
    </w:pPr>
    <w:rPr>
      <w:rFonts w:ascii="Book Antiqua" w:eastAsiaTheme="minorEastAsia" w:hAnsi="Book Antiqua" w:cs="Book Antiqua"/>
      <w:color w:val="000000"/>
      <w:sz w:val="24"/>
      <w:szCs w:val="24"/>
      <w:lang w:eastAsia="en-IN"/>
    </w:rPr>
  </w:style>
  <w:style w:type="paragraph" w:styleId="Header">
    <w:name w:val="header"/>
    <w:basedOn w:val="Normal"/>
    <w:link w:val="HeaderChar"/>
    <w:uiPriority w:val="99"/>
    <w:unhideWhenUsed/>
    <w:rsid w:val="00F97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BD"/>
  </w:style>
  <w:style w:type="paragraph" w:styleId="Footer">
    <w:name w:val="footer"/>
    <w:basedOn w:val="Normal"/>
    <w:link w:val="FooterChar"/>
    <w:uiPriority w:val="99"/>
    <w:unhideWhenUsed/>
    <w:rsid w:val="00F97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6284">
      <w:bodyDiv w:val="1"/>
      <w:marLeft w:val="0"/>
      <w:marRight w:val="0"/>
      <w:marTop w:val="0"/>
      <w:marBottom w:val="0"/>
      <w:divBdr>
        <w:top w:val="none" w:sz="0" w:space="0" w:color="auto"/>
        <w:left w:val="none" w:sz="0" w:space="0" w:color="auto"/>
        <w:bottom w:val="none" w:sz="0" w:space="0" w:color="auto"/>
        <w:right w:val="none" w:sz="0" w:space="0" w:color="auto"/>
      </w:divBdr>
    </w:div>
    <w:div w:id="174852966">
      <w:bodyDiv w:val="1"/>
      <w:marLeft w:val="0"/>
      <w:marRight w:val="0"/>
      <w:marTop w:val="0"/>
      <w:marBottom w:val="0"/>
      <w:divBdr>
        <w:top w:val="none" w:sz="0" w:space="0" w:color="auto"/>
        <w:left w:val="none" w:sz="0" w:space="0" w:color="auto"/>
        <w:bottom w:val="none" w:sz="0" w:space="0" w:color="auto"/>
        <w:right w:val="none" w:sz="0" w:space="0" w:color="auto"/>
      </w:divBdr>
    </w:div>
    <w:div w:id="587620416">
      <w:bodyDiv w:val="1"/>
      <w:marLeft w:val="0"/>
      <w:marRight w:val="0"/>
      <w:marTop w:val="0"/>
      <w:marBottom w:val="0"/>
      <w:divBdr>
        <w:top w:val="none" w:sz="0" w:space="0" w:color="auto"/>
        <w:left w:val="none" w:sz="0" w:space="0" w:color="auto"/>
        <w:bottom w:val="none" w:sz="0" w:space="0" w:color="auto"/>
        <w:right w:val="none" w:sz="0" w:space="0" w:color="auto"/>
      </w:divBdr>
    </w:div>
    <w:div w:id="963122904">
      <w:bodyDiv w:val="1"/>
      <w:marLeft w:val="0"/>
      <w:marRight w:val="0"/>
      <w:marTop w:val="0"/>
      <w:marBottom w:val="0"/>
      <w:divBdr>
        <w:top w:val="none" w:sz="0" w:space="0" w:color="auto"/>
        <w:left w:val="none" w:sz="0" w:space="0" w:color="auto"/>
        <w:bottom w:val="none" w:sz="0" w:space="0" w:color="auto"/>
        <w:right w:val="none" w:sz="0" w:space="0" w:color="auto"/>
      </w:divBdr>
    </w:div>
    <w:div w:id="196037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032/jae.2008.04025" TargetMode="External"/><Relationship Id="rId18" Type="http://schemas.openxmlformats.org/officeDocument/2006/relationships/hyperlink" Target="https://doi.org/10.5897/ajb08.670" TargetMode="External"/><Relationship Id="rId26" Type="http://schemas.openxmlformats.org/officeDocument/2006/relationships/hyperlink" Target="https://doi.org/10.1088/1742-6596/1340/1/012080" TargetMode="External"/><Relationship Id="rId3" Type="http://schemas.openxmlformats.org/officeDocument/2006/relationships/settings" Target="settings.xml"/><Relationship Id="rId21" Type="http://schemas.openxmlformats.org/officeDocument/2006/relationships/hyperlink" Target="https://doi.org/10.18844/cjes.v18i2.7299" TargetMode="External"/><Relationship Id="rId34" Type="http://schemas.openxmlformats.org/officeDocument/2006/relationships/theme" Target="theme/theme1.xml"/><Relationship Id="rId7" Type="http://schemas.openxmlformats.org/officeDocument/2006/relationships/hyperlink" Target="https://doi.org/10.1016/j.sciaf.2020.e00508" TargetMode="External"/><Relationship Id="rId12" Type="http://schemas.openxmlformats.org/officeDocument/2006/relationships/hyperlink" Target="https://doi.org/10.1002/dvg.22380" TargetMode="External"/><Relationship Id="rId17" Type="http://schemas.openxmlformats.org/officeDocument/2006/relationships/hyperlink" Target="https://doi.org/10.53047/josse.1482649" TargetMode="External"/><Relationship Id="rId25" Type="http://schemas.openxmlformats.org/officeDocument/2006/relationships/hyperlink" Target="https://doi.org/10.29303/jpft.v9i2.626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93/oso/9780198814153.001.0001" TargetMode="External"/><Relationship Id="rId20" Type="http://schemas.openxmlformats.org/officeDocument/2006/relationships/hyperlink" Target="https://doi.org/10.22159/ijls.2023.v11i1.4839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958/j.0975-6884.7.1x.027" TargetMode="External"/><Relationship Id="rId24" Type="http://schemas.openxmlformats.org/officeDocument/2006/relationships/hyperlink" Target="https://doi.org/10.1063/1.5139838"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89/gte.1999.3.147" TargetMode="External"/><Relationship Id="rId23" Type="http://schemas.openxmlformats.org/officeDocument/2006/relationships/hyperlink" Target="https://doi.org/10.1097/01.gim.0000144561.77590.85" TargetMode="External"/><Relationship Id="rId28" Type="http://schemas.openxmlformats.org/officeDocument/2006/relationships/header" Target="header2.xml"/><Relationship Id="rId10" Type="http://schemas.openxmlformats.org/officeDocument/2006/relationships/hyperlink" Target="https://doi.org/10.1007/s10709-003-2721-5" TargetMode="External"/><Relationship Id="rId19" Type="http://schemas.openxmlformats.org/officeDocument/2006/relationships/hyperlink" Target="https://doi.org/10.14738/jbemi.95.13335"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4742/ascilite2021.0137" TargetMode="External"/><Relationship Id="rId14" Type="http://schemas.openxmlformats.org/officeDocument/2006/relationships/hyperlink" Target="https://doi.org/10.15835/buasvmcn-hort:10663" TargetMode="External"/><Relationship Id="rId22" Type="http://schemas.openxmlformats.org/officeDocument/2006/relationships/hyperlink" Target="https://doi.org/10.1096/fasebj.29.1_supplement.343.1"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8844/cjes.v16i1.5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14</Pages>
  <Words>4866</Words>
  <Characters>27741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MEGHRAJ</dc:creator>
  <cp:keywords/>
  <dc:description/>
  <cp:lastModifiedBy>Editor-1183</cp:lastModifiedBy>
  <cp:revision>57</cp:revision>
  <dcterms:created xsi:type="dcterms:W3CDTF">2024-11-26T08:23:00Z</dcterms:created>
  <dcterms:modified xsi:type="dcterms:W3CDTF">2026-02-04T09:09:00Z</dcterms:modified>
</cp:coreProperties>
</file>