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3D963" w14:textId="5680511E" w:rsidR="00F641B5" w:rsidRPr="00090D65" w:rsidRDefault="007B27F9" w:rsidP="00A16FB1">
      <w:pPr>
        <w:spacing w:line="240" w:lineRule="auto"/>
        <w:jc w:val="center"/>
        <w:rPr>
          <w:rFonts w:ascii="Times New Roman" w:hAnsi="Times New Roman" w:cs="Times New Roman"/>
          <w:b/>
          <w:bCs/>
          <w:sz w:val="24"/>
          <w:szCs w:val="24"/>
        </w:rPr>
      </w:pPr>
      <w:r w:rsidRPr="00983DEB">
        <w:rPr>
          <w:rFonts w:ascii="Times New Roman" w:hAnsi="Times New Roman" w:cs="Times New Roman"/>
          <w:b/>
          <w:bCs/>
          <w:sz w:val="24"/>
          <w:szCs w:val="24"/>
        </w:rPr>
        <w:t xml:space="preserve">Histopathological </w:t>
      </w:r>
      <w:r w:rsidR="00AC7CEB">
        <w:rPr>
          <w:rFonts w:ascii="Times New Roman" w:hAnsi="Times New Roman" w:cs="Times New Roman"/>
          <w:b/>
          <w:bCs/>
          <w:sz w:val="24"/>
          <w:szCs w:val="24"/>
        </w:rPr>
        <w:t>alterations in the liver of</w:t>
      </w:r>
      <w:r w:rsidRPr="00983DEB">
        <w:rPr>
          <w:rFonts w:ascii="Times New Roman" w:hAnsi="Times New Roman" w:cs="Times New Roman"/>
          <w:b/>
          <w:bCs/>
          <w:sz w:val="24"/>
          <w:szCs w:val="24"/>
        </w:rPr>
        <w:t xml:space="preserve"> common carp (</w:t>
      </w:r>
      <w:r w:rsidRPr="00983DEB">
        <w:rPr>
          <w:rFonts w:ascii="Times New Roman" w:hAnsi="Times New Roman" w:cs="Times New Roman"/>
          <w:b/>
          <w:bCs/>
          <w:i/>
          <w:iCs/>
          <w:sz w:val="24"/>
          <w:szCs w:val="24"/>
        </w:rPr>
        <w:t>Cyprinus carpio</w:t>
      </w:r>
      <w:r w:rsidRPr="00983DEB">
        <w:rPr>
          <w:rFonts w:ascii="Times New Roman" w:hAnsi="Times New Roman" w:cs="Times New Roman"/>
          <w:b/>
          <w:bCs/>
          <w:sz w:val="24"/>
          <w:szCs w:val="24"/>
        </w:rPr>
        <w:t xml:space="preserve"> L.) fingerlings fed a diet supplemented with </w:t>
      </w:r>
      <w:r w:rsidRPr="00983DEB">
        <w:rPr>
          <w:rFonts w:ascii="Times New Roman" w:hAnsi="Times New Roman" w:cs="Times New Roman"/>
          <w:b/>
          <w:bCs/>
          <w:i/>
          <w:iCs/>
          <w:sz w:val="24"/>
          <w:szCs w:val="24"/>
        </w:rPr>
        <w:t>Agaricus bisporus</w:t>
      </w:r>
    </w:p>
    <w:p w14:paraId="089F0E43" w14:textId="69F1E1B7" w:rsidR="008B0F63" w:rsidRDefault="008B0F63" w:rsidP="00A16FB1">
      <w:pPr>
        <w:spacing w:line="240" w:lineRule="auto"/>
        <w:rPr>
          <w:rFonts w:ascii="Times New Roman" w:hAnsi="Times New Roman" w:cs="Times New Roman"/>
          <w:b/>
          <w:bCs/>
          <w:color w:val="000000" w:themeColor="text1"/>
          <w:sz w:val="24"/>
          <w:szCs w:val="24"/>
        </w:rPr>
      </w:pPr>
    </w:p>
    <w:p w14:paraId="7F6D0B2F" w14:textId="77777777" w:rsidR="001302BB" w:rsidRPr="00983DEB" w:rsidRDefault="001302BB" w:rsidP="00A16FB1">
      <w:pPr>
        <w:spacing w:line="240" w:lineRule="auto"/>
        <w:rPr>
          <w:rFonts w:ascii="Times New Roman" w:hAnsi="Times New Roman" w:cs="Times New Roman"/>
          <w:b/>
          <w:bCs/>
          <w:color w:val="000000" w:themeColor="text1"/>
          <w:sz w:val="24"/>
          <w:szCs w:val="24"/>
        </w:rPr>
      </w:pPr>
    </w:p>
    <w:p w14:paraId="22670B49" w14:textId="6AEC5C55" w:rsidR="002B1BB0" w:rsidRPr="00983DEB" w:rsidRDefault="002B1BB0" w:rsidP="005962EA">
      <w:pPr>
        <w:spacing w:before="120" w:after="120" w:line="240" w:lineRule="auto"/>
        <w:rPr>
          <w:rFonts w:ascii="Times New Roman" w:hAnsi="Times New Roman" w:cs="Times New Roman"/>
          <w:b/>
          <w:bCs/>
          <w:color w:val="000000" w:themeColor="text1"/>
          <w:sz w:val="24"/>
          <w:szCs w:val="24"/>
        </w:rPr>
      </w:pPr>
      <w:r w:rsidRPr="00983DEB">
        <w:rPr>
          <w:rFonts w:ascii="Times New Roman" w:hAnsi="Times New Roman" w:cs="Times New Roman"/>
          <w:b/>
          <w:bCs/>
          <w:color w:val="000000" w:themeColor="text1"/>
          <w:sz w:val="24"/>
          <w:szCs w:val="24"/>
        </w:rPr>
        <w:t>Abstract</w:t>
      </w:r>
    </w:p>
    <w:p w14:paraId="0C42D3FB" w14:textId="1EDD1807" w:rsidR="000C529F" w:rsidRDefault="002D210B"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Th</w:t>
      </w:r>
      <w:r w:rsidR="00E313A2" w:rsidRPr="00983DEB">
        <w:rPr>
          <w:rFonts w:ascii="Times New Roman" w:hAnsi="Times New Roman" w:cs="Times New Roman"/>
          <w:sz w:val="24"/>
          <w:szCs w:val="24"/>
        </w:rPr>
        <w:t>e present study</w:t>
      </w:r>
      <w:r w:rsidRPr="00983DEB">
        <w:rPr>
          <w:rFonts w:ascii="Times New Roman" w:hAnsi="Times New Roman" w:cs="Times New Roman"/>
          <w:sz w:val="24"/>
          <w:szCs w:val="24"/>
        </w:rPr>
        <w:t xml:space="preserve"> aim</w:t>
      </w:r>
      <w:r w:rsidR="00E313A2" w:rsidRPr="00983DEB">
        <w:rPr>
          <w:rFonts w:ascii="Times New Roman" w:hAnsi="Times New Roman" w:cs="Times New Roman"/>
          <w:sz w:val="24"/>
          <w:szCs w:val="24"/>
        </w:rPr>
        <w:t>ed</w:t>
      </w:r>
      <w:r w:rsidRPr="00983DEB">
        <w:rPr>
          <w:rFonts w:ascii="Times New Roman" w:hAnsi="Times New Roman" w:cs="Times New Roman"/>
          <w:sz w:val="24"/>
          <w:szCs w:val="24"/>
        </w:rPr>
        <w:t xml:space="preserve"> to </w:t>
      </w:r>
      <w:r w:rsidR="00E313A2" w:rsidRPr="00983DEB">
        <w:rPr>
          <w:rFonts w:ascii="Times New Roman" w:hAnsi="Times New Roman" w:cs="Times New Roman"/>
          <w:sz w:val="24"/>
          <w:szCs w:val="24"/>
        </w:rPr>
        <w:t>evaluate</w:t>
      </w:r>
      <w:r w:rsidRPr="00983DEB">
        <w:rPr>
          <w:rFonts w:ascii="Times New Roman" w:hAnsi="Times New Roman" w:cs="Times New Roman"/>
          <w:sz w:val="24"/>
          <w:szCs w:val="24"/>
        </w:rPr>
        <w:t xml:space="preserve"> </w:t>
      </w:r>
      <w:r w:rsidR="002B1BB0" w:rsidRPr="00983DEB">
        <w:rPr>
          <w:rFonts w:ascii="Times New Roman" w:hAnsi="Times New Roman" w:cs="Times New Roman"/>
          <w:sz w:val="24"/>
          <w:szCs w:val="24"/>
        </w:rPr>
        <w:t xml:space="preserve">the </w:t>
      </w:r>
      <w:r w:rsidR="007B27F9" w:rsidRPr="00983DEB">
        <w:rPr>
          <w:rFonts w:ascii="Times New Roman" w:hAnsi="Times New Roman" w:cs="Times New Roman"/>
          <w:sz w:val="24"/>
          <w:szCs w:val="24"/>
        </w:rPr>
        <w:t>histopatholo</w:t>
      </w:r>
      <w:r w:rsidR="00AC7CEB">
        <w:rPr>
          <w:rFonts w:ascii="Times New Roman" w:hAnsi="Times New Roman" w:cs="Times New Roman"/>
          <w:sz w:val="24"/>
          <w:szCs w:val="24"/>
        </w:rPr>
        <w:t>gical changes in</w:t>
      </w:r>
      <w:r w:rsidR="007B27F9" w:rsidRPr="00983DEB">
        <w:rPr>
          <w:rFonts w:ascii="Times New Roman" w:hAnsi="Times New Roman" w:cs="Times New Roman"/>
          <w:sz w:val="24"/>
          <w:szCs w:val="24"/>
        </w:rPr>
        <w:t xml:space="preserve"> liver</w:t>
      </w:r>
      <w:r w:rsidR="002B1BB0" w:rsidRPr="00983DEB">
        <w:rPr>
          <w:rFonts w:ascii="Times New Roman" w:hAnsi="Times New Roman" w:cs="Times New Roman"/>
          <w:sz w:val="24"/>
          <w:szCs w:val="24"/>
        </w:rPr>
        <w:t xml:space="preserve"> </w:t>
      </w:r>
      <w:r w:rsidR="00AC7CEB">
        <w:rPr>
          <w:rFonts w:ascii="Times New Roman" w:hAnsi="Times New Roman" w:cs="Times New Roman"/>
          <w:sz w:val="24"/>
          <w:szCs w:val="24"/>
        </w:rPr>
        <w:t>tissues of</w:t>
      </w:r>
      <w:r w:rsidR="007B27F9" w:rsidRPr="00983DEB">
        <w:rPr>
          <w:rFonts w:ascii="Times New Roman" w:hAnsi="Times New Roman" w:cs="Times New Roman"/>
          <w:sz w:val="24"/>
          <w:szCs w:val="24"/>
        </w:rPr>
        <w:t xml:space="preserve"> common carp (</w:t>
      </w:r>
      <w:r w:rsidR="007B27F9" w:rsidRPr="00983DEB">
        <w:rPr>
          <w:rFonts w:ascii="Times New Roman" w:hAnsi="Times New Roman" w:cs="Times New Roman"/>
          <w:i/>
          <w:iCs/>
          <w:sz w:val="24"/>
          <w:szCs w:val="24"/>
        </w:rPr>
        <w:t>Cyprinus carpio</w:t>
      </w:r>
      <w:r w:rsidR="007B27F9" w:rsidRPr="00983DEB">
        <w:rPr>
          <w:rFonts w:ascii="Times New Roman" w:hAnsi="Times New Roman" w:cs="Times New Roman"/>
          <w:sz w:val="24"/>
          <w:szCs w:val="24"/>
        </w:rPr>
        <w:t xml:space="preserve"> L.) fed a diet supplemented with </w:t>
      </w:r>
      <w:r w:rsidR="00FC3E5B" w:rsidRPr="00983DEB">
        <w:rPr>
          <w:rFonts w:ascii="Times New Roman" w:hAnsi="Times New Roman" w:cs="Times New Roman"/>
          <w:i/>
          <w:iCs/>
          <w:sz w:val="24"/>
          <w:szCs w:val="24"/>
        </w:rPr>
        <w:t>Agaricus bisporus</w:t>
      </w:r>
      <w:r w:rsidR="002B1BB0" w:rsidRPr="00983DEB">
        <w:rPr>
          <w:rFonts w:ascii="Times New Roman" w:hAnsi="Times New Roman" w:cs="Times New Roman"/>
          <w:sz w:val="24"/>
          <w:szCs w:val="24"/>
        </w:rPr>
        <w:t xml:space="preserve">. </w:t>
      </w:r>
      <w:r w:rsidR="00E313A2" w:rsidRPr="00983DEB">
        <w:rPr>
          <w:rFonts w:ascii="Times New Roman" w:hAnsi="Times New Roman" w:cs="Times New Roman"/>
          <w:sz w:val="24"/>
          <w:szCs w:val="24"/>
        </w:rPr>
        <w:t>A t</w:t>
      </w:r>
      <w:r w:rsidR="00F641B5" w:rsidRPr="00983DEB">
        <w:rPr>
          <w:rFonts w:ascii="Times New Roman" w:hAnsi="Times New Roman" w:cs="Times New Roman"/>
          <w:sz w:val="24"/>
          <w:szCs w:val="24"/>
        </w:rPr>
        <w:t>otal</w:t>
      </w:r>
      <w:r w:rsidR="00E313A2" w:rsidRPr="00983DEB">
        <w:rPr>
          <w:rFonts w:ascii="Times New Roman" w:hAnsi="Times New Roman" w:cs="Times New Roman"/>
          <w:sz w:val="24"/>
          <w:szCs w:val="24"/>
        </w:rPr>
        <w:t xml:space="preserve"> of</w:t>
      </w:r>
      <w:r w:rsidR="00F641B5" w:rsidRPr="00983DEB">
        <w:rPr>
          <w:rFonts w:ascii="Times New Roman" w:hAnsi="Times New Roman" w:cs="Times New Roman"/>
          <w:sz w:val="24"/>
          <w:szCs w:val="24"/>
        </w:rPr>
        <w:t xml:space="preserve"> six experimental diets </w:t>
      </w:r>
      <w:r w:rsidR="00E313A2" w:rsidRPr="00983DEB">
        <w:rPr>
          <w:rFonts w:ascii="Times New Roman" w:hAnsi="Times New Roman" w:cs="Times New Roman"/>
          <w:sz w:val="24"/>
          <w:szCs w:val="24"/>
        </w:rPr>
        <w:t xml:space="preserve">containing 28% protein </w:t>
      </w:r>
      <w:r w:rsidR="00F641B5" w:rsidRPr="00983DEB">
        <w:rPr>
          <w:rFonts w:ascii="Times New Roman" w:hAnsi="Times New Roman" w:cs="Times New Roman"/>
          <w:sz w:val="24"/>
          <w:szCs w:val="24"/>
        </w:rPr>
        <w:t xml:space="preserve">were prepared. </w:t>
      </w:r>
      <w:r w:rsidR="002B1BB0" w:rsidRPr="00983DEB">
        <w:rPr>
          <w:rFonts w:ascii="Times New Roman" w:hAnsi="Times New Roman" w:cs="Times New Roman"/>
          <w:sz w:val="24"/>
          <w:szCs w:val="24"/>
        </w:rPr>
        <w:t xml:space="preserve">The control diet was prepared without supplementation of </w:t>
      </w:r>
      <w:r w:rsidR="00356B93" w:rsidRPr="00983DEB">
        <w:rPr>
          <w:rFonts w:ascii="Times New Roman" w:hAnsi="Times New Roman" w:cs="Times New Roman"/>
          <w:i/>
          <w:iCs/>
          <w:sz w:val="24"/>
          <w:szCs w:val="24"/>
        </w:rPr>
        <w:t>A</w:t>
      </w:r>
      <w:r w:rsidR="00356B93" w:rsidRPr="00983DEB">
        <w:rPr>
          <w:rFonts w:ascii="Times New Roman" w:hAnsi="Times New Roman" w:cs="Times New Roman"/>
          <w:sz w:val="24"/>
          <w:szCs w:val="24"/>
        </w:rPr>
        <w:t>.</w:t>
      </w:r>
      <w:r w:rsidR="00356B93" w:rsidRPr="00983DEB">
        <w:rPr>
          <w:rFonts w:ascii="Times New Roman" w:hAnsi="Times New Roman" w:cs="Times New Roman"/>
          <w:i/>
          <w:iCs/>
          <w:sz w:val="24"/>
          <w:szCs w:val="24"/>
        </w:rPr>
        <w:t xml:space="preserve"> bisporus</w:t>
      </w:r>
      <w:r w:rsidR="002B1BB0" w:rsidRPr="00983DEB">
        <w:rPr>
          <w:rFonts w:ascii="Times New Roman" w:hAnsi="Times New Roman" w:cs="Times New Roman"/>
          <w:sz w:val="24"/>
          <w:szCs w:val="24"/>
        </w:rPr>
        <w:t xml:space="preserve"> powder</w:t>
      </w:r>
      <w:r w:rsidR="00491C17" w:rsidRPr="00983DEB">
        <w:rPr>
          <w:rFonts w:ascii="Times New Roman" w:hAnsi="Times New Roman" w:cs="Times New Roman"/>
          <w:sz w:val="24"/>
          <w:szCs w:val="24"/>
        </w:rPr>
        <w:t xml:space="preserve"> (ABP)</w:t>
      </w:r>
      <w:r w:rsidR="002B1BB0" w:rsidRPr="00983DEB">
        <w:rPr>
          <w:rFonts w:ascii="Times New Roman" w:hAnsi="Times New Roman" w:cs="Times New Roman"/>
          <w:sz w:val="24"/>
          <w:szCs w:val="24"/>
        </w:rPr>
        <w:t xml:space="preserve"> wh</w:t>
      </w:r>
      <w:r w:rsidR="00E313A2" w:rsidRPr="00983DEB">
        <w:rPr>
          <w:rFonts w:ascii="Times New Roman" w:hAnsi="Times New Roman" w:cs="Times New Roman"/>
          <w:sz w:val="24"/>
          <w:szCs w:val="24"/>
        </w:rPr>
        <w:t>ereas</w:t>
      </w:r>
      <w:r w:rsidR="002B1BB0" w:rsidRPr="00983DEB">
        <w:rPr>
          <w:rFonts w:ascii="Times New Roman" w:hAnsi="Times New Roman" w:cs="Times New Roman"/>
          <w:sz w:val="24"/>
          <w:szCs w:val="24"/>
        </w:rPr>
        <w:t xml:space="preserve"> the treatment diets were </w:t>
      </w:r>
      <w:r w:rsidR="00E313A2" w:rsidRPr="00983DEB">
        <w:rPr>
          <w:rFonts w:ascii="Times New Roman" w:hAnsi="Times New Roman" w:cs="Times New Roman"/>
          <w:sz w:val="24"/>
          <w:szCs w:val="24"/>
        </w:rPr>
        <w:t>supplemented</w:t>
      </w:r>
      <w:r w:rsidR="002B1BB0" w:rsidRPr="00983DEB">
        <w:rPr>
          <w:rFonts w:ascii="Times New Roman" w:hAnsi="Times New Roman" w:cs="Times New Roman"/>
          <w:sz w:val="24"/>
          <w:szCs w:val="24"/>
        </w:rPr>
        <w:t xml:space="preserve"> with</w:t>
      </w:r>
      <w:r w:rsidR="00491C17" w:rsidRPr="00983DEB">
        <w:rPr>
          <w:rFonts w:ascii="Times New Roman" w:hAnsi="Times New Roman" w:cs="Times New Roman"/>
          <w:sz w:val="24"/>
          <w:szCs w:val="24"/>
        </w:rPr>
        <w:t xml:space="preserve"> ABP</w:t>
      </w:r>
      <w:r w:rsidR="00E313A2" w:rsidRPr="00983DEB">
        <w:rPr>
          <w:rFonts w:ascii="Times New Roman" w:hAnsi="Times New Roman" w:cs="Times New Roman"/>
          <w:sz w:val="24"/>
          <w:szCs w:val="24"/>
        </w:rPr>
        <w:t xml:space="preserve"> </w:t>
      </w:r>
      <w:r w:rsidR="002B1BB0" w:rsidRPr="00983DEB">
        <w:rPr>
          <w:rFonts w:ascii="Times New Roman" w:hAnsi="Times New Roman" w:cs="Times New Roman"/>
          <w:sz w:val="24"/>
          <w:szCs w:val="24"/>
        </w:rPr>
        <w:t xml:space="preserve">at </w:t>
      </w:r>
      <w:r w:rsidR="00645906" w:rsidRPr="00983DEB">
        <w:rPr>
          <w:rFonts w:ascii="Times New Roman" w:hAnsi="Times New Roman" w:cs="Times New Roman"/>
          <w:sz w:val="24"/>
          <w:szCs w:val="24"/>
        </w:rPr>
        <w:t xml:space="preserve">an </w:t>
      </w:r>
      <w:r w:rsidR="00E313A2" w:rsidRPr="00983DEB">
        <w:rPr>
          <w:rFonts w:ascii="Times New Roman" w:hAnsi="Times New Roman" w:cs="Times New Roman"/>
          <w:sz w:val="24"/>
          <w:szCs w:val="24"/>
        </w:rPr>
        <w:t xml:space="preserve">inclusion </w:t>
      </w:r>
      <w:r w:rsidR="002806ED" w:rsidRPr="00983DEB">
        <w:rPr>
          <w:rFonts w:ascii="Times New Roman" w:hAnsi="Times New Roman" w:cs="Times New Roman"/>
          <w:sz w:val="24"/>
          <w:szCs w:val="24"/>
        </w:rPr>
        <w:t>level</w:t>
      </w:r>
      <w:r w:rsidR="002B1BB0" w:rsidRPr="00983DEB">
        <w:rPr>
          <w:rFonts w:ascii="Times New Roman" w:hAnsi="Times New Roman" w:cs="Times New Roman"/>
          <w:sz w:val="24"/>
          <w:szCs w:val="24"/>
        </w:rPr>
        <w:t xml:space="preserve"> of 2%, 4%, 6%, 8% and 10%. </w:t>
      </w:r>
      <w:r w:rsidR="00F641B5" w:rsidRPr="00983DEB">
        <w:rPr>
          <w:rFonts w:ascii="Times New Roman" w:hAnsi="Times New Roman" w:cs="Times New Roman"/>
          <w:sz w:val="24"/>
          <w:szCs w:val="24"/>
        </w:rPr>
        <w:t xml:space="preserve">The experiment was </w:t>
      </w:r>
      <w:r w:rsidR="00E313A2" w:rsidRPr="00983DEB">
        <w:rPr>
          <w:rFonts w:ascii="Times New Roman" w:hAnsi="Times New Roman" w:cs="Times New Roman"/>
          <w:sz w:val="24"/>
          <w:szCs w:val="24"/>
        </w:rPr>
        <w:t>conducted</w:t>
      </w:r>
      <w:r w:rsidR="00F641B5" w:rsidRPr="00983DEB">
        <w:rPr>
          <w:rFonts w:ascii="Times New Roman" w:hAnsi="Times New Roman" w:cs="Times New Roman"/>
          <w:sz w:val="24"/>
          <w:szCs w:val="24"/>
        </w:rPr>
        <w:t xml:space="preserve"> for </w:t>
      </w:r>
      <w:r w:rsidR="00090D65">
        <w:rPr>
          <w:rFonts w:ascii="Times New Roman" w:hAnsi="Times New Roman" w:cs="Times New Roman"/>
          <w:sz w:val="24"/>
          <w:szCs w:val="24"/>
        </w:rPr>
        <w:t>180 days</w:t>
      </w:r>
      <w:r w:rsidR="00F641B5" w:rsidRPr="00983DEB">
        <w:rPr>
          <w:rFonts w:ascii="Times New Roman" w:hAnsi="Times New Roman" w:cs="Times New Roman"/>
          <w:sz w:val="24"/>
          <w:szCs w:val="24"/>
        </w:rPr>
        <w:t xml:space="preserve"> followed by </w:t>
      </w:r>
      <w:r w:rsidR="00356B93" w:rsidRPr="00983DEB">
        <w:rPr>
          <w:rFonts w:ascii="Times New Roman" w:hAnsi="Times New Roman" w:cs="Times New Roman"/>
          <w:sz w:val="24"/>
          <w:szCs w:val="24"/>
        </w:rPr>
        <w:t>four-day</w:t>
      </w:r>
      <w:r w:rsidR="00F641B5" w:rsidRPr="00983DEB">
        <w:rPr>
          <w:rFonts w:ascii="Times New Roman" w:hAnsi="Times New Roman" w:cs="Times New Roman"/>
          <w:sz w:val="24"/>
          <w:szCs w:val="24"/>
        </w:rPr>
        <w:t xml:space="preserve"> challenge test</w:t>
      </w:r>
      <w:r w:rsidR="00185FE1">
        <w:rPr>
          <w:rFonts w:ascii="Times New Roman" w:hAnsi="Times New Roman" w:cs="Times New Roman"/>
          <w:sz w:val="24"/>
          <w:szCs w:val="24"/>
        </w:rPr>
        <w:t xml:space="preserve"> </w:t>
      </w:r>
      <w:r w:rsidR="000B7FC5">
        <w:rPr>
          <w:rFonts w:ascii="Times New Roman" w:hAnsi="Times New Roman" w:cs="Times New Roman"/>
          <w:sz w:val="24"/>
          <w:szCs w:val="24"/>
        </w:rPr>
        <w:t>and the h</w:t>
      </w:r>
      <w:r w:rsidR="000B7FC5" w:rsidRPr="00983DEB">
        <w:rPr>
          <w:rFonts w:ascii="Times New Roman" w:hAnsi="Times New Roman" w:cs="Times New Roman"/>
          <w:sz w:val="24"/>
          <w:szCs w:val="24"/>
        </w:rPr>
        <w:t>istopathological</w:t>
      </w:r>
      <w:r w:rsidR="000B7FC5">
        <w:rPr>
          <w:rFonts w:ascii="Times New Roman" w:hAnsi="Times New Roman" w:cs="Times New Roman"/>
          <w:sz w:val="24"/>
          <w:szCs w:val="24"/>
        </w:rPr>
        <w:t xml:space="preserve"> evaluation</w:t>
      </w:r>
      <w:r w:rsidR="000B7FC5" w:rsidRPr="00983DEB">
        <w:rPr>
          <w:rFonts w:ascii="Times New Roman" w:hAnsi="Times New Roman" w:cs="Times New Roman"/>
          <w:sz w:val="24"/>
          <w:szCs w:val="24"/>
        </w:rPr>
        <w:t xml:space="preserve"> was </w:t>
      </w:r>
      <w:r w:rsidR="000B7FC5">
        <w:rPr>
          <w:rFonts w:ascii="Times New Roman" w:hAnsi="Times New Roman" w:cs="Times New Roman"/>
          <w:sz w:val="24"/>
          <w:szCs w:val="24"/>
        </w:rPr>
        <w:t>carried out</w:t>
      </w:r>
      <w:r w:rsidR="000B7FC5" w:rsidRPr="00983DEB">
        <w:rPr>
          <w:rFonts w:ascii="Times New Roman" w:hAnsi="Times New Roman" w:cs="Times New Roman"/>
          <w:sz w:val="24"/>
          <w:szCs w:val="24"/>
        </w:rPr>
        <w:t xml:space="preserve"> on </w:t>
      </w:r>
      <w:r w:rsidR="000B7FC5">
        <w:rPr>
          <w:rFonts w:ascii="Times New Roman" w:hAnsi="Times New Roman" w:cs="Times New Roman"/>
          <w:sz w:val="24"/>
          <w:szCs w:val="24"/>
        </w:rPr>
        <w:t xml:space="preserve">fish following the challenge with </w:t>
      </w:r>
      <w:r w:rsidR="000B7FC5" w:rsidRPr="00983DEB">
        <w:rPr>
          <w:rFonts w:ascii="Times New Roman" w:hAnsi="Times New Roman" w:cs="Times New Roman"/>
          <w:i/>
          <w:iCs/>
          <w:sz w:val="24"/>
          <w:szCs w:val="24"/>
        </w:rPr>
        <w:t>A</w:t>
      </w:r>
      <w:r w:rsidR="000E44D6">
        <w:rPr>
          <w:rFonts w:ascii="Times New Roman" w:hAnsi="Times New Roman" w:cs="Times New Roman"/>
          <w:i/>
          <w:iCs/>
          <w:sz w:val="24"/>
          <w:szCs w:val="24"/>
        </w:rPr>
        <w:t>eromonas</w:t>
      </w:r>
      <w:r w:rsidR="000B7FC5" w:rsidRPr="00983DEB">
        <w:rPr>
          <w:rFonts w:ascii="Times New Roman" w:hAnsi="Times New Roman" w:cs="Times New Roman"/>
          <w:sz w:val="24"/>
          <w:szCs w:val="24"/>
        </w:rPr>
        <w:t xml:space="preserve"> </w:t>
      </w:r>
      <w:proofErr w:type="spellStart"/>
      <w:r w:rsidR="000B7FC5" w:rsidRPr="00983DEB">
        <w:rPr>
          <w:rFonts w:ascii="Times New Roman" w:hAnsi="Times New Roman" w:cs="Times New Roman"/>
          <w:i/>
          <w:iCs/>
          <w:sz w:val="24"/>
          <w:szCs w:val="24"/>
        </w:rPr>
        <w:t>hydrophila</w:t>
      </w:r>
      <w:proofErr w:type="spellEnd"/>
      <w:r w:rsidR="000B7FC5" w:rsidRPr="00983DEB">
        <w:rPr>
          <w:rFonts w:ascii="Times New Roman" w:hAnsi="Times New Roman" w:cs="Times New Roman"/>
          <w:sz w:val="24"/>
          <w:szCs w:val="24"/>
        </w:rPr>
        <w:t>.</w:t>
      </w:r>
      <w:r w:rsidR="000B7FC5">
        <w:rPr>
          <w:rFonts w:ascii="Times New Roman" w:hAnsi="Times New Roman" w:cs="Times New Roman"/>
          <w:sz w:val="24"/>
          <w:szCs w:val="24"/>
        </w:rPr>
        <w:t xml:space="preserve"> </w:t>
      </w:r>
      <w:r w:rsidR="002B1BB0" w:rsidRPr="00983DEB">
        <w:rPr>
          <w:rFonts w:ascii="Times New Roman" w:hAnsi="Times New Roman" w:cs="Times New Roman"/>
          <w:sz w:val="24"/>
          <w:szCs w:val="24"/>
        </w:rPr>
        <w:t xml:space="preserve">Common carp fingerlings were stocked at a density of 10 nos. in each plastic tubs (70 </w:t>
      </w:r>
      <w:r w:rsidR="006C057A">
        <w:rPr>
          <w:rFonts w:ascii="Times New Roman" w:hAnsi="Times New Roman" w:cs="Times New Roman"/>
          <w:sz w:val="24"/>
          <w:szCs w:val="24"/>
        </w:rPr>
        <w:t>L</w:t>
      </w:r>
      <w:r w:rsidR="002B1BB0" w:rsidRPr="00983DEB">
        <w:rPr>
          <w:rFonts w:ascii="Times New Roman" w:hAnsi="Times New Roman" w:cs="Times New Roman"/>
          <w:sz w:val="24"/>
          <w:szCs w:val="24"/>
        </w:rPr>
        <w:t>) having 3 replicates.</w:t>
      </w:r>
      <w:r w:rsidR="00645906" w:rsidRPr="00983DEB">
        <w:rPr>
          <w:rFonts w:ascii="Times New Roman" w:hAnsi="Times New Roman" w:cs="Times New Roman"/>
          <w:sz w:val="24"/>
          <w:szCs w:val="24"/>
        </w:rPr>
        <w:t xml:space="preserve"> Fish supplemented with 8% of</w:t>
      </w:r>
      <w:r w:rsidR="00491C17" w:rsidRPr="00983DEB">
        <w:rPr>
          <w:rFonts w:ascii="Times New Roman" w:hAnsi="Times New Roman" w:cs="Times New Roman"/>
          <w:sz w:val="24"/>
          <w:szCs w:val="24"/>
        </w:rPr>
        <w:t xml:space="preserve"> ABP </w:t>
      </w:r>
      <w:r w:rsidR="00645906" w:rsidRPr="00983DEB">
        <w:rPr>
          <w:rFonts w:ascii="Times New Roman" w:hAnsi="Times New Roman" w:cs="Times New Roman"/>
          <w:sz w:val="24"/>
          <w:szCs w:val="24"/>
        </w:rPr>
        <w:t>showed significantly higher growth than other groups.</w:t>
      </w:r>
      <w:r w:rsidR="002B1BB0" w:rsidRPr="00983DEB">
        <w:rPr>
          <w:rFonts w:ascii="Times New Roman" w:hAnsi="Times New Roman" w:cs="Times New Roman"/>
          <w:sz w:val="24"/>
          <w:szCs w:val="24"/>
        </w:rPr>
        <w:t xml:space="preserve"> The results of challenge test against </w:t>
      </w:r>
      <w:r w:rsidR="002B1BB0" w:rsidRPr="00983DEB">
        <w:rPr>
          <w:rFonts w:ascii="Times New Roman" w:hAnsi="Times New Roman" w:cs="Times New Roman"/>
          <w:i/>
          <w:iCs/>
          <w:sz w:val="24"/>
          <w:szCs w:val="24"/>
        </w:rPr>
        <w:t>A</w:t>
      </w:r>
      <w:r w:rsidR="002B1BB0" w:rsidRPr="00983DEB">
        <w:rPr>
          <w:rFonts w:ascii="Times New Roman" w:hAnsi="Times New Roman" w:cs="Times New Roman"/>
          <w:sz w:val="24"/>
          <w:szCs w:val="24"/>
        </w:rPr>
        <w:t xml:space="preserve">. </w:t>
      </w:r>
      <w:proofErr w:type="spellStart"/>
      <w:r w:rsidR="002B1BB0" w:rsidRPr="00983DEB">
        <w:rPr>
          <w:rFonts w:ascii="Times New Roman" w:hAnsi="Times New Roman" w:cs="Times New Roman"/>
          <w:i/>
          <w:iCs/>
          <w:sz w:val="24"/>
          <w:szCs w:val="24"/>
        </w:rPr>
        <w:t>hydrophila</w:t>
      </w:r>
      <w:proofErr w:type="spellEnd"/>
      <w:r w:rsidR="002B1BB0" w:rsidRPr="00983DEB">
        <w:rPr>
          <w:rFonts w:ascii="Times New Roman" w:hAnsi="Times New Roman" w:cs="Times New Roman"/>
          <w:sz w:val="24"/>
          <w:szCs w:val="24"/>
        </w:rPr>
        <w:t xml:space="preserve"> showed that administration of</w:t>
      </w:r>
      <w:r w:rsidR="002806ED" w:rsidRPr="00983DEB">
        <w:rPr>
          <w:rFonts w:ascii="Times New Roman" w:hAnsi="Times New Roman" w:cs="Times New Roman"/>
          <w:sz w:val="24"/>
          <w:szCs w:val="24"/>
        </w:rPr>
        <w:t xml:space="preserve"> ABP </w:t>
      </w:r>
      <w:r w:rsidR="002B1BB0" w:rsidRPr="00983DEB">
        <w:rPr>
          <w:rFonts w:ascii="Times New Roman" w:hAnsi="Times New Roman" w:cs="Times New Roman"/>
          <w:sz w:val="24"/>
          <w:szCs w:val="24"/>
        </w:rPr>
        <w:t>supplemented diets significantly increased common carp resistance</w:t>
      </w:r>
      <w:r w:rsidR="002806ED" w:rsidRPr="00983DEB">
        <w:rPr>
          <w:rFonts w:ascii="Times New Roman" w:hAnsi="Times New Roman" w:cs="Times New Roman"/>
          <w:sz w:val="24"/>
          <w:szCs w:val="24"/>
        </w:rPr>
        <w:t xml:space="preserve"> against disease</w:t>
      </w:r>
      <w:r w:rsidR="002B1BB0" w:rsidRPr="00983DEB">
        <w:rPr>
          <w:rFonts w:ascii="Times New Roman" w:hAnsi="Times New Roman" w:cs="Times New Roman"/>
          <w:sz w:val="24"/>
          <w:szCs w:val="24"/>
        </w:rPr>
        <w:t xml:space="preserve"> and the </w:t>
      </w:r>
      <w:r w:rsidR="00525C02" w:rsidRPr="00983DEB">
        <w:rPr>
          <w:rFonts w:ascii="Times New Roman" w:hAnsi="Times New Roman" w:cs="Times New Roman"/>
          <w:sz w:val="24"/>
          <w:szCs w:val="24"/>
        </w:rPr>
        <w:t>highest survival</w:t>
      </w:r>
      <w:r w:rsidR="002B1BB0" w:rsidRPr="00983DEB">
        <w:rPr>
          <w:rFonts w:ascii="Times New Roman" w:hAnsi="Times New Roman" w:cs="Times New Roman"/>
          <w:sz w:val="24"/>
          <w:szCs w:val="24"/>
        </w:rPr>
        <w:t xml:space="preserve"> rate (</w:t>
      </w:r>
      <w:r w:rsidR="00191AAE" w:rsidRPr="00983DEB">
        <w:rPr>
          <w:rFonts w:ascii="Times New Roman" w:hAnsi="Times New Roman" w:cs="Times New Roman"/>
          <w:sz w:val="24"/>
          <w:szCs w:val="24"/>
        </w:rPr>
        <w:t>9</w:t>
      </w:r>
      <w:r w:rsidR="002B1BB0" w:rsidRPr="00983DEB">
        <w:rPr>
          <w:rFonts w:ascii="Times New Roman" w:hAnsi="Times New Roman" w:cs="Times New Roman"/>
          <w:sz w:val="24"/>
          <w:szCs w:val="24"/>
        </w:rPr>
        <w:t>0%) was observed in the fish supplemented with 8%</w:t>
      </w:r>
      <w:r w:rsidR="002806ED" w:rsidRPr="00983DEB">
        <w:rPr>
          <w:rFonts w:ascii="Times New Roman" w:hAnsi="Times New Roman" w:cs="Times New Roman"/>
          <w:sz w:val="24"/>
          <w:szCs w:val="24"/>
        </w:rPr>
        <w:t xml:space="preserve"> ABP</w:t>
      </w:r>
      <w:r w:rsidR="002B1BB0" w:rsidRPr="00983DEB">
        <w:rPr>
          <w:rFonts w:ascii="Times New Roman" w:hAnsi="Times New Roman" w:cs="Times New Roman"/>
          <w:sz w:val="24"/>
          <w:szCs w:val="24"/>
        </w:rPr>
        <w:t xml:space="preserve">. </w:t>
      </w:r>
      <w:r w:rsidR="007B27F9" w:rsidRPr="00983DEB">
        <w:rPr>
          <w:rFonts w:ascii="Times New Roman" w:hAnsi="Times New Roman" w:cs="Times New Roman"/>
          <w:sz w:val="24"/>
          <w:szCs w:val="24"/>
        </w:rPr>
        <w:t>The liver histopathological study demonstrated</w:t>
      </w:r>
      <w:r w:rsidR="002806ED" w:rsidRPr="00983DEB">
        <w:rPr>
          <w:rFonts w:ascii="Times New Roman" w:hAnsi="Times New Roman" w:cs="Times New Roman"/>
          <w:sz w:val="24"/>
          <w:szCs w:val="24"/>
        </w:rPr>
        <w:t xml:space="preserve"> </w:t>
      </w:r>
      <w:r w:rsidR="00DE7822">
        <w:rPr>
          <w:rFonts w:ascii="Times New Roman" w:hAnsi="Times New Roman" w:cs="Times New Roman"/>
          <w:sz w:val="24"/>
          <w:szCs w:val="24"/>
        </w:rPr>
        <w:t>that fish supplemented</w:t>
      </w:r>
      <w:r w:rsidR="007B27F9" w:rsidRPr="00983DEB">
        <w:rPr>
          <w:rFonts w:ascii="Times New Roman" w:hAnsi="Times New Roman" w:cs="Times New Roman"/>
          <w:sz w:val="24"/>
          <w:szCs w:val="24"/>
        </w:rPr>
        <w:t xml:space="preserve"> </w:t>
      </w:r>
      <w:r w:rsidR="00DE7822">
        <w:rPr>
          <w:rFonts w:ascii="Times New Roman" w:hAnsi="Times New Roman" w:cs="Times New Roman"/>
          <w:sz w:val="24"/>
          <w:szCs w:val="24"/>
        </w:rPr>
        <w:t xml:space="preserve">with </w:t>
      </w:r>
      <w:r w:rsidR="00491A04">
        <w:rPr>
          <w:rFonts w:ascii="Times New Roman" w:hAnsi="Times New Roman" w:cs="Times New Roman"/>
          <w:sz w:val="24"/>
          <w:szCs w:val="24"/>
        </w:rPr>
        <w:t xml:space="preserve">8% </w:t>
      </w:r>
      <w:r w:rsidR="00DE7822" w:rsidRPr="00983DEB">
        <w:rPr>
          <w:rFonts w:ascii="Times New Roman" w:hAnsi="Times New Roman" w:cs="Times New Roman"/>
          <w:sz w:val="24"/>
          <w:szCs w:val="24"/>
        </w:rPr>
        <w:t>AB</w:t>
      </w:r>
      <w:r w:rsidR="00DE7822">
        <w:rPr>
          <w:rFonts w:ascii="Times New Roman" w:hAnsi="Times New Roman" w:cs="Times New Roman"/>
          <w:sz w:val="24"/>
          <w:szCs w:val="24"/>
        </w:rPr>
        <w:t>P</w:t>
      </w:r>
      <w:r w:rsidR="007B27F9" w:rsidRPr="00983DEB">
        <w:rPr>
          <w:rFonts w:ascii="Times New Roman" w:hAnsi="Times New Roman" w:cs="Times New Roman"/>
          <w:sz w:val="24"/>
          <w:szCs w:val="24"/>
        </w:rPr>
        <w:t xml:space="preserve"> </w:t>
      </w:r>
      <w:r w:rsidR="00DE7822">
        <w:rPr>
          <w:rFonts w:ascii="Times New Roman" w:hAnsi="Times New Roman" w:cs="Times New Roman"/>
          <w:sz w:val="24"/>
          <w:szCs w:val="24"/>
        </w:rPr>
        <w:t>exhibited markedly fewer</w:t>
      </w:r>
      <w:r w:rsidR="00F123A3">
        <w:rPr>
          <w:rFonts w:ascii="Times New Roman" w:hAnsi="Times New Roman" w:cs="Times New Roman"/>
          <w:sz w:val="24"/>
          <w:szCs w:val="24"/>
        </w:rPr>
        <w:t xml:space="preserve"> to no</w:t>
      </w:r>
      <w:r w:rsidR="00DE7822">
        <w:rPr>
          <w:rFonts w:ascii="Times New Roman" w:hAnsi="Times New Roman" w:cs="Times New Roman"/>
          <w:sz w:val="24"/>
          <w:szCs w:val="24"/>
        </w:rPr>
        <w:t xml:space="preserve"> pathological changes</w:t>
      </w:r>
      <w:r w:rsidR="00DE7822">
        <w:rPr>
          <w:rFonts w:ascii="Times New Roman" w:hAnsi="Times New Roman" w:cs="Times New Roman"/>
          <w:color w:val="000000" w:themeColor="text1"/>
          <w:spacing w:val="-2"/>
          <w:sz w:val="24"/>
          <w:szCs w:val="24"/>
        </w:rPr>
        <w:t xml:space="preserve"> in liver tissue</w:t>
      </w:r>
      <w:r w:rsidR="007B27F9" w:rsidRPr="00983DEB">
        <w:rPr>
          <w:rFonts w:ascii="Times New Roman" w:hAnsi="Times New Roman" w:cs="Times New Roman"/>
          <w:color w:val="000000" w:themeColor="text1"/>
          <w:spacing w:val="-2"/>
          <w:sz w:val="24"/>
          <w:szCs w:val="24"/>
        </w:rPr>
        <w:t xml:space="preserve"> as compare</w:t>
      </w:r>
      <w:r w:rsidR="00DE7822">
        <w:rPr>
          <w:rFonts w:ascii="Times New Roman" w:hAnsi="Times New Roman" w:cs="Times New Roman"/>
          <w:color w:val="000000" w:themeColor="text1"/>
          <w:spacing w:val="-2"/>
          <w:sz w:val="24"/>
          <w:szCs w:val="24"/>
        </w:rPr>
        <w:t>d</w:t>
      </w:r>
      <w:r w:rsidR="007B27F9" w:rsidRPr="00983DEB">
        <w:rPr>
          <w:rFonts w:ascii="Times New Roman" w:hAnsi="Times New Roman" w:cs="Times New Roman"/>
          <w:color w:val="000000" w:themeColor="text1"/>
          <w:spacing w:val="-2"/>
          <w:sz w:val="24"/>
          <w:szCs w:val="24"/>
        </w:rPr>
        <w:t xml:space="preserve"> to control </w:t>
      </w:r>
      <w:r w:rsidR="00491A04">
        <w:rPr>
          <w:rFonts w:ascii="Times New Roman" w:hAnsi="Times New Roman" w:cs="Times New Roman"/>
          <w:color w:val="000000" w:themeColor="text1"/>
          <w:spacing w:val="-2"/>
          <w:sz w:val="24"/>
          <w:szCs w:val="24"/>
        </w:rPr>
        <w:t>group</w:t>
      </w:r>
      <w:r w:rsidR="00F123A3">
        <w:rPr>
          <w:rFonts w:ascii="Times New Roman" w:hAnsi="Times New Roman" w:cs="Times New Roman"/>
          <w:color w:val="000000" w:themeColor="text1"/>
          <w:spacing w:val="-2"/>
          <w:sz w:val="24"/>
          <w:szCs w:val="24"/>
        </w:rPr>
        <w:t>,</w:t>
      </w:r>
      <w:r w:rsidR="00DE7822">
        <w:rPr>
          <w:rFonts w:ascii="Times New Roman" w:hAnsi="Times New Roman" w:cs="Times New Roman"/>
          <w:color w:val="000000" w:themeColor="text1"/>
          <w:spacing w:val="-2"/>
          <w:sz w:val="24"/>
          <w:szCs w:val="24"/>
        </w:rPr>
        <w:t xml:space="preserve"> reflecting </w:t>
      </w:r>
      <w:r w:rsidR="00F123A3">
        <w:rPr>
          <w:rFonts w:ascii="Times New Roman" w:hAnsi="Times New Roman" w:cs="Times New Roman"/>
          <w:color w:val="000000" w:themeColor="text1"/>
          <w:spacing w:val="-2"/>
          <w:sz w:val="24"/>
          <w:szCs w:val="24"/>
        </w:rPr>
        <w:t xml:space="preserve">its </w:t>
      </w:r>
      <w:r w:rsidR="00DE7822">
        <w:rPr>
          <w:rFonts w:ascii="Times New Roman" w:hAnsi="Times New Roman" w:cs="Times New Roman"/>
          <w:color w:val="000000" w:themeColor="text1"/>
          <w:spacing w:val="-2"/>
          <w:sz w:val="24"/>
          <w:szCs w:val="24"/>
        </w:rPr>
        <w:t>beneficial effect</w:t>
      </w:r>
      <w:r w:rsidR="007B27F9" w:rsidRPr="00983DEB">
        <w:rPr>
          <w:rFonts w:ascii="Times New Roman" w:hAnsi="Times New Roman" w:cs="Times New Roman"/>
          <w:color w:val="000000" w:themeColor="text1"/>
          <w:spacing w:val="-2"/>
          <w:sz w:val="24"/>
          <w:szCs w:val="24"/>
        </w:rPr>
        <w:t>.</w:t>
      </w:r>
      <w:r w:rsidR="00645906" w:rsidRPr="00983DEB">
        <w:rPr>
          <w:rFonts w:ascii="Times New Roman" w:hAnsi="Times New Roman" w:cs="Times New Roman"/>
          <w:sz w:val="24"/>
          <w:szCs w:val="24"/>
        </w:rPr>
        <w:t xml:space="preserve"> </w:t>
      </w:r>
      <w:r w:rsidR="00356B93" w:rsidRPr="00983DEB">
        <w:rPr>
          <w:rFonts w:ascii="Times New Roman" w:hAnsi="Times New Roman" w:cs="Times New Roman"/>
          <w:sz w:val="24"/>
          <w:szCs w:val="24"/>
        </w:rPr>
        <w:t xml:space="preserve">The present results confirmed the </w:t>
      </w:r>
      <w:r w:rsidR="00F123A3">
        <w:rPr>
          <w:rFonts w:ascii="Times New Roman" w:hAnsi="Times New Roman" w:cs="Times New Roman"/>
          <w:sz w:val="24"/>
          <w:szCs w:val="24"/>
        </w:rPr>
        <w:t>immunomodulatory</w:t>
      </w:r>
      <w:r w:rsidR="00356B93" w:rsidRPr="00983DEB">
        <w:rPr>
          <w:rFonts w:ascii="Times New Roman" w:hAnsi="Times New Roman" w:cs="Times New Roman"/>
          <w:sz w:val="24"/>
          <w:szCs w:val="24"/>
        </w:rPr>
        <w:t xml:space="preserve"> effects of </w:t>
      </w:r>
      <w:r w:rsidR="00356B93" w:rsidRPr="00983DEB">
        <w:rPr>
          <w:rFonts w:ascii="Times New Roman" w:hAnsi="Times New Roman" w:cs="Times New Roman"/>
          <w:i/>
          <w:iCs/>
          <w:sz w:val="24"/>
          <w:szCs w:val="24"/>
        </w:rPr>
        <w:t>A</w:t>
      </w:r>
      <w:r w:rsidR="00356B93" w:rsidRPr="00983DEB">
        <w:rPr>
          <w:rFonts w:ascii="Times New Roman" w:hAnsi="Times New Roman" w:cs="Times New Roman"/>
          <w:sz w:val="24"/>
          <w:szCs w:val="24"/>
        </w:rPr>
        <w:t>.</w:t>
      </w:r>
      <w:r w:rsidR="00356B93" w:rsidRPr="00983DEB">
        <w:rPr>
          <w:rFonts w:ascii="Times New Roman" w:hAnsi="Times New Roman" w:cs="Times New Roman"/>
          <w:i/>
          <w:iCs/>
          <w:sz w:val="24"/>
          <w:szCs w:val="24"/>
        </w:rPr>
        <w:t xml:space="preserve"> bisporus</w:t>
      </w:r>
      <w:r w:rsidR="00356B93" w:rsidRPr="00983DEB">
        <w:rPr>
          <w:rFonts w:ascii="Times New Roman" w:hAnsi="Times New Roman" w:cs="Times New Roman"/>
          <w:sz w:val="24"/>
          <w:szCs w:val="24"/>
        </w:rPr>
        <w:t xml:space="preserve"> </w:t>
      </w:r>
      <w:r w:rsidR="00F123A3">
        <w:rPr>
          <w:rFonts w:ascii="Times New Roman" w:hAnsi="Times New Roman" w:cs="Times New Roman"/>
          <w:sz w:val="24"/>
          <w:szCs w:val="24"/>
        </w:rPr>
        <w:t xml:space="preserve">and support its potential use </w:t>
      </w:r>
      <w:r w:rsidR="00356B93" w:rsidRPr="00983DEB">
        <w:rPr>
          <w:rFonts w:ascii="Times New Roman" w:hAnsi="Times New Roman" w:cs="Times New Roman"/>
          <w:sz w:val="24"/>
          <w:szCs w:val="24"/>
        </w:rPr>
        <w:t xml:space="preserve">as a natural alternative immunostimulant for common carp aquaculture. </w:t>
      </w:r>
    </w:p>
    <w:p w14:paraId="22EF819D" w14:textId="594C18EF" w:rsidR="00EE3529" w:rsidRDefault="00EE3529" w:rsidP="005962EA">
      <w:pPr>
        <w:spacing w:before="120" w:after="120" w:line="240" w:lineRule="auto"/>
        <w:ind w:firstLine="720"/>
        <w:jc w:val="both"/>
        <w:rPr>
          <w:rFonts w:ascii="Times New Roman" w:hAnsi="Times New Roman" w:cs="Times New Roman"/>
          <w:sz w:val="24"/>
          <w:szCs w:val="24"/>
        </w:rPr>
      </w:pPr>
    </w:p>
    <w:p w14:paraId="57656BCE" w14:textId="6AA005A9" w:rsidR="00EE3529" w:rsidRPr="00983DEB" w:rsidRDefault="00EE3529" w:rsidP="005962EA">
      <w:pPr>
        <w:spacing w:before="120" w:after="120" w:line="240" w:lineRule="auto"/>
        <w:ind w:firstLine="720"/>
        <w:jc w:val="both"/>
        <w:rPr>
          <w:rFonts w:ascii="Times New Roman" w:hAnsi="Times New Roman" w:cs="Times New Roman"/>
          <w:sz w:val="24"/>
          <w:szCs w:val="24"/>
        </w:rPr>
      </w:pPr>
      <w:r w:rsidRPr="00EE3529">
        <w:rPr>
          <w:rFonts w:ascii="Times New Roman" w:hAnsi="Times New Roman" w:cs="Times New Roman"/>
          <w:sz w:val="24"/>
          <w:szCs w:val="24"/>
        </w:rPr>
        <w:t xml:space="preserve">Keywords: Common carp, </w:t>
      </w:r>
      <w:proofErr w:type="spellStart"/>
      <w:r w:rsidRPr="00EE3529">
        <w:rPr>
          <w:rFonts w:ascii="Times New Roman" w:hAnsi="Times New Roman" w:cs="Times New Roman"/>
          <w:sz w:val="24"/>
          <w:szCs w:val="24"/>
        </w:rPr>
        <w:t>Agaricus</w:t>
      </w:r>
      <w:proofErr w:type="spellEnd"/>
      <w:r w:rsidRPr="00EE3529">
        <w:rPr>
          <w:rFonts w:ascii="Times New Roman" w:hAnsi="Times New Roman" w:cs="Times New Roman"/>
          <w:sz w:val="24"/>
          <w:szCs w:val="24"/>
        </w:rPr>
        <w:t xml:space="preserve"> </w:t>
      </w:r>
      <w:proofErr w:type="spellStart"/>
      <w:r w:rsidRPr="00EE3529">
        <w:rPr>
          <w:rFonts w:ascii="Times New Roman" w:hAnsi="Times New Roman" w:cs="Times New Roman"/>
          <w:sz w:val="24"/>
          <w:szCs w:val="24"/>
        </w:rPr>
        <w:t>bisporus</w:t>
      </w:r>
      <w:proofErr w:type="spellEnd"/>
      <w:r w:rsidRPr="00EE3529">
        <w:rPr>
          <w:rFonts w:ascii="Times New Roman" w:hAnsi="Times New Roman" w:cs="Times New Roman"/>
          <w:sz w:val="24"/>
          <w:szCs w:val="24"/>
        </w:rPr>
        <w:t xml:space="preserve"> powder, Immunostimulant, Survival rate</w:t>
      </w:r>
      <w:bookmarkStart w:id="0" w:name="_GoBack"/>
      <w:bookmarkEnd w:id="0"/>
    </w:p>
    <w:p w14:paraId="18F107EA" w14:textId="776AC21D" w:rsidR="00C526D4" w:rsidRPr="00A16FB1" w:rsidRDefault="00C526D4" w:rsidP="005962EA">
      <w:pPr>
        <w:pStyle w:val="ListParagraph"/>
        <w:numPr>
          <w:ilvl w:val="0"/>
          <w:numId w:val="2"/>
        </w:numPr>
        <w:spacing w:before="120" w:after="120" w:line="240" w:lineRule="auto"/>
        <w:jc w:val="both"/>
        <w:rPr>
          <w:rFonts w:ascii="Times New Roman" w:eastAsia="Times New Roman" w:hAnsi="Times New Roman" w:cs="Times New Roman"/>
          <w:b/>
          <w:bCs/>
          <w:sz w:val="24"/>
          <w:szCs w:val="24"/>
        </w:rPr>
      </w:pPr>
      <w:r w:rsidRPr="00A16FB1">
        <w:rPr>
          <w:rFonts w:ascii="Times New Roman" w:eastAsia="Times New Roman" w:hAnsi="Times New Roman" w:cs="Times New Roman"/>
          <w:b/>
          <w:bCs/>
          <w:sz w:val="24"/>
          <w:szCs w:val="24"/>
        </w:rPr>
        <w:t>Introduction</w:t>
      </w:r>
    </w:p>
    <w:p w14:paraId="03728C76" w14:textId="788D4EFC" w:rsidR="00C526D4" w:rsidRPr="00983DEB" w:rsidRDefault="00356B93" w:rsidP="005962EA">
      <w:pP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Fish plays a vital role in the human diet, offering a rich source of protein, essential nutrients and beneficial fats </w:t>
      </w:r>
      <w:r w:rsidR="00AC3AB1" w:rsidRPr="00983DEB">
        <w:rPr>
          <w:rFonts w:ascii="Times New Roman" w:eastAsia="Times New Roman" w:hAnsi="Times New Roman" w:cs="Times New Roman"/>
          <w:sz w:val="24"/>
          <w:szCs w:val="24"/>
        </w:rPr>
        <w:t>(</w:t>
      </w:r>
      <w:proofErr w:type="spellStart"/>
      <w:r w:rsidR="00AC3AB1" w:rsidRPr="00983DEB">
        <w:rPr>
          <w:rFonts w:ascii="Times New Roman" w:eastAsia="Times New Roman" w:hAnsi="Times New Roman" w:cs="Times New Roman"/>
          <w:sz w:val="24"/>
          <w:szCs w:val="24"/>
        </w:rPr>
        <w:t>Maulu</w:t>
      </w:r>
      <w:proofErr w:type="spellEnd"/>
      <w:r w:rsidR="00AC3AB1" w:rsidRPr="00983DEB">
        <w:rPr>
          <w:rFonts w:ascii="Times New Roman" w:eastAsia="Times New Roman" w:hAnsi="Times New Roman" w:cs="Times New Roman"/>
          <w:sz w:val="24"/>
          <w:szCs w:val="24"/>
        </w:rPr>
        <w:t xml:space="preserve"> et al., 2021)</w:t>
      </w:r>
      <w:r w:rsidRPr="00983DEB">
        <w:rPr>
          <w:rFonts w:ascii="Times New Roman" w:eastAsia="Times New Roman" w:hAnsi="Times New Roman" w:cs="Times New Roman"/>
          <w:sz w:val="24"/>
          <w:szCs w:val="24"/>
        </w:rPr>
        <w:t xml:space="preserve">. </w:t>
      </w:r>
      <w:r w:rsidR="00745500" w:rsidRPr="00983DEB">
        <w:rPr>
          <w:rFonts w:ascii="Times New Roman" w:eastAsia="Times New Roman" w:hAnsi="Times New Roman" w:cs="Times New Roman"/>
          <w:color w:val="000000" w:themeColor="text1"/>
          <w:sz w:val="24"/>
          <w:szCs w:val="24"/>
          <w:lang w:eastAsia="en-IN" w:bidi="gu-IN"/>
        </w:rPr>
        <w:t xml:space="preserve">The fishing and aquaculture sectors play a unique and expanding role in providing people with food, nourishment and employment. </w:t>
      </w:r>
      <w:r w:rsidR="00C526D4" w:rsidRPr="00983DEB">
        <w:rPr>
          <w:rFonts w:ascii="Times New Roman" w:eastAsia="Times New Roman" w:hAnsi="Times New Roman" w:cs="Times New Roman"/>
          <w:sz w:val="24"/>
          <w:szCs w:val="24"/>
        </w:rPr>
        <w:t>Feed is a critical link in the aquaculture value chain, as the success of fish growth largely depends on the quality of raw materials used in feed formulations. These ingredients directly influence the growth rate of cultured fish species under various environmental conditions. Hence, for effective and sustainable aquaculture operations, it is essential that the raw materials used are not only nutritionally sufficient but also commercially viable (</w:t>
      </w:r>
      <w:proofErr w:type="spellStart"/>
      <w:r w:rsidR="00C526D4" w:rsidRPr="00983DEB">
        <w:rPr>
          <w:rFonts w:ascii="Times New Roman" w:eastAsia="Times New Roman" w:hAnsi="Times New Roman" w:cs="Times New Roman"/>
          <w:sz w:val="24"/>
          <w:szCs w:val="24"/>
        </w:rPr>
        <w:t>Chaitanawisuti</w:t>
      </w:r>
      <w:proofErr w:type="spellEnd"/>
      <w:r w:rsidR="00C526D4" w:rsidRPr="00983DEB">
        <w:rPr>
          <w:rFonts w:ascii="Times New Roman" w:eastAsia="Times New Roman" w:hAnsi="Times New Roman" w:cs="Times New Roman"/>
          <w:sz w:val="24"/>
          <w:szCs w:val="24"/>
        </w:rPr>
        <w:t xml:space="preserve"> et al., 2011). One of the most promising approaches in maintaining fish health involves strengthening their immune system through the prophylactic use of natural immunostimulants. The use of prebiotics, probiotics, medicinal herbs and mushrooms as environmentally acceptable substitutes for antibiotics is growing (Katya et al., 2014). These natural immunostimulants enhance non-specific defense mechanisms and improve disease resistance in aquaculture species (</w:t>
      </w:r>
      <w:proofErr w:type="spellStart"/>
      <w:r w:rsidR="00C526D4" w:rsidRPr="00983DEB">
        <w:rPr>
          <w:rFonts w:ascii="Times New Roman" w:eastAsia="Times New Roman" w:hAnsi="Times New Roman" w:cs="Times New Roman"/>
          <w:sz w:val="24"/>
          <w:szCs w:val="24"/>
        </w:rPr>
        <w:t>Dalmo</w:t>
      </w:r>
      <w:proofErr w:type="spellEnd"/>
      <w:r w:rsidR="00C526D4" w:rsidRPr="00983DEB">
        <w:rPr>
          <w:rFonts w:ascii="Times New Roman" w:eastAsia="Times New Roman" w:hAnsi="Times New Roman" w:cs="Times New Roman"/>
          <w:sz w:val="24"/>
          <w:szCs w:val="24"/>
        </w:rPr>
        <w:t xml:space="preserve"> &amp; </w:t>
      </w:r>
      <w:proofErr w:type="spellStart"/>
      <w:r w:rsidR="00C526D4" w:rsidRPr="00983DEB">
        <w:rPr>
          <w:rFonts w:ascii="Times New Roman" w:eastAsia="Times New Roman" w:hAnsi="Times New Roman" w:cs="Times New Roman"/>
          <w:sz w:val="24"/>
          <w:szCs w:val="24"/>
        </w:rPr>
        <w:t>Seljelid</w:t>
      </w:r>
      <w:proofErr w:type="spellEnd"/>
      <w:r w:rsidR="00C526D4" w:rsidRPr="00983DEB">
        <w:rPr>
          <w:rFonts w:ascii="Times New Roman" w:eastAsia="Times New Roman" w:hAnsi="Times New Roman" w:cs="Times New Roman"/>
          <w:sz w:val="24"/>
          <w:szCs w:val="24"/>
        </w:rPr>
        <w:t>, 1995). Researches have shown that herbal extracts possess immunostimulatory properties and could serve as affordable, non-toxic alternatives to vaccines, antibiotics and chemotherapeutic agents in culture of finfish and shellfish (FAO, 20</w:t>
      </w:r>
      <w:r w:rsidR="00D72D78" w:rsidRPr="00983DEB">
        <w:rPr>
          <w:rFonts w:ascii="Times New Roman" w:eastAsia="Times New Roman" w:hAnsi="Times New Roman" w:cs="Times New Roman"/>
          <w:sz w:val="24"/>
          <w:szCs w:val="24"/>
        </w:rPr>
        <w:t>20</w:t>
      </w:r>
      <w:r w:rsidR="00C526D4" w:rsidRPr="00983DEB">
        <w:rPr>
          <w:rFonts w:ascii="Times New Roman" w:eastAsia="Times New Roman" w:hAnsi="Times New Roman" w:cs="Times New Roman"/>
          <w:sz w:val="24"/>
          <w:szCs w:val="24"/>
        </w:rPr>
        <w:t>).</w:t>
      </w:r>
      <w:r w:rsidR="00887C50" w:rsidRPr="00983DEB">
        <w:rPr>
          <w:rFonts w:ascii="Times New Roman" w:eastAsia="Times New Roman" w:hAnsi="Times New Roman" w:cs="Times New Roman"/>
          <w:sz w:val="24"/>
          <w:szCs w:val="24"/>
        </w:rPr>
        <w:t xml:space="preserve"> </w:t>
      </w:r>
      <w:r w:rsidR="005F6329" w:rsidRPr="00983DEB">
        <w:rPr>
          <w:rFonts w:ascii="Times New Roman" w:eastAsia="Times New Roman" w:hAnsi="Times New Roman" w:cs="Times New Roman"/>
          <w:sz w:val="24"/>
          <w:szCs w:val="24"/>
        </w:rPr>
        <w:t xml:space="preserve"> </w:t>
      </w:r>
    </w:p>
    <w:p w14:paraId="6A1553F2" w14:textId="0E22D62F" w:rsidR="00C526D4" w:rsidRPr="00983DEB" w:rsidRDefault="00C526D4" w:rsidP="005962EA">
      <w:pP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Edible mushroom species such as button, milky, oyster and </w:t>
      </w:r>
      <w:proofErr w:type="spellStart"/>
      <w:r w:rsidRPr="00983DEB">
        <w:rPr>
          <w:rFonts w:ascii="Times New Roman" w:eastAsia="Times New Roman" w:hAnsi="Times New Roman" w:cs="Times New Roman"/>
          <w:sz w:val="24"/>
          <w:szCs w:val="24"/>
        </w:rPr>
        <w:t>reishi</w:t>
      </w:r>
      <w:proofErr w:type="spellEnd"/>
      <w:r w:rsidRPr="00983DEB">
        <w:rPr>
          <w:rFonts w:ascii="Times New Roman" w:eastAsia="Times New Roman" w:hAnsi="Times New Roman" w:cs="Times New Roman"/>
          <w:sz w:val="24"/>
          <w:szCs w:val="24"/>
        </w:rPr>
        <w:t xml:space="preserve"> mushrooms are renowned for their immunostimulatory properties (Zheng et al., 2012). Various forms of mushrooms-</w:t>
      </w:r>
      <w:r w:rsidRPr="00983DEB">
        <w:rPr>
          <w:rFonts w:ascii="Times New Roman" w:eastAsia="Times New Roman" w:hAnsi="Times New Roman" w:cs="Times New Roman"/>
          <w:sz w:val="24"/>
          <w:szCs w:val="24"/>
        </w:rPr>
        <w:lastRenderedPageBreak/>
        <w:t>including dry powder, extracts, liquid mycelial biomass, stalk waste extracts and exopolysaccharides can be incorporated into fish and shellfish diets to boost health and immunity (Mohan et al., 2022). The biologically active compounds in mushrooms, such as glycoproteins, enzymes, phenolics and lipids, have been shown to modulate immune responses and enhance disease resistance in aquaculture animals (Zhang et al., 2007; Ullah et al., 2018). Furthermore, mushrooms are recognized as medicinal foods due to the presence of bioactive compounds like polyphenols, ergothioneine, essential vitamins, minerals and polysaccharides (Tian et al., 2012).</w:t>
      </w:r>
      <w:r w:rsidR="00A74433" w:rsidRPr="00983DEB">
        <w:rPr>
          <w:rFonts w:ascii="Times New Roman" w:eastAsia="Times New Roman" w:hAnsi="Times New Roman" w:cs="Times New Roman"/>
          <w:sz w:val="24"/>
          <w:szCs w:val="24"/>
        </w:rPr>
        <w:t xml:space="preserve"> </w:t>
      </w:r>
    </w:p>
    <w:p w14:paraId="08BC244E" w14:textId="2E77F9BD" w:rsidR="00476DE7" w:rsidRPr="00983DEB" w:rsidRDefault="00476DE7" w:rsidP="005962EA">
      <w:pP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Among the cultivated mushrooms, the white button mushroom (</w:t>
      </w:r>
      <w:r w:rsidRPr="00983DEB">
        <w:rPr>
          <w:rFonts w:ascii="Times New Roman" w:eastAsia="Times New Roman" w:hAnsi="Times New Roman" w:cs="Times New Roman"/>
          <w:i/>
          <w:sz w:val="24"/>
          <w:szCs w:val="24"/>
        </w:rPr>
        <w:t>Agaricus bisporus</w:t>
      </w:r>
      <w:r w:rsidRPr="00983DEB">
        <w:rPr>
          <w:rFonts w:ascii="Times New Roman" w:eastAsia="Times New Roman" w:hAnsi="Times New Roman" w:cs="Times New Roman"/>
          <w:sz w:val="24"/>
          <w:szCs w:val="24"/>
        </w:rPr>
        <w:t xml:space="preserve">) stands out for its economic importance, market demand and global distribution (Liu et al., 2013). </w:t>
      </w:r>
      <w:r w:rsidRPr="00983DEB">
        <w:rPr>
          <w:rFonts w:ascii="Times New Roman" w:eastAsia="Times New Roman" w:hAnsi="Times New Roman" w:cs="Times New Roman"/>
          <w:i/>
          <w:iCs/>
          <w:sz w:val="24"/>
          <w:szCs w:val="24"/>
        </w:rPr>
        <w:t>A</w:t>
      </w:r>
      <w:r w:rsidRPr="00983DEB">
        <w:rPr>
          <w:rFonts w:ascii="Times New Roman" w:eastAsia="Times New Roman" w:hAnsi="Times New Roman" w:cs="Times New Roman"/>
          <w:sz w:val="24"/>
          <w:szCs w:val="24"/>
        </w:rPr>
        <w:t xml:space="preserve">. </w:t>
      </w:r>
      <w:r w:rsidRPr="00983DEB">
        <w:rPr>
          <w:rFonts w:ascii="Times New Roman" w:eastAsia="Times New Roman" w:hAnsi="Times New Roman" w:cs="Times New Roman"/>
          <w:i/>
          <w:iCs/>
          <w:sz w:val="24"/>
          <w:szCs w:val="24"/>
        </w:rPr>
        <w:t>bisporus</w:t>
      </w:r>
      <w:r w:rsidRPr="00983DEB">
        <w:rPr>
          <w:rFonts w:ascii="Times New Roman" w:eastAsia="Times New Roman" w:hAnsi="Times New Roman" w:cs="Times New Roman"/>
          <w:sz w:val="24"/>
          <w:szCs w:val="24"/>
        </w:rPr>
        <w:t xml:space="preserve">, a member of the family </w:t>
      </w:r>
      <w:proofErr w:type="spellStart"/>
      <w:r w:rsidRPr="00983DEB">
        <w:rPr>
          <w:rFonts w:ascii="Times New Roman" w:eastAsia="Times New Roman" w:hAnsi="Times New Roman" w:cs="Times New Roman"/>
          <w:sz w:val="24"/>
          <w:szCs w:val="24"/>
        </w:rPr>
        <w:t>Agaricaceae</w:t>
      </w:r>
      <w:proofErr w:type="spellEnd"/>
      <w:r w:rsidRPr="00983DEB">
        <w:rPr>
          <w:rFonts w:ascii="Times New Roman" w:eastAsia="Times New Roman" w:hAnsi="Times New Roman" w:cs="Times New Roman"/>
          <w:sz w:val="24"/>
          <w:szCs w:val="24"/>
        </w:rPr>
        <w:t xml:space="preserve"> and class Basidiomycetes, is indigenous to European and North American grasslands and is still the most widely consumed mushroom globally. In India, it dominates the market, contributing about 90% of the country's total mushroom production with a global share of 40%. </w:t>
      </w:r>
      <w:r w:rsidR="00745500" w:rsidRPr="00983DEB">
        <w:rPr>
          <w:rFonts w:ascii="Times New Roman" w:eastAsia="Times New Roman" w:hAnsi="Times New Roman" w:cs="Times New Roman"/>
          <w:i/>
          <w:sz w:val="24"/>
          <w:szCs w:val="24"/>
        </w:rPr>
        <w:t>A</w:t>
      </w:r>
      <w:r w:rsidR="00745500" w:rsidRPr="00983DEB">
        <w:rPr>
          <w:rFonts w:ascii="Times New Roman" w:eastAsia="Times New Roman" w:hAnsi="Times New Roman" w:cs="Times New Roman"/>
          <w:iCs/>
          <w:sz w:val="24"/>
          <w:szCs w:val="24"/>
        </w:rPr>
        <w:t>.</w:t>
      </w:r>
      <w:r w:rsidR="00745500" w:rsidRPr="00983DEB">
        <w:rPr>
          <w:rFonts w:ascii="Times New Roman" w:eastAsia="Times New Roman" w:hAnsi="Times New Roman" w:cs="Times New Roman"/>
          <w:i/>
          <w:sz w:val="24"/>
          <w:szCs w:val="24"/>
        </w:rPr>
        <w:t xml:space="preserve"> bisporus</w:t>
      </w:r>
      <w:r w:rsidR="00745500" w:rsidRPr="00983DEB">
        <w:rPr>
          <w:rFonts w:ascii="Times New Roman" w:eastAsia="Times New Roman" w:hAnsi="Times New Roman" w:cs="Times New Roman"/>
          <w:sz w:val="24"/>
          <w:szCs w:val="24"/>
        </w:rPr>
        <w:t xml:space="preserve"> </w:t>
      </w:r>
      <w:r w:rsidRPr="00983DEB">
        <w:rPr>
          <w:rFonts w:ascii="Times New Roman" w:eastAsia="Times New Roman" w:hAnsi="Times New Roman" w:cs="Times New Roman"/>
          <w:sz w:val="24"/>
          <w:szCs w:val="24"/>
        </w:rPr>
        <w:t xml:space="preserve">are increasingly being seen as next-generation health food supplements which are low in fat, cholesterol-free, rich in high-quality protein and a potential solution to nutritional deficiencies in developing countries (Liu et al., 2013). </w:t>
      </w:r>
      <w:r w:rsidRPr="00983DEB">
        <w:rPr>
          <w:rFonts w:ascii="Times New Roman" w:eastAsia="Times New Roman" w:hAnsi="Times New Roman" w:cs="Times New Roman"/>
          <w:i/>
          <w:sz w:val="24"/>
          <w:szCs w:val="24"/>
        </w:rPr>
        <w:t>A. bisporus</w:t>
      </w:r>
      <w:r w:rsidRPr="00983DEB">
        <w:rPr>
          <w:rFonts w:ascii="Times New Roman" w:eastAsia="Times New Roman" w:hAnsi="Times New Roman" w:cs="Times New Roman"/>
          <w:sz w:val="24"/>
          <w:szCs w:val="24"/>
        </w:rPr>
        <w:t xml:space="preserve"> are rich in β-glucan which </w:t>
      </w:r>
      <w:r w:rsidR="00745500" w:rsidRPr="00983DEB">
        <w:rPr>
          <w:rFonts w:ascii="Times New Roman" w:eastAsia="Times New Roman" w:hAnsi="Times New Roman" w:cs="Times New Roman"/>
          <w:sz w:val="24"/>
          <w:szCs w:val="24"/>
        </w:rPr>
        <w:t>is</w:t>
      </w:r>
      <w:r w:rsidRPr="00983DEB">
        <w:rPr>
          <w:rFonts w:ascii="Times New Roman" w:eastAsia="Times New Roman" w:hAnsi="Times New Roman" w:cs="Times New Roman"/>
          <w:sz w:val="24"/>
          <w:szCs w:val="24"/>
        </w:rPr>
        <w:t xml:space="preserve"> considered </w:t>
      </w:r>
      <w:r w:rsidR="00745500" w:rsidRPr="00983DEB">
        <w:rPr>
          <w:rFonts w:ascii="Times New Roman" w:eastAsia="Times New Roman" w:hAnsi="Times New Roman" w:cs="Times New Roman"/>
          <w:sz w:val="24"/>
          <w:szCs w:val="24"/>
        </w:rPr>
        <w:t>as a key polysaccharide</w:t>
      </w:r>
      <w:r w:rsidRPr="00983DEB">
        <w:rPr>
          <w:rFonts w:ascii="Times New Roman" w:eastAsia="Times New Roman" w:hAnsi="Times New Roman" w:cs="Times New Roman"/>
          <w:sz w:val="24"/>
          <w:szCs w:val="24"/>
        </w:rPr>
        <w:t>. β-glucan acts as a prebiotic, supporting the growth of beneficial gut bacteria while inhibiting harmful pathogens, thereby enhancing immunity (</w:t>
      </w:r>
      <w:proofErr w:type="spellStart"/>
      <w:r w:rsidRPr="00983DEB">
        <w:rPr>
          <w:rFonts w:ascii="Times New Roman" w:eastAsia="Times New Roman" w:hAnsi="Times New Roman" w:cs="Times New Roman"/>
          <w:sz w:val="24"/>
          <w:szCs w:val="24"/>
        </w:rPr>
        <w:t>Smiderle</w:t>
      </w:r>
      <w:proofErr w:type="spellEnd"/>
      <w:r w:rsidRPr="00983DEB">
        <w:rPr>
          <w:rFonts w:ascii="Times New Roman" w:eastAsia="Times New Roman" w:hAnsi="Times New Roman" w:cs="Times New Roman"/>
          <w:sz w:val="24"/>
          <w:szCs w:val="24"/>
        </w:rPr>
        <w:t xml:space="preserve"> et al., 2011). </w:t>
      </w:r>
    </w:p>
    <w:p w14:paraId="1FF5A2FC" w14:textId="577F6A0C" w:rsidR="00554CE8" w:rsidRPr="00983DEB" w:rsidRDefault="00554CE8" w:rsidP="00A16FB1">
      <w:pPr>
        <w:spacing w:before="120" w:after="120" w:line="240" w:lineRule="auto"/>
        <w:ind w:firstLine="720"/>
        <w:jc w:val="both"/>
        <w:rPr>
          <w:rFonts w:ascii="Times New Roman" w:eastAsia="Times New Roman" w:hAnsi="Times New Roman" w:cs="Times New Roman"/>
          <w:color w:val="000000" w:themeColor="text1"/>
          <w:sz w:val="24"/>
          <w:szCs w:val="24"/>
          <w:lang w:eastAsia="en-IN" w:bidi="gu-IN"/>
        </w:rPr>
      </w:pPr>
      <w:r w:rsidRPr="00983DEB">
        <w:rPr>
          <w:rFonts w:ascii="Times New Roman" w:eastAsia="Times New Roman" w:hAnsi="Times New Roman" w:cs="Times New Roman"/>
          <w:color w:val="000000" w:themeColor="text1"/>
          <w:sz w:val="24"/>
          <w:szCs w:val="24"/>
          <w:lang w:eastAsia="en-IN"/>
        </w:rPr>
        <w:t xml:space="preserve">The most studied proteins of </w:t>
      </w:r>
      <w:r w:rsidRPr="00983DEB">
        <w:rPr>
          <w:rFonts w:ascii="Times New Roman" w:eastAsia="Times New Roman" w:hAnsi="Times New Roman" w:cs="Times New Roman"/>
          <w:i/>
          <w:iCs/>
          <w:color w:val="000000" w:themeColor="text1"/>
          <w:sz w:val="24"/>
          <w:szCs w:val="24"/>
          <w:lang w:eastAsia="en-IN"/>
        </w:rPr>
        <w:t>A</w:t>
      </w:r>
      <w:r w:rsidRPr="00983DEB">
        <w:rPr>
          <w:rFonts w:ascii="Times New Roman" w:eastAsia="Times New Roman" w:hAnsi="Times New Roman" w:cs="Times New Roman"/>
          <w:color w:val="000000" w:themeColor="text1"/>
          <w:sz w:val="24"/>
          <w:szCs w:val="24"/>
          <w:lang w:eastAsia="en-IN"/>
        </w:rPr>
        <w:t xml:space="preserve">. </w:t>
      </w:r>
      <w:r w:rsidRPr="00983DEB">
        <w:rPr>
          <w:rFonts w:ascii="Times New Roman" w:eastAsia="Times New Roman" w:hAnsi="Times New Roman" w:cs="Times New Roman"/>
          <w:i/>
          <w:iCs/>
          <w:color w:val="000000" w:themeColor="text1"/>
          <w:sz w:val="24"/>
          <w:szCs w:val="24"/>
          <w:lang w:eastAsia="en-IN"/>
        </w:rPr>
        <w:t>bisporus</w:t>
      </w:r>
      <w:r w:rsidRPr="00983DEB">
        <w:rPr>
          <w:rFonts w:ascii="Times New Roman" w:eastAsia="Times New Roman" w:hAnsi="Times New Roman" w:cs="Times New Roman"/>
          <w:color w:val="000000" w:themeColor="text1"/>
          <w:sz w:val="24"/>
          <w:szCs w:val="24"/>
          <w:lang w:eastAsia="en-IN"/>
        </w:rPr>
        <w:t xml:space="preserve"> are lectin and tyrosinase (also often called polyphenol oxidase, PPO) and lectin (</w:t>
      </w:r>
      <w:proofErr w:type="spellStart"/>
      <w:r w:rsidRPr="00983DEB">
        <w:rPr>
          <w:rFonts w:ascii="Times New Roman" w:eastAsia="Times New Roman" w:hAnsi="Times New Roman" w:cs="Times New Roman"/>
          <w:color w:val="000000" w:themeColor="text1"/>
          <w:sz w:val="24"/>
          <w:szCs w:val="24"/>
          <w:shd w:val="clear" w:color="auto" w:fill="FFFFFF"/>
          <w:lang w:eastAsia="en-IN"/>
        </w:rPr>
        <w:t>Weijn</w:t>
      </w:r>
      <w:proofErr w:type="spellEnd"/>
      <w:r w:rsidRPr="00983DEB">
        <w:rPr>
          <w:rFonts w:ascii="Times New Roman" w:eastAsia="Times New Roman" w:hAnsi="Times New Roman" w:cs="Times New Roman"/>
          <w:color w:val="000000" w:themeColor="text1"/>
          <w:sz w:val="24"/>
          <w:szCs w:val="24"/>
          <w:shd w:val="clear" w:color="auto" w:fill="FFFFFF"/>
          <w:lang w:eastAsia="en-IN"/>
        </w:rPr>
        <w:t xml:space="preserve"> et al., 2013</w:t>
      </w:r>
      <w:r w:rsidRPr="00983DEB">
        <w:rPr>
          <w:rFonts w:ascii="Times New Roman" w:eastAsia="Times New Roman" w:hAnsi="Times New Roman" w:cs="Times New Roman"/>
          <w:color w:val="000000" w:themeColor="text1"/>
          <w:sz w:val="24"/>
          <w:szCs w:val="24"/>
          <w:lang w:eastAsia="en-IN"/>
        </w:rPr>
        <w:t xml:space="preserve">). Lectins are sugar binding proteins and its activity can be defined by the agglutination of foreign particles, which are known to display </w:t>
      </w:r>
      <w:proofErr w:type="spellStart"/>
      <w:r w:rsidRPr="00983DEB">
        <w:rPr>
          <w:rFonts w:ascii="Times New Roman" w:eastAsia="Times New Roman" w:hAnsi="Times New Roman" w:cs="Times New Roman"/>
          <w:color w:val="000000" w:themeColor="text1"/>
          <w:sz w:val="24"/>
          <w:szCs w:val="24"/>
          <w:lang w:eastAsia="en-IN"/>
        </w:rPr>
        <w:t>antitumour</w:t>
      </w:r>
      <w:proofErr w:type="spellEnd"/>
      <w:r w:rsidRPr="00983DEB">
        <w:rPr>
          <w:rFonts w:ascii="Times New Roman" w:eastAsia="Times New Roman" w:hAnsi="Times New Roman" w:cs="Times New Roman"/>
          <w:color w:val="000000" w:themeColor="text1"/>
          <w:sz w:val="24"/>
          <w:szCs w:val="24"/>
          <w:lang w:eastAsia="en-IN"/>
        </w:rPr>
        <w:t>, antiproliferative and immunomodulatory activities (</w:t>
      </w:r>
      <w:r w:rsidRPr="00983DEB">
        <w:rPr>
          <w:rFonts w:ascii="Times New Roman" w:eastAsia="Times New Roman" w:hAnsi="Times New Roman" w:cs="Times New Roman"/>
          <w:color w:val="000000" w:themeColor="text1"/>
          <w:sz w:val="24"/>
          <w:szCs w:val="24"/>
          <w:shd w:val="clear" w:color="auto" w:fill="FFFFFF"/>
          <w:lang w:eastAsia="en-IN"/>
        </w:rPr>
        <w:t>Santos et al., 2014</w:t>
      </w:r>
      <w:r w:rsidRPr="00983DEB">
        <w:rPr>
          <w:rFonts w:ascii="Times New Roman" w:eastAsia="Times New Roman" w:hAnsi="Times New Roman" w:cs="Times New Roman"/>
          <w:color w:val="000000" w:themeColor="text1"/>
          <w:sz w:val="24"/>
          <w:szCs w:val="24"/>
          <w:lang w:eastAsia="en-IN"/>
        </w:rPr>
        <w:t>). PPO catalyzes the conversion of L-tyrosine to L-3,4 dihydroxyphenylalanine (usually called L-DOPA), which is subsequently transformed into dopaquinone, which is a precursor in melanin biosynthesis (</w:t>
      </w:r>
      <w:proofErr w:type="spellStart"/>
      <w:r w:rsidRPr="00983DEB">
        <w:rPr>
          <w:rFonts w:ascii="Times New Roman" w:eastAsia="Times New Roman" w:hAnsi="Times New Roman" w:cs="Times New Roman"/>
          <w:color w:val="000000" w:themeColor="text1"/>
          <w:sz w:val="24"/>
          <w:szCs w:val="24"/>
          <w:lang w:eastAsia="en-IN"/>
        </w:rPr>
        <w:t>Weijn</w:t>
      </w:r>
      <w:proofErr w:type="spellEnd"/>
      <w:r w:rsidRPr="00983DEB">
        <w:rPr>
          <w:rFonts w:ascii="Times New Roman" w:eastAsia="Times New Roman" w:hAnsi="Times New Roman" w:cs="Times New Roman"/>
          <w:color w:val="000000" w:themeColor="text1"/>
          <w:sz w:val="24"/>
          <w:szCs w:val="24"/>
          <w:lang w:eastAsia="en-IN"/>
        </w:rPr>
        <w:t xml:space="preserve"> et al., 2013). </w:t>
      </w:r>
      <w:proofErr w:type="spellStart"/>
      <w:r w:rsidRPr="00983DEB">
        <w:rPr>
          <w:rFonts w:ascii="Times New Roman" w:eastAsia="Times New Roman" w:hAnsi="Times New Roman" w:cs="Times New Roman"/>
          <w:color w:val="000000" w:themeColor="text1"/>
          <w:sz w:val="24"/>
          <w:szCs w:val="24"/>
          <w:lang w:eastAsia="en-IN"/>
        </w:rPr>
        <w:t>Melanines</w:t>
      </w:r>
      <w:proofErr w:type="spellEnd"/>
      <w:r w:rsidRPr="00983DEB">
        <w:rPr>
          <w:rFonts w:ascii="Times New Roman" w:eastAsia="Times New Roman" w:hAnsi="Times New Roman" w:cs="Times New Roman"/>
          <w:color w:val="000000" w:themeColor="text1"/>
          <w:sz w:val="24"/>
          <w:szCs w:val="24"/>
          <w:lang w:eastAsia="en-IN"/>
        </w:rPr>
        <w:t xml:space="preserve"> are responsible for inhibition of the growth of microorganisms by suppressing the activity of extracellular proteinases and chitinases. In addition, PPO also increases phagocytosis, nodule formation, encapsulation and promote </w:t>
      </w:r>
      <w:proofErr w:type="spellStart"/>
      <w:r w:rsidRPr="00983DEB">
        <w:rPr>
          <w:rFonts w:ascii="Times New Roman" w:eastAsia="Times New Roman" w:hAnsi="Times New Roman" w:cs="Times New Roman"/>
          <w:color w:val="000000" w:themeColor="text1"/>
          <w:sz w:val="24"/>
          <w:szCs w:val="24"/>
          <w:lang w:eastAsia="en-IN"/>
        </w:rPr>
        <w:t>haemolymph</w:t>
      </w:r>
      <w:proofErr w:type="spellEnd"/>
      <w:r w:rsidRPr="00983DEB">
        <w:rPr>
          <w:rFonts w:ascii="Times New Roman" w:eastAsia="Times New Roman" w:hAnsi="Times New Roman" w:cs="Times New Roman"/>
          <w:color w:val="000000" w:themeColor="text1"/>
          <w:sz w:val="24"/>
          <w:szCs w:val="24"/>
          <w:lang w:eastAsia="en-IN"/>
        </w:rPr>
        <w:t xml:space="preserve"> protein. It contains the small molecules (phenolic compounds, indoles, statins, and other secondary metabolites). Ergothioneine is an antioxidant associated with protection of monocytes activity, the indoles are associated with anticancer and antiaging bioactivity, while ergosterol and ergocalciferol help to prevent vitamin D efficiency (Muszynska et al., 2017). </w:t>
      </w:r>
    </w:p>
    <w:p w14:paraId="74373748" w14:textId="09A2D242" w:rsidR="00476DE7" w:rsidRPr="00983DEB" w:rsidRDefault="00C526D4" w:rsidP="005962EA">
      <w:pPr>
        <w:spacing w:before="120" w:after="120" w:line="240" w:lineRule="auto"/>
        <w:ind w:firstLine="720"/>
        <w:jc w:val="both"/>
        <w:rPr>
          <w:rFonts w:ascii="Times New Roman" w:eastAsia="Times New Roman" w:hAnsi="Times New Roman" w:cs="Times New Roman"/>
          <w:iCs/>
          <w:sz w:val="24"/>
          <w:szCs w:val="24"/>
        </w:rPr>
      </w:pPr>
      <w:r w:rsidRPr="00983DEB">
        <w:rPr>
          <w:rFonts w:ascii="Times New Roman" w:eastAsia="Times New Roman" w:hAnsi="Times New Roman" w:cs="Times New Roman"/>
          <w:sz w:val="24"/>
          <w:szCs w:val="24"/>
        </w:rPr>
        <w:t>The intensification of aquaculture to meet the growing global demand for common carp (</w:t>
      </w:r>
      <w:r w:rsidRPr="00983DEB">
        <w:rPr>
          <w:rFonts w:ascii="Times New Roman" w:eastAsia="Times New Roman" w:hAnsi="Times New Roman" w:cs="Times New Roman"/>
          <w:i/>
          <w:sz w:val="24"/>
          <w:szCs w:val="24"/>
        </w:rPr>
        <w:t xml:space="preserve">Cyprinus carpio </w:t>
      </w:r>
      <w:r w:rsidRPr="00983DEB">
        <w:rPr>
          <w:rFonts w:ascii="Times New Roman" w:eastAsia="Times New Roman" w:hAnsi="Times New Roman" w:cs="Times New Roman"/>
          <w:iCs/>
          <w:sz w:val="24"/>
          <w:szCs w:val="24"/>
        </w:rPr>
        <w:t>L.</w:t>
      </w:r>
      <w:r w:rsidRPr="00983DEB">
        <w:rPr>
          <w:rFonts w:ascii="Times New Roman" w:eastAsia="Times New Roman" w:hAnsi="Times New Roman" w:cs="Times New Roman"/>
          <w:sz w:val="24"/>
          <w:szCs w:val="24"/>
        </w:rPr>
        <w:t>) has made fish populations more vulnerable to infectious diseases (</w:t>
      </w:r>
      <w:proofErr w:type="spellStart"/>
      <w:r w:rsidRPr="00983DEB">
        <w:rPr>
          <w:rFonts w:ascii="Times New Roman" w:eastAsia="Times New Roman" w:hAnsi="Times New Roman" w:cs="Times New Roman"/>
          <w:sz w:val="24"/>
          <w:szCs w:val="24"/>
        </w:rPr>
        <w:t>Mirghaed</w:t>
      </w:r>
      <w:proofErr w:type="spellEnd"/>
      <w:r w:rsidRPr="00983DEB">
        <w:rPr>
          <w:rFonts w:ascii="Times New Roman" w:eastAsia="Times New Roman" w:hAnsi="Times New Roman" w:cs="Times New Roman"/>
          <w:sz w:val="24"/>
          <w:szCs w:val="24"/>
        </w:rPr>
        <w:t xml:space="preserve"> et al., 2019). The rise in bacterial infections has led to widespread mortality and significant losses in aquaculture operations (Post, 2011; Nielsen et al., 2001). </w:t>
      </w:r>
      <w:r w:rsidR="00887961" w:rsidRPr="00983DEB">
        <w:rPr>
          <w:rFonts w:ascii="Times New Roman" w:eastAsia="Times New Roman" w:hAnsi="Times New Roman" w:cs="Times New Roman"/>
          <w:i/>
          <w:sz w:val="24"/>
          <w:szCs w:val="24"/>
        </w:rPr>
        <w:t xml:space="preserve">Aeromonas </w:t>
      </w:r>
      <w:proofErr w:type="spellStart"/>
      <w:r w:rsidR="00887961" w:rsidRPr="00983DEB">
        <w:rPr>
          <w:rFonts w:ascii="Times New Roman" w:eastAsia="Times New Roman" w:hAnsi="Times New Roman" w:cs="Times New Roman"/>
          <w:i/>
          <w:sz w:val="24"/>
          <w:szCs w:val="24"/>
        </w:rPr>
        <w:t>hydrophila</w:t>
      </w:r>
      <w:proofErr w:type="spellEnd"/>
      <w:r w:rsidR="00887961" w:rsidRPr="00983DEB">
        <w:rPr>
          <w:rFonts w:ascii="Times New Roman" w:eastAsia="Times New Roman" w:hAnsi="Times New Roman" w:cs="Times New Roman"/>
          <w:sz w:val="24"/>
          <w:szCs w:val="24"/>
        </w:rPr>
        <w:t>, a gram-negative bacterium</w:t>
      </w:r>
      <w:r w:rsidR="00887961" w:rsidRPr="00983DEB">
        <w:rPr>
          <w:rFonts w:ascii="Times New Roman" w:eastAsia="Times New Roman" w:hAnsi="Times New Roman" w:cs="Times New Roman"/>
          <w:i/>
          <w:sz w:val="24"/>
          <w:szCs w:val="24"/>
        </w:rPr>
        <w:t xml:space="preserve"> </w:t>
      </w:r>
      <w:r w:rsidR="00887961" w:rsidRPr="00983DEB">
        <w:rPr>
          <w:rFonts w:ascii="Times New Roman" w:eastAsia="Times New Roman" w:hAnsi="Times New Roman" w:cs="Times New Roman"/>
          <w:iCs/>
          <w:sz w:val="24"/>
          <w:szCs w:val="24"/>
        </w:rPr>
        <w:t xml:space="preserve">is one of the most significant pathogenic bacteria affecting carp species </w:t>
      </w:r>
      <w:r w:rsidRPr="00983DEB">
        <w:rPr>
          <w:rFonts w:ascii="Times New Roman" w:eastAsia="Times New Roman" w:hAnsi="Times New Roman" w:cs="Times New Roman"/>
          <w:sz w:val="24"/>
          <w:szCs w:val="24"/>
        </w:rPr>
        <w:t>(</w:t>
      </w:r>
      <w:proofErr w:type="spellStart"/>
      <w:r w:rsidRPr="00983DEB">
        <w:rPr>
          <w:rFonts w:ascii="Times New Roman" w:eastAsia="Times New Roman" w:hAnsi="Times New Roman" w:cs="Times New Roman"/>
          <w:sz w:val="24"/>
          <w:szCs w:val="24"/>
        </w:rPr>
        <w:t>Alavinezhad</w:t>
      </w:r>
      <w:proofErr w:type="spellEnd"/>
      <w:r w:rsidRPr="00983DEB">
        <w:rPr>
          <w:rFonts w:ascii="Times New Roman" w:eastAsia="Times New Roman" w:hAnsi="Times New Roman" w:cs="Times New Roman"/>
          <w:sz w:val="24"/>
          <w:szCs w:val="24"/>
        </w:rPr>
        <w:t xml:space="preserve"> et al., 2021; Harikrishnan et al., 2010).  </w:t>
      </w:r>
      <w:r w:rsidR="00476DE7" w:rsidRPr="00983DEB">
        <w:rPr>
          <w:rFonts w:ascii="Times New Roman" w:hAnsi="Times New Roman" w:cs="Times New Roman"/>
          <w:i/>
          <w:iCs/>
          <w:sz w:val="24"/>
          <w:szCs w:val="24"/>
        </w:rPr>
        <w:t>A</w:t>
      </w:r>
      <w:r w:rsidR="00476DE7" w:rsidRPr="00983DEB">
        <w:rPr>
          <w:rFonts w:ascii="Times New Roman" w:hAnsi="Times New Roman" w:cs="Times New Roman"/>
          <w:sz w:val="24"/>
          <w:szCs w:val="24"/>
        </w:rPr>
        <w:t xml:space="preserve">. </w:t>
      </w:r>
      <w:r w:rsidR="00476DE7" w:rsidRPr="00983DEB">
        <w:rPr>
          <w:rFonts w:ascii="Times New Roman" w:hAnsi="Times New Roman" w:cs="Times New Roman"/>
          <w:i/>
          <w:iCs/>
          <w:sz w:val="24"/>
          <w:szCs w:val="24"/>
        </w:rPr>
        <w:t>bisporus</w:t>
      </w:r>
      <w:r w:rsidR="00476DE7" w:rsidRPr="00983DEB">
        <w:rPr>
          <w:rFonts w:ascii="Times New Roman" w:hAnsi="Times New Roman" w:cs="Times New Roman"/>
          <w:sz w:val="24"/>
          <w:szCs w:val="24"/>
        </w:rPr>
        <w:t xml:space="preserve"> is well known for its immune boosting properties in humans and animals. However, there is very limited information available regarding</w:t>
      </w:r>
      <w:r w:rsidR="00AE53C5">
        <w:rPr>
          <w:rFonts w:ascii="Times New Roman" w:hAnsi="Times New Roman" w:cs="Times New Roman"/>
          <w:sz w:val="24"/>
          <w:szCs w:val="24"/>
        </w:rPr>
        <w:t xml:space="preserve"> its</w:t>
      </w:r>
      <w:r w:rsidR="00476DE7" w:rsidRPr="00983DEB">
        <w:rPr>
          <w:rFonts w:ascii="Times New Roman" w:hAnsi="Times New Roman" w:cs="Times New Roman"/>
          <w:sz w:val="24"/>
          <w:szCs w:val="24"/>
        </w:rPr>
        <w:t xml:space="preserve"> administration in aquaculture. Therefore, the present study investigates</w:t>
      </w:r>
      <w:r w:rsidR="00887961" w:rsidRPr="00983DEB">
        <w:rPr>
          <w:rFonts w:ascii="Times New Roman" w:hAnsi="Times New Roman" w:cs="Times New Roman"/>
          <w:b/>
          <w:bCs/>
          <w:sz w:val="24"/>
          <w:szCs w:val="24"/>
        </w:rPr>
        <w:t xml:space="preserve"> </w:t>
      </w:r>
      <w:r w:rsidR="00887961" w:rsidRPr="00983DEB">
        <w:rPr>
          <w:rFonts w:ascii="Times New Roman" w:hAnsi="Times New Roman" w:cs="Times New Roman"/>
          <w:sz w:val="24"/>
          <w:szCs w:val="24"/>
        </w:rPr>
        <w:t>the</w:t>
      </w:r>
      <w:r w:rsidR="00813AAD" w:rsidRPr="00983DEB">
        <w:rPr>
          <w:rFonts w:ascii="Times New Roman" w:hAnsi="Times New Roman" w:cs="Times New Roman"/>
          <w:sz w:val="24"/>
          <w:szCs w:val="24"/>
        </w:rPr>
        <w:t xml:space="preserve"> histopathological evaluation of liver in common carp (</w:t>
      </w:r>
      <w:r w:rsidR="00813AAD" w:rsidRPr="00983DEB">
        <w:rPr>
          <w:rFonts w:ascii="Times New Roman" w:hAnsi="Times New Roman" w:cs="Times New Roman"/>
          <w:i/>
          <w:iCs/>
          <w:sz w:val="24"/>
          <w:szCs w:val="24"/>
        </w:rPr>
        <w:t>Cyprinus carpio</w:t>
      </w:r>
      <w:r w:rsidR="00813AAD" w:rsidRPr="00983DEB">
        <w:rPr>
          <w:rFonts w:ascii="Times New Roman" w:hAnsi="Times New Roman" w:cs="Times New Roman"/>
          <w:sz w:val="24"/>
          <w:szCs w:val="24"/>
        </w:rPr>
        <w:t xml:space="preserve"> L.) fingerlings fed a diet supplemented with </w:t>
      </w:r>
      <w:r w:rsidR="00813AAD" w:rsidRPr="00983DEB">
        <w:rPr>
          <w:rFonts w:ascii="Times New Roman" w:hAnsi="Times New Roman" w:cs="Times New Roman"/>
          <w:i/>
          <w:iCs/>
          <w:sz w:val="24"/>
          <w:szCs w:val="24"/>
        </w:rPr>
        <w:t>Agaricus bisporus</w:t>
      </w:r>
      <w:r w:rsidR="00AE53C5">
        <w:rPr>
          <w:rFonts w:ascii="Times New Roman" w:hAnsi="Times New Roman" w:cs="Times New Roman"/>
          <w:i/>
          <w:iCs/>
          <w:sz w:val="24"/>
          <w:szCs w:val="24"/>
        </w:rPr>
        <w:t xml:space="preserve"> </w:t>
      </w:r>
      <w:r w:rsidR="00AE53C5">
        <w:rPr>
          <w:rFonts w:ascii="Times New Roman" w:hAnsi="Times New Roman" w:cs="Times New Roman"/>
          <w:sz w:val="24"/>
          <w:szCs w:val="24"/>
        </w:rPr>
        <w:t>powder (ABP)</w:t>
      </w:r>
      <w:r w:rsidR="00813AAD" w:rsidRPr="00983DEB">
        <w:rPr>
          <w:rFonts w:ascii="Times New Roman" w:hAnsi="Times New Roman" w:cs="Times New Roman"/>
          <w:sz w:val="24"/>
          <w:szCs w:val="24"/>
        </w:rPr>
        <w:t>.</w:t>
      </w:r>
      <w:r w:rsidR="00A74433" w:rsidRPr="00983DEB">
        <w:rPr>
          <w:rFonts w:ascii="Times New Roman" w:hAnsi="Times New Roman" w:cs="Times New Roman"/>
          <w:sz w:val="24"/>
          <w:szCs w:val="24"/>
        </w:rPr>
        <w:t xml:space="preserve"> </w:t>
      </w:r>
    </w:p>
    <w:p w14:paraId="03AB378C" w14:textId="14C73A83" w:rsidR="00423665" w:rsidRPr="00A16FB1" w:rsidRDefault="00423665" w:rsidP="005962EA">
      <w:pPr>
        <w:pStyle w:val="ListParagraph"/>
        <w:numPr>
          <w:ilvl w:val="0"/>
          <w:numId w:val="2"/>
        </w:numPr>
        <w:spacing w:before="120" w:after="120" w:line="240" w:lineRule="auto"/>
        <w:rPr>
          <w:rFonts w:ascii="Times New Roman" w:hAnsi="Times New Roman" w:cs="Times New Roman"/>
          <w:b/>
          <w:bCs/>
          <w:sz w:val="24"/>
          <w:szCs w:val="24"/>
        </w:rPr>
      </w:pPr>
      <w:r w:rsidRPr="00A16FB1">
        <w:rPr>
          <w:rFonts w:ascii="Times New Roman" w:hAnsi="Times New Roman" w:cs="Times New Roman"/>
          <w:b/>
          <w:bCs/>
          <w:sz w:val="24"/>
          <w:szCs w:val="24"/>
        </w:rPr>
        <w:t xml:space="preserve">Material and </w:t>
      </w:r>
      <w:r w:rsidR="00A16FB1">
        <w:rPr>
          <w:rFonts w:ascii="Times New Roman" w:hAnsi="Times New Roman" w:cs="Times New Roman"/>
          <w:b/>
          <w:bCs/>
          <w:sz w:val="24"/>
          <w:szCs w:val="24"/>
        </w:rPr>
        <w:t>M</w:t>
      </w:r>
      <w:r w:rsidRPr="00A16FB1">
        <w:rPr>
          <w:rFonts w:ascii="Times New Roman" w:hAnsi="Times New Roman" w:cs="Times New Roman"/>
          <w:b/>
          <w:bCs/>
          <w:sz w:val="24"/>
          <w:szCs w:val="24"/>
        </w:rPr>
        <w:t>ethods</w:t>
      </w:r>
    </w:p>
    <w:p w14:paraId="0A0D18F3" w14:textId="7D8D2836" w:rsidR="00103331" w:rsidRPr="00983DEB" w:rsidRDefault="00A16FB1" w:rsidP="005962EA">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103331" w:rsidRPr="00983DEB">
        <w:rPr>
          <w:rFonts w:ascii="Times New Roman" w:hAnsi="Times New Roman" w:cs="Times New Roman"/>
          <w:b/>
          <w:bCs/>
          <w:sz w:val="24"/>
          <w:szCs w:val="24"/>
        </w:rPr>
        <w:t>Fish</w:t>
      </w:r>
      <w:r w:rsidR="00A15E98">
        <w:rPr>
          <w:rFonts w:ascii="Times New Roman" w:hAnsi="Times New Roman" w:cs="Times New Roman"/>
          <w:b/>
          <w:bCs/>
          <w:sz w:val="24"/>
          <w:szCs w:val="24"/>
        </w:rPr>
        <w:t xml:space="preserve"> and E</w:t>
      </w:r>
      <w:r w:rsidR="00A15E98" w:rsidRPr="00983DEB">
        <w:rPr>
          <w:rFonts w:ascii="Times New Roman" w:hAnsi="Times New Roman" w:cs="Times New Roman"/>
          <w:b/>
          <w:bCs/>
          <w:sz w:val="24"/>
          <w:szCs w:val="24"/>
        </w:rPr>
        <w:t xml:space="preserve">xperimental </w:t>
      </w:r>
      <w:r w:rsidR="00A15E98">
        <w:rPr>
          <w:rFonts w:ascii="Times New Roman" w:hAnsi="Times New Roman" w:cs="Times New Roman"/>
          <w:b/>
          <w:bCs/>
          <w:sz w:val="24"/>
          <w:szCs w:val="24"/>
        </w:rPr>
        <w:t>D</w:t>
      </w:r>
      <w:r w:rsidR="00A15E98" w:rsidRPr="00983DEB">
        <w:rPr>
          <w:rFonts w:ascii="Times New Roman" w:hAnsi="Times New Roman" w:cs="Times New Roman"/>
          <w:b/>
          <w:bCs/>
          <w:sz w:val="24"/>
          <w:szCs w:val="24"/>
        </w:rPr>
        <w:t>iets</w:t>
      </w:r>
    </w:p>
    <w:p w14:paraId="1E3BB90F" w14:textId="2917F071" w:rsidR="00476DE7" w:rsidRPr="00B54190" w:rsidRDefault="00F76CE9" w:rsidP="00B54190">
      <w:pPr>
        <w:spacing w:before="120" w:after="120" w:line="240" w:lineRule="auto"/>
        <w:ind w:firstLine="720"/>
        <w:jc w:val="both"/>
        <w:rPr>
          <w:rFonts w:ascii="Times New Roman" w:hAnsi="Times New Roman" w:cs="Times New Roman"/>
          <w:sz w:val="24"/>
          <w:szCs w:val="24"/>
        </w:rPr>
      </w:pPr>
      <w:r w:rsidRPr="00A15E98">
        <w:rPr>
          <w:rFonts w:ascii="Times New Roman" w:hAnsi="Times New Roman" w:cs="Times New Roman"/>
          <w:sz w:val="24"/>
          <w:szCs w:val="24"/>
        </w:rPr>
        <w:lastRenderedPageBreak/>
        <w:t>The c</w:t>
      </w:r>
      <w:r w:rsidR="00103331" w:rsidRPr="00A15E98">
        <w:rPr>
          <w:rFonts w:ascii="Times New Roman" w:hAnsi="Times New Roman" w:cs="Times New Roman"/>
          <w:sz w:val="24"/>
          <w:szCs w:val="24"/>
        </w:rPr>
        <w:t xml:space="preserve">ommon carp fingerlings (average weight </w:t>
      </w:r>
      <w:r w:rsidR="00491A04" w:rsidRPr="00A15E98">
        <w:rPr>
          <w:rFonts w:ascii="Times New Roman" w:hAnsi="Times New Roman" w:cs="Times New Roman"/>
          <w:sz w:val="24"/>
          <w:szCs w:val="24"/>
        </w:rPr>
        <w:t>8</w:t>
      </w:r>
      <w:r w:rsidR="006B0841" w:rsidRPr="00A15E98">
        <w:rPr>
          <w:rFonts w:ascii="Times New Roman" w:hAnsi="Times New Roman" w:cs="Times New Roman"/>
          <w:sz w:val="24"/>
          <w:szCs w:val="24"/>
        </w:rPr>
        <w:t>.0</w:t>
      </w:r>
      <w:r w:rsidR="009D0E1B" w:rsidRPr="00A15E98">
        <w:rPr>
          <w:rFonts w:ascii="Times New Roman" w:hAnsi="Times New Roman" w:cs="Times New Roman"/>
          <w:sz w:val="24"/>
          <w:szCs w:val="24"/>
        </w:rPr>
        <w:t xml:space="preserve"> g</w:t>
      </w:r>
      <w:r w:rsidR="00103331" w:rsidRPr="00A15E98">
        <w:rPr>
          <w:rFonts w:ascii="Times New Roman" w:hAnsi="Times New Roman" w:cs="Times New Roman"/>
          <w:sz w:val="24"/>
          <w:szCs w:val="24"/>
        </w:rPr>
        <w:t xml:space="preserve">) were </w:t>
      </w:r>
      <w:r w:rsidRPr="00A15E98">
        <w:rPr>
          <w:rFonts w:ascii="Times New Roman" w:hAnsi="Times New Roman" w:cs="Times New Roman"/>
          <w:sz w:val="24"/>
          <w:szCs w:val="24"/>
        </w:rPr>
        <w:t>brought</w:t>
      </w:r>
      <w:r w:rsidR="00103331" w:rsidRPr="00A15E98">
        <w:rPr>
          <w:rFonts w:ascii="Times New Roman" w:hAnsi="Times New Roman" w:cs="Times New Roman"/>
          <w:sz w:val="24"/>
          <w:szCs w:val="24"/>
        </w:rPr>
        <w:t xml:space="preserve"> from the </w:t>
      </w:r>
      <w:r w:rsidR="00103331" w:rsidRPr="00A15E98">
        <w:rPr>
          <w:rFonts w:ascii="Times New Roman" w:hAnsi="Times New Roman" w:cs="Times New Roman"/>
          <w:color w:val="000000" w:themeColor="text1"/>
          <w:spacing w:val="-4"/>
          <w:sz w:val="24"/>
          <w:szCs w:val="24"/>
          <w:lang w:val="en-IN" w:eastAsia="en-IN"/>
        </w:rPr>
        <w:t>Aquaculture Research and Training Institute (</w:t>
      </w:r>
      <w:r w:rsidR="00103331" w:rsidRPr="00A15E98">
        <w:rPr>
          <w:rFonts w:ascii="Times New Roman" w:hAnsi="Times New Roman" w:cs="Times New Roman"/>
          <w:iCs/>
          <w:sz w:val="24"/>
          <w:szCs w:val="24"/>
        </w:rPr>
        <w:t>ARTI)</w:t>
      </w:r>
      <w:r w:rsidR="009C36F9" w:rsidRPr="00A15E98">
        <w:rPr>
          <w:rFonts w:ascii="Times New Roman" w:hAnsi="Times New Roman" w:cs="Times New Roman"/>
          <w:iCs/>
          <w:sz w:val="24"/>
          <w:szCs w:val="24"/>
        </w:rPr>
        <w:t xml:space="preserve"> located in</w:t>
      </w:r>
      <w:r w:rsidR="00103331" w:rsidRPr="00A15E98">
        <w:rPr>
          <w:rFonts w:ascii="Times New Roman" w:hAnsi="Times New Roman" w:cs="Times New Roman"/>
          <w:iCs/>
          <w:sz w:val="24"/>
          <w:szCs w:val="24"/>
        </w:rPr>
        <w:t xml:space="preserve"> Hisar </w:t>
      </w:r>
      <w:r w:rsidRPr="00A15E98">
        <w:rPr>
          <w:rFonts w:ascii="Times New Roman" w:hAnsi="Times New Roman" w:cs="Times New Roman"/>
          <w:iCs/>
          <w:sz w:val="24"/>
          <w:szCs w:val="24"/>
        </w:rPr>
        <w:t>to</w:t>
      </w:r>
      <w:r w:rsidR="00103331" w:rsidRPr="00A15E98">
        <w:rPr>
          <w:rFonts w:ascii="Times New Roman" w:hAnsi="Times New Roman" w:cs="Times New Roman"/>
          <w:iCs/>
          <w:sz w:val="24"/>
          <w:szCs w:val="24"/>
        </w:rPr>
        <w:t xml:space="preserve"> the wet lab, College of Fisheries Science, Hisar</w:t>
      </w:r>
      <w:r w:rsidR="00CE3316" w:rsidRPr="00A15E98">
        <w:rPr>
          <w:rFonts w:ascii="Times New Roman" w:hAnsi="Times New Roman" w:cs="Times New Roman"/>
          <w:iCs/>
          <w:sz w:val="24"/>
          <w:szCs w:val="24"/>
        </w:rPr>
        <w:t>, Haryana</w:t>
      </w:r>
      <w:r w:rsidR="00830433" w:rsidRPr="00A15E98">
        <w:rPr>
          <w:rFonts w:ascii="Times New Roman" w:hAnsi="Times New Roman" w:cs="Times New Roman"/>
          <w:sz w:val="24"/>
          <w:szCs w:val="24"/>
        </w:rPr>
        <w:t>. Fish were</w:t>
      </w:r>
      <w:r w:rsidR="006B0841" w:rsidRPr="00A15E98">
        <w:rPr>
          <w:rFonts w:ascii="Times New Roman" w:hAnsi="Times New Roman" w:cs="Times New Roman"/>
          <w:sz w:val="24"/>
          <w:szCs w:val="24"/>
        </w:rPr>
        <w:t xml:space="preserve"> </w:t>
      </w:r>
      <w:r w:rsidR="006B0841" w:rsidRPr="00A15E98">
        <w:rPr>
          <w:rFonts w:ascii="Times New Roman" w:hAnsi="Times New Roman" w:cs="Times New Roman"/>
          <w:iCs/>
          <w:sz w:val="24"/>
          <w:szCs w:val="24"/>
        </w:rPr>
        <w:t xml:space="preserve">acclimatized for 2 weeks and </w:t>
      </w:r>
      <w:r w:rsidR="00830433" w:rsidRPr="00A15E98">
        <w:rPr>
          <w:rFonts w:ascii="Times New Roman" w:hAnsi="Times New Roman" w:cs="Times New Roman"/>
          <w:sz w:val="24"/>
          <w:szCs w:val="24"/>
        </w:rPr>
        <w:t xml:space="preserve">fed </w:t>
      </w:r>
      <w:r w:rsidR="00CE3316" w:rsidRPr="00A15E98">
        <w:rPr>
          <w:rFonts w:ascii="Times New Roman" w:hAnsi="Times New Roman" w:cs="Times New Roman"/>
          <w:sz w:val="24"/>
          <w:szCs w:val="24"/>
        </w:rPr>
        <w:t xml:space="preserve">with commercial diet twice a day. </w:t>
      </w:r>
      <w:r w:rsidR="00A15E98" w:rsidRPr="00A15E98">
        <w:rPr>
          <w:rFonts w:ascii="Times New Roman" w:hAnsi="Times New Roman" w:cs="Times New Roman"/>
          <w:color w:val="000000" w:themeColor="text1"/>
          <w:sz w:val="24"/>
          <w:szCs w:val="24"/>
        </w:rPr>
        <w:t xml:space="preserve">The experiment was conducted in total 18 circular plastic tubs (70 L) filled with filtered and disinfected freshwater. </w:t>
      </w:r>
      <w:r w:rsidR="00A15E98" w:rsidRPr="00A15E98">
        <w:rPr>
          <w:rFonts w:ascii="Times New Roman" w:eastAsia="Times New Roman" w:hAnsi="Times New Roman" w:cs="Times New Roman"/>
          <w:sz w:val="24"/>
          <w:szCs w:val="24"/>
        </w:rPr>
        <w:t xml:space="preserve">Six treatments and three replications were used in a completely randomized design (CRD) for the experiment. </w:t>
      </w:r>
      <w:r w:rsidR="00A15E98" w:rsidRPr="00A15E98">
        <w:rPr>
          <w:rFonts w:ascii="Times New Roman" w:hAnsi="Times New Roman" w:cs="Times New Roman"/>
          <w:color w:val="000000" w:themeColor="text1"/>
          <w:spacing w:val="-4"/>
          <w:sz w:val="24"/>
          <w:szCs w:val="24"/>
          <w:lang w:eastAsia="en-IN"/>
        </w:rPr>
        <w:t xml:space="preserve">Each tub was stocked with 10 nos. of fish which was </w:t>
      </w:r>
      <w:r w:rsidR="00A15E98" w:rsidRPr="00A15E98">
        <w:rPr>
          <w:rFonts w:ascii="Times New Roman" w:hAnsi="Times New Roman" w:cs="Times New Roman"/>
          <w:sz w:val="24"/>
          <w:szCs w:val="24"/>
        </w:rPr>
        <w:t>well aerated. Fish were fed 2 times a day at the rate of 3% of their body weight</w:t>
      </w:r>
      <w:r w:rsidR="00B54190">
        <w:rPr>
          <w:rFonts w:ascii="Times New Roman" w:hAnsi="Times New Roman" w:cs="Times New Roman"/>
          <w:sz w:val="24"/>
          <w:szCs w:val="24"/>
        </w:rPr>
        <w:t xml:space="preserve"> for </w:t>
      </w:r>
      <w:r w:rsidR="00185FE1">
        <w:rPr>
          <w:rFonts w:ascii="Times New Roman" w:hAnsi="Times New Roman" w:cs="Times New Roman"/>
          <w:sz w:val="24"/>
          <w:szCs w:val="24"/>
        </w:rPr>
        <w:t>6 months</w:t>
      </w:r>
      <w:r w:rsidR="00B54190">
        <w:rPr>
          <w:rFonts w:ascii="Times New Roman" w:hAnsi="Times New Roman" w:cs="Times New Roman"/>
          <w:sz w:val="24"/>
          <w:szCs w:val="24"/>
        </w:rPr>
        <w:t xml:space="preserve">. </w:t>
      </w:r>
      <w:r w:rsidR="00A15E98" w:rsidRPr="00A15E98">
        <w:rPr>
          <w:rFonts w:ascii="Times New Roman" w:hAnsi="Times New Roman" w:cs="Times New Roman"/>
          <w:sz w:val="24"/>
          <w:szCs w:val="24"/>
        </w:rPr>
        <w:t xml:space="preserve">The experiment was executed according to approved animal care protocols. </w:t>
      </w:r>
    </w:p>
    <w:p w14:paraId="56AECAE5" w14:textId="25D7F28B" w:rsidR="00A12EAD" w:rsidRPr="00983DEB" w:rsidRDefault="00A12EAD" w:rsidP="005962EA">
      <w:pPr>
        <w:pStyle w:val="Normal1"/>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Total six </w:t>
      </w:r>
      <w:r w:rsidR="00554CE8" w:rsidRPr="00983DEB">
        <w:rPr>
          <w:rFonts w:ascii="Times New Roman" w:hAnsi="Times New Roman" w:cs="Times New Roman"/>
          <w:sz w:val="24"/>
          <w:szCs w:val="24"/>
        </w:rPr>
        <w:t>experimental</w:t>
      </w:r>
      <w:r w:rsidRPr="00983DEB">
        <w:rPr>
          <w:rFonts w:ascii="Times New Roman" w:hAnsi="Times New Roman" w:cs="Times New Roman"/>
          <w:sz w:val="24"/>
          <w:szCs w:val="24"/>
        </w:rPr>
        <w:t xml:space="preserve"> </w:t>
      </w:r>
      <w:r w:rsidRPr="00983DEB">
        <w:rPr>
          <w:rFonts w:ascii="Times New Roman" w:eastAsia="Times New Roman" w:hAnsi="Times New Roman" w:cs="Times New Roman"/>
          <w:sz w:val="24"/>
          <w:szCs w:val="24"/>
        </w:rPr>
        <w:t xml:space="preserve">diets were prepared </w:t>
      </w:r>
      <w:r w:rsidRPr="00983DEB">
        <w:rPr>
          <w:rFonts w:ascii="Times New Roman" w:hAnsi="Times New Roman" w:cs="Times New Roman"/>
          <w:sz w:val="24"/>
          <w:szCs w:val="24"/>
        </w:rPr>
        <w:t>in the laboratory</w:t>
      </w:r>
      <w:r w:rsidRPr="00983DEB">
        <w:rPr>
          <w:rFonts w:ascii="Times New Roman" w:eastAsia="Times New Roman" w:hAnsi="Times New Roman" w:cs="Times New Roman"/>
          <w:sz w:val="24"/>
          <w:szCs w:val="24"/>
        </w:rPr>
        <w:t xml:space="preserve"> including control diet</w:t>
      </w:r>
      <w:r w:rsidR="003D44BA" w:rsidRPr="00983DEB">
        <w:rPr>
          <w:rFonts w:ascii="Times New Roman" w:eastAsia="Times New Roman" w:hAnsi="Times New Roman" w:cs="Times New Roman"/>
          <w:sz w:val="24"/>
          <w:szCs w:val="24"/>
        </w:rPr>
        <w:t xml:space="preserve"> ABP</w:t>
      </w:r>
      <w:r w:rsidR="005607D0" w:rsidRPr="00AE53C5">
        <w:rPr>
          <w:rFonts w:ascii="Times New Roman" w:eastAsia="Times New Roman" w:hAnsi="Times New Roman" w:cs="Times New Roman"/>
          <w:sz w:val="24"/>
          <w:szCs w:val="24"/>
          <w:vertAlign w:val="subscript"/>
        </w:rPr>
        <w:t>0</w:t>
      </w:r>
      <w:r w:rsidRPr="00983DEB">
        <w:rPr>
          <w:rFonts w:ascii="Times New Roman" w:eastAsia="Times New Roman" w:hAnsi="Times New Roman" w:cs="Times New Roman"/>
          <w:sz w:val="24"/>
          <w:szCs w:val="24"/>
        </w:rPr>
        <w:t xml:space="preserve"> (without </w:t>
      </w:r>
      <w:r w:rsidR="00813AAD" w:rsidRPr="00983DEB">
        <w:rPr>
          <w:rFonts w:ascii="Times New Roman" w:eastAsia="Times New Roman" w:hAnsi="Times New Roman" w:cs="Times New Roman"/>
          <w:i/>
          <w:iCs/>
          <w:sz w:val="24"/>
          <w:szCs w:val="24"/>
        </w:rPr>
        <w:t>A</w:t>
      </w:r>
      <w:r w:rsidR="00813AAD" w:rsidRPr="00983DEB">
        <w:rPr>
          <w:rFonts w:ascii="Times New Roman" w:eastAsia="Times New Roman" w:hAnsi="Times New Roman" w:cs="Times New Roman"/>
          <w:sz w:val="24"/>
          <w:szCs w:val="24"/>
        </w:rPr>
        <w:t xml:space="preserve">. </w:t>
      </w:r>
      <w:r w:rsidR="00813AAD" w:rsidRPr="00983DEB">
        <w:rPr>
          <w:rFonts w:ascii="Times New Roman" w:eastAsia="Times New Roman" w:hAnsi="Times New Roman" w:cs="Times New Roman"/>
          <w:i/>
          <w:iCs/>
          <w:sz w:val="24"/>
          <w:szCs w:val="24"/>
        </w:rPr>
        <w:t>bisporus</w:t>
      </w:r>
      <w:r w:rsidR="00AE53C5">
        <w:rPr>
          <w:rFonts w:ascii="Times New Roman" w:eastAsia="Times New Roman" w:hAnsi="Times New Roman" w:cs="Times New Roman"/>
          <w:sz w:val="24"/>
          <w:szCs w:val="24"/>
        </w:rPr>
        <w:t xml:space="preserve"> powder</w:t>
      </w:r>
      <w:r w:rsidRPr="00983DEB">
        <w:rPr>
          <w:rFonts w:ascii="Times New Roman" w:eastAsia="Times New Roman" w:hAnsi="Times New Roman" w:cs="Times New Roman"/>
          <w:sz w:val="24"/>
          <w:szCs w:val="24"/>
        </w:rPr>
        <w:t xml:space="preserve">) and five treatment diet </w:t>
      </w:r>
      <w:r w:rsidR="003D44BA" w:rsidRPr="00983DEB">
        <w:rPr>
          <w:rFonts w:ascii="Times New Roman" w:eastAsia="Times New Roman" w:hAnsi="Times New Roman" w:cs="Times New Roman"/>
          <w:sz w:val="24"/>
          <w:szCs w:val="24"/>
        </w:rPr>
        <w:t>ABP</w:t>
      </w:r>
      <w:r w:rsidR="003D44BA" w:rsidRPr="005607D0">
        <w:rPr>
          <w:rFonts w:ascii="Times New Roman" w:eastAsia="Times New Roman" w:hAnsi="Times New Roman" w:cs="Times New Roman"/>
          <w:sz w:val="24"/>
          <w:szCs w:val="24"/>
          <w:vertAlign w:val="subscript"/>
        </w:rPr>
        <w:t>1</w:t>
      </w:r>
      <w:r w:rsidRPr="00983DEB">
        <w:rPr>
          <w:rFonts w:ascii="Times New Roman" w:eastAsia="Times New Roman" w:hAnsi="Times New Roman" w:cs="Times New Roman"/>
          <w:sz w:val="24"/>
          <w:szCs w:val="24"/>
        </w:rPr>
        <w:t xml:space="preserve"> (2%), </w:t>
      </w:r>
      <w:r w:rsidR="003D44BA" w:rsidRPr="00983DEB">
        <w:rPr>
          <w:rFonts w:ascii="Times New Roman" w:eastAsia="Times New Roman" w:hAnsi="Times New Roman" w:cs="Times New Roman"/>
          <w:sz w:val="24"/>
          <w:szCs w:val="24"/>
        </w:rPr>
        <w:t>ABP</w:t>
      </w:r>
      <w:r w:rsidR="003D44BA" w:rsidRPr="005607D0">
        <w:rPr>
          <w:rFonts w:ascii="Times New Roman" w:eastAsia="Times New Roman" w:hAnsi="Times New Roman" w:cs="Times New Roman"/>
          <w:sz w:val="24"/>
          <w:szCs w:val="24"/>
          <w:vertAlign w:val="subscript"/>
        </w:rPr>
        <w:t>2</w:t>
      </w:r>
      <w:r w:rsidR="003D44BA" w:rsidRPr="00983DEB">
        <w:rPr>
          <w:rFonts w:ascii="Times New Roman" w:eastAsia="Times New Roman" w:hAnsi="Times New Roman" w:cs="Times New Roman"/>
          <w:sz w:val="24"/>
          <w:szCs w:val="24"/>
        </w:rPr>
        <w:t xml:space="preserve"> </w:t>
      </w:r>
      <w:r w:rsidRPr="00983DEB">
        <w:rPr>
          <w:rFonts w:ascii="Times New Roman" w:eastAsia="Times New Roman" w:hAnsi="Times New Roman" w:cs="Times New Roman"/>
          <w:sz w:val="24"/>
          <w:szCs w:val="24"/>
        </w:rPr>
        <w:t>(4%),</w:t>
      </w:r>
      <w:r w:rsidR="003D44BA" w:rsidRPr="00983DEB">
        <w:rPr>
          <w:rFonts w:ascii="Times New Roman" w:eastAsia="Times New Roman" w:hAnsi="Times New Roman" w:cs="Times New Roman"/>
          <w:sz w:val="24"/>
          <w:szCs w:val="24"/>
        </w:rPr>
        <w:t xml:space="preserve"> ABP</w:t>
      </w:r>
      <w:r w:rsidR="003D44BA" w:rsidRPr="005607D0">
        <w:rPr>
          <w:rFonts w:ascii="Times New Roman" w:eastAsia="Times New Roman" w:hAnsi="Times New Roman" w:cs="Times New Roman"/>
          <w:sz w:val="24"/>
          <w:szCs w:val="24"/>
          <w:vertAlign w:val="subscript"/>
        </w:rPr>
        <w:t>3</w:t>
      </w:r>
      <w:r w:rsidRPr="00983DEB">
        <w:rPr>
          <w:rFonts w:ascii="Times New Roman" w:eastAsia="Times New Roman" w:hAnsi="Times New Roman" w:cs="Times New Roman"/>
          <w:sz w:val="24"/>
          <w:szCs w:val="24"/>
        </w:rPr>
        <w:t xml:space="preserve"> (6%),</w:t>
      </w:r>
      <w:r w:rsidR="003D44BA" w:rsidRPr="00983DEB">
        <w:rPr>
          <w:rFonts w:ascii="Times New Roman" w:eastAsia="Times New Roman" w:hAnsi="Times New Roman" w:cs="Times New Roman"/>
          <w:sz w:val="24"/>
          <w:szCs w:val="24"/>
        </w:rPr>
        <w:t xml:space="preserve"> ABP</w:t>
      </w:r>
      <w:r w:rsidR="003D44BA" w:rsidRPr="005607D0">
        <w:rPr>
          <w:rFonts w:ascii="Times New Roman" w:eastAsia="Times New Roman" w:hAnsi="Times New Roman" w:cs="Times New Roman"/>
          <w:sz w:val="24"/>
          <w:szCs w:val="24"/>
          <w:vertAlign w:val="subscript"/>
        </w:rPr>
        <w:t>4</w:t>
      </w:r>
      <w:r w:rsidRPr="00983DEB">
        <w:rPr>
          <w:rFonts w:ascii="Times New Roman" w:eastAsia="Times New Roman" w:hAnsi="Times New Roman" w:cs="Times New Roman"/>
          <w:sz w:val="24"/>
          <w:szCs w:val="24"/>
          <w:vertAlign w:val="subscript"/>
        </w:rPr>
        <w:t xml:space="preserve"> </w:t>
      </w:r>
      <w:r w:rsidRPr="00983DEB">
        <w:rPr>
          <w:rFonts w:ascii="Times New Roman" w:eastAsia="Times New Roman" w:hAnsi="Times New Roman" w:cs="Times New Roman"/>
          <w:sz w:val="24"/>
          <w:szCs w:val="24"/>
        </w:rPr>
        <w:t xml:space="preserve">(8%) and </w:t>
      </w:r>
      <w:r w:rsidR="003D44BA" w:rsidRPr="00983DEB">
        <w:rPr>
          <w:rFonts w:ascii="Times New Roman" w:eastAsia="Times New Roman" w:hAnsi="Times New Roman" w:cs="Times New Roman"/>
          <w:sz w:val="24"/>
          <w:szCs w:val="24"/>
        </w:rPr>
        <w:t>ABP</w:t>
      </w:r>
      <w:r w:rsidR="003D44BA" w:rsidRPr="00AE53C5">
        <w:rPr>
          <w:rFonts w:ascii="Times New Roman" w:eastAsia="Times New Roman" w:hAnsi="Times New Roman" w:cs="Times New Roman"/>
          <w:sz w:val="24"/>
          <w:szCs w:val="24"/>
          <w:vertAlign w:val="subscript"/>
        </w:rPr>
        <w:t>5</w:t>
      </w:r>
      <w:r w:rsidRPr="00AE53C5">
        <w:rPr>
          <w:rFonts w:ascii="Times New Roman" w:eastAsia="Times New Roman" w:hAnsi="Times New Roman" w:cs="Times New Roman"/>
          <w:sz w:val="24"/>
          <w:szCs w:val="24"/>
          <w:vertAlign w:val="subscript"/>
        </w:rPr>
        <w:t xml:space="preserve"> </w:t>
      </w:r>
      <w:r w:rsidRPr="00983DEB">
        <w:rPr>
          <w:rFonts w:ascii="Times New Roman" w:eastAsia="Times New Roman" w:hAnsi="Times New Roman" w:cs="Times New Roman"/>
          <w:sz w:val="24"/>
          <w:szCs w:val="24"/>
        </w:rPr>
        <w:t>(10%) with</w:t>
      </w:r>
      <w:r w:rsidR="00AE53C5">
        <w:rPr>
          <w:rFonts w:ascii="Times New Roman" w:eastAsia="Times New Roman" w:hAnsi="Times New Roman" w:cs="Times New Roman"/>
          <w:sz w:val="24"/>
          <w:szCs w:val="24"/>
        </w:rPr>
        <w:t xml:space="preserve"> ABP </w:t>
      </w:r>
      <w:r w:rsidRPr="00983DEB">
        <w:rPr>
          <w:rFonts w:ascii="Times New Roman" w:eastAsia="Times New Roman" w:hAnsi="Times New Roman" w:cs="Times New Roman"/>
          <w:sz w:val="24"/>
          <w:szCs w:val="24"/>
        </w:rPr>
        <w:t xml:space="preserve">supplementation (Table </w:t>
      </w:r>
      <w:r w:rsidR="00B6290C" w:rsidRPr="00983DEB">
        <w:rPr>
          <w:rFonts w:ascii="Times New Roman" w:eastAsia="Times New Roman" w:hAnsi="Times New Roman" w:cs="Times New Roman"/>
          <w:sz w:val="24"/>
          <w:szCs w:val="24"/>
        </w:rPr>
        <w:t>1</w:t>
      </w:r>
      <w:r w:rsidRPr="00983DEB">
        <w:rPr>
          <w:rFonts w:ascii="Times New Roman" w:eastAsia="Times New Roman" w:hAnsi="Times New Roman" w:cs="Times New Roman"/>
          <w:sz w:val="24"/>
          <w:szCs w:val="24"/>
        </w:rPr>
        <w:t xml:space="preserve">). Experimental feed was formulated by using Pearson’s Square method and </w:t>
      </w:r>
      <w:r w:rsidR="00F76CE9" w:rsidRPr="00983DEB">
        <w:rPr>
          <w:rFonts w:ascii="Times New Roman" w:eastAsia="Times New Roman" w:hAnsi="Times New Roman" w:cs="Times New Roman"/>
          <w:sz w:val="24"/>
          <w:szCs w:val="24"/>
        </w:rPr>
        <w:t>i</w:t>
      </w:r>
      <w:r w:rsidR="00423665" w:rsidRPr="00983DEB">
        <w:rPr>
          <w:rFonts w:ascii="Times New Roman" w:eastAsia="Times New Roman" w:hAnsi="Times New Roman" w:cs="Times New Roman"/>
          <w:sz w:val="24"/>
          <w:szCs w:val="24"/>
        </w:rPr>
        <w:t xml:space="preserve">n all experimental diets 28% protein level was maintained. </w:t>
      </w:r>
      <w:r w:rsidR="00EB026F" w:rsidRPr="00983DEB">
        <w:rPr>
          <w:rFonts w:ascii="Times New Roman" w:hAnsi="Times New Roman" w:cs="Times New Roman"/>
          <w:color w:val="000000" w:themeColor="text1"/>
          <w:sz w:val="24"/>
          <w:szCs w:val="24"/>
        </w:rPr>
        <w:t xml:space="preserve">Fresh </w:t>
      </w:r>
      <w:r w:rsidR="00EB026F" w:rsidRPr="00983DEB">
        <w:rPr>
          <w:rFonts w:ascii="Times New Roman" w:eastAsia="Times New Roman" w:hAnsi="Times New Roman" w:cs="Times New Roman"/>
          <w:i/>
          <w:iCs/>
          <w:sz w:val="24"/>
          <w:szCs w:val="24"/>
        </w:rPr>
        <w:t>A</w:t>
      </w:r>
      <w:r w:rsidR="00EB026F" w:rsidRPr="00983DEB">
        <w:rPr>
          <w:rFonts w:ascii="Times New Roman" w:eastAsia="Times New Roman" w:hAnsi="Times New Roman" w:cs="Times New Roman"/>
          <w:sz w:val="24"/>
          <w:szCs w:val="24"/>
        </w:rPr>
        <w:t xml:space="preserve">. </w:t>
      </w:r>
      <w:r w:rsidR="00EB026F" w:rsidRPr="00983DEB">
        <w:rPr>
          <w:rFonts w:ascii="Times New Roman" w:eastAsia="Times New Roman" w:hAnsi="Times New Roman" w:cs="Times New Roman"/>
          <w:i/>
          <w:iCs/>
          <w:sz w:val="24"/>
          <w:szCs w:val="24"/>
        </w:rPr>
        <w:t>bisporus</w:t>
      </w:r>
      <w:r w:rsidR="00EB026F" w:rsidRPr="00983DEB">
        <w:rPr>
          <w:rFonts w:ascii="Times New Roman" w:hAnsi="Times New Roman" w:cs="Times New Roman"/>
          <w:color w:val="000000" w:themeColor="text1"/>
          <w:sz w:val="24"/>
          <w:szCs w:val="24"/>
        </w:rPr>
        <w:t xml:space="preserve"> was procured from mushroom farm, CCS HAU, Hisar. Then</w:t>
      </w:r>
      <w:r w:rsidR="00EB026F" w:rsidRPr="00983DEB">
        <w:rPr>
          <w:rFonts w:ascii="Times New Roman" w:eastAsia="Times New Roman" w:hAnsi="Times New Roman" w:cs="Times New Roman"/>
          <w:bCs/>
          <w:iCs/>
          <w:sz w:val="24"/>
          <w:szCs w:val="24"/>
        </w:rPr>
        <w:t xml:space="preserve"> </w:t>
      </w:r>
      <w:r w:rsidR="00EB026F" w:rsidRPr="00983DEB">
        <w:rPr>
          <w:rFonts w:ascii="Times New Roman" w:hAnsi="Times New Roman" w:cs="Times New Roman"/>
          <w:color w:val="000000" w:themeColor="text1"/>
          <w:sz w:val="24"/>
          <w:szCs w:val="24"/>
        </w:rPr>
        <w:t xml:space="preserve">cleaned, cut, shade dried and powdered in a mixture grinder. </w:t>
      </w:r>
      <w:r w:rsidR="00EB026F" w:rsidRPr="00983DEB">
        <w:rPr>
          <w:rFonts w:ascii="Times New Roman" w:eastAsia="Times New Roman" w:hAnsi="Times New Roman" w:cs="Times New Roman"/>
          <w:sz w:val="24"/>
          <w:szCs w:val="24"/>
        </w:rPr>
        <w:t xml:space="preserve">Experimental diet was prepared using ingredients, soyabean meal, fishmeal, rice bran and wheat flour. </w:t>
      </w:r>
      <w:r w:rsidR="00EB026F" w:rsidRPr="00983DEB">
        <w:rPr>
          <w:rFonts w:ascii="Times New Roman" w:hAnsi="Times New Roman" w:cs="Times New Roman"/>
          <w:sz w:val="24"/>
          <w:szCs w:val="24"/>
        </w:rPr>
        <w:t xml:space="preserve">Prior to feed preparation, the proximate composition of </w:t>
      </w:r>
      <w:r w:rsidR="004D099C" w:rsidRPr="00983DEB">
        <w:rPr>
          <w:rFonts w:ascii="Times New Roman" w:hAnsi="Times New Roman" w:cs="Times New Roman"/>
          <w:sz w:val="24"/>
          <w:szCs w:val="24"/>
        </w:rPr>
        <w:t xml:space="preserve">all </w:t>
      </w:r>
      <w:r w:rsidR="00EB026F" w:rsidRPr="00983DEB">
        <w:rPr>
          <w:rFonts w:ascii="Times New Roman" w:hAnsi="Times New Roman" w:cs="Times New Roman"/>
          <w:sz w:val="24"/>
          <w:szCs w:val="24"/>
        </w:rPr>
        <w:t xml:space="preserve">ingredients was analyzed by following the </w:t>
      </w:r>
      <w:r w:rsidR="00EB026F" w:rsidRPr="00983DEB">
        <w:rPr>
          <w:rFonts w:ascii="Times New Roman" w:eastAsia="Times New Roman" w:hAnsi="Times New Roman" w:cs="Times New Roman"/>
          <w:sz w:val="24"/>
          <w:szCs w:val="24"/>
        </w:rPr>
        <w:t>standard methodology (AOAC, 2019) to ensure 28% protein level in experimental diets</w:t>
      </w:r>
      <w:r w:rsidR="00EB026F" w:rsidRPr="00983DEB">
        <w:rPr>
          <w:rFonts w:ascii="Times New Roman" w:hAnsi="Times New Roman" w:cs="Times New Roman"/>
          <w:sz w:val="24"/>
          <w:szCs w:val="24"/>
        </w:rPr>
        <w:t xml:space="preserve">. </w:t>
      </w:r>
      <w:r w:rsidR="00423665" w:rsidRPr="00983DEB">
        <w:rPr>
          <w:rFonts w:ascii="Times New Roman" w:eastAsia="Times New Roman" w:hAnsi="Times New Roman" w:cs="Times New Roman"/>
          <w:sz w:val="24"/>
          <w:szCs w:val="24"/>
        </w:rPr>
        <w:t>The required quantities of ingredients were weighed accurately.</w:t>
      </w:r>
      <w:r w:rsidR="00554CE8" w:rsidRPr="00983DEB">
        <w:rPr>
          <w:rFonts w:ascii="Times New Roman" w:eastAsia="Times New Roman" w:hAnsi="Times New Roman" w:cs="Times New Roman"/>
          <w:sz w:val="24"/>
          <w:szCs w:val="24"/>
        </w:rPr>
        <w:t xml:space="preserve"> T</w:t>
      </w:r>
      <w:r w:rsidR="00423665" w:rsidRPr="00983DEB">
        <w:rPr>
          <w:rFonts w:ascii="Times New Roman" w:eastAsia="Times New Roman" w:hAnsi="Times New Roman" w:cs="Times New Roman"/>
          <w:sz w:val="24"/>
          <w:szCs w:val="24"/>
        </w:rPr>
        <w:t xml:space="preserve">he materials were thoroughly combined with the necessary amount of </w:t>
      </w:r>
      <w:r w:rsidR="006C057A" w:rsidRPr="00983DEB">
        <w:rPr>
          <w:rFonts w:ascii="Times New Roman" w:eastAsia="Times New Roman" w:hAnsi="Times New Roman" w:cs="Times New Roman"/>
          <w:sz w:val="24"/>
          <w:szCs w:val="24"/>
        </w:rPr>
        <w:t>water;</w:t>
      </w:r>
      <w:r w:rsidR="00554CE8" w:rsidRPr="00983DEB">
        <w:rPr>
          <w:rFonts w:ascii="Times New Roman" w:eastAsia="Times New Roman" w:hAnsi="Times New Roman" w:cs="Times New Roman"/>
          <w:sz w:val="24"/>
          <w:szCs w:val="24"/>
        </w:rPr>
        <w:t xml:space="preserve"> the dough was prepared and cooked in autoclave</w:t>
      </w:r>
      <w:r w:rsidR="00423665" w:rsidRPr="00983DEB">
        <w:rPr>
          <w:rFonts w:ascii="Times New Roman" w:eastAsia="Times New Roman" w:hAnsi="Times New Roman" w:cs="Times New Roman"/>
          <w:sz w:val="24"/>
          <w:szCs w:val="24"/>
        </w:rPr>
        <w:t>. After steam cooking, vitamin and mineral mixture was added and mixed well. The pellets</w:t>
      </w:r>
      <w:r w:rsidR="00554CE8" w:rsidRPr="00983DEB">
        <w:rPr>
          <w:rFonts w:ascii="Times New Roman" w:eastAsia="Times New Roman" w:hAnsi="Times New Roman" w:cs="Times New Roman"/>
          <w:sz w:val="24"/>
          <w:szCs w:val="24"/>
        </w:rPr>
        <w:t xml:space="preserve"> of feed</w:t>
      </w:r>
      <w:r w:rsidR="00423665" w:rsidRPr="00983DEB">
        <w:rPr>
          <w:rFonts w:ascii="Times New Roman" w:eastAsia="Times New Roman" w:hAnsi="Times New Roman" w:cs="Times New Roman"/>
          <w:sz w:val="24"/>
          <w:szCs w:val="24"/>
        </w:rPr>
        <w:t xml:space="preserve"> were spread on plastic sheet</w:t>
      </w:r>
      <w:r w:rsidR="00554CE8" w:rsidRPr="00983DEB">
        <w:rPr>
          <w:rFonts w:ascii="Times New Roman" w:eastAsia="Times New Roman" w:hAnsi="Times New Roman" w:cs="Times New Roman"/>
          <w:sz w:val="24"/>
          <w:szCs w:val="24"/>
        </w:rPr>
        <w:t>,</w:t>
      </w:r>
      <w:r w:rsidR="00423665" w:rsidRPr="00983DEB">
        <w:rPr>
          <w:rFonts w:ascii="Times New Roman" w:eastAsia="Times New Roman" w:hAnsi="Times New Roman" w:cs="Times New Roman"/>
          <w:sz w:val="24"/>
          <w:szCs w:val="24"/>
        </w:rPr>
        <w:t xml:space="preserve"> sun dried</w:t>
      </w:r>
      <w:r w:rsidR="00554CE8" w:rsidRPr="00983DEB">
        <w:rPr>
          <w:rFonts w:ascii="Times New Roman" w:eastAsia="Times New Roman" w:hAnsi="Times New Roman" w:cs="Times New Roman"/>
          <w:sz w:val="24"/>
          <w:szCs w:val="24"/>
        </w:rPr>
        <w:t xml:space="preserve"> and </w:t>
      </w:r>
      <w:r w:rsidR="00423665" w:rsidRPr="00983DEB">
        <w:rPr>
          <w:rFonts w:ascii="Times New Roman" w:eastAsia="Times New Roman" w:hAnsi="Times New Roman" w:cs="Times New Roman"/>
          <w:sz w:val="24"/>
          <w:szCs w:val="24"/>
        </w:rPr>
        <w:t>placed in clearly labelled plastic containers.</w:t>
      </w:r>
      <w:r w:rsidR="005F5380" w:rsidRPr="00983DEB">
        <w:rPr>
          <w:rFonts w:ascii="Times New Roman" w:eastAsia="Times New Roman" w:hAnsi="Times New Roman" w:cs="Times New Roman"/>
          <w:sz w:val="24"/>
          <w:szCs w:val="24"/>
        </w:rPr>
        <w:t xml:space="preserve">   </w:t>
      </w:r>
    </w:p>
    <w:p w14:paraId="542D1985" w14:textId="2410AF6D" w:rsidR="00423665" w:rsidRPr="00983DEB" w:rsidRDefault="00423665" w:rsidP="005962EA">
      <w:pPr>
        <w:spacing w:before="120" w:after="120" w:line="240" w:lineRule="auto"/>
        <w:jc w:val="both"/>
        <w:rPr>
          <w:rFonts w:ascii="Times New Roman" w:hAnsi="Times New Roman" w:cs="Times New Roman"/>
          <w:b/>
          <w:bCs/>
          <w:color w:val="000000" w:themeColor="text1"/>
          <w:sz w:val="24"/>
          <w:szCs w:val="24"/>
        </w:rPr>
      </w:pPr>
      <w:r w:rsidRPr="00983DEB">
        <w:rPr>
          <w:rFonts w:ascii="Times New Roman" w:hAnsi="Times New Roman" w:cs="Times New Roman"/>
          <w:b/>
          <w:bCs/>
          <w:color w:val="000000" w:themeColor="text1"/>
          <w:sz w:val="24"/>
          <w:szCs w:val="24"/>
        </w:rPr>
        <w:t xml:space="preserve">Table </w:t>
      </w:r>
      <w:r w:rsidR="00F76CE9" w:rsidRPr="00983DEB">
        <w:rPr>
          <w:rFonts w:ascii="Times New Roman" w:hAnsi="Times New Roman" w:cs="Times New Roman"/>
          <w:b/>
          <w:bCs/>
          <w:color w:val="000000" w:themeColor="text1"/>
          <w:sz w:val="24"/>
          <w:szCs w:val="24"/>
        </w:rPr>
        <w:t>1</w:t>
      </w:r>
      <w:r w:rsidR="00A16FB1">
        <w:rPr>
          <w:rFonts w:ascii="Times New Roman" w:hAnsi="Times New Roman" w:cs="Times New Roman"/>
          <w:b/>
          <w:bCs/>
          <w:color w:val="000000" w:themeColor="text1"/>
          <w:sz w:val="24"/>
          <w:szCs w:val="24"/>
        </w:rPr>
        <w:t>.</w:t>
      </w:r>
      <w:r w:rsidRPr="00983DEB">
        <w:rPr>
          <w:rFonts w:ascii="Times New Roman" w:hAnsi="Times New Roman" w:cs="Times New Roman"/>
          <w:b/>
          <w:bCs/>
          <w:color w:val="000000" w:themeColor="text1"/>
          <w:sz w:val="24"/>
          <w:szCs w:val="24"/>
        </w:rPr>
        <w:t xml:space="preserve"> The treatment details were designed as follows:</w:t>
      </w:r>
    </w:p>
    <w:tbl>
      <w:tblPr>
        <w:tblStyle w:val="TableGrid1"/>
        <w:tblW w:w="0" w:type="auto"/>
        <w:tblInd w:w="1345" w:type="dxa"/>
        <w:tblLook w:val="04A0" w:firstRow="1" w:lastRow="0" w:firstColumn="1" w:lastColumn="0" w:noHBand="0" w:noVBand="1"/>
      </w:tblPr>
      <w:tblGrid>
        <w:gridCol w:w="1337"/>
        <w:gridCol w:w="4689"/>
      </w:tblGrid>
      <w:tr w:rsidR="00423665" w:rsidRPr="00983DEB" w14:paraId="01DE6C8F" w14:textId="77777777" w:rsidTr="00813AAD">
        <w:trPr>
          <w:trHeight w:val="341"/>
        </w:trPr>
        <w:tc>
          <w:tcPr>
            <w:tcW w:w="1337" w:type="dxa"/>
          </w:tcPr>
          <w:p w14:paraId="717DE06F" w14:textId="77777777" w:rsidR="00423665" w:rsidRPr="00983DEB" w:rsidRDefault="00423665"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Treatment</w:t>
            </w:r>
          </w:p>
        </w:tc>
        <w:tc>
          <w:tcPr>
            <w:tcW w:w="4689" w:type="dxa"/>
          </w:tcPr>
          <w:p w14:paraId="0517ECA7" w14:textId="77777777" w:rsidR="00423665" w:rsidRPr="00983DEB" w:rsidRDefault="00423665"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Amount</w:t>
            </w:r>
          </w:p>
        </w:tc>
      </w:tr>
      <w:tr w:rsidR="00423665" w:rsidRPr="00983DEB" w14:paraId="22296F60" w14:textId="77777777" w:rsidTr="00813AAD">
        <w:trPr>
          <w:trHeight w:val="341"/>
        </w:trPr>
        <w:tc>
          <w:tcPr>
            <w:tcW w:w="1337" w:type="dxa"/>
          </w:tcPr>
          <w:p w14:paraId="4CF74BAB" w14:textId="7B4AB1D2"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w:t>
            </w:r>
            <w:r w:rsidR="004D099C" w:rsidRPr="00983DEB">
              <w:rPr>
                <w:rFonts w:ascii="Times New Roman" w:eastAsia="Times New Roman" w:hAnsi="Times New Roman" w:cs="Times New Roman"/>
                <w:b/>
                <w:bCs/>
                <w:color w:val="000000" w:themeColor="text1"/>
                <w:sz w:val="24"/>
                <w:szCs w:val="24"/>
                <w:lang w:eastAsia="en-IN"/>
              </w:rPr>
              <w:t>P</w:t>
            </w:r>
            <w:r w:rsidR="005607D0" w:rsidRPr="005607D0">
              <w:rPr>
                <w:rFonts w:ascii="Times New Roman" w:eastAsia="Times New Roman" w:hAnsi="Times New Roman" w:cs="Times New Roman"/>
                <w:b/>
                <w:bCs/>
                <w:color w:val="000000" w:themeColor="text1"/>
                <w:sz w:val="24"/>
                <w:szCs w:val="24"/>
                <w:vertAlign w:val="subscript"/>
                <w:lang w:eastAsia="en-IN"/>
              </w:rPr>
              <w:t>0</w:t>
            </w:r>
          </w:p>
        </w:tc>
        <w:tc>
          <w:tcPr>
            <w:tcW w:w="4689" w:type="dxa"/>
          </w:tcPr>
          <w:p w14:paraId="461EAEEC" w14:textId="0EB67787"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rPr>
              <w:t>Control diet</w:t>
            </w:r>
          </w:p>
        </w:tc>
      </w:tr>
      <w:tr w:rsidR="00423665" w:rsidRPr="00983DEB" w14:paraId="61E7BC56" w14:textId="77777777" w:rsidTr="00161863">
        <w:trPr>
          <w:trHeight w:val="314"/>
        </w:trPr>
        <w:tc>
          <w:tcPr>
            <w:tcW w:w="1337" w:type="dxa"/>
          </w:tcPr>
          <w:p w14:paraId="2AA26EF9" w14:textId="3E7ACA10"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1</w:t>
            </w:r>
          </w:p>
        </w:tc>
        <w:tc>
          <w:tcPr>
            <w:tcW w:w="4689" w:type="dxa"/>
          </w:tcPr>
          <w:p w14:paraId="348809AB" w14:textId="7732E401"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Diet supplemented with 2%</w:t>
            </w:r>
            <w:r w:rsidR="004D099C" w:rsidRPr="00983DEB">
              <w:rPr>
                <w:rFonts w:ascii="Times New Roman" w:eastAsia="Times New Roman" w:hAnsi="Times New Roman" w:cs="Times New Roman"/>
                <w:color w:val="000000" w:themeColor="text1"/>
                <w:sz w:val="24"/>
                <w:szCs w:val="24"/>
                <w:lang w:eastAsia="en-IN" w:bidi="en-IN"/>
              </w:rPr>
              <w:t xml:space="preserve"> ABP</w:t>
            </w:r>
          </w:p>
        </w:tc>
      </w:tr>
      <w:tr w:rsidR="00423665" w:rsidRPr="00983DEB" w14:paraId="46372F4F" w14:textId="77777777" w:rsidTr="00813AAD">
        <w:trPr>
          <w:trHeight w:val="386"/>
        </w:trPr>
        <w:tc>
          <w:tcPr>
            <w:tcW w:w="1337" w:type="dxa"/>
          </w:tcPr>
          <w:p w14:paraId="12311992" w14:textId="07A6A75A"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2</w:t>
            </w:r>
          </w:p>
        </w:tc>
        <w:tc>
          <w:tcPr>
            <w:tcW w:w="4689" w:type="dxa"/>
          </w:tcPr>
          <w:p w14:paraId="00AE9FDA" w14:textId="444E427F"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Diet supplemented with 4%</w:t>
            </w:r>
            <w:r w:rsidR="004D099C" w:rsidRPr="00983DEB">
              <w:rPr>
                <w:rFonts w:ascii="Times New Roman" w:eastAsia="Times New Roman" w:hAnsi="Times New Roman" w:cs="Times New Roman"/>
                <w:color w:val="000000" w:themeColor="text1"/>
                <w:sz w:val="24"/>
                <w:szCs w:val="24"/>
                <w:lang w:eastAsia="en-IN" w:bidi="en-IN"/>
              </w:rPr>
              <w:t xml:space="preserve"> ABP</w:t>
            </w:r>
          </w:p>
        </w:tc>
      </w:tr>
      <w:tr w:rsidR="00423665" w:rsidRPr="00983DEB" w14:paraId="724C1513" w14:textId="77777777" w:rsidTr="00813AAD">
        <w:trPr>
          <w:trHeight w:val="350"/>
        </w:trPr>
        <w:tc>
          <w:tcPr>
            <w:tcW w:w="1337" w:type="dxa"/>
          </w:tcPr>
          <w:p w14:paraId="4E1EBD9F" w14:textId="1F6ECB83"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3</w:t>
            </w:r>
          </w:p>
        </w:tc>
        <w:tc>
          <w:tcPr>
            <w:tcW w:w="4689" w:type="dxa"/>
          </w:tcPr>
          <w:p w14:paraId="0C5D4C7D" w14:textId="0A5A924B"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 xml:space="preserve">Diet supplemented with 6% </w:t>
            </w:r>
            <w:r w:rsidR="004D099C" w:rsidRPr="00983DEB">
              <w:rPr>
                <w:rFonts w:ascii="Times New Roman" w:eastAsia="Times New Roman" w:hAnsi="Times New Roman" w:cs="Times New Roman"/>
                <w:color w:val="000000" w:themeColor="text1"/>
                <w:sz w:val="24"/>
                <w:szCs w:val="24"/>
                <w:lang w:eastAsia="en-IN" w:bidi="en-IN"/>
              </w:rPr>
              <w:t>ABP</w:t>
            </w:r>
          </w:p>
        </w:tc>
      </w:tr>
      <w:tr w:rsidR="00423665" w:rsidRPr="00983DEB" w14:paraId="57D4256D" w14:textId="77777777" w:rsidTr="00813AAD">
        <w:trPr>
          <w:trHeight w:val="341"/>
        </w:trPr>
        <w:tc>
          <w:tcPr>
            <w:tcW w:w="1337" w:type="dxa"/>
          </w:tcPr>
          <w:p w14:paraId="6BD1668C" w14:textId="788233AF"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4</w:t>
            </w:r>
          </w:p>
        </w:tc>
        <w:tc>
          <w:tcPr>
            <w:tcW w:w="4689" w:type="dxa"/>
          </w:tcPr>
          <w:p w14:paraId="5B57F162" w14:textId="7F34B66C" w:rsidR="00423665" w:rsidRPr="00983DEB" w:rsidRDefault="00423665" w:rsidP="00A16FB1">
            <w:pPr>
              <w:jc w:val="center"/>
              <w:rPr>
                <w:rFonts w:ascii="Times New Roman" w:eastAsia="Times New Roman" w:hAnsi="Times New Roman" w:cs="Times New Roman"/>
                <w:color w:val="000000" w:themeColor="text1"/>
                <w:sz w:val="24"/>
                <w:szCs w:val="24"/>
                <w:lang w:eastAsia="en-IN"/>
              </w:rPr>
            </w:pPr>
            <w:r w:rsidRPr="00983DEB">
              <w:rPr>
                <w:rFonts w:ascii="Times New Roman" w:eastAsia="Times New Roman" w:hAnsi="Times New Roman" w:cs="Times New Roman"/>
                <w:color w:val="000000" w:themeColor="text1"/>
                <w:sz w:val="24"/>
                <w:szCs w:val="24"/>
                <w:lang w:eastAsia="en-IN" w:bidi="en-IN"/>
              </w:rPr>
              <w:t xml:space="preserve">Diet supplemented with 8% </w:t>
            </w:r>
            <w:r w:rsidR="004D099C" w:rsidRPr="00983DEB">
              <w:rPr>
                <w:rFonts w:ascii="Times New Roman" w:eastAsia="Times New Roman" w:hAnsi="Times New Roman" w:cs="Times New Roman"/>
                <w:color w:val="000000" w:themeColor="text1"/>
                <w:sz w:val="24"/>
                <w:szCs w:val="24"/>
                <w:lang w:eastAsia="en-IN" w:bidi="en-IN"/>
              </w:rPr>
              <w:t>ABP</w:t>
            </w:r>
          </w:p>
        </w:tc>
      </w:tr>
      <w:tr w:rsidR="00423665" w:rsidRPr="00983DEB" w14:paraId="1D9B9C5D" w14:textId="77777777" w:rsidTr="00813AAD">
        <w:trPr>
          <w:trHeight w:val="323"/>
        </w:trPr>
        <w:tc>
          <w:tcPr>
            <w:tcW w:w="1337" w:type="dxa"/>
          </w:tcPr>
          <w:p w14:paraId="00ACA4DD" w14:textId="3605AB46" w:rsidR="00423665" w:rsidRPr="00983DEB" w:rsidRDefault="00A74433" w:rsidP="00A16FB1">
            <w:pPr>
              <w:jc w:val="center"/>
              <w:rPr>
                <w:rFonts w:ascii="Times New Roman" w:eastAsia="Times New Roman" w:hAnsi="Times New Roman" w:cs="Times New Roman"/>
                <w:b/>
                <w:bCs/>
                <w:color w:val="000000" w:themeColor="text1"/>
                <w:sz w:val="24"/>
                <w:szCs w:val="24"/>
                <w:lang w:eastAsia="en-IN"/>
              </w:rPr>
            </w:pPr>
            <w:r w:rsidRPr="00983DEB">
              <w:rPr>
                <w:rFonts w:ascii="Times New Roman" w:eastAsia="Times New Roman" w:hAnsi="Times New Roman" w:cs="Times New Roman"/>
                <w:b/>
                <w:bCs/>
                <w:color w:val="000000" w:themeColor="text1"/>
                <w:sz w:val="24"/>
                <w:szCs w:val="24"/>
                <w:lang w:eastAsia="en-IN"/>
              </w:rPr>
              <w:t>ABP</w:t>
            </w:r>
            <w:r w:rsidRPr="005607D0">
              <w:rPr>
                <w:rFonts w:ascii="Times New Roman" w:eastAsia="Times New Roman" w:hAnsi="Times New Roman" w:cs="Times New Roman"/>
                <w:b/>
                <w:bCs/>
                <w:color w:val="000000" w:themeColor="text1"/>
                <w:sz w:val="24"/>
                <w:szCs w:val="24"/>
                <w:vertAlign w:val="subscript"/>
                <w:lang w:eastAsia="en-IN"/>
              </w:rPr>
              <w:t>5</w:t>
            </w:r>
          </w:p>
        </w:tc>
        <w:tc>
          <w:tcPr>
            <w:tcW w:w="4689" w:type="dxa"/>
          </w:tcPr>
          <w:p w14:paraId="7A3D52BA" w14:textId="4FE03605" w:rsidR="00423665" w:rsidRPr="00983DEB" w:rsidRDefault="00423665" w:rsidP="00A16FB1">
            <w:pPr>
              <w:jc w:val="center"/>
              <w:rPr>
                <w:rFonts w:ascii="Times New Roman" w:eastAsia="Times New Roman" w:hAnsi="Times New Roman" w:cs="Times New Roman"/>
                <w:color w:val="000000" w:themeColor="text1"/>
                <w:sz w:val="24"/>
                <w:szCs w:val="24"/>
                <w:lang w:eastAsia="en-IN" w:bidi="en-IN"/>
              </w:rPr>
            </w:pPr>
            <w:r w:rsidRPr="00983DEB">
              <w:rPr>
                <w:rFonts w:ascii="Times New Roman" w:eastAsia="Times New Roman" w:hAnsi="Times New Roman" w:cs="Times New Roman"/>
                <w:color w:val="000000" w:themeColor="text1"/>
                <w:sz w:val="24"/>
                <w:szCs w:val="24"/>
                <w:lang w:eastAsia="en-IN" w:bidi="en-IN"/>
              </w:rPr>
              <w:t xml:space="preserve">Diet supplemented with 10% </w:t>
            </w:r>
            <w:r w:rsidR="004D099C" w:rsidRPr="00983DEB">
              <w:rPr>
                <w:rFonts w:ascii="Times New Roman" w:eastAsia="Times New Roman" w:hAnsi="Times New Roman" w:cs="Times New Roman"/>
                <w:color w:val="000000" w:themeColor="text1"/>
                <w:sz w:val="24"/>
                <w:szCs w:val="24"/>
                <w:lang w:eastAsia="en-IN" w:bidi="en-IN"/>
              </w:rPr>
              <w:t>ABP</w:t>
            </w:r>
          </w:p>
        </w:tc>
      </w:tr>
    </w:tbl>
    <w:p w14:paraId="66EDB9DE" w14:textId="63723DF7" w:rsidR="00654581" w:rsidRPr="00983DEB" w:rsidRDefault="00654581" w:rsidP="005962EA">
      <w:pPr>
        <w:spacing w:before="120" w:after="120" w:line="240" w:lineRule="auto"/>
        <w:jc w:val="both"/>
        <w:rPr>
          <w:rFonts w:ascii="Times New Roman" w:hAnsi="Times New Roman" w:cs="Times New Roman"/>
          <w:sz w:val="24"/>
          <w:szCs w:val="24"/>
        </w:rPr>
      </w:pPr>
      <w:r w:rsidRPr="00983DEB">
        <w:rPr>
          <w:rFonts w:ascii="Times New Roman" w:hAnsi="Times New Roman" w:cs="Times New Roman"/>
          <w:b/>
          <w:sz w:val="24"/>
          <w:szCs w:val="24"/>
        </w:rPr>
        <w:t>2.</w:t>
      </w:r>
      <w:r w:rsidR="00B54190">
        <w:rPr>
          <w:rFonts w:ascii="Times New Roman" w:hAnsi="Times New Roman" w:cs="Times New Roman"/>
          <w:b/>
          <w:bCs/>
          <w:sz w:val="24"/>
          <w:szCs w:val="24"/>
        </w:rPr>
        <w:t>2</w:t>
      </w:r>
      <w:r w:rsidRPr="00983DEB">
        <w:rPr>
          <w:rFonts w:ascii="Times New Roman" w:hAnsi="Times New Roman" w:cs="Times New Roman"/>
          <w:b/>
          <w:bCs/>
          <w:sz w:val="24"/>
          <w:szCs w:val="24"/>
        </w:rPr>
        <w:t xml:space="preserve"> </w:t>
      </w:r>
      <w:r w:rsidR="00B54190">
        <w:rPr>
          <w:rFonts w:ascii="Times New Roman" w:hAnsi="Times New Roman" w:cs="Times New Roman"/>
          <w:b/>
          <w:bCs/>
          <w:sz w:val="24"/>
          <w:szCs w:val="24"/>
        </w:rPr>
        <w:t>Histopathology of Fish Liver</w:t>
      </w:r>
    </w:p>
    <w:p w14:paraId="51F05567" w14:textId="502FDD40" w:rsidR="00DB07FF" w:rsidRPr="00983DEB" w:rsidRDefault="007C7EB1" w:rsidP="005962EA">
      <w:pPr>
        <w:spacing w:before="120" w:after="120" w:line="240" w:lineRule="auto"/>
        <w:ind w:left="-1" w:right="52" w:firstLine="721"/>
        <w:jc w:val="both"/>
        <w:rPr>
          <w:rFonts w:ascii="Times New Roman" w:hAnsi="Times New Roman" w:cs="Times New Roman"/>
          <w:iCs/>
          <w:sz w:val="24"/>
          <w:szCs w:val="24"/>
        </w:rPr>
      </w:pPr>
      <w:r>
        <w:rPr>
          <w:rFonts w:ascii="Times New Roman" w:hAnsi="Times New Roman" w:cs="Times New Roman"/>
          <w:sz w:val="24"/>
          <w:szCs w:val="24"/>
        </w:rPr>
        <w:t>H</w:t>
      </w:r>
      <w:r w:rsidRPr="00983DEB">
        <w:rPr>
          <w:rFonts w:ascii="Times New Roman" w:hAnsi="Times New Roman" w:cs="Times New Roman"/>
          <w:sz w:val="24"/>
          <w:szCs w:val="24"/>
        </w:rPr>
        <w:t>istopathological</w:t>
      </w:r>
      <w:r>
        <w:rPr>
          <w:rFonts w:ascii="Times New Roman" w:hAnsi="Times New Roman" w:cs="Times New Roman"/>
          <w:sz w:val="24"/>
          <w:szCs w:val="24"/>
        </w:rPr>
        <w:t xml:space="preserve"> evaluation</w:t>
      </w:r>
      <w:r w:rsidRPr="00983DEB">
        <w:rPr>
          <w:rFonts w:ascii="Times New Roman" w:hAnsi="Times New Roman" w:cs="Times New Roman"/>
          <w:sz w:val="24"/>
          <w:szCs w:val="24"/>
        </w:rPr>
        <w:t xml:space="preserve"> was </w:t>
      </w:r>
      <w:r>
        <w:rPr>
          <w:rFonts w:ascii="Times New Roman" w:hAnsi="Times New Roman" w:cs="Times New Roman"/>
          <w:sz w:val="24"/>
          <w:szCs w:val="24"/>
        </w:rPr>
        <w:t>carried out</w:t>
      </w:r>
      <w:r w:rsidRPr="00983DEB">
        <w:rPr>
          <w:rFonts w:ascii="Times New Roman" w:hAnsi="Times New Roman" w:cs="Times New Roman"/>
          <w:sz w:val="24"/>
          <w:szCs w:val="24"/>
        </w:rPr>
        <w:t xml:space="preserve"> on </w:t>
      </w:r>
      <w:r>
        <w:rPr>
          <w:rFonts w:ascii="Times New Roman" w:hAnsi="Times New Roman" w:cs="Times New Roman"/>
          <w:sz w:val="24"/>
          <w:szCs w:val="24"/>
        </w:rPr>
        <w:t xml:space="preserve">fish following the challenge with </w:t>
      </w:r>
      <w:r w:rsidRPr="00983DEB">
        <w:rPr>
          <w:rFonts w:ascii="Times New Roman" w:hAnsi="Times New Roman" w:cs="Times New Roman"/>
          <w:i/>
          <w:iCs/>
          <w:sz w:val="24"/>
          <w:szCs w:val="24"/>
        </w:rPr>
        <w:t>A</w:t>
      </w:r>
      <w:r w:rsidRPr="00983DEB">
        <w:rPr>
          <w:rFonts w:ascii="Times New Roman" w:hAnsi="Times New Roman" w:cs="Times New Roman"/>
          <w:sz w:val="24"/>
          <w:szCs w:val="24"/>
        </w:rPr>
        <w:t xml:space="preserve">.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w:t>
      </w:r>
      <w:r>
        <w:rPr>
          <w:rFonts w:ascii="Times New Roman" w:hAnsi="Times New Roman" w:cs="Times New Roman"/>
          <w:sz w:val="24"/>
          <w:szCs w:val="24"/>
        </w:rPr>
        <w:t xml:space="preserve"> </w:t>
      </w:r>
      <w:r w:rsidR="00DB07FF" w:rsidRPr="00983DEB">
        <w:rPr>
          <w:rFonts w:ascii="Times New Roman" w:hAnsi="Times New Roman" w:cs="Times New Roman"/>
          <w:sz w:val="24"/>
          <w:szCs w:val="24"/>
        </w:rPr>
        <w:t>After completion of feeding experiment of</w:t>
      </w:r>
      <w:r w:rsidR="00AE53C5">
        <w:rPr>
          <w:rFonts w:ascii="Times New Roman" w:hAnsi="Times New Roman" w:cs="Times New Roman"/>
          <w:sz w:val="24"/>
          <w:szCs w:val="24"/>
        </w:rPr>
        <w:t xml:space="preserve"> 180 days</w:t>
      </w:r>
      <w:r w:rsidR="00DB07FF" w:rsidRPr="00983DEB">
        <w:rPr>
          <w:rFonts w:ascii="Times New Roman" w:hAnsi="Times New Roman" w:cs="Times New Roman"/>
          <w:sz w:val="24"/>
          <w:szCs w:val="24"/>
        </w:rPr>
        <w:t xml:space="preserve"> the same animals were used for challenge test</w:t>
      </w:r>
      <w:r w:rsidR="00B54190">
        <w:rPr>
          <w:rFonts w:ascii="Times New Roman" w:hAnsi="Times New Roman" w:cs="Times New Roman"/>
          <w:sz w:val="24"/>
          <w:szCs w:val="24"/>
        </w:rPr>
        <w:t xml:space="preserve"> </w:t>
      </w:r>
      <w:r>
        <w:rPr>
          <w:rFonts w:ascii="Times New Roman" w:hAnsi="Times New Roman" w:cs="Times New Roman"/>
          <w:sz w:val="24"/>
          <w:szCs w:val="24"/>
        </w:rPr>
        <w:t>against</w:t>
      </w:r>
      <w:r w:rsidR="00B54190">
        <w:rPr>
          <w:rFonts w:ascii="Times New Roman" w:hAnsi="Times New Roman" w:cs="Times New Roman"/>
          <w:sz w:val="24"/>
          <w:szCs w:val="24"/>
        </w:rPr>
        <w:t xml:space="preserve"> </w:t>
      </w:r>
      <w:r w:rsidR="00B54190" w:rsidRPr="00983DEB">
        <w:rPr>
          <w:rFonts w:ascii="Times New Roman" w:hAnsi="Times New Roman" w:cs="Times New Roman"/>
          <w:i/>
          <w:iCs/>
          <w:sz w:val="24"/>
          <w:szCs w:val="24"/>
        </w:rPr>
        <w:t>A</w:t>
      </w:r>
      <w:r w:rsidR="00B54190" w:rsidRPr="00983DEB">
        <w:rPr>
          <w:rFonts w:ascii="Times New Roman" w:hAnsi="Times New Roman" w:cs="Times New Roman"/>
          <w:sz w:val="24"/>
          <w:szCs w:val="24"/>
        </w:rPr>
        <w:t xml:space="preserve">. </w:t>
      </w:r>
      <w:proofErr w:type="spellStart"/>
      <w:r w:rsidR="00B54190" w:rsidRPr="00983DEB">
        <w:rPr>
          <w:rFonts w:ascii="Times New Roman" w:hAnsi="Times New Roman" w:cs="Times New Roman"/>
          <w:i/>
          <w:iCs/>
          <w:sz w:val="24"/>
          <w:szCs w:val="24"/>
        </w:rPr>
        <w:t>hydrophila</w:t>
      </w:r>
      <w:proofErr w:type="spellEnd"/>
      <w:r w:rsidR="00DB07FF" w:rsidRPr="00983DEB">
        <w:rPr>
          <w:rFonts w:ascii="Times New Roman" w:hAnsi="Times New Roman" w:cs="Times New Roman"/>
          <w:sz w:val="24"/>
          <w:szCs w:val="24"/>
        </w:rPr>
        <w:t xml:space="preserve">. Each fish was intramuscularly injected with </w:t>
      </w:r>
      <w:r w:rsidR="00DB07FF" w:rsidRPr="00983DEB">
        <w:rPr>
          <w:rFonts w:ascii="Times New Roman" w:hAnsi="Times New Roman" w:cs="Times New Roman"/>
          <w:i/>
          <w:iCs/>
          <w:sz w:val="24"/>
          <w:szCs w:val="24"/>
        </w:rPr>
        <w:t>A</w:t>
      </w:r>
      <w:r w:rsidR="00DB07FF" w:rsidRPr="00983DEB">
        <w:rPr>
          <w:rFonts w:ascii="Times New Roman" w:hAnsi="Times New Roman" w:cs="Times New Roman"/>
          <w:sz w:val="24"/>
          <w:szCs w:val="24"/>
        </w:rPr>
        <w:t xml:space="preserve">. </w:t>
      </w:r>
      <w:proofErr w:type="spellStart"/>
      <w:r w:rsidR="00DB07FF" w:rsidRPr="00983DEB">
        <w:rPr>
          <w:rFonts w:ascii="Times New Roman" w:hAnsi="Times New Roman" w:cs="Times New Roman"/>
          <w:i/>
          <w:iCs/>
          <w:sz w:val="24"/>
          <w:szCs w:val="24"/>
        </w:rPr>
        <w:t>hydrophila</w:t>
      </w:r>
      <w:proofErr w:type="spellEnd"/>
      <w:r w:rsidR="00DB07FF" w:rsidRPr="00983DEB">
        <w:rPr>
          <w:rFonts w:ascii="Times New Roman" w:hAnsi="Times New Roman" w:cs="Times New Roman"/>
          <w:sz w:val="24"/>
          <w:szCs w:val="24"/>
        </w:rPr>
        <w:t xml:space="preserve"> at a dose of 0.1 ml of bacterial suspension containing </w:t>
      </w:r>
      <w:r w:rsidR="00DB07FF" w:rsidRPr="00983DEB">
        <w:rPr>
          <w:rFonts w:ascii="Times New Roman" w:hAnsi="Times New Roman" w:cs="Times New Roman"/>
          <w:bCs/>
          <w:color w:val="000000" w:themeColor="text1"/>
          <w:sz w:val="24"/>
          <w:szCs w:val="24"/>
        </w:rPr>
        <w:t>1.0x10</w:t>
      </w:r>
      <w:r w:rsidR="00DB07FF" w:rsidRPr="00983DEB">
        <w:rPr>
          <w:rFonts w:ascii="Times New Roman" w:hAnsi="Times New Roman" w:cs="Times New Roman"/>
          <w:bCs/>
          <w:color w:val="000000" w:themeColor="text1"/>
          <w:sz w:val="24"/>
          <w:szCs w:val="24"/>
          <w:vertAlign w:val="superscript"/>
        </w:rPr>
        <w:t>7</w:t>
      </w:r>
      <w:r w:rsidR="00DB07FF" w:rsidRPr="00983DEB">
        <w:rPr>
          <w:rFonts w:ascii="Times New Roman" w:hAnsi="Times New Roman" w:cs="Times New Roman"/>
          <w:sz w:val="24"/>
          <w:szCs w:val="24"/>
          <w:vertAlign w:val="superscript"/>
        </w:rPr>
        <w:t xml:space="preserve"> </w:t>
      </w:r>
      <w:proofErr w:type="spellStart"/>
      <w:r w:rsidR="00DB07FF" w:rsidRPr="00983DEB">
        <w:rPr>
          <w:rFonts w:ascii="Times New Roman" w:hAnsi="Times New Roman" w:cs="Times New Roman"/>
          <w:sz w:val="24"/>
          <w:szCs w:val="24"/>
        </w:rPr>
        <w:t>cfu</w:t>
      </w:r>
      <w:proofErr w:type="spellEnd"/>
      <w:r w:rsidR="00DB07FF" w:rsidRPr="00983DEB">
        <w:rPr>
          <w:rFonts w:ascii="Times New Roman" w:hAnsi="Times New Roman" w:cs="Times New Roman"/>
          <w:sz w:val="24"/>
          <w:szCs w:val="24"/>
        </w:rPr>
        <w:t>/ml</w:t>
      </w:r>
      <w:r>
        <w:rPr>
          <w:rFonts w:ascii="Times New Roman" w:hAnsi="Times New Roman" w:cs="Times New Roman"/>
          <w:sz w:val="24"/>
          <w:szCs w:val="24"/>
        </w:rPr>
        <w:t xml:space="preserve">. </w:t>
      </w:r>
      <w:r w:rsidR="00DB07FF" w:rsidRPr="00983DEB">
        <w:rPr>
          <w:rFonts w:ascii="Times New Roman" w:hAnsi="Times New Roman" w:cs="Times New Roman"/>
          <w:iCs/>
          <w:sz w:val="24"/>
          <w:szCs w:val="24"/>
        </w:rPr>
        <w:t>Following administration of bacterium, fish was monitored for four days at every 12 h interval to evaluate survival rate and disease progression</w:t>
      </w:r>
      <w:r w:rsidR="00F2168B" w:rsidRPr="00983DEB">
        <w:rPr>
          <w:rFonts w:ascii="Times New Roman" w:hAnsi="Times New Roman" w:cs="Times New Roman"/>
          <w:sz w:val="24"/>
          <w:szCs w:val="24"/>
        </w:rPr>
        <w:t xml:space="preserve">. </w:t>
      </w:r>
      <w:r w:rsidR="00DB07FF" w:rsidRPr="00983DEB">
        <w:rPr>
          <w:rFonts w:ascii="Times New Roman" w:hAnsi="Times New Roman" w:cs="Times New Roman"/>
          <w:sz w:val="24"/>
          <w:szCs w:val="24"/>
        </w:rPr>
        <w:t xml:space="preserve"> </w:t>
      </w:r>
    </w:p>
    <w:p w14:paraId="1E5F5051" w14:textId="0132F2B2" w:rsidR="008E3EA5" w:rsidRPr="00983DEB" w:rsidRDefault="007C7EB1" w:rsidP="005962EA">
      <w:pPr>
        <w:spacing w:before="120"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histopathological evaluation t</w:t>
      </w:r>
      <w:r w:rsidR="008E3EA5" w:rsidRPr="00983DEB">
        <w:rPr>
          <w:rFonts w:ascii="Times New Roman" w:hAnsi="Times New Roman" w:cs="Times New Roman"/>
          <w:sz w:val="24"/>
          <w:szCs w:val="24"/>
        </w:rPr>
        <w:t xml:space="preserve">he fish were </w:t>
      </w:r>
      <w:r w:rsidR="00D455A1" w:rsidRPr="00983DEB">
        <w:rPr>
          <w:rFonts w:ascii="Times New Roman" w:hAnsi="Times New Roman" w:cs="Times New Roman"/>
          <w:sz w:val="24"/>
          <w:szCs w:val="24"/>
        </w:rPr>
        <w:t>euthanized by</w:t>
      </w:r>
      <w:r w:rsidR="008E3EA5" w:rsidRPr="00983DEB">
        <w:rPr>
          <w:rFonts w:ascii="Times New Roman" w:hAnsi="Times New Roman" w:cs="Times New Roman"/>
          <w:sz w:val="24"/>
          <w:szCs w:val="24"/>
        </w:rPr>
        <w:t xml:space="preserve"> adding 250–500 mg of MS-222 to one liter of water before dissection. The </w:t>
      </w:r>
      <w:r>
        <w:rPr>
          <w:rFonts w:ascii="Times New Roman" w:hAnsi="Times New Roman" w:cs="Times New Roman"/>
          <w:sz w:val="24"/>
          <w:szCs w:val="24"/>
        </w:rPr>
        <w:t xml:space="preserve">liver </w:t>
      </w:r>
      <w:r w:rsidRPr="00983DEB">
        <w:rPr>
          <w:rFonts w:ascii="Times New Roman" w:hAnsi="Times New Roman" w:cs="Times New Roman"/>
          <w:sz w:val="24"/>
          <w:szCs w:val="24"/>
        </w:rPr>
        <w:t>was</w:t>
      </w:r>
      <w:r w:rsidR="008E3EA5" w:rsidRPr="00983DEB">
        <w:rPr>
          <w:rFonts w:ascii="Times New Roman" w:hAnsi="Times New Roman" w:cs="Times New Roman"/>
          <w:sz w:val="24"/>
          <w:szCs w:val="24"/>
        </w:rPr>
        <w:t xml:space="preserve"> carefully removed and preserved in a 10% formalin solution as a fixative, keeping a tissue-to-fixative ratio of 1:20 to avoid harm. The tissue samples were dehydrated using increasing ethanol concentrations (70–100%)</w:t>
      </w:r>
      <w:r w:rsidR="00D455A1" w:rsidRPr="00983DEB">
        <w:rPr>
          <w:rFonts w:ascii="Times New Roman" w:hAnsi="Times New Roman" w:cs="Times New Roman"/>
          <w:sz w:val="24"/>
          <w:szCs w:val="24"/>
        </w:rPr>
        <w:t xml:space="preserve">, cleaned in xylene and embedded in paraffin wax </w:t>
      </w:r>
      <w:r w:rsidR="009D0E1B" w:rsidRPr="00983DEB">
        <w:rPr>
          <w:rFonts w:ascii="Times New Roman" w:hAnsi="Times New Roman" w:cs="Times New Roman"/>
          <w:sz w:val="24"/>
          <w:szCs w:val="24"/>
        </w:rPr>
        <w:t>(Moustafa et al., 2020)</w:t>
      </w:r>
      <w:r w:rsidR="008E3EA5" w:rsidRPr="00983DEB">
        <w:rPr>
          <w:rFonts w:ascii="Times New Roman" w:hAnsi="Times New Roman" w:cs="Times New Roman"/>
          <w:sz w:val="24"/>
          <w:szCs w:val="24"/>
        </w:rPr>
        <w:t xml:space="preserve">. Using a </w:t>
      </w:r>
      <w:r w:rsidR="006C057A">
        <w:rPr>
          <w:rFonts w:ascii="Times New Roman" w:hAnsi="Times New Roman" w:cs="Times New Roman"/>
          <w:sz w:val="24"/>
          <w:szCs w:val="24"/>
        </w:rPr>
        <w:t xml:space="preserve">semi-automatic </w:t>
      </w:r>
      <w:r w:rsidR="008E3EA5" w:rsidRPr="00983DEB">
        <w:rPr>
          <w:rFonts w:ascii="Times New Roman" w:hAnsi="Times New Roman" w:cs="Times New Roman"/>
          <w:sz w:val="24"/>
          <w:szCs w:val="24"/>
        </w:rPr>
        <w:t xml:space="preserve">microtome, </w:t>
      </w:r>
      <w:r w:rsidR="008E3EA5" w:rsidRPr="00983DEB">
        <w:rPr>
          <w:rFonts w:ascii="Times New Roman" w:hAnsi="Times New Roman" w:cs="Times New Roman"/>
          <w:sz w:val="24"/>
          <w:szCs w:val="24"/>
        </w:rPr>
        <w:lastRenderedPageBreak/>
        <w:t>tissue s</w:t>
      </w:r>
      <w:r w:rsidR="00D455A1" w:rsidRPr="00983DEB">
        <w:rPr>
          <w:rFonts w:ascii="Times New Roman" w:hAnsi="Times New Roman" w:cs="Times New Roman"/>
          <w:sz w:val="24"/>
          <w:szCs w:val="24"/>
        </w:rPr>
        <w:t>ections</w:t>
      </w:r>
      <w:r w:rsidR="008E3EA5" w:rsidRPr="00983DEB">
        <w:rPr>
          <w:rFonts w:ascii="Times New Roman" w:hAnsi="Times New Roman" w:cs="Times New Roman"/>
          <w:sz w:val="24"/>
          <w:szCs w:val="24"/>
        </w:rPr>
        <w:t xml:space="preserve"> with a thickness of 5 </w:t>
      </w:r>
      <w:proofErr w:type="spellStart"/>
      <w:r w:rsidR="008E3EA5" w:rsidRPr="00983DEB">
        <w:rPr>
          <w:rFonts w:ascii="Times New Roman" w:hAnsi="Times New Roman" w:cs="Times New Roman"/>
          <w:sz w:val="24"/>
          <w:szCs w:val="24"/>
        </w:rPr>
        <w:t>μm</w:t>
      </w:r>
      <w:proofErr w:type="spellEnd"/>
      <w:r w:rsidR="008E3EA5" w:rsidRPr="00983DEB">
        <w:rPr>
          <w:rFonts w:ascii="Times New Roman" w:hAnsi="Times New Roman" w:cs="Times New Roman"/>
          <w:sz w:val="24"/>
          <w:szCs w:val="24"/>
        </w:rPr>
        <w:t xml:space="preserve"> were cut, stained with hematoxylin and eosin (H&amp;E) and examined under a light microscope at a high power (40X) magnification.</w:t>
      </w:r>
      <w:r w:rsidR="007A41D0" w:rsidRPr="00983DEB">
        <w:rPr>
          <w:rFonts w:ascii="Times New Roman" w:hAnsi="Times New Roman" w:cs="Times New Roman"/>
          <w:sz w:val="24"/>
          <w:szCs w:val="24"/>
        </w:rPr>
        <w:t xml:space="preserve"> </w:t>
      </w:r>
      <w:r w:rsidR="00DB07FF" w:rsidRPr="00983DEB">
        <w:rPr>
          <w:rFonts w:ascii="Times New Roman" w:hAnsi="Times New Roman" w:cs="Times New Roman"/>
          <w:sz w:val="24"/>
          <w:szCs w:val="24"/>
        </w:rPr>
        <w:t xml:space="preserve"> </w:t>
      </w:r>
    </w:p>
    <w:p w14:paraId="6C0D709B" w14:textId="29580214" w:rsidR="00654581" w:rsidRPr="00983DEB" w:rsidRDefault="00654581" w:rsidP="005962EA">
      <w:pPr>
        <w:spacing w:before="120" w:after="120" w:line="240" w:lineRule="auto"/>
        <w:jc w:val="both"/>
        <w:rPr>
          <w:rFonts w:ascii="Times New Roman" w:hAnsi="Times New Roman" w:cs="Times New Roman"/>
          <w:sz w:val="24"/>
          <w:szCs w:val="24"/>
        </w:rPr>
      </w:pPr>
      <w:r w:rsidRPr="00983DEB">
        <w:rPr>
          <w:rFonts w:ascii="Times New Roman" w:hAnsi="Times New Roman" w:cs="Times New Roman"/>
          <w:b/>
          <w:bCs/>
          <w:sz w:val="24"/>
          <w:szCs w:val="24"/>
        </w:rPr>
        <w:t>2.</w:t>
      </w:r>
      <w:r w:rsidR="00A16FB1">
        <w:rPr>
          <w:rFonts w:ascii="Times New Roman" w:hAnsi="Times New Roman" w:cs="Times New Roman"/>
          <w:b/>
          <w:bCs/>
          <w:sz w:val="24"/>
          <w:szCs w:val="24"/>
        </w:rPr>
        <w:t>6</w:t>
      </w:r>
      <w:r w:rsidRPr="00983DEB">
        <w:rPr>
          <w:rFonts w:ascii="Times New Roman" w:hAnsi="Times New Roman" w:cs="Times New Roman"/>
          <w:b/>
          <w:bCs/>
          <w:sz w:val="24"/>
          <w:szCs w:val="24"/>
        </w:rPr>
        <w:t xml:space="preserve"> Statistical Analysis</w:t>
      </w:r>
    </w:p>
    <w:p w14:paraId="5553CBAA" w14:textId="21B33077" w:rsidR="00654581" w:rsidRPr="00983DEB" w:rsidRDefault="00654581"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The significant differences (</w:t>
      </w:r>
      <w:r w:rsidR="005F03EC" w:rsidRPr="00983DEB">
        <w:rPr>
          <w:rFonts w:ascii="Times New Roman" w:hAnsi="Times New Roman" w:cs="Times New Roman"/>
          <w:i/>
          <w:iCs/>
          <w:sz w:val="24"/>
          <w:szCs w:val="24"/>
        </w:rPr>
        <w:t>P</w:t>
      </w:r>
      <w:r w:rsidR="00505589" w:rsidRPr="00983DEB">
        <w:rPr>
          <w:rFonts w:ascii="Times New Roman" w:hAnsi="Times New Roman" w:cs="Times New Roman"/>
          <w:sz w:val="24"/>
          <w:szCs w:val="24"/>
        </w:rPr>
        <w:t>=</w:t>
      </w:r>
      <w:r w:rsidRPr="00983DEB">
        <w:rPr>
          <w:rFonts w:ascii="Times New Roman" w:hAnsi="Times New Roman" w:cs="Times New Roman"/>
          <w:sz w:val="24"/>
          <w:szCs w:val="24"/>
        </w:rPr>
        <w:t xml:space="preserve">0.05) were analyzed using a one-way analysis of variance (ANOVA) and Duncan’s post hoc for multiple comparisons among the treatments using a statistical tool IBM® SPSS® version 22.0 software. The </w:t>
      </w:r>
      <w:proofErr w:type="spellStart"/>
      <w:r w:rsidRPr="00983DEB">
        <w:rPr>
          <w:rFonts w:ascii="Times New Roman" w:hAnsi="Times New Roman" w:cs="Times New Roman"/>
          <w:sz w:val="24"/>
          <w:szCs w:val="24"/>
        </w:rPr>
        <w:t>mean±standard</w:t>
      </w:r>
      <w:proofErr w:type="spellEnd"/>
      <w:r w:rsidRPr="00983DEB">
        <w:rPr>
          <w:rFonts w:ascii="Times New Roman" w:hAnsi="Times New Roman" w:cs="Times New Roman"/>
          <w:sz w:val="24"/>
          <w:szCs w:val="24"/>
        </w:rPr>
        <w:t xml:space="preserve"> error (SE) was used to represent the results.</w:t>
      </w:r>
      <w:r w:rsidR="007C23A5" w:rsidRPr="00983DEB">
        <w:rPr>
          <w:rFonts w:ascii="Times New Roman" w:hAnsi="Times New Roman" w:cs="Times New Roman"/>
          <w:sz w:val="24"/>
          <w:szCs w:val="24"/>
        </w:rPr>
        <w:t xml:space="preserve"> </w:t>
      </w:r>
    </w:p>
    <w:p w14:paraId="7FA80A7F" w14:textId="7D22E744" w:rsidR="006255B5" w:rsidRPr="00A16FB1" w:rsidRDefault="0024237C" w:rsidP="005962EA">
      <w:pPr>
        <w:pStyle w:val="ListParagraph"/>
        <w:numPr>
          <w:ilvl w:val="0"/>
          <w:numId w:val="2"/>
        </w:numPr>
        <w:spacing w:before="120" w:after="120" w:line="240" w:lineRule="auto"/>
        <w:ind w:right="52"/>
        <w:jc w:val="both"/>
        <w:rPr>
          <w:rFonts w:ascii="Times New Roman" w:hAnsi="Times New Roman" w:cs="Times New Roman"/>
          <w:b/>
          <w:bCs/>
          <w:sz w:val="24"/>
          <w:szCs w:val="24"/>
        </w:rPr>
      </w:pPr>
      <w:r w:rsidRPr="00A16FB1">
        <w:rPr>
          <w:rFonts w:ascii="Times New Roman" w:hAnsi="Times New Roman" w:cs="Times New Roman"/>
          <w:b/>
          <w:bCs/>
          <w:sz w:val="24"/>
          <w:szCs w:val="24"/>
        </w:rPr>
        <w:t>Result</w:t>
      </w:r>
      <w:r w:rsidR="00A16FB1">
        <w:rPr>
          <w:rFonts w:ascii="Times New Roman" w:hAnsi="Times New Roman" w:cs="Times New Roman"/>
          <w:b/>
          <w:bCs/>
          <w:sz w:val="24"/>
          <w:szCs w:val="24"/>
        </w:rPr>
        <w:t xml:space="preserve"> and Discussion</w:t>
      </w:r>
    </w:p>
    <w:p w14:paraId="65855B59" w14:textId="173BF361" w:rsidR="00A74D69" w:rsidRPr="00983DEB" w:rsidRDefault="006D188D"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 xml:space="preserve">During </w:t>
      </w:r>
      <w:r w:rsidR="005607D0">
        <w:rPr>
          <w:rFonts w:ascii="Times New Roman" w:hAnsi="Times New Roman" w:cs="Times New Roman"/>
          <w:sz w:val="24"/>
          <w:szCs w:val="24"/>
        </w:rPr>
        <w:t>180 days</w:t>
      </w:r>
      <w:r w:rsidRPr="00983DEB">
        <w:rPr>
          <w:rFonts w:ascii="Times New Roman" w:hAnsi="Times New Roman" w:cs="Times New Roman"/>
          <w:sz w:val="24"/>
          <w:szCs w:val="24"/>
        </w:rPr>
        <w:t xml:space="preserve"> of experimental period, the rearing conditions remained stable and no adverse effects of experimental diets was observed on common carp. All the water quality parameters were maintained within the optimum range. </w:t>
      </w:r>
      <w:r w:rsidR="0016645F" w:rsidRPr="00983DEB">
        <w:rPr>
          <w:rFonts w:ascii="Times New Roman" w:hAnsi="Times New Roman" w:cs="Times New Roman"/>
          <w:sz w:val="24"/>
          <w:szCs w:val="24"/>
        </w:rPr>
        <w:t>The</w:t>
      </w:r>
      <w:r w:rsidR="005607D0">
        <w:rPr>
          <w:rFonts w:ascii="Times New Roman" w:hAnsi="Times New Roman" w:cs="Times New Roman"/>
          <w:sz w:val="24"/>
          <w:szCs w:val="24"/>
        </w:rPr>
        <w:t xml:space="preserve"> </w:t>
      </w:r>
      <w:r w:rsidR="0016645F" w:rsidRPr="00983DEB">
        <w:rPr>
          <w:rFonts w:ascii="Times New Roman" w:hAnsi="Times New Roman" w:cs="Times New Roman"/>
          <w:sz w:val="24"/>
          <w:szCs w:val="24"/>
        </w:rPr>
        <w:t>ABP</w:t>
      </w:r>
      <w:r w:rsidR="005607D0" w:rsidRPr="005607D0">
        <w:rPr>
          <w:rFonts w:ascii="Times New Roman" w:hAnsi="Times New Roman" w:cs="Times New Roman"/>
          <w:sz w:val="24"/>
          <w:szCs w:val="24"/>
          <w:vertAlign w:val="subscript"/>
        </w:rPr>
        <w:t>4</w:t>
      </w:r>
      <w:r w:rsidR="005607D0">
        <w:rPr>
          <w:rFonts w:ascii="Times New Roman" w:hAnsi="Times New Roman" w:cs="Times New Roman"/>
          <w:sz w:val="24"/>
          <w:szCs w:val="24"/>
        </w:rPr>
        <w:t xml:space="preserve"> </w:t>
      </w:r>
      <w:r w:rsidR="0016645F" w:rsidRPr="00983DEB">
        <w:rPr>
          <w:rFonts w:ascii="Times New Roman" w:hAnsi="Times New Roman" w:cs="Times New Roman"/>
          <w:sz w:val="24"/>
          <w:szCs w:val="24"/>
        </w:rPr>
        <w:t>group exhibited a significan</w:t>
      </w:r>
      <w:r w:rsidR="00A74D69" w:rsidRPr="00983DEB">
        <w:rPr>
          <w:rFonts w:ascii="Times New Roman" w:hAnsi="Times New Roman" w:cs="Times New Roman"/>
          <w:sz w:val="24"/>
          <w:szCs w:val="24"/>
        </w:rPr>
        <w:t>t</w:t>
      </w:r>
      <w:r w:rsidR="0016645F" w:rsidRPr="00983DEB">
        <w:rPr>
          <w:rFonts w:ascii="Times New Roman" w:hAnsi="Times New Roman" w:cs="Times New Roman"/>
          <w:sz w:val="24"/>
          <w:szCs w:val="24"/>
        </w:rPr>
        <w:t xml:space="preserve"> increase in total weight</w:t>
      </w:r>
      <w:r w:rsidR="00A74D69" w:rsidRPr="00983DEB">
        <w:rPr>
          <w:rFonts w:ascii="Times New Roman" w:hAnsi="Times New Roman" w:cs="Times New Roman"/>
          <w:sz w:val="24"/>
          <w:szCs w:val="24"/>
        </w:rPr>
        <w:t xml:space="preserve"> and </w:t>
      </w:r>
      <w:r w:rsidR="0016645F" w:rsidRPr="00983DEB">
        <w:rPr>
          <w:rFonts w:ascii="Times New Roman" w:hAnsi="Times New Roman" w:cs="Times New Roman"/>
          <w:sz w:val="24"/>
          <w:szCs w:val="24"/>
        </w:rPr>
        <w:t>specific growth rate compared to the control and other dietary treatments. This group also demonstrated a higher protein efficiency ratio and a significantly improved feed conversion ratio, indicating enhanced feed utilization and growth performance.</w:t>
      </w:r>
      <w:r w:rsidR="00A74D69" w:rsidRPr="00983DEB">
        <w:rPr>
          <w:rFonts w:ascii="Times New Roman" w:hAnsi="Times New Roman" w:cs="Times New Roman"/>
          <w:sz w:val="24"/>
          <w:szCs w:val="24"/>
        </w:rPr>
        <w:t xml:space="preserve"> </w:t>
      </w:r>
      <w:r w:rsidR="0025545E" w:rsidRPr="00983DEB">
        <w:rPr>
          <w:rFonts w:ascii="Times New Roman" w:hAnsi="Times New Roman" w:cs="Times New Roman"/>
          <w:sz w:val="24"/>
          <w:szCs w:val="24"/>
        </w:rPr>
        <w:t>The</w:t>
      </w:r>
      <w:r w:rsidR="0021477F" w:rsidRPr="00983DEB">
        <w:rPr>
          <w:rFonts w:ascii="Times New Roman" w:hAnsi="Times New Roman" w:cs="Times New Roman"/>
          <w:sz w:val="24"/>
          <w:szCs w:val="24"/>
        </w:rPr>
        <w:t xml:space="preserve"> survival</w:t>
      </w:r>
      <w:r w:rsidR="0025545E" w:rsidRPr="00983DEB">
        <w:rPr>
          <w:rFonts w:ascii="Times New Roman" w:hAnsi="Times New Roman" w:cs="Times New Roman"/>
          <w:sz w:val="24"/>
          <w:szCs w:val="24"/>
        </w:rPr>
        <w:t xml:space="preserve"> rate of common carp </w:t>
      </w:r>
      <w:r w:rsidR="0016645F" w:rsidRPr="00983DEB">
        <w:rPr>
          <w:rFonts w:ascii="Times New Roman" w:hAnsi="Times New Roman" w:cs="Times New Roman"/>
          <w:sz w:val="24"/>
          <w:szCs w:val="24"/>
        </w:rPr>
        <w:t>following challenge</w:t>
      </w:r>
      <w:r w:rsidR="0025545E" w:rsidRPr="00983DEB">
        <w:rPr>
          <w:rFonts w:ascii="Times New Roman" w:hAnsi="Times New Roman" w:cs="Times New Roman"/>
          <w:sz w:val="24"/>
          <w:szCs w:val="24"/>
        </w:rPr>
        <w:t xml:space="preserve"> with </w:t>
      </w:r>
      <w:r w:rsidR="0025545E" w:rsidRPr="00983DEB">
        <w:rPr>
          <w:rFonts w:ascii="Times New Roman" w:hAnsi="Times New Roman" w:cs="Times New Roman"/>
          <w:i/>
          <w:iCs/>
          <w:sz w:val="24"/>
          <w:szCs w:val="24"/>
        </w:rPr>
        <w:t>A</w:t>
      </w:r>
      <w:r w:rsidR="0025545E" w:rsidRPr="00983DEB">
        <w:rPr>
          <w:rFonts w:ascii="Times New Roman" w:hAnsi="Times New Roman" w:cs="Times New Roman"/>
          <w:sz w:val="24"/>
          <w:szCs w:val="24"/>
        </w:rPr>
        <w:t xml:space="preserve">. </w:t>
      </w:r>
      <w:proofErr w:type="spellStart"/>
      <w:r w:rsidR="0025545E" w:rsidRPr="00983DEB">
        <w:rPr>
          <w:rFonts w:ascii="Times New Roman" w:hAnsi="Times New Roman" w:cs="Times New Roman"/>
          <w:i/>
          <w:iCs/>
          <w:sz w:val="24"/>
          <w:szCs w:val="24"/>
        </w:rPr>
        <w:t>hydrophila</w:t>
      </w:r>
      <w:proofErr w:type="spellEnd"/>
      <w:r w:rsidR="0025545E" w:rsidRPr="00983DEB">
        <w:rPr>
          <w:rFonts w:ascii="Times New Roman" w:hAnsi="Times New Roman" w:cs="Times New Roman"/>
          <w:sz w:val="24"/>
          <w:szCs w:val="24"/>
        </w:rPr>
        <w:t xml:space="preserve"> is presented in </w:t>
      </w:r>
      <w:r w:rsidR="0016645F" w:rsidRPr="00983DEB">
        <w:rPr>
          <w:rFonts w:ascii="Times New Roman" w:hAnsi="Times New Roman" w:cs="Times New Roman"/>
          <w:sz w:val="24"/>
          <w:szCs w:val="24"/>
        </w:rPr>
        <w:t>T</w:t>
      </w:r>
      <w:r w:rsidR="0025545E" w:rsidRPr="00983DEB">
        <w:rPr>
          <w:rFonts w:ascii="Times New Roman" w:hAnsi="Times New Roman" w:cs="Times New Roman"/>
          <w:sz w:val="24"/>
          <w:szCs w:val="24"/>
        </w:rPr>
        <w:t xml:space="preserve">able </w:t>
      </w:r>
      <w:r w:rsidR="008F762B" w:rsidRPr="00983DEB">
        <w:rPr>
          <w:rFonts w:ascii="Times New Roman" w:hAnsi="Times New Roman" w:cs="Times New Roman"/>
          <w:sz w:val="24"/>
          <w:szCs w:val="24"/>
        </w:rPr>
        <w:t xml:space="preserve">2 and </w:t>
      </w:r>
      <w:r w:rsidR="0016645F" w:rsidRPr="00983DEB">
        <w:rPr>
          <w:rFonts w:ascii="Times New Roman" w:hAnsi="Times New Roman" w:cs="Times New Roman"/>
          <w:sz w:val="24"/>
          <w:szCs w:val="24"/>
        </w:rPr>
        <w:t>illustrated in F</w:t>
      </w:r>
      <w:r w:rsidR="008F762B" w:rsidRPr="00983DEB">
        <w:rPr>
          <w:rFonts w:ascii="Times New Roman" w:hAnsi="Times New Roman" w:cs="Times New Roman"/>
          <w:sz w:val="24"/>
          <w:szCs w:val="24"/>
        </w:rPr>
        <w:t>igure 1</w:t>
      </w:r>
      <w:r w:rsidR="0025545E" w:rsidRPr="00983DEB">
        <w:rPr>
          <w:rFonts w:ascii="Times New Roman" w:hAnsi="Times New Roman" w:cs="Times New Roman"/>
          <w:sz w:val="24"/>
          <w:szCs w:val="24"/>
        </w:rPr>
        <w:t xml:space="preserve">. During the </w:t>
      </w:r>
      <w:r w:rsidR="003C1276" w:rsidRPr="00983DEB">
        <w:rPr>
          <w:rFonts w:ascii="Times New Roman" w:hAnsi="Times New Roman" w:cs="Times New Roman"/>
          <w:sz w:val="24"/>
          <w:szCs w:val="24"/>
        </w:rPr>
        <w:t>96-h</w:t>
      </w:r>
      <w:r w:rsidR="0025545E" w:rsidRPr="00983DEB">
        <w:rPr>
          <w:rFonts w:ascii="Times New Roman" w:hAnsi="Times New Roman" w:cs="Times New Roman"/>
          <w:sz w:val="24"/>
          <w:szCs w:val="24"/>
        </w:rPr>
        <w:t xml:space="preserve"> trial against </w:t>
      </w:r>
      <w:r w:rsidR="0025545E" w:rsidRPr="00983DEB">
        <w:rPr>
          <w:rFonts w:ascii="Times New Roman" w:hAnsi="Times New Roman" w:cs="Times New Roman"/>
          <w:i/>
          <w:iCs/>
          <w:sz w:val="24"/>
          <w:szCs w:val="24"/>
        </w:rPr>
        <w:t>A</w:t>
      </w:r>
      <w:r w:rsidR="0025545E" w:rsidRPr="00983DEB">
        <w:rPr>
          <w:rFonts w:ascii="Times New Roman" w:hAnsi="Times New Roman" w:cs="Times New Roman"/>
          <w:sz w:val="24"/>
          <w:szCs w:val="24"/>
        </w:rPr>
        <w:t xml:space="preserve">. </w:t>
      </w:r>
      <w:proofErr w:type="spellStart"/>
      <w:r w:rsidR="0025545E" w:rsidRPr="00983DEB">
        <w:rPr>
          <w:rFonts w:ascii="Times New Roman" w:hAnsi="Times New Roman" w:cs="Times New Roman"/>
          <w:i/>
          <w:iCs/>
          <w:sz w:val="24"/>
          <w:szCs w:val="24"/>
        </w:rPr>
        <w:t>hydrophila</w:t>
      </w:r>
      <w:proofErr w:type="spellEnd"/>
      <w:r w:rsidR="0025545E" w:rsidRPr="00983DEB">
        <w:rPr>
          <w:rFonts w:ascii="Times New Roman" w:hAnsi="Times New Roman" w:cs="Times New Roman"/>
          <w:sz w:val="24"/>
          <w:szCs w:val="24"/>
        </w:rPr>
        <w:t xml:space="preserve">, the common carp fed with </w:t>
      </w:r>
      <w:r w:rsidR="008F762B" w:rsidRPr="00983DEB">
        <w:rPr>
          <w:rFonts w:ascii="Times New Roman" w:hAnsi="Times New Roman" w:cs="Times New Roman"/>
          <w:sz w:val="24"/>
          <w:szCs w:val="24"/>
        </w:rPr>
        <w:t>ABP</w:t>
      </w:r>
      <w:r w:rsidR="0025545E" w:rsidRPr="00983DEB">
        <w:rPr>
          <w:rFonts w:ascii="Times New Roman" w:hAnsi="Times New Roman" w:cs="Times New Roman"/>
          <w:sz w:val="24"/>
          <w:szCs w:val="24"/>
        </w:rPr>
        <w:t xml:space="preserve"> supplemented diets displayed significantly less susceptibility to </w:t>
      </w:r>
      <w:r w:rsidR="0025545E" w:rsidRPr="00983DEB">
        <w:rPr>
          <w:rFonts w:ascii="Times New Roman" w:hAnsi="Times New Roman" w:cs="Times New Roman"/>
          <w:i/>
          <w:iCs/>
          <w:sz w:val="24"/>
          <w:szCs w:val="24"/>
        </w:rPr>
        <w:t>A</w:t>
      </w:r>
      <w:r w:rsidR="0025545E" w:rsidRPr="00983DEB">
        <w:rPr>
          <w:rFonts w:ascii="Times New Roman" w:hAnsi="Times New Roman" w:cs="Times New Roman"/>
          <w:sz w:val="24"/>
          <w:szCs w:val="24"/>
        </w:rPr>
        <w:t xml:space="preserve">. </w:t>
      </w:r>
      <w:proofErr w:type="spellStart"/>
      <w:r w:rsidR="0025545E" w:rsidRPr="00983DEB">
        <w:rPr>
          <w:rFonts w:ascii="Times New Roman" w:hAnsi="Times New Roman" w:cs="Times New Roman"/>
          <w:i/>
          <w:iCs/>
          <w:sz w:val="24"/>
          <w:szCs w:val="24"/>
        </w:rPr>
        <w:t>hydrophila</w:t>
      </w:r>
      <w:proofErr w:type="spellEnd"/>
      <w:r w:rsidR="0025545E" w:rsidRPr="00983DEB">
        <w:rPr>
          <w:rFonts w:ascii="Times New Roman" w:hAnsi="Times New Roman" w:cs="Times New Roman"/>
          <w:sz w:val="24"/>
          <w:szCs w:val="24"/>
        </w:rPr>
        <w:t xml:space="preserve"> than that in the control group. </w:t>
      </w:r>
      <w:r w:rsidR="0025545E" w:rsidRPr="00983DEB">
        <w:rPr>
          <w:rFonts w:ascii="Times New Roman" w:hAnsi="Times New Roman" w:cs="Times New Roman"/>
          <w:color w:val="000000" w:themeColor="text1"/>
          <w:sz w:val="24"/>
          <w:szCs w:val="24"/>
        </w:rPr>
        <w:t>A statistical study revealed that the treatments differed significantly</w:t>
      </w:r>
      <w:r w:rsidR="00505589" w:rsidRPr="00983DEB">
        <w:rPr>
          <w:rFonts w:ascii="Times New Roman" w:hAnsi="Times New Roman" w:cs="Times New Roman"/>
          <w:color w:val="000000" w:themeColor="text1"/>
          <w:sz w:val="24"/>
          <w:szCs w:val="24"/>
        </w:rPr>
        <w:t xml:space="preserve"> </w:t>
      </w:r>
      <w:r w:rsidR="00505589" w:rsidRPr="00983DEB">
        <w:rPr>
          <w:rFonts w:ascii="Times New Roman" w:hAnsi="Times New Roman" w:cs="Times New Roman"/>
          <w:sz w:val="24"/>
          <w:szCs w:val="24"/>
        </w:rPr>
        <w:t>(</w:t>
      </w:r>
      <w:r w:rsidR="00505589" w:rsidRPr="00983DEB">
        <w:rPr>
          <w:rFonts w:ascii="Times New Roman" w:hAnsi="Times New Roman" w:cs="Times New Roman"/>
          <w:i/>
          <w:iCs/>
          <w:sz w:val="24"/>
          <w:szCs w:val="24"/>
        </w:rPr>
        <w:t>P</w:t>
      </w:r>
      <w:r w:rsidR="00505589" w:rsidRPr="00983DEB">
        <w:rPr>
          <w:rFonts w:ascii="Times New Roman" w:hAnsi="Times New Roman" w:cs="Times New Roman"/>
          <w:sz w:val="24"/>
          <w:szCs w:val="24"/>
        </w:rPr>
        <w:t>=0.05)</w:t>
      </w:r>
      <w:r w:rsidR="0025545E" w:rsidRPr="00983DEB">
        <w:rPr>
          <w:rFonts w:ascii="Times New Roman" w:hAnsi="Times New Roman" w:cs="Times New Roman"/>
          <w:color w:val="000000" w:themeColor="text1"/>
          <w:sz w:val="24"/>
          <w:szCs w:val="24"/>
        </w:rPr>
        <w:t xml:space="preserve">. </w:t>
      </w:r>
      <w:r w:rsidR="0025545E" w:rsidRPr="00983DEB">
        <w:rPr>
          <w:rFonts w:ascii="Times New Roman" w:hAnsi="Times New Roman" w:cs="Times New Roman"/>
          <w:sz w:val="24"/>
          <w:szCs w:val="24"/>
        </w:rPr>
        <w:t>Fish fed with 8%</w:t>
      </w:r>
      <w:r w:rsidR="008F762B" w:rsidRPr="00983DEB">
        <w:rPr>
          <w:rFonts w:ascii="Times New Roman" w:hAnsi="Times New Roman" w:cs="Times New Roman"/>
          <w:sz w:val="24"/>
          <w:szCs w:val="24"/>
        </w:rPr>
        <w:t xml:space="preserve"> ABP </w:t>
      </w:r>
      <w:r w:rsidR="0025545E" w:rsidRPr="00983DEB">
        <w:rPr>
          <w:rFonts w:ascii="Times New Roman" w:hAnsi="Times New Roman" w:cs="Times New Roman"/>
          <w:sz w:val="24"/>
          <w:szCs w:val="24"/>
        </w:rPr>
        <w:t>(</w:t>
      </w:r>
      <w:r w:rsidR="0021477F" w:rsidRPr="00983DEB">
        <w:rPr>
          <w:rFonts w:ascii="Times New Roman" w:hAnsi="Times New Roman" w:cs="Times New Roman"/>
          <w:sz w:val="24"/>
          <w:szCs w:val="24"/>
        </w:rPr>
        <w:t>9</w:t>
      </w:r>
      <w:r w:rsidR="0025545E" w:rsidRPr="00983DEB">
        <w:rPr>
          <w:rFonts w:ascii="Times New Roman" w:hAnsi="Times New Roman" w:cs="Times New Roman"/>
          <w:sz w:val="24"/>
          <w:szCs w:val="24"/>
        </w:rPr>
        <w:t>0.0</w:t>
      </w:r>
      <w:r w:rsidR="0025545E" w:rsidRPr="00983DEB">
        <w:rPr>
          <w:rFonts w:ascii="Times New Roman" w:hAnsi="Times New Roman" w:cs="Times New Roman"/>
          <w:sz w:val="24"/>
          <w:szCs w:val="24"/>
          <w:vertAlign w:val="superscript"/>
        </w:rPr>
        <w:t>a</w:t>
      </w:r>
      <w:r w:rsidR="0025545E" w:rsidRPr="00983DEB">
        <w:rPr>
          <w:rFonts w:ascii="Times New Roman" w:hAnsi="Times New Roman" w:cs="Times New Roman"/>
          <w:sz w:val="24"/>
          <w:szCs w:val="24"/>
        </w:rPr>
        <w:t xml:space="preserve">±0.00) showed significantly </w:t>
      </w:r>
      <w:r w:rsidR="00505589" w:rsidRPr="00983DEB">
        <w:rPr>
          <w:rFonts w:ascii="Times New Roman" w:hAnsi="Times New Roman" w:cs="Times New Roman"/>
          <w:sz w:val="24"/>
          <w:szCs w:val="24"/>
        </w:rPr>
        <w:t>(</w:t>
      </w:r>
      <w:r w:rsidR="00505589" w:rsidRPr="00983DEB">
        <w:rPr>
          <w:rFonts w:ascii="Times New Roman" w:hAnsi="Times New Roman" w:cs="Times New Roman"/>
          <w:i/>
          <w:iCs/>
          <w:sz w:val="24"/>
          <w:szCs w:val="24"/>
        </w:rPr>
        <w:t>P</w:t>
      </w:r>
      <w:r w:rsidR="00505589" w:rsidRPr="00983DEB">
        <w:rPr>
          <w:rFonts w:ascii="Times New Roman" w:hAnsi="Times New Roman" w:cs="Times New Roman"/>
          <w:sz w:val="24"/>
          <w:szCs w:val="24"/>
        </w:rPr>
        <w:t>=0.05)</w:t>
      </w:r>
      <w:r w:rsidR="00505589" w:rsidRPr="00983DEB">
        <w:rPr>
          <w:rFonts w:ascii="Times New Roman" w:hAnsi="Times New Roman" w:cs="Times New Roman"/>
          <w:color w:val="000000" w:themeColor="text1"/>
          <w:sz w:val="24"/>
          <w:szCs w:val="24"/>
        </w:rPr>
        <w:t xml:space="preserve"> </w:t>
      </w:r>
      <w:r w:rsidR="0021477F" w:rsidRPr="00983DEB">
        <w:rPr>
          <w:rFonts w:ascii="Times New Roman" w:hAnsi="Times New Roman" w:cs="Times New Roman"/>
          <w:sz w:val="24"/>
          <w:szCs w:val="24"/>
        </w:rPr>
        <w:t>higher survival</w:t>
      </w:r>
      <w:r w:rsidR="0025545E" w:rsidRPr="00983DEB">
        <w:rPr>
          <w:rFonts w:ascii="Times New Roman" w:hAnsi="Times New Roman" w:cs="Times New Roman"/>
          <w:color w:val="000000" w:themeColor="text1"/>
          <w:sz w:val="24"/>
          <w:szCs w:val="24"/>
        </w:rPr>
        <w:t xml:space="preserve"> rate than all other treatments. The </w:t>
      </w:r>
      <w:r w:rsidR="0021477F" w:rsidRPr="00983DEB">
        <w:rPr>
          <w:rFonts w:ascii="Times New Roman" w:hAnsi="Times New Roman" w:cs="Times New Roman"/>
          <w:color w:val="000000" w:themeColor="text1"/>
          <w:sz w:val="24"/>
          <w:szCs w:val="24"/>
        </w:rPr>
        <w:t>survival</w:t>
      </w:r>
      <w:r w:rsidR="0025545E" w:rsidRPr="00983DEB">
        <w:rPr>
          <w:rFonts w:ascii="Times New Roman" w:hAnsi="Times New Roman" w:cs="Times New Roman"/>
          <w:color w:val="000000" w:themeColor="text1"/>
          <w:sz w:val="24"/>
          <w:szCs w:val="24"/>
        </w:rPr>
        <w:t xml:space="preserve"> rate was significantly</w:t>
      </w:r>
      <w:r w:rsidR="00505589" w:rsidRPr="00983DEB">
        <w:rPr>
          <w:rFonts w:ascii="Times New Roman" w:hAnsi="Times New Roman" w:cs="Times New Roman"/>
          <w:color w:val="000000" w:themeColor="text1"/>
          <w:sz w:val="24"/>
          <w:szCs w:val="24"/>
        </w:rPr>
        <w:t xml:space="preserve"> </w:t>
      </w:r>
      <w:r w:rsidR="0021477F" w:rsidRPr="00983DEB">
        <w:rPr>
          <w:rFonts w:ascii="Times New Roman" w:hAnsi="Times New Roman" w:cs="Times New Roman"/>
          <w:color w:val="000000" w:themeColor="text1"/>
          <w:sz w:val="24"/>
          <w:szCs w:val="24"/>
        </w:rPr>
        <w:t>lower</w:t>
      </w:r>
      <w:r w:rsidR="0025545E" w:rsidRPr="00983DEB">
        <w:rPr>
          <w:rFonts w:ascii="Times New Roman" w:hAnsi="Times New Roman" w:cs="Times New Roman"/>
          <w:color w:val="000000" w:themeColor="text1"/>
          <w:sz w:val="24"/>
          <w:szCs w:val="24"/>
        </w:rPr>
        <w:t xml:space="preserve"> in </w:t>
      </w:r>
      <w:r w:rsidR="00AE53C5">
        <w:rPr>
          <w:rFonts w:ascii="Times New Roman" w:hAnsi="Times New Roman" w:cs="Times New Roman"/>
          <w:color w:val="000000" w:themeColor="text1"/>
          <w:sz w:val="24"/>
          <w:szCs w:val="24"/>
        </w:rPr>
        <w:t>ABP</w:t>
      </w:r>
      <w:r w:rsidR="00AE53C5">
        <w:rPr>
          <w:rFonts w:ascii="Times New Roman" w:hAnsi="Times New Roman" w:cs="Times New Roman"/>
          <w:color w:val="000000" w:themeColor="text1"/>
          <w:sz w:val="24"/>
          <w:szCs w:val="24"/>
          <w:vertAlign w:val="subscript"/>
        </w:rPr>
        <w:t>0</w:t>
      </w:r>
      <w:r w:rsidR="00AE53C5">
        <w:rPr>
          <w:rFonts w:ascii="Times New Roman" w:hAnsi="Times New Roman" w:cs="Times New Roman"/>
          <w:color w:val="000000" w:themeColor="text1"/>
          <w:sz w:val="24"/>
          <w:szCs w:val="24"/>
        </w:rPr>
        <w:t xml:space="preserve"> group</w:t>
      </w:r>
      <w:r w:rsidR="0025545E" w:rsidRPr="00983DEB">
        <w:rPr>
          <w:rFonts w:ascii="Times New Roman" w:hAnsi="Times New Roman" w:cs="Times New Roman"/>
          <w:color w:val="000000" w:themeColor="text1"/>
          <w:sz w:val="24"/>
          <w:szCs w:val="24"/>
        </w:rPr>
        <w:t xml:space="preserve"> (</w:t>
      </w:r>
      <w:r w:rsidR="0021477F" w:rsidRPr="00983DEB">
        <w:rPr>
          <w:rFonts w:ascii="Times New Roman" w:hAnsi="Times New Roman" w:cs="Times New Roman"/>
          <w:color w:val="000000" w:themeColor="text1"/>
          <w:sz w:val="24"/>
          <w:szCs w:val="24"/>
        </w:rPr>
        <w:t>33.3</w:t>
      </w:r>
      <w:r w:rsidR="0025545E" w:rsidRPr="00983DEB">
        <w:rPr>
          <w:rFonts w:ascii="Times New Roman" w:hAnsi="Times New Roman" w:cs="Times New Roman"/>
          <w:color w:val="000000" w:themeColor="text1"/>
          <w:sz w:val="24"/>
          <w:szCs w:val="24"/>
          <w:vertAlign w:val="superscript"/>
        </w:rPr>
        <w:t>e</w:t>
      </w:r>
      <w:r w:rsidR="0025545E" w:rsidRPr="00983DEB">
        <w:rPr>
          <w:rFonts w:ascii="Times New Roman" w:hAnsi="Times New Roman" w:cs="Times New Roman"/>
          <w:color w:val="000000" w:themeColor="text1"/>
          <w:sz w:val="24"/>
          <w:szCs w:val="24"/>
        </w:rPr>
        <w:t xml:space="preserve">±3.33). </w:t>
      </w:r>
    </w:p>
    <w:p w14:paraId="7B0F189B" w14:textId="6527EA71" w:rsidR="00A16FB1" w:rsidRDefault="00A74D69" w:rsidP="005962EA">
      <w:pPr>
        <w:pStyle w:val="BodyText"/>
        <w:spacing w:before="120" w:after="120"/>
        <w:ind w:left="0" w:firstLine="720"/>
        <w:jc w:val="both"/>
        <w:rPr>
          <w:rFonts w:cs="Times New Roman"/>
        </w:rPr>
      </w:pPr>
      <w:bookmarkStart w:id="1" w:name="_Hlk210406904"/>
      <w:r w:rsidRPr="00A930D2">
        <w:rPr>
          <w:rFonts w:cs="Times New Roman"/>
          <w:i/>
          <w:iCs/>
        </w:rPr>
        <w:t xml:space="preserve">A. </w:t>
      </w:r>
      <w:proofErr w:type="spellStart"/>
      <w:r w:rsidRPr="00A930D2">
        <w:rPr>
          <w:rFonts w:cs="Times New Roman"/>
          <w:i/>
          <w:iCs/>
        </w:rPr>
        <w:t>hydrophila</w:t>
      </w:r>
      <w:proofErr w:type="spellEnd"/>
      <w:r w:rsidRPr="00A930D2">
        <w:rPr>
          <w:rFonts w:cs="Times New Roman"/>
        </w:rPr>
        <w:t xml:space="preserve"> is a pathogen that is often found in freshwate</w:t>
      </w:r>
      <w:r w:rsidR="003E0F66" w:rsidRPr="00A930D2">
        <w:rPr>
          <w:rFonts w:cs="Times New Roman"/>
        </w:rPr>
        <w:t>r</w:t>
      </w:r>
      <w:r w:rsidRPr="00A930D2">
        <w:rPr>
          <w:rFonts w:cs="Times New Roman"/>
        </w:rPr>
        <w:t xml:space="preserve"> and seriously harms the Indian carp industry (Devi et al., 2024). Thus, the presence of in-feed medications that can stop </w:t>
      </w:r>
      <w:r w:rsidRPr="00A930D2">
        <w:rPr>
          <w:rFonts w:cs="Times New Roman"/>
          <w:i/>
          <w:iCs/>
        </w:rPr>
        <w:t xml:space="preserve">A. </w:t>
      </w:r>
      <w:proofErr w:type="spellStart"/>
      <w:r w:rsidRPr="00A930D2">
        <w:rPr>
          <w:rFonts w:cs="Times New Roman"/>
          <w:i/>
          <w:iCs/>
        </w:rPr>
        <w:t>hydrophila</w:t>
      </w:r>
      <w:proofErr w:type="spellEnd"/>
      <w:r w:rsidRPr="00A930D2">
        <w:rPr>
          <w:rFonts w:cs="Times New Roman"/>
        </w:rPr>
        <w:t xml:space="preserve"> infections is a huge triumph</w:t>
      </w:r>
      <w:r w:rsidR="00A930D2" w:rsidRPr="00A930D2">
        <w:rPr>
          <w:rFonts w:cs="Times New Roman"/>
        </w:rPr>
        <w:t xml:space="preserve"> b</w:t>
      </w:r>
      <w:r w:rsidRPr="00A930D2">
        <w:rPr>
          <w:rFonts w:cs="Times New Roman"/>
        </w:rPr>
        <w:t xml:space="preserve">ecause they aid in the development of natural resistance (Barman et al., 2013). </w:t>
      </w:r>
      <w:proofErr w:type="spellStart"/>
      <w:r w:rsidRPr="00A930D2">
        <w:rPr>
          <w:rFonts w:cs="Times New Roman"/>
        </w:rPr>
        <w:t>Hadiuzzaman</w:t>
      </w:r>
      <w:proofErr w:type="spellEnd"/>
      <w:r w:rsidRPr="00A930D2">
        <w:rPr>
          <w:rFonts w:cs="Times New Roman"/>
        </w:rPr>
        <w:t xml:space="preserve"> et al. (2022) found that β-glucan enhances the activity of white blood cells in the immune system, thereby boosting resistance</w:t>
      </w:r>
      <w:r w:rsidR="00052859" w:rsidRPr="00A930D2">
        <w:rPr>
          <w:rFonts w:cs="Times New Roman"/>
        </w:rPr>
        <w:t xml:space="preserve"> to pathogens</w:t>
      </w:r>
      <w:r w:rsidRPr="00A930D2">
        <w:rPr>
          <w:rFonts w:cs="Times New Roman"/>
        </w:rPr>
        <w:t xml:space="preserve">. </w:t>
      </w:r>
      <w:bookmarkStart w:id="2" w:name="_Hlk210406949"/>
      <w:bookmarkEnd w:id="1"/>
      <w:r w:rsidRPr="00983DEB">
        <w:rPr>
          <w:rFonts w:cs="Times New Roman"/>
        </w:rPr>
        <w:t xml:space="preserve">These findings are consistent with the results reported by Harikrishnan et al. (2021) where </w:t>
      </w:r>
      <w:r w:rsidRPr="00983DEB">
        <w:rPr>
          <w:rFonts w:cs="Times New Roman"/>
          <w:i/>
          <w:iCs/>
        </w:rPr>
        <w:t>A</w:t>
      </w:r>
      <w:r w:rsidRPr="00983DEB">
        <w:rPr>
          <w:rFonts w:cs="Times New Roman"/>
        </w:rPr>
        <w:t xml:space="preserve">. </w:t>
      </w:r>
      <w:r w:rsidRPr="00983DEB">
        <w:rPr>
          <w:rFonts w:cs="Times New Roman"/>
          <w:i/>
          <w:iCs/>
        </w:rPr>
        <w:t>bisporus</w:t>
      </w:r>
      <w:r w:rsidRPr="00983DEB">
        <w:rPr>
          <w:rFonts w:cs="Times New Roman"/>
        </w:rPr>
        <w:t xml:space="preserve"> polysaccharides diet enhanced the survival rate of </w:t>
      </w:r>
      <w:proofErr w:type="spellStart"/>
      <w:r w:rsidRPr="00983DEB">
        <w:rPr>
          <w:rFonts w:cs="Times New Roman"/>
          <w:i/>
          <w:iCs/>
        </w:rPr>
        <w:t>Ctenopharyngodon</w:t>
      </w:r>
      <w:proofErr w:type="spellEnd"/>
      <w:r w:rsidRPr="00983DEB">
        <w:rPr>
          <w:rFonts w:cs="Times New Roman"/>
          <w:i/>
          <w:iCs/>
        </w:rPr>
        <w:t xml:space="preserve"> </w:t>
      </w:r>
      <w:proofErr w:type="spellStart"/>
      <w:r w:rsidRPr="00983DEB">
        <w:rPr>
          <w:rFonts w:cs="Times New Roman"/>
          <w:i/>
          <w:iCs/>
        </w:rPr>
        <w:t>idella</w:t>
      </w:r>
      <w:proofErr w:type="spellEnd"/>
      <w:r w:rsidRPr="00983DEB">
        <w:rPr>
          <w:rFonts w:cs="Times New Roman"/>
        </w:rPr>
        <w:t xml:space="preserve"> after challenge against </w:t>
      </w:r>
      <w:r w:rsidRPr="00983DEB">
        <w:rPr>
          <w:rFonts w:cs="Times New Roman"/>
          <w:i/>
          <w:iCs/>
        </w:rPr>
        <w:t>A</w:t>
      </w:r>
      <w:r w:rsidRPr="00983DEB">
        <w:rPr>
          <w:rFonts w:cs="Times New Roman"/>
        </w:rPr>
        <w:t>.</w:t>
      </w:r>
      <w:r w:rsidRPr="00983DEB">
        <w:rPr>
          <w:rFonts w:cs="Times New Roman"/>
          <w:i/>
          <w:iCs/>
        </w:rPr>
        <w:t xml:space="preserve"> </w:t>
      </w:r>
      <w:proofErr w:type="spellStart"/>
      <w:r w:rsidRPr="00983DEB">
        <w:rPr>
          <w:rFonts w:cs="Times New Roman"/>
          <w:i/>
          <w:iCs/>
        </w:rPr>
        <w:t>hydrophila</w:t>
      </w:r>
      <w:proofErr w:type="spellEnd"/>
      <w:r w:rsidRPr="00983DEB">
        <w:rPr>
          <w:rFonts w:cs="Times New Roman"/>
          <w:i/>
          <w:iCs/>
        </w:rPr>
        <w:t xml:space="preserve"> </w:t>
      </w:r>
      <w:proofErr w:type="spellStart"/>
      <w:r w:rsidRPr="00983DEB">
        <w:rPr>
          <w:rFonts w:cs="Times New Roman"/>
        </w:rPr>
        <w:t>upto</w:t>
      </w:r>
      <w:proofErr w:type="spellEnd"/>
      <w:r w:rsidRPr="00983DEB">
        <w:rPr>
          <w:rFonts w:cs="Times New Roman"/>
        </w:rPr>
        <w:t xml:space="preserve"> 98.6%. The similar result was obtained by Van Doan et al. (2017) where supplementation of </w:t>
      </w:r>
      <w:r w:rsidRPr="00983DEB">
        <w:rPr>
          <w:rFonts w:cs="Times New Roman"/>
          <w:i/>
          <w:iCs/>
        </w:rPr>
        <w:t>Cordyceps militaris</w:t>
      </w:r>
      <w:r w:rsidRPr="00983DEB">
        <w:rPr>
          <w:rFonts w:cs="Times New Roman"/>
        </w:rPr>
        <w:t xml:space="preserve"> SMS at 10 gkg</w:t>
      </w:r>
      <w:r w:rsidRPr="00983DEB">
        <w:rPr>
          <w:rFonts w:cs="Times New Roman"/>
          <w:vertAlign w:val="superscript"/>
        </w:rPr>
        <w:t>−</w:t>
      </w:r>
      <w:r w:rsidRPr="00983DEB">
        <w:rPr>
          <w:rFonts w:cs="Times New Roman"/>
        </w:rPr>
        <w:t xml:space="preserve">1 alone or in combination with probiotic </w:t>
      </w:r>
      <w:r w:rsidRPr="00983DEB">
        <w:rPr>
          <w:rFonts w:cs="Times New Roman"/>
          <w:i/>
          <w:iCs/>
        </w:rPr>
        <w:t>Lactobacillus plantarum</w:t>
      </w:r>
      <w:r w:rsidRPr="00983DEB">
        <w:rPr>
          <w:rFonts w:cs="Times New Roman"/>
        </w:rPr>
        <w:t xml:space="preserve"> could enhance the immunity and survival rate of Nile tilapia. </w:t>
      </w:r>
      <w:bookmarkEnd w:id="2"/>
    </w:p>
    <w:p w14:paraId="6DAA40A6" w14:textId="29BF550E" w:rsidR="0025545E" w:rsidRPr="00A16FB1" w:rsidRDefault="00782476" w:rsidP="005962EA">
      <w:pPr>
        <w:pStyle w:val="BodyText"/>
        <w:spacing w:before="120" w:after="120"/>
        <w:ind w:left="0" w:firstLine="720"/>
        <w:jc w:val="both"/>
        <w:rPr>
          <w:rFonts w:cs="Times New Roman"/>
          <w:color w:val="000000" w:themeColor="text1"/>
          <w:spacing w:val="-2"/>
        </w:rPr>
      </w:pPr>
      <w:r w:rsidRPr="00983DEB">
        <w:rPr>
          <w:rFonts w:cs="Times New Roman"/>
        </w:rPr>
        <w:t xml:space="preserve">Histopathology is widely used to study the pathological alterations due to various chemicals or biological infectious agent as biological markers (Camargo &amp; Martinez, 2007: </w:t>
      </w:r>
      <w:proofErr w:type="spellStart"/>
      <w:r w:rsidRPr="00983DEB">
        <w:rPr>
          <w:rFonts w:cs="Times New Roman"/>
        </w:rPr>
        <w:t>Forouhar</w:t>
      </w:r>
      <w:proofErr w:type="spellEnd"/>
      <w:r w:rsidRPr="00983DEB">
        <w:rPr>
          <w:rFonts w:cs="Times New Roman"/>
        </w:rPr>
        <w:t xml:space="preserve"> </w:t>
      </w:r>
      <w:proofErr w:type="spellStart"/>
      <w:r w:rsidRPr="00983DEB">
        <w:rPr>
          <w:rFonts w:cs="Times New Roman"/>
        </w:rPr>
        <w:t>Vajargah</w:t>
      </w:r>
      <w:proofErr w:type="spellEnd"/>
      <w:r w:rsidRPr="00983DEB">
        <w:rPr>
          <w:rFonts w:cs="Times New Roman"/>
        </w:rPr>
        <w:t xml:space="preserve"> et al., 2018). In the current study, addition of ABP to the fish’s diet reduced the pathological changes associated with </w:t>
      </w:r>
      <w:r w:rsidRPr="00983DEB">
        <w:rPr>
          <w:rFonts w:cs="Times New Roman"/>
          <w:i/>
          <w:iCs/>
        </w:rPr>
        <w:t>A</w:t>
      </w:r>
      <w:r w:rsidRPr="00983DEB">
        <w:rPr>
          <w:rFonts w:cs="Times New Roman"/>
        </w:rPr>
        <w:t>.</w:t>
      </w:r>
      <w:r w:rsidRPr="00983DEB">
        <w:rPr>
          <w:rFonts w:cs="Times New Roman"/>
          <w:i/>
          <w:iCs/>
        </w:rPr>
        <w:t xml:space="preserve"> </w:t>
      </w:r>
      <w:proofErr w:type="spellStart"/>
      <w:r w:rsidRPr="00983DEB">
        <w:rPr>
          <w:rFonts w:cs="Times New Roman"/>
          <w:i/>
          <w:iCs/>
        </w:rPr>
        <w:t>hydrophila</w:t>
      </w:r>
      <w:proofErr w:type="spellEnd"/>
      <w:r w:rsidRPr="00983DEB">
        <w:rPr>
          <w:rFonts w:cs="Times New Roman"/>
          <w:i/>
          <w:iCs/>
        </w:rPr>
        <w:t xml:space="preserve"> </w:t>
      </w:r>
      <w:r w:rsidRPr="00983DEB">
        <w:rPr>
          <w:rFonts w:cs="Times New Roman"/>
        </w:rPr>
        <w:t>in liver tissue with an obvious effect in fish</w:t>
      </w:r>
      <w:r w:rsidR="00AE53C5">
        <w:rPr>
          <w:rFonts w:cs="Times New Roman"/>
        </w:rPr>
        <w:t xml:space="preserve"> of </w:t>
      </w:r>
      <w:r w:rsidRPr="00983DEB">
        <w:rPr>
          <w:rFonts w:cs="Times New Roman"/>
        </w:rPr>
        <w:t>ABP</w:t>
      </w:r>
      <w:r w:rsidR="00AE53C5" w:rsidRPr="00AE53C5">
        <w:rPr>
          <w:rFonts w:cs="Times New Roman"/>
          <w:vertAlign w:val="subscript"/>
        </w:rPr>
        <w:t>4</w:t>
      </w:r>
      <w:r w:rsidR="00AE53C5">
        <w:rPr>
          <w:rFonts w:cs="Times New Roman"/>
        </w:rPr>
        <w:t xml:space="preserve"> group</w:t>
      </w:r>
      <w:r w:rsidRPr="00983DEB">
        <w:rPr>
          <w:rFonts w:cs="Times New Roman"/>
        </w:rPr>
        <w:t>. Microscopic examination of the</w:t>
      </w:r>
      <w:r w:rsidRPr="00983DEB">
        <w:rPr>
          <w:rFonts w:cs="Times New Roman"/>
          <w:lang w:val="en-IN"/>
        </w:rPr>
        <w:t xml:space="preserve"> liver samples revealed that </w:t>
      </w:r>
      <w:r w:rsidRPr="00983DEB">
        <w:rPr>
          <w:rFonts w:cs="Times New Roman"/>
        </w:rPr>
        <w:t xml:space="preserve">fish supplemented with 8% ABP showed </w:t>
      </w:r>
      <w:r w:rsidRPr="00983DEB">
        <w:rPr>
          <w:rFonts w:cs="Times New Roman"/>
          <w:lang w:val="en-IN"/>
        </w:rPr>
        <w:t xml:space="preserve">polygonal shaped hepatocytes with homogenous cytoplasm and a central spherical nucleus with </w:t>
      </w:r>
      <w:r w:rsidRPr="00983DEB">
        <w:rPr>
          <w:rFonts w:cs="Times New Roman"/>
        </w:rPr>
        <w:t>clear cell boundaries</w:t>
      </w:r>
      <w:r w:rsidRPr="00983DEB">
        <w:rPr>
          <w:rFonts w:cs="Times New Roman"/>
          <w:lang w:val="en-IN"/>
        </w:rPr>
        <w:t xml:space="preserve">. </w:t>
      </w:r>
      <w:r w:rsidRPr="00983DEB">
        <w:rPr>
          <w:rFonts w:cs="Times New Roman"/>
          <w:color w:val="000000" w:themeColor="text1"/>
          <w:spacing w:val="-2"/>
        </w:rPr>
        <w:t xml:space="preserve">Vacuolation, which is the formation of small cavities or spaces within cells, was observed in the liver of fish, fed with 2% and 4% </w:t>
      </w:r>
      <w:r w:rsidR="005C1638">
        <w:rPr>
          <w:rFonts w:cs="Times New Roman"/>
          <w:color w:val="000000" w:themeColor="text1"/>
          <w:spacing w:val="-2"/>
        </w:rPr>
        <w:t>ABP</w:t>
      </w:r>
      <w:r w:rsidRPr="00983DEB">
        <w:rPr>
          <w:rFonts w:cs="Times New Roman"/>
          <w:color w:val="000000" w:themeColor="text1"/>
          <w:spacing w:val="-2"/>
        </w:rPr>
        <w:t xml:space="preserve">. Eosinophilic granular cells and congestion of blood vessel were observed in fish fed with 6 &amp; 10% </w:t>
      </w:r>
      <w:r w:rsidR="005C1638">
        <w:rPr>
          <w:rFonts w:cs="Times New Roman"/>
          <w:color w:val="000000" w:themeColor="text1"/>
          <w:spacing w:val="-2"/>
        </w:rPr>
        <w:t>ABP</w:t>
      </w:r>
      <w:r w:rsidRPr="00983DEB">
        <w:rPr>
          <w:rFonts w:cs="Times New Roman"/>
          <w:color w:val="000000" w:themeColor="text1"/>
          <w:spacing w:val="-2"/>
        </w:rPr>
        <w:t xml:space="preserve"> respectively</w:t>
      </w:r>
      <w:r w:rsidRPr="00983DEB">
        <w:rPr>
          <w:rFonts w:cs="Times New Roman"/>
          <w:lang w:val="en-IN"/>
        </w:rPr>
        <w:t>. In control diet fed fish, strongest damages were observed in the hepatocytes which showed necrosis, extensive reduction of glycogen leading to vacuolation,</w:t>
      </w:r>
      <w:r w:rsidRPr="00983DEB">
        <w:rPr>
          <w:rFonts w:cs="Times New Roman"/>
        </w:rPr>
        <w:t xml:space="preserve"> eosinophilic granular cells and congestion</w:t>
      </w:r>
      <w:r w:rsidRPr="00983DEB">
        <w:rPr>
          <w:rFonts w:cs="Times New Roman"/>
          <w:lang w:val="en-IN"/>
        </w:rPr>
        <w:t xml:space="preserve"> in the tissue.</w:t>
      </w:r>
      <w:r w:rsidRPr="00983DEB">
        <w:rPr>
          <w:rFonts w:cs="Times New Roman"/>
          <w:color w:val="000000" w:themeColor="text1"/>
          <w:spacing w:val="-2"/>
        </w:rPr>
        <w:t xml:space="preserve"> ABP supplemented feed has less adverse effects on the liver tissues of the fish as compare to control fed fish (Figure 1 A-F). </w:t>
      </w:r>
      <w:r w:rsidRPr="00983DEB">
        <w:rPr>
          <w:rFonts w:cs="Times New Roman"/>
        </w:rPr>
        <w:t xml:space="preserve">The histopathological examinations showed multiple tissue damages in the liver with histopathological changes which appeared to be </w:t>
      </w:r>
      <w:r w:rsidRPr="00983DEB">
        <w:rPr>
          <w:rFonts w:cs="Times New Roman"/>
        </w:rPr>
        <w:lastRenderedPageBreak/>
        <w:t xml:space="preserve">good biomarkers for the assessment of diseases caused by </w:t>
      </w:r>
      <w:r w:rsidRPr="00983DEB">
        <w:rPr>
          <w:rFonts w:cs="Times New Roman"/>
          <w:i/>
          <w:iCs/>
        </w:rPr>
        <w:t>A</w:t>
      </w:r>
      <w:r w:rsidRPr="00983DEB">
        <w:rPr>
          <w:rFonts w:cs="Times New Roman"/>
        </w:rPr>
        <w:t xml:space="preserve">. </w:t>
      </w:r>
      <w:proofErr w:type="spellStart"/>
      <w:r w:rsidRPr="00983DEB">
        <w:rPr>
          <w:rFonts w:cs="Times New Roman"/>
          <w:i/>
          <w:iCs/>
        </w:rPr>
        <w:t>hydrophila</w:t>
      </w:r>
      <w:proofErr w:type="spellEnd"/>
      <w:r w:rsidRPr="00983DEB">
        <w:rPr>
          <w:rFonts w:cs="Times New Roman"/>
        </w:rPr>
        <w:t xml:space="preserve">. This result is corroborated with the finding of </w:t>
      </w:r>
      <w:proofErr w:type="spellStart"/>
      <w:r w:rsidRPr="00983DEB">
        <w:rPr>
          <w:rFonts w:cs="Times New Roman"/>
        </w:rPr>
        <w:t>Enyidi</w:t>
      </w:r>
      <w:proofErr w:type="spellEnd"/>
      <w:r w:rsidRPr="00983DEB">
        <w:rPr>
          <w:rFonts w:cs="Times New Roman"/>
        </w:rPr>
        <w:t xml:space="preserve"> and Nwosu (2023). As ABP inclusion exceeded 8%, histopathological damage and tissue lesions were observed following </w:t>
      </w:r>
      <w:r w:rsidRPr="00983DEB">
        <w:rPr>
          <w:rFonts w:cs="Times New Roman"/>
          <w:i/>
          <w:iCs/>
        </w:rPr>
        <w:t xml:space="preserve">A. </w:t>
      </w:r>
      <w:proofErr w:type="spellStart"/>
      <w:r w:rsidRPr="00983DEB">
        <w:rPr>
          <w:rFonts w:cs="Times New Roman"/>
          <w:i/>
          <w:iCs/>
        </w:rPr>
        <w:t>hydrophila</w:t>
      </w:r>
      <w:proofErr w:type="spellEnd"/>
      <w:r w:rsidRPr="00983DEB">
        <w:rPr>
          <w:rFonts w:cs="Times New Roman"/>
        </w:rPr>
        <w:t xml:space="preserve"> infection–likely due to oxidative stress and metabolic overload, </w:t>
      </w:r>
      <w:r w:rsidR="00A37578" w:rsidRPr="00A930D2">
        <w:rPr>
          <w:rFonts w:cs="Times New Roman"/>
        </w:rPr>
        <w:t xml:space="preserve">which may have induced immunosuppression over </w:t>
      </w:r>
      <w:r w:rsidR="005607D0">
        <w:rPr>
          <w:rFonts w:cs="Times New Roman"/>
        </w:rPr>
        <w:t>180 days</w:t>
      </w:r>
      <w:r w:rsidR="00A37578" w:rsidRPr="00A930D2">
        <w:rPr>
          <w:rFonts w:cs="Times New Roman"/>
        </w:rPr>
        <w:t>, as excessive β-glucans can downregulate immune receptors</w:t>
      </w:r>
      <w:r w:rsidR="00A37578">
        <w:rPr>
          <w:rFonts w:cs="Times New Roman"/>
        </w:rPr>
        <w:t>,</w:t>
      </w:r>
      <w:r w:rsidR="00A37578" w:rsidRPr="00983DEB">
        <w:rPr>
          <w:rFonts w:cs="Times New Roman"/>
        </w:rPr>
        <w:t xml:space="preserve"> </w:t>
      </w:r>
      <w:r w:rsidRPr="00983DEB">
        <w:rPr>
          <w:rFonts w:cs="Times New Roman"/>
        </w:rPr>
        <w:t xml:space="preserve">particularly evident in fish </w:t>
      </w:r>
      <w:r w:rsidR="000E44D6">
        <w:rPr>
          <w:rFonts w:cs="Times New Roman"/>
        </w:rPr>
        <w:t xml:space="preserve">of </w:t>
      </w:r>
      <w:r w:rsidR="005C1638">
        <w:rPr>
          <w:rFonts w:cs="Times New Roman"/>
        </w:rPr>
        <w:t>ABP</w:t>
      </w:r>
      <w:r w:rsidR="000E44D6" w:rsidRPr="000E44D6">
        <w:rPr>
          <w:rFonts w:cs="Times New Roman"/>
          <w:vertAlign w:val="subscript"/>
        </w:rPr>
        <w:t>5</w:t>
      </w:r>
      <w:r w:rsidRPr="00983DEB">
        <w:rPr>
          <w:rFonts w:cs="Times New Roman"/>
        </w:rPr>
        <w:t xml:space="preserve"> </w:t>
      </w:r>
      <w:r w:rsidR="000E44D6">
        <w:rPr>
          <w:rFonts w:cs="Times New Roman"/>
        </w:rPr>
        <w:t>group</w:t>
      </w:r>
      <w:r w:rsidRPr="00983DEB">
        <w:rPr>
          <w:rFonts w:cs="Times New Roman"/>
        </w:rPr>
        <w:t xml:space="preserve"> (Dawood et al., 2020</w:t>
      </w:r>
      <w:r w:rsidR="00A37578">
        <w:rPr>
          <w:rFonts w:cs="Times New Roman"/>
        </w:rPr>
        <w:t xml:space="preserve">; </w:t>
      </w:r>
      <w:r w:rsidR="00A37578" w:rsidRPr="00983DEB">
        <w:rPr>
          <w:rFonts w:cs="Times New Roman"/>
        </w:rPr>
        <w:t xml:space="preserve">Aminzadeh et al., 2024; Katya et al., 2014; </w:t>
      </w:r>
      <w:proofErr w:type="spellStart"/>
      <w:r w:rsidR="00A37578" w:rsidRPr="00983DEB">
        <w:rPr>
          <w:rFonts w:cs="Times New Roman"/>
        </w:rPr>
        <w:t>Enyidi</w:t>
      </w:r>
      <w:proofErr w:type="spellEnd"/>
      <w:r w:rsidR="00A37578" w:rsidRPr="00983DEB">
        <w:rPr>
          <w:rFonts w:cs="Times New Roman"/>
        </w:rPr>
        <w:t xml:space="preserve"> &amp; Nwosu, 2023</w:t>
      </w:r>
      <w:r w:rsidRPr="00983DEB">
        <w:rPr>
          <w:rFonts w:cs="Times New Roman"/>
        </w:rPr>
        <w:t xml:space="preserve">). Similar study with Tilapia showed that experimental intramuscular infection with </w:t>
      </w:r>
      <w:r w:rsidRPr="00983DEB">
        <w:rPr>
          <w:rFonts w:cs="Times New Roman"/>
          <w:i/>
          <w:iCs/>
        </w:rPr>
        <w:t>A</w:t>
      </w:r>
      <w:r w:rsidRPr="00983DEB">
        <w:rPr>
          <w:rFonts w:cs="Times New Roman"/>
        </w:rPr>
        <w:t xml:space="preserve">. </w:t>
      </w:r>
      <w:proofErr w:type="spellStart"/>
      <w:r w:rsidRPr="00983DEB">
        <w:rPr>
          <w:rFonts w:cs="Times New Roman"/>
          <w:i/>
          <w:iCs/>
        </w:rPr>
        <w:t>hydrophila</w:t>
      </w:r>
      <w:proofErr w:type="spellEnd"/>
      <w:r w:rsidRPr="00983DEB">
        <w:rPr>
          <w:rFonts w:cs="Times New Roman"/>
          <w:i/>
          <w:iCs/>
        </w:rPr>
        <w:t xml:space="preserve"> </w:t>
      </w:r>
      <w:r w:rsidRPr="00983DEB">
        <w:rPr>
          <w:rFonts w:cs="Times New Roman"/>
        </w:rPr>
        <w:t>at levels of 10</w:t>
      </w:r>
      <w:r w:rsidRPr="00983DEB">
        <w:rPr>
          <w:rFonts w:cs="Times New Roman"/>
          <w:vertAlign w:val="superscript"/>
        </w:rPr>
        <w:t>7</w:t>
      </w:r>
      <w:r w:rsidRPr="00983DEB">
        <w:rPr>
          <w:rFonts w:cs="Times New Roman"/>
        </w:rPr>
        <w:t xml:space="preserve"> </w:t>
      </w:r>
      <w:proofErr w:type="spellStart"/>
      <w:r w:rsidRPr="00983DEB">
        <w:rPr>
          <w:rFonts w:cs="Times New Roman"/>
        </w:rPr>
        <w:t>cfu</w:t>
      </w:r>
      <w:proofErr w:type="spellEnd"/>
      <w:r w:rsidRPr="00983DEB">
        <w:rPr>
          <w:rFonts w:cs="Times New Roman"/>
        </w:rPr>
        <w:t xml:space="preserve">/fish produced characteristic ulceration leading to open wounds, focal necrosis or vacuolation of hepatocytes, congestion of hepatic sinuses and </w:t>
      </w:r>
      <w:proofErr w:type="spellStart"/>
      <w:r w:rsidRPr="00983DEB">
        <w:rPr>
          <w:rFonts w:cs="Times New Roman"/>
        </w:rPr>
        <w:t>haemorrhages</w:t>
      </w:r>
      <w:proofErr w:type="spellEnd"/>
      <w:r w:rsidRPr="00983DEB">
        <w:rPr>
          <w:rFonts w:cs="Times New Roman"/>
        </w:rPr>
        <w:t xml:space="preserve"> in the liver (Azad et al., 2001). </w:t>
      </w:r>
      <w:r w:rsidR="0025545E" w:rsidRPr="00983DEB">
        <w:rPr>
          <w:rFonts w:cs="Times New Roman"/>
        </w:rPr>
        <w:t xml:space="preserve"> </w:t>
      </w:r>
    </w:p>
    <w:p w14:paraId="6234B94C" w14:textId="5CB71AD1" w:rsidR="006255B5" w:rsidRPr="00983DEB" w:rsidRDefault="006255B5" w:rsidP="00A16FB1">
      <w:pPr>
        <w:spacing w:after="0" w:line="240" w:lineRule="auto"/>
        <w:ind w:left="993" w:hanging="993"/>
        <w:jc w:val="both"/>
        <w:rPr>
          <w:rFonts w:ascii="Times New Roman" w:hAnsi="Times New Roman" w:cs="Times New Roman"/>
          <w:b/>
          <w:bCs/>
          <w:i/>
          <w:iCs/>
          <w:color w:val="000000" w:themeColor="text1"/>
          <w:sz w:val="24"/>
          <w:szCs w:val="24"/>
        </w:rPr>
      </w:pPr>
      <w:r w:rsidRPr="00983DEB">
        <w:rPr>
          <w:rFonts w:ascii="Times New Roman" w:hAnsi="Times New Roman" w:cs="Times New Roman"/>
          <w:b/>
          <w:bCs/>
          <w:color w:val="000000" w:themeColor="text1"/>
          <w:sz w:val="24"/>
          <w:szCs w:val="24"/>
        </w:rPr>
        <w:t xml:space="preserve">Table </w:t>
      </w:r>
      <w:r w:rsidR="0016645F" w:rsidRPr="00983DEB">
        <w:rPr>
          <w:rFonts w:ascii="Times New Roman" w:hAnsi="Times New Roman" w:cs="Times New Roman"/>
          <w:b/>
          <w:bCs/>
          <w:color w:val="000000" w:themeColor="text1"/>
          <w:sz w:val="24"/>
          <w:szCs w:val="24"/>
        </w:rPr>
        <w:t>2</w:t>
      </w:r>
      <w:r w:rsidR="00A16FB1">
        <w:rPr>
          <w:rFonts w:ascii="Times New Roman" w:hAnsi="Times New Roman" w:cs="Times New Roman"/>
          <w:b/>
          <w:bCs/>
          <w:color w:val="000000" w:themeColor="text1"/>
          <w:sz w:val="24"/>
          <w:szCs w:val="24"/>
        </w:rPr>
        <w:t>.</w:t>
      </w:r>
      <w:r w:rsidR="0021477F" w:rsidRPr="00983DEB">
        <w:rPr>
          <w:rFonts w:ascii="Times New Roman" w:hAnsi="Times New Roman" w:cs="Times New Roman"/>
          <w:b/>
          <w:bCs/>
          <w:color w:val="000000" w:themeColor="text1"/>
          <w:sz w:val="24"/>
          <w:szCs w:val="24"/>
        </w:rPr>
        <w:t xml:space="preserve"> Survival</w:t>
      </w:r>
      <w:r w:rsidRPr="00983DEB">
        <w:rPr>
          <w:rFonts w:ascii="Times New Roman" w:hAnsi="Times New Roman" w:cs="Times New Roman"/>
          <w:b/>
          <w:bCs/>
          <w:color w:val="000000" w:themeColor="text1"/>
          <w:sz w:val="24"/>
          <w:szCs w:val="24"/>
        </w:rPr>
        <w:t xml:space="preserve"> rate (%) of common carp</w:t>
      </w:r>
      <w:r w:rsidRPr="00983DEB">
        <w:rPr>
          <w:rFonts w:ascii="Times New Roman" w:hAnsi="Times New Roman" w:cs="Times New Roman"/>
          <w:b/>
          <w:bCs/>
          <w:i/>
          <w:iCs/>
          <w:color w:val="000000" w:themeColor="text1"/>
          <w:sz w:val="24"/>
          <w:szCs w:val="24"/>
        </w:rPr>
        <w:t xml:space="preserve"> </w:t>
      </w:r>
      <w:r w:rsidRPr="00983DEB">
        <w:rPr>
          <w:rFonts w:ascii="Times New Roman" w:hAnsi="Times New Roman" w:cs="Times New Roman"/>
          <w:b/>
          <w:bCs/>
          <w:color w:val="000000" w:themeColor="text1"/>
          <w:sz w:val="24"/>
          <w:szCs w:val="24"/>
        </w:rPr>
        <w:t>in different treatments after challenge</w:t>
      </w:r>
      <w:r w:rsidR="0021477F" w:rsidRPr="00983DEB">
        <w:rPr>
          <w:rFonts w:ascii="Times New Roman" w:hAnsi="Times New Roman" w:cs="Times New Roman"/>
          <w:b/>
          <w:bCs/>
          <w:color w:val="000000" w:themeColor="text1"/>
          <w:sz w:val="24"/>
          <w:szCs w:val="24"/>
        </w:rPr>
        <w:t>d</w:t>
      </w:r>
      <w:r w:rsidRPr="00983DEB">
        <w:rPr>
          <w:rFonts w:ascii="Times New Roman" w:hAnsi="Times New Roman" w:cs="Times New Roman"/>
          <w:b/>
          <w:bCs/>
          <w:color w:val="000000" w:themeColor="text1"/>
          <w:sz w:val="24"/>
          <w:szCs w:val="24"/>
        </w:rPr>
        <w:t xml:space="preserve"> against </w:t>
      </w:r>
      <w:r w:rsidRPr="00983DEB">
        <w:rPr>
          <w:rFonts w:ascii="Times New Roman" w:hAnsi="Times New Roman" w:cs="Times New Roman"/>
          <w:b/>
          <w:bCs/>
          <w:i/>
          <w:iCs/>
          <w:color w:val="000000" w:themeColor="text1"/>
          <w:sz w:val="24"/>
          <w:szCs w:val="24"/>
        </w:rPr>
        <w:t>A</w:t>
      </w:r>
      <w:r w:rsidRPr="00983DEB">
        <w:rPr>
          <w:rFonts w:ascii="Times New Roman" w:hAnsi="Times New Roman" w:cs="Times New Roman"/>
          <w:b/>
          <w:bCs/>
          <w:color w:val="000000" w:themeColor="text1"/>
          <w:sz w:val="24"/>
          <w:szCs w:val="24"/>
        </w:rPr>
        <w:t xml:space="preserve">. </w:t>
      </w:r>
      <w:proofErr w:type="spellStart"/>
      <w:r w:rsidRPr="00983DEB">
        <w:rPr>
          <w:rFonts w:ascii="Times New Roman" w:hAnsi="Times New Roman" w:cs="Times New Roman"/>
          <w:b/>
          <w:bCs/>
          <w:i/>
          <w:iCs/>
          <w:color w:val="000000" w:themeColor="text1"/>
          <w:sz w:val="24"/>
          <w:szCs w:val="24"/>
        </w:rPr>
        <w:t>hydrophila</w:t>
      </w:r>
      <w:proofErr w:type="spellEnd"/>
    </w:p>
    <w:tbl>
      <w:tblPr>
        <w:tblW w:w="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967"/>
      </w:tblGrid>
      <w:tr w:rsidR="006255B5" w:rsidRPr="00983DEB" w14:paraId="0FB3B1DE" w14:textId="77777777" w:rsidTr="00837582">
        <w:trPr>
          <w:trHeight w:val="360"/>
          <w:jc w:val="center"/>
        </w:trPr>
        <w:tc>
          <w:tcPr>
            <w:tcW w:w="2132" w:type="dxa"/>
            <w:noWrap/>
            <w:vAlign w:val="center"/>
            <w:hideMark/>
          </w:tcPr>
          <w:p w14:paraId="1BB581BC" w14:textId="77777777" w:rsidR="006255B5" w:rsidRPr="00983DEB" w:rsidRDefault="006255B5"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sz w:val="24"/>
                <w:szCs w:val="24"/>
              </w:rPr>
              <w:t>Treatment</w:t>
            </w:r>
          </w:p>
        </w:tc>
        <w:tc>
          <w:tcPr>
            <w:tcW w:w="1967" w:type="dxa"/>
            <w:noWrap/>
            <w:vAlign w:val="bottom"/>
            <w:hideMark/>
          </w:tcPr>
          <w:p w14:paraId="1D3EDD12" w14:textId="77777777" w:rsidR="006255B5" w:rsidRPr="00983DEB" w:rsidRDefault="006255B5" w:rsidP="00A16FB1">
            <w:pPr>
              <w:spacing w:after="0" w:line="240" w:lineRule="auto"/>
              <w:jc w:val="center"/>
              <w:rPr>
                <w:rFonts w:ascii="Times New Roman" w:eastAsia="Times New Roman" w:hAnsi="Times New Roman" w:cs="Times New Roman"/>
                <w:b/>
                <w:bCs/>
                <w:color w:val="000000"/>
                <w:sz w:val="24"/>
                <w:szCs w:val="24"/>
              </w:rPr>
            </w:pPr>
            <w:proofErr w:type="spellStart"/>
            <w:r w:rsidRPr="00983DEB">
              <w:rPr>
                <w:rFonts w:ascii="Times New Roman" w:eastAsia="Times New Roman" w:hAnsi="Times New Roman" w:cs="Times New Roman"/>
                <w:b/>
                <w:bCs/>
                <w:color w:val="000000"/>
                <w:sz w:val="24"/>
                <w:szCs w:val="24"/>
              </w:rPr>
              <w:t>Mean±SE</w:t>
            </w:r>
            <w:proofErr w:type="spellEnd"/>
          </w:p>
        </w:tc>
      </w:tr>
      <w:tr w:rsidR="00A74433" w:rsidRPr="00983DEB" w14:paraId="730AAE75" w14:textId="77777777" w:rsidTr="00704402">
        <w:trPr>
          <w:trHeight w:val="360"/>
          <w:jc w:val="center"/>
        </w:trPr>
        <w:tc>
          <w:tcPr>
            <w:tcW w:w="2132" w:type="dxa"/>
            <w:noWrap/>
            <w:hideMark/>
          </w:tcPr>
          <w:p w14:paraId="7BBB3935" w14:textId="1774460F"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w:t>
            </w:r>
            <w:r w:rsidR="008F762B" w:rsidRPr="00983DEB">
              <w:rPr>
                <w:rFonts w:ascii="Times New Roman" w:eastAsia="Times New Roman" w:hAnsi="Times New Roman" w:cs="Times New Roman"/>
                <w:b/>
                <w:bCs/>
                <w:color w:val="000000" w:themeColor="text1"/>
                <w:sz w:val="24"/>
                <w:szCs w:val="24"/>
                <w:lang w:eastAsia="en-IN"/>
              </w:rPr>
              <w:t>P</w:t>
            </w:r>
            <w:r w:rsidR="005C1638" w:rsidRPr="005C1638">
              <w:rPr>
                <w:rFonts w:ascii="Times New Roman" w:eastAsia="Times New Roman" w:hAnsi="Times New Roman" w:cs="Times New Roman"/>
                <w:b/>
                <w:bCs/>
                <w:color w:val="000000" w:themeColor="text1"/>
                <w:sz w:val="24"/>
                <w:szCs w:val="24"/>
                <w:vertAlign w:val="subscript"/>
                <w:lang w:eastAsia="en-IN"/>
              </w:rPr>
              <w:t>0</w:t>
            </w:r>
          </w:p>
        </w:tc>
        <w:tc>
          <w:tcPr>
            <w:tcW w:w="1967" w:type="dxa"/>
            <w:noWrap/>
            <w:hideMark/>
          </w:tcPr>
          <w:p w14:paraId="588EA2DC" w14:textId="7BF16610"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33.3</w:t>
            </w:r>
            <w:r w:rsidRPr="00983DEB">
              <w:rPr>
                <w:rFonts w:ascii="Times New Roman" w:eastAsia="Times New Roman" w:hAnsi="Times New Roman" w:cs="Times New Roman"/>
                <w:color w:val="000000"/>
                <w:sz w:val="24"/>
                <w:szCs w:val="24"/>
                <w:vertAlign w:val="superscript"/>
              </w:rPr>
              <w:t>e</w:t>
            </w:r>
            <w:r w:rsidRPr="00983DEB">
              <w:rPr>
                <w:rFonts w:ascii="Times New Roman" w:eastAsia="Times New Roman" w:hAnsi="Times New Roman" w:cs="Times New Roman"/>
                <w:color w:val="000000"/>
                <w:sz w:val="24"/>
                <w:szCs w:val="24"/>
              </w:rPr>
              <w:t>±3.33</w:t>
            </w:r>
          </w:p>
        </w:tc>
      </w:tr>
      <w:tr w:rsidR="00A74433" w:rsidRPr="00983DEB" w14:paraId="180CF587" w14:textId="77777777" w:rsidTr="00704402">
        <w:trPr>
          <w:trHeight w:val="360"/>
          <w:jc w:val="center"/>
        </w:trPr>
        <w:tc>
          <w:tcPr>
            <w:tcW w:w="2132" w:type="dxa"/>
            <w:noWrap/>
            <w:hideMark/>
          </w:tcPr>
          <w:p w14:paraId="7BD3A4DA" w14:textId="06CCEF7B"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1</w:t>
            </w:r>
          </w:p>
        </w:tc>
        <w:tc>
          <w:tcPr>
            <w:tcW w:w="1967" w:type="dxa"/>
            <w:noWrap/>
            <w:hideMark/>
          </w:tcPr>
          <w:p w14:paraId="01684432" w14:textId="4D5465EB"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50.0</w:t>
            </w:r>
            <w:r w:rsidRPr="00983DEB">
              <w:rPr>
                <w:rFonts w:ascii="Times New Roman" w:eastAsia="Times New Roman" w:hAnsi="Times New Roman" w:cs="Times New Roman"/>
                <w:color w:val="000000"/>
                <w:sz w:val="24"/>
                <w:szCs w:val="24"/>
                <w:vertAlign w:val="superscript"/>
              </w:rPr>
              <w:t>d</w:t>
            </w:r>
            <w:r w:rsidRPr="00983DEB">
              <w:rPr>
                <w:rFonts w:ascii="Times New Roman" w:eastAsia="Times New Roman" w:hAnsi="Times New Roman" w:cs="Times New Roman"/>
                <w:color w:val="000000"/>
                <w:sz w:val="24"/>
                <w:szCs w:val="24"/>
              </w:rPr>
              <w:t>±0.00</w:t>
            </w:r>
          </w:p>
        </w:tc>
      </w:tr>
      <w:tr w:rsidR="00A74433" w:rsidRPr="00983DEB" w14:paraId="14ED7EFB" w14:textId="77777777" w:rsidTr="00704402">
        <w:trPr>
          <w:trHeight w:val="360"/>
          <w:jc w:val="center"/>
        </w:trPr>
        <w:tc>
          <w:tcPr>
            <w:tcW w:w="2132" w:type="dxa"/>
            <w:noWrap/>
            <w:hideMark/>
          </w:tcPr>
          <w:p w14:paraId="4433FAD6" w14:textId="06AC8FE2"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2</w:t>
            </w:r>
          </w:p>
        </w:tc>
        <w:tc>
          <w:tcPr>
            <w:tcW w:w="1967" w:type="dxa"/>
            <w:noWrap/>
            <w:hideMark/>
          </w:tcPr>
          <w:p w14:paraId="192AAAF7" w14:textId="3193016E"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56.7</w:t>
            </w:r>
            <w:r w:rsidRPr="00983DEB">
              <w:rPr>
                <w:rFonts w:ascii="Times New Roman" w:eastAsia="Times New Roman" w:hAnsi="Times New Roman" w:cs="Times New Roman"/>
                <w:color w:val="000000"/>
                <w:sz w:val="24"/>
                <w:szCs w:val="24"/>
                <w:vertAlign w:val="superscript"/>
              </w:rPr>
              <w:t>c</w:t>
            </w:r>
            <w:r w:rsidRPr="00983DEB">
              <w:rPr>
                <w:rFonts w:ascii="Times New Roman" w:eastAsia="Times New Roman" w:hAnsi="Times New Roman" w:cs="Times New Roman"/>
                <w:color w:val="000000"/>
                <w:sz w:val="24"/>
                <w:szCs w:val="24"/>
              </w:rPr>
              <w:t>±3.33</w:t>
            </w:r>
          </w:p>
        </w:tc>
      </w:tr>
      <w:tr w:rsidR="00A74433" w:rsidRPr="00983DEB" w14:paraId="26252166" w14:textId="77777777" w:rsidTr="00704402">
        <w:trPr>
          <w:trHeight w:val="360"/>
          <w:jc w:val="center"/>
        </w:trPr>
        <w:tc>
          <w:tcPr>
            <w:tcW w:w="2132" w:type="dxa"/>
            <w:noWrap/>
            <w:hideMark/>
          </w:tcPr>
          <w:p w14:paraId="762D0DF7" w14:textId="39B6E706"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3</w:t>
            </w:r>
          </w:p>
        </w:tc>
        <w:tc>
          <w:tcPr>
            <w:tcW w:w="1967" w:type="dxa"/>
            <w:noWrap/>
            <w:hideMark/>
          </w:tcPr>
          <w:p w14:paraId="397DB212" w14:textId="353877C3"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73.3</w:t>
            </w:r>
            <w:r w:rsidRPr="00983DEB">
              <w:rPr>
                <w:rFonts w:ascii="Times New Roman" w:eastAsia="Times New Roman" w:hAnsi="Times New Roman" w:cs="Times New Roman"/>
                <w:color w:val="000000"/>
                <w:sz w:val="24"/>
                <w:szCs w:val="24"/>
                <w:vertAlign w:val="superscript"/>
              </w:rPr>
              <w:t>bc</w:t>
            </w:r>
            <w:r w:rsidRPr="00983DEB">
              <w:rPr>
                <w:rFonts w:ascii="Times New Roman" w:eastAsia="Times New Roman" w:hAnsi="Times New Roman" w:cs="Times New Roman"/>
                <w:color w:val="000000"/>
                <w:sz w:val="24"/>
                <w:szCs w:val="24"/>
              </w:rPr>
              <w:t>±3.33</w:t>
            </w:r>
          </w:p>
        </w:tc>
      </w:tr>
      <w:tr w:rsidR="00A74433" w:rsidRPr="00983DEB" w14:paraId="69DE5ACB" w14:textId="77777777" w:rsidTr="00704402">
        <w:trPr>
          <w:trHeight w:val="360"/>
          <w:jc w:val="center"/>
        </w:trPr>
        <w:tc>
          <w:tcPr>
            <w:tcW w:w="2132" w:type="dxa"/>
            <w:noWrap/>
            <w:hideMark/>
          </w:tcPr>
          <w:p w14:paraId="797F1D1E" w14:textId="29D585F5"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4</w:t>
            </w:r>
          </w:p>
        </w:tc>
        <w:tc>
          <w:tcPr>
            <w:tcW w:w="1967" w:type="dxa"/>
            <w:noWrap/>
            <w:hideMark/>
          </w:tcPr>
          <w:p w14:paraId="1C8D0AA7" w14:textId="40E632F5" w:rsidR="00A74433" w:rsidRPr="00983DEB" w:rsidRDefault="00A74433" w:rsidP="00A16FB1">
            <w:pPr>
              <w:spacing w:after="0" w:line="240" w:lineRule="auto"/>
              <w:jc w:val="center"/>
              <w:rPr>
                <w:rFonts w:ascii="Times New Roman" w:eastAsia="Times New Roman" w:hAnsi="Times New Roman" w:cs="Times New Roman"/>
                <w:color w:val="000000"/>
                <w:sz w:val="24"/>
                <w:szCs w:val="24"/>
              </w:rPr>
            </w:pPr>
            <w:r w:rsidRPr="00983DEB">
              <w:rPr>
                <w:rFonts w:ascii="Times New Roman" w:eastAsia="Times New Roman" w:hAnsi="Times New Roman" w:cs="Times New Roman"/>
                <w:color w:val="000000"/>
                <w:sz w:val="24"/>
                <w:szCs w:val="24"/>
              </w:rPr>
              <w:t>90.0</w:t>
            </w:r>
            <w:r w:rsidRPr="00983DEB">
              <w:rPr>
                <w:rFonts w:ascii="Times New Roman" w:eastAsia="Times New Roman" w:hAnsi="Times New Roman" w:cs="Times New Roman"/>
                <w:color w:val="000000"/>
                <w:sz w:val="24"/>
                <w:szCs w:val="24"/>
                <w:vertAlign w:val="superscript"/>
              </w:rPr>
              <w:t>a</w:t>
            </w:r>
            <w:r w:rsidRPr="00983DEB">
              <w:rPr>
                <w:rFonts w:ascii="Times New Roman" w:eastAsia="Times New Roman" w:hAnsi="Times New Roman" w:cs="Times New Roman"/>
                <w:color w:val="000000"/>
                <w:sz w:val="24"/>
                <w:szCs w:val="24"/>
              </w:rPr>
              <w:t>±0.00</w:t>
            </w:r>
          </w:p>
        </w:tc>
      </w:tr>
      <w:tr w:rsidR="00A74433" w:rsidRPr="00983DEB" w14:paraId="12A34CAD" w14:textId="77777777" w:rsidTr="00704402">
        <w:trPr>
          <w:trHeight w:val="360"/>
          <w:jc w:val="center"/>
        </w:trPr>
        <w:tc>
          <w:tcPr>
            <w:tcW w:w="2132" w:type="dxa"/>
            <w:noWrap/>
          </w:tcPr>
          <w:p w14:paraId="124E0B72" w14:textId="0D5C790B"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themeColor="text1"/>
                <w:sz w:val="24"/>
                <w:szCs w:val="24"/>
                <w:lang w:eastAsia="en-IN"/>
              </w:rPr>
              <w:t>ABP</w:t>
            </w:r>
            <w:r w:rsidRPr="005C1638">
              <w:rPr>
                <w:rFonts w:ascii="Times New Roman" w:eastAsia="Times New Roman" w:hAnsi="Times New Roman" w:cs="Times New Roman"/>
                <w:b/>
                <w:bCs/>
                <w:color w:val="000000" w:themeColor="text1"/>
                <w:sz w:val="24"/>
                <w:szCs w:val="24"/>
                <w:vertAlign w:val="subscript"/>
                <w:lang w:eastAsia="en-IN"/>
              </w:rPr>
              <w:t>5</w:t>
            </w:r>
          </w:p>
        </w:tc>
        <w:tc>
          <w:tcPr>
            <w:tcW w:w="1967" w:type="dxa"/>
            <w:noWrap/>
          </w:tcPr>
          <w:p w14:paraId="5719C4E4" w14:textId="0E991747" w:rsidR="00A74433" w:rsidRPr="00983DEB" w:rsidRDefault="00A74433" w:rsidP="00A16FB1">
            <w:pPr>
              <w:spacing w:after="0" w:line="240" w:lineRule="auto"/>
              <w:jc w:val="center"/>
              <w:rPr>
                <w:rFonts w:ascii="Times New Roman" w:eastAsia="Times New Roman" w:hAnsi="Times New Roman" w:cs="Times New Roman"/>
                <w:sz w:val="24"/>
                <w:szCs w:val="24"/>
                <w:lang w:eastAsia="en-IN"/>
              </w:rPr>
            </w:pPr>
            <w:r w:rsidRPr="00983DEB">
              <w:rPr>
                <w:rFonts w:ascii="Times New Roman" w:eastAsia="Times New Roman" w:hAnsi="Times New Roman" w:cs="Times New Roman"/>
                <w:color w:val="000000"/>
                <w:sz w:val="24"/>
                <w:szCs w:val="24"/>
              </w:rPr>
              <w:t>80.0</w:t>
            </w:r>
            <w:r w:rsidRPr="00983DEB">
              <w:rPr>
                <w:rFonts w:ascii="Times New Roman" w:eastAsia="Times New Roman" w:hAnsi="Times New Roman" w:cs="Times New Roman"/>
                <w:color w:val="000000"/>
                <w:sz w:val="24"/>
                <w:szCs w:val="24"/>
                <w:vertAlign w:val="superscript"/>
              </w:rPr>
              <w:t>b</w:t>
            </w:r>
            <w:r w:rsidRPr="00983DEB">
              <w:rPr>
                <w:rFonts w:ascii="Times New Roman" w:eastAsia="Times New Roman" w:hAnsi="Times New Roman" w:cs="Times New Roman"/>
                <w:color w:val="000000"/>
                <w:sz w:val="24"/>
                <w:szCs w:val="24"/>
              </w:rPr>
              <w:t>±0.00</w:t>
            </w:r>
          </w:p>
        </w:tc>
      </w:tr>
      <w:tr w:rsidR="00A74433" w:rsidRPr="00983DEB" w14:paraId="612B9514" w14:textId="77777777" w:rsidTr="00837582">
        <w:trPr>
          <w:trHeight w:val="360"/>
          <w:jc w:val="center"/>
        </w:trPr>
        <w:tc>
          <w:tcPr>
            <w:tcW w:w="2132" w:type="dxa"/>
            <w:noWrap/>
            <w:vAlign w:val="bottom"/>
          </w:tcPr>
          <w:p w14:paraId="1DC14744" w14:textId="77777777"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color w:val="000000"/>
                <w:sz w:val="24"/>
                <w:szCs w:val="24"/>
              </w:rPr>
              <w:t>C.D.</w:t>
            </w:r>
          </w:p>
        </w:tc>
        <w:tc>
          <w:tcPr>
            <w:tcW w:w="1967" w:type="dxa"/>
            <w:noWrap/>
          </w:tcPr>
          <w:p w14:paraId="1AD7BAF2" w14:textId="77777777" w:rsidR="00A74433" w:rsidRPr="00983DEB" w:rsidRDefault="00A74433" w:rsidP="00A16FB1">
            <w:pPr>
              <w:spacing w:after="0" w:line="240" w:lineRule="auto"/>
              <w:jc w:val="center"/>
              <w:rPr>
                <w:rFonts w:ascii="Times New Roman" w:eastAsia="Times New Roman" w:hAnsi="Times New Roman" w:cs="Times New Roman"/>
                <w:b/>
                <w:bCs/>
                <w:sz w:val="24"/>
                <w:szCs w:val="24"/>
                <w:lang w:eastAsia="en-IN"/>
              </w:rPr>
            </w:pPr>
            <w:r w:rsidRPr="00983DEB">
              <w:rPr>
                <w:rFonts w:ascii="Times New Roman" w:eastAsia="Times New Roman" w:hAnsi="Times New Roman" w:cs="Times New Roman"/>
                <w:b/>
                <w:bCs/>
                <w:sz w:val="24"/>
                <w:szCs w:val="24"/>
                <w:lang w:eastAsia="en-IN"/>
              </w:rPr>
              <w:t>7.343</w:t>
            </w:r>
          </w:p>
        </w:tc>
      </w:tr>
      <w:tr w:rsidR="00A74433" w:rsidRPr="00983DEB" w14:paraId="2F49EA30" w14:textId="77777777" w:rsidTr="00837582">
        <w:trPr>
          <w:trHeight w:val="360"/>
          <w:jc w:val="center"/>
        </w:trPr>
        <w:tc>
          <w:tcPr>
            <w:tcW w:w="2132" w:type="dxa"/>
            <w:noWrap/>
            <w:vAlign w:val="bottom"/>
          </w:tcPr>
          <w:p w14:paraId="6002FED3" w14:textId="77777777" w:rsidR="00A74433" w:rsidRPr="00983DEB" w:rsidRDefault="00A74433" w:rsidP="00A16FB1">
            <w:pPr>
              <w:spacing w:after="0" w:line="240" w:lineRule="auto"/>
              <w:jc w:val="center"/>
              <w:rPr>
                <w:rFonts w:ascii="Times New Roman" w:eastAsia="Times New Roman" w:hAnsi="Times New Roman" w:cs="Times New Roman"/>
                <w:b/>
                <w:bCs/>
                <w:color w:val="000000"/>
                <w:sz w:val="24"/>
                <w:szCs w:val="24"/>
              </w:rPr>
            </w:pPr>
            <w:r w:rsidRPr="00983DEB">
              <w:rPr>
                <w:rFonts w:ascii="Times New Roman" w:eastAsia="Times New Roman" w:hAnsi="Times New Roman" w:cs="Times New Roman"/>
                <w:b/>
                <w:bCs/>
                <w:sz w:val="24"/>
                <w:szCs w:val="24"/>
                <w:lang w:eastAsia="en-IN"/>
              </w:rPr>
              <w:t>S.E. (m)</w:t>
            </w:r>
          </w:p>
        </w:tc>
        <w:tc>
          <w:tcPr>
            <w:tcW w:w="1967" w:type="dxa"/>
            <w:noWrap/>
          </w:tcPr>
          <w:p w14:paraId="6DF6C755" w14:textId="77777777" w:rsidR="00A74433" w:rsidRPr="00983DEB" w:rsidRDefault="00A74433" w:rsidP="00A16FB1">
            <w:pPr>
              <w:spacing w:after="0" w:line="240" w:lineRule="auto"/>
              <w:jc w:val="center"/>
              <w:rPr>
                <w:rFonts w:ascii="Times New Roman" w:eastAsia="Times New Roman" w:hAnsi="Times New Roman" w:cs="Times New Roman"/>
                <w:b/>
                <w:bCs/>
                <w:sz w:val="24"/>
                <w:szCs w:val="24"/>
                <w:lang w:eastAsia="en-IN"/>
              </w:rPr>
            </w:pPr>
            <w:r w:rsidRPr="00983DEB">
              <w:rPr>
                <w:rFonts w:ascii="Times New Roman" w:eastAsia="Times New Roman" w:hAnsi="Times New Roman" w:cs="Times New Roman"/>
                <w:b/>
                <w:bCs/>
                <w:sz w:val="24"/>
                <w:szCs w:val="24"/>
                <w:lang w:eastAsia="en-IN"/>
              </w:rPr>
              <w:t>2.357</w:t>
            </w:r>
          </w:p>
        </w:tc>
      </w:tr>
    </w:tbl>
    <w:p w14:paraId="3045D1CB" w14:textId="60510893" w:rsidR="006255B5" w:rsidRDefault="00A74433" w:rsidP="00A16FB1">
      <w:pPr>
        <w:spacing w:after="0" w:line="240" w:lineRule="auto"/>
        <w:jc w:val="both"/>
        <w:rPr>
          <w:rFonts w:ascii="Times New Roman" w:hAnsi="Times New Roman" w:cs="Times New Roman"/>
          <w:noProof/>
          <w:sz w:val="24"/>
          <w:szCs w:val="24"/>
        </w:rPr>
      </w:pPr>
      <w:r w:rsidRPr="00983DEB">
        <w:rPr>
          <w:rFonts w:ascii="Times New Roman" w:hAnsi="Times New Roman" w:cs="Times New Roman"/>
          <w:noProof/>
          <w:sz w:val="24"/>
          <w:szCs w:val="24"/>
        </w:rPr>
        <w:t xml:space="preserve"> </w:t>
      </w:r>
    </w:p>
    <w:p w14:paraId="23F350BA" w14:textId="77777777" w:rsidR="005C1638" w:rsidRDefault="005C1638" w:rsidP="00A16FB1">
      <w:pPr>
        <w:spacing w:after="0" w:line="240" w:lineRule="auto"/>
        <w:jc w:val="both"/>
        <w:rPr>
          <w:rFonts w:ascii="Times New Roman" w:hAnsi="Times New Roman" w:cs="Times New Roman"/>
          <w:noProof/>
          <w:sz w:val="24"/>
          <w:szCs w:val="24"/>
        </w:rPr>
      </w:pPr>
    </w:p>
    <w:p w14:paraId="0F4F8024" w14:textId="6F45EC88" w:rsidR="005C1638" w:rsidRPr="00983DEB" w:rsidRDefault="005C1638" w:rsidP="00A16FB1">
      <w:pPr>
        <w:spacing w:after="0" w:line="240" w:lineRule="auto"/>
        <w:jc w:val="both"/>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68901AC2" wp14:editId="1528F32B">
            <wp:simplePos x="0" y="0"/>
            <wp:positionH relativeFrom="column">
              <wp:posOffset>571500</wp:posOffset>
            </wp:positionH>
            <wp:positionV relativeFrom="paragraph">
              <wp:posOffset>0</wp:posOffset>
            </wp:positionV>
            <wp:extent cx="4572000" cy="2743200"/>
            <wp:effectExtent l="0" t="0" r="0" b="0"/>
            <wp:wrapTopAndBottom/>
            <wp:docPr id="1514691317" name="Chart 1">
              <a:extLst xmlns:a="http://schemas.openxmlformats.org/drawingml/2006/main">
                <a:ext uri="{FF2B5EF4-FFF2-40B4-BE49-F238E27FC236}">
                  <a16:creationId xmlns:a16="http://schemas.microsoft.com/office/drawing/2014/main" id="{4A27D78E-D738-E318-7E24-030BC7582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C25F36F" w14:textId="6A919248" w:rsidR="0016645F" w:rsidRPr="00A16FB1" w:rsidRDefault="0016645F" w:rsidP="00A16FB1">
      <w:pPr>
        <w:spacing w:before="120" w:after="120" w:line="240" w:lineRule="auto"/>
        <w:ind w:left="720" w:hanging="720"/>
        <w:jc w:val="both"/>
        <w:rPr>
          <w:rFonts w:ascii="Times New Roman" w:hAnsi="Times New Roman" w:cs="Times New Roman"/>
          <w:b/>
          <w:bCs/>
          <w:color w:val="000000" w:themeColor="text1"/>
          <w:sz w:val="24"/>
          <w:szCs w:val="24"/>
        </w:rPr>
      </w:pPr>
      <w:r w:rsidRPr="00A16FB1">
        <w:rPr>
          <w:rFonts w:ascii="Times New Roman" w:hAnsi="Times New Roman" w:cs="Times New Roman"/>
          <w:b/>
          <w:bCs/>
          <w:sz w:val="24"/>
          <w:szCs w:val="24"/>
        </w:rPr>
        <w:t>Fig</w:t>
      </w:r>
      <w:r w:rsidR="00A16FB1" w:rsidRPr="00A16FB1">
        <w:rPr>
          <w:rFonts w:ascii="Times New Roman" w:hAnsi="Times New Roman" w:cs="Times New Roman"/>
          <w:b/>
          <w:bCs/>
          <w:sz w:val="24"/>
          <w:szCs w:val="24"/>
        </w:rPr>
        <w:t>.</w:t>
      </w:r>
      <w:r w:rsidRPr="00A16FB1">
        <w:rPr>
          <w:rFonts w:ascii="Times New Roman" w:hAnsi="Times New Roman" w:cs="Times New Roman"/>
          <w:b/>
          <w:bCs/>
          <w:sz w:val="24"/>
          <w:szCs w:val="24"/>
        </w:rPr>
        <w:t xml:space="preserve"> 1</w:t>
      </w:r>
      <w:r w:rsidR="00A16FB1" w:rsidRPr="00A16FB1">
        <w:rPr>
          <w:rFonts w:ascii="Times New Roman" w:hAnsi="Times New Roman" w:cs="Times New Roman"/>
          <w:b/>
          <w:bCs/>
          <w:sz w:val="24"/>
          <w:szCs w:val="24"/>
        </w:rPr>
        <w:t>.</w:t>
      </w:r>
      <w:r w:rsidRPr="00A16FB1">
        <w:rPr>
          <w:rFonts w:ascii="Times New Roman" w:hAnsi="Times New Roman" w:cs="Times New Roman"/>
          <w:b/>
          <w:bCs/>
          <w:sz w:val="24"/>
          <w:szCs w:val="24"/>
        </w:rPr>
        <w:t xml:space="preserve"> </w:t>
      </w:r>
      <w:r w:rsidRPr="00A16FB1">
        <w:rPr>
          <w:rFonts w:ascii="Times New Roman" w:hAnsi="Times New Roman" w:cs="Times New Roman"/>
          <w:b/>
          <w:bCs/>
          <w:color w:val="000000" w:themeColor="text1"/>
          <w:sz w:val="24"/>
          <w:szCs w:val="24"/>
        </w:rPr>
        <w:t xml:space="preserve">Survival rate (%) of common carp under different dietary treatments during challenge test against </w:t>
      </w:r>
      <w:r w:rsidRPr="00A16FB1">
        <w:rPr>
          <w:rFonts w:ascii="Times New Roman" w:hAnsi="Times New Roman" w:cs="Times New Roman"/>
          <w:b/>
          <w:bCs/>
          <w:i/>
          <w:iCs/>
          <w:sz w:val="24"/>
          <w:szCs w:val="24"/>
        </w:rPr>
        <w:t>A</w:t>
      </w:r>
      <w:r w:rsidRPr="00A16FB1">
        <w:rPr>
          <w:rFonts w:ascii="Times New Roman" w:hAnsi="Times New Roman" w:cs="Times New Roman"/>
          <w:b/>
          <w:bCs/>
          <w:sz w:val="24"/>
          <w:szCs w:val="24"/>
        </w:rPr>
        <w:t xml:space="preserve">. </w:t>
      </w:r>
      <w:proofErr w:type="spellStart"/>
      <w:r w:rsidRPr="00A16FB1">
        <w:rPr>
          <w:rFonts w:ascii="Times New Roman" w:hAnsi="Times New Roman" w:cs="Times New Roman"/>
          <w:b/>
          <w:bCs/>
          <w:i/>
          <w:iCs/>
          <w:sz w:val="24"/>
          <w:szCs w:val="24"/>
        </w:rPr>
        <w:t>hydrophila</w:t>
      </w:r>
      <w:proofErr w:type="spellEnd"/>
      <w:r w:rsidRPr="00A16FB1">
        <w:rPr>
          <w:rFonts w:ascii="Times New Roman" w:hAnsi="Times New Roman" w:cs="Times New Roman"/>
          <w:b/>
          <w:bCs/>
          <w:spacing w:val="-1"/>
          <w:sz w:val="24"/>
          <w:szCs w:val="24"/>
        </w:rPr>
        <w:t>.</w:t>
      </w:r>
    </w:p>
    <w:p w14:paraId="28A97C65" w14:textId="77777777" w:rsidR="00F95C0A" w:rsidRPr="00983DEB" w:rsidRDefault="00F95C0A" w:rsidP="00A16FB1">
      <w:pPr>
        <w:pStyle w:val="BodyText"/>
        <w:ind w:left="0"/>
        <w:jc w:val="both"/>
        <w:rPr>
          <w:rFonts w:cs="Times New Roman"/>
          <w:color w:val="000000" w:themeColor="text1"/>
          <w:spacing w:val="-2"/>
        </w:rPr>
      </w:pPr>
    </w:p>
    <w:tbl>
      <w:tblPr>
        <w:tblStyle w:val="TableGrid"/>
        <w:tblW w:w="0" w:type="auto"/>
        <w:tblInd w:w="100" w:type="dxa"/>
        <w:tblLook w:val="04A0" w:firstRow="1" w:lastRow="0" w:firstColumn="1" w:lastColumn="0" w:noHBand="0" w:noVBand="1"/>
      </w:tblPr>
      <w:tblGrid>
        <w:gridCol w:w="4655"/>
        <w:gridCol w:w="4595"/>
      </w:tblGrid>
      <w:tr w:rsidR="00780ED0" w:rsidRPr="00983DEB" w14:paraId="575745F8" w14:textId="77777777" w:rsidTr="00780ED0">
        <w:tc>
          <w:tcPr>
            <w:tcW w:w="4675" w:type="dxa"/>
          </w:tcPr>
          <w:p w14:paraId="251338F2" w14:textId="2B087ED4"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7FF666E0" wp14:editId="23553EFF">
                  <wp:extent cx="2806159" cy="2286000"/>
                  <wp:effectExtent l="0" t="0" r="0" b="0"/>
                  <wp:docPr id="155075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50564" name="Picture 15507505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856" cy="2296344"/>
                          </a:xfrm>
                          <a:prstGeom prst="rect">
                            <a:avLst/>
                          </a:prstGeom>
                        </pic:spPr>
                      </pic:pic>
                    </a:graphicData>
                  </a:graphic>
                </wp:inline>
              </w:drawing>
            </w:r>
          </w:p>
        </w:tc>
        <w:tc>
          <w:tcPr>
            <w:tcW w:w="4675" w:type="dxa"/>
          </w:tcPr>
          <w:p w14:paraId="6D7C5F0C" w14:textId="0C956100"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59B6EB3B" wp14:editId="410F10F4">
                  <wp:extent cx="2794635" cy="2286000"/>
                  <wp:effectExtent l="0" t="0" r="5715" b="0"/>
                  <wp:docPr id="1142149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9898" name="Picture 11421498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502" cy="2306341"/>
                          </a:xfrm>
                          <a:prstGeom prst="rect">
                            <a:avLst/>
                          </a:prstGeom>
                        </pic:spPr>
                      </pic:pic>
                    </a:graphicData>
                  </a:graphic>
                </wp:inline>
              </w:drawing>
            </w:r>
          </w:p>
        </w:tc>
      </w:tr>
      <w:tr w:rsidR="00780ED0" w:rsidRPr="00983DEB" w14:paraId="5CD89959" w14:textId="77777777" w:rsidTr="00780ED0">
        <w:tc>
          <w:tcPr>
            <w:tcW w:w="4675" w:type="dxa"/>
          </w:tcPr>
          <w:p w14:paraId="4A24299D" w14:textId="04A68CBC"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0471A9B8" wp14:editId="281911EF">
                  <wp:extent cx="2833370" cy="2285774"/>
                  <wp:effectExtent l="0" t="0" r="5080" b="635"/>
                  <wp:docPr id="867770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70890" name="Picture 8677708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145" cy="2294467"/>
                          </a:xfrm>
                          <a:prstGeom prst="rect">
                            <a:avLst/>
                          </a:prstGeom>
                        </pic:spPr>
                      </pic:pic>
                    </a:graphicData>
                  </a:graphic>
                </wp:inline>
              </w:drawing>
            </w:r>
          </w:p>
        </w:tc>
        <w:tc>
          <w:tcPr>
            <w:tcW w:w="4675" w:type="dxa"/>
          </w:tcPr>
          <w:p w14:paraId="685D42CD" w14:textId="5A46BFBA"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67363668" wp14:editId="70D3A245">
                  <wp:extent cx="2794635" cy="2286635"/>
                  <wp:effectExtent l="0" t="0" r="5715" b="0"/>
                  <wp:docPr id="2071132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32273" name="Picture 20711322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2299" cy="2301088"/>
                          </a:xfrm>
                          <a:prstGeom prst="rect">
                            <a:avLst/>
                          </a:prstGeom>
                        </pic:spPr>
                      </pic:pic>
                    </a:graphicData>
                  </a:graphic>
                </wp:inline>
              </w:drawing>
            </w:r>
          </w:p>
        </w:tc>
      </w:tr>
      <w:tr w:rsidR="00780ED0" w:rsidRPr="00983DEB" w14:paraId="77D4FC84" w14:textId="77777777" w:rsidTr="00780ED0">
        <w:tc>
          <w:tcPr>
            <w:tcW w:w="4675" w:type="dxa"/>
          </w:tcPr>
          <w:p w14:paraId="7C7FD43A" w14:textId="3E26ECD8"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7658EED6" wp14:editId="1D076DE1">
                  <wp:extent cx="2833800" cy="2327564"/>
                  <wp:effectExtent l="0" t="0" r="5080" b="0"/>
                  <wp:docPr id="943227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7325"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9528" cy="2332269"/>
                          </a:xfrm>
                          <a:prstGeom prst="rect">
                            <a:avLst/>
                          </a:prstGeom>
                        </pic:spPr>
                      </pic:pic>
                    </a:graphicData>
                  </a:graphic>
                </wp:inline>
              </w:drawing>
            </w:r>
          </w:p>
        </w:tc>
        <w:tc>
          <w:tcPr>
            <w:tcW w:w="4675" w:type="dxa"/>
          </w:tcPr>
          <w:p w14:paraId="4EFDC0A9" w14:textId="03CB8BCA" w:rsidR="00780ED0" w:rsidRPr="00983DEB" w:rsidRDefault="00780ED0" w:rsidP="00A16FB1">
            <w:pPr>
              <w:pStyle w:val="BodyText"/>
              <w:spacing w:line="276" w:lineRule="auto"/>
              <w:ind w:left="0"/>
              <w:jc w:val="both"/>
              <w:rPr>
                <w:rFonts w:cs="Times New Roman"/>
                <w:color w:val="000000" w:themeColor="text1"/>
                <w:spacing w:val="-2"/>
              </w:rPr>
            </w:pPr>
            <w:r w:rsidRPr="00983DEB">
              <w:rPr>
                <w:rFonts w:cs="Times New Roman"/>
                <w:noProof/>
                <w:color w:val="000000" w:themeColor="text1"/>
                <w:spacing w:val="-2"/>
                <w14:ligatures w14:val="standardContextual"/>
              </w:rPr>
              <w:drawing>
                <wp:inline distT="0" distB="0" distL="0" distR="0" wp14:anchorId="32BE6DAB" wp14:editId="37F93B33">
                  <wp:extent cx="2794635" cy="2327275"/>
                  <wp:effectExtent l="0" t="0" r="5715" b="0"/>
                  <wp:docPr id="1285208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08050" name="Picture 12852080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2154" cy="2341864"/>
                          </a:xfrm>
                          <a:prstGeom prst="rect">
                            <a:avLst/>
                          </a:prstGeom>
                        </pic:spPr>
                      </pic:pic>
                    </a:graphicData>
                  </a:graphic>
                </wp:inline>
              </w:drawing>
            </w:r>
          </w:p>
        </w:tc>
      </w:tr>
    </w:tbl>
    <w:p w14:paraId="5BD242FB" w14:textId="77777777" w:rsidR="00780ED0" w:rsidRPr="00983DEB" w:rsidRDefault="00780ED0" w:rsidP="00A16FB1">
      <w:pPr>
        <w:pStyle w:val="BodyText"/>
        <w:jc w:val="both"/>
        <w:rPr>
          <w:rFonts w:cs="Times New Roman"/>
          <w:color w:val="000000" w:themeColor="text1"/>
          <w:spacing w:val="-2"/>
        </w:rPr>
      </w:pPr>
    </w:p>
    <w:p w14:paraId="6A690D0E" w14:textId="2CE63CDD" w:rsidR="00743CAD" w:rsidRPr="00A16FB1" w:rsidRDefault="00743CAD" w:rsidP="00A16FB1">
      <w:pPr>
        <w:pStyle w:val="BodyText"/>
        <w:ind w:left="0"/>
        <w:jc w:val="both"/>
        <w:rPr>
          <w:rFonts w:cs="Times New Roman"/>
          <w:b/>
          <w:bCs/>
        </w:rPr>
      </w:pPr>
      <w:r w:rsidRPr="00A16FB1">
        <w:rPr>
          <w:rFonts w:cs="Times New Roman"/>
          <w:b/>
          <w:bCs/>
          <w:color w:val="000000" w:themeColor="text1"/>
          <w:spacing w:val="-2"/>
        </w:rPr>
        <w:t>Fig</w:t>
      </w:r>
      <w:r w:rsidR="00A16FB1" w:rsidRPr="00A16FB1">
        <w:rPr>
          <w:rFonts w:cs="Times New Roman"/>
          <w:b/>
          <w:bCs/>
          <w:color w:val="000000" w:themeColor="text1"/>
          <w:spacing w:val="-2"/>
        </w:rPr>
        <w:t>.</w:t>
      </w:r>
      <w:r w:rsidRPr="00A16FB1">
        <w:rPr>
          <w:rFonts w:cs="Times New Roman"/>
          <w:b/>
          <w:bCs/>
          <w:color w:val="000000" w:themeColor="text1"/>
          <w:spacing w:val="-2"/>
        </w:rPr>
        <w:t xml:space="preserve"> 2</w:t>
      </w:r>
      <w:r w:rsidR="00A16FB1" w:rsidRPr="00A16FB1">
        <w:rPr>
          <w:rFonts w:cs="Times New Roman"/>
          <w:b/>
          <w:bCs/>
          <w:color w:val="000000" w:themeColor="text1"/>
          <w:spacing w:val="-2"/>
        </w:rPr>
        <w:t>.</w:t>
      </w:r>
      <w:r w:rsidRPr="00A16FB1">
        <w:rPr>
          <w:rFonts w:cs="Times New Roman"/>
          <w:b/>
          <w:bCs/>
          <w:color w:val="000000" w:themeColor="text1"/>
          <w:spacing w:val="-2"/>
        </w:rPr>
        <w:t xml:space="preserve"> (A-F): </w:t>
      </w:r>
      <w:r w:rsidR="00A16FB1">
        <w:rPr>
          <w:rFonts w:cs="Times New Roman"/>
          <w:b/>
          <w:bCs/>
          <w:color w:val="000000" w:themeColor="text1"/>
          <w:spacing w:val="-2"/>
        </w:rPr>
        <w:t>Microphotograph displaying</w:t>
      </w:r>
      <w:r w:rsidRPr="00A16FB1">
        <w:rPr>
          <w:rFonts w:cs="Times New Roman"/>
          <w:b/>
          <w:bCs/>
          <w:color w:val="000000" w:themeColor="text1"/>
          <w:spacing w:val="-2"/>
        </w:rPr>
        <w:t xml:space="preserve"> </w:t>
      </w:r>
      <w:r w:rsidR="00A16FB1">
        <w:rPr>
          <w:rFonts w:cs="Times New Roman"/>
          <w:b/>
          <w:bCs/>
          <w:color w:val="000000" w:themeColor="text1"/>
          <w:spacing w:val="-2"/>
        </w:rPr>
        <w:t>changes</w:t>
      </w:r>
      <w:r w:rsidRPr="00A16FB1">
        <w:rPr>
          <w:rFonts w:cs="Times New Roman"/>
          <w:b/>
          <w:bCs/>
          <w:color w:val="000000" w:themeColor="text1"/>
          <w:spacing w:val="-2"/>
        </w:rPr>
        <w:t xml:space="preserve"> in the liver tissue of common carp (A) </w:t>
      </w:r>
      <w:r w:rsidR="00C13EFA">
        <w:rPr>
          <w:rFonts w:cs="Times New Roman"/>
          <w:b/>
          <w:bCs/>
          <w:color w:val="000000" w:themeColor="text1"/>
          <w:spacing w:val="-2"/>
        </w:rPr>
        <w:t>ABP</w:t>
      </w:r>
      <w:r w:rsidR="00C13EFA" w:rsidRPr="00C13EFA">
        <w:rPr>
          <w:rFonts w:cs="Times New Roman"/>
          <w:b/>
          <w:bCs/>
          <w:color w:val="000000" w:themeColor="text1"/>
          <w:spacing w:val="-2"/>
          <w:vertAlign w:val="subscript"/>
        </w:rPr>
        <w:t>0</w:t>
      </w:r>
      <w:r w:rsidRPr="00A16FB1">
        <w:rPr>
          <w:rFonts w:cs="Times New Roman"/>
          <w:b/>
          <w:bCs/>
          <w:color w:val="000000" w:themeColor="text1"/>
          <w:spacing w:val="-2"/>
        </w:rPr>
        <w:t xml:space="preserve"> group </w:t>
      </w:r>
      <w:r w:rsidR="005962EA">
        <w:rPr>
          <w:rFonts w:cs="Times New Roman"/>
          <w:b/>
          <w:bCs/>
          <w:color w:val="000000" w:themeColor="text1"/>
          <w:spacing w:val="-2"/>
        </w:rPr>
        <w:t>displaying</w:t>
      </w:r>
      <w:r w:rsidRPr="00A16FB1">
        <w:rPr>
          <w:rFonts w:cs="Times New Roman"/>
          <w:b/>
          <w:bCs/>
          <w:color w:val="000000" w:themeColor="text1"/>
          <w:spacing w:val="-2"/>
        </w:rPr>
        <w:t xml:space="preserve"> necrosis</w:t>
      </w:r>
      <w:r w:rsidR="00D87145" w:rsidRPr="00A16FB1">
        <w:rPr>
          <w:rFonts w:cs="Times New Roman"/>
          <w:b/>
          <w:bCs/>
          <w:color w:val="000000" w:themeColor="text1"/>
          <w:spacing w:val="-2"/>
        </w:rPr>
        <w:t xml:space="preserve"> (N)</w:t>
      </w:r>
      <w:r w:rsidRPr="00A16FB1">
        <w:rPr>
          <w:rFonts w:cs="Times New Roman"/>
          <w:b/>
          <w:bCs/>
          <w:color w:val="000000" w:themeColor="text1"/>
          <w:spacing w:val="-2"/>
        </w:rPr>
        <w:t>, e</w:t>
      </w:r>
      <w:r w:rsidR="00A16FB1">
        <w:rPr>
          <w:rFonts w:cs="Times New Roman"/>
          <w:b/>
          <w:bCs/>
          <w:color w:val="000000" w:themeColor="text1"/>
          <w:spacing w:val="-2"/>
        </w:rPr>
        <w:t>o</w:t>
      </w:r>
      <w:r w:rsidRPr="00A16FB1">
        <w:rPr>
          <w:rFonts w:cs="Times New Roman"/>
          <w:b/>
          <w:bCs/>
          <w:color w:val="000000" w:themeColor="text1"/>
          <w:spacing w:val="-2"/>
        </w:rPr>
        <w:t>sinophilic granular cells</w:t>
      </w:r>
      <w:r w:rsidR="00D87145" w:rsidRPr="00A16FB1">
        <w:rPr>
          <w:rFonts w:cs="Times New Roman"/>
          <w:b/>
          <w:bCs/>
          <w:color w:val="000000" w:themeColor="text1"/>
          <w:spacing w:val="-2"/>
        </w:rPr>
        <w:t xml:space="preserve"> (E) and</w:t>
      </w:r>
      <w:r w:rsidRPr="00A16FB1">
        <w:rPr>
          <w:rFonts w:cs="Times New Roman"/>
          <w:b/>
          <w:bCs/>
          <w:color w:val="000000" w:themeColor="text1"/>
          <w:spacing w:val="-2"/>
        </w:rPr>
        <w:t xml:space="preserve"> congestion</w:t>
      </w:r>
      <w:r w:rsidR="00D87145" w:rsidRPr="00A16FB1">
        <w:rPr>
          <w:rFonts w:cs="Times New Roman"/>
          <w:b/>
          <w:bCs/>
          <w:color w:val="000000" w:themeColor="text1"/>
          <w:spacing w:val="-2"/>
        </w:rPr>
        <w:t xml:space="preserve"> (C)</w:t>
      </w:r>
      <w:r w:rsidRPr="00A16FB1">
        <w:rPr>
          <w:rFonts w:cs="Times New Roman"/>
          <w:b/>
          <w:bCs/>
          <w:color w:val="000000" w:themeColor="text1"/>
          <w:spacing w:val="-2"/>
        </w:rPr>
        <w:t>. (B) ABP</w:t>
      </w:r>
      <w:r w:rsidR="00C13EFA" w:rsidRPr="00C13EFA">
        <w:rPr>
          <w:rFonts w:cs="Times New Roman"/>
          <w:b/>
          <w:bCs/>
          <w:color w:val="000000" w:themeColor="text1"/>
          <w:spacing w:val="-2"/>
          <w:vertAlign w:val="subscript"/>
        </w:rPr>
        <w:t>1</w:t>
      </w:r>
      <w:r w:rsidR="00C13EFA">
        <w:rPr>
          <w:rFonts w:cs="Times New Roman"/>
          <w:b/>
          <w:bCs/>
          <w:color w:val="000000" w:themeColor="text1"/>
          <w:spacing w:val="-2"/>
        </w:rPr>
        <w:t xml:space="preserve"> </w:t>
      </w:r>
      <w:r w:rsidRPr="00A16FB1">
        <w:rPr>
          <w:rFonts w:cs="Times New Roman"/>
          <w:b/>
          <w:bCs/>
          <w:color w:val="000000" w:themeColor="text1"/>
          <w:spacing w:val="-2"/>
        </w:rPr>
        <w:t xml:space="preserve">group exhibiting </w:t>
      </w:r>
      <w:proofErr w:type="spellStart"/>
      <w:r w:rsidRPr="00A16FB1">
        <w:rPr>
          <w:rFonts w:cs="Times New Roman"/>
          <w:b/>
          <w:bCs/>
          <w:color w:val="000000" w:themeColor="text1"/>
          <w:spacing w:val="-2"/>
        </w:rPr>
        <w:t>h</w:t>
      </w:r>
      <w:r w:rsidR="00A16FB1">
        <w:rPr>
          <w:rFonts w:cs="Times New Roman"/>
          <w:b/>
          <w:bCs/>
          <w:color w:val="000000" w:themeColor="text1"/>
          <w:spacing w:val="-2"/>
        </w:rPr>
        <w:t>a</w:t>
      </w:r>
      <w:r w:rsidRPr="00A16FB1">
        <w:rPr>
          <w:rFonts w:cs="Times New Roman"/>
          <w:b/>
          <w:bCs/>
          <w:color w:val="000000" w:themeColor="text1"/>
          <w:spacing w:val="-2"/>
        </w:rPr>
        <w:t>emorrhages</w:t>
      </w:r>
      <w:proofErr w:type="spellEnd"/>
      <w:r w:rsidR="00D87145" w:rsidRPr="00A16FB1">
        <w:rPr>
          <w:rFonts w:cs="Times New Roman"/>
          <w:b/>
          <w:bCs/>
          <w:color w:val="000000" w:themeColor="text1"/>
          <w:spacing w:val="-2"/>
        </w:rPr>
        <w:t xml:space="preserve"> (H)</w:t>
      </w:r>
      <w:r w:rsidRPr="00A16FB1">
        <w:rPr>
          <w:rFonts w:cs="Times New Roman"/>
          <w:b/>
          <w:bCs/>
          <w:color w:val="000000" w:themeColor="text1"/>
          <w:spacing w:val="-2"/>
        </w:rPr>
        <w:t xml:space="preserve"> and vacuolation</w:t>
      </w:r>
      <w:r w:rsidR="00D87145" w:rsidRPr="00A16FB1">
        <w:rPr>
          <w:rFonts w:cs="Times New Roman"/>
          <w:b/>
          <w:bCs/>
          <w:color w:val="000000" w:themeColor="text1"/>
          <w:spacing w:val="-2"/>
        </w:rPr>
        <w:t xml:space="preserve"> (V)</w:t>
      </w:r>
      <w:r w:rsidRPr="00A16FB1">
        <w:rPr>
          <w:rFonts w:cs="Times New Roman"/>
          <w:b/>
          <w:bCs/>
          <w:color w:val="000000" w:themeColor="text1"/>
          <w:spacing w:val="-2"/>
        </w:rPr>
        <w:t>. (C)</w:t>
      </w:r>
      <w:r w:rsidR="00C13EFA">
        <w:rPr>
          <w:rFonts w:cs="Times New Roman"/>
          <w:b/>
          <w:bCs/>
          <w:color w:val="000000" w:themeColor="text1"/>
          <w:spacing w:val="-2"/>
        </w:rPr>
        <w:t xml:space="preserve"> </w:t>
      </w:r>
      <w:r w:rsidRPr="00A16FB1">
        <w:rPr>
          <w:rFonts w:cs="Times New Roman"/>
          <w:b/>
          <w:bCs/>
          <w:color w:val="000000" w:themeColor="text1"/>
          <w:spacing w:val="-2"/>
        </w:rPr>
        <w:t>ABP</w:t>
      </w:r>
      <w:r w:rsidR="00C13EFA" w:rsidRPr="00C13EFA">
        <w:rPr>
          <w:rFonts w:cs="Times New Roman"/>
          <w:b/>
          <w:bCs/>
          <w:color w:val="000000" w:themeColor="text1"/>
          <w:spacing w:val="-2"/>
          <w:vertAlign w:val="subscript"/>
        </w:rPr>
        <w:t>2</w:t>
      </w:r>
      <w:r w:rsidRPr="00A16FB1">
        <w:rPr>
          <w:rFonts w:cs="Times New Roman"/>
          <w:b/>
          <w:bCs/>
          <w:color w:val="000000" w:themeColor="text1"/>
          <w:spacing w:val="-2"/>
        </w:rPr>
        <w:t xml:space="preserve"> group show</w:t>
      </w:r>
      <w:r w:rsidR="005962EA">
        <w:rPr>
          <w:rFonts w:cs="Times New Roman"/>
          <w:b/>
          <w:bCs/>
          <w:color w:val="000000" w:themeColor="text1"/>
          <w:spacing w:val="-2"/>
        </w:rPr>
        <w:t>ing</w:t>
      </w:r>
      <w:r w:rsidRPr="00A16FB1">
        <w:rPr>
          <w:rFonts w:cs="Times New Roman"/>
          <w:b/>
          <w:bCs/>
          <w:color w:val="000000" w:themeColor="text1"/>
          <w:spacing w:val="-2"/>
        </w:rPr>
        <w:t xml:space="preserve"> vacuolation. (D)</w:t>
      </w:r>
      <w:r w:rsidR="00C13EFA">
        <w:rPr>
          <w:rFonts w:cs="Times New Roman"/>
          <w:b/>
          <w:bCs/>
          <w:color w:val="000000" w:themeColor="text1"/>
          <w:spacing w:val="-2"/>
        </w:rPr>
        <w:t xml:space="preserve"> </w:t>
      </w:r>
      <w:r w:rsidR="00D87145" w:rsidRPr="00A16FB1">
        <w:rPr>
          <w:rFonts w:cs="Times New Roman"/>
          <w:b/>
          <w:bCs/>
          <w:color w:val="000000" w:themeColor="text1"/>
          <w:spacing w:val="-2"/>
        </w:rPr>
        <w:t>ABP</w:t>
      </w:r>
      <w:r w:rsidR="00C13EFA" w:rsidRPr="00C13EFA">
        <w:rPr>
          <w:rFonts w:cs="Times New Roman"/>
          <w:b/>
          <w:bCs/>
          <w:color w:val="000000" w:themeColor="text1"/>
          <w:spacing w:val="-2"/>
          <w:vertAlign w:val="subscript"/>
        </w:rPr>
        <w:t>3</w:t>
      </w:r>
      <w:r w:rsidR="00D87145" w:rsidRPr="00A16FB1">
        <w:rPr>
          <w:rFonts w:cs="Times New Roman"/>
          <w:b/>
          <w:bCs/>
          <w:color w:val="000000" w:themeColor="text1"/>
          <w:spacing w:val="-2"/>
        </w:rPr>
        <w:t xml:space="preserve"> group exhibiting eosinophilic granular cells. (E)</w:t>
      </w:r>
      <w:r w:rsidR="00C13EFA">
        <w:rPr>
          <w:rFonts w:cs="Times New Roman"/>
          <w:b/>
          <w:bCs/>
          <w:color w:val="000000" w:themeColor="text1"/>
          <w:spacing w:val="-2"/>
        </w:rPr>
        <w:t xml:space="preserve"> </w:t>
      </w:r>
      <w:r w:rsidR="00D87145" w:rsidRPr="00A16FB1">
        <w:rPr>
          <w:rFonts w:cs="Times New Roman"/>
          <w:b/>
          <w:bCs/>
          <w:color w:val="000000" w:themeColor="text1"/>
          <w:spacing w:val="-2"/>
        </w:rPr>
        <w:t>ABP</w:t>
      </w:r>
      <w:r w:rsidR="00C13EFA" w:rsidRPr="00C13EFA">
        <w:rPr>
          <w:rFonts w:cs="Times New Roman"/>
          <w:b/>
          <w:bCs/>
          <w:color w:val="000000" w:themeColor="text1"/>
          <w:spacing w:val="-2"/>
          <w:vertAlign w:val="subscript"/>
        </w:rPr>
        <w:t>4</w:t>
      </w:r>
      <w:r w:rsidR="00D87145" w:rsidRPr="00A16FB1">
        <w:rPr>
          <w:rFonts w:cs="Times New Roman"/>
          <w:b/>
          <w:bCs/>
          <w:color w:val="000000" w:themeColor="text1"/>
          <w:spacing w:val="-2"/>
        </w:rPr>
        <w:t xml:space="preserve"> group show</w:t>
      </w:r>
      <w:r w:rsidR="005962EA">
        <w:rPr>
          <w:rFonts w:cs="Times New Roman"/>
          <w:b/>
          <w:bCs/>
          <w:color w:val="000000" w:themeColor="text1"/>
          <w:spacing w:val="-2"/>
        </w:rPr>
        <w:t>ing</w:t>
      </w:r>
      <w:r w:rsidR="00D87145" w:rsidRPr="00A16FB1">
        <w:rPr>
          <w:rFonts w:cs="Times New Roman"/>
          <w:b/>
          <w:bCs/>
          <w:color w:val="000000" w:themeColor="text1"/>
          <w:spacing w:val="-2"/>
        </w:rPr>
        <w:t xml:space="preserve"> normal </w:t>
      </w:r>
      <w:r w:rsidR="00D87145" w:rsidRPr="00A16FB1">
        <w:rPr>
          <w:rFonts w:cs="Times New Roman"/>
          <w:b/>
          <w:bCs/>
          <w:color w:val="000000" w:themeColor="text1"/>
          <w:spacing w:val="-2"/>
        </w:rPr>
        <w:lastRenderedPageBreak/>
        <w:t>hepatocytic cells</w:t>
      </w:r>
      <w:r w:rsidR="00AB75D1">
        <w:rPr>
          <w:rFonts w:cs="Times New Roman"/>
          <w:b/>
          <w:bCs/>
          <w:color w:val="000000" w:themeColor="text1"/>
          <w:spacing w:val="-2"/>
        </w:rPr>
        <w:t xml:space="preserve"> (HC)</w:t>
      </w:r>
      <w:r w:rsidR="00D87145" w:rsidRPr="00A16FB1">
        <w:rPr>
          <w:rFonts w:cs="Times New Roman"/>
          <w:b/>
          <w:bCs/>
          <w:color w:val="000000" w:themeColor="text1"/>
          <w:spacing w:val="-2"/>
        </w:rPr>
        <w:t xml:space="preserve"> and nucleus </w:t>
      </w:r>
      <w:r w:rsidR="00AB75D1">
        <w:rPr>
          <w:rFonts w:cs="Times New Roman"/>
          <w:b/>
          <w:bCs/>
          <w:color w:val="000000" w:themeColor="text1"/>
          <w:spacing w:val="-2"/>
        </w:rPr>
        <w:t xml:space="preserve">(HN) </w:t>
      </w:r>
      <w:r w:rsidR="00D87145" w:rsidRPr="00A16FB1">
        <w:rPr>
          <w:rFonts w:cs="Times New Roman"/>
          <w:b/>
          <w:bCs/>
          <w:color w:val="000000" w:themeColor="text1"/>
          <w:spacing w:val="-2"/>
        </w:rPr>
        <w:t>(F) ABP</w:t>
      </w:r>
      <w:r w:rsidR="00C13EFA" w:rsidRPr="00C13EFA">
        <w:rPr>
          <w:rFonts w:cs="Times New Roman"/>
          <w:b/>
          <w:bCs/>
          <w:color w:val="000000" w:themeColor="text1"/>
          <w:spacing w:val="-2"/>
          <w:vertAlign w:val="subscript"/>
        </w:rPr>
        <w:t>5</w:t>
      </w:r>
      <w:r w:rsidR="00D87145" w:rsidRPr="00A16FB1">
        <w:rPr>
          <w:rFonts w:cs="Times New Roman"/>
          <w:b/>
          <w:bCs/>
          <w:color w:val="000000" w:themeColor="text1"/>
          <w:spacing w:val="-2"/>
        </w:rPr>
        <w:t xml:space="preserve"> group </w:t>
      </w:r>
      <w:r w:rsidR="005962EA">
        <w:rPr>
          <w:rFonts w:cs="Times New Roman"/>
          <w:b/>
          <w:bCs/>
          <w:color w:val="000000" w:themeColor="text1"/>
          <w:spacing w:val="-2"/>
        </w:rPr>
        <w:t>displaying</w:t>
      </w:r>
      <w:r w:rsidR="00D87145" w:rsidRPr="00A16FB1">
        <w:rPr>
          <w:rFonts w:cs="Times New Roman"/>
          <w:b/>
          <w:bCs/>
          <w:color w:val="000000" w:themeColor="text1"/>
          <w:spacing w:val="-2"/>
        </w:rPr>
        <w:t xml:space="preserve"> congestion. </w:t>
      </w:r>
      <w:r w:rsidR="005962EA">
        <w:rPr>
          <w:rFonts w:cs="Times New Roman"/>
          <w:b/>
          <w:bCs/>
          <w:color w:val="000000" w:themeColor="text1"/>
          <w:spacing w:val="-2"/>
        </w:rPr>
        <w:t>Ti</w:t>
      </w:r>
      <w:r w:rsidR="00D87145" w:rsidRPr="00A16FB1">
        <w:rPr>
          <w:rFonts w:cs="Times New Roman"/>
          <w:b/>
          <w:bCs/>
          <w:color w:val="000000" w:themeColor="text1"/>
          <w:spacing w:val="-2"/>
        </w:rPr>
        <w:t xml:space="preserve">ssue </w:t>
      </w:r>
      <w:r w:rsidR="005962EA">
        <w:rPr>
          <w:rFonts w:cs="Times New Roman"/>
          <w:b/>
          <w:bCs/>
          <w:color w:val="000000" w:themeColor="text1"/>
          <w:spacing w:val="-2"/>
        </w:rPr>
        <w:t xml:space="preserve">sections </w:t>
      </w:r>
      <w:r w:rsidR="00D87145" w:rsidRPr="00A16FB1">
        <w:rPr>
          <w:rFonts w:cs="Times New Roman"/>
          <w:b/>
          <w:bCs/>
          <w:color w:val="000000" w:themeColor="text1"/>
          <w:spacing w:val="-2"/>
        </w:rPr>
        <w:t xml:space="preserve">observed at 40X magnification and </w:t>
      </w:r>
      <w:r w:rsidR="005962EA" w:rsidRPr="00A16FB1">
        <w:rPr>
          <w:rFonts w:cs="Times New Roman"/>
          <w:b/>
          <w:bCs/>
          <w:color w:val="000000" w:themeColor="text1"/>
          <w:spacing w:val="-2"/>
        </w:rPr>
        <w:t>100</w:t>
      </w:r>
      <w:r w:rsidR="005962EA" w:rsidRPr="00A16FB1">
        <w:rPr>
          <w:rFonts w:cs="Times New Roman"/>
          <w:b/>
          <w:bCs/>
        </w:rPr>
        <w:t xml:space="preserve"> </w:t>
      </w:r>
      <w:proofErr w:type="spellStart"/>
      <w:r w:rsidR="005962EA" w:rsidRPr="00A16FB1">
        <w:rPr>
          <w:rFonts w:cs="Times New Roman"/>
          <w:b/>
          <w:bCs/>
        </w:rPr>
        <w:t>μm</w:t>
      </w:r>
      <w:proofErr w:type="spellEnd"/>
      <w:r w:rsidR="005962EA" w:rsidRPr="00A16FB1">
        <w:rPr>
          <w:rFonts w:cs="Times New Roman"/>
          <w:b/>
          <w:bCs/>
          <w:color w:val="000000" w:themeColor="text1"/>
          <w:spacing w:val="-2"/>
        </w:rPr>
        <w:t xml:space="preserve"> </w:t>
      </w:r>
      <w:r w:rsidR="00D87145" w:rsidRPr="00A16FB1">
        <w:rPr>
          <w:rFonts w:cs="Times New Roman"/>
          <w:b/>
          <w:bCs/>
          <w:color w:val="000000" w:themeColor="text1"/>
          <w:spacing w:val="-2"/>
        </w:rPr>
        <w:t>scalebar</w:t>
      </w:r>
      <w:r w:rsidR="00D87145" w:rsidRPr="00A16FB1">
        <w:rPr>
          <w:rFonts w:cs="Times New Roman"/>
          <w:b/>
          <w:bCs/>
        </w:rPr>
        <w:t>. (H&amp;E Stain).</w:t>
      </w:r>
    </w:p>
    <w:p w14:paraId="6F2B4B28" w14:textId="1DA9B5C7" w:rsidR="00782476" w:rsidRPr="00A16FB1" w:rsidRDefault="00782476" w:rsidP="005962EA">
      <w:pPr>
        <w:pStyle w:val="ListParagraph"/>
        <w:numPr>
          <w:ilvl w:val="0"/>
          <w:numId w:val="2"/>
        </w:numPr>
        <w:spacing w:before="120" w:after="120" w:line="240" w:lineRule="auto"/>
        <w:jc w:val="both"/>
        <w:rPr>
          <w:rFonts w:ascii="Times New Roman" w:hAnsi="Times New Roman" w:cs="Times New Roman"/>
          <w:b/>
          <w:bCs/>
          <w:sz w:val="24"/>
          <w:szCs w:val="24"/>
        </w:rPr>
      </w:pPr>
      <w:r w:rsidRPr="00A16FB1">
        <w:rPr>
          <w:rFonts w:ascii="Times New Roman" w:hAnsi="Times New Roman" w:cs="Times New Roman"/>
          <w:b/>
          <w:bCs/>
          <w:sz w:val="24"/>
          <w:szCs w:val="24"/>
        </w:rPr>
        <w:t xml:space="preserve">Conclusion </w:t>
      </w:r>
    </w:p>
    <w:p w14:paraId="6AEF2B26" w14:textId="77777777" w:rsidR="00782476" w:rsidRPr="00983DEB" w:rsidRDefault="00782476" w:rsidP="005962EA">
      <w:pPr>
        <w:spacing w:before="120" w:after="120" w:line="240" w:lineRule="auto"/>
        <w:ind w:firstLine="720"/>
        <w:jc w:val="both"/>
        <w:rPr>
          <w:rFonts w:ascii="Times New Roman" w:hAnsi="Times New Roman" w:cs="Times New Roman"/>
          <w:sz w:val="24"/>
          <w:szCs w:val="24"/>
        </w:rPr>
      </w:pPr>
      <w:r w:rsidRPr="00983DEB">
        <w:rPr>
          <w:rFonts w:ascii="Times New Roman" w:hAnsi="Times New Roman" w:cs="Times New Roman"/>
          <w:sz w:val="24"/>
          <w:szCs w:val="24"/>
        </w:rPr>
        <w:t xml:space="preserve">The immunostimulatory role of ABP was supported by decreased mortality following </w:t>
      </w:r>
      <w:r w:rsidRPr="00983DEB">
        <w:rPr>
          <w:rFonts w:ascii="Times New Roman" w:hAnsi="Times New Roman" w:cs="Times New Roman"/>
          <w:i/>
          <w:iCs/>
          <w:sz w:val="24"/>
          <w:szCs w:val="24"/>
        </w:rPr>
        <w:t>A</w:t>
      </w:r>
      <w:r w:rsidRPr="00983DEB">
        <w:rPr>
          <w:rFonts w:ascii="Times New Roman" w:hAnsi="Times New Roman" w:cs="Times New Roman"/>
          <w:sz w:val="24"/>
          <w:szCs w:val="24"/>
        </w:rPr>
        <w:t>.</w:t>
      </w:r>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challenge and enhanced histopathological parameters. Carp development and immunity seem to be greatly enhanced by the bioactive substances included in ABP, especially β-glucans, antioxidants and other nutrients. The present investigation </w:t>
      </w:r>
      <w:proofErr w:type="gramStart"/>
      <w:r w:rsidRPr="00983DEB">
        <w:rPr>
          <w:rFonts w:ascii="Times New Roman" w:hAnsi="Times New Roman" w:cs="Times New Roman"/>
          <w:sz w:val="24"/>
          <w:szCs w:val="24"/>
        </w:rPr>
        <w:t>comes to the conclusion</w:t>
      </w:r>
      <w:proofErr w:type="gramEnd"/>
      <w:r w:rsidRPr="00983DEB">
        <w:rPr>
          <w:rFonts w:ascii="Times New Roman" w:hAnsi="Times New Roman" w:cs="Times New Roman"/>
          <w:sz w:val="24"/>
          <w:szCs w:val="24"/>
        </w:rPr>
        <w:t xml:space="preserve"> that dietary supplementation of ABP has significant positive effects on the histopathology of common carp. Therefore, dietary inclusion of ABP at 8% can be recommended as an effective, eco-friendly and sustainable feed additive in common carp aquaculture, offering a promising strategy to improve growth performance, strengthen disease resistance and reduce reliance on antibiotics.</w:t>
      </w:r>
    </w:p>
    <w:p w14:paraId="687A169A" w14:textId="77777777" w:rsidR="00D72D78" w:rsidRPr="00983DEB" w:rsidRDefault="00D72D78" w:rsidP="005962EA">
      <w:pPr>
        <w:spacing w:before="120" w:after="120" w:line="240" w:lineRule="auto"/>
        <w:jc w:val="both"/>
        <w:rPr>
          <w:rFonts w:ascii="Times New Roman" w:hAnsi="Times New Roman" w:cs="Times New Roman"/>
          <w:b/>
          <w:bCs/>
          <w:sz w:val="24"/>
          <w:szCs w:val="24"/>
        </w:rPr>
      </w:pPr>
      <w:r w:rsidRPr="00983DEB">
        <w:rPr>
          <w:rFonts w:ascii="Times New Roman" w:hAnsi="Times New Roman" w:cs="Times New Roman"/>
          <w:b/>
          <w:bCs/>
          <w:sz w:val="24"/>
          <w:szCs w:val="24"/>
        </w:rPr>
        <w:t xml:space="preserve">Disclaimer (Artificial Intelligence) </w:t>
      </w:r>
    </w:p>
    <w:p w14:paraId="3D2B18D4" w14:textId="1C853B9C" w:rsidR="00D72D78" w:rsidRPr="00983DEB" w:rsidRDefault="00D72D78" w:rsidP="005962EA">
      <w:pPr>
        <w:spacing w:before="120" w:after="120" w:line="240" w:lineRule="auto"/>
        <w:jc w:val="both"/>
        <w:rPr>
          <w:rFonts w:ascii="Times New Roman" w:hAnsi="Times New Roman" w:cs="Times New Roman"/>
          <w:sz w:val="24"/>
          <w:szCs w:val="24"/>
        </w:rPr>
      </w:pPr>
      <w:r w:rsidRPr="00983DEB">
        <w:rPr>
          <w:rFonts w:ascii="Times New Roman" w:hAnsi="Times New Roman" w:cs="Times New Roman"/>
          <w:sz w:val="24"/>
          <w:szCs w:val="24"/>
        </w:rPr>
        <w:t>Author(s) hereby declares that NO generative AI technologies such as Large Language Models</w:t>
      </w:r>
      <w:r w:rsidR="00F628F1" w:rsidRPr="00983DEB">
        <w:rPr>
          <w:rFonts w:ascii="Times New Roman" w:hAnsi="Times New Roman" w:cs="Times New Roman"/>
          <w:sz w:val="24"/>
          <w:szCs w:val="24"/>
        </w:rPr>
        <w:t xml:space="preserve"> </w:t>
      </w:r>
      <w:r w:rsidRPr="00983DEB">
        <w:rPr>
          <w:rFonts w:ascii="Times New Roman" w:hAnsi="Times New Roman" w:cs="Times New Roman"/>
          <w:sz w:val="24"/>
          <w:szCs w:val="24"/>
        </w:rPr>
        <w:t xml:space="preserve">and text-to-image generators have been used during </w:t>
      </w:r>
      <w:r w:rsidR="00F628F1" w:rsidRPr="00983DEB">
        <w:rPr>
          <w:rFonts w:ascii="Times New Roman" w:hAnsi="Times New Roman" w:cs="Times New Roman"/>
          <w:sz w:val="24"/>
          <w:szCs w:val="24"/>
        </w:rPr>
        <w:t xml:space="preserve">the </w:t>
      </w:r>
      <w:r w:rsidRPr="00983DEB">
        <w:rPr>
          <w:rFonts w:ascii="Times New Roman" w:hAnsi="Times New Roman" w:cs="Times New Roman"/>
          <w:sz w:val="24"/>
          <w:szCs w:val="24"/>
        </w:rPr>
        <w:t>writing or editing of this manuscript.</w:t>
      </w:r>
    </w:p>
    <w:p w14:paraId="1B7D95E1" w14:textId="2CEF20DA" w:rsidR="00F628F1" w:rsidRPr="00983DEB" w:rsidRDefault="00F628F1" w:rsidP="005962EA">
      <w:pPr>
        <w:spacing w:before="120" w:after="120" w:line="240" w:lineRule="auto"/>
        <w:jc w:val="both"/>
        <w:rPr>
          <w:rFonts w:ascii="Times New Roman" w:hAnsi="Times New Roman" w:cs="Times New Roman"/>
          <w:sz w:val="24"/>
          <w:szCs w:val="24"/>
        </w:rPr>
      </w:pPr>
    </w:p>
    <w:p w14:paraId="6794855A" w14:textId="3BEBA2C5" w:rsidR="00DA6857" w:rsidRPr="00983DEB" w:rsidRDefault="00AC3AB1" w:rsidP="005962EA">
      <w:pPr>
        <w:spacing w:before="120" w:after="120" w:line="240" w:lineRule="auto"/>
        <w:jc w:val="both"/>
        <w:rPr>
          <w:rFonts w:ascii="Times New Roman" w:hAnsi="Times New Roman" w:cs="Times New Roman"/>
          <w:b/>
          <w:bCs/>
          <w:sz w:val="24"/>
          <w:szCs w:val="24"/>
        </w:rPr>
      </w:pPr>
      <w:r w:rsidRPr="00983DEB">
        <w:rPr>
          <w:rFonts w:ascii="Times New Roman" w:hAnsi="Times New Roman" w:cs="Times New Roman"/>
          <w:b/>
          <w:bCs/>
          <w:sz w:val="24"/>
          <w:szCs w:val="24"/>
        </w:rPr>
        <w:t>R</w:t>
      </w:r>
      <w:r w:rsidR="00975411" w:rsidRPr="00983DEB">
        <w:rPr>
          <w:rFonts w:ascii="Times New Roman" w:hAnsi="Times New Roman" w:cs="Times New Roman"/>
          <w:b/>
          <w:bCs/>
          <w:sz w:val="24"/>
          <w:szCs w:val="24"/>
        </w:rPr>
        <w:t>eferences</w:t>
      </w:r>
    </w:p>
    <w:p w14:paraId="47CCC222" w14:textId="0748D775" w:rsidR="00DA6857" w:rsidRPr="00983DEB" w:rsidRDefault="00DA6857" w:rsidP="005962EA">
      <w:pPr>
        <w:spacing w:before="120" w:after="120"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Alavinezhad</w:t>
      </w:r>
      <w:proofErr w:type="spellEnd"/>
      <w:r w:rsidRPr="00983DEB">
        <w:rPr>
          <w:rFonts w:ascii="Times New Roman" w:hAnsi="Times New Roman" w:cs="Times New Roman"/>
          <w:sz w:val="24"/>
          <w:szCs w:val="24"/>
        </w:rPr>
        <w:t xml:space="preserve">, S. S., </w:t>
      </w:r>
      <w:proofErr w:type="spellStart"/>
      <w:r w:rsidRPr="00983DEB">
        <w:rPr>
          <w:rFonts w:ascii="Times New Roman" w:hAnsi="Times New Roman" w:cs="Times New Roman"/>
          <w:sz w:val="24"/>
          <w:szCs w:val="24"/>
        </w:rPr>
        <w:t>Kazempoor</w:t>
      </w:r>
      <w:proofErr w:type="spellEnd"/>
      <w:r w:rsidRPr="00983DEB">
        <w:rPr>
          <w:rFonts w:ascii="Times New Roman" w:hAnsi="Times New Roman" w:cs="Times New Roman"/>
          <w:sz w:val="24"/>
          <w:szCs w:val="24"/>
        </w:rPr>
        <w:t xml:space="preserve">, R., Ghorbanzadeh, A., &amp; </w:t>
      </w:r>
      <w:proofErr w:type="spellStart"/>
      <w:r w:rsidRPr="00983DEB">
        <w:rPr>
          <w:rFonts w:ascii="Times New Roman" w:hAnsi="Times New Roman" w:cs="Times New Roman"/>
          <w:sz w:val="24"/>
          <w:szCs w:val="24"/>
        </w:rPr>
        <w:t>Gharekhani</w:t>
      </w:r>
      <w:proofErr w:type="spellEnd"/>
      <w:r w:rsidRPr="00983DEB">
        <w:rPr>
          <w:rFonts w:ascii="Times New Roman" w:hAnsi="Times New Roman" w:cs="Times New Roman"/>
          <w:sz w:val="24"/>
          <w:szCs w:val="24"/>
        </w:rPr>
        <w:t xml:space="preserve">, A. (2021). Isolation of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and evaluation of its pathological effects on Koi fish (</w:t>
      </w:r>
      <w:r w:rsidRPr="00983DEB">
        <w:rPr>
          <w:rFonts w:ascii="Times New Roman" w:hAnsi="Times New Roman" w:cs="Times New Roman"/>
          <w:i/>
          <w:iCs/>
          <w:sz w:val="24"/>
          <w:szCs w:val="24"/>
        </w:rPr>
        <w:t>Cyprinus carpio</w:t>
      </w:r>
      <w:r w:rsidRPr="00983DEB">
        <w:rPr>
          <w:rFonts w:ascii="Times New Roman" w:hAnsi="Times New Roman" w:cs="Times New Roman"/>
          <w:sz w:val="24"/>
          <w:szCs w:val="24"/>
        </w:rPr>
        <w:t>). </w:t>
      </w:r>
      <w:r w:rsidRPr="00983DEB">
        <w:rPr>
          <w:rFonts w:ascii="Times New Roman" w:hAnsi="Times New Roman" w:cs="Times New Roman"/>
          <w:i/>
          <w:iCs/>
          <w:sz w:val="24"/>
          <w:szCs w:val="24"/>
        </w:rPr>
        <w:t>Iranian Journal of Medical Microbiology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15</w:t>
      </w:r>
      <w:r w:rsidRPr="00983DEB">
        <w:rPr>
          <w:rFonts w:ascii="Times New Roman" w:hAnsi="Times New Roman" w:cs="Times New Roman"/>
          <w:sz w:val="24"/>
          <w:szCs w:val="24"/>
        </w:rPr>
        <w:t>(4), 465</w:t>
      </w:r>
      <w:r w:rsidR="00796207"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476.</w:t>
      </w:r>
    </w:p>
    <w:p w14:paraId="15407689" w14:textId="32F1F2AC" w:rsidR="00DA6857" w:rsidRPr="00983DEB" w:rsidRDefault="0079620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Aminzadeh, A., Jafari, V., &amp; </w:t>
      </w:r>
      <w:proofErr w:type="spellStart"/>
      <w:r w:rsidRPr="00983DEB">
        <w:rPr>
          <w:rFonts w:ascii="Times New Roman" w:hAnsi="Times New Roman" w:cs="Times New Roman"/>
          <w:sz w:val="24"/>
          <w:szCs w:val="24"/>
        </w:rPr>
        <w:t>Hoseinifar</w:t>
      </w:r>
      <w:proofErr w:type="spellEnd"/>
      <w:r w:rsidRPr="00983DEB">
        <w:rPr>
          <w:rFonts w:ascii="Times New Roman" w:hAnsi="Times New Roman" w:cs="Times New Roman"/>
          <w:sz w:val="24"/>
          <w:szCs w:val="24"/>
        </w:rPr>
        <w:t xml:space="preserve">, S. H. (2024). The effects of dietary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xml:space="preserve"> powder on growth performance, </w:t>
      </w:r>
      <w:proofErr w:type="spellStart"/>
      <w:r w:rsidRPr="00983DEB">
        <w:rPr>
          <w:rFonts w:ascii="Times New Roman" w:hAnsi="Times New Roman" w:cs="Times New Roman"/>
          <w:sz w:val="24"/>
          <w:szCs w:val="24"/>
        </w:rPr>
        <w:t>haematological</w:t>
      </w:r>
      <w:proofErr w:type="spellEnd"/>
      <w:r w:rsidRPr="00983DEB">
        <w:rPr>
          <w:rFonts w:ascii="Times New Roman" w:hAnsi="Times New Roman" w:cs="Times New Roman"/>
          <w:sz w:val="24"/>
          <w:szCs w:val="24"/>
        </w:rPr>
        <w:t xml:space="preserve"> indices, and serum immune response in beluga (</w:t>
      </w:r>
      <w:r w:rsidRPr="00983DEB">
        <w:rPr>
          <w:rFonts w:ascii="Times New Roman" w:hAnsi="Times New Roman" w:cs="Times New Roman"/>
          <w:i/>
          <w:iCs/>
          <w:sz w:val="24"/>
          <w:szCs w:val="24"/>
        </w:rPr>
        <w:t>Huso huso</w:t>
      </w:r>
      <w:r w:rsidRPr="00983DEB">
        <w:rPr>
          <w:rFonts w:ascii="Times New Roman" w:hAnsi="Times New Roman" w:cs="Times New Roman"/>
          <w:sz w:val="24"/>
          <w:szCs w:val="24"/>
        </w:rPr>
        <w:t>) juvenile. </w:t>
      </w:r>
      <w:r w:rsidRPr="00983DEB">
        <w:rPr>
          <w:rFonts w:ascii="Times New Roman" w:hAnsi="Times New Roman" w:cs="Times New Roman"/>
          <w:i/>
          <w:iCs/>
          <w:sz w:val="24"/>
          <w:szCs w:val="24"/>
        </w:rPr>
        <w:t>Frontiers in Marine Science</w:t>
      </w:r>
      <w:r w:rsidRPr="00983DEB">
        <w:rPr>
          <w:rFonts w:ascii="Times New Roman" w:hAnsi="Times New Roman" w:cs="Times New Roman"/>
          <w:sz w:val="24"/>
          <w:szCs w:val="24"/>
        </w:rPr>
        <w:t>, </w:t>
      </w:r>
      <w:r w:rsidRPr="00983DEB">
        <w:rPr>
          <w:rFonts w:ascii="Times New Roman" w:hAnsi="Times New Roman" w:cs="Times New Roman"/>
          <w:i/>
          <w:iCs/>
          <w:sz w:val="24"/>
          <w:szCs w:val="24"/>
        </w:rPr>
        <w:t>11</w:t>
      </w:r>
      <w:r w:rsidRPr="00983DEB">
        <w:rPr>
          <w:rFonts w:ascii="Times New Roman" w:hAnsi="Times New Roman" w:cs="Times New Roman"/>
          <w:sz w:val="24"/>
          <w:szCs w:val="24"/>
        </w:rPr>
        <w:t xml:space="preserve">, 1487586. </w:t>
      </w:r>
      <w:hyperlink r:id="rId15" w:history="1">
        <w:r w:rsidR="00DA6857" w:rsidRPr="00983DEB">
          <w:rPr>
            <w:rStyle w:val="Hyperlink"/>
            <w:rFonts w:ascii="Times New Roman" w:hAnsi="Times New Roman" w:cs="Times New Roman"/>
            <w:color w:val="auto"/>
            <w:sz w:val="24"/>
            <w:szCs w:val="24"/>
            <w:u w:val="none"/>
          </w:rPr>
          <w:t>https://doi.org/10.3389/fmars.2024.1487586</w:t>
        </w:r>
      </w:hyperlink>
      <w:r w:rsidR="00DA6857" w:rsidRPr="00983DEB">
        <w:rPr>
          <w:rFonts w:ascii="Times New Roman" w:hAnsi="Times New Roman" w:cs="Times New Roman"/>
          <w:sz w:val="24"/>
          <w:szCs w:val="24"/>
        </w:rPr>
        <w:t xml:space="preserve">. </w:t>
      </w:r>
    </w:p>
    <w:p w14:paraId="651013A0" w14:textId="77777777" w:rsidR="00DA6857" w:rsidRPr="00983DEB" w:rsidRDefault="00DA6857" w:rsidP="00A16FB1">
      <w:pPr>
        <w:spacing w:before="120" w:after="120"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AOAC. (2019). Association of Official Analytical Chemist. (21 ed., 1). AOAC, Washington, DC, USA. </w:t>
      </w:r>
    </w:p>
    <w:p w14:paraId="34CDC142" w14:textId="7E1A6F7A"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Azad, I.S., Rajendran, K.V., Rajan, J.J.S., Vijayan, K.K., </w:t>
      </w:r>
      <w:r w:rsidR="00796207"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Santiago, T.C. </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2001</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xml:space="preserve">. Virulence and histopathology of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in experimentally infected tilapia, </w:t>
      </w:r>
      <w:r w:rsidRPr="00983DEB">
        <w:rPr>
          <w:rFonts w:ascii="Times New Roman" w:hAnsi="Times New Roman" w:cs="Times New Roman"/>
          <w:i/>
          <w:iCs/>
          <w:sz w:val="24"/>
          <w:szCs w:val="24"/>
        </w:rPr>
        <w:t xml:space="preserve">Oreochromis </w:t>
      </w:r>
      <w:proofErr w:type="spellStart"/>
      <w:r w:rsidRPr="00983DEB">
        <w:rPr>
          <w:rFonts w:ascii="Times New Roman" w:hAnsi="Times New Roman" w:cs="Times New Roman"/>
          <w:i/>
          <w:iCs/>
          <w:sz w:val="24"/>
          <w:szCs w:val="24"/>
        </w:rPr>
        <w:t>mossambicus</w:t>
      </w:r>
      <w:proofErr w:type="spellEnd"/>
      <w:r w:rsidRPr="00983DEB">
        <w:rPr>
          <w:rFonts w:ascii="Times New Roman" w:hAnsi="Times New Roman" w:cs="Times New Roman"/>
          <w:sz w:val="24"/>
          <w:szCs w:val="24"/>
        </w:rPr>
        <w:t xml:space="preserve"> (L.). </w:t>
      </w:r>
      <w:r w:rsidRPr="00983DEB">
        <w:rPr>
          <w:rFonts w:ascii="Times New Roman" w:hAnsi="Times New Roman" w:cs="Times New Roman"/>
          <w:i/>
          <w:iCs/>
          <w:sz w:val="24"/>
          <w:szCs w:val="24"/>
        </w:rPr>
        <w:t>J</w:t>
      </w:r>
      <w:r w:rsidR="00796207" w:rsidRPr="00983DEB">
        <w:rPr>
          <w:rFonts w:ascii="Times New Roman" w:hAnsi="Times New Roman" w:cs="Times New Roman"/>
          <w:i/>
          <w:iCs/>
          <w:sz w:val="24"/>
          <w:szCs w:val="24"/>
        </w:rPr>
        <w:t>ournal of</w:t>
      </w:r>
      <w:r w:rsidRPr="00983DEB">
        <w:rPr>
          <w:rFonts w:ascii="Times New Roman" w:hAnsi="Times New Roman" w:cs="Times New Roman"/>
          <w:i/>
          <w:iCs/>
          <w:sz w:val="24"/>
          <w:szCs w:val="24"/>
        </w:rPr>
        <w:t xml:space="preserve"> Aquacult</w:t>
      </w:r>
      <w:r w:rsidR="00796207" w:rsidRPr="00983DEB">
        <w:rPr>
          <w:rFonts w:ascii="Times New Roman" w:hAnsi="Times New Roman" w:cs="Times New Roman"/>
          <w:i/>
          <w:iCs/>
          <w:sz w:val="24"/>
          <w:szCs w:val="24"/>
        </w:rPr>
        <w:t>ure in the</w:t>
      </w:r>
      <w:r w:rsidRPr="00983DEB">
        <w:rPr>
          <w:rFonts w:ascii="Times New Roman" w:hAnsi="Times New Roman" w:cs="Times New Roman"/>
          <w:i/>
          <w:iCs/>
          <w:sz w:val="24"/>
          <w:szCs w:val="24"/>
        </w:rPr>
        <w:t xml:space="preserve"> Tropics</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16</w:t>
      </w:r>
      <w:r w:rsidRPr="00983DEB">
        <w:rPr>
          <w:rFonts w:ascii="Times New Roman" w:hAnsi="Times New Roman" w:cs="Times New Roman"/>
          <w:sz w:val="24"/>
          <w:szCs w:val="24"/>
        </w:rPr>
        <w:t>(3), 265</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275.</w:t>
      </w:r>
    </w:p>
    <w:p w14:paraId="547BDC8A" w14:textId="6AF2E461"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Barman, D., Nen, P., Mandal, S.C., </w:t>
      </w:r>
      <w:r w:rsidR="00796207"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Kumar, V. </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2013</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Immunostimulants for aquaculture health management. </w:t>
      </w:r>
      <w:r w:rsidRPr="00983DEB">
        <w:rPr>
          <w:rFonts w:ascii="Times New Roman" w:hAnsi="Times New Roman" w:cs="Times New Roman"/>
          <w:i/>
          <w:iCs/>
          <w:sz w:val="24"/>
          <w:szCs w:val="24"/>
        </w:rPr>
        <w:t>Journal of Marine Science: Research and Development</w:t>
      </w:r>
      <w:r w:rsidR="00796207" w:rsidRPr="00983DEB">
        <w:rPr>
          <w:rFonts w:ascii="Times New Roman" w:hAnsi="Times New Roman" w:cs="Times New Roman"/>
          <w:sz w:val="24"/>
          <w:szCs w:val="24"/>
        </w:rPr>
        <w:t>,</w:t>
      </w:r>
      <w:r w:rsidRPr="00983DEB">
        <w:rPr>
          <w:rFonts w:ascii="Times New Roman" w:hAnsi="Times New Roman" w:cs="Times New Roman"/>
          <w:sz w:val="24"/>
          <w:szCs w:val="24"/>
        </w:rPr>
        <w:t> </w:t>
      </w:r>
      <w:r w:rsidRPr="00983DEB">
        <w:rPr>
          <w:rFonts w:ascii="Times New Roman" w:hAnsi="Times New Roman" w:cs="Times New Roman"/>
          <w:i/>
          <w:iCs/>
          <w:sz w:val="24"/>
          <w:szCs w:val="24"/>
        </w:rPr>
        <w:t>3</w:t>
      </w:r>
      <w:r w:rsidRPr="00983DEB">
        <w:rPr>
          <w:rFonts w:ascii="Times New Roman" w:hAnsi="Times New Roman" w:cs="Times New Roman"/>
          <w:sz w:val="24"/>
          <w:szCs w:val="24"/>
        </w:rPr>
        <w:t>(3), 1</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11. </w:t>
      </w:r>
      <w:hyperlink r:id="rId16" w:history="1">
        <w:r w:rsidRPr="00983DEB">
          <w:rPr>
            <w:rStyle w:val="Hyperlink"/>
            <w:rFonts w:ascii="Times New Roman" w:hAnsi="Times New Roman" w:cs="Times New Roman"/>
            <w:color w:val="auto"/>
            <w:sz w:val="24"/>
            <w:szCs w:val="24"/>
            <w:u w:val="none"/>
          </w:rPr>
          <w:t>http://dx.doi.org/10.4172/2155-9910.1000134</w:t>
        </w:r>
      </w:hyperlink>
      <w:r w:rsidRPr="00983DEB">
        <w:rPr>
          <w:rFonts w:ascii="Times New Roman" w:hAnsi="Times New Roman" w:cs="Times New Roman"/>
          <w:sz w:val="24"/>
          <w:szCs w:val="24"/>
        </w:rPr>
        <w:t>.</w:t>
      </w:r>
    </w:p>
    <w:p w14:paraId="5AE22B75" w14:textId="09F0643C" w:rsidR="00DA6857" w:rsidRPr="00983DEB" w:rsidRDefault="0079620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Camargo, M. M., &amp; Martinez, C. B. (2007). Histopathology of gills, kidney and liver of a Neotropical fish caged in an urban stream. </w:t>
      </w:r>
      <w:r w:rsidRPr="00983DEB">
        <w:rPr>
          <w:rFonts w:ascii="Times New Roman" w:hAnsi="Times New Roman" w:cs="Times New Roman"/>
          <w:i/>
          <w:iCs/>
          <w:sz w:val="24"/>
          <w:szCs w:val="24"/>
        </w:rPr>
        <w:t>Neotropical Ichthyology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5</w:t>
      </w:r>
      <w:r w:rsidRPr="00983DEB">
        <w:rPr>
          <w:rFonts w:ascii="Times New Roman" w:hAnsi="Times New Roman" w:cs="Times New Roman"/>
          <w:sz w:val="24"/>
          <w:szCs w:val="24"/>
        </w:rPr>
        <w:t>, 327</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336. </w:t>
      </w:r>
      <w:hyperlink r:id="rId17" w:history="1">
        <w:r w:rsidR="00DA6857" w:rsidRPr="00983DEB">
          <w:rPr>
            <w:rStyle w:val="Hyperlink"/>
            <w:rFonts w:ascii="Times New Roman" w:hAnsi="Times New Roman" w:cs="Times New Roman"/>
            <w:color w:val="auto"/>
            <w:sz w:val="24"/>
            <w:szCs w:val="24"/>
            <w:u w:val="none"/>
          </w:rPr>
          <w:t>https://doi.org/10.1590/S1679-62252007000300013</w:t>
        </w:r>
      </w:hyperlink>
      <w:r w:rsidR="00DA6857" w:rsidRPr="00983DEB">
        <w:rPr>
          <w:rFonts w:ascii="Times New Roman" w:hAnsi="Times New Roman" w:cs="Times New Roman"/>
          <w:sz w:val="24"/>
          <w:szCs w:val="24"/>
        </w:rPr>
        <w:t>.</w:t>
      </w:r>
    </w:p>
    <w:p w14:paraId="31A9FE59" w14:textId="2DF84F22" w:rsidR="00DA6857" w:rsidRPr="00983DEB" w:rsidRDefault="00DA6857"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Chaitanawisuti</w:t>
      </w:r>
      <w:proofErr w:type="spellEnd"/>
      <w:r w:rsidRPr="00983DEB">
        <w:rPr>
          <w:rFonts w:ascii="Times New Roman" w:hAnsi="Times New Roman" w:cs="Times New Roman"/>
          <w:sz w:val="24"/>
          <w:szCs w:val="24"/>
        </w:rPr>
        <w:t xml:space="preserve">, N., </w:t>
      </w:r>
      <w:proofErr w:type="spellStart"/>
      <w:r w:rsidRPr="00983DEB">
        <w:rPr>
          <w:rFonts w:ascii="Times New Roman" w:hAnsi="Times New Roman" w:cs="Times New Roman"/>
          <w:sz w:val="24"/>
          <w:szCs w:val="24"/>
        </w:rPr>
        <w:t>Choeychom</w:t>
      </w:r>
      <w:proofErr w:type="spellEnd"/>
      <w:r w:rsidRPr="00983DEB">
        <w:rPr>
          <w:rFonts w:ascii="Times New Roman" w:hAnsi="Times New Roman" w:cs="Times New Roman"/>
          <w:sz w:val="24"/>
          <w:szCs w:val="24"/>
        </w:rPr>
        <w:t xml:space="preserve">, C., &amp; </w:t>
      </w:r>
      <w:proofErr w:type="spellStart"/>
      <w:r w:rsidRPr="00983DEB">
        <w:rPr>
          <w:rFonts w:ascii="Times New Roman" w:hAnsi="Times New Roman" w:cs="Times New Roman"/>
          <w:sz w:val="24"/>
          <w:szCs w:val="24"/>
        </w:rPr>
        <w:t>Piyatiratitivorakul</w:t>
      </w:r>
      <w:proofErr w:type="spellEnd"/>
      <w:r w:rsidRPr="00983DEB">
        <w:rPr>
          <w:rFonts w:ascii="Times New Roman" w:hAnsi="Times New Roman" w:cs="Times New Roman"/>
          <w:sz w:val="24"/>
          <w:szCs w:val="24"/>
        </w:rPr>
        <w:t xml:space="preserve">, S. (2011). Effect of dietary supplementation of </w:t>
      </w:r>
      <w:r w:rsidR="005F6329" w:rsidRPr="00983DEB">
        <w:rPr>
          <w:rFonts w:ascii="Times New Roman" w:hAnsi="Times New Roman" w:cs="Times New Roman"/>
          <w:sz w:val="24"/>
          <w:szCs w:val="24"/>
        </w:rPr>
        <w:t>brewer’s</w:t>
      </w:r>
      <w:r w:rsidRPr="00983DEB">
        <w:rPr>
          <w:rFonts w:ascii="Times New Roman" w:hAnsi="Times New Roman" w:cs="Times New Roman"/>
          <w:sz w:val="24"/>
          <w:szCs w:val="24"/>
        </w:rPr>
        <w:t xml:space="preserve"> yeast and nucleotide singularly on growth, survival and vibriosis resistance on juveniles of the gastropod spotted </w:t>
      </w:r>
      <w:proofErr w:type="spellStart"/>
      <w:r w:rsidRPr="00983DEB">
        <w:rPr>
          <w:rFonts w:ascii="Times New Roman" w:hAnsi="Times New Roman" w:cs="Times New Roman"/>
          <w:sz w:val="24"/>
          <w:szCs w:val="24"/>
        </w:rPr>
        <w:t>babylon</w:t>
      </w:r>
      <w:proofErr w:type="spellEnd"/>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 xml:space="preserve">Babylonia </w:t>
      </w:r>
      <w:proofErr w:type="spellStart"/>
      <w:r w:rsidRPr="00983DEB">
        <w:rPr>
          <w:rFonts w:ascii="Times New Roman" w:hAnsi="Times New Roman" w:cs="Times New Roman"/>
          <w:i/>
          <w:iCs/>
          <w:sz w:val="24"/>
          <w:szCs w:val="24"/>
        </w:rPr>
        <w:t>areolata</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Aquaculture International</w:t>
      </w:r>
      <w:r w:rsidRPr="00983DEB">
        <w:rPr>
          <w:rFonts w:ascii="Times New Roman" w:hAnsi="Times New Roman" w:cs="Times New Roman"/>
          <w:sz w:val="24"/>
          <w:szCs w:val="24"/>
        </w:rPr>
        <w:t>, </w:t>
      </w:r>
      <w:r w:rsidRPr="00983DEB">
        <w:rPr>
          <w:rFonts w:ascii="Times New Roman" w:hAnsi="Times New Roman" w:cs="Times New Roman"/>
          <w:i/>
          <w:iCs/>
          <w:sz w:val="24"/>
          <w:szCs w:val="24"/>
        </w:rPr>
        <w:t>19</w:t>
      </w:r>
      <w:r w:rsidRPr="00983DEB">
        <w:rPr>
          <w:rFonts w:ascii="Times New Roman" w:hAnsi="Times New Roman" w:cs="Times New Roman"/>
          <w:sz w:val="24"/>
          <w:szCs w:val="24"/>
        </w:rPr>
        <w:t>, 489</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496.</w:t>
      </w:r>
      <w:r w:rsidR="005549FC" w:rsidRPr="00983DEB">
        <w:rPr>
          <w:rFonts w:ascii="Times New Roman" w:hAnsi="Times New Roman" w:cs="Times New Roman"/>
          <w:sz w:val="24"/>
          <w:szCs w:val="24"/>
        </w:rPr>
        <w:t xml:space="preserve"> </w:t>
      </w:r>
      <w:hyperlink r:id="rId18" w:history="1">
        <w:r w:rsidR="005549FC" w:rsidRPr="00983DEB">
          <w:rPr>
            <w:rStyle w:val="Hyperlink"/>
            <w:rFonts w:ascii="Times New Roman" w:hAnsi="Times New Roman" w:cs="Times New Roman"/>
            <w:color w:val="auto"/>
            <w:sz w:val="24"/>
            <w:szCs w:val="24"/>
            <w:u w:val="none"/>
          </w:rPr>
          <w:t>https://doi.org/10.1007/s10499-010-9364-1</w:t>
        </w:r>
      </w:hyperlink>
      <w:r w:rsidR="005549FC" w:rsidRPr="00983DEB">
        <w:rPr>
          <w:rFonts w:ascii="Times New Roman" w:hAnsi="Times New Roman" w:cs="Times New Roman"/>
          <w:sz w:val="24"/>
          <w:szCs w:val="24"/>
        </w:rPr>
        <w:t xml:space="preserve">. </w:t>
      </w:r>
    </w:p>
    <w:p w14:paraId="618F63D0" w14:textId="1CBE9E03"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lastRenderedPageBreak/>
        <w:t xml:space="preserve">Dalmo, R. A., &amp; </w:t>
      </w:r>
      <w:proofErr w:type="spellStart"/>
      <w:r w:rsidRPr="00983DEB">
        <w:rPr>
          <w:rFonts w:ascii="Times New Roman" w:hAnsi="Times New Roman" w:cs="Times New Roman"/>
          <w:sz w:val="24"/>
          <w:szCs w:val="24"/>
        </w:rPr>
        <w:t>Seljelid</w:t>
      </w:r>
      <w:proofErr w:type="spellEnd"/>
      <w:r w:rsidRPr="00983DEB">
        <w:rPr>
          <w:rFonts w:ascii="Times New Roman" w:hAnsi="Times New Roman" w:cs="Times New Roman"/>
          <w:sz w:val="24"/>
          <w:szCs w:val="24"/>
        </w:rPr>
        <w:t xml:space="preserve">, R. (1995). The immunomodulatory effect of LPS, </w:t>
      </w:r>
      <w:proofErr w:type="spellStart"/>
      <w:r w:rsidRPr="00983DEB">
        <w:rPr>
          <w:rFonts w:ascii="Times New Roman" w:hAnsi="Times New Roman" w:cs="Times New Roman"/>
          <w:sz w:val="24"/>
          <w:szCs w:val="24"/>
        </w:rPr>
        <w:t>laminaran</w:t>
      </w:r>
      <w:proofErr w:type="spellEnd"/>
      <w:r w:rsidRPr="00983DEB">
        <w:rPr>
          <w:rFonts w:ascii="Times New Roman" w:hAnsi="Times New Roman" w:cs="Times New Roman"/>
          <w:sz w:val="24"/>
          <w:szCs w:val="24"/>
        </w:rPr>
        <w:t xml:space="preserve"> and sulphated </w:t>
      </w:r>
      <w:proofErr w:type="spellStart"/>
      <w:r w:rsidRPr="00983DEB">
        <w:rPr>
          <w:rFonts w:ascii="Times New Roman" w:hAnsi="Times New Roman" w:cs="Times New Roman"/>
          <w:sz w:val="24"/>
          <w:szCs w:val="24"/>
        </w:rPr>
        <w:t>laminaran</w:t>
      </w:r>
      <w:proofErr w:type="spellEnd"/>
      <w:r w:rsidRPr="00983DEB">
        <w:rPr>
          <w:rFonts w:ascii="Times New Roman" w:hAnsi="Times New Roman" w:cs="Times New Roman"/>
          <w:sz w:val="24"/>
          <w:szCs w:val="24"/>
        </w:rPr>
        <w:t xml:space="preserve"> [β (l, </w:t>
      </w:r>
      <w:proofErr w:type="gramStart"/>
      <w:r w:rsidRPr="00983DEB">
        <w:rPr>
          <w:rFonts w:ascii="Times New Roman" w:hAnsi="Times New Roman" w:cs="Times New Roman"/>
          <w:sz w:val="24"/>
          <w:szCs w:val="24"/>
        </w:rPr>
        <w:t>3)‐</w:t>
      </w:r>
      <w:proofErr w:type="gramEnd"/>
      <w:r w:rsidRPr="00983DEB">
        <w:rPr>
          <w:rFonts w:ascii="Times New Roman" w:hAnsi="Times New Roman" w:cs="Times New Roman"/>
          <w:sz w:val="24"/>
          <w:szCs w:val="24"/>
        </w:rPr>
        <w:t xml:space="preserve">D‐glucan] on Atlantic salmon, </w:t>
      </w:r>
      <w:r w:rsidRPr="00983DEB">
        <w:rPr>
          <w:rFonts w:ascii="Times New Roman" w:hAnsi="Times New Roman" w:cs="Times New Roman"/>
          <w:i/>
          <w:iCs/>
          <w:sz w:val="24"/>
          <w:szCs w:val="24"/>
        </w:rPr>
        <w:t xml:space="preserve">Salmo </w:t>
      </w:r>
      <w:proofErr w:type="spellStart"/>
      <w:r w:rsidRPr="00983DEB">
        <w:rPr>
          <w:rFonts w:ascii="Times New Roman" w:hAnsi="Times New Roman" w:cs="Times New Roman"/>
          <w:i/>
          <w:iCs/>
          <w:sz w:val="24"/>
          <w:szCs w:val="24"/>
        </w:rPr>
        <w:t>salar</w:t>
      </w:r>
      <w:proofErr w:type="spellEnd"/>
      <w:r w:rsidRPr="00983DEB">
        <w:rPr>
          <w:rFonts w:ascii="Times New Roman" w:hAnsi="Times New Roman" w:cs="Times New Roman"/>
          <w:sz w:val="24"/>
          <w:szCs w:val="24"/>
        </w:rPr>
        <w:t xml:space="preserve"> L., macrophages </w:t>
      </w:r>
      <w:r w:rsidRPr="00983DEB">
        <w:rPr>
          <w:rFonts w:ascii="Times New Roman" w:hAnsi="Times New Roman" w:cs="Times New Roman"/>
          <w:i/>
          <w:iCs/>
          <w:sz w:val="24"/>
          <w:szCs w:val="24"/>
        </w:rPr>
        <w:t>in vitro</w:t>
      </w:r>
      <w:r w:rsidRPr="00983DEB">
        <w:rPr>
          <w:rFonts w:ascii="Times New Roman" w:hAnsi="Times New Roman" w:cs="Times New Roman"/>
          <w:sz w:val="24"/>
          <w:szCs w:val="24"/>
        </w:rPr>
        <w:t>. </w:t>
      </w:r>
      <w:r w:rsidRPr="00983DEB">
        <w:rPr>
          <w:rFonts w:ascii="Times New Roman" w:hAnsi="Times New Roman" w:cs="Times New Roman"/>
          <w:i/>
          <w:iCs/>
          <w:sz w:val="24"/>
          <w:szCs w:val="24"/>
        </w:rPr>
        <w:t>Journal of Fish Diseases</w:t>
      </w:r>
      <w:r w:rsidRPr="00983DEB">
        <w:rPr>
          <w:rFonts w:ascii="Times New Roman" w:hAnsi="Times New Roman" w:cs="Times New Roman"/>
          <w:sz w:val="24"/>
          <w:szCs w:val="24"/>
        </w:rPr>
        <w:t>, </w:t>
      </w:r>
      <w:r w:rsidRPr="00983DEB">
        <w:rPr>
          <w:rFonts w:ascii="Times New Roman" w:hAnsi="Times New Roman" w:cs="Times New Roman"/>
          <w:i/>
          <w:iCs/>
          <w:sz w:val="24"/>
          <w:szCs w:val="24"/>
        </w:rPr>
        <w:t>18</w:t>
      </w:r>
      <w:r w:rsidRPr="00983DEB">
        <w:rPr>
          <w:rFonts w:ascii="Times New Roman" w:hAnsi="Times New Roman" w:cs="Times New Roman"/>
          <w:sz w:val="24"/>
          <w:szCs w:val="24"/>
        </w:rPr>
        <w:t>(2), 175</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185.</w:t>
      </w:r>
      <w:r w:rsidR="005549FC" w:rsidRPr="00983DEB">
        <w:rPr>
          <w:rFonts w:ascii="Times New Roman" w:hAnsi="Times New Roman" w:cs="Times New Roman"/>
          <w:sz w:val="24"/>
          <w:szCs w:val="24"/>
        </w:rPr>
        <w:t xml:space="preserve"> </w:t>
      </w:r>
      <w:hyperlink r:id="rId19" w:history="1">
        <w:r w:rsidR="005549FC" w:rsidRPr="00983DEB">
          <w:rPr>
            <w:rStyle w:val="Hyperlink"/>
            <w:rFonts w:ascii="Times New Roman" w:hAnsi="Times New Roman" w:cs="Times New Roman"/>
            <w:color w:val="auto"/>
            <w:sz w:val="24"/>
            <w:szCs w:val="24"/>
            <w:u w:val="none"/>
          </w:rPr>
          <w:t>https://doi.org/10.1111/j.1365-2761.1995.tb00275.x</w:t>
        </w:r>
      </w:hyperlink>
      <w:r w:rsidR="005549FC" w:rsidRPr="00983DEB">
        <w:rPr>
          <w:rFonts w:ascii="Times New Roman" w:hAnsi="Times New Roman" w:cs="Times New Roman"/>
          <w:sz w:val="24"/>
          <w:szCs w:val="24"/>
        </w:rPr>
        <w:t>.</w:t>
      </w:r>
    </w:p>
    <w:p w14:paraId="54F50757" w14:textId="72A869CB"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Dawood, M.A., </w:t>
      </w:r>
      <w:proofErr w:type="spellStart"/>
      <w:r w:rsidRPr="00983DEB">
        <w:rPr>
          <w:rFonts w:ascii="Times New Roman" w:hAnsi="Times New Roman" w:cs="Times New Roman"/>
          <w:sz w:val="24"/>
          <w:szCs w:val="24"/>
        </w:rPr>
        <w:t>Eweedah</w:t>
      </w:r>
      <w:proofErr w:type="spellEnd"/>
      <w:r w:rsidRPr="00983DEB">
        <w:rPr>
          <w:rFonts w:ascii="Times New Roman" w:hAnsi="Times New Roman" w:cs="Times New Roman"/>
          <w:sz w:val="24"/>
          <w:szCs w:val="24"/>
        </w:rPr>
        <w:t>, N.M., El-</w:t>
      </w:r>
      <w:proofErr w:type="spellStart"/>
      <w:r w:rsidRPr="00983DEB">
        <w:rPr>
          <w:rFonts w:ascii="Times New Roman" w:hAnsi="Times New Roman" w:cs="Times New Roman"/>
          <w:sz w:val="24"/>
          <w:szCs w:val="24"/>
        </w:rPr>
        <w:t>Sharawy</w:t>
      </w:r>
      <w:proofErr w:type="spellEnd"/>
      <w:r w:rsidRPr="00983DEB">
        <w:rPr>
          <w:rFonts w:ascii="Times New Roman" w:hAnsi="Times New Roman" w:cs="Times New Roman"/>
          <w:sz w:val="24"/>
          <w:szCs w:val="24"/>
        </w:rPr>
        <w:t xml:space="preserve">, M.E., </w:t>
      </w:r>
      <w:proofErr w:type="spellStart"/>
      <w:r w:rsidRPr="00983DEB">
        <w:rPr>
          <w:rFonts w:ascii="Times New Roman" w:hAnsi="Times New Roman" w:cs="Times New Roman"/>
          <w:sz w:val="24"/>
          <w:szCs w:val="24"/>
        </w:rPr>
        <w:t>Awad</w:t>
      </w:r>
      <w:proofErr w:type="spellEnd"/>
      <w:r w:rsidRPr="00983DEB">
        <w:rPr>
          <w:rFonts w:ascii="Times New Roman" w:hAnsi="Times New Roman" w:cs="Times New Roman"/>
          <w:sz w:val="24"/>
          <w:szCs w:val="24"/>
        </w:rPr>
        <w:t xml:space="preserve">, S.S., Van Doan, H., </w:t>
      </w:r>
      <w:r w:rsidR="005549FC"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Paray, B.A. </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2020</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 Dietary white button mushroom improved the growth, immunity, antioxidative status and resistance against heat stress in Nile tilapia (</w:t>
      </w:r>
      <w:r w:rsidRPr="00983DEB">
        <w:rPr>
          <w:rFonts w:ascii="Times New Roman" w:hAnsi="Times New Roman" w:cs="Times New Roman"/>
          <w:i/>
          <w:iCs/>
          <w:sz w:val="24"/>
          <w:szCs w:val="24"/>
        </w:rPr>
        <w:t>Oreochromis niloticus</w:t>
      </w:r>
      <w:r w:rsidRPr="00983DEB">
        <w:rPr>
          <w:rFonts w:ascii="Times New Roman" w:hAnsi="Times New Roman" w:cs="Times New Roman"/>
          <w:sz w:val="24"/>
          <w:szCs w:val="24"/>
        </w:rPr>
        <w:t>). </w:t>
      </w:r>
      <w:r w:rsidRPr="00983DEB">
        <w:rPr>
          <w:rFonts w:ascii="Times New Roman" w:hAnsi="Times New Roman" w:cs="Times New Roman"/>
          <w:i/>
          <w:iCs/>
          <w:sz w:val="24"/>
          <w:szCs w:val="24"/>
        </w:rPr>
        <w:t>Aquaculture</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 xml:space="preserve"> 523, 735229. </w:t>
      </w:r>
      <w:hyperlink r:id="rId20" w:history="1">
        <w:r w:rsidRPr="00983DEB">
          <w:rPr>
            <w:rStyle w:val="Hyperlink"/>
            <w:rFonts w:ascii="Times New Roman" w:hAnsi="Times New Roman" w:cs="Times New Roman"/>
            <w:color w:val="auto"/>
            <w:sz w:val="24"/>
            <w:szCs w:val="24"/>
            <w:u w:val="none"/>
          </w:rPr>
          <w:t>https://doi.org/10.1016/j.aquaculture.2020.735229</w:t>
        </w:r>
      </w:hyperlink>
      <w:r w:rsidRPr="00983DEB">
        <w:rPr>
          <w:rFonts w:ascii="Times New Roman" w:hAnsi="Times New Roman" w:cs="Times New Roman"/>
          <w:sz w:val="24"/>
          <w:szCs w:val="24"/>
        </w:rPr>
        <w:t>.</w:t>
      </w:r>
    </w:p>
    <w:p w14:paraId="57277A35" w14:textId="4FDA2B9C" w:rsidR="00DA6857" w:rsidRPr="00983DEB" w:rsidRDefault="005549FC" w:rsidP="00A16FB1">
      <w:pPr>
        <w:spacing w:line="240" w:lineRule="auto"/>
        <w:ind w:left="720" w:hanging="720"/>
        <w:jc w:val="both"/>
        <w:rPr>
          <w:rFonts w:ascii="Times New Roman" w:hAnsi="Times New Roman" w:cs="Times New Roman"/>
          <w:sz w:val="24"/>
          <w:szCs w:val="24"/>
          <w:lang w:val="pt-BR"/>
        </w:rPr>
      </w:pPr>
      <w:r w:rsidRPr="00983DEB">
        <w:rPr>
          <w:rFonts w:ascii="Times New Roman" w:hAnsi="Times New Roman" w:cs="Times New Roman"/>
          <w:sz w:val="24"/>
          <w:szCs w:val="24"/>
        </w:rPr>
        <w:t xml:space="preserve">Devi, W. M., Saha, H., </w:t>
      </w:r>
      <w:proofErr w:type="spellStart"/>
      <w:r w:rsidRPr="00983DEB">
        <w:rPr>
          <w:rFonts w:ascii="Times New Roman" w:hAnsi="Times New Roman" w:cs="Times New Roman"/>
          <w:sz w:val="24"/>
          <w:szCs w:val="24"/>
        </w:rPr>
        <w:t>Irungbam</w:t>
      </w:r>
      <w:proofErr w:type="spellEnd"/>
      <w:r w:rsidRPr="00983DEB">
        <w:rPr>
          <w:rFonts w:ascii="Times New Roman" w:hAnsi="Times New Roman" w:cs="Times New Roman"/>
          <w:sz w:val="24"/>
          <w:szCs w:val="24"/>
        </w:rPr>
        <w:t xml:space="preserve">, S., &amp; Saha, R. K. (2024). A novel approach in valorization of spent mushroom substrate of </w:t>
      </w:r>
      <w:r w:rsidRPr="00983DEB">
        <w:rPr>
          <w:rFonts w:ascii="Times New Roman" w:hAnsi="Times New Roman" w:cs="Times New Roman"/>
          <w:i/>
          <w:iCs/>
          <w:sz w:val="24"/>
          <w:szCs w:val="24"/>
        </w:rPr>
        <w:t>Cordyceps militaris</w:t>
      </w:r>
      <w:r w:rsidRPr="00983DEB">
        <w:rPr>
          <w:rFonts w:ascii="Times New Roman" w:hAnsi="Times New Roman" w:cs="Times New Roman"/>
          <w:sz w:val="24"/>
          <w:szCs w:val="24"/>
        </w:rPr>
        <w:t xml:space="preserve"> as in-feed antibiotics in </w:t>
      </w:r>
      <w:proofErr w:type="spellStart"/>
      <w:r w:rsidRPr="00983DEB">
        <w:rPr>
          <w:rFonts w:ascii="Times New Roman" w:hAnsi="Times New Roman" w:cs="Times New Roman"/>
          <w:i/>
          <w:iCs/>
          <w:sz w:val="24"/>
          <w:szCs w:val="24"/>
        </w:rPr>
        <w:t>Labeo</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rohita</w:t>
      </w:r>
      <w:proofErr w:type="spellEnd"/>
      <w:r w:rsidRPr="00983DEB">
        <w:rPr>
          <w:rFonts w:ascii="Times New Roman" w:hAnsi="Times New Roman" w:cs="Times New Roman"/>
          <w:sz w:val="24"/>
          <w:szCs w:val="24"/>
        </w:rPr>
        <w:t xml:space="preserve"> against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infection. </w:t>
      </w:r>
      <w:r w:rsidRPr="00983DEB">
        <w:rPr>
          <w:rFonts w:ascii="Times New Roman" w:hAnsi="Times New Roman" w:cs="Times New Roman"/>
          <w:i/>
          <w:iCs/>
          <w:sz w:val="24"/>
          <w:szCs w:val="24"/>
        </w:rPr>
        <w:t>Environmental Science and Pollution Research</w:t>
      </w:r>
      <w:r w:rsidRPr="00983DEB">
        <w:rPr>
          <w:rFonts w:ascii="Times New Roman" w:hAnsi="Times New Roman" w:cs="Times New Roman"/>
          <w:sz w:val="24"/>
          <w:szCs w:val="24"/>
        </w:rPr>
        <w:t>, </w:t>
      </w:r>
      <w:r w:rsidRPr="00983DEB">
        <w:rPr>
          <w:rFonts w:ascii="Times New Roman" w:hAnsi="Times New Roman" w:cs="Times New Roman"/>
          <w:i/>
          <w:iCs/>
          <w:sz w:val="24"/>
          <w:szCs w:val="24"/>
        </w:rPr>
        <w:t>31</w:t>
      </w:r>
      <w:r w:rsidRPr="00983DEB">
        <w:rPr>
          <w:rFonts w:ascii="Times New Roman" w:hAnsi="Times New Roman" w:cs="Times New Roman"/>
          <w:sz w:val="24"/>
          <w:szCs w:val="24"/>
        </w:rPr>
        <w:t>(53), 62305</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62314.</w:t>
      </w:r>
      <w:r w:rsidRPr="00983DEB">
        <w:rPr>
          <w:rFonts w:ascii="Times New Roman" w:hAnsi="Times New Roman" w:cs="Times New Roman"/>
          <w:sz w:val="24"/>
          <w:szCs w:val="24"/>
          <w:lang w:val="pt-BR"/>
        </w:rPr>
        <w:t xml:space="preserve"> </w:t>
      </w:r>
      <w:hyperlink r:id="rId21" w:history="1">
        <w:r w:rsidR="00DA6857" w:rsidRPr="00983DEB">
          <w:rPr>
            <w:rStyle w:val="Hyperlink"/>
            <w:rFonts w:ascii="Times New Roman" w:hAnsi="Times New Roman" w:cs="Times New Roman"/>
            <w:color w:val="auto"/>
            <w:sz w:val="24"/>
            <w:szCs w:val="24"/>
            <w:u w:val="none"/>
          </w:rPr>
          <w:t>https://doi.org/10.1007/s11356-023-29899-3</w:t>
        </w:r>
      </w:hyperlink>
      <w:r w:rsidR="00DA6857" w:rsidRPr="00983DEB">
        <w:rPr>
          <w:rFonts w:ascii="Times New Roman" w:hAnsi="Times New Roman" w:cs="Times New Roman"/>
          <w:sz w:val="24"/>
          <w:szCs w:val="24"/>
        </w:rPr>
        <w:t>.</w:t>
      </w:r>
    </w:p>
    <w:p w14:paraId="208828C9" w14:textId="3CC2999D"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Enyidi, U.D.,</w:t>
      </w:r>
      <w:r w:rsidR="005549FC" w:rsidRPr="00983DEB">
        <w:rPr>
          <w:rFonts w:ascii="Times New Roman" w:hAnsi="Times New Roman" w:cs="Times New Roman"/>
          <w:sz w:val="24"/>
          <w:szCs w:val="24"/>
        </w:rPr>
        <w:t xml:space="preserve"> &amp;</w:t>
      </w:r>
      <w:r w:rsidRPr="00983DEB">
        <w:rPr>
          <w:rFonts w:ascii="Times New Roman" w:hAnsi="Times New Roman" w:cs="Times New Roman"/>
          <w:sz w:val="24"/>
          <w:szCs w:val="24"/>
        </w:rPr>
        <w:t xml:space="preserve"> Nwosu, C. </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2023</w:t>
      </w:r>
      <w:r w:rsidR="005549FC" w:rsidRPr="00983DEB">
        <w:rPr>
          <w:rFonts w:ascii="Times New Roman" w:hAnsi="Times New Roman" w:cs="Times New Roman"/>
          <w:sz w:val="24"/>
          <w:szCs w:val="24"/>
        </w:rPr>
        <w:t>)</w:t>
      </w:r>
      <w:r w:rsidRPr="00983DEB">
        <w:rPr>
          <w:rFonts w:ascii="Times New Roman" w:hAnsi="Times New Roman" w:cs="Times New Roman"/>
          <w:sz w:val="24"/>
          <w:szCs w:val="24"/>
        </w:rPr>
        <w:t xml:space="preserve">. Effects of oyster mushroom, </w:t>
      </w:r>
      <w:proofErr w:type="spellStart"/>
      <w:r w:rsidRPr="00983DEB">
        <w:rPr>
          <w:rFonts w:ascii="Times New Roman" w:hAnsi="Times New Roman" w:cs="Times New Roman"/>
          <w:i/>
          <w:iCs/>
          <w:sz w:val="24"/>
          <w:szCs w:val="24"/>
        </w:rPr>
        <w:t>Lentinus</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sajor-caju</w:t>
      </w:r>
      <w:proofErr w:type="spellEnd"/>
      <w:r w:rsidRPr="00983DEB">
        <w:rPr>
          <w:rFonts w:ascii="Times New Roman" w:hAnsi="Times New Roman" w:cs="Times New Roman"/>
          <w:sz w:val="24"/>
          <w:szCs w:val="24"/>
        </w:rPr>
        <w:t xml:space="preserve"> on growth, gut histology and </w:t>
      </w:r>
      <w:proofErr w:type="spellStart"/>
      <w:r w:rsidRPr="00983DEB">
        <w:rPr>
          <w:rFonts w:ascii="Times New Roman" w:hAnsi="Times New Roman" w:cs="Times New Roman"/>
          <w:sz w:val="24"/>
          <w:szCs w:val="24"/>
        </w:rPr>
        <w:t>haematology</w:t>
      </w:r>
      <w:proofErr w:type="spellEnd"/>
      <w:r w:rsidRPr="00983DEB">
        <w:rPr>
          <w:rFonts w:ascii="Times New Roman" w:hAnsi="Times New Roman" w:cs="Times New Roman"/>
          <w:sz w:val="24"/>
          <w:szCs w:val="24"/>
        </w:rPr>
        <w:t xml:space="preserve"> of </w:t>
      </w:r>
      <w:proofErr w:type="spellStart"/>
      <w:r w:rsidRPr="00983DEB">
        <w:rPr>
          <w:rFonts w:ascii="Times New Roman" w:hAnsi="Times New Roman" w:cs="Times New Roman"/>
          <w:i/>
          <w:iCs/>
          <w:sz w:val="24"/>
          <w:szCs w:val="24"/>
        </w:rPr>
        <w:t>Clarias</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gariepinus</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J</w:t>
      </w:r>
      <w:r w:rsidR="005549FC" w:rsidRPr="00983DEB">
        <w:rPr>
          <w:rFonts w:ascii="Times New Roman" w:hAnsi="Times New Roman" w:cs="Times New Roman"/>
          <w:i/>
          <w:iCs/>
          <w:sz w:val="24"/>
          <w:szCs w:val="24"/>
        </w:rPr>
        <w:t>ournal of</w:t>
      </w:r>
      <w:r w:rsidRPr="00983DEB">
        <w:rPr>
          <w:rFonts w:ascii="Times New Roman" w:hAnsi="Times New Roman" w:cs="Times New Roman"/>
          <w:i/>
          <w:iCs/>
          <w:sz w:val="24"/>
          <w:szCs w:val="24"/>
        </w:rPr>
        <w:t xml:space="preserve"> Aquat</w:t>
      </w:r>
      <w:r w:rsidR="005549FC" w:rsidRPr="00983DEB">
        <w:rPr>
          <w:rFonts w:ascii="Times New Roman" w:hAnsi="Times New Roman" w:cs="Times New Roman"/>
          <w:i/>
          <w:iCs/>
          <w:sz w:val="24"/>
          <w:szCs w:val="24"/>
        </w:rPr>
        <w:t>ic</w:t>
      </w:r>
      <w:r w:rsidRPr="00983DEB">
        <w:rPr>
          <w:rFonts w:ascii="Times New Roman" w:hAnsi="Times New Roman" w:cs="Times New Roman"/>
          <w:i/>
          <w:iCs/>
          <w:sz w:val="24"/>
          <w:szCs w:val="24"/>
        </w:rPr>
        <w:t xml:space="preserve"> Sci</w:t>
      </w:r>
      <w:r w:rsidR="005549FC" w:rsidRPr="00983DEB">
        <w:rPr>
          <w:rFonts w:ascii="Times New Roman" w:hAnsi="Times New Roman" w:cs="Times New Roman"/>
          <w:i/>
          <w:iCs/>
          <w:sz w:val="24"/>
          <w:szCs w:val="24"/>
        </w:rPr>
        <w:t>ence</w:t>
      </w:r>
      <w:r w:rsidR="005549FC" w:rsidRPr="00983DEB">
        <w:rPr>
          <w:rFonts w:ascii="Times New Roman" w:hAnsi="Times New Roman" w:cs="Times New Roman"/>
          <w:sz w:val="24"/>
          <w:szCs w:val="24"/>
        </w:rPr>
        <w:t>s,</w:t>
      </w:r>
      <w:r w:rsidRPr="00983DEB">
        <w:rPr>
          <w:rFonts w:ascii="Times New Roman" w:hAnsi="Times New Roman" w:cs="Times New Roman"/>
          <w:sz w:val="24"/>
          <w:szCs w:val="24"/>
        </w:rPr>
        <w:t> </w:t>
      </w:r>
      <w:r w:rsidRPr="00983DEB">
        <w:rPr>
          <w:rFonts w:ascii="Times New Roman" w:hAnsi="Times New Roman" w:cs="Times New Roman"/>
          <w:i/>
          <w:iCs/>
          <w:sz w:val="24"/>
          <w:szCs w:val="24"/>
        </w:rPr>
        <w:t>38</w:t>
      </w:r>
      <w:r w:rsidRPr="00983DEB">
        <w:rPr>
          <w:rFonts w:ascii="Times New Roman" w:hAnsi="Times New Roman" w:cs="Times New Roman"/>
          <w:sz w:val="24"/>
          <w:szCs w:val="24"/>
        </w:rPr>
        <w:t>(1), 21</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37. </w:t>
      </w:r>
      <w:hyperlink r:id="rId22" w:history="1">
        <w:r w:rsidRPr="00983DEB">
          <w:rPr>
            <w:rStyle w:val="Hyperlink"/>
            <w:rFonts w:ascii="Times New Roman" w:hAnsi="Times New Roman" w:cs="Times New Roman"/>
            <w:color w:val="auto"/>
            <w:sz w:val="24"/>
            <w:szCs w:val="24"/>
            <w:u w:val="none"/>
          </w:rPr>
          <w:t>https://dx.doi.org/10.4314.jas.v38i1.3</w:t>
        </w:r>
      </w:hyperlink>
      <w:r w:rsidRPr="00983DEB">
        <w:rPr>
          <w:rFonts w:ascii="Times New Roman" w:hAnsi="Times New Roman" w:cs="Times New Roman"/>
          <w:sz w:val="24"/>
          <w:szCs w:val="24"/>
        </w:rPr>
        <w:t>.</w:t>
      </w:r>
    </w:p>
    <w:p w14:paraId="22915F38" w14:textId="54EBE3C0" w:rsidR="00DA6857" w:rsidRPr="00983DEB" w:rsidRDefault="00DA6857" w:rsidP="00A16FB1">
      <w:pPr>
        <w:spacing w:line="240" w:lineRule="auto"/>
        <w:ind w:left="720" w:hanging="720"/>
        <w:jc w:val="both"/>
        <w:rPr>
          <w:rFonts w:ascii="Times New Roman" w:hAnsi="Times New Roman" w:cs="Times New Roman"/>
          <w:sz w:val="24"/>
          <w:szCs w:val="24"/>
          <w:shd w:val="clear" w:color="auto" w:fill="FCFCFC"/>
        </w:rPr>
      </w:pPr>
      <w:r w:rsidRPr="00983DEB">
        <w:rPr>
          <w:rFonts w:ascii="Times New Roman" w:hAnsi="Times New Roman" w:cs="Times New Roman"/>
          <w:sz w:val="24"/>
          <w:szCs w:val="24"/>
        </w:rPr>
        <w:t>FAO. (20</w:t>
      </w:r>
      <w:r w:rsidR="00D72D78" w:rsidRPr="00983DEB">
        <w:rPr>
          <w:rFonts w:ascii="Times New Roman" w:hAnsi="Times New Roman" w:cs="Times New Roman"/>
          <w:sz w:val="24"/>
          <w:szCs w:val="24"/>
        </w:rPr>
        <w:t>20</w:t>
      </w:r>
      <w:r w:rsidRPr="00983DEB">
        <w:rPr>
          <w:rFonts w:ascii="Times New Roman" w:hAnsi="Times New Roman" w:cs="Times New Roman"/>
          <w:sz w:val="24"/>
          <w:szCs w:val="24"/>
        </w:rPr>
        <w:t>). The State of World Fisheries and Aquaculture.</w:t>
      </w:r>
      <w:r w:rsidR="00D72D78" w:rsidRPr="00983DEB">
        <w:rPr>
          <w:rFonts w:ascii="Times New Roman" w:hAnsi="Times New Roman" w:cs="Times New Roman"/>
          <w:sz w:val="24"/>
          <w:szCs w:val="24"/>
        </w:rPr>
        <w:t xml:space="preserve"> </w:t>
      </w:r>
      <w:r w:rsidRPr="00983DEB">
        <w:rPr>
          <w:rStyle w:val="Emphasis"/>
          <w:rFonts w:ascii="Times New Roman" w:hAnsi="Times New Roman" w:cs="Times New Roman"/>
          <w:i w:val="0"/>
          <w:iCs w:val="0"/>
          <w:sz w:val="24"/>
          <w:szCs w:val="24"/>
        </w:rPr>
        <w:t xml:space="preserve">Food and Agriculture </w:t>
      </w:r>
      <w:proofErr w:type="spellStart"/>
      <w:r w:rsidRPr="00983DEB">
        <w:rPr>
          <w:rStyle w:val="Emphasis"/>
          <w:rFonts w:ascii="Times New Roman" w:hAnsi="Times New Roman" w:cs="Times New Roman"/>
          <w:i w:val="0"/>
          <w:iCs w:val="0"/>
          <w:sz w:val="24"/>
          <w:szCs w:val="24"/>
        </w:rPr>
        <w:t>Organisation</w:t>
      </w:r>
      <w:proofErr w:type="spellEnd"/>
      <w:r w:rsidRPr="00983DEB">
        <w:rPr>
          <w:rStyle w:val="Emphasis"/>
          <w:rFonts w:ascii="Times New Roman" w:hAnsi="Times New Roman" w:cs="Times New Roman"/>
          <w:i w:val="0"/>
          <w:iCs w:val="0"/>
          <w:sz w:val="24"/>
          <w:szCs w:val="24"/>
        </w:rPr>
        <w:t xml:space="preserve"> of the United Nations</w:t>
      </w:r>
      <w:r w:rsidRPr="00983DEB">
        <w:rPr>
          <w:rFonts w:ascii="Times New Roman" w:hAnsi="Times New Roman" w:cs="Times New Roman"/>
          <w:i/>
          <w:iCs/>
          <w:sz w:val="24"/>
          <w:szCs w:val="24"/>
          <w:shd w:val="clear" w:color="auto" w:fill="FCFCFC"/>
        </w:rPr>
        <w:t>.</w:t>
      </w:r>
      <w:r w:rsidR="00D72D78" w:rsidRPr="00983DEB">
        <w:rPr>
          <w:rFonts w:ascii="Times New Roman" w:hAnsi="Times New Roman" w:cs="Times New Roman"/>
          <w:i/>
          <w:iCs/>
          <w:sz w:val="24"/>
          <w:szCs w:val="24"/>
          <w:shd w:val="clear" w:color="auto" w:fill="FCFCFC"/>
        </w:rPr>
        <w:t xml:space="preserve"> </w:t>
      </w:r>
      <w:hyperlink r:id="rId23" w:history="1">
        <w:r w:rsidR="00D72D78" w:rsidRPr="00983DEB">
          <w:rPr>
            <w:rStyle w:val="Hyperlink"/>
            <w:rFonts w:ascii="Times New Roman" w:hAnsi="Times New Roman" w:cs="Times New Roman"/>
            <w:color w:val="auto"/>
            <w:sz w:val="24"/>
            <w:szCs w:val="24"/>
            <w:u w:val="none"/>
            <w:shd w:val="clear" w:color="auto" w:fill="FCFCFC"/>
          </w:rPr>
          <w:t>https://doi.org/10.4060/ca9229en</w:t>
        </w:r>
      </w:hyperlink>
      <w:r w:rsidR="00D72D78" w:rsidRPr="00983DEB">
        <w:rPr>
          <w:rFonts w:ascii="Times New Roman" w:hAnsi="Times New Roman" w:cs="Times New Roman"/>
          <w:sz w:val="24"/>
          <w:szCs w:val="24"/>
          <w:shd w:val="clear" w:color="auto" w:fill="FCFCFC"/>
        </w:rPr>
        <w:t xml:space="preserve">. </w:t>
      </w:r>
    </w:p>
    <w:p w14:paraId="3DFEA3A9" w14:textId="57F60B23" w:rsidR="00DA6857" w:rsidRPr="00983DEB" w:rsidRDefault="005549FC"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Forouhar Vajargah, M., Mohamadi Yalsuyi, A., Hedayati, A., &amp; </w:t>
      </w:r>
      <w:proofErr w:type="spellStart"/>
      <w:r w:rsidRPr="00983DEB">
        <w:rPr>
          <w:rFonts w:ascii="Times New Roman" w:hAnsi="Times New Roman" w:cs="Times New Roman"/>
          <w:sz w:val="24"/>
          <w:szCs w:val="24"/>
        </w:rPr>
        <w:t>Faggio</w:t>
      </w:r>
      <w:proofErr w:type="spellEnd"/>
      <w:r w:rsidRPr="00983DEB">
        <w:rPr>
          <w:rFonts w:ascii="Times New Roman" w:hAnsi="Times New Roman" w:cs="Times New Roman"/>
          <w:sz w:val="24"/>
          <w:szCs w:val="24"/>
        </w:rPr>
        <w:t>, C. (2018). Histopathological lesions and toxicity in common carp (</w:t>
      </w:r>
      <w:r w:rsidRPr="00983DEB">
        <w:rPr>
          <w:rFonts w:ascii="Times New Roman" w:hAnsi="Times New Roman" w:cs="Times New Roman"/>
          <w:i/>
          <w:iCs/>
          <w:sz w:val="24"/>
          <w:szCs w:val="24"/>
        </w:rPr>
        <w:t>Cyprinus carpio</w:t>
      </w:r>
      <w:r w:rsidRPr="00983DEB">
        <w:rPr>
          <w:rFonts w:ascii="Times New Roman" w:hAnsi="Times New Roman" w:cs="Times New Roman"/>
          <w:sz w:val="24"/>
          <w:szCs w:val="24"/>
        </w:rPr>
        <w:t xml:space="preserve"> L. 1758) induced by copper nanoparticles. </w:t>
      </w:r>
      <w:r w:rsidRPr="00983DEB">
        <w:rPr>
          <w:rFonts w:ascii="Times New Roman" w:hAnsi="Times New Roman" w:cs="Times New Roman"/>
          <w:i/>
          <w:iCs/>
          <w:sz w:val="24"/>
          <w:szCs w:val="24"/>
        </w:rPr>
        <w:t>Microscopy Research and Technique</w:t>
      </w:r>
      <w:r w:rsidRPr="00983DEB">
        <w:rPr>
          <w:rFonts w:ascii="Times New Roman" w:hAnsi="Times New Roman" w:cs="Times New Roman"/>
          <w:sz w:val="24"/>
          <w:szCs w:val="24"/>
        </w:rPr>
        <w:t>, </w:t>
      </w:r>
      <w:r w:rsidRPr="00983DEB">
        <w:rPr>
          <w:rFonts w:ascii="Times New Roman" w:hAnsi="Times New Roman" w:cs="Times New Roman"/>
          <w:i/>
          <w:iCs/>
          <w:sz w:val="24"/>
          <w:szCs w:val="24"/>
        </w:rPr>
        <w:t>81</w:t>
      </w:r>
      <w:r w:rsidRPr="00983DEB">
        <w:rPr>
          <w:rFonts w:ascii="Times New Roman" w:hAnsi="Times New Roman" w:cs="Times New Roman"/>
          <w:sz w:val="24"/>
          <w:szCs w:val="24"/>
        </w:rPr>
        <w:t>(7), 724</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729. </w:t>
      </w:r>
      <w:hyperlink r:id="rId24" w:history="1">
        <w:r w:rsidR="00DA6857" w:rsidRPr="00983DEB">
          <w:rPr>
            <w:rStyle w:val="Hyperlink"/>
            <w:rFonts w:ascii="Times New Roman" w:hAnsi="Times New Roman" w:cs="Times New Roman"/>
            <w:color w:val="auto"/>
            <w:sz w:val="24"/>
            <w:szCs w:val="24"/>
            <w:u w:val="none"/>
          </w:rPr>
          <w:t>https://doi.org/10.1002/jemt.23028</w:t>
        </w:r>
      </w:hyperlink>
      <w:r w:rsidR="00DA6857" w:rsidRPr="00983DEB">
        <w:rPr>
          <w:rFonts w:ascii="Times New Roman" w:hAnsi="Times New Roman" w:cs="Times New Roman"/>
          <w:sz w:val="24"/>
          <w:szCs w:val="24"/>
        </w:rPr>
        <w:t xml:space="preserve">. </w:t>
      </w:r>
    </w:p>
    <w:p w14:paraId="6CD96CB3" w14:textId="3F76F415" w:rsidR="00DA6857" w:rsidRPr="00983DEB" w:rsidRDefault="005549FC"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Hadiuzzaman</w:t>
      </w:r>
      <w:proofErr w:type="spellEnd"/>
      <w:r w:rsidRPr="00983DEB">
        <w:rPr>
          <w:rFonts w:ascii="Times New Roman" w:hAnsi="Times New Roman" w:cs="Times New Roman"/>
          <w:sz w:val="24"/>
          <w:szCs w:val="24"/>
        </w:rPr>
        <w:t xml:space="preserve">, M., </w:t>
      </w:r>
      <w:proofErr w:type="spellStart"/>
      <w:r w:rsidRPr="00983DEB">
        <w:rPr>
          <w:rFonts w:ascii="Times New Roman" w:hAnsi="Times New Roman" w:cs="Times New Roman"/>
          <w:sz w:val="24"/>
          <w:szCs w:val="24"/>
        </w:rPr>
        <w:t>Moniruzzaman</w:t>
      </w:r>
      <w:proofErr w:type="spellEnd"/>
      <w:r w:rsidRPr="00983DEB">
        <w:rPr>
          <w:rFonts w:ascii="Times New Roman" w:hAnsi="Times New Roman" w:cs="Times New Roman"/>
          <w:sz w:val="24"/>
          <w:szCs w:val="24"/>
        </w:rPr>
        <w:t>, M., Shahjahan, M., Bai, S. C., Min, T., &amp; Hossain, Z. (2022). β-Glucan: mode of action and its uses in fish immunomodulation. </w:t>
      </w:r>
      <w:r w:rsidRPr="00983DEB">
        <w:rPr>
          <w:rFonts w:ascii="Times New Roman" w:hAnsi="Times New Roman" w:cs="Times New Roman"/>
          <w:i/>
          <w:iCs/>
          <w:sz w:val="24"/>
          <w:szCs w:val="24"/>
        </w:rPr>
        <w:t>Frontiers in Marine Science</w:t>
      </w:r>
      <w:r w:rsidRPr="00983DEB">
        <w:rPr>
          <w:rFonts w:ascii="Times New Roman" w:hAnsi="Times New Roman" w:cs="Times New Roman"/>
          <w:sz w:val="24"/>
          <w:szCs w:val="24"/>
        </w:rPr>
        <w:t>, </w:t>
      </w:r>
      <w:r w:rsidRPr="00983DEB">
        <w:rPr>
          <w:rFonts w:ascii="Times New Roman" w:hAnsi="Times New Roman" w:cs="Times New Roman"/>
          <w:i/>
          <w:iCs/>
          <w:sz w:val="24"/>
          <w:szCs w:val="24"/>
        </w:rPr>
        <w:t>9</w:t>
      </w:r>
      <w:r w:rsidRPr="00983DEB">
        <w:rPr>
          <w:rFonts w:ascii="Times New Roman" w:hAnsi="Times New Roman" w:cs="Times New Roman"/>
          <w:sz w:val="24"/>
          <w:szCs w:val="24"/>
        </w:rPr>
        <w:t xml:space="preserve">, 905986. </w:t>
      </w:r>
      <w:hyperlink r:id="rId25" w:history="1">
        <w:r w:rsidR="00DA6857" w:rsidRPr="00983DEB">
          <w:rPr>
            <w:rStyle w:val="Hyperlink"/>
            <w:rFonts w:ascii="Times New Roman" w:hAnsi="Times New Roman" w:cs="Times New Roman"/>
            <w:color w:val="auto"/>
            <w:sz w:val="24"/>
            <w:szCs w:val="24"/>
            <w:u w:val="none"/>
          </w:rPr>
          <w:t>https://doi.org/10.3389/fmars.2022.905986</w:t>
        </w:r>
      </w:hyperlink>
      <w:r w:rsidR="00DA6857" w:rsidRPr="00983DEB">
        <w:rPr>
          <w:rFonts w:ascii="Times New Roman" w:hAnsi="Times New Roman" w:cs="Times New Roman"/>
          <w:sz w:val="24"/>
          <w:szCs w:val="24"/>
        </w:rPr>
        <w:t>.</w:t>
      </w:r>
    </w:p>
    <w:p w14:paraId="6C2BF4DA" w14:textId="5B5F3335" w:rsidR="00DA6857" w:rsidRPr="00983DEB" w:rsidRDefault="005549FC" w:rsidP="00A16FB1">
      <w:pPr>
        <w:spacing w:line="240" w:lineRule="auto"/>
        <w:ind w:left="720" w:hanging="720"/>
        <w:jc w:val="both"/>
        <w:rPr>
          <w:rFonts w:ascii="Times New Roman" w:eastAsia="Times New Roman" w:hAnsi="Times New Roman" w:cs="Times New Roman"/>
          <w:sz w:val="24"/>
          <w:szCs w:val="24"/>
        </w:rPr>
      </w:pPr>
      <w:r w:rsidRPr="00983DEB">
        <w:rPr>
          <w:rFonts w:ascii="Times New Roman" w:hAnsi="Times New Roman" w:cs="Times New Roman"/>
          <w:sz w:val="24"/>
          <w:szCs w:val="24"/>
        </w:rPr>
        <w:t xml:space="preserve">Harikrishnan, R., Balasundaram, C., &amp; Heo, M. S. (2010). Potential use of probiotic-and </w:t>
      </w:r>
      <w:proofErr w:type="spellStart"/>
      <w:r w:rsidRPr="00983DEB">
        <w:rPr>
          <w:rFonts w:ascii="Times New Roman" w:hAnsi="Times New Roman" w:cs="Times New Roman"/>
          <w:sz w:val="24"/>
          <w:szCs w:val="24"/>
        </w:rPr>
        <w:t>triherbal</w:t>
      </w:r>
      <w:proofErr w:type="spellEnd"/>
      <w:r w:rsidRPr="00983DEB">
        <w:rPr>
          <w:rFonts w:ascii="Times New Roman" w:hAnsi="Times New Roman" w:cs="Times New Roman"/>
          <w:sz w:val="24"/>
          <w:szCs w:val="24"/>
        </w:rPr>
        <w:t xml:space="preserve"> extract-enriched diets to control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infection in carp. </w:t>
      </w:r>
      <w:r w:rsidRPr="00983DEB">
        <w:rPr>
          <w:rFonts w:ascii="Times New Roman" w:hAnsi="Times New Roman" w:cs="Times New Roman"/>
          <w:i/>
          <w:iCs/>
          <w:sz w:val="24"/>
          <w:szCs w:val="24"/>
        </w:rPr>
        <w:t>Diseases of Aquatic Organisms</w:t>
      </w:r>
      <w:r w:rsidRPr="00983DEB">
        <w:rPr>
          <w:rFonts w:ascii="Times New Roman" w:hAnsi="Times New Roman" w:cs="Times New Roman"/>
          <w:sz w:val="24"/>
          <w:szCs w:val="24"/>
        </w:rPr>
        <w:t>, </w:t>
      </w:r>
      <w:r w:rsidRPr="00983DEB">
        <w:rPr>
          <w:rFonts w:ascii="Times New Roman" w:hAnsi="Times New Roman" w:cs="Times New Roman"/>
          <w:i/>
          <w:iCs/>
          <w:sz w:val="24"/>
          <w:szCs w:val="24"/>
        </w:rPr>
        <w:t>92</w:t>
      </w:r>
      <w:r w:rsidRPr="00983DEB">
        <w:rPr>
          <w:rFonts w:ascii="Times New Roman" w:hAnsi="Times New Roman" w:cs="Times New Roman"/>
          <w:sz w:val="24"/>
          <w:szCs w:val="24"/>
        </w:rPr>
        <w:t>(1), 41</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49</w:t>
      </w:r>
      <w:r w:rsidR="00DA6857" w:rsidRPr="00983DEB">
        <w:rPr>
          <w:rFonts w:ascii="Times New Roman" w:hAnsi="Times New Roman" w:cs="Times New Roman"/>
          <w:sz w:val="24"/>
          <w:szCs w:val="24"/>
        </w:rPr>
        <w:t>.</w:t>
      </w:r>
      <w:r w:rsidR="006A7117" w:rsidRPr="00983DEB">
        <w:rPr>
          <w:rFonts w:ascii="Times New Roman" w:hAnsi="Times New Roman" w:cs="Times New Roman"/>
          <w:sz w:val="24"/>
          <w:szCs w:val="24"/>
        </w:rPr>
        <w:t xml:space="preserve"> </w:t>
      </w:r>
      <w:hyperlink r:id="rId26" w:history="1">
        <w:r w:rsidR="006A7117" w:rsidRPr="00983DEB">
          <w:rPr>
            <w:rStyle w:val="Hyperlink"/>
            <w:rFonts w:ascii="Times New Roman" w:hAnsi="Times New Roman" w:cs="Times New Roman"/>
            <w:color w:val="auto"/>
            <w:sz w:val="24"/>
            <w:szCs w:val="24"/>
            <w:u w:val="none"/>
          </w:rPr>
          <w:t>https://doi.org/10.3354/dao</w:t>
        </w:r>
      </w:hyperlink>
      <w:r w:rsidR="006A7117" w:rsidRPr="00983DEB">
        <w:rPr>
          <w:rFonts w:ascii="Times New Roman" w:hAnsi="Times New Roman" w:cs="Times New Roman"/>
          <w:sz w:val="24"/>
          <w:szCs w:val="24"/>
        </w:rPr>
        <w:t>.</w:t>
      </w:r>
    </w:p>
    <w:p w14:paraId="6D5D49B3" w14:textId="193C1598"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Harikrishnan, R., Devi, G., Van Doan, H., Balasundaram, C., Thamizharasan, S., </w:t>
      </w:r>
      <w:proofErr w:type="spellStart"/>
      <w:r w:rsidRPr="00983DEB">
        <w:rPr>
          <w:rFonts w:ascii="Times New Roman" w:hAnsi="Times New Roman" w:cs="Times New Roman"/>
          <w:sz w:val="24"/>
          <w:szCs w:val="24"/>
        </w:rPr>
        <w:t>Hoseinifar</w:t>
      </w:r>
      <w:proofErr w:type="spellEnd"/>
      <w:r w:rsidRPr="00983DEB">
        <w:rPr>
          <w:rFonts w:ascii="Times New Roman" w:hAnsi="Times New Roman" w:cs="Times New Roman"/>
          <w:sz w:val="24"/>
          <w:szCs w:val="24"/>
        </w:rPr>
        <w:t>, S.H., &amp; Abdel-</w:t>
      </w:r>
      <w:proofErr w:type="spellStart"/>
      <w:r w:rsidRPr="00983DEB">
        <w:rPr>
          <w:rFonts w:ascii="Times New Roman" w:hAnsi="Times New Roman" w:cs="Times New Roman"/>
          <w:sz w:val="24"/>
          <w:szCs w:val="24"/>
        </w:rPr>
        <w:t>Tawwab</w:t>
      </w:r>
      <w:proofErr w:type="spellEnd"/>
      <w:r w:rsidRPr="00983DEB">
        <w:rPr>
          <w:rFonts w:ascii="Times New Roman" w:hAnsi="Times New Roman" w:cs="Times New Roman"/>
          <w:sz w:val="24"/>
          <w:szCs w:val="24"/>
        </w:rPr>
        <w:t xml:space="preserve">, M. (2021). Effect of diet enriched with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xml:space="preserve"> polysaccharides (ABPs) on antioxidant property, innate-adaptive immune response and pro-</w:t>
      </w:r>
      <w:proofErr w:type="spellStart"/>
      <w:proofErr w:type="gramStart"/>
      <w:r w:rsidRPr="00983DEB">
        <w:rPr>
          <w:rFonts w:ascii="Times New Roman" w:hAnsi="Times New Roman" w:cs="Times New Roman"/>
          <w:sz w:val="24"/>
          <w:szCs w:val="24"/>
        </w:rPr>
        <w:t>anti inflammatory</w:t>
      </w:r>
      <w:proofErr w:type="spellEnd"/>
      <w:proofErr w:type="gramEnd"/>
      <w:r w:rsidRPr="00983DEB">
        <w:rPr>
          <w:rFonts w:ascii="Times New Roman" w:hAnsi="Times New Roman" w:cs="Times New Roman"/>
          <w:sz w:val="24"/>
          <w:szCs w:val="24"/>
        </w:rPr>
        <w:t xml:space="preserve"> genes expression in </w:t>
      </w:r>
      <w:proofErr w:type="spellStart"/>
      <w:r w:rsidRPr="00983DEB">
        <w:rPr>
          <w:rFonts w:ascii="Times New Roman" w:hAnsi="Times New Roman" w:cs="Times New Roman"/>
          <w:i/>
          <w:iCs/>
          <w:sz w:val="24"/>
          <w:szCs w:val="24"/>
        </w:rPr>
        <w:t>Ctenopharyngodon</w:t>
      </w:r>
      <w:proofErr w:type="spellEnd"/>
      <w:r w:rsidRPr="00983DEB">
        <w:rPr>
          <w:rFonts w:ascii="Times New Roman" w:hAnsi="Times New Roman" w:cs="Times New Roman"/>
          <w:i/>
          <w:iCs/>
          <w:sz w:val="24"/>
          <w:szCs w:val="24"/>
        </w:rPr>
        <w:t xml:space="preserve"> </w:t>
      </w:r>
      <w:proofErr w:type="spellStart"/>
      <w:r w:rsidRPr="00983DEB">
        <w:rPr>
          <w:rFonts w:ascii="Times New Roman" w:hAnsi="Times New Roman" w:cs="Times New Roman"/>
          <w:i/>
          <w:iCs/>
          <w:sz w:val="24"/>
          <w:szCs w:val="24"/>
        </w:rPr>
        <w:t>idella</w:t>
      </w:r>
      <w:proofErr w:type="spellEnd"/>
      <w:r w:rsidRPr="00983DEB">
        <w:rPr>
          <w:rFonts w:ascii="Times New Roman" w:hAnsi="Times New Roman" w:cs="Times New Roman"/>
          <w:sz w:val="24"/>
          <w:szCs w:val="24"/>
        </w:rPr>
        <w:t xml:space="preserve"> against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Fish</w:t>
      </w:r>
      <w:r w:rsidR="006A7117" w:rsidRPr="00983DEB">
        <w:rPr>
          <w:rFonts w:ascii="Times New Roman" w:hAnsi="Times New Roman" w:cs="Times New Roman"/>
          <w:i/>
          <w:iCs/>
          <w:sz w:val="24"/>
          <w:szCs w:val="24"/>
        </w:rPr>
        <w:t xml:space="preserve"> &amp;</w:t>
      </w:r>
      <w:r w:rsidRPr="00983DEB">
        <w:rPr>
          <w:rFonts w:ascii="Times New Roman" w:hAnsi="Times New Roman" w:cs="Times New Roman"/>
          <w:i/>
          <w:iCs/>
          <w:sz w:val="24"/>
          <w:szCs w:val="24"/>
        </w:rPr>
        <w:t xml:space="preserve"> Shellfish Immunol</w:t>
      </w:r>
      <w:r w:rsidR="006A7117" w:rsidRPr="00983DEB">
        <w:rPr>
          <w:rFonts w:ascii="Times New Roman" w:hAnsi="Times New Roman" w:cs="Times New Roman"/>
          <w:i/>
          <w:iCs/>
          <w:sz w:val="24"/>
          <w:szCs w:val="24"/>
        </w:rPr>
        <w:t>ogy</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 </w:t>
      </w:r>
      <w:r w:rsidRPr="00983DEB">
        <w:rPr>
          <w:rFonts w:ascii="Times New Roman" w:hAnsi="Times New Roman" w:cs="Times New Roman"/>
          <w:i/>
          <w:iCs/>
          <w:sz w:val="24"/>
          <w:szCs w:val="24"/>
        </w:rPr>
        <w:t>114</w:t>
      </w:r>
      <w:r w:rsidRPr="00983DEB">
        <w:rPr>
          <w:rFonts w:ascii="Times New Roman" w:hAnsi="Times New Roman" w:cs="Times New Roman"/>
          <w:sz w:val="24"/>
          <w:szCs w:val="24"/>
        </w:rPr>
        <w:t>, 238</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 xml:space="preserve">252. </w:t>
      </w:r>
      <w:hyperlink r:id="rId27" w:tgtFrame="_blank" w:tooltip="Persistent link using digital object identifier" w:history="1">
        <w:r w:rsidRPr="00983DEB">
          <w:rPr>
            <w:rStyle w:val="Hyperlink"/>
            <w:rFonts w:ascii="Times New Roman" w:hAnsi="Times New Roman" w:cs="Times New Roman"/>
            <w:color w:val="auto"/>
            <w:sz w:val="24"/>
            <w:szCs w:val="24"/>
            <w:u w:val="none"/>
          </w:rPr>
          <w:t>https://doi.org/10.1016/j.fsi.2021.04.025</w:t>
        </w:r>
      </w:hyperlink>
      <w:r w:rsidRPr="00983DEB">
        <w:rPr>
          <w:rFonts w:ascii="Times New Roman" w:hAnsi="Times New Roman" w:cs="Times New Roman"/>
          <w:sz w:val="24"/>
          <w:szCs w:val="24"/>
        </w:rPr>
        <w:t>.</w:t>
      </w:r>
    </w:p>
    <w:p w14:paraId="15EBA238" w14:textId="7EEB0E07" w:rsidR="00DA6857" w:rsidRPr="00983DEB" w:rsidRDefault="006A711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Katya, K., Yun, Y. H., Park, G., Lee, J. Y., Yoo, G., &amp; Bai, S. C. (2014). </w:t>
      </w:r>
      <w:r w:rsidR="00DA6857" w:rsidRPr="00983DEB">
        <w:rPr>
          <w:rFonts w:ascii="Times New Roman" w:hAnsi="Times New Roman" w:cs="Times New Roman"/>
          <w:sz w:val="24"/>
          <w:szCs w:val="24"/>
        </w:rPr>
        <w:t xml:space="preserve">Evaluation of the efficacy of fermented by-product of mushroom, </w:t>
      </w:r>
      <w:r w:rsidR="00DA6857" w:rsidRPr="00983DEB">
        <w:rPr>
          <w:rFonts w:ascii="Times New Roman" w:hAnsi="Times New Roman" w:cs="Times New Roman"/>
          <w:i/>
          <w:iCs/>
          <w:sz w:val="24"/>
          <w:szCs w:val="24"/>
        </w:rPr>
        <w:t>Pleurotus ostreatus</w:t>
      </w:r>
      <w:r w:rsidR="00DA6857" w:rsidRPr="00983DEB">
        <w:rPr>
          <w:rFonts w:ascii="Times New Roman" w:hAnsi="Times New Roman" w:cs="Times New Roman"/>
          <w:sz w:val="24"/>
          <w:szCs w:val="24"/>
        </w:rPr>
        <w:t xml:space="preserve">, as a fish meal replacer in juvenile Amur catfish, </w:t>
      </w:r>
      <w:proofErr w:type="spellStart"/>
      <w:r w:rsidR="00DA6857" w:rsidRPr="00983DEB">
        <w:rPr>
          <w:rFonts w:ascii="Times New Roman" w:hAnsi="Times New Roman" w:cs="Times New Roman"/>
          <w:i/>
          <w:iCs/>
          <w:sz w:val="24"/>
          <w:szCs w:val="24"/>
        </w:rPr>
        <w:t>Silurus</w:t>
      </w:r>
      <w:proofErr w:type="spellEnd"/>
      <w:r w:rsidR="00DA6857" w:rsidRPr="00983DEB">
        <w:rPr>
          <w:rFonts w:ascii="Times New Roman" w:hAnsi="Times New Roman" w:cs="Times New Roman"/>
          <w:i/>
          <w:iCs/>
          <w:sz w:val="24"/>
          <w:szCs w:val="24"/>
        </w:rPr>
        <w:t xml:space="preserve"> </w:t>
      </w:r>
      <w:proofErr w:type="spellStart"/>
      <w:r w:rsidR="00DA6857" w:rsidRPr="00983DEB">
        <w:rPr>
          <w:rFonts w:ascii="Times New Roman" w:hAnsi="Times New Roman" w:cs="Times New Roman"/>
          <w:i/>
          <w:iCs/>
          <w:sz w:val="24"/>
          <w:szCs w:val="24"/>
        </w:rPr>
        <w:t>asotus</w:t>
      </w:r>
      <w:proofErr w:type="spellEnd"/>
      <w:r w:rsidR="00DA6857" w:rsidRPr="00983DEB">
        <w:rPr>
          <w:rFonts w:ascii="Times New Roman" w:hAnsi="Times New Roman" w:cs="Times New Roman"/>
          <w:sz w:val="24"/>
          <w:szCs w:val="24"/>
        </w:rPr>
        <w:t xml:space="preserve">: effects on growth, serological characteristics and immune responses. </w:t>
      </w:r>
      <w:r w:rsidRPr="00983DEB">
        <w:rPr>
          <w:rFonts w:ascii="Times New Roman" w:hAnsi="Times New Roman" w:cs="Times New Roman"/>
          <w:i/>
          <w:iCs/>
          <w:sz w:val="24"/>
          <w:szCs w:val="24"/>
        </w:rPr>
        <w:t>Asian-Australasian Journal of Animal Sciences</w:t>
      </w:r>
      <w:r w:rsidRPr="00983DEB">
        <w:rPr>
          <w:rFonts w:ascii="Times New Roman" w:hAnsi="Times New Roman" w:cs="Times New Roman"/>
          <w:sz w:val="24"/>
          <w:szCs w:val="24"/>
        </w:rPr>
        <w:t>, </w:t>
      </w:r>
      <w:r w:rsidRPr="00983DEB">
        <w:rPr>
          <w:rFonts w:ascii="Times New Roman" w:hAnsi="Times New Roman" w:cs="Times New Roman"/>
          <w:i/>
          <w:iCs/>
          <w:sz w:val="24"/>
          <w:szCs w:val="24"/>
        </w:rPr>
        <w:t>27</w:t>
      </w:r>
      <w:r w:rsidR="00DA6857" w:rsidRPr="00983DEB">
        <w:rPr>
          <w:rFonts w:ascii="Times New Roman" w:hAnsi="Times New Roman" w:cs="Times New Roman"/>
          <w:sz w:val="24"/>
          <w:szCs w:val="24"/>
        </w:rPr>
        <w:t xml:space="preserve">(10), 1478.  </w:t>
      </w:r>
      <w:hyperlink r:id="rId28" w:tgtFrame="_blank" w:history="1">
        <w:r w:rsidR="00DA6857" w:rsidRPr="00983DEB">
          <w:rPr>
            <w:rStyle w:val="Hyperlink"/>
            <w:rFonts w:ascii="Times New Roman" w:hAnsi="Times New Roman" w:cs="Times New Roman"/>
            <w:color w:val="auto"/>
            <w:sz w:val="24"/>
            <w:szCs w:val="24"/>
            <w:u w:val="none"/>
          </w:rPr>
          <w:t>https://doi.org/10.5713/ajas.2014.14038</w:t>
        </w:r>
      </w:hyperlink>
      <w:r w:rsidR="00DA6857" w:rsidRPr="00983DEB">
        <w:rPr>
          <w:rFonts w:ascii="Times New Roman" w:hAnsi="Times New Roman" w:cs="Times New Roman"/>
          <w:sz w:val="24"/>
          <w:szCs w:val="24"/>
        </w:rPr>
        <w:t xml:space="preserve">. </w:t>
      </w:r>
    </w:p>
    <w:p w14:paraId="0BBAF2F2" w14:textId="54617FCB"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Liu, J., Wu, Y. C., Kan, J., Wang, Y., &amp; Jin, C. H. (2013). Changes in reactive oxygen species production and antioxidant enzyme activity of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xml:space="preserve"> harvested at different </w:t>
      </w:r>
      <w:r w:rsidRPr="00983DEB">
        <w:rPr>
          <w:rFonts w:ascii="Times New Roman" w:hAnsi="Times New Roman" w:cs="Times New Roman"/>
          <w:sz w:val="24"/>
          <w:szCs w:val="24"/>
        </w:rPr>
        <w:lastRenderedPageBreak/>
        <w:t>stages of maturity. </w:t>
      </w:r>
      <w:r w:rsidRPr="00983DEB">
        <w:rPr>
          <w:rFonts w:ascii="Times New Roman" w:hAnsi="Times New Roman" w:cs="Times New Roman"/>
          <w:i/>
          <w:iCs/>
          <w:sz w:val="24"/>
          <w:szCs w:val="24"/>
        </w:rPr>
        <w:t>Journal of the Science of Food and Agriculture</w:t>
      </w:r>
      <w:r w:rsidRPr="00983DEB">
        <w:rPr>
          <w:rFonts w:ascii="Times New Roman" w:hAnsi="Times New Roman" w:cs="Times New Roman"/>
          <w:sz w:val="24"/>
          <w:szCs w:val="24"/>
        </w:rPr>
        <w:t>, </w:t>
      </w:r>
      <w:r w:rsidRPr="00983DEB">
        <w:rPr>
          <w:rFonts w:ascii="Times New Roman" w:hAnsi="Times New Roman" w:cs="Times New Roman"/>
          <w:i/>
          <w:iCs/>
          <w:sz w:val="24"/>
          <w:szCs w:val="24"/>
        </w:rPr>
        <w:t>93</w:t>
      </w:r>
      <w:r w:rsidRPr="00983DEB">
        <w:rPr>
          <w:rFonts w:ascii="Times New Roman" w:hAnsi="Times New Roman" w:cs="Times New Roman"/>
          <w:sz w:val="24"/>
          <w:szCs w:val="24"/>
        </w:rPr>
        <w:t>(9), 2201</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2206.</w:t>
      </w:r>
      <w:r w:rsidR="006A7117" w:rsidRPr="00983DEB">
        <w:rPr>
          <w:rFonts w:ascii="Times New Roman" w:hAnsi="Times New Roman" w:cs="Times New Roman"/>
          <w:sz w:val="24"/>
          <w:szCs w:val="24"/>
        </w:rPr>
        <w:t xml:space="preserve"> </w:t>
      </w:r>
      <w:hyperlink r:id="rId29" w:history="1">
        <w:r w:rsidR="006A7117" w:rsidRPr="00983DEB">
          <w:rPr>
            <w:rStyle w:val="Hyperlink"/>
            <w:rFonts w:ascii="Times New Roman" w:hAnsi="Times New Roman" w:cs="Times New Roman"/>
            <w:color w:val="auto"/>
            <w:sz w:val="24"/>
            <w:szCs w:val="24"/>
            <w:u w:val="none"/>
          </w:rPr>
          <w:t>https://doi.org/10.1002/jsfa.6027</w:t>
        </w:r>
      </w:hyperlink>
      <w:r w:rsidR="006A7117" w:rsidRPr="00983DEB">
        <w:rPr>
          <w:rFonts w:ascii="Times New Roman" w:hAnsi="Times New Roman" w:cs="Times New Roman"/>
          <w:sz w:val="24"/>
          <w:szCs w:val="24"/>
        </w:rPr>
        <w:t>.</w:t>
      </w:r>
    </w:p>
    <w:p w14:paraId="6CBFFA1E" w14:textId="23FF664B" w:rsidR="006A7117" w:rsidRPr="00983DEB" w:rsidRDefault="006A7117"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Maulu</w:t>
      </w:r>
      <w:proofErr w:type="spellEnd"/>
      <w:r w:rsidRPr="00983DEB">
        <w:rPr>
          <w:rFonts w:ascii="Times New Roman" w:hAnsi="Times New Roman" w:cs="Times New Roman"/>
          <w:sz w:val="24"/>
          <w:szCs w:val="24"/>
        </w:rPr>
        <w:t xml:space="preserve">, S., </w:t>
      </w:r>
      <w:proofErr w:type="spellStart"/>
      <w:r w:rsidRPr="00983DEB">
        <w:rPr>
          <w:rFonts w:ascii="Times New Roman" w:hAnsi="Times New Roman" w:cs="Times New Roman"/>
          <w:sz w:val="24"/>
          <w:szCs w:val="24"/>
        </w:rPr>
        <w:t>Nawanzi</w:t>
      </w:r>
      <w:proofErr w:type="spellEnd"/>
      <w:r w:rsidRPr="00983DEB">
        <w:rPr>
          <w:rFonts w:ascii="Times New Roman" w:hAnsi="Times New Roman" w:cs="Times New Roman"/>
          <w:sz w:val="24"/>
          <w:szCs w:val="24"/>
        </w:rPr>
        <w:t>, K., Abdel-Tawwab, M., &amp; Khalil, H. S. (2021). Fish nutritional value as an approach to children's nutrition. </w:t>
      </w:r>
      <w:r w:rsidRPr="00983DEB">
        <w:rPr>
          <w:rFonts w:ascii="Times New Roman" w:hAnsi="Times New Roman" w:cs="Times New Roman"/>
          <w:i/>
          <w:iCs/>
          <w:sz w:val="24"/>
          <w:szCs w:val="24"/>
        </w:rPr>
        <w:t xml:space="preserve">Frontiers in </w:t>
      </w:r>
      <w:r w:rsidR="005F6329" w:rsidRPr="00983DEB">
        <w:rPr>
          <w:rFonts w:ascii="Times New Roman" w:hAnsi="Times New Roman" w:cs="Times New Roman"/>
          <w:i/>
          <w:iCs/>
          <w:sz w:val="24"/>
          <w:szCs w:val="24"/>
        </w:rPr>
        <w:t>N</w:t>
      </w:r>
      <w:r w:rsidRPr="00983DEB">
        <w:rPr>
          <w:rFonts w:ascii="Times New Roman" w:hAnsi="Times New Roman" w:cs="Times New Roman"/>
          <w:i/>
          <w:iCs/>
          <w:sz w:val="24"/>
          <w:szCs w:val="24"/>
        </w:rPr>
        <w:t>utrition</w:t>
      </w:r>
      <w:r w:rsidRPr="00983DEB">
        <w:rPr>
          <w:rFonts w:ascii="Times New Roman" w:hAnsi="Times New Roman" w:cs="Times New Roman"/>
          <w:sz w:val="24"/>
          <w:szCs w:val="24"/>
        </w:rPr>
        <w:t>, </w:t>
      </w:r>
      <w:r w:rsidRPr="00983DEB">
        <w:rPr>
          <w:rFonts w:ascii="Times New Roman" w:hAnsi="Times New Roman" w:cs="Times New Roman"/>
          <w:i/>
          <w:iCs/>
          <w:sz w:val="24"/>
          <w:szCs w:val="24"/>
        </w:rPr>
        <w:t>8</w:t>
      </w:r>
      <w:r w:rsidRPr="00983DEB">
        <w:rPr>
          <w:rFonts w:ascii="Times New Roman" w:hAnsi="Times New Roman" w:cs="Times New Roman"/>
          <w:sz w:val="24"/>
          <w:szCs w:val="24"/>
        </w:rPr>
        <w:t xml:space="preserve">, 780844. </w:t>
      </w:r>
      <w:hyperlink r:id="rId30" w:history="1">
        <w:r w:rsidRPr="00983DEB">
          <w:rPr>
            <w:rStyle w:val="Hyperlink"/>
            <w:rFonts w:ascii="Times New Roman" w:hAnsi="Times New Roman" w:cs="Times New Roman"/>
            <w:color w:val="auto"/>
            <w:sz w:val="24"/>
            <w:szCs w:val="24"/>
            <w:u w:val="none"/>
          </w:rPr>
          <w:t>https://doi.org/10.3389/fnut.2021.780844</w:t>
        </w:r>
      </w:hyperlink>
      <w:r w:rsidRPr="00983DEB">
        <w:rPr>
          <w:rFonts w:ascii="Times New Roman" w:hAnsi="Times New Roman" w:cs="Times New Roman"/>
          <w:sz w:val="24"/>
          <w:szCs w:val="24"/>
        </w:rPr>
        <w:t>.</w:t>
      </w:r>
    </w:p>
    <w:p w14:paraId="0BF2A91F" w14:textId="3316D34E" w:rsidR="00DA6857" w:rsidRPr="00983DEB" w:rsidRDefault="00DA6857" w:rsidP="00A16FB1">
      <w:pPr>
        <w:spacing w:line="240" w:lineRule="auto"/>
        <w:ind w:left="720" w:hanging="720"/>
        <w:jc w:val="both"/>
        <w:rPr>
          <w:rFonts w:ascii="Times New Roman" w:hAnsi="Times New Roman" w:cs="Times New Roman"/>
          <w:sz w:val="24"/>
          <w:szCs w:val="24"/>
        </w:rPr>
      </w:pPr>
      <w:proofErr w:type="spellStart"/>
      <w:r w:rsidRPr="00983DEB">
        <w:rPr>
          <w:rFonts w:ascii="Times New Roman" w:hAnsi="Times New Roman" w:cs="Times New Roman"/>
          <w:sz w:val="24"/>
          <w:szCs w:val="24"/>
        </w:rPr>
        <w:t>Mirghaed</w:t>
      </w:r>
      <w:proofErr w:type="spellEnd"/>
      <w:r w:rsidRPr="00983DEB">
        <w:rPr>
          <w:rFonts w:ascii="Times New Roman" w:hAnsi="Times New Roman" w:cs="Times New Roman"/>
          <w:sz w:val="24"/>
          <w:szCs w:val="24"/>
        </w:rPr>
        <w:t xml:space="preserve">, A. T., Yarahmadi, P., Soltani, M., </w:t>
      </w:r>
      <w:proofErr w:type="spellStart"/>
      <w:r w:rsidRPr="00983DEB">
        <w:rPr>
          <w:rFonts w:ascii="Times New Roman" w:hAnsi="Times New Roman" w:cs="Times New Roman"/>
          <w:sz w:val="24"/>
          <w:szCs w:val="24"/>
        </w:rPr>
        <w:t>Paknejad</w:t>
      </w:r>
      <w:proofErr w:type="spellEnd"/>
      <w:r w:rsidRPr="00983DEB">
        <w:rPr>
          <w:rFonts w:ascii="Times New Roman" w:hAnsi="Times New Roman" w:cs="Times New Roman"/>
          <w:sz w:val="24"/>
          <w:szCs w:val="24"/>
        </w:rPr>
        <w:t xml:space="preserve">, H., &amp; </w:t>
      </w:r>
      <w:proofErr w:type="spellStart"/>
      <w:r w:rsidRPr="00983DEB">
        <w:rPr>
          <w:rFonts w:ascii="Times New Roman" w:hAnsi="Times New Roman" w:cs="Times New Roman"/>
          <w:sz w:val="24"/>
          <w:szCs w:val="24"/>
        </w:rPr>
        <w:t>Hoseini</w:t>
      </w:r>
      <w:proofErr w:type="spellEnd"/>
      <w:r w:rsidRPr="00983DEB">
        <w:rPr>
          <w:rFonts w:ascii="Times New Roman" w:hAnsi="Times New Roman" w:cs="Times New Roman"/>
          <w:sz w:val="24"/>
          <w:szCs w:val="24"/>
        </w:rPr>
        <w:t>, S. M. (2019). Dietary sodium butyrate (</w:t>
      </w:r>
      <w:proofErr w:type="spellStart"/>
      <w:r w:rsidRPr="00983DEB">
        <w:rPr>
          <w:rFonts w:ascii="Times New Roman" w:hAnsi="Times New Roman" w:cs="Times New Roman"/>
          <w:sz w:val="24"/>
          <w:szCs w:val="24"/>
        </w:rPr>
        <w:t>Butirex</w:t>
      </w:r>
      <w:proofErr w:type="spellEnd"/>
      <w:r w:rsidRPr="00983DEB">
        <w:rPr>
          <w:rFonts w:ascii="Times New Roman" w:hAnsi="Times New Roman" w:cs="Times New Roman"/>
          <w:sz w:val="24"/>
          <w:szCs w:val="24"/>
        </w:rPr>
        <w:t>® C4) supplementation modulates intestinal transcriptomic responses and augments disease resistance of rainbow trout (</w:t>
      </w:r>
      <w:r w:rsidRPr="00983DEB">
        <w:rPr>
          <w:rFonts w:ascii="Times New Roman" w:hAnsi="Times New Roman" w:cs="Times New Roman"/>
          <w:i/>
          <w:iCs/>
          <w:sz w:val="24"/>
          <w:szCs w:val="24"/>
        </w:rPr>
        <w:t>Oncorhynchus mykiss</w:t>
      </w:r>
      <w:r w:rsidRPr="00983DEB">
        <w:rPr>
          <w:rFonts w:ascii="Times New Roman" w:hAnsi="Times New Roman" w:cs="Times New Roman"/>
          <w:sz w:val="24"/>
          <w:szCs w:val="24"/>
        </w:rPr>
        <w:t>). </w:t>
      </w:r>
      <w:r w:rsidRPr="00983DEB">
        <w:rPr>
          <w:rFonts w:ascii="Times New Roman" w:hAnsi="Times New Roman" w:cs="Times New Roman"/>
          <w:i/>
          <w:iCs/>
          <w:sz w:val="24"/>
          <w:szCs w:val="24"/>
        </w:rPr>
        <w:t>Fish &amp; Shellfish Immunology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92</w:t>
      </w:r>
      <w:r w:rsidRPr="00983DEB">
        <w:rPr>
          <w:rFonts w:ascii="Times New Roman" w:hAnsi="Times New Roman" w:cs="Times New Roman"/>
          <w:sz w:val="24"/>
          <w:szCs w:val="24"/>
        </w:rPr>
        <w:t>, 621</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628.</w:t>
      </w:r>
      <w:r w:rsidR="006A7117" w:rsidRPr="00983DEB">
        <w:rPr>
          <w:rFonts w:ascii="Times New Roman" w:hAnsi="Times New Roman" w:cs="Times New Roman"/>
          <w:sz w:val="24"/>
          <w:szCs w:val="24"/>
        </w:rPr>
        <w:t xml:space="preserve"> </w:t>
      </w:r>
      <w:hyperlink r:id="rId31" w:tgtFrame="_blank" w:tooltip="Persistent link using digital object identifier" w:history="1">
        <w:r w:rsidR="006A7117" w:rsidRPr="00983DEB">
          <w:rPr>
            <w:rStyle w:val="Hyperlink"/>
            <w:rFonts w:ascii="Times New Roman" w:hAnsi="Times New Roman" w:cs="Times New Roman"/>
            <w:color w:val="auto"/>
            <w:sz w:val="24"/>
            <w:szCs w:val="24"/>
            <w:u w:val="none"/>
          </w:rPr>
          <w:t>https://doi.org/10.1016/j.fsi.2019.06.046</w:t>
        </w:r>
      </w:hyperlink>
      <w:r w:rsidR="006A7117" w:rsidRPr="00983DEB">
        <w:rPr>
          <w:rFonts w:ascii="Times New Roman" w:hAnsi="Times New Roman" w:cs="Times New Roman"/>
          <w:sz w:val="24"/>
          <w:szCs w:val="24"/>
        </w:rPr>
        <w:t>.</w:t>
      </w:r>
    </w:p>
    <w:p w14:paraId="774EB7BD" w14:textId="13D2912E"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Mohan, K., Karthick Rajan, D., </w:t>
      </w:r>
      <w:proofErr w:type="spellStart"/>
      <w:r w:rsidRPr="00983DEB">
        <w:rPr>
          <w:rFonts w:ascii="Times New Roman" w:hAnsi="Times New Roman" w:cs="Times New Roman"/>
          <w:sz w:val="24"/>
          <w:szCs w:val="24"/>
        </w:rPr>
        <w:t>Muralisankar</w:t>
      </w:r>
      <w:proofErr w:type="spellEnd"/>
      <w:r w:rsidRPr="00983DEB">
        <w:rPr>
          <w:rFonts w:ascii="Times New Roman" w:hAnsi="Times New Roman" w:cs="Times New Roman"/>
          <w:sz w:val="24"/>
          <w:szCs w:val="24"/>
        </w:rPr>
        <w:t>, T., Ramu Ganesan, A., Marimuthu, K., &amp; Sathishkumar, P. (2022). The potential role of medicinal mushrooms as prebiotics in aquaculture: A review. </w:t>
      </w:r>
      <w:r w:rsidRPr="00983DEB">
        <w:rPr>
          <w:rFonts w:ascii="Times New Roman" w:hAnsi="Times New Roman" w:cs="Times New Roman"/>
          <w:i/>
          <w:iCs/>
          <w:sz w:val="24"/>
          <w:szCs w:val="24"/>
        </w:rPr>
        <w:t>Reviews in Aquaculture</w:t>
      </w:r>
      <w:r w:rsidRPr="00983DEB">
        <w:rPr>
          <w:rFonts w:ascii="Times New Roman" w:hAnsi="Times New Roman" w:cs="Times New Roman"/>
          <w:sz w:val="24"/>
          <w:szCs w:val="24"/>
        </w:rPr>
        <w:t>, </w:t>
      </w:r>
      <w:r w:rsidRPr="00983DEB">
        <w:rPr>
          <w:rFonts w:ascii="Times New Roman" w:hAnsi="Times New Roman" w:cs="Times New Roman"/>
          <w:i/>
          <w:iCs/>
          <w:sz w:val="24"/>
          <w:szCs w:val="24"/>
        </w:rPr>
        <w:t>14</w:t>
      </w:r>
      <w:r w:rsidRPr="00983DEB">
        <w:rPr>
          <w:rFonts w:ascii="Times New Roman" w:hAnsi="Times New Roman" w:cs="Times New Roman"/>
          <w:sz w:val="24"/>
          <w:szCs w:val="24"/>
        </w:rPr>
        <w:t>(3), 1300</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1332.</w:t>
      </w:r>
      <w:r w:rsidR="006A7117" w:rsidRPr="00983DEB">
        <w:rPr>
          <w:rFonts w:ascii="Times New Roman" w:hAnsi="Times New Roman" w:cs="Times New Roman"/>
          <w:sz w:val="24"/>
          <w:szCs w:val="24"/>
        </w:rPr>
        <w:t xml:space="preserve"> </w:t>
      </w:r>
      <w:hyperlink r:id="rId32" w:history="1">
        <w:r w:rsidR="006A7117" w:rsidRPr="00983DEB">
          <w:rPr>
            <w:rStyle w:val="Hyperlink"/>
            <w:rFonts w:ascii="Times New Roman" w:hAnsi="Times New Roman" w:cs="Times New Roman"/>
            <w:color w:val="auto"/>
            <w:sz w:val="24"/>
            <w:szCs w:val="24"/>
            <w:u w:val="none"/>
          </w:rPr>
          <w:t>https://doi.org/10.1111/raq.12651</w:t>
        </w:r>
      </w:hyperlink>
      <w:r w:rsidR="006A7117" w:rsidRPr="00983DEB">
        <w:rPr>
          <w:rFonts w:ascii="Times New Roman" w:hAnsi="Times New Roman" w:cs="Times New Roman"/>
          <w:sz w:val="24"/>
          <w:szCs w:val="24"/>
        </w:rPr>
        <w:t>.</w:t>
      </w:r>
    </w:p>
    <w:p w14:paraId="21EBD7AE" w14:textId="540E423F" w:rsidR="00DA6857" w:rsidRPr="00983DEB" w:rsidRDefault="00DA6857" w:rsidP="00A16FB1">
      <w:pPr>
        <w:spacing w:before="120" w:after="120"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Moustafa, E.M., Dawood, M.A., Assar, D.H., Omar, A.A., </w:t>
      </w:r>
      <w:proofErr w:type="spellStart"/>
      <w:r w:rsidRPr="00983DEB">
        <w:rPr>
          <w:rFonts w:ascii="Times New Roman" w:hAnsi="Times New Roman" w:cs="Times New Roman"/>
          <w:sz w:val="24"/>
          <w:szCs w:val="24"/>
        </w:rPr>
        <w:t>Elbialy</w:t>
      </w:r>
      <w:proofErr w:type="spellEnd"/>
      <w:r w:rsidRPr="00983DEB">
        <w:rPr>
          <w:rFonts w:ascii="Times New Roman" w:hAnsi="Times New Roman" w:cs="Times New Roman"/>
          <w:sz w:val="24"/>
          <w:szCs w:val="24"/>
        </w:rPr>
        <w:t xml:space="preserve">, Z.I., </w:t>
      </w:r>
      <w:proofErr w:type="spellStart"/>
      <w:r w:rsidRPr="00983DEB">
        <w:rPr>
          <w:rFonts w:ascii="Times New Roman" w:hAnsi="Times New Roman" w:cs="Times New Roman"/>
          <w:sz w:val="24"/>
          <w:szCs w:val="24"/>
        </w:rPr>
        <w:t>Farrag</w:t>
      </w:r>
      <w:proofErr w:type="spellEnd"/>
      <w:r w:rsidRPr="00983DEB">
        <w:rPr>
          <w:rFonts w:ascii="Times New Roman" w:hAnsi="Times New Roman" w:cs="Times New Roman"/>
          <w:sz w:val="24"/>
          <w:szCs w:val="24"/>
        </w:rPr>
        <w:t xml:space="preserve">, F.A., </w:t>
      </w:r>
      <w:proofErr w:type="spellStart"/>
      <w:r w:rsidRPr="00983DEB">
        <w:rPr>
          <w:rFonts w:ascii="Times New Roman" w:hAnsi="Times New Roman" w:cs="Times New Roman"/>
          <w:sz w:val="24"/>
          <w:szCs w:val="24"/>
        </w:rPr>
        <w:t>Shukry</w:t>
      </w:r>
      <w:proofErr w:type="spellEnd"/>
      <w:r w:rsidRPr="00983DEB">
        <w:rPr>
          <w:rFonts w:ascii="Times New Roman" w:hAnsi="Times New Roman" w:cs="Times New Roman"/>
          <w:sz w:val="24"/>
          <w:szCs w:val="24"/>
        </w:rPr>
        <w:t xml:space="preserve">, M., </w:t>
      </w:r>
      <w:r w:rsidR="006A7117" w:rsidRPr="00983DEB">
        <w:rPr>
          <w:rFonts w:ascii="Times New Roman" w:hAnsi="Times New Roman" w:cs="Times New Roman"/>
          <w:sz w:val="24"/>
          <w:szCs w:val="24"/>
        </w:rPr>
        <w:t xml:space="preserve">&amp; </w:t>
      </w:r>
      <w:r w:rsidRPr="00983DEB">
        <w:rPr>
          <w:rFonts w:ascii="Times New Roman" w:hAnsi="Times New Roman" w:cs="Times New Roman"/>
          <w:sz w:val="24"/>
          <w:szCs w:val="24"/>
        </w:rPr>
        <w:t xml:space="preserve">Zayed, M.M. </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2020</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 Modulatory effects of fenugreek seeds powder on the histopathology, oxidative status, and immune related gene expression in Nile tilapia (</w:t>
      </w:r>
      <w:r w:rsidRPr="00983DEB">
        <w:rPr>
          <w:rFonts w:ascii="Times New Roman" w:hAnsi="Times New Roman" w:cs="Times New Roman"/>
          <w:i/>
          <w:iCs/>
          <w:sz w:val="24"/>
          <w:szCs w:val="24"/>
        </w:rPr>
        <w:t>Oreochromis niloticus</w:t>
      </w:r>
      <w:r w:rsidRPr="00983DEB">
        <w:rPr>
          <w:rFonts w:ascii="Times New Roman" w:hAnsi="Times New Roman" w:cs="Times New Roman"/>
          <w:sz w:val="24"/>
          <w:szCs w:val="24"/>
        </w:rPr>
        <w:t xml:space="preserve">) infected with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w:t>
      </w:r>
      <w:r w:rsidRPr="00983DEB">
        <w:rPr>
          <w:rFonts w:ascii="Times New Roman" w:hAnsi="Times New Roman" w:cs="Times New Roman"/>
          <w:i/>
          <w:iCs/>
          <w:sz w:val="24"/>
          <w:szCs w:val="24"/>
        </w:rPr>
        <w:t>Aquaculture</w:t>
      </w:r>
      <w:r w:rsidR="006A7117" w:rsidRPr="00983DEB">
        <w:rPr>
          <w:rFonts w:ascii="Times New Roman" w:hAnsi="Times New Roman" w:cs="Times New Roman"/>
          <w:sz w:val="24"/>
          <w:szCs w:val="24"/>
        </w:rPr>
        <w:t>,</w:t>
      </w:r>
      <w:r w:rsidRPr="00983DEB">
        <w:rPr>
          <w:rFonts w:ascii="Times New Roman" w:hAnsi="Times New Roman" w:cs="Times New Roman"/>
          <w:sz w:val="24"/>
          <w:szCs w:val="24"/>
        </w:rPr>
        <w:t> </w:t>
      </w:r>
      <w:r w:rsidRPr="00983DEB">
        <w:rPr>
          <w:rFonts w:ascii="Times New Roman" w:hAnsi="Times New Roman" w:cs="Times New Roman"/>
          <w:i/>
          <w:iCs/>
          <w:sz w:val="24"/>
          <w:szCs w:val="24"/>
        </w:rPr>
        <w:t>515</w:t>
      </w:r>
      <w:r w:rsidRPr="00983DEB">
        <w:rPr>
          <w:rFonts w:ascii="Times New Roman" w:hAnsi="Times New Roman" w:cs="Times New Roman"/>
          <w:sz w:val="24"/>
          <w:szCs w:val="24"/>
        </w:rPr>
        <w:t xml:space="preserve">, 734589. </w:t>
      </w:r>
      <w:hyperlink r:id="rId33" w:tgtFrame="_blank" w:tooltip="Persistent link using digital object identifier" w:history="1">
        <w:r w:rsidRPr="00983DEB">
          <w:rPr>
            <w:rStyle w:val="Hyperlink"/>
            <w:rFonts w:ascii="Times New Roman" w:hAnsi="Times New Roman" w:cs="Times New Roman"/>
            <w:color w:val="auto"/>
            <w:sz w:val="24"/>
            <w:szCs w:val="24"/>
            <w:u w:val="none"/>
          </w:rPr>
          <w:t>https://doi.org/10.1016/j.aquaculture.2019.734589</w:t>
        </w:r>
      </w:hyperlink>
      <w:r w:rsidRPr="00983DEB">
        <w:rPr>
          <w:rFonts w:ascii="Times New Roman" w:hAnsi="Times New Roman" w:cs="Times New Roman"/>
          <w:sz w:val="24"/>
          <w:szCs w:val="24"/>
        </w:rPr>
        <w:t>.</w:t>
      </w:r>
    </w:p>
    <w:p w14:paraId="6FBDF82A" w14:textId="19A5DE6D" w:rsidR="00DA6857" w:rsidRPr="00983DEB" w:rsidRDefault="00DA6857" w:rsidP="00A16FB1">
      <w:pPr>
        <w:spacing w:before="120" w:after="120"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eastAsia="Times New Roman" w:hAnsi="Times New Roman" w:cs="Times New Roman"/>
          <w:sz w:val="24"/>
          <w:szCs w:val="24"/>
          <w:shd w:val="clear" w:color="auto" w:fill="FFFFFF"/>
          <w:lang w:eastAsia="en-IN" w:bidi="en-IN"/>
        </w:rPr>
        <w:t>Muszynska, B., Kala, K., Rojowski, J., Grzywacz, A., &amp; Opoka, W. (2017). Composition and biological properties of </w:t>
      </w:r>
      <w:r w:rsidRPr="00983DEB">
        <w:rPr>
          <w:rFonts w:ascii="Times New Roman" w:hAnsi="Times New Roman" w:cs="Times New Roman"/>
          <w:i/>
          <w:iCs/>
          <w:sz w:val="24"/>
          <w:szCs w:val="24"/>
          <w:shd w:val="clear" w:color="auto" w:fill="FFFFFF"/>
          <w:lang w:eastAsia="en-IN" w:bidi="en-IN"/>
        </w:rPr>
        <w:t>Agaricus bisporus</w:t>
      </w:r>
      <w:r w:rsidRPr="00983DEB">
        <w:rPr>
          <w:rFonts w:ascii="Times New Roman" w:eastAsia="Times New Roman" w:hAnsi="Times New Roman" w:cs="Times New Roman"/>
          <w:i/>
          <w:iCs/>
          <w:sz w:val="24"/>
          <w:szCs w:val="24"/>
          <w:shd w:val="clear" w:color="auto" w:fill="FFFFFF"/>
          <w:lang w:eastAsia="en-IN" w:bidi="en-IN"/>
        </w:rPr>
        <w:t> </w:t>
      </w:r>
      <w:r w:rsidRPr="00983DEB">
        <w:rPr>
          <w:rFonts w:ascii="Times New Roman" w:eastAsia="Times New Roman" w:hAnsi="Times New Roman" w:cs="Times New Roman"/>
          <w:sz w:val="24"/>
          <w:szCs w:val="24"/>
          <w:shd w:val="clear" w:color="auto" w:fill="FFFFFF"/>
          <w:lang w:eastAsia="en-IN" w:bidi="en-IN"/>
        </w:rPr>
        <w:t>fruiting bodies- A review. </w:t>
      </w:r>
      <w:r w:rsidRPr="00983DEB">
        <w:rPr>
          <w:rFonts w:ascii="Times New Roman" w:eastAsia="Times New Roman" w:hAnsi="Times New Roman" w:cs="Times New Roman"/>
          <w:i/>
          <w:iCs/>
          <w:sz w:val="24"/>
          <w:szCs w:val="24"/>
          <w:shd w:val="clear" w:color="auto" w:fill="FFFFFF"/>
          <w:lang w:eastAsia="en-IN" w:bidi="en-IN"/>
        </w:rPr>
        <w:t>Polish Journal</w:t>
      </w:r>
      <w:r w:rsidRPr="00983DEB">
        <w:rPr>
          <w:rFonts w:ascii="Times New Roman" w:eastAsia="Times New Roman" w:hAnsi="Times New Roman" w:cs="Times New Roman"/>
          <w:sz w:val="24"/>
          <w:szCs w:val="24"/>
          <w:shd w:val="clear" w:color="auto" w:fill="FFFFFF"/>
          <w:lang w:eastAsia="en-IN" w:bidi="en-IN"/>
        </w:rPr>
        <w:t xml:space="preserve"> </w:t>
      </w:r>
      <w:r w:rsidRPr="00983DEB">
        <w:rPr>
          <w:rFonts w:ascii="Times New Roman" w:eastAsia="Times New Roman" w:hAnsi="Times New Roman" w:cs="Times New Roman"/>
          <w:i/>
          <w:iCs/>
          <w:sz w:val="24"/>
          <w:szCs w:val="24"/>
          <w:shd w:val="clear" w:color="auto" w:fill="FFFFFF"/>
          <w:lang w:eastAsia="en-IN" w:bidi="en-IN"/>
        </w:rPr>
        <w:t>of Food and Nutrition Sciences</w:t>
      </w:r>
      <w:r w:rsidRPr="00983DEB">
        <w:rPr>
          <w:rFonts w:ascii="Times New Roman" w:eastAsia="Times New Roman" w:hAnsi="Times New Roman" w:cs="Times New Roman"/>
          <w:sz w:val="24"/>
          <w:szCs w:val="24"/>
          <w:shd w:val="clear" w:color="auto" w:fill="FFFFFF"/>
          <w:lang w:eastAsia="en-IN" w:bidi="en-IN"/>
        </w:rPr>
        <w:t xml:space="preserve">, </w:t>
      </w:r>
      <w:r w:rsidRPr="00983DEB">
        <w:rPr>
          <w:rFonts w:ascii="Times New Roman" w:eastAsia="Times New Roman" w:hAnsi="Times New Roman" w:cs="Times New Roman"/>
          <w:i/>
          <w:iCs/>
          <w:sz w:val="24"/>
          <w:szCs w:val="24"/>
          <w:shd w:val="clear" w:color="auto" w:fill="FFFFFF"/>
          <w:lang w:eastAsia="en-IN" w:bidi="en-IN"/>
        </w:rPr>
        <w:t>67</w:t>
      </w:r>
      <w:r w:rsidRPr="00983DEB">
        <w:rPr>
          <w:rFonts w:ascii="Times New Roman" w:eastAsia="Times New Roman" w:hAnsi="Times New Roman" w:cs="Times New Roman"/>
          <w:sz w:val="24"/>
          <w:szCs w:val="24"/>
          <w:shd w:val="clear" w:color="auto" w:fill="FFFFFF"/>
          <w:lang w:eastAsia="en-IN" w:bidi="en-IN"/>
        </w:rPr>
        <w:t>(3), 173</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181.</w:t>
      </w:r>
      <w:r w:rsidR="006A7117" w:rsidRPr="00983DEB">
        <w:rPr>
          <w:rFonts w:ascii="Times New Roman" w:eastAsia="Times New Roman" w:hAnsi="Times New Roman" w:cs="Times New Roman"/>
          <w:sz w:val="24"/>
          <w:szCs w:val="24"/>
          <w:lang w:eastAsia="en-IN" w:bidi="en-IN"/>
        </w:rPr>
        <w:t xml:space="preserve"> https://doi.org/10.1515/pjfns-2016-0032.</w:t>
      </w:r>
    </w:p>
    <w:p w14:paraId="65E647CF" w14:textId="46B1BAB7"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 xml:space="preserve">Nielsen, M. E., Høi, L., Schmidt, A. S., Qian, D., Shimada, T., Shen, J. Y., &amp; Larsen, J. L. (2001). Is </w:t>
      </w:r>
      <w:r w:rsidRPr="00983DEB">
        <w:rPr>
          <w:rFonts w:ascii="Times New Roman" w:hAnsi="Times New Roman" w:cs="Times New Roman"/>
          <w:i/>
          <w:iCs/>
          <w:sz w:val="24"/>
          <w:szCs w:val="24"/>
        </w:rPr>
        <w:t xml:space="preserve">Aeromonas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the dominant motile Aeromonas species that causes disease outbreaks in aquaculture production in the Zhejiang Province of </w:t>
      </w:r>
      <w:proofErr w:type="gramStart"/>
      <w:r w:rsidRPr="00983DEB">
        <w:rPr>
          <w:rFonts w:ascii="Times New Roman" w:hAnsi="Times New Roman" w:cs="Times New Roman"/>
          <w:sz w:val="24"/>
          <w:szCs w:val="24"/>
        </w:rPr>
        <w:t>China?.</w:t>
      </w:r>
      <w:proofErr w:type="gramEnd"/>
      <w:r w:rsidRPr="00983DEB">
        <w:rPr>
          <w:rFonts w:ascii="Times New Roman" w:hAnsi="Times New Roman" w:cs="Times New Roman"/>
          <w:sz w:val="24"/>
          <w:szCs w:val="24"/>
        </w:rPr>
        <w:t> </w:t>
      </w:r>
      <w:r w:rsidRPr="00983DEB">
        <w:rPr>
          <w:rFonts w:ascii="Times New Roman" w:hAnsi="Times New Roman" w:cs="Times New Roman"/>
          <w:i/>
          <w:iCs/>
          <w:sz w:val="24"/>
          <w:szCs w:val="24"/>
        </w:rPr>
        <w:t>Diseases of Aquatic Organisms</w:t>
      </w:r>
      <w:r w:rsidRPr="00983DEB">
        <w:rPr>
          <w:rFonts w:ascii="Times New Roman" w:hAnsi="Times New Roman" w:cs="Times New Roman"/>
          <w:sz w:val="24"/>
          <w:szCs w:val="24"/>
        </w:rPr>
        <w:t>, </w:t>
      </w:r>
      <w:r w:rsidRPr="00983DEB">
        <w:rPr>
          <w:rFonts w:ascii="Times New Roman" w:hAnsi="Times New Roman" w:cs="Times New Roman"/>
          <w:i/>
          <w:iCs/>
          <w:sz w:val="24"/>
          <w:szCs w:val="24"/>
        </w:rPr>
        <w:t>46</w:t>
      </w:r>
      <w:r w:rsidRPr="00983DEB">
        <w:rPr>
          <w:rFonts w:ascii="Times New Roman" w:hAnsi="Times New Roman" w:cs="Times New Roman"/>
          <w:sz w:val="24"/>
          <w:szCs w:val="24"/>
        </w:rPr>
        <w:t>(1), 23</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29.</w:t>
      </w:r>
      <w:r w:rsidR="00CF4F1C" w:rsidRPr="00983DEB">
        <w:rPr>
          <w:rFonts w:ascii="Times New Roman" w:hAnsi="Times New Roman" w:cs="Times New Roman"/>
          <w:sz w:val="24"/>
          <w:szCs w:val="24"/>
        </w:rPr>
        <w:t xml:space="preserve">  </w:t>
      </w:r>
      <w:hyperlink r:id="rId34" w:history="1">
        <w:r w:rsidR="00CF4F1C" w:rsidRPr="00983DEB">
          <w:rPr>
            <w:rStyle w:val="Hyperlink"/>
            <w:rFonts w:ascii="Times New Roman" w:hAnsi="Times New Roman" w:cs="Times New Roman"/>
            <w:color w:val="auto"/>
            <w:sz w:val="24"/>
            <w:szCs w:val="24"/>
            <w:u w:val="none"/>
          </w:rPr>
          <w:t>https://doi.org/10.3354/dao</w:t>
        </w:r>
      </w:hyperlink>
      <w:r w:rsidR="00CF4F1C" w:rsidRPr="00983DEB">
        <w:rPr>
          <w:rFonts w:ascii="Times New Roman" w:hAnsi="Times New Roman" w:cs="Times New Roman"/>
          <w:sz w:val="24"/>
          <w:szCs w:val="24"/>
        </w:rPr>
        <w:t>.</w:t>
      </w:r>
    </w:p>
    <w:p w14:paraId="7EB7E09B" w14:textId="69FDB7B4" w:rsidR="00DA6857" w:rsidRPr="00983DEB" w:rsidRDefault="00DA6857" w:rsidP="00A16FB1">
      <w:pPr>
        <w:spacing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hAnsi="Times New Roman" w:cs="Times New Roman"/>
          <w:sz w:val="24"/>
          <w:szCs w:val="24"/>
        </w:rPr>
        <w:t>Post, G. (2011). Response of rainbow trout (</w:t>
      </w:r>
      <w:r w:rsidRPr="00983DEB">
        <w:rPr>
          <w:rFonts w:ascii="Times New Roman" w:hAnsi="Times New Roman" w:cs="Times New Roman"/>
          <w:i/>
          <w:iCs/>
          <w:sz w:val="24"/>
          <w:szCs w:val="24"/>
        </w:rPr>
        <w:t xml:space="preserve">Salmo </w:t>
      </w:r>
      <w:proofErr w:type="spellStart"/>
      <w:r w:rsidRPr="00983DEB">
        <w:rPr>
          <w:rFonts w:ascii="Times New Roman" w:hAnsi="Times New Roman" w:cs="Times New Roman"/>
          <w:i/>
          <w:iCs/>
          <w:sz w:val="24"/>
          <w:szCs w:val="24"/>
        </w:rPr>
        <w:t>gairdneri</w:t>
      </w:r>
      <w:proofErr w:type="spellEnd"/>
      <w:r w:rsidRPr="00983DEB">
        <w:rPr>
          <w:rFonts w:ascii="Times New Roman" w:hAnsi="Times New Roman" w:cs="Times New Roman"/>
          <w:sz w:val="24"/>
          <w:szCs w:val="24"/>
        </w:rPr>
        <w:t xml:space="preserve">) to antigens of </w:t>
      </w:r>
      <w:r w:rsidRPr="00983DEB">
        <w:rPr>
          <w:rFonts w:ascii="Times New Roman" w:hAnsi="Times New Roman" w:cs="Times New Roman"/>
          <w:i/>
          <w:iCs/>
          <w:sz w:val="24"/>
          <w:szCs w:val="24"/>
        </w:rPr>
        <w:t>Aeromonas</w:t>
      </w:r>
      <w:r w:rsidRPr="00983DEB">
        <w:rPr>
          <w:rFonts w:ascii="Times New Roman" w:hAnsi="Times New Roman" w:cs="Times New Roman"/>
          <w:sz w:val="24"/>
          <w:szCs w:val="24"/>
        </w:rPr>
        <w:t xml:space="preserve"> </w:t>
      </w:r>
      <w:proofErr w:type="spellStart"/>
      <w:r w:rsidRPr="00983DEB">
        <w:rPr>
          <w:rFonts w:ascii="Times New Roman" w:hAnsi="Times New Roman" w:cs="Times New Roman"/>
          <w:i/>
          <w:iCs/>
          <w:sz w:val="24"/>
          <w:szCs w:val="24"/>
        </w:rPr>
        <w:t>hydrophila</w:t>
      </w:r>
      <w:proofErr w:type="spellEnd"/>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Journal of Fisheries Research Board of Canada</w:t>
      </w:r>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23</w:t>
      </w:r>
      <w:r w:rsidRPr="00983DEB">
        <w:rPr>
          <w:rFonts w:ascii="Times New Roman" w:hAnsi="Times New Roman" w:cs="Times New Roman"/>
          <w:sz w:val="24"/>
          <w:szCs w:val="24"/>
        </w:rPr>
        <w:t>(10), 1487–1494.</w:t>
      </w:r>
      <w:r w:rsidR="00CF4F1C" w:rsidRPr="00983DEB">
        <w:rPr>
          <w:rFonts w:ascii="Times New Roman" w:hAnsi="Times New Roman" w:cs="Times New Roman"/>
          <w:sz w:val="24"/>
          <w:szCs w:val="24"/>
        </w:rPr>
        <w:t xml:space="preserve"> </w:t>
      </w:r>
      <w:hyperlink r:id="rId35" w:history="1">
        <w:r w:rsidR="00CF4F1C" w:rsidRPr="00983DEB">
          <w:rPr>
            <w:rStyle w:val="Hyperlink"/>
            <w:rFonts w:ascii="Times New Roman" w:hAnsi="Times New Roman" w:cs="Times New Roman"/>
            <w:color w:val="auto"/>
            <w:sz w:val="24"/>
            <w:szCs w:val="24"/>
            <w:u w:val="none"/>
          </w:rPr>
          <w:t>https://doi.org/10.1139/f66-139</w:t>
        </w:r>
      </w:hyperlink>
      <w:r w:rsidR="00CF4F1C" w:rsidRPr="00983DEB">
        <w:rPr>
          <w:rFonts w:ascii="Times New Roman" w:hAnsi="Times New Roman" w:cs="Times New Roman"/>
          <w:sz w:val="24"/>
          <w:szCs w:val="24"/>
        </w:rPr>
        <w:t>.</w:t>
      </w:r>
    </w:p>
    <w:p w14:paraId="35F22D5B" w14:textId="08449B61" w:rsidR="00DA6857" w:rsidRPr="00983DEB" w:rsidRDefault="00DA6857" w:rsidP="00A16FB1">
      <w:pPr>
        <w:spacing w:before="120" w:after="120"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eastAsia="Times New Roman" w:hAnsi="Times New Roman" w:cs="Times New Roman"/>
          <w:sz w:val="24"/>
          <w:szCs w:val="24"/>
          <w:lang w:eastAsia="en-IN" w:bidi="en-IN"/>
        </w:rPr>
        <w:t xml:space="preserve">Santos, A. F., Da Silva, M. D. C., </w:t>
      </w:r>
      <w:proofErr w:type="spellStart"/>
      <w:r w:rsidRPr="00983DEB">
        <w:rPr>
          <w:rFonts w:ascii="Times New Roman" w:eastAsia="Times New Roman" w:hAnsi="Times New Roman" w:cs="Times New Roman"/>
          <w:sz w:val="24"/>
          <w:szCs w:val="24"/>
          <w:lang w:eastAsia="en-IN" w:bidi="en-IN"/>
        </w:rPr>
        <w:t>Napoleao</w:t>
      </w:r>
      <w:proofErr w:type="spellEnd"/>
      <w:r w:rsidRPr="00983DEB">
        <w:rPr>
          <w:rFonts w:ascii="Times New Roman" w:eastAsia="Times New Roman" w:hAnsi="Times New Roman" w:cs="Times New Roman"/>
          <w:sz w:val="24"/>
          <w:szCs w:val="24"/>
          <w:lang w:eastAsia="en-IN" w:bidi="en-IN"/>
        </w:rPr>
        <w:t xml:space="preserve">, T. H., Paiva, P. M. G., Correia, M. D. S., &amp; Coelho, L. C. B. B. (2014). Lectins: Function, structure, biological properties and potential applications. </w:t>
      </w:r>
      <w:r w:rsidRPr="00983DEB">
        <w:rPr>
          <w:rFonts w:ascii="Times New Roman" w:eastAsia="Times New Roman" w:hAnsi="Times New Roman" w:cs="Times New Roman"/>
          <w:i/>
          <w:iCs/>
          <w:sz w:val="24"/>
          <w:szCs w:val="24"/>
          <w:lang w:eastAsia="en-IN" w:bidi="en-IN"/>
        </w:rPr>
        <w:t>Current Topics in Peptide and Protein Research</w:t>
      </w:r>
      <w:r w:rsidRPr="00983DEB">
        <w:rPr>
          <w:rFonts w:ascii="Times New Roman" w:eastAsia="Times New Roman" w:hAnsi="Times New Roman" w:cs="Times New Roman"/>
          <w:sz w:val="24"/>
          <w:szCs w:val="24"/>
          <w:lang w:eastAsia="en-IN" w:bidi="en-IN"/>
        </w:rPr>
        <w:t xml:space="preserve">, </w:t>
      </w:r>
      <w:r w:rsidRPr="00983DEB">
        <w:rPr>
          <w:rFonts w:ascii="Times New Roman" w:eastAsia="Times New Roman" w:hAnsi="Times New Roman" w:cs="Times New Roman"/>
          <w:i/>
          <w:iCs/>
          <w:sz w:val="24"/>
          <w:szCs w:val="24"/>
          <w:lang w:eastAsia="en-IN" w:bidi="en-IN"/>
        </w:rPr>
        <w:t>15</w:t>
      </w:r>
      <w:r w:rsidRPr="00983DEB">
        <w:rPr>
          <w:rFonts w:ascii="Times New Roman" w:eastAsia="Times New Roman" w:hAnsi="Times New Roman" w:cs="Times New Roman"/>
          <w:sz w:val="24"/>
          <w:szCs w:val="24"/>
          <w:lang w:eastAsia="en-IN" w:bidi="en-IN"/>
        </w:rPr>
        <w:t>, 41</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62.</w:t>
      </w:r>
    </w:p>
    <w:p w14:paraId="26C2CF75" w14:textId="78A9BFFE" w:rsidR="00DA6857" w:rsidRPr="00983DEB" w:rsidRDefault="00DA6857" w:rsidP="00A16FB1">
      <w:pPr>
        <w:spacing w:line="240" w:lineRule="auto"/>
        <w:ind w:left="720" w:hanging="720"/>
        <w:jc w:val="both"/>
        <w:rPr>
          <w:rFonts w:ascii="Times New Roman" w:eastAsia="Times New Roman" w:hAnsi="Times New Roman" w:cs="Times New Roman"/>
          <w:sz w:val="24"/>
          <w:szCs w:val="24"/>
          <w:lang w:eastAsia="en-IN" w:bidi="en-IN"/>
        </w:rPr>
      </w:pPr>
      <w:r w:rsidRPr="00983DEB">
        <w:rPr>
          <w:rFonts w:ascii="Times New Roman" w:eastAsia="Times New Roman" w:hAnsi="Times New Roman" w:cs="Times New Roman"/>
          <w:sz w:val="24"/>
          <w:szCs w:val="24"/>
          <w:lang w:eastAsia="en-IN" w:bidi="en-IN"/>
        </w:rPr>
        <w:t xml:space="preserve">Smiderle, F. R., Ruthes, A. C., Van Arkel, J., </w:t>
      </w:r>
      <w:proofErr w:type="spellStart"/>
      <w:r w:rsidRPr="00983DEB">
        <w:rPr>
          <w:rFonts w:ascii="Times New Roman" w:eastAsia="Times New Roman" w:hAnsi="Times New Roman" w:cs="Times New Roman"/>
          <w:sz w:val="24"/>
          <w:szCs w:val="24"/>
          <w:lang w:eastAsia="en-IN" w:bidi="en-IN"/>
        </w:rPr>
        <w:t>Chanput</w:t>
      </w:r>
      <w:proofErr w:type="spellEnd"/>
      <w:r w:rsidRPr="00983DEB">
        <w:rPr>
          <w:rFonts w:ascii="Times New Roman" w:eastAsia="Times New Roman" w:hAnsi="Times New Roman" w:cs="Times New Roman"/>
          <w:sz w:val="24"/>
          <w:szCs w:val="24"/>
          <w:lang w:eastAsia="en-IN" w:bidi="en-IN"/>
        </w:rPr>
        <w:t xml:space="preserve">, W., </w:t>
      </w:r>
      <w:proofErr w:type="spellStart"/>
      <w:r w:rsidRPr="00983DEB">
        <w:rPr>
          <w:rFonts w:ascii="Times New Roman" w:eastAsia="Times New Roman" w:hAnsi="Times New Roman" w:cs="Times New Roman"/>
          <w:sz w:val="24"/>
          <w:szCs w:val="24"/>
          <w:lang w:eastAsia="en-IN" w:bidi="en-IN"/>
        </w:rPr>
        <w:t>Lacomini</w:t>
      </w:r>
      <w:proofErr w:type="spellEnd"/>
      <w:r w:rsidRPr="00983DEB">
        <w:rPr>
          <w:rFonts w:ascii="Times New Roman" w:eastAsia="Times New Roman" w:hAnsi="Times New Roman" w:cs="Times New Roman"/>
          <w:sz w:val="24"/>
          <w:szCs w:val="24"/>
          <w:lang w:eastAsia="en-IN" w:bidi="en-IN"/>
        </w:rPr>
        <w:t xml:space="preserve">, M., Wichers, H. J., &amp; Van Griensven, L. J. (2011). Polysaccharides from </w:t>
      </w:r>
      <w:proofErr w:type="spellStart"/>
      <w:r w:rsidRPr="00983DEB">
        <w:rPr>
          <w:rFonts w:ascii="Times New Roman" w:eastAsia="Times New Roman" w:hAnsi="Times New Roman" w:cs="Times New Roman"/>
          <w:i/>
          <w:iCs/>
          <w:sz w:val="24"/>
          <w:szCs w:val="24"/>
          <w:lang w:eastAsia="en-IN" w:bidi="en-IN"/>
        </w:rPr>
        <w:t>Agaricus</w:t>
      </w:r>
      <w:proofErr w:type="spellEnd"/>
      <w:r w:rsidRPr="00983DEB">
        <w:rPr>
          <w:rFonts w:ascii="Times New Roman" w:eastAsia="Times New Roman" w:hAnsi="Times New Roman" w:cs="Times New Roman"/>
          <w:i/>
          <w:iCs/>
          <w:sz w:val="24"/>
          <w:szCs w:val="24"/>
          <w:lang w:eastAsia="en-IN" w:bidi="en-IN"/>
        </w:rPr>
        <w:t xml:space="preserve"> </w:t>
      </w:r>
      <w:proofErr w:type="spellStart"/>
      <w:r w:rsidRPr="00983DEB">
        <w:rPr>
          <w:rFonts w:ascii="Times New Roman" w:eastAsia="Times New Roman" w:hAnsi="Times New Roman" w:cs="Times New Roman"/>
          <w:i/>
          <w:iCs/>
          <w:sz w:val="24"/>
          <w:szCs w:val="24"/>
          <w:lang w:eastAsia="en-IN" w:bidi="en-IN"/>
        </w:rPr>
        <w:t>bisporus</w:t>
      </w:r>
      <w:proofErr w:type="spellEnd"/>
      <w:r w:rsidRPr="00983DEB">
        <w:rPr>
          <w:rFonts w:ascii="Times New Roman" w:eastAsia="Times New Roman" w:hAnsi="Times New Roman" w:cs="Times New Roman"/>
          <w:sz w:val="24"/>
          <w:szCs w:val="24"/>
          <w:lang w:eastAsia="en-IN" w:bidi="en-IN"/>
        </w:rPr>
        <w:t> and </w:t>
      </w:r>
      <w:proofErr w:type="spellStart"/>
      <w:r w:rsidRPr="00983DEB">
        <w:rPr>
          <w:rFonts w:ascii="Times New Roman" w:eastAsia="Times New Roman" w:hAnsi="Times New Roman" w:cs="Times New Roman"/>
          <w:i/>
          <w:iCs/>
          <w:sz w:val="24"/>
          <w:szCs w:val="24"/>
          <w:lang w:eastAsia="en-IN" w:bidi="en-IN"/>
        </w:rPr>
        <w:t>Agaricus</w:t>
      </w:r>
      <w:proofErr w:type="spellEnd"/>
      <w:r w:rsidRPr="00983DEB">
        <w:rPr>
          <w:rFonts w:ascii="Times New Roman" w:eastAsia="Times New Roman" w:hAnsi="Times New Roman" w:cs="Times New Roman"/>
          <w:i/>
          <w:iCs/>
          <w:sz w:val="24"/>
          <w:szCs w:val="24"/>
          <w:lang w:eastAsia="en-IN" w:bidi="en-IN"/>
        </w:rPr>
        <w:t xml:space="preserve"> </w:t>
      </w:r>
      <w:proofErr w:type="spellStart"/>
      <w:r w:rsidRPr="00983DEB">
        <w:rPr>
          <w:rFonts w:ascii="Times New Roman" w:eastAsia="Times New Roman" w:hAnsi="Times New Roman" w:cs="Times New Roman"/>
          <w:i/>
          <w:iCs/>
          <w:sz w:val="24"/>
          <w:szCs w:val="24"/>
          <w:lang w:eastAsia="en-IN" w:bidi="en-IN"/>
        </w:rPr>
        <w:t>brasiliensis</w:t>
      </w:r>
      <w:proofErr w:type="spellEnd"/>
      <w:r w:rsidRPr="00983DEB">
        <w:rPr>
          <w:rFonts w:ascii="Times New Roman" w:eastAsia="Times New Roman" w:hAnsi="Times New Roman" w:cs="Times New Roman"/>
          <w:sz w:val="24"/>
          <w:szCs w:val="24"/>
          <w:lang w:eastAsia="en-IN" w:bidi="en-IN"/>
        </w:rPr>
        <w:t xml:space="preserve"> show similarities in their structures and their immunomodulatory effects on human monocytic THP-1 cells. </w:t>
      </w:r>
      <w:r w:rsidRPr="00983DEB">
        <w:rPr>
          <w:rFonts w:ascii="Times New Roman" w:eastAsia="Times New Roman" w:hAnsi="Times New Roman" w:cs="Times New Roman"/>
          <w:i/>
          <w:iCs/>
          <w:sz w:val="24"/>
          <w:szCs w:val="24"/>
          <w:lang w:eastAsia="en-IN" w:bidi="en-IN"/>
        </w:rPr>
        <w:t>BMC Complementary and Alternative Medicine</w:t>
      </w:r>
      <w:r w:rsidRPr="00983DEB">
        <w:rPr>
          <w:rFonts w:ascii="Times New Roman" w:eastAsia="Times New Roman" w:hAnsi="Times New Roman" w:cs="Times New Roman"/>
          <w:sz w:val="24"/>
          <w:szCs w:val="24"/>
          <w:lang w:eastAsia="en-IN" w:bidi="en-IN"/>
        </w:rPr>
        <w:t>, </w:t>
      </w:r>
      <w:r w:rsidRPr="00983DEB">
        <w:rPr>
          <w:rFonts w:ascii="Times New Roman" w:eastAsia="Times New Roman" w:hAnsi="Times New Roman" w:cs="Times New Roman"/>
          <w:i/>
          <w:iCs/>
          <w:sz w:val="24"/>
          <w:szCs w:val="24"/>
          <w:lang w:eastAsia="en-IN" w:bidi="en-IN"/>
        </w:rPr>
        <w:t>11</w:t>
      </w:r>
      <w:r w:rsidRPr="00983DEB">
        <w:rPr>
          <w:rFonts w:ascii="Times New Roman" w:eastAsia="Times New Roman" w:hAnsi="Times New Roman" w:cs="Times New Roman"/>
          <w:sz w:val="24"/>
          <w:szCs w:val="24"/>
          <w:lang w:eastAsia="en-IN" w:bidi="en-IN"/>
        </w:rPr>
        <w:t>(1), 1</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11.</w:t>
      </w:r>
    </w:p>
    <w:p w14:paraId="1A9D755A" w14:textId="18345F18"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Tian, Y., Zeng, H., Xu, Z., Zheng, B., Lin, Y., Gan, C., &amp; Lo, Y. M. (2012). Ultrasonic-assisted extraction and antioxidant activity of polysaccharides recovered from white button mushroom (</w:t>
      </w:r>
      <w:r w:rsidRPr="00983DEB">
        <w:rPr>
          <w:rFonts w:ascii="Times New Roman" w:hAnsi="Times New Roman" w:cs="Times New Roman"/>
          <w:i/>
          <w:iCs/>
          <w:sz w:val="24"/>
          <w:szCs w:val="24"/>
        </w:rPr>
        <w:t>Agaricus bisporus</w:t>
      </w:r>
      <w:r w:rsidRPr="00983DEB">
        <w:rPr>
          <w:rFonts w:ascii="Times New Roman" w:hAnsi="Times New Roman" w:cs="Times New Roman"/>
          <w:sz w:val="24"/>
          <w:szCs w:val="24"/>
        </w:rPr>
        <w:t>). </w:t>
      </w:r>
      <w:r w:rsidRPr="00983DEB">
        <w:rPr>
          <w:rFonts w:ascii="Times New Roman" w:hAnsi="Times New Roman" w:cs="Times New Roman"/>
          <w:i/>
          <w:iCs/>
          <w:sz w:val="24"/>
          <w:szCs w:val="24"/>
        </w:rPr>
        <w:t>Carbohydrate Polymers</w:t>
      </w:r>
      <w:r w:rsidRPr="00983DEB">
        <w:rPr>
          <w:rFonts w:ascii="Times New Roman" w:hAnsi="Times New Roman" w:cs="Times New Roman"/>
          <w:sz w:val="24"/>
          <w:szCs w:val="24"/>
        </w:rPr>
        <w:t>, </w:t>
      </w:r>
      <w:r w:rsidRPr="00983DEB">
        <w:rPr>
          <w:rFonts w:ascii="Times New Roman" w:hAnsi="Times New Roman" w:cs="Times New Roman"/>
          <w:i/>
          <w:iCs/>
          <w:sz w:val="24"/>
          <w:szCs w:val="24"/>
        </w:rPr>
        <w:t>88</w:t>
      </w:r>
      <w:r w:rsidRPr="00983DEB">
        <w:rPr>
          <w:rFonts w:ascii="Times New Roman" w:hAnsi="Times New Roman" w:cs="Times New Roman"/>
          <w:sz w:val="24"/>
          <w:szCs w:val="24"/>
        </w:rPr>
        <w:t>(2), 522</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529.</w:t>
      </w:r>
      <w:r w:rsidR="00CF4F1C" w:rsidRPr="00983DEB">
        <w:rPr>
          <w:rFonts w:ascii="Times New Roman" w:hAnsi="Times New Roman" w:cs="Times New Roman"/>
          <w:sz w:val="24"/>
          <w:szCs w:val="24"/>
        </w:rPr>
        <w:t xml:space="preserve"> </w:t>
      </w:r>
      <w:hyperlink r:id="rId36" w:tgtFrame="_blank" w:tooltip="Persistent link using digital object identifier" w:history="1">
        <w:r w:rsidR="00CF4F1C" w:rsidRPr="00983DEB">
          <w:rPr>
            <w:rStyle w:val="Hyperlink"/>
            <w:rFonts w:ascii="Times New Roman" w:hAnsi="Times New Roman" w:cs="Times New Roman"/>
            <w:color w:val="auto"/>
            <w:sz w:val="24"/>
            <w:szCs w:val="24"/>
            <w:u w:val="none"/>
          </w:rPr>
          <w:t>https://doi.org/10.1016/j.carbpol.2011.12.042</w:t>
        </w:r>
      </w:hyperlink>
      <w:r w:rsidR="00CF4F1C" w:rsidRPr="00983DEB">
        <w:rPr>
          <w:rFonts w:ascii="Times New Roman" w:hAnsi="Times New Roman" w:cs="Times New Roman"/>
          <w:sz w:val="24"/>
          <w:szCs w:val="24"/>
        </w:rPr>
        <w:t>.</w:t>
      </w:r>
    </w:p>
    <w:p w14:paraId="20AA98D0" w14:textId="6FBE4806" w:rsidR="00CF4F1C" w:rsidRPr="00983DEB" w:rsidRDefault="00CF4F1C" w:rsidP="00A16FB1">
      <w:pPr>
        <w:spacing w:after="0" w:line="240" w:lineRule="auto"/>
        <w:ind w:left="720" w:hanging="720"/>
        <w:jc w:val="both"/>
        <w:rPr>
          <w:rFonts w:ascii="Times New Roman" w:hAnsi="Times New Roman" w:cs="Times New Roman"/>
          <w:sz w:val="24"/>
          <w:szCs w:val="24"/>
          <w:shd w:val="clear" w:color="auto" w:fill="FFFFFF"/>
        </w:rPr>
      </w:pPr>
      <w:r w:rsidRPr="00983DEB">
        <w:rPr>
          <w:rFonts w:ascii="Times New Roman" w:hAnsi="Times New Roman" w:cs="Times New Roman"/>
          <w:sz w:val="24"/>
          <w:szCs w:val="24"/>
          <w:shd w:val="clear" w:color="auto" w:fill="FFFFFF"/>
        </w:rPr>
        <w:t>Ullah, M. I., Akhtar, M., Awais, M. M., Anwar, M. I., &amp; Khaliq, K. (2018). Evaluation of immunostimulatory and immunotherapeutic effects of tropical mushroom (</w:t>
      </w:r>
      <w:proofErr w:type="spellStart"/>
      <w:r w:rsidRPr="00983DEB">
        <w:rPr>
          <w:rFonts w:ascii="Times New Roman" w:hAnsi="Times New Roman" w:cs="Times New Roman"/>
          <w:i/>
          <w:iCs/>
          <w:sz w:val="24"/>
          <w:szCs w:val="24"/>
          <w:shd w:val="clear" w:color="auto" w:fill="FFFFFF"/>
        </w:rPr>
        <w:t>Lentinus</w:t>
      </w:r>
      <w:proofErr w:type="spellEnd"/>
      <w:r w:rsidRPr="00983DEB">
        <w:rPr>
          <w:rFonts w:ascii="Times New Roman" w:hAnsi="Times New Roman" w:cs="Times New Roman"/>
          <w:i/>
          <w:iCs/>
          <w:sz w:val="24"/>
          <w:szCs w:val="24"/>
          <w:shd w:val="clear" w:color="auto" w:fill="FFFFFF"/>
        </w:rPr>
        <w:t xml:space="preserve"> </w:t>
      </w:r>
      <w:proofErr w:type="spellStart"/>
      <w:r w:rsidRPr="00983DEB">
        <w:rPr>
          <w:rFonts w:ascii="Times New Roman" w:hAnsi="Times New Roman" w:cs="Times New Roman"/>
          <w:i/>
          <w:iCs/>
          <w:sz w:val="24"/>
          <w:szCs w:val="24"/>
          <w:shd w:val="clear" w:color="auto" w:fill="FFFFFF"/>
        </w:rPr>
        <w:lastRenderedPageBreak/>
        <w:t>edodes</w:t>
      </w:r>
      <w:proofErr w:type="spellEnd"/>
      <w:r w:rsidRPr="00983DEB">
        <w:rPr>
          <w:rFonts w:ascii="Times New Roman" w:hAnsi="Times New Roman" w:cs="Times New Roman"/>
          <w:sz w:val="24"/>
          <w:szCs w:val="24"/>
          <w:shd w:val="clear" w:color="auto" w:fill="FFFFFF"/>
        </w:rPr>
        <w:t xml:space="preserve">) against </w:t>
      </w:r>
      <w:proofErr w:type="spellStart"/>
      <w:r w:rsidRPr="00983DEB">
        <w:rPr>
          <w:rFonts w:ascii="Times New Roman" w:hAnsi="Times New Roman" w:cs="Times New Roman"/>
          <w:sz w:val="24"/>
          <w:szCs w:val="24"/>
          <w:shd w:val="clear" w:color="auto" w:fill="FFFFFF"/>
        </w:rPr>
        <w:t>eimeriasis</w:t>
      </w:r>
      <w:proofErr w:type="spellEnd"/>
      <w:r w:rsidRPr="00983DEB">
        <w:rPr>
          <w:rFonts w:ascii="Times New Roman" w:hAnsi="Times New Roman" w:cs="Times New Roman"/>
          <w:sz w:val="24"/>
          <w:szCs w:val="24"/>
          <w:shd w:val="clear" w:color="auto" w:fill="FFFFFF"/>
        </w:rPr>
        <w:t xml:space="preserve"> in chicken. </w:t>
      </w:r>
      <w:r w:rsidRPr="00983DEB">
        <w:rPr>
          <w:rFonts w:ascii="Times New Roman" w:hAnsi="Times New Roman" w:cs="Times New Roman"/>
          <w:i/>
          <w:iCs/>
          <w:sz w:val="24"/>
          <w:szCs w:val="24"/>
          <w:shd w:val="clear" w:color="auto" w:fill="FFFFFF"/>
        </w:rPr>
        <w:t>Tropical Animal Health and Production</w:t>
      </w:r>
      <w:r w:rsidRPr="00983DEB">
        <w:rPr>
          <w:rFonts w:ascii="Times New Roman" w:hAnsi="Times New Roman" w:cs="Times New Roman"/>
          <w:sz w:val="24"/>
          <w:szCs w:val="24"/>
          <w:shd w:val="clear" w:color="auto" w:fill="FFFFFF"/>
        </w:rPr>
        <w:t>, </w:t>
      </w:r>
      <w:r w:rsidRPr="00983DEB">
        <w:rPr>
          <w:rFonts w:ascii="Times New Roman" w:hAnsi="Times New Roman" w:cs="Times New Roman"/>
          <w:i/>
          <w:iCs/>
          <w:sz w:val="24"/>
          <w:szCs w:val="24"/>
          <w:shd w:val="clear" w:color="auto" w:fill="FFFFFF"/>
        </w:rPr>
        <w:t>50</w:t>
      </w:r>
      <w:r w:rsidRPr="00983DEB">
        <w:rPr>
          <w:rFonts w:ascii="Times New Roman" w:hAnsi="Times New Roman" w:cs="Times New Roman"/>
          <w:sz w:val="24"/>
          <w:szCs w:val="24"/>
          <w:shd w:val="clear" w:color="auto" w:fill="FFFFFF"/>
        </w:rPr>
        <w:t>(1), 97</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shd w:val="clear" w:color="auto" w:fill="FFFFFF"/>
        </w:rPr>
        <w:t>104.</w:t>
      </w:r>
    </w:p>
    <w:p w14:paraId="480627A7" w14:textId="31F1025B" w:rsidR="00DA6857" w:rsidRPr="00983DEB" w:rsidRDefault="00DA6857" w:rsidP="00A16FB1">
      <w:pPr>
        <w:spacing w:after="0" w:line="240" w:lineRule="auto"/>
        <w:ind w:left="720" w:hanging="720"/>
        <w:jc w:val="both"/>
        <w:rPr>
          <w:rFonts w:ascii="Times New Roman" w:hAnsi="Times New Roman" w:cs="Times New Roman"/>
          <w:sz w:val="24"/>
          <w:szCs w:val="24"/>
          <w:shd w:val="clear" w:color="auto" w:fill="FFFFFF"/>
        </w:rPr>
      </w:pPr>
      <w:r w:rsidRPr="00983DEB">
        <w:rPr>
          <w:rFonts w:ascii="Times New Roman" w:hAnsi="Times New Roman" w:cs="Times New Roman"/>
          <w:sz w:val="24"/>
          <w:szCs w:val="24"/>
          <w:shd w:val="clear" w:color="auto" w:fill="FFFFFF"/>
        </w:rPr>
        <w:t xml:space="preserve">Van Doan, H., </w:t>
      </w:r>
      <w:proofErr w:type="spellStart"/>
      <w:r w:rsidRPr="00983DEB">
        <w:rPr>
          <w:rFonts w:ascii="Times New Roman" w:hAnsi="Times New Roman" w:cs="Times New Roman"/>
          <w:sz w:val="24"/>
          <w:szCs w:val="24"/>
          <w:shd w:val="clear" w:color="auto" w:fill="FFFFFF"/>
        </w:rPr>
        <w:t>Hoseinifar</w:t>
      </w:r>
      <w:proofErr w:type="spellEnd"/>
      <w:r w:rsidRPr="00983DEB">
        <w:rPr>
          <w:rFonts w:ascii="Times New Roman" w:hAnsi="Times New Roman" w:cs="Times New Roman"/>
          <w:sz w:val="24"/>
          <w:szCs w:val="24"/>
          <w:shd w:val="clear" w:color="auto" w:fill="FFFFFF"/>
        </w:rPr>
        <w:t xml:space="preserve">, S.H., </w:t>
      </w:r>
      <w:proofErr w:type="spellStart"/>
      <w:r w:rsidRPr="00983DEB">
        <w:rPr>
          <w:rFonts w:ascii="Times New Roman" w:hAnsi="Times New Roman" w:cs="Times New Roman"/>
          <w:sz w:val="24"/>
          <w:szCs w:val="24"/>
          <w:shd w:val="clear" w:color="auto" w:fill="FFFFFF"/>
        </w:rPr>
        <w:t>Tapingkae</w:t>
      </w:r>
      <w:proofErr w:type="spellEnd"/>
      <w:r w:rsidRPr="00983DEB">
        <w:rPr>
          <w:rFonts w:ascii="Times New Roman" w:hAnsi="Times New Roman" w:cs="Times New Roman"/>
          <w:sz w:val="24"/>
          <w:szCs w:val="24"/>
          <w:shd w:val="clear" w:color="auto" w:fill="FFFFFF"/>
        </w:rPr>
        <w:t xml:space="preserve">, W., </w:t>
      </w:r>
      <w:proofErr w:type="spellStart"/>
      <w:r w:rsidRPr="00983DEB">
        <w:rPr>
          <w:rFonts w:ascii="Times New Roman" w:hAnsi="Times New Roman" w:cs="Times New Roman"/>
          <w:sz w:val="24"/>
          <w:szCs w:val="24"/>
          <w:shd w:val="clear" w:color="auto" w:fill="FFFFFF"/>
        </w:rPr>
        <w:t>Chitmanat</w:t>
      </w:r>
      <w:proofErr w:type="spellEnd"/>
      <w:r w:rsidRPr="00983DEB">
        <w:rPr>
          <w:rFonts w:ascii="Times New Roman" w:hAnsi="Times New Roman" w:cs="Times New Roman"/>
          <w:sz w:val="24"/>
          <w:szCs w:val="24"/>
          <w:shd w:val="clear" w:color="auto" w:fill="FFFFFF"/>
        </w:rPr>
        <w:t>, C.,</w:t>
      </w:r>
      <w:r w:rsidR="00975411" w:rsidRPr="00983DEB">
        <w:rPr>
          <w:rFonts w:ascii="Times New Roman" w:hAnsi="Times New Roman" w:cs="Times New Roman"/>
          <w:sz w:val="24"/>
          <w:szCs w:val="24"/>
          <w:shd w:val="clear" w:color="auto" w:fill="FFFFFF"/>
        </w:rPr>
        <w:t xml:space="preserve"> &amp;</w:t>
      </w:r>
      <w:r w:rsidRPr="00983DEB">
        <w:rPr>
          <w:rFonts w:ascii="Times New Roman" w:hAnsi="Times New Roman" w:cs="Times New Roman"/>
          <w:sz w:val="24"/>
          <w:szCs w:val="24"/>
          <w:shd w:val="clear" w:color="auto" w:fill="FFFFFF"/>
        </w:rPr>
        <w:t xml:space="preserve"> </w:t>
      </w:r>
      <w:proofErr w:type="spellStart"/>
      <w:r w:rsidRPr="00983DEB">
        <w:rPr>
          <w:rFonts w:ascii="Times New Roman" w:hAnsi="Times New Roman" w:cs="Times New Roman"/>
          <w:sz w:val="24"/>
          <w:szCs w:val="24"/>
          <w:shd w:val="clear" w:color="auto" w:fill="FFFFFF"/>
        </w:rPr>
        <w:t>Mekchay</w:t>
      </w:r>
      <w:proofErr w:type="spellEnd"/>
      <w:r w:rsidRPr="00983DEB">
        <w:rPr>
          <w:rFonts w:ascii="Times New Roman" w:hAnsi="Times New Roman" w:cs="Times New Roman"/>
          <w:sz w:val="24"/>
          <w:szCs w:val="24"/>
          <w:shd w:val="clear" w:color="auto" w:fill="FFFFFF"/>
        </w:rPr>
        <w:t xml:space="preserve">, S. </w:t>
      </w:r>
      <w:r w:rsidR="00975411" w:rsidRPr="00983DEB">
        <w:rPr>
          <w:rFonts w:ascii="Times New Roman" w:hAnsi="Times New Roman" w:cs="Times New Roman"/>
          <w:sz w:val="24"/>
          <w:szCs w:val="24"/>
          <w:shd w:val="clear" w:color="auto" w:fill="FFFFFF"/>
        </w:rPr>
        <w:t>(</w:t>
      </w:r>
      <w:r w:rsidRPr="00983DEB">
        <w:rPr>
          <w:rFonts w:ascii="Times New Roman" w:hAnsi="Times New Roman" w:cs="Times New Roman"/>
          <w:sz w:val="24"/>
          <w:szCs w:val="24"/>
          <w:shd w:val="clear" w:color="auto" w:fill="FFFFFF"/>
        </w:rPr>
        <w:t>2017</w:t>
      </w:r>
      <w:r w:rsidR="00975411" w:rsidRPr="00983DEB">
        <w:rPr>
          <w:rFonts w:ascii="Times New Roman" w:hAnsi="Times New Roman" w:cs="Times New Roman"/>
          <w:sz w:val="24"/>
          <w:szCs w:val="24"/>
          <w:shd w:val="clear" w:color="auto" w:fill="FFFFFF"/>
        </w:rPr>
        <w:t>)</w:t>
      </w:r>
      <w:r w:rsidRPr="00983DEB">
        <w:rPr>
          <w:rFonts w:ascii="Times New Roman" w:hAnsi="Times New Roman" w:cs="Times New Roman"/>
          <w:sz w:val="24"/>
          <w:szCs w:val="24"/>
          <w:shd w:val="clear" w:color="auto" w:fill="FFFFFF"/>
        </w:rPr>
        <w:t xml:space="preserve">. Effects of </w:t>
      </w:r>
      <w:r w:rsidRPr="00983DEB">
        <w:rPr>
          <w:rFonts w:ascii="Times New Roman" w:hAnsi="Times New Roman" w:cs="Times New Roman"/>
          <w:i/>
          <w:iCs/>
          <w:sz w:val="24"/>
          <w:szCs w:val="24"/>
          <w:shd w:val="clear" w:color="auto" w:fill="FFFFFF"/>
        </w:rPr>
        <w:t xml:space="preserve">Cordyceps militaris </w:t>
      </w:r>
      <w:r w:rsidRPr="00983DEB">
        <w:rPr>
          <w:rFonts w:ascii="Times New Roman" w:hAnsi="Times New Roman" w:cs="Times New Roman"/>
          <w:sz w:val="24"/>
          <w:szCs w:val="24"/>
          <w:shd w:val="clear" w:color="auto" w:fill="FFFFFF"/>
        </w:rPr>
        <w:t>spent mushroom substrate on mucosal and serum immune parameters, disease resistance and growth performance of Nile tilapia (</w:t>
      </w:r>
      <w:r w:rsidRPr="00983DEB">
        <w:rPr>
          <w:rFonts w:ascii="Times New Roman" w:hAnsi="Times New Roman" w:cs="Times New Roman"/>
          <w:i/>
          <w:iCs/>
          <w:sz w:val="24"/>
          <w:szCs w:val="24"/>
          <w:shd w:val="clear" w:color="auto" w:fill="FFFFFF"/>
        </w:rPr>
        <w:t>Oreochromis niloticus</w:t>
      </w:r>
      <w:r w:rsidRPr="00983DEB">
        <w:rPr>
          <w:rFonts w:ascii="Times New Roman" w:hAnsi="Times New Roman" w:cs="Times New Roman"/>
          <w:sz w:val="24"/>
          <w:szCs w:val="24"/>
          <w:shd w:val="clear" w:color="auto" w:fill="FFFFFF"/>
        </w:rPr>
        <w:t>).</w:t>
      </w:r>
      <w:r w:rsidRPr="00983DEB">
        <w:rPr>
          <w:rFonts w:ascii="Times New Roman" w:hAnsi="Times New Roman" w:cs="Times New Roman"/>
          <w:sz w:val="24"/>
          <w:szCs w:val="24"/>
        </w:rPr>
        <w:t xml:space="preserve"> </w:t>
      </w:r>
      <w:r w:rsidRPr="00983DEB">
        <w:rPr>
          <w:rFonts w:ascii="Times New Roman" w:hAnsi="Times New Roman" w:cs="Times New Roman"/>
          <w:i/>
          <w:iCs/>
          <w:sz w:val="24"/>
          <w:szCs w:val="24"/>
        </w:rPr>
        <w:t>Fish</w:t>
      </w:r>
      <w:r w:rsidR="00975411" w:rsidRPr="00983DEB">
        <w:rPr>
          <w:rFonts w:ascii="Times New Roman" w:hAnsi="Times New Roman" w:cs="Times New Roman"/>
          <w:i/>
          <w:iCs/>
          <w:sz w:val="24"/>
          <w:szCs w:val="24"/>
        </w:rPr>
        <w:t xml:space="preserve"> &amp;</w:t>
      </w:r>
      <w:r w:rsidRPr="00983DEB">
        <w:rPr>
          <w:rFonts w:ascii="Times New Roman" w:hAnsi="Times New Roman" w:cs="Times New Roman"/>
          <w:i/>
          <w:iCs/>
          <w:sz w:val="24"/>
          <w:szCs w:val="24"/>
        </w:rPr>
        <w:t xml:space="preserve"> Shellfish Immunol</w:t>
      </w:r>
      <w:r w:rsidR="00975411" w:rsidRPr="00983DEB">
        <w:rPr>
          <w:rFonts w:ascii="Times New Roman" w:hAnsi="Times New Roman" w:cs="Times New Roman"/>
          <w:i/>
          <w:iCs/>
          <w:sz w:val="24"/>
          <w:szCs w:val="24"/>
        </w:rPr>
        <w:t>ogy</w:t>
      </w:r>
      <w:r w:rsidR="00975411" w:rsidRPr="00983DEB">
        <w:rPr>
          <w:rFonts w:ascii="Times New Roman" w:hAnsi="Times New Roman" w:cs="Times New Roman"/>
          <w:sz w:val="24"/>
          <w:szCs w:val="24"/>
        </w:rPr>
        <w:t>,</w:t>
      </w:r>
      <w:r w:rsidRPr="00983DEB">
        <w:rPr>
          <w:rFonts w:ascii="Times New Roman" w:hAnsi="Times New Roman" w:cs="Times New Roman"/>
          <w:sz w:val="24"/>
          <w:szCs w:val="24"/>
          <w:shd w:val="clear" w:color="auto" w:fill="FFFFFF"/>
        </w:rPr>
        <w:t> </w:t>
      </w:r>
      <w:r w:rsidRPr="00983DEB">
        <w:rPr>
          <w:rFonts w:ascii="Times New Roman" w:hAnsi="Times New Roman" w:cs="Times New Roman"/>
          <w:i/>
          <w:iCs/>
          <w:sz w:val="24"/>
          <w:szCs w:val="24"/>
          <w:shd w:val="clear" w:color="auto" w:fill="FFFFFF"/>
        </w:rPr>
        <w:t>67</w:t>
      </w:r>
      <w:r w:rsidRPr="00983DEB">
        <w:rPr>
          <w:rFonts w:ascii="Times New Roman" w:hAnsi="Times New Roman" w:cs="Times New Roman"/>
          <w:sz w:val="24"/>
          <w:szCs w:val="24"/>
          <w:shd w:val="clear" w:color="auto" w:fill="FFFFFF"/>
        </w:rPr>
        <w:t>, 78</w:t>
      </w:r>
      <w:r w:rsidRPr="00983DEB">
        <w:rPr>
          <w:rFonts w:ascii="Times New Roman" w:eastAsia="Times New Roman" w:hAnsi="Times New Roman" w:cs="Times New Roman"/>
          <w:sz w:val="24"/>
          <w:szCs w:val="24"/>
        </w:rPr>
        <w:t>–</w:t>
      </w:r>
      <w:r w:rsidRPr="00983DEB">
        <w:rPr>
          <w:rFonts w:ascii="Times New Roman" w:hAnsi="Times New Roman" w:cs="Times New Roman"/>
          <w:sz w:val="24"/>
          <w:szCs w:val="24"/>
          <w:shd w:val="clear" w:color="auto" w:fill="FFFFFF"/>
        </w:rPr>
        <w:t>85.</w:t>
      </w:r>
      <w:r w:rsidRPr="00983DEB">
        <w:rPr>
          <w:rFonts w:ascii="Times New Roman" w:hAnsi="Times New Roman" w:cs="Times New Roman"/>
          <w:sz w:val="24"/>
          <w:szCs w:val="24"/>
        </w:rPr>
        <w:t xml:space="preserve"> </w:t>
      </w:r>
      <w:hyperlink r:id="rId37" w:tgtFrame="_blank" w:tooltip="Persistent link using digital object identifier" w:history="1">
        <w:r w:rsidRPr="00983DEB">
          <w:rPr>
            <w:rStyle w:val="Hyperlink"/>
            <w:rFonts w:ascii="Times New Roman" w:hAnsi="Times New Roman" w:cs="Times New Roman"/>
            <w:color w:val="auto"/>
            <w:sz w:val="24"/>
            <w:szCs w:val="24"/>
            <w:u w:val="none"/>
          </w:rPr>
          <w:t>https://doi.org/10.1016/j.fsi.2017.05.062</w:t>
        </w:r>
      </w:hyperlink>
      <w:r w:rsidRPr="00983DEB">
        <w:rPr>
          <w:rFonts w:ascii="Times New Roman" w:hAnsi="Times New Roman" w:cs="Times New Roman"/>
          <w:sz w:val="24"/>
          <w:szCs w:val="24"/>
          <w:shd w:val="clear" w:color="auto" w:fill="FFFFFF"/>
        </w:rPr>
        <w:t>.</w:t>
      </w:r>
    </w:p>
    <w:p w14:paraId="2F2C1FBD" w14:textId="657388C6" w:rsidR="00DA6857" w:rsidRPr="00983DEB" w:rsidRDefault="00DA6857" w:rsidP="00A16FB1">
      <w:pPr>
        <w:spacing w:before="120" w:after="120" w:line="240" w:lineRule="auto"/>
        <w:ind w:left="720" w:hanging="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lang w:eastAsia="en-IN" w:bidi="en-IN"/>
        </w:rPr>
        <w:t xml:space="preserve">Weijn, A., Bastiaan-Net, S., Wichers, H. J. &amp; Mes, J. J. (2013). Melanin biosynthesis pathway in </w:t>
      </w:r>
      <w:r w:rsidRPr="00983DEB">
        <w:rPr>
          <w:rFonts w:ascii="Times New Roman" w:eastAsia="Times New Roman" w:hAnsi="Times New Roman" w:cs="Times New Roman"/>
          <w:i/>
          <w:iCs/>
          <w:sz w:val="24"/>
          <w:szCs w:val="24"/>
          <w:lang w:eastAsia="en-IN" w:bidi="en-IN"/>
        </w:rPr>
        <w:t>Agaricus bisporus</w:t>
      </w:r>
      <w:r w:rsidRPr="00983DEB">
        <w:rPr>
          <w:rFonts w:ascii="Times New Roman" w:eastAsia="Times New Roman" w:hAnsi="Times New Roman" w:cs="Times New Roman"/>
          <w:sz w:val="24"/>
          <w:szCs w:val="24"/>
          <w:lang w:eastAsia="en-IN" w:bidi="en-IN"/>
        </w:rPr>
        <w:t xml:space="preserve"> mushrooms. </w:t>
      </w:r>
      <w:r w:rsidRPr="00983DEB">
        <w:rPr>
          <w:rFonts w:ascii="Times New Roman" w:eastAsia="Times New Roman" w:hAnsi="Times New Roman" w:cs="Times New Roman"/>
          <w:i/>
          <w:iCs/>
          <w:sz w:val="24"/>
          <w:szCs w:val="24"/>
          <w:lang w:eastAsia="en-IN" w:bidi="en-IN"/>
        </w:rPr>
        <w:t>Fungal Genetics and Biology</w:t>
      </w:r>
      <w:r w:rsidRPr="00983DEB">
        <w:rPr>
          <w:rFonts w:ascii="Times New Roman" w:eastAsia="Times New Roman" w:hAnsi="Times New Roman" w:cs="Times New Roman"/>
          <w:sz w:val="24"/>
          <w:szCs w:val="24"/>
          <w:lang w:eastAsia="en-IN" w:bidi="en-IN"/>
        </w:rPr>
        <w:t xml:space="preserve">, </w:t>
      </w:r>
      <w:r w:rsidRPr="00983DEB">
        <w:rPr>
          <w:rFonts w:ascii="Times New Roman" w:eastAsia="Times New Roman" w:hAnsi="Times New Roman" w:cs="Times New Roman"/>
          <w:i/>
          <w:iCs/>
          <w:sz w:val="24"/>
          <w:szCs w:val="24"/>
          <w:lang w:eastAsia="en-IN" w:bidi="en-IN"/>
        </w:rPr>
        <w:t>55</w:t>
      </w:r>
      <w:r w:rsidRPr="00983DEB">
        <w:rPr>
          <w:rFonts w:ascii="Times New Roman" w:eastAsia="Times New Roman" w:hAnsi="Times New Roman" w:cs="Times New Roman"/>
          <w:sz w:val="24"/>
          <w:szCs w:val="24"/>
          <w:lang w:eastAsia="en-IN" w:bidi="en-IN"/>
        </w:rPr>
        <w:t>, 42</w:t>
      </w:r>
      <w:r w:rsidR="00975411" w:rsidRPr="00983DEB">
        <w:rPr>
          <w:rFonts w:ascii="Times New Roman" w:eastAsia="Times New Roman" w:hAnsi="Times New Roman" w:cs="Times New Roman"/>
          <w:sz w:val="24"/>
          <w:szCs w:val="24"/>
        </w:rPr>
        <w:t>–</w:t>
      </w:r>
      <w:r w:rsidRPr="00983DEB">
        <w:rPr>
          <w:rFonts w:ascii="Times New Roman" w:eastAsia="Times New Roman" w:hAnsi="Times New Roman" w:cs="Times New Roman"/>
          <w:sz w:val="24"/>
          <w:szCs w:val="24"/>
          <w:lang w:eastAsia="en-IN" w:bidi="en-IN"/>
        </w:rPr>
        <w:t>53.</w:t>
      </w:r>
      <w:r w:rsidR="00975411" w:rsidRPr="00983DEB">
        <w:rPr>
          <w:rFonts w:ascii="Times New Roman" w:eastAsia="Times New Roman" w:hAnsi="Times New Roman" w:cs="Times New Roman"/>
          <w:sz w:val="24"/>
          <w:szCs w:val="24"/>
          <w:lang w:eastAsia="en-IN" w:bidi="en-IN"/>
        </w:rPr>
        <w:t xml:space="preserve"> </w:t>
      </w:r>
      <w:hyperlink r:id="rId38" w:tgtFrame="_blank" w:tooltip="Persistent link using digital object identifier" w:history="1">
        <w:r w:rsidR="00975411" w:rsidRPr="00983DEB">
          <w:rPr>
            <w:rStyle w:val="Hyperlink"/>
            <w:rFonts w:ascii="Times New Roman" w:eastAsia="Times New Roman" w:hAnsi="Times New Roman" w:cs="Times New Roman"/>
            <w:color w:val="auto"/>
            <w:sz w:val="24"/>
            <w:szCs w:val="24"/>
            <w:u w:val="none"/>
            <w:lang w:eastAsia="en-IN" w:bidi="en-IN"/>
          </w:rPr>
          <w:t>https://doi.org/10.1016/j.fgb.2012.10.004</w:t>
        </w:r>
      </w:hyperlink>
      <w:r w:rsidR="00975411" w:rsidRPr="00983DEB">
        <w:rPr>
          <w:rFonts w:ascii="Times New Roman" w:eastAsia="Times New Roman" w:hAnsi="Times New Roman" w:cs="Times New Roman"/>
          <w:sz w:val="24"/>
          <w:szCs w:val="24"/>
          <w:lang w:eastAsia="en-IN" w:bidi="en-IN"/>
        </w:rPr>
        <w:t>.</w:t>
      </w:r>
    </w:p>
    <w:p w14:paraId="4ACA68FB" w14:textId="0355E7D7" w:rsidR="00DA6857" w:rsidRPr="00983DEB" w:rsidRDefault="00DA6857" w:rsidP="00A16FB1">
      <w:pPr>
        <w:spacing w:line="240" w:lineRule="auto"/>
        <w:ind w:left="720" w:hanging="720"/>
        <w:jc w:val="both"/>
        <w:rPr>
          <w:rFonts w:ascii="Times New Roman" w:hAnsi="Times New Roman" w:cs="Times New Roman"/>
          <w:sz w:val="24"/>
          <w:szCs w:val="24"/>
        </w:rPr>
      </w:pPr>
      <w:r w:rsidRPr="00983DEB">
        <w:rPr>
          <w:rFonts w:ascii="Times New Roman" w:hAnsi="Times New Roman" w:cs="Times New Roman"/>
          <w:sz w:val="24"/>
          <w:szCs w:val="24"/>
        </w:rPr>
        <w:t>Zhang, M., Cui, S. W., Cheung, P. C. K., &amp; Wang, Q. (2007). Antitumor polysaccharides from mushrooms: a review on their isolation process, structural characteristics and antitumor activity. </w:t>
      </w:r>
      <w:r w:rsidRPr="00983DEB">
        <w:rPr>
          <w:rFonts w:ascii="Times New Roman" w:hAnsi="Times New Roman" w:cs="Times New Roman"/>
          <w:i/>
          <w:iCs/>
          <w:sz w:val="24"/>
          <w:szCs w:val="24"/>
        </w:rPr>
        <w:t>Trends in Food Science &amp; Technology</w:t>
      </w:r>
      <w:r w:rsidRPr="00983DEB">
        <w:rPr>
          <w:rFonts w:ascii="Times New Roman" w:hAnsi="Times New Roman" w:cs="Times New Roman"/>
          <w:sz w:val="24"/>
          <w:szCs w:val="24"/>
        </w:rPr>
        <w:t>, </w:t>
      </w:r>
      <w:r w:rsidRPr="00983DEB">
        <w:rPr>
          <w:rFonts w:ascii="Times New Roman" w:hAnsi="Times New Roman" w:cs="Times New Roman"/>
          <w:i/>
          <w:iCs/>
          <w:sz w:val="24"/>
          <w:szCs w:val="24"/>
        </w:rPr>
        <w:t>18</w:t>
      </w:r>
      <w:r w:rsidRPr="00983DEB">
        <w:rPr>
          <w:rFonts w:ascii="Times New Roman" w:hAnsi="Times New Roman" w:cs="Times New Roman"/>
          <w:sz w:val="24"/>
          <w:szCs w:val="24"/>
        </w:rPr>
        <w:t>(1), 4</w:t>
      </w:r>
      <w:r w:rsidR="00975411" w:rsidRPr="00983DEB">
        <w:rPr>
          <w:rFonts w:ascii="Times New Roman" w:eastAsia="Times New Roman" w:hAnsi="Times New Roman" w:cs="Times New Roman"/>
          <w:sz w:val="24"/>
          <w:szCs w:val="24"/>
        </w:rPr>
        <w:t>–</w:t>
      </w:r>
      <w:r w:rsidRPr="00983DEB">
        <w:rPr>
          <w:rFonts w:ascii="Times New Roman" w:hAnsi="Times New Roman" w:cs="Times New Roman"/>
          <w:sz w:val="24"/>
          <w:szCs w:val="24"/>
        </w:rPr>
        <w:t>19.</w:t>
      </w:r>
      <w:r w:rsidR="00975411" w:rsidRPr="00983DEB">
        <w:rPr>
          <w:rFonts w:ascii="Times New Roman" w:hAnsi="Times New Roman" w:cs="Times New Roman"/>
          <w:sz w:val="24"/>
          <w:szCs w:val="24"/>
        </w:rPr>
        <w:t xml:space="preserve"> </w:t>
      </w:r>
      <w:hyperlink r:id="rId39" w:tgtFrame="_blank" w:tooltip="Persistent link using digital object identifier" w:history="1">
        <w:r w:rsidR="00975411" w:rsidRPr="00983DEB">
          <w:rPr>
            <w:rStyle w:val="Hyperlink"/>
            <w:rFonts w:ascii="Times New Roman" w:hAnsi="Times New Roman" w:cs="Times New Roman"/>
            <w:color w:val="auto"/>
            <w:sz w:val="24"/>
            <w:szCs w:val="24"/>
            <w:u w:val="none"/>
          </w:rPr>
          <w:t>https://doi.org/10.1016/j.tifs.2006.07.013</w:t>
        </w:r>
      </w:hyperlink>
      <w:r w:rsidR="00975411" w:rsidRPr="00983DEB">
        <w:rPr>
          <w:rFonts w:ascii="Times New Roman" w:hAnsi="Times New Roman" w:cs="Times New Roman"/>
          <w:sz w:val="24"/>
          <w:szCs w:val="24"/>
        </w:rPr>
        <w:t>.</w:t>
      </w:r>
    </w:p>
    <w:p w14:paraId="522A3E6C" w14:textId="5402D6F4" w:rsidR="00DA6857" w:rsidRPr="00983DEB" w:rsidRDefault="00DA6857" w:rsidP="00A16FB1">
      <w:pPr>
        <w:spacing w:line="240" w:lineRule="auto"/>
        <w:ind w:left="720" w:hanging="720"/>
        <w:jc w:val="both"/>
        <w:rPr>
          <w:rFonts w:ascii="Times New Roman" w:eastAsia="Times New Roman" w:hAnsi="Times New Roman" w:cs="Times New Roman"/>
          <w:sz w:val="24"/>
          <w:szCs w:val="24"/>
        </w:rPr>
      </w:pPr>
      <w:r w:rsidRPr="00983DEB">
        <w:rPr>
          <w:rFonts w:ascii="Times New Roman" w:eastAsia="Times New Roman" w:hAnsi="Times New Roman" w:cs="Times New Roman"/>
          <w:sz w:val="24"/>
          <w:szCs w:val="24"/>
        </w:rPr>
        <w:t xml:space="preserve">Zheng, H., Liu, H., Liu, W., Sun, Z., &amp; Zhang, Q. (2012). Changes of total carotenoid and lipid content in scallop tissues of </w:t>
      </w:r>
      <w:r w:rsidRPr="00983DEB">
        <w:rPr>
          <w:rFonts w:ascii="Times New Roman" w:eastAsia="Times New Roman" w:hAnsi="Times New Roman" w:cs="Times New Roman"/>
          <w:i/>
          <w:iCs/>
          <w:sz w:val="24"/>
          <w:szCs w:val="24"/>
        </w:rPr>
        <w:t>Chlamys nobilis</w:t>
      </w:r>
      <w:r w:rsidRPr="00983DEB">
        <w:rPr>
          <w:rFonts w:ascii="Times New Roman" w:eastAsia="Times New Roman" w:hAnsi="Times New Roman" w:cs="Times New Roman"/>
          <w:sz w:val="24"/>
          <w:szCs w:val="24"/>
        </w:rPr>
        <w:t xml:space="preserve"> (Bivalve: Pectinidae) during gonad maturation. </w:t>
      </w:r>
      <w:r w:rsidRPr="00983DEB">
        <w:rPr>
          <w:rFonts w:ascii="Times New Roman" w:eastAsia="Times New Roman" w:hAnsi="Times New Roman" w:cs="Times New Roman"/>
          <w:i/>
          <w:iCs/>
          <w:sz w:val="24"/>
          <w:szCs w:val="24"/>
        </w:rPr>
        <w:t>Aquaculture</w:t>
      </w:r>
      <w:r w:rsidRPr="00983DEB">
        <w:rPr>
          <w:rFonts w:ascii="Times New Roman" w:eastAsia="Times New Roman" w:hAnsi="Times New Roman" w:cs="Times New Roman"/>
          <w:sz w:val="24"/>
          <w:szCs w:val="24"/>
        </w:rPr>
        <w:t>, </w:t>
      </w:r>
      <w:r w:rsidRPr="00983DEB">
        <w:rPr>
          <w:rFonts w:ascii="Times New Roman" w:hAnsi="Times New Roman" w:cs="Times New Roman"/>
          <w:i/>
          <w:iCs/>
          <w:sz w:val="24"/>
          <w:szCs w:val="24"/>
        </w:rPr>
        <w:t>7</w:t>
      </w:r>
      <w:r w:rsidRPr="00983DEB">
        <w:rPr>
          <w:rFonts w:ascii="Times New Roman" w:hAnsi="Times New Roman" w:cs="Times New Roman"/>
          <w:sz w:val="24"/>
          <w:szCs w:val="24"/>
        </w:rPr>
        <w:t>(12),</w:t>
      </w:r>
      <w:r w:rsidR="00B6095D">
        <w:rPr>
          <w:rFonts w:ascii="Times New Roman" w:hAnsi="Times New Roman" w:cs="Times New Roman"/>
          <w:sz w:val="24"/>
          <w:szCs w:val="24"/>
        </w:rPr>
        <w:t xml:space="preserve"> </w:t>
      </w:r>
      <w:r w:rsidRPr="00983DEB">
        <w:rPr>
          <w:rFonts w:ascii="Times New Roman" w:hAnsi="Times New Roman" w:cs="Times New Roman"/>
          <w:sz w:val="24"/>
          <w:szCs w:val="24"/>
        </w:rPr>
        <w:t>342–343</w:t>
      </w:r>
      <w:r w:rsidRPr="00983DEB">
        <w:rPr>
          <w:rFonts w:ascii="Times New Roman" w:eastAsia="Times New Roman" w:hAnsi="Times New Roman" w:cs="Times New Roman"/>
          <w:sz w:val="24"/>
          <w:szCs w:val="24"/>
        </w:rPr>
        <w:t>.</w:t>
      </w:r>
      <w:r w:rsidR="00975411" w:rsidRPr="00983DEB">
        <w:rPr>
          <w:rFonts w:ascii="Times New Roman" w:eastAsia="Times New Roman" w:hAnsi="Times New Roman" w:cs="Times New Roman"/>
          <w:sz w:val="24"/>
          <w:szCs w:val="24"/>
        </w:rPr>
        <w:t xml:space="preserve"> </w:t>
      </w:r>
      <w:hyperlink r:id="rId40" w:tgtFrame="_blank" w:tooltip="Persistent link using digital object identifier" w:history="1">
        <w:r w:rsidR="00975411" w:rsidRPr="00983DEB">
          <w:rPr>
            <w:rStyle w:val="Hyperlink"/>
            <w:rFonts w:ascii="Times New Roman" w:eastAsia="Times New Roman" w:hAnsi="Times New Roman" w:cs="Times New Roman"/>
            <w:color w:val="auto"/>
            <w:sz w:val="24"/>
            <w:szCs w:val="24"/>
            <w:u w:val="none"/>
          </w:rPr>
          <w:t>https://doi.org/10.1016/j.aquaculture.2012.01.037</w:t>
        </w:r>
      </w:hyperlink>
      <w:r w:rsidR="00975411" w:rsidRPr="00983DEB">
        <w:rPr>
          <w:rFonts w:ascii="Times New Roman" w:eastAsia="Times New Roman" w:hAnsi="Times New Roman" w:cs="Times New Roman"/>
          <w:sz w:val="24"/>
          <w:szCs w:val="24"/>
        </w:rPr>
        <w:t xml:space="preserve">. </w:t>
      </w:r>
    </w:p>
    <w:p w14:paraId="63053985" w14:textId="77777777" w:rsidR="00A03E31" w:rsidRPr="00983DEB" w:rsidRDefault="00A03E31" w:rsidP="00A16FB1">
      <w:pPr>
        <w:spacing w:line="240" w:lineRule="auto"/>
        <w:ind w:left="720" w:hanging="720"/>
        <w:jc w:val="both"/>
        <w:rPr>
          <w:rFonts w:ascii="Times New Roman" w:hAnsi="Times New Roman" w:cs="Times New Roman"/>
          <w:sz w:val="24"/>
          <w:szCs w:val="24"/>
        </w:rPr>
      </w:pPr>
    </w:p>
    <w:p w14:paraId="5137C2AC" w14:textId="77777777" w:rsidR="007B21BD" w:rsidRPr="00983DEB" w:rsidRDefault="007B21BD" w:rsidP="00A16FB1">
      <w:pPr>
        <w:spacing w:line="240" w:lineRule="auto"/>
        <w:ind w:left="720" w:hanging="720"/>
        <w:jc w:val="both"/>
        <w:rPr>
          <w:rFonts w:ascii="Times New Roman" w:hAnsi="Times New Roman" w:cs="Times New Roman"/>
          <w:sz w:val="24"/>
          <w:szCs w:val="24"/>
        </w:rPr>
      </w:pPr>
    </w:p>
    <w:p w14:paraId="4E39F243" w14:textId="77777777" w:rsidR="007B21BD" w:rsidRPr="00983DEB" w:rsidRDefault="007B21BD" w:rsidP="00A16FB1">
      <w:pPr>
        <w:spacing w:after="0" w:line="240" w:lineRule="auto"/>
        <w:jc w:val="both"/>
        <w:rPr>
          <w:rFonts w:ascii="Times New Roman" w:hAnsi="Times New Roman" w:cs="Times New Roman"/>
          <w:sz w:val="24"/>
          <w:szCs w:val="24"/>
        </w:rPr>
      </w:pPr>
    </w:p>
    <w:sectPr w:rsidR="007B21BD" w:rsidRPr="00983DEB">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C475E" w14:textId="77777777" w:rsidR="00D01370" w:rsidRDefault="00D01370" w:rsidP="001302BB">
      <w:pPr>
        <w:spacing w:after="0" w:line="240" w:lineRule="auto"/>
      </w:pPr>
      <w:r>
        <w:separator/>
      </w:r>
    </w:p>
  </w:endnote>
  <w:endnote w:type="continuationSeparator" w:id="0">
    <w:p w14:paraId="264303F5" w14:textId="77777777" w:rsidR="00D01370" w:rsidRDefault="00D01370" w:rsidP="0013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8FE4B" w14:textId="77777777" w:rsidR="001302BB" w:rsidRDefault="00130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9BF2" w14:textId="77777777" w:rsidR="001302BB" w:rsidRDefault="00130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9CEB" w14:textId="77777777" w:rsidR="001302BB" w:rsidRDefault="00130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BC7A2" w14:textId="77777777" w:rsidR="00D01370" w:rsidRDefault="00D01370" w:rsidP="001302BB">
      <w:pPr>
        <w:spacing w:after="0" w:line="240" w:lineRule="auto"/>
      </w:pPr>
      <w:r>
        <w:separator/>
      </w:r>
    </w:p>
  </w:footnote>
  <w:footnote w:type="continuationSeparator" w:id="0">
    <w:p w14:paraId="22BF5B3E" w14:textId="77777777" w:rsidR="00D01370" w:rsidRDefault="00D01370" w:rsidP="00130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62E23" w14:textId="6522BFBC" w:rsidR="001302BB" w:rsidRDefault="00D01370">
    <w:pPr>
      <w:pStyle w:val="Header"/>
    </w:pPr>
    <w:r>
      <w:rPr>
        <w:noProof/>
      </w:rPr>
      <w:pict w14:anchorId="52320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53BE0" w14:textId="5FC69FD1" w:rsidR="001302BB" w:rsidRDefault="00D01370">
    <w:pPr>
      <w:pStyle w:val="Header"/>
    </w:pPr>
    <w:r>
      <w:rPr>
        <w:noProof/>
      </w:rPr>
      <w:pict w14:anchorId="56D26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9297E" w14:textId="3AA4B45E" w:rsidR="001302BB" w:rsidRDefault="00D01370">
    <w:pPr>
      <w:pStyle w:val="Header"/>
    </w:pPr>
    <w:r>
      <w:rPr>
        <w:noProof/>
      </w:rPr>
      <w:pict w14:anchorId="0BE3B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F198C"/>
    <w:multiLevelType w:val="hybridMultilevel"/>
    <w:tmpl w:val="E95275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F74040E"/>
    <w:multiLevelType w:val="hybridMultilevel"/>
    <w:tmpl w:val="FCA6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2CC"/>
    <w:rsid w:val="00005952"/>
    <w:rsid w:val="00024A20"/>
    <w:rsid w:val="000250D1"/>
    <w:rsid w:val="0004093E"/>
    <w:rsid w:val="00052859"/>
    <w:rsid w:val="00062041"/>
    <w:rsid w:val="00074CB5"/>
    <w:rsid w:val="00090D65"/>
    <w:rsid w:val="000976C8"/>
    <w:rsid w:val="000B7FC5"/>
    <w:rsid w:val="000C529F"/>
    <w:rsid w:val="000C6741"/>
    <w:rsid w:val="000E44D6"/>
    <w:rsid w:val="00103331"/>
    <w:rsid w:val="001040C1"/>
    <w:rsid w:val="00116534"/>
    <w:rsid w:val="001302BB"/>
    <w:rsid w:val="00156EFC"/>
    <w:rsid w:val="00161863"/>
    <w:rsid w:val="0016645F"/>
    <w:rsid w:val="00185FE1"/>
    <w:rsid w:val="00191AAE"/>
    <w:rsid w:val="001B7BEA"/>
    <w:rsid w:val="001C6FF5"/>
    <w:rsid w:val="001E040B"/>
    <w:rsid w:val="0021477F"/>
    <w:rsid w:val="00235EDF"/>
    <w:rsid w:val="0024237C"/>
    <w:rsid w:val="0025545E"/>
    <w:rsid w:val="00260291"/>
    <w:rsid w:val="00277549"/>
    <w:rsid w:val="002806ED"/>
    <w:rsid w:val="002B03A1"/>
    <w:rsid w:val="002B1BB0"/>
    <w:rsid w:val="002D210B"/>
    <w:rsid w:val="002E61D0"/>
    <w:rsid w:val="002F4660"/>
    <w:rsid w:val="003410CE"/>
    <w:rsid w:val="00356B93"/>
    <w:rsid w:val="0038196B"/>
    <w:rsid w:val="003C1276"/>
    <w:rsid w:val="003C1D0A"/>
    <w:rsid w:val="003D44BA"/>
    <w:rsid w:val="003E0F66"/>
    <w:rsid w:val="003E5775"/>
    <w:rsid w:val="003F6737"/>
    <w:rsid w:val="00404358"/>
    <w:rsid w:val="00406BB1"/>
    <w:rsid w:val="0041468B"/>
    <w:rsid w:val="004175D4"/>
    <w:rsid w:val="00423665"/>
    <w:rsid w:val="00430525"/>
    <w:rsid w:val="00446BDA"/>
    <w:rsid w:val="00476DE7"/>
    <w:rsid w:val="0048515D"/>
    <w:rsid w:val="00491A04"/>
    <w:rsid w:val="00491C17"/>
    <w:rsid w:val="0049474D"/>
    <w:rsid w:val="004B3FF7"/>
    <w:rsid w:val="004C1F85"/>
    <w:rsid w:val="004D099C"/>
    <w:rsid w:val="004E4C17"/>
    <w:rsid w:val="004F7A50"/>
    <w:rsid w:val="004F7F1E"/>
    <w:rsid w:val="00505589"/>
    <w:rsid w:val="00525C02"/>
    <w:rsid w:val="00534C84"/>
    <w:rsid w:val="00545E1B"/>
    <w:rsid w:val="005549FC"/>
    <w:rsid w:val="00554CE8"/>
    <w:rsid w:val="005607D0"/>
    <w:rsid w:val="00577B15"/>
    <w:rsid w:val="005962EA"/>
    <w:rsid w:val="005C1638"/>
    <w:rsid w:val="005F03EC"/>
    <w:rsid w:val="005F5380"/>
    <w:rsid w:val="005F6329"/>
    <w:rsid w:val="00622ED9"/>
    <w:rsid w:val="006255B5"/>
    <w:rsid w:val="00645906"/>
    <w:rsid w:val="00654581"/>
    <w:rsid w:val="00656903"/>
    <w:rsid w:val="006A7117"/>
    <w:rsid w:val="006B0841"/>
    <w:rsid w:val="006C057A"/>
    <w:rsid w:val="006C22FC"/>
    <w:rsid w:val="006D188D"/>
    <w:rsid w:val="006F2CFB"/>
    <w:rsid w:val="006F4C8E"/>
    <w:rsid w:val="00712A7A"/>
    <w:rsid w:val="00712EE3"/>
    <w:rsid w:val="00743CAD"/>
    <w:rsid w:val="00744140"/>
    <w:rsid w:val="00745500"/>
    <w:rsid w:val="00780ED0"/>
    <w:rsid w:val="00782476"/>
    <w:rsid w:val="00785423"/>
    <w:rsid w:val="00785F0C"/>
    <w:rsid w:val="00796207"/>
    <w:rsid w:val="007A41D0"/>
    <w:rsid w:val="007A4CA7"/>
    <w:rsid w:val="007B21BD"/>
    <w:rsid w:val="007B2620"/>
    <w:rsid w:val="007B27F9"/>
    <w:rsid w:val="007C23A5"/>
    <w:rsid w:val="007C7EB1"/>
    <w:rsid w:val="00813AAD"/>
    <w:rsid w:val="00830433"/>
    <w:rsid w:val="00852FDE"/>
    <w:rsid w:val="00887961"/>
    <w:rsid w:val="00887C50"/>
    <w:rsid w:val="00890446"/>
    <w:rsid w:val="008B0F63"/>
    <w:rsid w:val="008E3EA5"/>
    <w:rsid w:val="008F762B"/>
    <w:rsid w:val="00905C9E"/>
    <w:rsid w:val="00914085"/>
    <w:rsid w:val="009147EC"/>
    <w:rsid w:val="0095237F"/>
    <w:rsid w:val="00962E67"/>
    <w:rsid w:val="00970055"/>
    <w:rsid w:val="0097123E"/>
    <w:rsid w:val="00975411"/>
    <w:rsid w:val="009822C6"/>
    <w:rsid w:val="00983DEB"/>
    <w:rsid w:val="009A1F6A"/>
    <w:rsid w:val="009A5B83"/>
    <w:rsid w:val="009C36F9"/>
    <w:rsid w:val="009D0E1B"/>
    <w:rsid w:val="00A03E31"/>
    <w:rsid w:val="00A12EAD"/>
    <w:rsid w:val="00A15E98"/>
    <w:rsid w:val="00A16FB1"/>
    <w:rsid w:val="00A35249"/>
    <w:rsid w:val="00A37578"/>
    <w:rsid w:val="00A436BD"/>
    <w:rsid w:val="00A470C6"/>
    <w:rsid w:val="00A512E6"/>
    <w:rsid w:val="00A6069F"/>
    <w:rsid w:val="00A74433"/>
    <w:rsid w:val="00A74D69"/>
    <w:rsid w:val="00A930D2"/>
    <w:rsid w:val="00AB75D1"/>
    <w:rsid w:val="00AC3AB1"/>
    <w:rsid w:val="00AC7CEB"/>
    <w:rsid w:val="00AE3D55"/>
    <w:rsid w:val="00AE53C5"/>
    <w:rsid w:val="00AF1E99"/>
    <w:rsid w:val="00B06C6A"/>
    <w:rsid w:val="00B21C28"/>
    <w:rsid w:val="00B34A4B"/>
    <w:rsid w:val="00B54190"/>
    <w:rsid w:val="00B6095D"/>
    <w:rsid w:val="00B6197B"/>
    <w:rsid w:val="00B6290C"/>
    <w:rsid w:val="00B92FC2"/>
    <w:rsid w:val="00BA424B"/>
    <w:rsid w:val="00BC2D16"/>
    <w:rsid w:val="00BD72FC"/>
    <w:rsid w:val="00C002CC"/>
    <w:rsid w:val="00C13EFA"/>
    <w:rsid w:val="00C526D4"/>
    <w:rsid w:val="00C83221"/>
    <w:rsid w:val="00CD3F15"/>
    <w:rsid w:val="00CE3316"/>
    <w:rsid w:val="00CF0404"/>
    <w:rsid w:val="00CF4F1C"/>
    <w:rsid w:val="00CF579A"/>
    <w:rsid w:val="00D01370"/>
    <w:rsid w:val="00D021D3"/>
    <w:rsid w:val="00D20D2E"/>
    <w:rsid w:val="00D455A1"/>
    <w:rsid w:val="00D52218"/>
    <w:rsid w:val="00D72D78"/>
    <w:rsid w:val="00D87145"/>
    <w:rsid w:val="00DA6857"/>
    <w:rsid w:val="00DB07FF"/>
    <w:rsid w:val="00DC3777"/>
    <w:rsid w:val="00DD1EBA"/>
    <w:rsid w:val="00DE7822"/>
    <w:rsid w:val="00E05D2F"/>
    <w:rsid w:val="00E313A2"/>
    <w:rsid w:val="00E5467B"/>
    <w:rsid w:val="00EB026F"/>
    <w:rsid w:val="00EB1135"/>
    <w:rsid w:val="00EC6AAB"/>
    <w:rsid w:val="00EE34F9"/>
    <w:rsid w:val="00EE3529"/>
    <w:rsid w:val="00EF459D"/>
    <w:rsid w:val="00EF4B69"/>
    <w:rsid w:val="00F123A3"/>
    <w:rsid w:val="00F150AC"/>
    <w:rsid w:val="00F2168B"/>
    <w:rsid w:val="00F46D70"/>
    <w:rsid w:val="00F628F1"/>
    <w:rsid w:val="00F641B5"/>
    <w:rsid w:val="00F76CE9"/>
    <w:rsid w:val="00F95C0A"/>
    <w:rsid w:val="00FC3E5B"/>
    <w:rsid w:val="00FE137C"/>
    <w:rsid w:val="00FF2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D90B9E"/>
  <w15:chartTrackingRefBased/>
  <w15:docId w15:val="{2A9668B2-3ECC-4FB1-A3D7-82686656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AAD"/>
  </w:style>
  <w:style w:type="paragraph" w:styleId="Heading1">
    <w:name w:val="heading 1"/>
    <w:basedOn w:val="Normal"/>
    <w:next w:val="Normal"/>
    <w:link w:val="Heading1Char"/>
    <w:uiPriority w:val="9"/>
    <w:qFormat/>
    <w:rsid w:val="00C002C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002C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002C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002C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002C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002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2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2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2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2C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002C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002C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002C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002C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002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2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2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2CC"/>
    <w:rPr>
      <w:rFonts w:eastAsiaTheme="majorEastAsia" w:cstheme="majorBidi"/>
      <w:color w:val="272727" w:themeColor="text1" w:themeTint="D8"/>
    </w:rPr>
  </w:style>
  <w:style w:type="paragraph" w:styleId="Title">
    <w:name w:val="Title"/>
    <w:basedOn w:val="Normal"/>
    <w:next w:val="Normal"/>
    <w:link w:val="TitleChar"/>
    <w:uiPriority w:val="10"/>
    <w:qFormat/>
    <w:rsid w:val="00C002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2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2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2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2CC"/>
    <w:pPr>
      <w:spacing w:before="160"/>
      <w:jc w:val="center"/>
    </w:pPr>
    <w:rPr>
      <w:i/>
      <w:iCs/>
      <w:color w:val="404040" w:themeColor="text1" w:themeTint="BF"/>
    </w:rPr>
  </w:style>
  <w:style w:type="character" w:customStyle="1" w:styleId="QuoteChar">
    <w:name w:val="Quote Char"/>
    <w:basedOn w:val="DefaultParagraphFont"/>
    <w:link w:val="Quote"/>
    <w:uiPriority w:val="29"/>
    <w:rsid w:val="00C002CC"/>
    <w:rPr>
      <w:i/>
      <w:iCs/>
      <w:color w:val="404040" w:themeColor="text1" w:themeTint="BF"/>
    </w:rPr>
  </w:style>
  <w:style w:type="paragraph" w:styleId="ListParagraph">
    <w:name w:val="List Paragraph"/>
    <w:basedOn w:val="Normal"/>
    <w:uiPriority w:val="34"/>
    <w:qFormat/>
    <w:rsid w:val="00C002CC"/>
    <w:pPr>
      <w:ind w:left="720"/>
      <w:contextualSpacing/>
    </w:pPr>
  </w:style>
  <w:style w:type="character" w:styleId="IntenseEmphasis">
    <w:name w:val="Intense Emphasis"/>
    <w:basedOn w:val="DefaultParagraphFont"/>
    <w:uiPriority w:val="21"/>
    <w:qFormat/>
    <w:rsid w:val="00C002CC"/>
    <w:rPr>
      <w:i/>
      <w:iCs/>
      <w:color w:val="2E74B5" w:themeColor="accent1" w:themeShade="BF"/>
    </w:rPr>
  </w:style>
  <w:style w:type="paragraph" w:styleId="IntenseQuote">
    <w:name w:val="Intense Quote"/>
    <w:basedOn w:val="Normal"/>
    <w:next w:val="Normal"/>
    <w:link w:val="IntenseQuoteChar"/>
    <w:uiPriority w:val="30"/>
    <w:qFormat/>
    <w:rsid w:val="00C002C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002CC"/>
    <w:rPr>
      <w:i/>
      <w:iCs/>
      <w:color w:val="2E74B5" w:themeColor="accent1" w:themeShade="BF"/>
    </w:rPr>
  </w:style>
  <w:style w:type="character" w:styleId="IntenseReference">
    <w:name w:val="Intense Reference"/>
    <w:basedOn w:val="DefaultParagraphFont"/>
    <w:uiPriority w:val="32"/>
    <w:qFormat/>
    <w:rsid w:val="00C002CC"/>
    <w:rPr>
      <w:b/>
      <w:bCs/>
      <w:smallCaps/>
      <w:color w:val="2E74B5" w:themeColor="accent1" w:themeShade="BF"/>
      <w:spacing w:val="5"/>
    </w:rPr>
  </w:style>
  <w:style w:type="paragraph" w:styleId="BodyText">
    <w:name w:val="Body Text"/>
    <w:basedOn w:val="Normal"/>
    <w:link w:val="BodyTextChar"/>
    <w:uiPriority w:val="1"/>
    <w:qFormat/>
    <w:rsid w:val="00BD72FC"/>
    <w:pPr>
      <w:widowControl w:val="0"/>
      <w:spacing w:after="0" w:line="240" w:lineRule="auto"/>
      <w:ind w:left="10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BD72FC"/>
    <w:rPr>
      <w:rFonts w:ascii="Times New Roman" w:eastAsia="Times New Roman" w:hAnsi="Times New Roman"/>
      <w:kern w:val="0"/>
      <w:sz w:val="24"/>
      <w:szCs w:val="24"/>
      <w14:ligatures w14:val="none"/>
    </w:rPr>
  </w:style>
  <w:style w:type="table" w:styleId="TableGrid">
    <w:name w:val="Table Grid"/>
    <w:basedOn w:val="TableNormal"/>
    <w:uiPriority w:val="39"/>
    <w:rsid w:val="006255B5"/>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12EAD"/>
    <w:pPr>
      <w:spacing w:after="200" w:line="276" w:lineRule="auto"/>
    </w:pPr>
    <w:rPr>
      <w:rFonts w:ascii="Calibri" w:eastAsia="Calibri" w:hAnsi="Calibri" w:cs="Calibri"/>
      <w:kern w:val="0"/>
      <w:lang w:eastAsia="en-IN" w:bidi="hi-IN"/>
      <w14:ligatures w14:val="none"/>
    </w:rPr>
  </w:style>
  <w:style w:type="table" w:customStyle="1" w:styleId="TableGrid1">
    <w:name w:val="Table Grid1"/>
    <w:basedOn w:val="TableNormal"/>
    <w:next w:val="TableGrid"/>
    <w:uiPriority w:val="39"/>
    <w:rsid w:val="00423665"/>
    <w:pPr>
      <w:spacing w:after="0" w:line="240" w:lineRule="auto"/>
    </w:pPr>
    <w:rPr>
      <w:rFonts w:eastAsiaTheme="minorEastAsia"/>
      <w:kern w:val="0"/>
      <w:lang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645F"/>
    <w:rPr>
      <w:rFonts w:ascii="Times New Roman" w:hAnsi="Times New Roman" w:cs="Times New Roman"/>
      <w:sz w:val="24"/>
      <w:szCs w:val="24"/>
    </w:rPr>
  </w:style>
  <w:style w:type="character" w:styleId="Emphasis">
    <w:name w:val="Emphasis"/>
    <w:basedOn w:val="DefaultParagraphFont"/>
    <w:uiPriority w:val="20"/>
    <w:qFormat/>
    <w:rsid w:val="00A03E31"/>
    <w:rPr>
      <w:i/>
      <w:iCs/>
    </w:rPr>
  </w:style>
  <w:style w:type="character" w:styleId="Hyperlink">
    <w:name w:val="Hyperlink"/>
    <w:basedOn w:val="DefaultParagraphFont"/>
    <w:uiPriority w:val="99"/>
    <w:unhideWhenUsed/>
    <w:rsid w:val="00F2168B"/>
    <w:rPr>
      <w:color w:val="0563C1" w:themeColor="hyperlink"/>
      <w:u w:val="single"/>
    </w:rPr>
  </w:style>
  <w:style w:type="character" w:styleId="UnresolvedMention">
    <w:name w:val="Unresolved Mention"/>
    <w:basedOn w:val="DefaultParagraphFont"/>
    <w:uiPriority w:val="99"/>
    <w:semiHidden/>
    <w:unhideWhenUsed/>
    <w:rsid w:val="005549FC"/>
    <w:rPr>
      <w:color w:val="605E5C"/>
      <w:shd w:val="clear" w:color="auto" w:fill="E1DFDD"/>
    </w:rPr>
  </w:style>
  <w:style w:type="paragraph" w:styleId="Header">
    <w:name w:val="header"/>
    <w:basedOn w:val="Normal"/>
    <w:link w:val="HeaderChar"/>
    <w:uiPriority w:val="99"/>
    <w:unhideWhenUsed/>
    <w:rsid w:val="00130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2BB"/>
  </w:style>
  <w:style w:type="paragraph" w:styleId="Footer">
    <w:name w:val="footer"/>
    <w:basedOn w:val="Normal"/>
    <w:link w:val="FooterChar"/>
    <w:uiPriority w:val="99"/>
    <w:unhideWhenUsed/>
    <w:rsid w:val="001302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s10499-010-9364-1" TargetMode="External"/><Relationship Id="rId26" Type="http://schemas.openxmlformats.org/officeDocument/2006/relationships/hyperlink" Target="https://doi.org/10.3354/dao" TargetMode="External"/><Relationship Id="rId39" Type="http://schemas.openxmlformats.org/officeDocument/2006/relationships/hyperlink" Target="https://doi.org/10.1016/j.tifs.2006.07.013" TargetMode="External"/><Relationship Id="rId21" Type="http://schemas.openxmlformats.org/officeDocument/2006/relationships/hyperlink" Target="https://doi.org/10.1007/s11356-023-29899-3" TargetMode="External"/><Relationship Id="rId34" Type="http://schemas.openxmlformats.org/officeDocument/2006/relationships/hyperlink" Target="https://doi.org/10.3354/da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4172/2155-9910.1000134" TargetMode="External"/><Relationship Id="rId29" Type="http://schemas.openxmlformats.org/officeDocument/2006/relationships/hyperlink" Target="https://doi.org/10.1002/jsfa.6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02/jemt.23028" TargetMode="External"/><Relationship Id="rId32" Type="http://schemas.openxmlformats.org/officeDocument/2006/relationships/hyperlink" Target="https://doi.org/10.1111/raq.12651" TargetMode="External"/><Relationship Id="rId37" Type="http://schemas.openxmlformats.org/officeDocument/2006/relationships/hyperlink" Target="https://doi.org/10.1016/j.fsi.2017.05.062" TargetMode="External"/><Relationship Id="rId40" Type="http://schemas.openxmlformats.org/officeDocument/2006/relationships/hyperlink" Target="https://doi.org/10.1016/j.aquaculture.2012.01.037"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3389/fmars.2024.1487586" TargetMode="External"/><Relationship Id="rId23" Type="http://schemas.openxmlformats.org/officeDocument/2006/relationships/hyperlink" Target="https://doi.org/10.4060/ca9229en" TargetMode="External"/><Relationship Id="rId28" Type="http://schemas.openxmlformats.org/officeDocument/2006/relationships/hyperlink" Target="https://doi.org/10.5713/ajas.2014.14038" TargetMode="External"/><Relationship Id="rId36" Type="http://schemas.openxmlformats.org/officeDocument/2006/relationships/hyperlink" Target="https://doi.org/10.1016/j.carbpol.2011.12.042" TargetMode="External"/><Relationship Id="rId10" Type="http://schemas.openxmlformats.org/officeDocument/2006/relationships/image" Target="media/image2.png"/><Relationship Id="rId19" Type="http://schemas.openxmlformats.org/officeDocument/2006/relationships/hyperlink" Target="https://doi.org/10.1111/j.1365-2761.1995.tb00275.x" TargetMode="External"/><Relationship Id="rId31" Type="http://schemas.openxmlformats.org/officeDocument/2006/relationships/hyperlink" Target="https://doi.org/10.1016/j.fsi.2019.06.046"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x.doi.org/10.4314.jas.v38i1.3" TargetMode="External"/><Relationship Id="rId27" Type="http://schemas.openxmlformats.org/officeDocument/2006/relationships/hyperlink" Target="https://doi.org/10.1016/j.fsi.2021.04.025" TargetMode="External"/><Relationship Id="rId30" Type="http://schemas.openxmlformats.org/officeDocument/2006/relationships/hyperlink" Target="https://doi.org/10.3389/fnut.2021.780844" TargetMode="External"/><Relationship Id="rId35" Type="http://schemas.openxmlformats.org/officeDocument/2006/relationships/hyperlink" Target="https://doi.org/10.1139/f66-139"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590/S1679-62252007000300013" TargetMode="External"/><Relationship Id="rId25" Type="http://schemas.openxmlformats.org/officeDocument/2006/relationships/hyperlink" Target="https://doi.org/10.3389/fmars.2022.905986" TargetMode="External"/><Relationship Id="rId33" Type="http://schemas.openxmlformats.org/officeDocument/2006/relationships/hyperlink" Target="https://doi.org/10.1016/j.aquaculture.2019.734589" TargetMode="External"/><Relationship Id="rId38" Type="http://schemas.openxmlformats.org/officeDocument/2006/relationships/hyperlink" Target="https://doi.org/10.1016/j.fgb.2012.10.004" TargetMode="External"/><Relationship Id="rId46" Type="http://schemas.openxmlformats.org/officeDocument/2006/relationships/footer" Target="footer3.xml"/><Relationship Id="rId20" Type="http://schemas.openxmlformats.org/officeDocument/2006/relationships/hyperlink" Target="https://doi.org/10.1016/j.aquaculture.2020.735229" TargetMode="Externa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F:\Final%20thesis%20PhD\PhD%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'Challenge test'!$L$2</c:f>
              <c:strCache>
                <c:ptCount val="1"/>
                <c:pt idx="0">
                  <c:v>ABP0</c:v>
                </c:pt>
              </c:strCache>
            </c:strRef>
          </c:tx>
          <c:spPr>
            <a:solidFill>
              <a:schemeClr val="accent1"/>
            </a:solidFill>
            <a:ln>
              <a:noFill/>
            </a:ln>
            <a:effectLst/>
          </c:spPr>
          <c:invertIfNegative val="0"/>
          <c:errBars>
            <c:errBarType val="both"/>
            <c:errValType val="cust"/>
            <c:noEndCap val="0"/>
            <c:plus>
              <c:numRef>
                <c:f>'Challenge test'!$G$21</c:f>
                <c:numCache>
                  <c:formatCode>General</c:formatCode>
                  <c:ptCount val="1"/>
                  <c:pt idx="0">
                    <c:v>3.3330000000000002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test'!$M$2</c:f>
              <c:numCache>
                <c:formatCode>General</c:formatCode>
                <c:ptCount val="1"/>
                <c:pt idx="0">
                  <c:v>33.333333333333336</c:v>
                </c:pt>
              </c:numCache>
            </c:numRef>
          </c:val>
          <c:extLst>
            <c:ext xmlns:c16="http://schemas.microsoft.com/office/drawing/2014/chart" uri="{C3380CC4-5D6E-409C-BE32-E72D297353CC}">
              <c16:uniqueId val="{00000000-5E3F-4A65-9425-3A9F82267AD4}"/>
            </c:ext>
          </c:extLst>
        </c:ser>
        <c:ser>
          <c:idx val="1"/>
          <c:order val="1"/>
          <c:tx>
            <c:strRef>
              <c:f>'Challenge test'!$L$3</c:f>
              <c:strCache>
                <c:ptCount val="1"/>
                <c:pt idx="0">
                  <c:v>ABP1</c:v>
                </c:pt>
              </c:strCache>
            </c:strRef>
          </c:tx>
          <c:spPr>
            <a:solidFill>
              <a:schemeClr val="accent2"/>
            </a:solidFill>
            <a:ln>
              <a:noFill/>
            </a:ln>
            <a:effectLst/>
          </c:spPr>
          <c:invertIfNegative val="0"/>
          <c:errBars>
            <c:errBarType val="both"/>
            <c:errValType val="cust"/>
            <c:noEndCap val="0"/>
            <c:plus>
              <c:numRef>
                <c:f>'Challenge test'!$G$22</c:f>
                <c:numCache>
                  <c:formatCode>General</c:formatCode>
                  <c:ptCount val="1"/>
                  <c:pt idx="0">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test'!$M$3</c:f>
              <c:numCache>
                <c:formatCode>General</c:formatCode>
                <c:ptCount val="1"/>
                <c:pt idx="0">
                  <c:v>50</c:v>
                </c:pt>
              </c:numCache>
            </c:numRef>
          </c:val>
          <c:extLst>
            <c:ext xmlns:c16="http://schemas.microsoft.com/office/drawing/2014/chart" uri="{C3380CC4-5D6E-409C-BE32-E72D297353CC}">
              <c16:uniqueId val="{00000001-5E3F-4A65-9425-3A9F82267AD4}"/>
            </c:ext>
          </c:extLst>
        </c:ser>
        <c:ser>
          <c:idx val="2"/>
          <c:order val="2"/>
          <c:tx>
            <c:strRef>
              <c:f>'Challenge test'!$L$4</c:f>
              <c:strCache>
                <c:ptCount val="1"/>
                <c:pt idx="0">
                  <c:v>ABP2</c:v>
                </c:pt>
              </c:strCache>
            </c:strRef>
          </c:tx>
          <c:spPr>
            <a:solidFill>
              <a:schemeClr val="accent3"/>
            </a:solidFill>
            <a:ln>
              <a:noFill/>
            </a:ln>
            <a:effectLst/>
          </c:spPr>
          <c:invertIfNegative val="0"/>
          <c:errBars>
            <c:errBarType val="both"/>
            <c:errValType val="cust"/>
            <c:noEndCap val="0"/>
            <c:plus>
              <c:numRef>
                <c:f>'Challenge test'!$G$23</c:f>
                <c:numCache>
                  <c:formatCode>General</c:formatCode>
                  <c:ptCount val="1"/>
                  <c:pt idx="0">
                    <c:v>3.3330000000000002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test'!$M$4</c:f>
              <c:numCache>
                <c:formatCode>General</c:formatCode>
                <c:ptCount val="1"/>
                <c:pt idx="0">
                  <c:v>56.666666666666664</c:v>
                </c:pt>
              </c:numCache>
            </c:numRef>
          </c:val>
          <c:extLst>
            <c:ext xmlns:c16="http://schemas.microsoft.com/office/drawing/2014/chart" uri="{C3380CC4-5D6E-409C-BE32-E72D297353CC}">
              <c16:uniqueId val="{00000002-5E3F-4A65-9425-3A9F82267AD4}"/>
            </c:ext>
          </c:extLst>
        </c:ser>
        <c:ser>
          <c:idx val="3"/>
          <c:order val="3"/>
          <c:tx>
            <c:strRef>
              <c:f>'Challenge test'!$L$5</c:f>
              <c:strCache>
                <c:ptCount val="1"/>
                <c:pt idx="0">
                  <c:v>ABP3</c:v>
                </c:pt>
              </c:strCache>
            </c:strRef>
          </c:tx>
          <c:spPr>
            <a:solidFill>
              <a:schemeClr val="accent4"/>
            </a:solidFill>
            <a:ln>
              <a:noFill/>
            </a:ln>
            <a:effectLst/>
          </c:spPr>
          <c:invertIfNegative val="0"/>
          <c:errBars>
            <c:errBarType val="both"/>
            <c:errValType val="cust"/>
            <c:noEndCap val="0"/>
            <c:plus>
              <c:numRef>
                <c:f>'Challenge test'!$G$24</c:f>
                <c:numCache>
                  <c:formatCode>General</c:formatCode>
                  <c:ptCount val="1"/>
                  <c:pt idx="0">
                    <c:v>3.3330000000000002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test'!$M$5</c:f>
              <c:numCache>
                <c:formatCode>General</c:formatCode>
                <c:ptCount val="1"/>
                <c:pt idx="0">
                  <c:v>73.333333333333329</c:v>
                </c:pt>
              </c:numCache>
            </c:numRef>
          </c:val>
          <c:extLst>
            <c:ext xmlns:c16="http://schemas.microsoft.com/office/drawing/2014/chart" uri="{C3380CC4-5D6E-409C-BE32-E72D297353CC}">
              <c16:uniqueId val="{00000003-5E3F-4A65-9425-3A9F82267AD4}"/>
            </c:ext>
          </c:extLst>
        </c:ser>
        <c:ser>
          <c:idx val="4"/>
          <c:order val="4"/>
          <c:tx>
            <c:strRef>
              <c:f>'Challenge test'!$L$6</c:f>
              <c:strCache>
                <c:ptCount val="1"/>
                <c:pt idx="0">
                  <c:v>ABP4</c:v>
                </c:pt>
              </c:strCache>
            </c:strRef>
          </c:tx>
          <c:spPr>
            <a:solidFill>
              <a:schemeClr val="accent5"/>
            </a:solidFill>
            <a:ln>
              <a:noFill/>
            </a:ln>
            <a:effectLst/>
          </c:spPr>
          <c:invertIfNegative val="0"/>
          <c:errBars>
            <c:errBarType val="both"/>
            <c:errValType val="cust"/>
            <c:noEndCap val="0"/>
            <c:plus>
              <c:numRef>
                <c:f>'Challenge test'!$G$25</c:f>
                <c:numCache>
                  <c:formatCode>General</c:formatCode>
                  <c:ptCount val="1"/>
                  <c:pt idx="0">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test'!$M$6</c:f>
              <c:numCache>
                <c:formatCode>General</c:formatCode>
                <c:ptCount val="1"/>
                <c:pt idx="0">
                  <c:v>90</c:v>
                </c:pt>
              </c:numCache>
            </c:numRef>
          </c:val>
          <c:extLst>
            <c:ext xmlns:c16="http://schemas.microsoft.com/office/drawing/2014/chart" uri="{C3380CC4-5D6E-409C-BE32-E72D297353CC}">
              <c16:uniqueId val="{00000004-5E3F-4A65-9425-3A9F82267AD4}"/>
            </c:ext>
          </c:extLst>
        </c:ser>
        <c:ser>
          <c:idx val="5"/>
          <c:order val="5"/>
          <c:tx>
            <c:strRef>
              <c:f>'Challenge test'!$L$7</c:f>
              <c:strCache>
                <c:ptCount val="1"/>
                <c:pt idx="0">
                  <c:v>ABP5</c:v>
                </c:pt>
              </c:strCache>
            </c:strRef>
          </c:tx>
          <c:spPr>
            <a:solidFill>
              <a:schemeClr val="accent6"/>
            </a:solidFill>
            <a:ln>
              <a:noFill/>
            </a:ln>
            <a:effectLst/>
          </c:spPr>
          <c:invertIfNegative val="0"/>
          <c:errBars>
            <c:errBarType val="both"/>
            <c:errValType val="cust"/>
            <c:noEndCap val="0"/>
            <c:plus>
              <c:numRef>
                <c:f>'Challenge test'!$G$26</c:f>
                <c:numCache>
                  <c:formatCode>General</c:formatCode>
                  <c:ptCount val="1"/>
                  <c:pt idx="0">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'Challenge test'!$M$7</c:f>
              <c:numCache>
                <c:formatCode>General</c:formatCode>
                <c:ptCount val="1"/>
                <c:pt idx="0">
                  <c:v>80</c:v>
                </c:pt>
              </c:numCache>
            </c:numRef>
          </c:val>
          <c:extLst>
            <c:ext xmlns:c16="http://schemas.microsoft.com/office/drawing/2014/chart" uri="{C3380CC4-5D6E-409C-BE32-E72D297353CC}">
              <c16:uniqueId val="{00000005-5E3F-4A65-9425-3A9F82267AD4}"/>
            </c:ext>
          </c:extLst>
        </c:ser>
        <c:dLbls>
          <c:showLegendKey val="0"/>
          <c:showVal val="0"/>
          <c:showCatName val="0"/>
          <c:showSerName val="0"/>
          <c:showPercent val="0"/>
          <c:showBubbleSize val="0"/>
        </c:dLbls>
        <c:gapWidth val="219"/>
        <c:overlap val="-27"/>
        <c:axId val="1324798672"/>
        <c:axId val="1324785712"/>
      </c:barChart>
      <c:catAx>
        <c:axId val="1324798672"/>
        <c:scaling>
          <c:orientation val="minMax"/>
        </c:scaling>
        <c:delete val="1"/>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Treatment</a:t>
                </a:r>
              </a:p>
            </c:rich>
          </c:tx>
          <c:layout>
            <c:manualLayout>
              <c:xMode val="edge"/>
              <c:yMode val="edge"/>
              <c:x val="0.49495013123359582"/>
              <c:y val="0.795925196850393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1324785712"/>
        <c:crosses val="autoZero"/>
        <c:auto val="1"/>
        <c:lblAlgn val="ctr"/>
        <c:lblOffset val="100"/>
        <c:noMultiLvlLbl val="0"/>
      </c:catAx>
      <c:valAx>
        <c:axId val="132478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Survival</a:t>
                </a:r>
                <a:r>
                  <a:rPr lang="en-US" b="1" baseline="0">
                    <a:solidFill>
                      <a:sysClr val="windowText" lastClr="000000"/>
                    </a:solidFill>
                    <a:latin typeface="Times New Roman" panose="02020603050405020304" pitchFamily="18" charset="0"/>
                    <a:cs typeface="Times New Roman" panose="02020603050405020304" pitchFamily="18" charset="0"/>
                  </a:rPr>
                  <a:t> rate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2479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34E65-8263-40F2-B2C7-720CFE1A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10</Pages>
  <Words>4199</Words>
  <Characters>23938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Singh</dc:creator>
  <cp:keywords/>
  <dc:description/>
  <cp:lastModifiedBy>SDI 1089</cp:lastModifiedBy>
  <cp:revision>47</cp:revision>
  <dcterms:created xsi:type="dcterms:W3CDTF">2025-09-21T16:47:00Z</dcterms:created>
  <dcterms:modified xsi:type="dcterms:W3CDTF">2026-02-20T08:50:00Z</dcterms:modified>
</cp:coreProperties>
</file>