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9B7" w:rsidRPr="0053250F" w:rsidRDefault="007139B7" w:rsidP="0053250F">
      <w:pPr>
        <w:jc w:val="center"/>
        <w:rPr>
          <w:rFonts w:ascii="Times New Roman" w:hAnsi="Times New Roman" w:cs="Times New Roman"/>
          <w:b/>
          <w:color w:val="000000" w:themeColor="text1"/>
          <w:sz w:val="32"/>
          <w:u w:val="single"/>
        </w:rPr>
      </w:pPr>
      <w:r w:rsidRPr="0053250F">
        <w:rPr>
          <w:rFonts w:ascii="Times New Roman" w:hAnsi="Times New Roman" w:cs="Times New Roman"/>
          <w:b/>
          <w:color w:val="000000" w:themeColor="text1"/>
          <w:kern w:val="28"/>
          <w:sz w:val="32"/>
          <w:u w:val="single"/>
        </w:rPr>
        <w:t>Effect of</w:t>
      </w:r>
      <w:r w:rsidR="0061113E">
        <w:rPr>
          <w:rFonts w:ascii="Times New Roman" w:hAnsi="Times New Roman" w:cs="Times New Roman"/>
          <w:b/>
          <w:color w:val="000000" w:themeColor="text1"/>
          <w:kern w:val="28"/>
          <w:sz w:val="32"/>
          <w:u w:val="single"/>
        </w:rPr>
        <w:t xml:space="preserve"> </w:t>
      </w:r>
      <w:r w:rsidRPr="0053250F">
        <w:rPr>
          <w:rFonts w:ascii="Times New Roman" w:hAnsi="Times New Roman" w:cs="Times New Roman"/>
          <w:b/>
          <w:color w:val="000000" w:themeColor="text1"/>
          <w:kern w:val="28"/>
          <w:sz w:val="32"/>
          <w:u w:val="single"/>
        </w:rPr>
        <w:t xml:space="preserve"> Dietary Inclusion of </w:t>
      </w:r>
      <w:r w:rsidRPr="0053250F">
        <w:rPr>
          <w:rFonts w:ascii="Times New Roman" w:eastAsia="Calibri" w:hAnsi="Times New Roman" w:cs="Times New Roman"/>
          <w:b/>
          <w:color w:val="000000" w:themeColor="text1"/>
          <w:sz w:val="32"/>
          <w:szCs w:val="36"/>
          <w:u w:val="single"/>
          <w:lang w:val="en-IN"/>
        </w:rPr>
        <w:t>Amla (</w:t>
      </w:r>
      <w:r w:rsidRPr="0053250F">
        <w:rPr>
          <w:rFonts w:ascii="Times New Roman" w:eastAsia="Calibri" w:hAnsi="Times New Roman" w:cs="Times New Roman"/>
          <w:b/>
          <w:i/>
          <w:color w:val="000000" w:themeColor="text1"/>
          <w:sz w:val="32"/>
          <w:szCs w:val="36"/>
          <w:u w:val="single"/>
          <w:lang w:val="en-IN"/>
        </w:rPr>
        <w:t xml:space="preserve">Phyllanthus </w:t>
      </w:r>
      <w:proofErr w:type="spellStart"/>
      <w:r w:rsidRPr="0053250F">
        <w:rPr>
          <w:rFonts w:ascii="Times New Roman" w:eastAsia="Calibri" w:hAnsi="Times New Roman" w:cs="Times New Roman"/>
          <w:b/>
          <w:i/>
          <w:color w:val="000000" w:themeColor="text1"/>
          <w:sz w:val="32"/>
          <w:szCs w:val="36"/>
          <w:u w:val="single"/>
          <w:lang w:val="en-IN"/>
        </w:rPr>
        <w:t>emblica</w:t>
      </w:r>
      <w:proofErr w:type="spellEnd"/>
      <w:r w:rsidR="00B907A6">
        <w:rPr>
          <w:rFonts w:ascii="Times New Roman" w:eastAsia="Calibri" w:hAnsi="Times New Roman" w:cs="Times New Roman"/>
          <w:b/>
          <w:i/>
          <w:color w:val="000000" w:themeColor="text1"/>
          <w:sz w:val="32"/>
          <w:szCs w:val="36"/>
          <w:u w:val="single"/>
          <w:lang w:val="en-IN"/>
        </w:rPr>
        <w:t xml:space="preserve"> </w:t>
      </w:r>
      <w:r w:rsidR="0072412F" w:rsidRPr="0053250F">
        <w:rPr>
          <w:rFonts w:ascii="Times New Roman" w:eastAsia="Times New Roman" w:hAnsi="Times New Roman" w:cs="Times New Roman"/>
          <w:b/>
          <w:i/>
          <w:iCs/>
          <w:color w:val="000000" w:themeColor="text1"/>
          <w:sz w:val="28"/>
          <w:szCs w:val="24"/>
          <w:u w:val="single"/>
        </w:rPr>
        <w:t>Linn</w:t>
      </w:r>
      <w:r w:rsidR="00B907A6">
        <w:rPr>
          <w:rFonts w:ascii="Times New Roman" w:eastAsia="Times New Roman" w:hAnsi="Times New Roman" w:cs="Times New Roman"/>
          <w:b/>
          <w:i/>
          <w:iCs/>
          <w:color w:val="000000" w:themeColor="text1"/>
          <w:sz w:val="28"/>
          <w:szCs w:val="24"/>
          <w:u w:val="single"/>
        </w:rPr>
        <w:t>.</w:t>
      </w:r>
      <w:r w:rsidRPr="0053250F">
        <w:rPr>
          <w:rFonts w:ascii="Times New Roman" w:eastAsia="Calibri" w:hAnsi="Times New Roman" w:cs="Times New Roman"/>
          <w:b/>
          <w:color w:val="000000" w:themeColor="text1"/>
          <w:sz w:val="32"/>
          <w:szCs w:val="36"/>
          <w:u w:val="single"/>
          <w:lang w:val="en-IN"/>
        </w:rPr>
        <w:t>)</w:t>
      </w:r>
      <w:r w:rsidR="00B907A6">
        <w:rPr>
          <w:rFonts w:ascii="Times New Roman" w:eastAsia="Calibri" w:hAnsi="Times New Roman" w:cs="Times New Roman"/>
          <w:b/>
          <w:color w:val="000000" w:themeColor="text1"/>
          <w:sz w:val="32"/>
          <w:szCs w:val="36"/>
          <w:u w:val="single"/>
          <w:lang w:val="en-IN"/>
        </w:rPr>
        <w:t xml:space="preserve"> </w:t>
      </w:r>
      <w:r w:rsidRPr="0053250F">
        <w:rPr>
          <w:rFonts w:ascii="Times New Roman" w:hAnsi="Times New Roman" w:cs="Times New Roman"/>
          <w:b/>
          <w:color w:val="000000" w:themeColor="text1"/>
          <w:kern w:val="28"/>
          <w:sz w:val="32"/>
          <w:u w:val="single"/>
        </w:rPr>
        <w:t xml:space="preserve">Leaf Powder on Growth Performance, Nutrient </w:t>
      </w:r>
      <w:r w:rsidR="00D473C0" w:rsidRPr="0053250F">
        <w:rPr>
          <w:rFonts w:ascii="Times New Roman" w:hAnsi="Times New Roman" w:cs="Times New Roman"/>
          <w:b/>
          <w:color w:val="000000" w:themeColor="text1"/>
          <w:kern w:val="28"/>
          <w:sz w:val="32"/>
          <w:u w:val="single"/>
        </w:rPr>
        <w:t>Utilization</w:t>
      </w:r>
      <w:r w:rsidRPr="0053250F">
        <w:rPr>
          <w:rFonts w:ascii="Times New Roman" w:hAnsi="Times New Roman" w:cs="Times New Roman"/>
          <w:b/>
          <w:color w:val="000000" w:themeColor="text1"/>
          <w:kern w:val="28"/>
          <w:sz w:val="32"/>
          <w:u w:val="single"/>
        </w:rPr>
        <w:t xml:space="preserve"> and Profitability  of</w:t>
      </w:r>
      <w:r w:rsidR="00A25BBA">
        <w:rPr>
          <w:rFonts w:ascii="Times New Roman" w:hAnsi="Times New Roman" w:cs="Times New Roman"/>
          <w:b/>
          <w:color w:val="000000" w:themeColor="text1"/>
          <w:kern w:val="28"/>
          <w:sz w:val="32"/>
          <w:u w:val="single"/>
        </w:rPr>
        <w:t xml:space="preserve"> </w:t>
      </w:r>
      <w:r w:rsidRPr="0053250F">
        <w:rPr>
          <w:rFonts w:ascii="Times New Roman" w:eastAsia="Calibri" w:hAnsi="Times New Roman" w:cs="Times New Roman"/>
          <w:b/>
          <w:color w:val="000000" w:themeColor="text1"/>
          <w:sz w:val="32"/>
          <w:szCs w:val="36"/>
          <w:u w:val="single"/>
          <w:lang w:val="en-IN"/>
        </w:rPr>
        <w:t>Japanese quail</w:t>
      </w:r>
    </w:p>
    <w:p w:rsidR="00545701" w:rsidRDefault="00545701" w:rsidP="0053250F">
      <w:pPr>
        <w:pStyle w:val="Default"/>
      </w:pPr>
    </w:p>
    <w:p w:rsidR="007139B7" w:rsidRDefault="007139B7" w:rsidP="007139B7">
      <w:pPr>
        <w:rPr>
          <w:rFonts w:ascii="Times New Roman" w:hAnsi="Times New Roman" w:cs="Times New Roman"/>
          <w:sz w:val="24"/>
        </w:rPr>
      </w:pPr>
    </w:p>
    <w:p w:rsidR="00126133" w:rsidRPr="00084613" w:rsidRDefault="00DD597A" w:rsidP="00084613">
      <w:pPr>
        <w:jc w:val="center"/>
        <w:rPr>
          <w:rFonts w:ascii="Times New Roman" w:hAnsi="Times New Roman" w:cs="Times New Roman"/>
          <w:b/>
          <w:sz w:val="24"/>
          <w:u w:val="single"/>
        </w:rPr>
      </w:pPr>
      <w:r w:rsidRPr="00084613">
        <w:rPr>
          <w:rFonts w:ascii="Times New Roman" w:hAnsi="Times New Roman" w:cs="Times New Roman"/>
          <w:b/>
          <w:sz w:val="24"/>
          <w:u w:val="single"/>
        </w:rPr>
        <w:t>ABSTRACT</w:t>
      </w:r>
    </w:p>
    <w:p w:rsidR="00DD597A" w:rsidRDefault="00DD597A" w:rsidP="00064062">
      <w:pPr>
        <w:spacing w:line="360" w:lineRule="auto"/>
        <w:ind w:firstLine="720"/>
        <w:jc w:val="both"/>
        <w:rPr>
          <w:rFonts w:ascii="Times New Roman" w:eastAsia="Calibri" w:hAnsi="Times New Roman" w:cs="Times New Roman"/>
          <w:sz w:val="24"/>
          <w:szCs w:val="24"/>
        </w:rPr>
      </w:pPr>
      <w:r w:rsidRPr="00DD597A">
        <w:rPr>
          <w:rFonts w:ascii="Times New Roman" w:eastAsia="Times New Roman" w:hAnsi="Times New Roman" w:cs="Times New Roman"/>
          <w:color w:val="000000" w:themeColor="text1"/>
          <w:sz w:val="24"/>
          <w:szCs w:val="24"/>
        </w:rPr>
        <w:t>Amla, or Indian gooseberry,</w:t>
      </w:r>
      <w:r w:rsidRPr="00DD597A">
        <w:rPr>
          <w:rFonts w:ascii="Times New Roman" w:eastAsia="Times New Roman" w:hAnsi="Times New Roman" w:cs="Times New Roman"/>
          <w:i/>
          <w:iCs/>
          <w:color w:val="000000" w:themeColor="text1"/>
          <w:sz w:val="24"/>
          <w:szCs w:val="24"/>
        </w:rPr>
        <w:t xml:space="preserve"> (Phyllanthus </w:t>
      </w:r>
      <w:proofErr w:type="spellStart"/>
      <w:r w:rsidRPr="00DD597A">
        <w:rPr>
          <w:rFonts w:ascii="Times New Roman" w:eastAsia="Times New Roman" w:hAnsi="Times New Roman" w:cs="Times New Roman"/>
          <w:i/>
          <w:iCs/>
          <w:color w:val="000000" w:themeColor="text1"/>
          <w:sz w:val="24"/>
          <w:szCs w:val="24"/>
        </w:rPr>
        <w:t>emblica</w:t>
      </w:r>
      <w:proofErr w:type="spellEnd"/>
      <w:r w:rsidRPr="00DD597A">
        <w:rPr>
          <w:rFonts w:ascii="Times New Roman" w:eastAsia="Times New Roman" w:hAnsi="Times New Roman" w:cs="Times New Roman"/>
          <w:i/>
          <w:iCs/>
          <w:color w:val="000000" w:themeColor="text1"/>
          <w:sz w:val="24"/>
          <w:szCs w:val="24"/>
        </w:rPr>
        <w:t xml:space="preserve"> Linn.)</w:t>
      </w:r>
      <w:r w:rsidRPr="00DD597A">
        <w:rPr>
          <w:rFonts w:ascii="Times New Roman" w:eastAsia="Times New Roman" w:hAnsi="Times New Roman" w:cs="Times New Roman"/>
          <w:color w:val="000000" w:themeColor="text1"/>
          <w:sz w:val="24"/>
          <w:szCs w:val="24"/>
        </w:rPr>
        <w:t xml:space="preserve"> fruit primarily contains </w:t>
      </w:r>
      <w:r w:rsidRPr="00DD597A">
        <w:rPr>
          <w:rFonts w:ascii="Times New Roman" w:eastAsia="Calibri" w:hAnsi="Times New Roman" w:cs="Times New Roman"/>
          <w:sz w:val="24"/>
          <w:szCs w:val="24"/>
        </w:rPr>
        <w:t>antioxidant</w:t>
      </w:r>
      <w:r w:rsidRPr="00DD597A">
        <w:rPr>
          <w:rFonts w:ascii="Times New Roman" w:hAnsi="Times New Roman" w:cs="Times New Roman"/>
          <w:sz w:val="24"/>
          <w:szCs w:val="24"/>
        </w:rPr>
        <w:t xml:space="preserve"> and </w:t>
      </w:r>
      <w:proofErr w:type="spellStart"/>
      <w:r w:rsidRPr="00DD597A">
        <w:rPr>
          <w:rFonts w:ascii="Times New Roman" w:eastAsia="Calibri" w:hAnsi="Times New Roman" w:cs="Times New Roman"/>
          <w:sz w:val="24"/>
          <w:szCs w:val="24"/>
        </w:rPr>
        <w:t>immunomodulatoryproperties</w:t>
      </w:r>
      <w:proofErr w:type="spellEnd"/>
      <w:r w:rsidRPr="00DD597A">
        <w:rPr>
          <w:rFonts w:ascii="Times New Roman" w:hAnsi="Times New Roman" w:cs="Times New Roman"/>
          <w:sz w:val="24"/>
          <w:szCs w:val="24"/>
        </w:rPr>
        <w:t xml:space="preserve"> and </w:t>
      </w:r>
      <w:r w:rsidRPr="00DD597A">
        <w:rPr>
          <w:rFonts w:ascii="Times New Roman" w:eastAsia="Times New Roman" w:hAnsi="Times New Roman" w:cs="Times New Roman"/>
          <w:color w:val="000000" w:themeColor="text1"/>
          <w:spacing w:val="4"/>
          <w:sz w:val="24"/>
          <w:szCs w:val="24"/>
        </w:rPr>
        <w:t xml:space="preserve">leaves contain phenolic compound and alkaloids such as </w:t>
      </w:r>
      <w:proofErr w:type="spellStart"/>
      <w:r w:rsidRPr="00DD597A">
        <w:rPr>
          <w:rFonts w:ascii="Times New Roman" w:eastAsia="Times New Roman" w:hAnsi="Times New Roman" w:cs="Times New Roman"/>
          <w:color w:val="000000" w:themeColor="text1"/>
          <w:spacing w:val="4"/>
          <w:sz w:val="24"/>
          <w:szCs w:val="24"/>
        </w:rPr>
        <w:t>phyllantine</w:t>
      </w:r>
      <w:proofErr w:type="spellEnd"/>
      <w:r w:rsidRPr="00DD597A">
        <w:rPr>
          <w:rFonts w:ascii="Times New Roman" w:eastAsia="Times New Roman" w:hAnsi="Times New Roman" w:cs="Times New Roman"/>
          <w:color w:val="000000" w:themeColor="text1"/>
          <w:spacing w:val="4"/>
          <w:sz w:val="24"/>
          <w:szCs w:val="24"/>
        </w:rPr>
        <w:t xml:space="preserve"> and </w:t>
      </w:r>
      <w:proofErr w:type="spellStart"/>
      <w:r w:rsidRPr="00DD597A">
        <w:rPr>
          <w:rFonts w:ascii="Times New Roman" w:eastAsia="Times New Roman" w:hAnsi="Times New Roman" w:cs="Times New Roman"/>
          <w:color w:val="000000" w:themeColor="text1"/>
          <w:spacing w:val="4"/>
          <w:sz w:val="24"/>
          <w:szCs w:val="24"/>
        </w:rPr>
        <w:t>phyllantidine.</w:t>
      </w:r>
      <w:r w:rsidRPr="00DD597A">
        <w:rPr>
          <w:rFonts w:ascii="Times New Roman" w:eastAsia="Calibri" w:hAnsi="Times New Roman" w:cs="Times New Roman"/>
          <w:sz w:val="24"/>
          <w:szCs w:val="24"/>
        </w:rPr>
        <w:t>A</w:t>
      </w:r>
      <w:proofErr w:type="spellEnd"/>
      <w:r w:rsidRPr="00DD597A">
        <w:rPr>
          <w:rFonts w:ascii="Times New Roman" w:eastAsia="Calibri" w:hAnsi="Times New Roman" w:cs="Times New Roman"/>
          <w:sz w:val="24"/>
          <w:szCs w:val="24"/>
        </w:rPr>
        <w:t xml:space="preserve"> feeding trial was conducted to discern the influe</w:t>
      </w:r>
      <w:r w:rsidRPr="00DD597A">
        <w:rPr>
          <w:rFonts w:ascii="Times New Roman" w:hAnsi="Times New Roman" w:cs="Times New Roman"/>
          <w:sz w:val="24"/>
          <w:szCs w:val="24"/>
        </w:rPr>
        <w:t xml:space="preserve">nce of dietary inclusion of </w:t>
      </w:r>
      <w:r w:rsidRPr="00DD597A">
        <w:rPr>
          <w:rFonts w:ascii="Times New Roman" w:eastAsia="Times New Roman" w:hAnsi="Times New Roman" w:cs="Times New Roman"/>
          <w:color w:val="000000" w:themeColor="text1"/>
          <w:sz w:val="24"/>
          <w:szCs w:val="24"/>
        </w:rPr>
        <w:t>amla</w:t>
      </w:r>
      <w:r w:rsidRPr="00DD597A">
        <w:rPr>
          <w:rFonts w:ascii="Times New Roman" w:hAnsi="Times New Roman" w:cs="Times New Roman"/>
          <w:sz w:val="24"/>
          <w:szCs w:val="24"/>
        </w:rPr>
        <w:t xml:space="preserve"> (</w:t>
      </w:r>
      <w:r w:rsidRPr="00DD597A">
        <w:rPr>
          <w:rFonts w:ascii="Times New Roman" w:eastAsia="Times New Roman" w:hAnsi="Times New Roman" w:cs="Times New Roman"/>
          <w:i/>
          <w:iCs/>
          <w:color w:val="000000" w:themeColor="text1"/>
          <w:sz w:val="24"/>
          <w:szCs w:val="24"/>
        </w:rPr>
        <w:t xml:space="preserve">Phyllanthus </w:t>
      </w:r>
      <w:proofErr w:type="spellStart"/>
      <w:r w:rsidRPr="00DD597A">
        <w:rPr>
          <w:rFonts w:ascii="Times New Roman" w:eastAsia="Times New Roman" w:hAnsi="Times New Roman" w:cs="Times New Roman"/>
          <w:i/>
          <w:iCs/>
          <w:color w:val="000000" w:themeColor="text1"/>
          <w:sz w:val="24"/>
          <w:szCs w:val="24"/>
        </w:rPr>
        <w:t>emblica</w:t>
      </w:r>
      <w:proofErr w:type="spellEnd"/>
      <w:r w:rsidRPr="00DD597A">
        <w:rPr>
          <w:rFonts w:ascii="Times New Roman" w:eastAsia="Times New Roman" w:hAnsi="Times New Roman" w:cs="Times New Roman"/>
          <w:iCs/>
          <w:color w:val="000000" w:themeColor="text1"/>
          <w:sz w:val="24"/>
          <w:szCs w:val="24"/>
        </w:rPr>
        <w:t>)</w:t>
      </w:r>
      <w:r w:rsidRPr="00DD597A">
        <w:rPr>
          <w:rFonts w:ascii="Times New Roman" w:eastAsia="Calibri" w:hAnsi="Times New Roman" w:cs="Times New Roman"/>
          <w:sz w:val="24"/>
          <w:szCs w:val="24"/>
        </w:rPr>
        <w:t xml:space="preserve">leaf powder on </w:t>
      </w:r>
      <w:r w:rsidRPr="00DD597A">
        <w:rPr>
          <w:rFonts w:ascii="Times New Roman" w:hAnsi="Times New Roman" w:cs="Times New Roman"/>
          <w:color w:val="000000" w:themeColor="text1"/>
          <w:kern w:val="28"/>
          <w:sz w:val="24"/>
          <w:szCs w:val="24"/>
        </w:rPr>
        <w:t xml:space="preserve"> growth performance, nutrient utilization and </w:t>
      </w:r>
      <w:r w:rsidRPr="00DD597A">
        <w:rPr>
          <w:rFonts w:ascii="Times New Roman" w:eastAsia="Calibri" w:hAnsi="Times New Roman" w:cs="Times New Roman"/>
          <w:sz w:val="24"/>
          <w:szCs w:val="24"/>
        </w:rPr>
        <w:t>economical production</w:t>
      </w:r>
      <w:r w:rsidRPr="00DD597A">
        <w:rPr>
          <w:rFonts w:ascii="Times New Roman" w:hAnsi="Times New Roman" w:cs="Times New Roman"/>
          <w:color w:val="000000" w:themeColor="text1"/>
          <w:kern w:val="28"/>
          <w:sz w:val="24"/>
          <w:szCs w:val="24"/>
        </w:rPr>
        <w:t xml:space="preserve"> of </w:t>
      </w:r>
      <w:r w:rsidRPr="00DD597A">
        <w:rPr>
          <w:rFonts w:ascii="Times New Roman" w:eastAsia="Calibri" w:hAnsi="Times New Roman" w:cs="Times New Roman"/>
          <w:color w:val="000000" w:themeColor="text1"/>
          <w:sz w:val="24"/>
          <w:szCs w:val="24"/>
          <w:lang w:val="en-IN"/>
        </w:rPr>
        <w:t>Japanese quail.</w:t>
      </w:r>
      <w:r w:rsidRPr="00DD597A">
        <w:rPr>
          <w:rFonts w:ascii="Times New Roman" w:eastAsia="Calibri" w:hAnsi="Times New Roman" w:cs="Times New Roman"/>
          <w:sz w:val="24"/>
          <w:szCs w:val="24"/>
        </w:rPr>
        <w:t>A total number of</w:t>
      </w:r>
      <w:r w:rsidRPr="00DD597A">
        <w:rPr>
          <w:rFonts w:ascii="Times New Roman" w:hAnsi="Times New Roman" w:cs="Times New Roman"/>
          <w:sz w:val="24"/>
          <w:szCs w:val="24"/>
        </w:rPr>
        <w:t>180- day-old Japanese quail chicks were randomly distributed into five treatments of  36 Japanese quails per treatment with three replicates in each in</w:t>
      </w:r>
      <w:r w:rsidR="00B6128D">
        <w:rPr>
          <w:rFonts w:ascii="Times New Roman" w:hAnsi="Times New Roman" w:cs="Times New Roman"/>
          <w:sz w:val="24"/>
          <w:szCs w:val="24"/>
        </w:rPr>
        <w:t xml:space="preserve"> </w:t>
      </w:r>
      <w:r w:rsidRPr="00DD597A">
        <w:rPr>
          <w:rFonts w:ascii="Times New Roman" w:hAnsi="Times New Roman" w:cs="Times New Roman"/>
          <w:sz w:val="24"/>
          <w:szCs w:val="24"/>
        </w:rPr>
        <w:t>a</w:t>
      </w:r>
      <w:r w:rsidR="00B6128D">
        <w:rPr>
          <w:rFonts w:ascii="Times New Roman" w:hAnsi="Times New Roman" w:cs="Times New Roman"/>
          <w:sz w:val="24"/>
          <w:szCs w:val="24"/>
        </w:rPr>
        <w:t xml:space="preserve"> </w:t>
      </w:r>
      <w:r w:rsidRPr="00DD597A">
        <w:rPr>
          <w:rFonts w:ascii="Times New Roman" w:hAnsi="Times New Roman" w:cs="Times New Roman"/>
          <w:sz w:val="24"/>
          <w:szCs w:val="24"/>
        </w:rPr>
        <w:t>completely</w:t>
      </w:r>
      <w:r w:rsidR="00B6128D">
        <w:rPr>
          <w:rFonts w:ascii="Times New Roman" w:hAnsi="Times New Roman" w:cs="Times New Roman"/>
          <w:sz w:val="24"/>
          <w:szCs w:val="24"/>
        </w:rPr>
        <w:t xml:space="preserve"> </w:t>
      </w:r>
      <w:r w:rsidRPr="00DD597A">
        <w:rPr>
          <w:rFonts w:ascii="Times New Roman" w:hAnsi="Times New Roman" w:cs="Times New Roman"/>
          <w:sz w:val="24"/>
          <w:szCs w:val="24"/>
        </w:rPr>
        <w:t>randomized</w:t>
      </w:r>
      <w:r w:rsidR="00B6128D">
        <w:rPr>
          <w:rFonts w:ascii="Times New Roman" w:hAnsi="Times New Roman" w:cs="Times New Roman"/>
          <w:sz w:val="24"/>
          <w:szCs w:val="24"/>
        </w:rPr>
        <w:t xml:space="preserve"> </w:t>
      </w:r>
      <w:r w:rsidRPr="00DD597A">
        <w:rPr>
          <w:rFonts w:ascii="Times New Roman" w:hAnsi="Times New Roman" w:cs="Times New Roman"/>
          <w:sz w:val="24"/>
          <w:szCs w:val="24"/>
        </w:rPr>
        <w:t xml:space="preserve">design. Five treatments included control (T1) in which standard diet without any supplementation was fed, while in T2, 0.5% Amla fruit powder (AFP) with standard diet was fed and in T3, T4 and T5 with 0.5%, 1.0% and 2.0% Amla leaf powder (ALP) incorporation respectively with standard diet. </w:t>
      </w:r>
      <w:r w:rsidRPr="00DD597A">
        <w:rPr>
          <w:rFonts w:ascii="Times New Roman" w:eastAsia="Calibri" w:hAnsi="Times New Roman" w:cs="Times New Roman"/>
          <w:sz w:val="24"/>
          <w:szCs w:val="24"/>
        </w:rPr>
        <w:t>R</w:t>
      </w:r>
      <w:r w:rsidRPr="00DD597A">
        <w:rPr>
          <w:rFonts w:ascii="Times New Roman" w:hAnsi="Times New Roman" w:cs="Times New Roman"/>
          <w:sz w:val="24"/>
          <w:szCs w:val="24"/>
        </w:rPr>
        <w:t>esults showed that 1.0% dietary inclusion</w:t>
      </w:r>
      <w:r w:rsidRPr="00DD597A">
        <w:rPr>
          <w:rFonts w:ascii="Times New Roman" w:hAnsi="Times New Roman" w:cs="Times New Roman"/>
          <w:sz w:val="24"/>
          <w:szCs w:val="24"/>
          <w:lang w:val="en-IN"/>
        </w:rPr>
        <w:t xml:space="preserve"> </w:t>
      </w:r>
      <w:r w:rsidR="005D4A93">
        <w:rPr>
          <w:rFonts w:ascii="Times New Roman" w:hAnsi="Times New Roman" w:cs="Times New Roman"/>
          <w:sz w:val="24"/>
          <w:szCs w:val="24"/>
          <w:lang w:val="en-IN"/>
        </w:rPr>
        <w:t>(</w:t>
      </w:r>
      <w:r w:rsidR="005D4A93" w:rsidRPr="00DD597A">
        <w:rPr>
          <w:rFonts w:ascii="Times New Roman" w:hAnsi="Times New Roman" w:cs="Times New Roman"/>
          <w:sz w:val="24"/>
          <w:szCs w:val="24"/>
        </w:rPr>
        <w:t>T4</w:t>
      </w:r>
      <w:r w:rsidR="005D4A93">
        <w:rPr>
          <w:rFonts w:ascii="Times New Roman" w:hAnsi="Times New Roman" w:cs="Times New Roman"/>
          <w:sz w:val="24"/>
          <w:szCs w:val="24"/>
        </w:rPr>
        <w:t xml:space="preserve"> group) </w:t>
      </w:r>
      <w:r w:rsidRPr="00DD597A">
        <w:rPr>
          <w:rFonts w:ascii="Times New Roman" w:hAnsi="Times New Roman" w:cs="Times New Roman"/>
          <w:sz w:val="24"/>
          <w:szCs w:val="24"/>
          <w:lang w:val="en-IN"/>
        </w:rPr>
        <w:t xml:space="preserve">emerged as the most economical treatment, as it recorded the lowest cost per kilogram body weight gain </w:t>
      </w:r>
      <w:r w:rsidR="005D4A93">
        <w:rPr>
          <w:rFonts w:ascii="Times New Roman" w:hAnsi="Times New Roman" w:cs="Times New Roman"/>
          <w:sz w:val="24"/>
          <w:szCs w:val="24"/>
          <w:lang w:val="en-IN"/>
        </w:rPr>
        <w:t>(</w:t>
      </w:r>
      <w:r w:rsidR="005D4A93" w:rsidRPr="004235DA">
        <w:rPr>
          <w:rFonts w:ascii="Times New Roman" w:eastAsia="Times New Roman" w:hAnsi="Times New Roman"/>
          <w:color w:val="000000"/>
          <w:sz w:val="24"/>
          <w:szCs w:val="24"/>
          <w:lang w:eastAsia="en-IN"/>
        </w:rPr>
        <w:t>116.76 ± 0.42</w:t>
      </w:r>
      <w:r w:rsidR="005D4A93">
        <w:rPr>
          <w:rFonts w:ascii="Times New Roman" w:eastAsia="Times New Roman" w:hAnsi="Times New Roman"/>
          <w:color w:val="000000"/>
          <w:sz w:val="24"/>
          <w:szCs w:val="24"/>
          <w:lang w:eastAsia="en-IN"/>
        </w:rPr>
        <w:t>)</w:t>
      </w:r>
      <w:r w:rsidRPr="00DD597A">
        <w:rPr>
          <w:rFonts w:ascii="Times New Roman" w:hAnsi="Times New Roman" w:cs="Times New Roman"/>
          <w:sz w:val="24"/>
          <w:szCs w:val="24"/>
          <w:lang w:val="en-IN"/>
        </w:rPr>
        <w:t>along with significantly higher</w:t>
      </w:r>
      <w:r w:rsidR="008B70DA">
        <w:rPr>
          <w:rFonts w:ascii="Times New Roman" w:hAnsi="Times New Roman" w:cs="Times New Roman"/>
          <w:sz w:val="24"/>
          <w:szCs w:val="24"/>
          <w:lang w:val="en-IN"/>
        </w:rPr>
        <w:t xml:space="preserve"> </w:t>
      </w:r>
      <w:r w:rsidRPr="00DD597A">
        <w:rPr>
          <w:rFonts w:ascii="Times New Roman" w:hAnsi="Times New Roman" w:cs="Times New Roman"/>
          <w:sz w:val="24"/>
          <w:szCs w:val="24"/>
          <w:lang w:val="en-IN"/>
        </w:rPr>
        <w:t>net profit</w:t>
      </w:r>
      <w:r w:rsidR="008B70DA">
        <w:rPr>
          <w:rFonts w:ascii="Times New Roman" w:hAnsi="Times New Roman" w:cs="Times New Roman"/>
          <w:sz w:val="24"/>
          <w:szCs w:val="24"/>
          <w:lang w:val="en-IN"/>
        </w:rPr>
        <w:t xml:space="preserve"> (</w:t>
      </w:r>
      <w:r w:rsidR="008B70DA" w:rsidRPr="004235DA">
        <w:rPr>
          <w:rFonts w:ascii="Times New Roman" w:eastAsia="Times New Roman" w:hAnsi="Times New Roman"/>
          <w:color w:val="000000"/>
          <w:sz w:val="24"/>
          <w:szCs w:val="24"/>
          <w:lang w:eastAsia="en-IN"/>
        </w:rPr>
        <w:t>42.28 ± 0.06</w:t>
      </w:r>
      <w:r w:rsidR="008B70DA">
        <w:rPr>
          <w:rFonts w:ascii="Times New Roman" w:eastAsia="Times New Roman" w:hAnsi="Times New Roman"/>
          <w:color w:val="000000"/>
          <w:sz w:val="24"/>
          <w:szCs w:val="24"/>
          <w:lang w:eastAsia="en-IN"/>
        </w:rPr>
        <w:t>)</w:t>
      </w:r>
      <w:r w:rsidRPr="00DD597A">
        <w:rPr>
          <w:rFonts w:ascii="Times New Roman" w:hAnsi="Times New Roman" w:cs="Times New Roman"/>
          <w:sz w:val="24"/>
          <w:szCs w:val="24"/>
          <w:lang w:val="en-IN"/>
        </w:rPr>
        <w:t>.</w:t>
      </w:r>
      <w:r w:rsidR="008B70DA">
        <w:rPr>
          <w:rFonts w:ascii="Times New Roman" w:hAnsi="Times New Roman" w:cs="Times New Roman"/>
          <w:sz w:val="24"/>
          <w:szCs w:val="24"/>
          <w:lang w:val="en-IN"/>
        </w:rPr>
        <w:t xml:space="preserve"> </w:t>
      </w:r>
      <w:r w:rsidRPr="00DD597A">
        <w:rPr>
          <w:rFonts w:ascii="Times New Roman" w:eastAsia="Calibri" w:hAnsi="Times New Roman" w:cs="Times New Roman"/>
          <w:sz w:val="24"/>
          <w:szCs w:val="24"/>
        </w:rPr>
        <w:t>It can be concluded that</w:t>
      </w:r>
      <w:r w:rsidR="000F29B5">
        <w:rPr>
          <w:rFonts w:ascii="Times New Roman" w:hAnsi="Times New Roman" w:cs="Times New Roman"/>
          <w:sz w:val="24"/>
          <w:szCs w:val="24"/>
        </w:rPr>
        <w:t xml:space="preserve"> </w:t>
      </w:r>
      <w:r w:rsidRPr="00DD597A">
        <w:rPr>
          <w:rFonts w:ascii="Times New Roman" w:hAnsi="Times New Roman" w:cs="Times New Roman"/>
          <w:sz w:val="24"/>
          <w:szCs w:val="24"/>
        </w:rPr>
        <w:t xml:space="preserve">1.0% dietary inclusion being the most effective in improving growth rates, feed efficiency, nutrient digestibility and </w:t>
      </w:r>
      <w:r w:rsidRPr="00DD597A">
        <w:rPr>
          <w:rFonts w:ascii="Times New Roman" w:eastAsia="Calibri" w:hAnsi="Times New Roman" w:cs="Times New Roman"/>
          <w:sz w:val="24"/>
          <w:szCs w:val="24"/>
        </w:rPr>
        <w:t>desired econ</w:t>
      </w:r>
      <w:r w:rsidRPr="00DD597A">
        <w:rPr>
          <w:rFonts w:ascii="Times New Roman" w:hAnsi="Times New Roman" w:cs="Times New Roman"/>
          <w:sz w:val="24"/>
          <w:szCs w:val="24"/>
        </w:rPr>
        <w:t>omical production of the</w:t>
      </w:r>
      <w:r w:rsidRPr="00DD597A">
        <w:rPr>
          <w:rFonts w:ascii="Times New Roman" w:eastAsia="Calibri" w:hAnsi="Times New Roman" w:cs="Times New Roman"/>
          <w:sz w:val="24"/>
          <w:szCs w:val="24"/>
        </w:rPr>
        <w:t xml:space="preserve"> Japanese quail.</w:t>
      </w:r>
    </w:p>
    <w:p w:rsidR="00BF207D" w:rsidRPr="00D66E02" w:rsidRDefault="00BF207D" w:rsidP="00D66E02">
      <w:pPr>
        <w:spacing w:before="120" w:after="0"/>
        <w:ind w:left="1276" w:hanging="1276"/>
        <w:jc w:val="both"/>
        <w:rPr>
          <w:rFonts w:ascii="Times New Roman" w:eastAsia="Times New Roman" w:hAnsi="Times New Roman"/>
          <w:color w:val="000000"/>
          <w:sz w:val="24"/>
          <w:szCs w:val="24"/>
        </w:rPr>
      </w:pPr>
      <w:r w:rsidRPr="00387658">
        <w:rPr>
          <w:rFonts w:ascii="Times New Roman" w:eastAsia="Times New Roman" w:hAnsi="Times New Roman"/>
          <w:b/>
          <w:bCs/>
          <w:sz w:val="28"/>
          <w:szCs w:val="28"/>
        </w:rPr>
        <w:t>Keywords</w:t>
      </w:r>
      <w:r w:rsidRPr="00387658">
        <w:rPr>
          <w:rFonts w:ascii="Times New Roman" w:eastAsia="Times New Roman" w:hAnsi="Times New Roman"/>
          <w:sz w:val="28"/>
          <w:szCs w:val="28"/>
        </w:rPr>
        <w:t>:</w:t>
      </w:r>
      <w:r w:rsidR="007B6BE7">
        <w:rPr>
          <w:rFonts w:ascii="Times New Roman" w:eastAsia="Times New Roman" w:hAnsi="Times New Roman"/>
          <w:sz w:val="28"/>
          <w:szCs w:val="28"/>
        </w:rPr>
        <w:t xml:space="preserve"> </w:t>
      </w:r>
      <w:r w:rsidRPr="00BF207D">
        <w:rPr>
          <w:rFonts w:ascii="Times New Roman" w:eastAsia="Times New Roman" w:hAnsi="Times New Roman"/>
          <w:color w:val="000000"/>
          <w:sz w:val="24"/>
          <w:szCs w:val="24"/>
        </w:rPr>
        <w:t>Amla leaf powder,</w:t>
      </w:r>
      <w:r>
        <w:rPr>
          <w:rFonts w:ascii="Times New Roman" w:eastAsia="Times New Roman" w:hAnsi="Times New Roman"/>
          <w:color w:val="000000"/>
          <w:sz w:val="24"/>
          <w:szCs w:val="24"/>
        </w:rPr>
        <w:t xml:space="preserve"> a</w:t>
      </w:r>
      <w:r w:rsidRPr="00BF207D">
        <w:rPr>
          <w:rFonts w:ascii="Times New Roman" w:eastAsia="Times New Roman" w:hAnsi="Times New Roman"/>
          <w:color w:val="000000"/>
          <w:sz w:val="24"/>
          <w:szCs w:val="24"/>
        </w:rPr>
        <w:t xml:space="preserve">mla </w:t>
      </w:r>
      <w:r>
        <w:rPr>
          <w:rFonts w:ascii="Times New Roman" w:eastAsia="Times New Roman" w:hAnsi="Times New Roman"/>
          <w:color w:val="000000"/>
          <w:sz w:val="24"/>
          <w:szCs w:val="24"/>
        </w:rPr>
        <w:t>fruit</w:t>
      </w:r>
      <w:r w:rsidRPr="00BF207D">
        <w:rPr>
          <w:rFonts w:ascii="Times New Roman" w:eastAsia="Times New Roman" w:hAnsi="Times New Roman"/>
          <w:color w:val="000000"/>
          <w:sz w:val="24"/>
          <w:szCs w:val="24"/>
        </w:rPr>
        <w:t xml:space="preserve"> powder</w:t>
      </w:r>
      <w:r w:rsidR="007514CA">
        <w:rPr>
          <w:rFonts w:ascii="Times New Roman" w:eastAsia="Times New Roman" w:hAnsi="Times New Roman"/>
          <w:color w:val="000000"/>
          <w:sz w:val="24"/>
          <w:szCs w:val="24"/>
        </w:rPr>
        <w:t xml:space="preserve">, </w:t>
      </w:r>
      <w:r w:rsidR="007514CA" w:rsidRPr="00BF207D">
        <w:rPr>
          <w:rFonts w:ascii="Times New Roman" w:eastAsia="Times New Roman" w:hAnsi="Times New Roman"/>
          <w:color w:val="000000"/>
          <w:sz w:val="24"/>
          <w:szCs w:val="24"/>
        </w:rPr>
        <w:t>finisher</w:t>
      </w:r>
      <w:r w:rsidRPr="00BF207D">
        <w:rPr>
          <w:rFonts w:ascii="Times New Roman" w:hAnsi="Times New Roman"/>
          <w:color w:val="000000"/>
          <w:sz w:val="24"/>
          <w:szCs w:val="24"/>
        </w:rPr>
        <w:t xml:space="preserve"> diet,</w:t>
      </w:r>
      <w:r w:rsidR="00EC7F7A">
        <w:rPr>
          <w:rFonts w:ascii="Times New Roman" w:hAnsi="Times New Roman"/>
          <w:color w:val="000000"/>
          <w:sz w:val="24"/>
          <w:szCs w:val="24"/>
        </w:rPr>
        <w:t xml:space="preserve"> </w:t>
      </w:r>
      <w:r w:rsidRPr="00BF207D">
        <w:rPr>
          <w:rFonts w:ascii="Times New Roman" w:hAnsi="Times New Roman"/>
          <w:color w:val="000000"/>
          <w:sz w:val="24"/>
          <w:szCs w:val="24"/>
        </w:rPr>
        <w:t>Japanese quail,</w:t>
      </w:r>
      <w:r w:rsidR="00EC7F7A">
        <w:rPr>
          <w:rFonts w:ascii="Times New Roman" w:hAnsi="Times New Roman"/>
          <w:color w:val="000000"/>
          <w:sz w:val="24"/>
          <w:szCs w:val="24"/>
        </w:rPr>
        <w:t xml:space="preserve"> </w:t>
      </w:r>
      <w:r w:rsidRPr="00BF207D">
        <w:rPr>
          <w:rFonts w:ascii="Times New Roman" w:hAnsi="Times New Roman"/>
          <w:color w:val="000000"/>
          <w:sz w:val="24"/>
          <w:szCs w:val="24"/>
        </w:rPr>
        <w:t xml:space="preserve">starter diet, production cost </w:t>
      </w:r>
    </w:p>
    <w:p w:rsidR="00D66E02" w:rsidRDefault="00D66E02" w:rsidP="00E56DB9">
      <w:pPr>
        <w:pStyle w:val="AbstHead"/>
        <w:spacing w:after="0" w:line="360" w:lineRule="auto"/>
        <w:jc w:val="both"/>
        <w:rPr>
          <w:rFonts w:ascii="Times New Roman" w:hAnsi="Times New Roman"/>
          <w:sz w:val="24"/>
          <w:szCs w:val="24"/>
        </w:rPr>
      </w:pPr>
    </w:p>
    <w:p w:rsidR="00E56DB9" w:rsidRPr="00E56DB9" w:rsidRDefault="00E56DB9" w:rsidP="00E56DB9">
      <w:pPr>
        <w:pStyle w:val="AbstHead"/>
        <w:spacing w:after="0" w:line="360" w:lineRule="auto"/>
        <w:jc w:val="both"/>
        <w:rPr>
          <w:rFonts w:ascii="Times New Roman" w:hAnsi="Times New Roman"/>
          <w:sz w:val="24"/>
          <w:szCs w:val="24"/>
        </w:rPr>
      </w:pPr>
      <w:r w:rsidRPr="00E56DB9">
        <w:rPr>
          <w:rFonts w:ascii="Times New Roman" w:hAnsi="Times New Roman"/>
          <w:sz w:val="24"/>
          <w:szCs w:val="24"/>
        </w:rPr>
        <w:t xml:space="preserve">1. INTRODUCTION </w:t>
      </w:r>
    </w:p>
    <w:p w:rsidR="00E56DB9" w:rsidRPr="00F56490" w:rsidRDefault="001B22F2" w:rsidP="00F56490">
      <w:pPr>
        <w:spacing w:line="360" w:lineRule="auto"/>
        <w:ind w:firstLine="720"/>
        <w:jc w:val="both"/>
        <w:rPr>
          <w:rFonts w:ascii="Times New Roman" w:hAnsi="Times New Roman" w:cs="Times New Roman"/>
          <w:color w:val="000000" w:themeColor="text1"/>
          <w:sz w:val="24"/>
          <w:szCs w:val="24"/>
        </w:rPr>
      </w:pPr>
      <w:r w:rsidRPr="00C950F5">
        <w:rPr>
          <w:rFonts w:ascii="Times New Roman" w:hAnsi="Times New Roman" w:cs="Times New Roman"/>
          <w:color w:val="000000" w:themeColor="text1"/>
          <w:sz w:val="24"/>
          <w:szCs w:val="24"/>
        </w:rPr>
        <w:t xml:space="preserve">The </w:t>
      </w:r>
      <w:r w:rsidR="00F9104B" w:rsidRPr="00C950F5">
        <w:rPr>
          <w:rFonts w:ascii="Times New Roman" w:hAnsi="Times New Roman" w:cs="Times New Roman"/>
          <w:color w:val="000000" w:themeColor="text1"/>
          <w:sz w:val="24"/>
          <w:szCs w:val="24"/>
        </w:rPr>
        <w:t>poultry industry</w:t>
      </w:r>
      <w:r w:rsidRPr="00C950F5">
        <w:rPr>
          <w:rFonts w:ascii="Times New Roman" w:hAnsi="Times New Roman" w:cs="Times New Roman"/>
          <w:color w:val="000000" w:themeColor="text1"/>
          <w:sz w:val="24"/>
          <w:szCs w:val="24"/>
        </w:rPr>
        <w:t xml:space="preserve"> has become the leading supplier of efficient, high-quality animal proteins to the world. Poultry meat compares favorably with other animal products in terms of protein content and amino acid</w:t>
      </w:r>
      <w:r w:rsidR="005F3BF9">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balance, energy and micronutrients (</w:t>
      </w:r>
      <w:bookmarkStart w:id="0" w:name="bb0035"/>
      <w:r w:rsidR="00481354" w:rsidRPr="00C950F5">
        <w:rPr>
          <w:rFonts w:ascii="Times New Roman" w:hAnsi="Times New Roman" w:cs="Times New Roman"/>
          <w:color w:val="000000" w:themeColor="text1"/>
          <w:sz w:val="24"/>
          <w:szCs w:val="24"/>
        </w:rPr>
        <w:fldChar w:fldCharType="begin"/>
      </w:r>
      <w:r w:rsidRPr="00C950F5">
        <w:rPr>
          <w:rFonts w:ascii="Times New Roman" w:hAnsi="Times New Roman" w:cs="Times New Roman"/>
          <w:color w:val="000000" w:themeColor="text1"/>
          <w:sz w:val="24"/>
          <w:szCs w:val="24"/>
        </w:rPr>
        <w:instrText xml:space="preserve"> HYPERLINK "https://www.sciencedirect.com/science/article/pii/S1751731123000514" \l "b0035" </w:instrText>
      </w:r>
      <w:r w:rsidR="00481354" w:rsidRPr="00C950F5">
        <w:rPr>
          <w:rFonts w:ascii="Times New Roman" w:hAnsi="Times New Roman" w:cs="Times New Roman"/>
          <w:color w:val="000000" w:themeColor="text1"/>
          <w:sz w:val="24"/>
          <w:szCs w:val="24"/>
        </w:rPr>
      </w:r>
      <w:r w:rsidR="00481354" w:rsidRPr="00C950F5">
        <w:rPr>
          <w:rFonts w:ascii="Times New Roman" w:hAnsi="Times New Roman" w:cs="Times New Roman"/>
          <w:color w:val="000000" w:themeColor="text1"/>
          <w:sz w:val="24"/>
          <w:szCs w:val="24"/>
        </w:rPr>
        <w:fldChar w:fldCharType="separate"/>
      </w:r>
      <w:r w:rsidRPr="00C950F5">
        <w:rPr>
          <w:rStyle w:val="anchor-text"/>
          <w:rFonts w:ascii="Times New Roman" w:hAnsi="Times New Roman" w:cs="Times New Roman"/>
          <w:color w:val="000000" w:themeColor="text1"/>
          <w:sz w:val="24"/>
          <w:szCs w:val="24"/>
        </w:rPr>
        <w:t>Bohrer, 2017</w:t>
      </w:r>
      <w:r w:rsidR="00481354" w:rsidRPr="00C950F5">
        <w:rPr>
          <w:rFonts w:ascii="Times New Roman" w:hAnsi="Times New Roman" w:cs="Times New Roman"/>
          <w:color w:val="000000" w:themeColor="text1"/>
          <w:sz w:val="24"/>
          <w:szCs w:val="24"/>
        </w:rPr>
        <w:fldChar w:fldCharType="end"/>
      </w:r>
      <w:bookmarkEnd w:id="0"/>
      <w:r w:rsidRPr="00C950F5">
        <w:rPr>
          <w:rFonts w:ascii="Times New Roman" w:hAnsi="Times New Roman" w:cs="Times New Roman"/>
          <w:color w:val="000000" w:themeColor="text1"/>
          <w:sz w:val="24"/>
          <w:szCs w:val="24"/>
        </w:rPr>
        <w:t>)</w:t>
      </w:r>
      <w:r w:rsidR="002B7CA9" w:rsidRPr="00C950F5">
        <w:rPr>
          <w:rFonts w:ascii="Times New Roman" w:hAnsi="Times New Roman" w:cs="Times New Roman"/>
          <w:color w:val="000000" w:themeColor="text1"/>
          <w:sz w:val="24"/>
          <w:szCs w:val="24"/>
        </w:rPr>
        <w:t xml:space="preserve">. </w:t>
      </w:r>
      <w:r w:rsidR="002159E2" w:rsidRPr="00337683">
        <w:rPr>
          <w:rFonts w:ascii="Times New Roman" w:hAnsi="Times New Roman" w:cs="Times New Roman"/>
          <w:sz w:val="24"/>
        </w:rPr>
        <w:t>Broilers are much more prolific than other livestock and</w:t>
      </w:r>
      <w:r w:rsidR="002159E2">
        <w:rPr>
          <w:rFonts w:ascii="Times New Roman" w:hAnsi="Times New Roman" w:cs="Times New Roman"/>
          <w:sz w:val="24"/>
        </w:rPr>
        <w:t xml:space="preserve"> </w:t>
      </w:r>
      <w:r w:rsidR="002159E2" w:rsidRPr="00337683">
        <w:rPr>
          <w:rFonts w:ascii="Times New Roman" w:hAnsi="Times New Roman" w:cs="Times New Roman"/>
          <w:sz w:val="24"/>
        </w:rPr>
        <w:t>through careful scientific breeding policies; they have become efficient</w:t>
      </w:r>
      <w:r w:rsidR="002159E2">
        <w:rPr>
          <w:rFonts w:ascii="Times New Roman" w:hAnsi="Times New Roman" w:cs="Times New Roman"/>
          <w:sz w:val="24"/>
        </w:rPr>
        <w:t xml:space="preserve"> </w:t>
      </w:r>
      <w:r w:rsidR="002159E2" w:rsidRPr="00337683">
        <w:rPr>
          <w:rFonts w:ascii="Times New Roman" w:hAnsi="Times New Roman" w:cs="Times New Roman"/>
          <w:sz w:val="24"/>
        </w:rPr>
        <w:t>converters of vegetables protein into high quality animal protein food for</w:t>
      </w:r>
      <w:r w:rsidR="002159E2">
        <w:rPr>
          <w:rFonts w:ascii="Times New Roman" w:hAnsi="Times New Roman" w:cs="Times New Roman"/>
          <w:sz w:val="24"/>
        </w:rPr>
        <w:t xml:space="preserve"> </w:t>
      </w:r>
      <w:r w:rsidR="002159E2" w:rsidRPr="00337683">
        <w:rPr>
          <w:rFonts w:ascii="Times New Roman" w:hAnsi="Times New Roman" w:cs="Times New Roman"/>
          <w:sz w:val="24"/>
        </w:rPr>
        <w:lastRenderedPageBreak/>
        <w:t>human consumption</w:t>
      </w:r>
      <w:r w:rsidR="002159E2">
        <w:rPr>
          <w:rFonts w:ascii="Times New Roman" w:hAnsi="Times New Roman" w:cs="Times New Roman"/>
          <w:sz w:val="24"/>
        </w:rPr>
        <w:t xml:space="preserve"> (</w:t>
      </w:r>
      <w:proofErr w:type="spellStart"/>
      <w:r w:rsidR="002159E2" w:rsidRPr="00337683">
        <w:rPr>
          <w:rFonts w:ascii="Times New Roman" w:hAnsi="Times New Roman" w:cs="Times New Roman"/>
          <w:sz w:val="24"/>
          <w:szCs w:val="24"/>
        </w:rPr>
        <w:t>Adangale</w:t>
      </w:r>
      <w:proofErr w:type="spellEnd"/>
      <w:r w:rsidR="002159E2" w:rsidRPr="002159E2">
        <w:rPr>
          <w:rFonts w:ascii="Times New Roman" w:hAnsi="Times New Roman"/>
          <w:bCs/>
          <w:i/>
          <w:iCs/>
          <w:color w:val="000000" w:themeColor="text1"/>
          <w:sz w:val="24"/>
          <w:szCs w:val="24"/>
        </w:rPr>
        <w:t xml:space="preserve"> </w:t>
      </w:r>
      <w:r w:rsidR="002159E2" w:rsidRPr="00C950F5">
        <w:rPr>
          <w:rFonts w:ascii="Times New Roman" w:hAnsi="Times New Roman"/>
          <w:bCs/>
          <w:i/>
          <w:iCs/>
          <w:color w:val="000000" w:themeColor="text1"/>
          <w:sz w:val="24"/>
          <w:szCs w:val="24"/>
        </w:rPr>
        <w:t>et al.,</w:t>
      </w:r>
      <w:r w:rsidR="002159E2">
        <w:rPr>
          <w:rFonts w:ascii="Times New Roman" w:hAnsi="Times New Roman"/>
          <w:bCs/>
          <w:color w:val="000000" w:themeColor="text1"/>
          <w:sz w:val="24"/>
          <w:szCs w:val="24"/>
        </w:rPr>
        <w:t xml:space="preserve"> 2021</w:t>
      </w:r>
      <w:r w:rsidR="002159E2" w:rsidRPr="00C950F5">
        <w:rPr>
          <w:rFonts w:ascii="Times New Roman" w:hAnsi="Times New Roman"/>
          <w:bCs/>
          <w:color w:val="000000" w:themeColor="text1"/>
          <w:sz w:val="24"/>
          <w:szCs w:val="24"/>
        </w:rPr>
        <w:t>).</w:t>
      </w:r>
      <w:r w:rsidR="00F56490">
        <w:rPr>
          <w:rFonts w:ascii="Times New Roman" w:hAnsi="Times New Roman" w:cs="Times New Roman"/>
          <w:color w:val="000000" w:themeColor="text1"/>
          <w:sz w:val="24"/>
          <w:szCs w:val="24"/>
        </w:rPr>
        <w:t xml:space="preserve"> </w:t>
      </w:r>
      <w:r w:rsidR="0022008D" w:rsidRPr="00C950F5">
        <w:rPr>
          <w:rFonts w:ascii="Times New Roman" w:hAnsi="Times New Roman" w:cs="Times New Roman"/>
          <w:color w:val="000000" w:themeColor="text1"/>
          <w:sz w:val="24"/>
          <w:szCs w:val="24"/>
        </w:rPr>
        <w:t xml:space="preserve">Japanese quails </w:t>
      </w:r>
      <w:r w:rsidR="00480239" w:rsidRPr="00C950F5">
        <w:rPr>
          <w:rFonts w:ascii="Times New Roman" w:hAnsi="Times New Roman" w:cs="Times New Roman"/>
          <w:color w:val="000000" w:themeColor="text1"/>
          <w:sz w:val="24"/>
          <w:szCs w:val="24"/>
        </w:rPr>
        <w:t>(</w:t>
      </w:r>
      <w:r w:rsidR="00480239" w:rsidRPr="00C950F5">
        <w:rPr>
          <w:rFonts w:ascii="Times New Roman" w:hAnsi="Times New Roman" w:cs="Times New Roman"/>
          <w:i/>
          <w:iCs/>
          <w:color w:val="000000" w:themeColor="text1"/>
          <w:sz w:val="24"/>
          <w:szCs w:val="24"/>
        </w:rPr>
        <w:t xml:space="preserve">Coturnix </w:t>
      </w:r>
      <w:proofErr w:type="spellStart"/>
      <w:r w:rsidR="00480239" w:rsidRPr="00C950F5">
        <w:rPr>
          <w:rFonts w:ascii="Times New Roman" w:hAnsi="Times New Roman" w:cs="Times New Roman"/>
          <w:i/>
          <w:iCs/>
          <w:color w:val="000000" w:themeColor="text1"/>
          <w:sz w:val="24"/>
          <w:szCs w:val="24"/>
        </w:rPr>
        <w:t>coturnix</w:t>
      </w:r>
      <w:proofErr w:type="spellEnd"/>
      <w:r w:rsidR="00F56490">
        <w:rPr>
          <w:rFonts w:ascii="Times New Roman" w:hAnsi="Times New Roman" w:cs="Times New Roman"/>
          <w:i/>
          <w:iCs/>
          <w:color w:val="000000" w:themeColor="text1"/>
          <w:sz w:val="24"/>
          <w:szCs w:val="24"/>
        </w:rPr>
        <w:t xml:space="preserve"> </w:t>
      </w:r>
      <w:r w:rsidR="00480239" w:rsidRPr="00C950F5">
        <w:rPr>
          <w:rFonts w:ascii="Times New Roman" w:hAnsi="Times New Roman" w:cs="Times New Roman"/>
          <w:i/>
          <w:iCs/>
          <w:color w:val="000000" w:themeColor="text1"/>
          <w:sz w:val="24"/>
          <w:szCs w:val="24"/>
        </w:rPr>
        <w:t>japonica</w:t>
      </w:r>
      <w:r w:rsidR="00480239" w:rsidRPr="00C950F5">
        <w:rPr>
          <w:rFonts w:ascii="Times New Roman" w:hAnsi="Times New Roman" w:cs="Times New Roman"/>
          <w:color w:val="000000" w:themeColor="text1"/>
          <w:sz w:val="24"/>
          <w:szCs w:val="24"/>
        </w:rPr>
        <w:t xml:space="preserve">) </w:t>
      </w:r>
      <w:r w:rsidR="0022008D" w:rsidRPr="00C950F5">
        <w:rPr>
          <w:rFonts w:ascii="Times New Roman" w:hAnsi="Times New Roman" w:cs="Times New Roman"/>
          <w:color w:val="000000" w:themeColor="text1"/>
          <w:sz w:val="24"/>
          <w:szCs w:val="24"/>
        </w:rPr>
        <w:t>fall within this description and should therefore be looked upon as animal of choice in increasing animal protein sources. The Japanese quail is becoming more popular as a source of meat and egg</w:t>
      </w:r>
      <w:r w:rsidR="00480239" w:rsidRPr="00C950F5">
        <w:rPr>
          <w:rFonts w:ascii="Times New Roman" w:hAnsi="Times New Roman" w:cs="Times New Roman"/>
          <w:color w:val="000000" w:themeColor="text1"/>
          <w:sz w:val="24"/>
          <w:szCs w:val="24"/>
        </w:rPr>
        <w:t xml:space="preserve"> (</w:t>
      </w:r>
      <w:proofErr w:type="spellStart"/>
      <w:r w:rsidR="00480239" w:rsidRPr="00C950F5">
        <w:rPr>
          <w:rFonts w:ascii="Times New Roman" w:hAnsi="Times New Roman" w:cs="Times New Roman"/>
          <w:color w:val="000000" w:themeColor="text1"/>
          <w:sz w:val="24"/>
          <w:szCs w:val="24"/>
        </w:rPr>
        <w:t>Hemid</w:t>
      </w:r>
      <w:proofErr w:type="spellEnd"/>
      <w:r w:rsidR="005F3BF9">
        <w:rPr>
          <w:rFonts w:ascii="Times New Roman" w:hAnsi="Times New Roman" w:cs="Times New Roman"/>
          <w:color w:val="000000" w:themeColor="text1"/>
          <w:sz w:val="24"/>
          <w:szCs w:val="24"/>
        </w:rPr>
        <w:t xml:space="preserve"> </w:t>
      </w:r>
      <w:r w:rsidR="00480239" w:rsidRPr="00C950F5">
        <w:rPr>
          <w:rFonts w:ascii="Times New Roman" w:hAnsi="Times New Roman" w:cs="Times New Roman"/>
          <w:i/>
          <w:color w:val="000000" w:themeColor="text1"/>
          <w:sz w:val="24"/>
          <w:szCs w:val="24"/>
        </w:rPr>
        <w:t>et al.,</w:t>
      </w:r>
      <w:r w:rsidR="00480239" w:rsidRPr="00C950F5">
        <w:rPr>
          <w:rFonts w:ascii="Times New Roman" w:hAnsi="Times New Roman" w:cs="Times New Roman"/>
          <w:color w:val="000000" w:themeColor="text1"/>
          <w:sz w:val="24"/>
          <w:szCs w:val="24"/>
        </w:rPr>
        <w:t xml:space="preserve"> 2010).</w:t>
      </w:r>
      <w:r w:rsidR="0022008D" w:rsidRPr="00C950F5">
        <w:rPr>
          <w:rFonts w:ascii="Times New Roman" w:hAnsi="Times New Roman" w:cs="Times New Roman"/>
          <w:color w:val="000000" w:themeColor="text1"/>
          <w:sz w:val="24"/>
          <w:szCs w:val="24"/>
        </w:rPr>
        <w:t xml:space="preserve"> In addition, it is a well-established animal model in biology because of its small body size, rapid generation turnover and high egg production</w:t>
      </w:r>
      <w:r w:rsidR="00F56490">
        <w:rPr>
          <w:rFonts w:ascii="Times New Roman" w:hAnsi="Times New Roman" w:cs="Times New Roman"/>
          <w:color w:val="000000" w:themeColor="text1"/>
          <w:sz w:val="24"/>
          <w:szCs w:val="24"/>
        </w:rPr>
        <w:t xml:space="preserve"> (</w:t>
      </w:r>
      <w:r w:rsidR="00F56490" w:rsidRPr="00F56490">
        <w:rPr>
          <w:rFonts w:ascii="Times New Roman" w:hAnsi="Times New Roman" w:cs="Times New Roman"/>
          <w:szCs w:val="20"/>
        </w:rPr>
        <w:t xml:space="preserve"> </w:t>
      </w:r>
      <w:proofErr w:type="spellStart"/>
      <w:r w:rsidR="00451B74">
        <w:rPr>
          <w:rFonts w:ascii="Times New Roman" w:hAnsi="Times New Roman" w:cs="Times New Roman"/>
          <w:sz w:val="24"/>
          <w:szCs w:val="20"/>
        </w:rPr>
        <w:t>Al</w:t>
      </w:r>
      <w:r w:rsidR="00F56490" w:rsidRPr="00F56490">
        <w:rPr>
          <w:rFonts w:ascii="Times New Roman" w:hAnsi="Times New Roman" w:cs="Times New Roman"/>
          <w:sz w:val="24"/>
          <w:szCs w:val="20"/>
        </w:rPr>
        <w:t>jumaah</w:t>
      </w:r>
      <w:proofErr w:type="spellEnd"/>
      <w:r w:rsidR="00F56490" w:rsidRPr="00F56490">
        <w:rPr>
          <w:rFonts w:ascii="Times New Roman" w:hAnsi="Times New Roman" w:cs="Times New Roman"/>
          <w:sz w:val="24"/>
          <w:szCs w:val="20"/>
        </w:rPr>
        <w:t xml:space="preserve"> </w:t>
      </w:r>
      <w:r w:rsidR="00F56490" w:rsidRPr="00F56490">
        <w:rPr>
          <w:rFonts w:ascii="Times New Roman" w:hAnsi="Times New Roman" w:cs="Times New Roman"/>
          <w:i/>
          <w:iCs/>
          <w:sz w:val="24"/>
          <w:szCs w:val="20"/>
        </w:rPr>
        <w:t>et al</w:t>
      </w:r>
      <w:r w:rsidR="00F56490" w:rsidRPr="00F56490">
        <w:rPr>
          <w:rFonts w:ascii="Times New Roman" w:hAnsi="Times New Roman" w:cs="Times New Roman"/>
          <w:sz w:val="24"/>
          <w:szCs w:val="20"/>
        </w:rPr>
        <w:t>., 2025</w:t>
      </w:r>
      <w:r w:rsidR="00F56490">
        <w:rPr>
          <w:rFonts w:ascii="Times New Roman" w:hAnsi="Times New Roman" w:cs="Times New Roman"/>
          <w:sz w:val="24"/>
          <w:szCs w:val="20"/>
        </w:rPr>
        <w:t>;</w:t>
      </w:r>
      <w:r w:rsidR="00F56490" w:rsidRPr="00F56490">
        <w:rPr>
          <w:rFonts w:ascii="Times New Roman" w:hAnsi="Times New Roman" w:cs="Times New Roman"/>
          <w:b/>
          <w:sz w:val="24"/>
          <w:szCs w:val="24"/>
          <w:lang w:val="en-GB"/>
        </w:rPr>
        <w:t xml:space="preserve"> </w:t>
      </w:r>
      <w:r w:rsidR="00F56490" w:rsidRPr="00F56490">
        <w:rPr>
          <w:rFonts w:ascii="Times New Roman" w:hAnsi="Times New Roman" w:cs="Times New Roman"/>
          <w:sz w:val="24"/>
          <w:szCs w:val="24"/>
          <w:lang w:val="en-GB"/>
        </w:rPr>
        <w:t>N'</w:t>
      </w:r>
      <w:r w:rsidR="00451B74" w:rsidRPr="00F56490">
        <w:rPr>
          <w:rFonts w:ascii="Times New Roman" w:hAnsi="Times New Roman" w:cs="Times New Roman"/>
          <w:sz w:val="24"/>
          <w:szCs w:val="24"/>
          <w:lang w:val="en-GB"/>
        </w:rPr>
        <w:t>zue</w:t>
      </w:r>
      <w:r w:rsidR="00F56490" w:rsidRPr="00F56490">
        <w:rPr>
          <w:rFonts w:ascii="Times New Roman" w:hAnsi="Times New Roman" w:cs="Times New Roman"/>
          <w:i/>
          <w:iCs/>
          <w:sz w:val="24"/>
          <w:szCs w:val="20"/>
        </w:rPr>
        <w:t xml:space="preserve"> et al</w:t>
      </w:r>
      <w:r w:rsidR="00F56490" w:rsidRPr="00F56490">
        <w:rPr>
          <w:rFonts w:ascii="Times New Roman" w:hAnsi="Times New Roman" w:cs="Times New Roman"/>
          <w:sz w:val="24"/>
          <w:szCs w:val="20"/>
        </w:rPr>
        <w:t>., 2025),</w:t>
      </w:r>
      <w:r w:rsidR="00F56490" w:rsidRPr="00F56490">
        <w:rPr>
          <w:rFonts w:ascii="Times New Roman" w:hAnsi="Times New Roman" w:cs="Times New Roman"/>
          <w:sz w:val="28"/>
        </w:rPr>
        <w:t xml:space="preserve"> </w:t>
      </w:r>
      <w:r w:rsidR="00F56490" w:rsidRPr="004A024A">
        <w:rPr>
          <w:rFonts w:ascii="Times New Roman" w:hAnsi="Times New Roman" w:cs="Times New Roman"/>
          <w:sz w:val="24"/>
        </w:rPr>
        <w:t xml:space="preserve">making it a species of interest for agricultural diversification </w:t>
      </w:r>
      <w:r w:rsidR="00451B74">
        <w:rPr>
          <w:rFonts w:ascii="Times New Roman" w:hAnsi="Times New Roman" w:cs="Times New Roman"/>
          <w:sz w:val="24"/>
        </w:rPr>
        <w:t>(</w:t>
      </w:r>
      <w:r w:rsidR="00451B74" w:rsidRPr="004A024A">
        <w:rPr>
          <w:rFonts w:ascii="Times New Roman" w:hAnsi="Times New Roman" w:cs="Times New Roman"/>
          <w:sz w:val="24"/>
        </w:rPr>
        <w:t xml:space="preserve">Abang </w:t>
      </w:r>
      <w:r w:rsidR="00451B74" w:rsidRPr="004A024A">
        <w:rPr>
          <w:rFonts w:ascii="Times New Roman" w:hAnsi="Times New Roman" w:cs="Times New Roman"/>
          <w:i/>
          <w:sz w:val="24"/>
        </w:rPr>
        <w:t>et al.,</w:t>
      </w:r>
      <w:r w:rsidR="00451B74" w:rsidRPr="004A024A">
        <w:rPr>
          <w:rFonts w:ascii="Times New Roman" w:hAnsi="Times New Roman" w:cs="Times New Roman"/>
          <w:sz w:val="24"/>
        </w:rPr>
        <w:t>2017</w:t>
      </w:r>
      <w:r w:rsidR="000178EE">
        <w:rPr>
          <w:rFonts w:ascii="Times New Roman" w:hAnsi="Times New Roman" w:cs="Times New Roman"/>
          <w:sz w:val="24"/>
        </w:rPr>
        <w:t xml:space="preserve">; Gibson and </w:t>
      </w:r>
      <w:proofErr w:type="spellStart"/>
      <w:r w:rsidR="00451B74">
        <w:rPr>
          <w:rFonts w:ascii="Times New Roman" w:hAnsi="Times New Roman" w:cs="Times New Roman"/>
          <w:sz w:val="24"/>
        </w:rPr>
        <w:t>Makir</w:t>
      </w:r>
      <w:proofErr w:type="spellEnd"/>
      <w:r w:rsidR="00451B74">
        <w:rPr>
          <w:rFonts w:ascii="Times New Roman" w:hAnsi="Times New Roman" w:cs="Times New Roman"/>
          <w:sz w:val="24"/>
        </w:rPr>
        <w:t>, 2019</w:t>
      </w:r>
      <w:r w:rsidR="00F56490" w:rsidRPr="004A024A">
        <w:rPr>
          <w:rFonts w:ascii="Times New Roman" w:hAnsi="Times New Roman" w:cs="Times New Roman"/>
          <w:sz w:val="24"/>
        </w:rPr>
        <w:t>).</w:t>
      </w:r>
      <w:r w:rsidR="00F56490">
        <w:rPr>
          <w:rFonts w:ascii="Times New Roman" w:hAnsi="Times New Roman" w:cs="Times New Roman"/>
          <w:sz w:val="32"/>
        </w:rPr>
        <w:t xml:space="preserve"> </w:t>
      </w:r>
      <w:r w:rsidR="0022008D" w:rsidRPr="00C950F5">
        <w:rPr>
          <w:rFonts w:ascii="Times New Roman" w:hAnsi="Times New Roman" w:cs="Times New Roman"/>
          <w:color w:val="000000" w:themeColor="text1"/>
          <w:sz w:val="24"/>
          <w:szCs w:val="24"/>
        </w:rPr>
        <w:t>Many countries are showing great interest in developing t</w:t>
      </w:r>
      <w:r w:rsidR="00CA6497">
        <w:rPr>
          <w:rFonts w:ascii="Times New Roman" w:hAnsi="Times New Roman" w:cs="Times New Roman"/>
          <w:color w:val="000000" w:themeColor="text1"/>
          <w:sz w:val="24"/>
          <w:szCs w:val="24"/>
        </w:rPr>
        <w:t xml:space="preserve">he production of Japanese quail </w:t>
      </w:r>
      <w:r w:rsidR="0022008D" w:rsidRPr="00C950F5">
        <w:rPr>
          <w:rFonts w:ascii="Times New Roman" w:hAnsi="Times New Roman" w:cs="Times New Roman"/>
          <w:color w:val="000000" w:themeColor="text1"/>
          <w:sz w:val="24"/>
          <w:szCs w:val="24"/>
        </w:rPr>
        <w:t>for the meat and egg market</w:t>
      </w:r>
      <w:r w:rsidR="002B7CA9" w:rsidRPr="00C950F5">
        <w:rPr>
          <w:rFonts w:ascii="Times New Roman" w:hAnsi="Times New Roman" w:cs="Times New Roman"/>
          <w:color w:val="000000" w:themeColor="text1"/>
          <w:sz w:val="24"/>
          <w:szCs w:val="24"/>
        </w:rPr>
        <w:t xml:space="preserve"> (</w:t>
      </w:r>
      <w:proofErr w:type="spellStart"/>
      <w:r w:rsidR="002B7CA9" w:rsidRPr="00C950F5">
        <w:rPr>
          <w:rFonts w:ascii="Times New Roman" w:hAnsi="Times New Roman" w:cs="Times New Roman"/>
          <w:color w:val="000000" w:themeColor="text1"/>
          <w:sz w:val="24"/>
          <w:szCs w:val="24"/>
        </w:rPr>
        <w:t>Esmailizadeh</w:t>
      </w:r>
      <w:proofErr w:type="spellEnd"/>
      <w:r w:rsidR="002B7CA9" w:rsidRPr="00C950F5">
        <w:rPr>
          <w:rFonts w:ascii="Times New Roman" w:hAnsi="Times New Roman" w:cs="Times New Roman"/>
          <w:i/>
          <w:color w:val="000000" w:themeColor="text1"/>
          <w:sz w:val="24"/>
          <w:szCs w:val="24"/>
        </w:rPr>
        <w:t xml:space="preserve"> et al.,</w:t>
      </w:r>
      <w:r w:rsidR="002B7CA9" w:rsidRPr="00C950F5">
        <w:rPr>
          <w:rFonts w:ascii="Times New Roman" w:hAnsi="Times New Roman" w:cs="Times New Roman"/>
          <w:color w:val="000000" w:themeColor="text1"/>
          <w:sz w:val="24"/>
          <w:szCs w:val="24"/>
        </w:rPr>
        <w:t xml:space="preserve"> 2010).</w:t>
      </w:r>
      <w:r w:rsidR="00E56DB9" w:rsidRPr="00C950F5">
        <w:rPr>
          <w:rFonts w:ascii="Times New Roman" w:hAnsi="Times New Roman"/>
          <w:color w:val="000000" w:themeColor="text1"/>
          <w:sz w:val="24"/>
          <w:szCs w:val="24"/>
        </w:rPr>
        <w:t xml:space="preserve">The extensive use of antibiotics in animal feed has emerged as a major global concern, primarily due to its strong association with the development and spread of antimicrobial resistance (AMR). In response to these concerns, the poultry industry is actively exploring alternatives to antibiotic growth promoters (AGPs) to ensure sustainable and safe production systems, including improvements in management practices and the use of enteric microflora modulators such as acidifiers, probiotics, prebiotics, </w:t>
      </w:r>
      <w:proofErr w:type="spellStart"/>
      <w:r w:rsidR="00E56DB9" w:rsidRPr="00C950F5">
        <w:rPr>
          <w:rFonts w:ascii="Times New Roman" w:hAnsi="Times New Roman"/>
          <w:color w:val="000000" w:themeColor="text1"/>
          <w:sz w:val="24"/>
          <w:szCs w:val="24"/>
        </w:rPr>
        <w:t>synbiotics</w:t>
      </w:r>
      <w:proofErr w:type="spellEnd"/>
      <w:r w:rsidR="00E56DB9" w:rsidRPr="00C950F5">
        <w:rPr>
          <w:rFonts w:ascii="Times New Roman" w:hAnsi="Times New Roman"/>
          <w:color w:val="000000" w:themeColor="text1"/>
          <w:sz w:val="24"/>
          <w:szCs w:val="24"/>
        </w:rPr>
        <w:t>, enzymes, algae, herbal products (</w:t>
      </w:r>
      <w:proofErr w:type="spellStart"/>
      <w:r w:rsidR="00E56DB9" w:rsidRPr="00C950F5">
        <w:rPr>
          <w:rFonts w:ascii="Times New Roman" w:hAnsi="Times New Roman"/>
          <w:color w:val="000000" w:themeColor="text1"/>
          <w:sz w:val="24"/>
          <w:szCs w:val="24"/>
        </w:rPr>
        <w:t>phytobiotics</w:t>
      </w:r>
      <w:proofErr w:type="spellEnd"/>
      <w:r w:rsidR="00E56DB9" w:rsidRPr="00C950F5">
        <w:rPr>
          <w:rFonts w:ascii="Times New Roman" w:hAnsi="Times New Roman"/>
          <w:color w:val="000000" w:themeColor="text1"/>
          <w:sz w:val="24"/>
          <w:szCs w:val="24"/>
        </w:rPr>
        <w:t>), postbiotics, bacteriophages, microflora enhancers, and immunomodulators</w:t>
      </w:r>
      <w:r w:rsidR="00E56DB9" w:rsidRPr="00C950F5">
        <w:rPr>
          <w:rFonts w:ascii="Times New Roman" w:hAnsi="Times New Roman"/>
          <w:bCs/>
          <w:color w:val="000000" w:themeColor="text1"/>
          <w:sz w:val="24"/>
          <w:szCs w:val="24"/>
        </w:rPr>
        <w:t xml:space="preserve"> (Acharya and </w:t>
      </w:r>
      <w:proofErr w:type="spellStart"/>
      <w:r w:rsidR="00E56DB9" w:rsidRPr="00C950F5">
        <w:rPr>
          <w:rFonts w:ascii="Times New Roman" w:hAnsi="Times New Roman"/>
          <w:bCs/>
          <w:color w:val="000000" w:themeColor="text1"/>
          <w:sz w:val="24"/>
          <w:szCs w:val="24"/>
        </w:rPr>
        <w:t>Barsila</w:t>
      </w:r>
      <w:proofErr w:type="spellEnd"/>
      <w:r w:rsidR="00E56DB9" w:rsidRPr="00C950F5">
        <w:rPr>
          <w:rFonts w:ascii="Times New Roman" w:hAnsi="Times New Roman"/>
          <w:bCs/>
          <w:color w:val="000000" w:themeColor="text1"/>
          <w:sz w:val="24"/>
          <w:szCs w:val="24"/>
        </w:rPr>
        <w:t>, 2025)</w:t>
      </w:r>
      <w:r w:rsidR="00E56DB9" w:rsidRPr="00C950F5">
        <w:rPr>
          <w:rFonts w:ascii="Times New Roman" w:hAnsi="Times New Roman"/>
          <w:color w:val="000000" w:themeColor="text1"/>
          <w:sz w:val="24"/>
          <w:szCs w:val="24"/>
        </w:rPr>
        <w:t xml:space="preserve">. Phytochemicals are known to </w:t>
      </w:r>
      <w:proofErr w:type="spellStart"/>
      <w:r w:rsidR="00E56DB9" w:rsidRPr="00C950F5">
        <w:rPr>
          <w:rFonts w:ascii="Times New Roman" w:hAnsi="Times New Roman"/>
          <w:color w:val="000000" w:themeColor="text1"/>
          <w:sz w:val="24"/>
          <w:szCs w:val="24"/>
        </w:rPr>
        <w:t>favourably</w:t>
      </w:r>
      <w:proofErr w:type="spellEnd"/>
      <w:r w:rsidR="00E56DB9" w:rsidRPr="00C950F5">
        <w:rPr>
          <w:rFonts w:ascii="Times New Roman" w:hAnsi="Times New Roman"/>
          <w:color w:val="000000" w:themeColor="text1"/>
          <w:sz w:val="24"/>
          <w:szCs w:val="24"/>
        </w:rPr>
        <w:t xml:space="preserve"> modulate intestinal microbiota, reduce microbial toxin production, alleviate immune stress, and improve nutrient utilization and overall growth performance in poultry </w:t>
      </w:r>
      <w:r w:rsidR="00E56DB9" w:rsidRPr="00C950F5">
        <w:rPr>
          <w:rFonts w:ascii="Times New Roman" w:hAnsi="Times New Roman"/>
          <w:bCs/>
          <w:color w:val="000000" w:themeColor="text1"/>
          <w:sz w:val="24"/>
          <w:szCs w:val="24"/>
        </w:rPr>
        <w:t xml:space="preserve">(Kim </w:t>
      </w:r>
      <w:r w:rsidR="00E56DB9" w:rsidRPr="00C950F5">
        <w:rPr>
          <w:rFonts w:ascii="Times New Roman" w:hAnsi="Times New Roman"/>
          <w:bCs/>
          <w:i/>
          <w:iCs/>
          <w:color w:val="000000" w:themeColor="text1"/>
          <w:sz w:val="24"/>
          <w:szCs w:val="24"/>
        </w:rPr>
        <w:t>et al.,</w:t>
      </w:r>
      <w:r w:rsidR="00E56DB9" w:rsidRPr="00C950F5">
        <w:rPr>
          <w:rFonts w:ascii="Times New Roman" w:hAnsi="Times New Roman"/>
          <w:bCs/>
          <w:color w:val="000000" w:themeColor="text1"/>
          <w:sz w:val="24"/>
          <w:szCs w:val="24"/>
        </w:rPr>
        <w:t xml:space="preserve"> 2015).</w:t>
      </w:r>
    </w:p>
    <w:p w:rsidR="002473B1" w:rsidRPr="00C950F5" w:rsidRDefault="00E56DB9" w:rsidP="00C556A5">
      <w:pPr>
        <w:spacing w:line="360" w:lineRule="auto"/>
        <w:ind w:firstLine="720"/>
        <w:jc w:val="both"/>
        <w:rPr>
          <w:rFonts w:ascii="Times New Roman" w:hAnsi="Times New Roman" w:cs="Times New Roman"/>
          <w:color w:val="000000" w:themeColor="text1"/>
          <w:sz w:val="24"/>
          <w:szCs w:val="24"/>
        </w:rPr>
      </w:pPr>
      <w:r w:rsidRPr="00C950F5">
        <w:rPr>
          <w:rFonts w:ascii="Times New Roman" w:hAnsi="Times New Roman" w:cs="Times New Roman"/>
          <w:color w:val="000000" w:themeColor="text1"/>
          <w:sz w:val="24"/>
          <w:szCs w:val="24"/>
        </w:rPr>
        <w:t>Amla (</w:t>
      </w:r>
      <w:r w:rsidRPr="00C950F5">
        <w:rPr>
          <w:rFonts w:ascii="Times New Roman" w:hAnsi="Times New Roman" w:cs="Times New Roman"/>
          <w:i/>
          <w:iCs/>
          <w:color w:val="000000" w:themeColor="text1"/>
          <w:sz w:val="24"/>
          <w:szCs w:val="24"/>
        </w:rPr>
        <w:t xml:space="preserve">Phyllanthus </w:t>
      </w:r>
      <w:proofErr w:type="spellStart"/>
      <w:r w:rsidRPr="00C950F5">
        <w:rPr>
          <w:rFonts w:ascii="Times New Roman" w:hAnsi="Times New Roman" w:cs="Times New Roman"/>
          <w:i/>
          <w:iCs/>
          <w:color w:val="000000" w:themeColor="text1"/>
          <w:sz w:val="24"/>
          <w:szCs w:val="24"/>
        </w:rPr>
        <w:t>emblica</w:t>
      </w:r>
      <w:proofErr w:type="spellEnd"/>
      <w:r w:rsidRPr="00C950F5">
        <w:rPr>
          <w:rFonts w:ascii="Times New Roman" w:hAnsi="Times New Roman" w:cs="Times New Roman"/>
          <w:color w:val="000000" w:themeColor="text1"/>
          <w:sz w:val="24"/>
          <w:szCs w:val="24"/>
        </w:rPr>
        <w:t xml:space="preserve">), commonly known as Indian gooseberry, is used in India </w:t>
      </w:r>
      <w:r w:rsidR="0099246A" w:rsidRPr="00C950F5">
        <w:rPr>
          <w:rFonts w:ascii="Times New Roman" w:hAnsi="Times New Roman" w:cs="Times New Roman"/>
          <w:color w:val="000000" w:themeColor="text1"/>
          <w:sz w:val="24"/>
          <w:szCs w:val="24"/>
        </w:rPr>
        <w:t>since</w:t>
      </w:r>
      <w:r w:rsidR="00001134">
        <w:rPr>
          <w:rFonts w:ascii="Times New Roman" w:hAnsi="Times New Roman" w:cs="Times New Roman"/>
          <w:color w:val="000000" w:themeColor="text1"/>
          <w:sz w:val="24"/>
          <w:szCs w:val="24"/>
        </w:rPr>
        <w:t xml:space="preserve"> ages </w:t>
      </w:r>
      <w:r w:rsidRPr="00C950F5">
        <w:rPr>
          <w:rFonts w:ascii="Times New Roman" w:hAnsi="Times New Roman" w:cs="Times New Roman"/>
          <w:color w:val="000000" w:themeColor="text1"/>
          <w:sz w:val="24"/>
          <w:szCs w:val="24"/>
        </w:rPr>
        <w:t xml:space="preserve">due </w:t>
      </w:r>
      <w:r w:rsidR="00001134">
        <w:rPr>
          <w:rFonts w:ascii="Times New Roman" w:hAnsi="Times New Roman" w:cs="Times New Roman"/>
          <w:color w:val="000000" w:themeColor="text1"/>
          <w:sz w:val="24"/>
          <w:szCs w:val="24"/>
        </w:rPr>
        <w:t xml:space="preserve">to its renowned therapeutic, functional </w:t>
      </w:r>
      <w:r w:rsidR="0099246A" w:rsidRPr="00C950F5">
        <w:rPr>
          <w:rFonts w:ascii="Times New Roman" w:hAnsi="Times New Roman" w:cs="Times New Roman"/>
          <w:color w:val="000000" w:themeColor="text1"/>
          <w:sz w:val="24"/>
          <w:szCs w:val="24"/>
        </w:rPr>
        <w:t>(</w:t>
      </w:r>
      <w:r w:rsidR="0099246A" w:rsidRPr="00C950F5">
        <w:rPr>
          <w:rFonts w:ascii="Times New Roman" w:hAnsi="Times New Roman" w:cs="Times New Roman"/>
          <w:bCs/>
          <w:color w:val="000000" w:themeColor="text1"/>
          <w:sz w:val="24"/>
          <w:szCs w:val="24"/>
        </w:rPr>
        <w:t>Khan,</w:t>
      </w:r>
      <w:r w:rsidR="009A4A9F">
        <w:rPr>
          <w:rFonts w:ascii="Times New Roman" w:hAnsi="Times New Roman" w:cs="Times New Roman"/>
          <w:bCs/>
          <w:color w:val="000000" w:themeColor="text1"/>
          <w:sz w:val="24"/>
          <w:szCs w:val="24"/>
        </w:rPr>
        <w:t xml:space="preserve"> </w:t>
      </w:r>
      <w:r w:rsidR="0099246A" w:rsidRPr="00C950F5">
        <w:rPr>
          <w:rFonts w:ascii="Times New Roman" w:hAnsi="Times New Roman" w:cs="Times New Roman"/>
          <w:bCs/>
          <w:color w:val="000000" w:themeColor="text1"/>
          <w:sz w:val="24"/>
          <w:szCs w:val="24"/>
        </w:rPr>
        <w:t>2009)</w:t>
      </w:r>
      <w:r w:rsidR="00C91C66" w:rsidRPr="00C950F5">
        <w:rPr>
          <w:rFonts w:ascii="Times New Roman" w:hAnsi="Times New Roman" w:cs="Times New Roman"/>
          <w:bCs/>
          <w:color w:val="000000" w:themeColor="text1"/>
          <w:sz w:val="24"/>
          <w:szCs w:val="24"/>
        </w:rPr>
        <w:t xml:space="preserve">, </w:t>
      </w:r>
      <w:r w:rsidR="009A4A9F">
        <w:rPr>
          <w:rFonts w:ascii="Times New Roman" w:hAnsi="Times New Roman" w:cs="Times New Roman"/>
          <w:bCs/>
          <w:color w:val="000000" w:themeColor="text1"/>
          <w:sz w:val="24"/>
          <w:szCs w:val="24"/>
        </w:rPr>
        <w:t xml:space="preserve">and </w:t>
      </w:r>
      <w:r w:rsidR="00F66756" w:rsidRPr="00C950F5">
        <w:rPr>
          <w:rFonts w:ascii="Times New Roman" w:hAnsi="Times New Roman" w:cs="Times New Roman"/>
          <w:bCs/>
          <w:color w:val="000000" w:themeColor="text1"/>
          <w:sz w:val="24"/>
          <w:szCs w:val="24"/>
        </w:rPr>
        <w:t xml:space="preserve"> </w:t>
      </w:r>
      <w:r w:rsidRPr="00C950F5">
        <w:rPr>
          <w:rFonts w:ascii="Times New Roman" w:hAnsi="Times New Roman" w:cs="Times New Roman"/>
          <w:color w:val="000000" w:themeColor="text1"/>
          <w:sz w:val="24"/>
          <w:szCs w:val="24"/>
        </w:rPr>
        <w:t xml:space="preserve">health-promoting </w:t>
      </w:r>
      <w:r w:rsidR="009A4A9F">
        <w:rPr>
          <w:rFonts w:ascii="Times New Roman" w:hAnsi="Times New Roman" w:cs="Times New Roman"/>
          <w:color w:val="000000" w:themeColor="text1"/>
          <w:sz w:val="24"/>
          <w:szCs w:val="24"/>
        </w:rPr>
        <w:t>properties. It contains</w:t>
      </w:r>
      <w:r w:rsidRPr="00C950F5">
        <w:rPr>
          <w:rFonts w:ascii="Times New Roman" w:hAnsi="Times New Roman" w:cs="Times New Roman"/>
          <w:color w:val="000000" w:themeColor="text1"/>
          <w:sz w:val="24"/>
          <w:szCs w:val="24"/>
        </w:rPr>
        <w:t xml:space="preserve"> phenolic compounds, flavonoids, tannins, and vitamin C </w:t>
      </w:r>
      <w:r w:rsidR="00BB46CA">
        <w:rPr>
          <w:rFonts w:ascii="Times New Roman" w:hAnsi="Times New Roman" w:cs="Times New Roman"/>
          <w:bCs/>
          <w:color w:val="000000" w:themeColor="text1"/>
          <w:sz w:val="24"/>
          <w:szCs w:val="24"/>
        </w:rPr>
        <w:t>(</w:t>
      </w:r>
      <w:r w:rsidRPr="00C950F5">
        <w:rPr>
          <w:rFonts w:ascii="Times New Roman" w:hAnsi="Times New Roman" w:cs="Times New Roman"/>
          <w:bCs/>
          <w:color w:val="000000" w:themeColor="text1"/>
          <w:sz w:val="24"/>
          <w:szCs w:val="24"/>
        </w:rPr>
        <w:t xml:space="preserve">Gul </w:t>
      </w:r>
      <w:r w:rsidRPr="00C950F5">
        <w:rPr>
          <w:rFonts w:ascii="Times New Roman" w:hAnsi="Times New Roman" w:cs="Times New Roman"/>
          <w:bCs/>
          <w:i/>
          <w:iCs/>
          <w:color w:val="000000" w:themeColor="text1"/>
          <w:sz w:val="24"/>
          <w:szCs w:val="24"/>
        </w:rPr>
        <w:t>et al.,</w:t>
      </w:r>
      <w:r w:rsidRPr="00C950F5">
        <w:rPr>
          <w:rFonts w:ascii="Times New Roman" w:hAnsi="Times New Roman" w:cs="Times New Roman"/>
          <w:bCs/>
          <w:color w:val="000000" w:themeColor="text1"/>
          <w:sz w:val="24"/>
          <w:szCs w:val="24"/>
        </w:rPr>
        <w:t xml:space="preserve"> 2022)</w:t>
      </w:r>
      <w:r w:rsidR="004B1B17" w:rsidRPr="00C950F5">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 xml:space="preserve">Amla leaves are a rich source of tannins and phenolic compounds, which contribute significantly to </w:t>
      </w:r>
      <w:r w:rsidR="002159E2" w:rsidRPr="00337683">
        <w:rPr>
          <w:rFonts w:ascii="Times New Roman" w:hAnsi="Times New Roman" w:cs="Times New Roman"/>
          <w:sz w:val="24"/>
        </w:rPr>
        <w:t>growth promoter</w:t>
      </w:r>
      <w:r w:rsidR="002159E2">
        <w:rPr>
          <w:rFonts w:ascii="Times New Roman" w:hAnsi="Times New Roman" w:cs="Times New Roman"/>
          <w:color w:val="000000" w:themeColor="text1"/>
          <w:sz w:val="24"/>
          <w:szCs w:val="24"/>
        </w:rPr>
        <w:t xml:space="preserve">, </w:t>
      </w:r>
      <w:r w:rsidRPr="00C950F5">
        <w:rPr>
          <w:rFonts w:ascii="Times New Roman" w:hAnsi="Times New Roman" w:cs="Times New Roman"/>
          <w:color w:val="000000" w:themeColor="text1"/>
          <w:sz w:val="24"/>
          <w:szCs w:val="24"/>
        </w:rPr>
        <w:t>antioxidant, anti-inflammator</w:t>
      </w:r>
      <w:r w:rsidR="002473B1" w:rsidRPr="00C950F5">
        <w:rPr>
          <w:rFonts w:ascii="Times New Roman" w:hAnsi="Times New Roman" w:cs="Times New Roman"/>
          <w:color w:val="000000" w:themeColor="text1"/>
          <w:sz w:val="24"/>
          <w:szCs w:val="24"/>
        </w:rPr>
        <w:t>y, and antimicrobial activities (</w:t>
      </w:r>
      <w:r w:rsidR="002159E2" w:rsidRPr="00337683">
        <w:rPr>
          <w:rFonts w:ascii="Times New Roman" w:hAnsi="Times New Roman" w:cs="Times New Roman"/>
          <w:sz w:val="24"/>
        </w:rPr>
        <w:t xml:space="preserve">Priya </w:t>
      </w:r>
      <w:r w:rsidR="002159E2" w:rsidRPr="00337683">
        <w:rPr>
          <w:rFonts w:ascii="Times New Roman" w:hAnsi="Times New Roman" w:cs="Times New Roman"/>
          <w:i/>
          <w:iCs/>
          <w:sz w:val="24"/>
        </w:rPr>
        <w:t>et al</w:t>
      </w:r>
      <w:r w:rsidR="002159E2" w:rsidRPr="00337683">
        <w:rPr>
          <w:rFonts w:ascii="Times New Roman" w:hAnsi="Times New Roman" w:cs="Times New Roman"/>
          <w:sz w:val="24"/>
        </w:rPr>
        <w:t>., 2010</w:t>
      </w:r>
      <w:r w:rsidR="002159E2">
        <w:rPr>
          <w:rFonts w:ascii="Times New Roman" w:hAnsi="Times New Roman" w:cs="Times New Roman"/>
          <w:sz w:val="24"/>
        </w:rPr>
        <w:t xml:space="preserve">; </w:t>
      </w:r>
      <w:r w:rsidR="002473B1" w:rsidRPr="00C950F5">
        <w:rPr>
          <w:rFonts w:ascii="Times New Roman" w:hAnsi="Times New Roman" w:cs="Times New Roman"/>
          <w:bCs/>
          <w:color w:val="000000" w:themeColor="text1"/>
          <w:sz w:val="24"/>
          <w:szCs w:val="24"/>
        </w:rPr>
        <w:t xml:space="preserve">Nain </w:t>
      </w:r>
      <w:r w:rsidR="002473B1" w:rsidRPr="00C950F5">
        <w:rPr>
          <w:rFonts w:ascii="Times New Roman" w:hAnsi="Times New Roman" w:cs="Times New Roman"/>
          <w:bCs/>
          <w:i/>
          <w:iCs/>
          <w:color w:val="000000" w:themeColor="text1"/>
          <w:sz w:val="24"/>
          <w:szCs w:val="24"/>
        </w:rPr>
        <w:t>et al.</w:t>
      </w:r>
      <w:r w:rsidR="002473B1" w:rsidRPr="00C950F5">
        <w:rPr>
          <w:rFonts w:ascii="Times New Roman" w:hAnsi="Times New Roman" w:cs="Times New Roman"/>
          <w:bCs/>
          <w:color w:val="000000" w:themeColor="text1"/>
          <w:sz w:val="24"/>
          <w:szCs w:val="24"/>
        </w:rPr>
        <w:t>, 2012).</w:t>
      </w:r>
      <w:r w:rsidR="002473B1" w:rsidRPr="00C950F5">
        <w:rPr>
          <w:rFonts w:ascii="Times New Roman" w:hAnsi="Times New Roman"/>
          <w:color w:val="000000" w:themeColor="text1"/>
          <w:sz w:val="24"/>
        </w:rPr>
        <w:t xml:space="preserve">Therefore </w:t>
      </w:r>
      <w:r w:rsidR="009A4A9F" w:rsidRPr="009A4A9F">
        <w:rPr>
          <w:rFonts w:ascii="Times New Roman" w:hAnsi="Times New Roman"/>
          <w:color w:val="000000" w:themeColor="text1"/>
          <w:sz w:val="24"/>
        </w:rPr>
        <w:t>this study was taken up</w:t>
      </w:r>
      <w:r w:rsidR="009A4A9F" w:rsidRPr="00C950F5">
        <w:rPr>
          <w:rFonts w:ascii="Times New Roman" w:hAnsi="Times New Roman"/>
          <w:color w:val="000000" w:themeColor="text1"/>
          <w:sz w:val="24"/>
        </w:rPr>
        <w:t xml:space="preserve"> </w:t>
      </w:r>
      <w:r w:rsidR="002473B1" w:rsidRPr="00C950F5">
        <w:rPr>
          <w:rFonts w:ascii="Times New Roman" w:hAnsi="Times New Roman"/>
          <w:color w:val="000000" w:themeColor="text1"/>
          <w:sz w:val="24"/>
        </w:rPr>
        <w:t xml:space="preserve"> to investigate the </w:t>
      </w:r>
      <w:r w:rsidR="002473B1" w:rsidRPr="00C950F5">
        <w:rPr>
          <w:rFonts w:ascii="Times New Roman" w:hAnsi="Times New Roman" w:cs="Times New Roman"/>
          <w:color w:val="000000" w:themeColor="text1"/>
          <w:kern w:val="28"/>
          <w:sz w:val="24"/>
        </w:rPr>
        <w:t xml:space="preserve">effect of dietary inclusion of </w:t>
      </w:r>
      <w:r w:rsidR="002473B1" w:rsidRPr="00C950F5">
        <w:rPr>
          <w:rFonts w:ascii="Times New Roman" w:eastAsia="Calibri" w:hAnsi="Times New Roman" w:cs="Times New Roman"/>
          <w:color w:val="000000" w:themeColor="text1"/>
          <w:sz w:val="24"/>
          <w:szCs w:val="36"/>
          <w:lang w:val="en-IN"/>
        </w:rPr>
        <w:t>amla (</w:t>
      </w:r>
      <w:r w:rsidR="002473B1" w:rsidRPr="00C950F5">
        <w:rPr>
          <w:rFonts w:ascii="Times New Roman" w:eastAsia="Calibri" w:hAnsi="Times New Roman" w:cs="Times New Roman"/>
          <w:i/>
          <w:color w:val="000000" w:themeColor="text1"/>
          <w:sz w:val="24"/>
          <w:szCs w:val="36"/>
          <w:lang w:val="en-IN"/>
        </w:rPr>
        <w:t xml:space="preserve">Phyllanthus </w:t>
      </w:r>
      <w:proofErr w:type="spellStart"/>
      <w:r w:rsidR="002473B1" w:rsidRPr="00C950F5">
        <w:rPr>
          <w:rFonts w:ascii="Times New Roman" w:eastAsia="Calibri" w:hAnsi="Times New Roman" w:cs="Times New Roman"/>
          <w:i/>
          <w:color w:val="000000" w:themeColor="text1"/>
          <w:sz w:val="24"/>
          <w:szCs w:val="36"/>
          <w:lang w:val="en-IN"/>
        </w:rPr>
        <w:t>emblica</w:t>
      </w:r>
      <w:proofErr w:type="spellEnd"/>
      <w:r w:rsidR="002473B1" w:rsidRPr="00C950F5">
        <w:rPr>
          <w:rFonts w:ascii="Times New Roman" w:eastAsia="Calibri" w:hAnsi="Times New Roman" w:cs="Times New Roman"/>
          <w:color w:val="000000" w:themeColor="text1"/>
          <w:sz w:val="24"/>
          <w:szCs w:val="36"/>
          <w:lang w:val="en-IN"/>
        </w:rPr>
        <w:t>)</w:t>
      </w:r>
      <w:r w:rsidR="005F3BF9">
        <w:rPr>
          <w:rFonts w:ascii="Times New Roman" w:eastAsia="Calibri" w:hAnsi="Times New Roman" w:cs="Times New Roman"/>
          <w:color w:val="000000" w:themeColor="text1"/>
          <w:sz w:val="24"/>
          <w:szCs w:val="36"/>
          <w:lang w:val="en-IN"/>
        </w:rPr>
        <w:t xml:space="preserve"> </w:t>
      </w:r>
      <w:r w:rsidR="002473B1" w:rsidRPr="00C950F5">
        <w:rPr>
          <w:rFonts w:ascii="Times New Roman" w:hAnsi="Times New Roman" w:cs="Times New Roman"/>
          <w:color w:val="000000" w:themeColor="text1"/>
          <w:kern w:val="28"/>
          <w:sz w:val="24"/>
        </w:rPr>
        <w:t>leaf powder on growth perfor</w:t>
      </w:r>
      <w:r w:rsidR="004D4090" w:rsidRPr="00C950F5">
        <w:rPr>
          <w:rFonts w:ascii="Times New Roman" w:hAnsi="Times New Roman" w:cs="Times New Roman"/>
          <w:color w:val="000000" w:themeColor="text1"/>
          <w:kern w:val="28"/>
          <w:sz w:val="24"/>
        </w:rPr>
        <w:t xml:space="preserve">mance, nutrient </w:t>
      </w:r>
      <w:r w:rsidR="0039285F" w:rsidRPr="00C950F5">
        <w:rPr>
          <w:rFonts w:ascii="Times New Roman" w:hAnsi="Times New Roman" w:cs="Times New Roman"/>
          <w:color w:val="000000" w:themeColor="text1"/>
          <w:kern w:val="28"/>
          <w:sz w:val="24"/>
        </w:rPr>
        <w:t>utilization</w:t>
      </w:r>
      <w:r w:rsidR="004D4090" w:rsidRPr="00C950F5">
        <w:rPr>
          <w:rFonts w:ascii="Times New Roman" w:hAnsi="Times New Roman" w:cs="Times New Roman"/>
          <w:color w:val="000000" w:themeColor="text1"/>
          <w:kern w:val="28"/>
          <w:sz w:val="24"/>
        </w:rPr>
        <w:t xml:space="preserve"> and</w:t>
      </w:r>
      <w:r w:rsidR="00C556A5" w:rsidRPr="00C950F5">
        <w:rPr>
          <w:rFonts w:ascii="Times New Roman" w:hAnsi="Times New Roman" w:cs="Times New Roman"/>
          <w:color w:val="000000" w:themeColor="text1"/>
          <w:kern w:val="28"/>
          <w:sz w:val="24"/>
        </w:rPr>
        <w:t xml:space="preserve"> cost </w:t>
      </w:r>
      <w:r w:rsidR="004D4090" w:rsidRPr="00C950F5">
        <w:rPr>
          <w:rFonts w:ascii="Times New Roman" w:hAnsi="Times New Roman" w:cs="Times New Roman"/>
          <w:color w:val="000000" w:themeColor="text1"/>
          <w:kern w:val="28"/>
          <w:sz w:val="24"/>
        </w:rPr>
        <w:t xml:space="preserve">effectiveness </w:t>
      </w:r>
      <w:r w:rsidR="009A4A9F">
        <w:rPr>
          <w:rFonts w:ascii="Times New Roman" w:hAnsi="Times New Roman" w:cs="Times New Roman"/>
          <w:color w:val="000000" w:themeColor="text1"/>
          <w:kern w:val="28"/>
          <w:sz w:val="24"/>
        </w:rPr>
        <w:t xml:space="preserve">in </w:t>
      </w:r>
      <w:r w:rsidR="002473B1" w:rsidRPr="00C950F5">
        <w:rPr>
          <w:rFonts w:ascii="Times New Roman" w:eastAsia="Calibri" w:hAnsi="Times New Roman" w:cs="Times New Roman"/>
          <w:color w:val="000000" w:themeColor="text1"/>
          <w:sz w:val="24"/>
          <w:szCs w:val="36"/>
          <w:lang w:val="en-IN"/>
        </w:rPr>
        <w:t>Japanese quail.</w:t>
      </w:r>
    </w:p>
    <w:p w:rsidR="00F66756" w:rsidRDefault="00F66756" w:rsidP="00F66756">
      <w:pPr>
        <w:rPr>
          <w:rFonts w:ascii="Times New Roman" w:hAnsi="Times New Roman"/>
          <w:b/>
          <w:color w:val="000000"/>
          <w:sz w:val="24"/>
        </w:rPr>
      </w:pPr>
      <w:r>
        <w:rPr>
          <w:rFonts w:ascii="Times New Roman" w:hAnsi="Times New Roman"/>
          <w:b/>
          <w:color w:val="000000"/>
          <w:sz w:val="24"/>
        </w:rPr>
        <w:t xml:space="preserve">2. </w:t>
      </w:r>
      <w:r w:rsidRPr="00A12321">
        <w:rPr>
          <w:rFonts w:ascii="Times New Roman" w:hAnsi="Times New Roman"/>
          <w:b/>
          <w:color w:val="000000"/>
          <w:sz w:val="24"/>
        </w:rPr>
        <w:t>MATERIALS AND METHODS</w:t>
      </w:r>
    </w:p>
    <w:p w:rsidR="00664DE6" w:rsidRDefault="00664DE6" w:rsidP="00664DE6">
      <w:pPr>
        <w:rPr>
          <w:rFonts w:ascii="Times New Roman" w:hAnsi="Times New Roman"/>
          <w:b/>
          <w:color w:val="000000"/>
          <w:sz w:val="24"/>
        </w:rPr>
      </w:pPr>
      <w:r>
        <w:rPr>
          <w:rFonts w:ascii="Times New Roman" w:hAnsi="Times New Roman"/>
          <w:b/>
          <w:color w:val="000000"/>
          <w:sz w:val="24"/>
        </w:rPr>
        <w:t xml:space="preserve">2.1 </w:t>
      </w:r>
      <w:r w:rsidRPr="00A12321">
        <w:rPr>
          <w:rFonts w:ascii="Times New Roman" w:hAnsi="Times New Roman"/>
          <w:b/>
          <w:color w:val="000000"/>
          <w:sz w:val="24"/>
        </w:rPr>
        <w:t>Experimental Location</w:t>
      </w:r>
    </w:p>
    <w:p w:rsidR="0091487E" w:rsidRDefault="00F66756" w:rsidP="0091487E">
      <w:pPr>
        <w:spacing w:after="0" w:line="360" w:lineRule="auto"/>
        <w:jc w:val="both"/>
        <w:rPr>
          <w:rFonts w:ascii="Times New Roman" w:hAnsi="Times New Roman"/>
          <w:color w:val="000000"/>
          <w:sz w:val="24"/>
          <w:szCs w:val="24"/>
        </w:rPr>
      </w:pPr>
      <w:r w:rsidRPr="00A12321">
        <w:rPr>
          <w:rFonts w:ascii="Times New Roman" w:hAnsi="Times New Roman"/>
          <w:color w:val="000000"/>
          <w:sz w:val="24"/>
        </w:rPr>
        <w:t>The en</w:t>
      </w:r>
      <w:r>
        <w:rPr>
          <w:rFonts w:ascii="Times New Roman" w:hAnsi="Times New Roman"/>
          <w:color w:val="000000"/>
          <w:sz w:val="24"/>
        </w:rPr>
        <w:t xml:space="preserve">tire study was conducted at </w:t>
      </w:r>
      <w:r w:rsidRPr="00A12321">
        <w:rPr>
          <w:rFonts w:ascii="Times New Roman" w:hAnsi="Times New Roman"/>
          <w:color w:val="000000"/>
          <w:sz w:val="24"/>
        </w:rPr>
        <w:t xml:space="preserve">Instructional Poultry Farm (I.P.F.) and Department of Animal Nutrition, College of Veterinary and Animal Sciences, G.B. Pant University of Agriculture and </w:t>
      </w:r>
      <w:r w:rsidRPr="00A12321">
        <w:rPr>
          <w:rFonts w:ascii="Times New Roman" w:hAnsi="Times New Roman"/>
          <w:color w:val="000000"/>
          <w:sz w:val="24"/>
        </w:rPr>
        <w:lastRenderedPageBreak/>
        <w:t xml:space="preserve">Technology, </w:t>
      </w:r>
      <w:proofErr w:type="spellStart"/>
      <w:r w:rsidRPr="00A12321">
        <w:rPr>
          <w:rFonts w:ascii="Times New Roman" w:hAnsi="Times New Roman"/>
          <w:color w:val="000000"/>
          <w:sz w:val="24"/>
        </w:rPr>
        <w:t>Pantnagar</w:t>
      </w:r>
      <w:proofErr w:type="spellEnd"/>
      <w:r w:rsidR="0091487E">
        <w:rPr>
          <w:rFonts w:ascii="Times New Roman" w:hAnsi="Times New Roman"/>
          <w:color w:val="000000"/>
          <w:sz w:val="24"/>
        </w:rPr>
        <w:t xml:space="preserve">, </w:t>
      </w:r>
      <w:r w:rsidR="0091487E" w:rsidRPr="00A12321">
        <w:rPr>
          <w:rFonts w:ascii="Times New Roman" w:hAnsi="Times New Roman"/>
          <w:color w:val="000000"/>
          <w:sz w:val="24"/>
          <w:szCs w:val="24"/>
        </w:rPr>
        <w:t>located at latitude of 28</w:t>
      </w:r>
      <w:r w:rsidR="0091487E" w:rsidRPr="00A12321">
        <w:rPr>
          <w:rFonts w:ascii="Times New Roman" w:hAnsi="Times New Roman"/>
          <w:color w:val="000000"/>
          <w:sz w:val="24"/>
          <w:szCs w:val="24"/>
          <w:vertAlign w:val="superscript"/>
        </w:rPr>
        <w:t>0</w:t>
      </w:r>
      <w:r w:rsidR="0091487E" w:rsidRPr="00A12321">
        <w:rPr>
          <w:rFonts w:ascii="Times New Roman" w:hAnsi="Times New Roman"/>
          <w:color w:val="000000"/>
          <w:sz w:val="24"/>
          <w:szCs w:val="24"/>
        </w:rPr>
        <w:t>53’24” North, longitude of 77</w:t>
      </w:r>
      <w:r w:rsidR="0091487E" w:rsidRPr="00A12321">
        <w:rPr>
          <w:rFonts w:ascii="Times New Roman" w:hAnsi="Times New Roman"/>
          <w:color w:val="000000"/>
          <w:sz w:val="24"/>
          <w:szCs w:val="24"/>
          <w:vertAlign w:val="superscript"/>
        </w:rPr>
        <w:t>0</w:t>
      </w:r>
      <w:r w:rsidR="0091487E" w:rsidRPr="00A12321">
        <w:rPr>
          <w:rFonts w:ascii="Times New Roman" w:hAnsi="Times New Roman"/>
          <w:color w:val="000000"/>
          <w:sz w:val="24"/>
          <w:szCs w:val="24"/>
        </w:rPr>
        <w:t xml:space="preserve">34’27” East at an altitude of 243.84 meters above Mean Sea Level. </w:t>
      </w:r>
      <w:r w:rsidR="009A4A9F" w:rsidRPr="00D44E3F">
        <w:rPr>
          <w:rFonts w:ascii="Times New Roman" w:hAnsi="Times New Roman" w:cs="Times New Roman"/>
          <w:color w:val="000000" w:themeColor="text1"/>
          <w:sz w:val="24"/>
          <w:szCs w:val="24"/>
        </w:rPr>
        <w:t>The feeding trial was carried out during the months of June and July, 2025.</w:t>
      </w:r>
    </w:p>
    <w:p w:rsidR="0091487E" w:rsidRPr="00D827B9" w:rsidRDefault="00EB4CE2" w:rsidP="0091487E">
      <w:pPr>
        <w:rPr>
          <w:rFonts w:ascii="Times New Roman" w:hAnsi="Times New Roman"/>
          <w:b/>
          <w:sz w:val="28"/>
        </w:rPr>
      </w:pPr>
      <w:r>
        <w:rPr>
          <w:rFonts w:ascii="Times New Roman" w:hAnsi="Times New Roman"/>
          <w:b/>
          <w:sz w:val="24"/>
        </w:rPr>
        <w:t>2.2</w:t>
      </w:r>
      <w:r w:rsidR="0091487E" w:rsidRPr="00D827B9">
        <w:rPr>
          <w:rFonts w:ascii="Times New Roman" w:hAnsi="Times New Roman"/>
          <w:b/>
          <w:sz w:val="24"/>
        </w:rPr>
        <w:t>Ethical approval</w:t>
      </w:r>
    </w:p>
    <w:p w:rsidR="001F2A45" w:rsidRDefault="0091487E" w:rsidP="001F2A45">
      <w:pPr>
        <w:rPr>
          <w:rFonts w:ascii="Times New Roman" w:hAnsi="Times New Roman" w:cs="Times New Roman"/>
          <w:sz w:val="24"/>
        </w:rPr>
      </w:pPr>
      <w:r w:rsidRPr="001F2A45">
        <w:rPr>
          <w:rFonts w:ascii="Times New Roman" w:hAnsi="Times New Roman" w:cs="Times New Roman"/>
          <w:sz w:val="24"/>
        </w:rPr>
        <w:t>The experiment protocol was approved by ‘Institutional Animal Ethics Committee (IAEC)’</w:t>
      </w:r>
      <w:r w:rsidR="001F2A45">
        <w:rPr>
          <w:rFonts w:ascii="Times New Roman" w:hAnsi="Times New Roman" w:cs="Times New Roman"/>
          <w:sz w:val="24"/>
        </w:rPr>
        <w:t xml:space="preserve">  by</w:t>
      </w:r>
      <w:r w:rsidRPr="001F2A45">
        <w:rPr>
          <w:rFonts w:ascii="Times New Roman" w:hAnsi="Times New Roman" w:cs="Times New Roman"/>
          <w:sz w:val="24"/>
        </w:rPr>
        <w:t xml:space="preserve"> Govind Ballabh Pant University of Agriculture and Technology</w:t>
      </w:r>
      <w:r w:rsidRPr="001F2A45">
        <w:rPr>
          <w:rFonts w:ascii="Times New Roman" w:hAnsi="Times New Roman" w:cs="Times New Roman"/>
          <w:color w:val="474747"/>
          <w:sz w:val="24"/>
          <w:shd w:val="clear" w:color="auto" w:fill="FFFFFF"/>
        </w:rPr>
        <w:t xml:space="preserve">, </w:t>
      </w:r>
      <w:proofErr w:type="spellStart"/>
      <w:r w:rsidRPr="001F2A45">
        <w:rPr>
          <w:rFonts w:ascii="Times New Roman" w:hAnsi="Times New Roman" w:cs="Times New Roman"/>
          <w:sz w:val="24"/>
        </w:rPr>
        <w:t>Pantnagar</w:t>
      </w:r>
      <w:proofErr w:type="spellEnd"/>
      <w:r w:rsidRPr="001F2A45">
        <w:rPr>
          <w:rFonts w:ascii="Times New Roman" w:hAnsi="Times New Roman" w:cs="Times New Roman"/>
          <w:sz w:val="24"/>
        </w:rPr>
        <w:t>, India.</w:t>
      </w:r>
    </w:p>
    <w:p w:rsidR="002473B1" w:rsidRPr="001F2A45" w:rsidRDefault="001F2A45" w:rsidP="001F2A45">
      <w:pPr>
        <w:rPr>
          <w:rFonts w:ascii="Times New Roman" w:hAnsi="Times New Roman"/>
          <w:b/>
          <w:sz w:val="28"/>
        </w:rPr>
      </w:pPr>
      <w:r w:rsidRPr="00D827B9">
        <w:rPr>
          <w:rFonts w:ascii="Times New Roman" w:hAnsi="Times New Roman"/>
          <w:b/>
          <w:sz w:val="24"/>
        </w:rPr>
        <w:t>Ethical approval</w:t>
      </w:r>
      <w:r>
        <w:rPr>
          <w:rFonts w:ascii="Times New Roman" w:hAnsi="Times New Roman"/>
          <w:b/>
          <w:sz w:val="24"/>
        </w:rPr>
        <w:t xml:space="preserve"> no:</w:t>
      </w:r>
      <w:r w:rsidR="00DD271A">
        <w:rPr>
          <w:rFonts w:ascii="Times New Roman" w:hAnsi="Times New Roman"/>
          <w:b/>
          <w:sz w:val="24"/>
        </w:rPr>
        <w:t xml:space="preserve"> </w:t>
      </w:r>
      <w:r w:rsidRPr="001F2A45">
        <w:rPr>
          <w:rFonts w:ascii="Times New Roman" w:hAnsi="Times New Roman" w:cs="Times New Roman"/>
          <w:sz w:val="24"/>
        </w:rPr>
        <w:t>IAEC/</w:t>
      </w:r>
      <w:proofErr w:type="spellStart"/>
      <w:r w:rsidRPr="001F2A45">
        <w:rPr>
          <w:rFonts w:ascii="Times New Roman" w:hAnsi="Times New Roman" w:cs="Times New Roman"/>
          <w:sz w:val="24"/>
        </w:rPr>
        <w:t>CVASc</w:t>
      </w:r>
      <w:proofErr w:type="spellEnd"/>
      <w:r w:rsidRPr="001F2A45">
        <w:rPr>
          <w:rFonts w:ascii="Times New Roman" w:hAnsi="Times New Roman" w:cs="Times New Roman"/>
          <w:sz w:val="24"/>
        </w:rPr>
        <w:t>/ANN/577</w:t>
      </w:r>
      <w:r w:rsidR="00DD271A">
        <w:rPr>
          <w:rFonts w:ascii="Times New Roman" w:hAnsi="Times New Roman" w:cs="Times New Roman"/>
          <w:sz w:val="24"/>
        </w:rPr>
        <w:t>,</w:t>
      </w:r>
      <w:r w:rsidRPr="001F2A45">
        <w:rPr>
          <w:rFonts w:ascii="Times New Roman" w:hAnsi="Times New Roman" w:cs="Times New Roman"/>
          <w:sz w:val="24"/>
        </w:rPr>
        <w:t xml:space="preserve"> dated 25.01.2025</w:t>
      </w:r>
    </w:p>
    <w:p w:rsidR="00EB4CE2" w:rsidRPr="00D44E3F" w:rsidRDefault="00EB4CE2" w:rsidP="00664DE6">
      <w:pPr>
        <w:spacing w:before="120" w:after="120" w:line="372"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2.3</w:t>
      </w:r>
      <w:r w:rsidRPr="00873302">
        <w:rPr>
          <w:rFonts w:ascii="Times New Roman" w:hAnsi="Times New Roman"/>
          <w:b/>
          <w:sz w:val="24"/>
          <w:szCs w:val="24"/>
        </w:rPr>
        <w:t xml:space="preserve">Procurement of </w:t>
      </w:r>
      <w:proofErr w:type="spellStart"/>
      <w:r>
        <w:rPr>
          <w:rFonts w:ascii="Times New Roman" w:hAnsi="Times New Roman" w:cs="Times New Roman"/>
          <w:b/>
          <w:bCs/>
          <w:color w:val="000000" w:themeColor="text1"/>
          <w:sz w:val="24"/>
          <w:szCs w:val="24"/>
        </w:rPr>
        <w:t>a</w:t>
      </w:r>
      <w:r w:rsidRPr="00D44E3F">
        <w:rPr>
          <w:rFonts w:ascii="Times New Roman" w:hAnsi="Times New Roman" w:cs="Times New Roman"/>
          <w:b/>
          <w:bCs/>
          <w:color w:val="000000" w:themeColor="text1"/>
          <w:sz w:val="24"/>
          <w:szCs w:val="24"/>
        </w:rPr>
        <w:t>mla</w:t>
      </w:r>
      <w:r>
        <w:rPr>
          <w:rFonts w:ascii="Times New Roman" w:hAnsi="Times New Roman" w:cs="Times New Roman"/>
          <w:b/>
          <w:bCs/>
          <w:color w:val="000000" w:themeColor="text1"/>
          <w:sz w:val="24"/>
          <w:szCs w:val="24"/>
        </w:rPr>
        <w:t>l</w:t>
      </w:r>
      <w:r w:rsidRPr="00D44E3F">
        <w:rPr>
          <w:rFonts w:ascii="Times New Roman" w:hAnsi="Times New Roman" w:cs="Times New Roman"/>
          <w:b/>
          <w:bCs/>
          <w:color w:val="000000" w:themeColor="text1"/>
          <w:sz w:val="24"/>
          <w:szCs w:val="24"/>
        </w:rPr>
        <w:t>eaves</w:t>
      </w:r>
      <w:proofErr w:type="spellEnd"/>
      <w:r>
        <w:rPr>
          <w:rFonts w:ascii="Times New Roman" w:hAnsi="Times New Roman" w:cs="Times New Roman"/>
          <w:b/>
          <w:bCs/>
          <w:color w:val="000000" w:themeColor="text1"/>
          <w:sz w:val="24"/>
          <w:szCs w:val="24"/>
        </w:rPr>
        <w:t xml:space="preserve"> and fruit and  </w:t>
      </w:r>
      <w:r w:rsidRPr="00873302">
        <w:rPr>
          <w:rFonts w:ascii="Times New Roman" w:hAnsi="Times New Roman"/>
          <w:b/>
          <w:sz w:val="24"/>
          <w:szCs w:val="24"/>
        </w:rPr>
        <w:t>preparation of leaf</w:t>
      </w:r>
      <w:r>
        <w:rPr>
          <w:rFonts w:ascii="Times New Roman" w:hAnsi="Times New Roman"/>
          <w:b/>
          <w:sz w:val="24"/>
          <w:szCs w:val="24"/>
        </w:rPr>
        <w:t xml:space="preserve"> and fruit powder</w:t>
      </w:r>
    </w:p>
    <w:p w:rsidR="002473B1" w:rsidRPr="0091487E" w:rsidRDefault="0091487E" w:rsidP="0091487E">
      <w:pPr>
        <w:spacing w:before="120" w:after="120" w:line="372" w:lineRule="auto"/>
        <w:ind w:firstLine="851"/>
        <w:jc w:val="both"/>
        <w:rPr>
          <w:rFonts w:ascii="Times New Roman" w:hAnsi="Times New Roman" w:cs="Times New Roman"/>
          <w:color w:val="000000" w:themeColor="text1"/>
          <w:sz w:val="24"/>
          <w:szCs w:val="24"/>
        </w:rPr>
      </w:pPr>
      <w:r w:rsidRPr="00D44E3F">
        <w:rPr>
          <w:rFonts w:ascii="Times New Roman" w:hAnsi="Times New Roman" w:cs="Times New Roman"/>
          <w:color w:val="000000" w:themeColor="text1"/>
          <w:sz w:val="24"/>
          <w:szCs w:val="24"/>
        </w:rPr>
        <w:t>Amla</w:t>
      </w:r>
      <w:r>
        <w:rPr>
          <w:rFonts w:ascii="Times New Roman" w:hAnsi="Times New Roman" w:cs="Times New Roman"/>
          <w:color w:val="000000" w:themeColor="text1"/>
          <w:sz w:val="24"/>
          <w:szCs w:val="24"/>
        </w:rPr>
        <w:t xml:space="preserve"> (</w:t>
      </w:r>
      <w:proofErr w:type="spellStart"/>
      <w:r w:rsidRPr="00D44E3F">
        <w:rPr>
          <w:rFonts w:ascii="Times New Roman" w:hAnsi="Times New Roman" w:cs="Times New Roman"/>
          <w:i/>
          <w:iCs/>
          <w:color w:val="000000" w:themeColor="text1"/>
          <w:sz w:val="24"/>
          <w:szCs w:val="24"/>
        </w:rPr>
        <w:t>Phyllanthusemblica</w:t>
      </w:r>
      <w:proofErr w:type="spellEnd"/>
      <w:r>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leaves and fruits were procured from the local area of </w:t>
      </w:r>
      <w:proofErr w:type="spellStart"/>
      <w:r w:rsidRPr="00D44E3F">
        <w:rPr>
          <w:rFonts w:ascii="Times New Roman" w:hAnsi="Times New Roman" w:cs="Times New Roman"/>
          <w:color w:val="000000" w:themeColor="text1"/>
          <w:sz w:val="24"/>
          <w:szCs w:val="24"/>
        </w:rPr>
        <w:t>Kotdwara</w:t>
      </w:r>
      <w:proofErr w:type="spellEnd"/>
      <w:r w:rsidRPr="00D44E3F">
        <w:rPr>
          <w:rFonts w:ascii="Times New Roman" w:hAnsi="Times New Roman" w:cs="Times New Roman"/>
          <w:color w:val="000000" w:themeColor="text1"/>
          <w:sz w:val="24"/>
          <w:szCs w:val="24"/>
        </w:rPr>
        <w:t xml:space="preserve">, </w:t>
      </w:r>
      <w:proofErr w:type="spellStart"/>
      <w:r w:rsidRPr="00D44E3F">
        <w:rPr>
          <w:rFonts w:ascii="Times New Roman" w:hAnsi="Times New Roman" w:cs="Times New Roman"/>
          <w:color w:val="000000" w:themeColor="text1"/>
          <w:sz w:val="24"/>
          <w:szCs w:val="24"/>
        </w:rPr>
        <w:t>PauriGarhwal</w:t>
      </w:r>
      <w:proofErr w:type="spellEnd"/>
      <w:r w:rsidRPr="00D44E3F">
        <w:rPr>
          <w:rFonts w:ascii="Times New Roman" w:hAnsi="Times New Roman" w:cs="Times New Roman"/>
          <w:color w:val="000000" w:themeColor="text1"/>
          <w:sz w:val="24"/>
          <w:szCs w:val="24"/>
        </w:rPr>
        <w:t>, Uttarakhand, during the month of December 2024. The freshly harvested leaves were spread out in a well-ventilated shaded area and allowed</w:t>
      </w:r>
      <w:r w:rsidR="005C6365">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to dry for 5–6 days to prevent nutrient losses. The partially dried leaves were then tran</w:t>
      </w:r>
      <w:r>
        <w:rPr>
          <w:rFonts w:ascii="Times New Roman" w:hAnsi="Times New Roman" w:cs="Times New Roman"/>
          <w:color w:val="000000" w:themeColor="text1"/>
          <w:sz w:val="24"/>
          <w:szCs w:val="24"/>
        </w:rPr>
        <w:t>sferred to a hot air oven at 50</w:t>
      </w:r>
      <w:r w:rsidRPr="00D44E3F">
        <w:rPr>
          <w:rFonts w:ascii="Times New Roman" w:hAnsi="Times New Roman" w:cs="Times New Roman"/>
          <w:color w:val="000000" w:themeColor="text1"/>
          <w:sz w:val="24"/>
          <w:szCs w:val="24"/>
        </w:rPr>
        <w:t>°C for 3–4 hours until they became crisp, after whi</w:t>
      </w:r>
      <w:r>
        <w:rPr>
          <w:rFonts w:ascii="Times New Roman" w:hAnsi="Times New Roman" w:cs="Times New Roman"/>
          <w:color w:val="000000" w:themeColor="text1"/>
          <w:sz w:val="24"/>
          <w:szCs w:val="24"/>
        </w:rPr>
        <w:t xml:space="preserve">ch they were ground into a coarse </w:t>
      </w:r>
      <w:r w:rsidRPr="00D44E3F">
        <w:rPr>
          <w:rFonts w:ascii="Times New Roman" w:hAnsi="Times New Roman" w:cs="Times New Roman"/>
          <w:color w:val="000000" w:themeColor="text1"/>
          <w:sz w:val="24"/>
          <w:szCs w:val="24"/>
        </w:rPr>
        <w:t xml:space="preserve">powder using an electric grinder (Willey mill).Similarly, the freshly harvested fruits were </w:t>
      </w:r>
      <w:r>
        <w:rPr>
          <w:rFonts w:ascii="Times New Roman" w:hAnsi="Times New Roman" w:cs="Times New Roman"/>
          <w:color w:val="000000" w:themeColor="text1"/>
          <w:sz w:val="24"/>
          <w:szCs w:val="24"/>
        </w:rPr>
        <w:t xml:space="preserve">cut in small pieces and </w:t>
      </w:r>
      <w:r w:rsidRPr="00D44E3F">
        <w:rPr>
          <w:rFonts w:ascii="Times New Roman" w:hAnsi="Times New Roman" w:cs="Times New Roman"/>
          <w:color w:val="000000" w:themeColor="text1"/>
          <w:sz w:val="24"/>
          <w:szCs w:val="24"/>
        </w:rPr>
        <w:t xml:space="preserve">then sun-dried. The dried fruits were also subjected to hot air oven drying at 50 °C for 3–4 hours to ensure complete removal of moisture and subsequently </w:t>
      </w:r>
      <w:r>
        <w:rPr>
          <w:rFonts w:ascii="Times New Roman" w:hAnsi="Times New Roman" w:cs="Times New Roman"/>
          <w:color w:val="000000" w:themeColor="text1"/>
          <w:sz w:val="24"/>
          <w:szCs w:val="24"/>
        </w:rPr>
        <w:t>grinding was done.</w:t>
      </w:r>
      <w:r w:rsidR="005C6365">
        <w:rPr>
          <w:rFonts w:ascii="Times New Roman" w:hAnsi="Times New Roman" w:cs="Times New Roman"/>
          <w:color w:val="000000" w:themeColor="text1"/>
          <w:sz w:val="24"/>
          <w:szCs w:val="24"/>
        </w:rPr>
        <w:t xml:space="preserve"> </w:t>
      </w:r>
      <w:r w:rsidRPr="00D44E3F">
        <w:rPr>
          <w:rFonts w:ascii="Times New Roman" w:hAnsi="Times New Roman" w:cs="Times New Roman"/>
          <w:color w:val="000000" w:themeColor="text1"/>
          <w:sz w:val="24"/>
          <w:szCs w:val="24"/>
        </w:rPr>
        <w:t xml:space="preserve">The prepared </w:t>
      </w:r>
      <w:r w:rsidRPr="0091487E">
        <w:rPr>
          <w:rFonts w:ascii="Times New Roman" w:hAnsi="Times New Roman" w:cs="Times New Roman"/>
          <w:iCs/>
          <w:color w:val="000000" w:themeColor="text1"/>
          <w:sz w:val="24"/>
          <w:szCs w:val="24"/>
        </w:rPr>
        <w:t>amla leaf</w:t>
      </w:r>
      <w:r w:rsidRPr="00D44E3F">
        <w:rPr>
          <w:rFonts w:ascii="Times New Roman" w:hAnsi="Times New Roman" w:cs="Times New Roman"/>
          <w:color w:val="000000" w:themeColor="text1"/>
          <w:sz w:val="24"/>
          <w:szCs w:val="24"/>
        </w:rPr>
        <w:t xml:space="preserve"> and fruit powders were stored in air-tight polythene</w:t>
      </w:r>
      <w:r>
        <w:rPr>
          <w:rFonts w:ascii="Times New Roman" w:hAnsi="Times New Roman" w:cs="Times New Roman"/>
          <w:color w:val="000000" w:themeColor="text1"/>
          <w:sz w:val="24"/>
          <w:szCs w:val="24"/>
        </w:rPr>
        <w:t xml:space="preserve"> bags at room temperature for the study.</w:t>
      </w:r>
    </w:p>
    <w:p w:rsidR="0091487E" w:rsidRDefault="008B6419" w:rsidP="0091487E">
      <w:pPr>
        <w:spacing w:before="120" w:after="0" w:line="384" w:lineRule="auto"/>
        <w:jc w:val="both"/>
        <w:rPr>
          <w:rFonts w:ascii="Times New Roman" w:hAnsi="Times New Roman"/>
          <w:b/>
          <w:color w:val="000000"/>
          <w:sz w:val="24"/>
        </w:rPr>
      </w:pPr>
      <w:r>
        <w:rPr>
          <w:rFonts w:ascii="Times New Roman" w:hAnsi="Times New Roman"/>
          <w:b/>
          <w:color w:val="000000"/>
          <w:sz w:val="24"/>
        </w:rPr>
        <w:t>2.4</w:t>
      </w:r>
      <w:r w:rsidR="0091487E">
        <w:rPr>
          <w:rFonts w:ascii="Times New Roman" w:hAnsi="Times New Roman"/>
          <w:b/>
          <w:color w:val="000000"/>
          <w:sz w:val="24"/>
        </w:rPr>
        <w:t xml:space="preserve"> Experimental design, treatment </w:t>
      </w:r>
      <w:r w:rsidR="0091487E" w:rsidRPr="00A12321">
        <w:rPr>
          <w:rFonts w:ascii="Times New Roman" w:hAnsi="Times New Roman"/>
          <w:b/>
          <w:color w:val="000000"/>
          <w:sz w:val="24"/>
        </w:rPr>
        <w:t xml:space="preserve">and </w:t>
      </w:r>
      <w:r w:rsidR="0091487E">
        <w:rPr>
          <w:rFonts w:ascii="Times New Roman" w:hAnsi="Times New Roman"/>
          <w:b/>
          <w:color w:val="000000"/>
          <w:sz w:val="24"/>
        </w:rPr>
        <w:t>housing m</w:t>
      </w:r>
      <w:r w:rsidR="0091487E" w:rsidRPr="00A12321">
        <w:rPr>
          <w:rFonts w:ascii="Times New Roman" w:hAnsi="Times New Roman"/>
          <w:b/>
          <w:color w:val="000000"/>
          <w:sz w:val="24"/>
        </w:rPr>
        <w:t>anagement</w:t>
      </w:r>
    </w:p>
    <w:p w:rsidR="008B6419" w:rsidRPr="00790CDA" w:rsidRDefault="00B7339E" w:rsidP="008B6419">
      <w:pPr>
        <w:spacing w:line="360" w:lineRule="auto"/>
        <w:jc w:val="both"/>
        <w:rPr>
          <w:rFonts w:ascii="Times New Roman" w:hAnsi="Times New Roman" w:cs="Times New Roman"/>
          <w:b/>
          <w:sz w:val="32"/>
        </w:rPr>
      </w:pPr>
      <w:r w:rsidRPr="002B52C3">
        <w:rPr>
          <w:rFonts w:ascii="Times New Roman" w:hAnsi="Times New Roman" w:cs="Times New Roman"/>
          <w:sz w:val="24"/>
        </w:rPr>
        <w:t>For this experimental trial,</w:t>
      </w:r>
      <w:r w:rsidR="00B4196F">
        <w:rPr>
          <w:rFonts w:ascii="Times New Roman" w:hAnsi="Times New Roman" w:cs="Times New Roman"/>
          <w:sz w:val="24"/>
        </w:rPr>
        <w:t xml:space="preserve"> </w:t>
      </w:r>
      <w:r w:rsidR="00CD7053" w:rsidRPr="00645AFA">
        <w:rPr>
          <w:rFonts w:ascii="Times New Roman" w:hAnsi="Times New Roman" w:cs="Times New Roman"/>
          <w:color w:val="000000" w:themeColor="text1"/>
          <w:sz w:val="24"/>
          <w:szCs w:val="24"/>
        </w:rPr>
        <w:t>one hundred eighty</w:t>
      </w:r>
      <w:r w:rsidR="00CD7053">
        <w:rPr>
          <w:rFonts w:ascii="Times New Roman" w:hAnsi="Times New Roman" w:cs="Times New Roman"/>
          <w:sz w:val="24"/>
        </w:rPr>
        <w:t>(</w:t>
      </w:r>
      <w:r w:rsidR="008B6419" w:rsidRPr="002B52C3">
        <w:rPr>
          <w:rFonts w:ascii="Times New Roman" w:hAnsi="Times New Roman" w:cs="Times New Roman"/>
          <w:sz w:val="24"/>
        </w:rPr>
        <w:t>180</w:t>
      </w:r>
      <w:r w:rsidR="00CD7053">
        <w:rPr>
          <w:rFonts w:ascii="Times New Roman" w:hAnsi="Times New Roman" w:cs="Times New Roman"/>
          <w:sz w:val="24"/>
        </w:rPr>
        <w:t>)</w:t>
      </w:r>
      <w:r w:rsidR="008B6419" w:rsidRPr="002B52C3">
        <w:rPr>
          <w:rFonts w:ascii="Times New Roman" w:hAnsi="Times New Roman" w:cs="Times New Roman"/>
          <w:sz w:val="24"/>
        </w:rPr>
        <w:t xml:space="preserve"> day-old Japanese quail chicks were randomly distributed into five treatments of 36 Japanese quails per treatmen</w:t>
      </w:r>
      <w:r w:rsidRPr="002B52C3">
        <w:rPr>
          <w:rFonts w:ascii="Times New Roman" w:hAnsi="Times New Roman" w:cs="Times New Roman"/>
          <w:sz w:val="24"/>
        </w:rPr>
        <w:t>t with three replicates in each in</w:t>
      </w:r>
      <w:r w:rsidR="00B4196F">
        <w:rPr>
          <w:rFonts w:ascii="Times New Roman" w:hAnsi="Times New Roman" w:cs="Times New Roman"/>
          <w:sz w:val="24"/>
        </w:rPr>
        <w:t xml:space="preserve"> </w:t>
      </w:r>
      <w:r w:rsidRPr="002B52C3">
        <w:rPr>
          <w:rFonts w:ascii="Times New Roman" w:hAnsi="Times New Roman" w:cs="Times New Roman"/>
          <w:sz w:val="24"/>
        </w:rPr>
        <w:t>a</w:t>
      </w:r>
      <w:r w:rsidR="00B4196F">
        <w:rPr>
          <w:rFonts w:ascii="Times New Roman" w:hAnsi="Times New Roman" w:cs="Times New Roman"/>
          <w:sz w:val="24"/>
        </w:rPr>
        <w:t xml:space="preserve"> </w:t>
      </w:r>
      <w:r w:rsidRPr="002B52C3">
        <w:rPr>
          <w:rFonts w:ascii="Times New Roman" w:hAnsi="Times New Roman" w:cs="Times New Roman"/>
          <w:sz w:val="24"/>
        </w:rPr>
        <w:t>completely</w:t>
      </w:r>
      <w:r w:rsidR="00B4196F">
        <w:rPr>
          <w:rFonts w:ascii="Times New Roman" w:hAnsi="Times New Roman" w:cs="Times New Roman"/>
          <w:sz w:val="24"/>
        </w:rPr>
        <w:t xml:space="preserve"> </w:t>
      </w:r>
      <w:r w:rsidRPr="002B52C3">
        <w:rPr>
          <w:rFonts w:ascii="Times New Roman" w:hAnsi="Times New Roman" w:cs="Times New Roman"/>
          <w:sz w:val="24"/>
        </w:rPr>
        <w:t>randomized</w:t>
      </w:r>
      <w:r w:rsidR="00B4196F">
        <w:rPr>
          <w:rFonts w:ascii="Times New Roman" w:hAnsi="Times New Roman" w:cs="Times New Roman"/>
          <w:sz w:val="24"/>
        </w:rPr>
        <w:t xml:space="preserve"> </w:t>
      </w:r>
      <w:r w:rsidRPr="002B52C3">
        <w:rPr>
          <w:rFonts w:ascii="Times New Roman" w:hAnsi="Times New Roman" w:cs="Times New Roman"/>
          <w:sz w:val="24"/>
        </w:rPr>
        <w:t>design.</w:t>
      </w:r>
      <w:r w:rsidR="008B6419" w:rsidRPr="002B52C3">
        <w:rPr>
          <w:rFonts w:ascii="Times New Roman" w:hAnsi="Times New Roman" w:cs="Times New Roman"/>
          <w:sz w:val="24"/>
        </w:rPr>
        <w:t xml:space="preserve"> Five treatments included control (T1) in which standard diet without any supplementat</w:t>
      </w:r>
      <w:r w:rsidRPr="002B52C3">
        <w:rPr>
          <w:rFonts w:ascii="Times New Roman" w:hAnsi="Times New Roman" w:cs="Times New Roman"/>
          <w:sz w:val="24"/>
        </w:rPr>
        <w:t xml:space="preserve">ion was fed, while in T2, 0.5% </w:t>
      </w:r>
      <w:r w:rsidR="00790CDA" w:rsidRPr="002B52C3">
        <w:rPr>
          <w:rFonts w:ascii="Times New Roman" w:hAnsi="Times New Roman" w:cs="Times New Roman"/>
          <w:sz w:val="24"/>
        </w:rPr>
        <w:t>Amla fruit</w:t>
      </w:r>
      <w:r w:rsidR="008B6419" w:rsidRPr="002B52C3">
        <w:rPr>
          <w:rFonts w:ascii="Times New Roman" w:hAnsi="Times New Roman" w:cs="Times New Roman"/>
          <w:sz w:val="24"/>
        </w:rPr>
        <w:t xml:space="preserve"> powder</w:t>
      </w:r>
      <w:r w:rsidRPr="002B52C3">
        <w:rPr>
          <w:rFonts w:ascii="Times New Roman" w:hAnsi="Times New Roman" w:cs="Times New Roman"/>
          <w:sz w:val="24"/>
        </w:rPr>
        <w:t xml:space="preserve"> (AFP)</w:t>
      </w:r>
      <w:r w:rsidR="008B6419" w:rsidRPr="002B52C3">
        <w:rPr>
          <w:rFonts w:ascii="Times New Roman" w:hAnsi="Times New Roman" w:cs="Times New Roman"/>
          <w:sz w:val="24"/>
        </w:rPr>
        <w:t xml:space="preserve"> with standard diet was fed and in T3, T4 and T5 with 0.5%, 1</w:t>
      </w:r>
      <w:r w:rsidRPr="002B52C3">
        <w:rPr>
          <w:rFonts w:ascii="Times New Roman" w:hAnsi="Times New Roman" w:cs="Times New Roman"/>
          <w:sz w:val="24"/>
        </w:rPr>
        <w:t>.0</w:t>
      </w:r>
      <w:r w:rsidR="008B6419" w:rsidRPr="002B52C3">
        <w:rPr>
          <w:rFonts w:ascii="Times New Roman" w:hAnsi="Times New Roman" w:cs="Times New Roman"/>
          <w:sz w:val="24"/>
        </w:rPr>
        <w:t>% and 2</w:t>
      </w:r>
      <w:r w:rsidRPr="002B52C3">
        <w:rPr>
          <w:rFonts w:ascii="Times New Roman" w:hAnsi="Times New Roman" w:cs="Times New Roman"/>
          <w:sz w:val="24"/>
        </w:rPr>
        <w:t>.0</w:t>
      </w:r>
      <w:r w:rsidR="00790CDA">
        <w:rPr>
          <w:rFonts w:ascii="Times New Roman" w:hAnsi="Times New Roman" w:cs="Times New Roman"/>
          <w:sz w:val="24"/>
        </w:rPr>
        <w:t>% Amla</w:t>
      </w:r>
      <w:r w:rsidR="008B6419" w:rsidRPr="002B52C3">
        <w:rPr>
          <w:rFonts w:ascii="Times New Roman" w:hAnsi="Times New Roman" w:cs="Times New Roman"/>
          <w:sz w:val="24"/>
        </w:rPr>
        <w:t xml:space="preserve"> leaf powder </w:t>
      </w:r>
      <w:r w:rsidRPr="002B52C3">
        <w:rPr>
          <w:rFonts w:ascii="Times New Roman" w:hAnsi="Times New Roman" w:cs="Times New Roman"/>
          <w:sz w:val="24"/>
        </w:rPr>
        <w:t xml:space="preserve">(ALP) </w:t>
      </w:r>
      <w:r w:rsidR="008B6419" w:rsidRPr="002B52C3">
        <w:rPr>
          <w:rFonts w:ascii="Times New Roman" w:hAnsi="Times New Roman" w:cs="Times New Roman"/>
          <w:sz w:val="24"/>
        </w:rPr>
        <w:t xml:space="preserve">incorporation respectively with standard diet. </w:t>
      </w:r>
      <w:r w:rsidR="00526F24" w:rsidRPr="002B52C3">
        <w:rPr>
          <w:rFonts w:ascii="Times New Roman" w:hAnsi="Times New Roman" w:cs="Times New Roman"/>
          <w:color w:val="000000"/>
          <w:sz w:val="24"/>
        </w:rPr>
        <w:t xml:space="preserve">Japanese quail were reared in a cage system using standard management and health care practices. </w:t>
      </w:r>
      <w:r w:rsidR="00526F24" w:rsidRPr="002B52C3">
        <w:rPr>
          <w:rFonts w:ascii="Times New Roman" w:hAnsi="Times New Roman" w:cs="Times New Roman"/>
          <w:bCs/>
          <w:sz w:val="24"/>
        </w:rPr>
        <w:t>The feeding trial lasted for 42 days viz., 0-21 days (starter phase) and 21-42 days (finisher phase).</w:t>
      </w:r>
      <w:r w:rsidR="00526F24" w:rsidRPr="002B52C3">
        <w:rPr>
          <w:rFonts w:ascii="Times New Roman" w:hAnsi="Times New Roman" w:cs="Times New Roman"/>
          <w:color w:val="000000"/>
          <w:sz w:val="24"/>
        </w:rPr>
        <w:t>Ad libitum feed and clean fresh water were provided in suitable troughs to all quail chicks during the experimental feeding trial.</w:t>
      </w:r>
      <w:r w:rsidR="00526F24" w:rsidRPr="002B52C3">
        <w:rPr>
          <w:rFonts w:ascii="Times New Roman" w:hAnsi="Times New Roman" w:cs="Times New Roman"/>
          <w:color w:val="000000"/>
          <w:spacing w:val="-4"/>
          <w:sz w:val="24"/>
        </w:rPr>
        <w:t xml:space="preserve"> Adequate light (for 18 hours) and proper ventilation was provided to the all quail chicks during throughout the trial period</w:t>
      </w:r>
      <w:r w:rsidR="002B52C3" w:rsidRPr="002B52C3">
        <w:rPr>
          <w:rFonts w:ascii="Times New Roman" w:hAnsi="Times New Roman" w:cs="Times New Roman"/>
          <w:sz w:val="24"/>
        </w:rPr>
        <w:t xml:space="preserve"> A metabolism trial was conducted in the last week of the feeding trial </w:t>
      </w:r>
      <w:r w:rsidR="002B52C3" w:rsidRPr="002B52C3">
        <w:rPr>
          <w:rFonts w:ascii="Times New Roman" w:hAnsi="Times New Roman" w:cs="Times New Roman"/>
          <w:sz w:val="24"/>
        </w:rPr>
        <w:lastRenderedPageBreak/>
        <w:t xml:space="preserve">for 7 days to assess nutrient utilization in which twelve (12) Japanese quail were randomly selected from each </w:t>
      </w:r>
      <w:proofErr w:type="spellStart"/>
      <w:r w:rsidR="002B52C3" w:rsidRPr="002B52C3">
        <w:rPr>
          <w:rFonts w:ascii="Times New Roman" w:hAnsi="Times New Roman" w:cs="Times New Roman"/>
          <w:sz w:val="24"/>
        </w:rPr>
        <w:t>treatment.</w:t>
      </w:r>
      <w:r w:rsidR="00790CDA" w:rsidRPr="002B52C3">
        <w:rPr>
          <w:rFonts w:ascii="Times New Roman" w:hAnsi="Times New Roman" w:cs="Times New Roman"/>
          <w:sz w:val="24"/>
        </w:rPr>
        <w:t>Health</w:t>
      </w:r>
      <w:proofErr w:type="spellEnd"/>
      <w:r w:rsidR="00790CDA" w:rsidRPr="002B52C3">
        <w:rPr>
          <w:rFonts w:ascii="Times New Roman" w:hAnsi="Times New Roman" w:cs="Times New Roman"/>
          <w:sz w:val="24"/>
        </w:rPr>
        <w:t xml:space="preserve"> of the experimental stock and mortality rate were closely observed and recorded daily.</w:t>
      </w:r>
    </w:p>
    <w:p w:rsidR="00526F24" w:rsidRDefault="00526F24" w:rsidP="00526F24">
      <w:pPr>
        <w:spacing w:line="360" w:lineRule="auto"/>
        <w:jc w:val="both"/>
        <w:rPr>
          <w:rFonts w:ascii="Times New Roman" w:hAnsi="Times New Roman"/>
          <w:b/>
          <w:color w:val="000000"/>
          <w:sz w:val="24"/>
        </w:rPr>
      </w:pPr>
      <w:r>
        <w:rPr>
          <w:rFonts w:ascii="Times New Roman" w:hAnsi="Times New Roman"/>
          <w:b/>
          <w:color w:val="000000"/>
          <w:sz w:val="24"/>
        </w:rPr>
        <w:t>2.5 Experimental diet:</w:t>
      </w:r>
    </w:p>
    <w:p w:rsidR="00E64760" w:rsidRPr="00500FE3" w:rsidRDefault="00526F24" w:rsidP="00500FE3">
      <w:pPr>
        <w:spacing w:before="120" w:after="120" w:line="360" w:lineRule="auto"/>
        <w:jc w:val="both"/>
        <w:rPr>
          <w:rFonts w:ascii="Times New Roman" w:hAnsi="Times New Roman"/>
          <w:sz w:val="24"/>
          <w:szCs w:val="24"/>
        </w:rPr>
      </w:pPr>
      <w:r w:rsidRPr="00665A81">
        <w:rPr>
          <w:rFonts w:ascii="Times New Roman" w:hAnsi="Times New Roman"/>
          <w:color w:val="000000"/>
          <w:sz w:val="24"/>
        </w:rPr>
        <w:t xml:space="preserve">For the experiment, two types of basal diets were prepared to meet the nutrient requirement of Japanese quail, </w:t>
      </w:r>
      <w:r w:rsidRPr="00665A81">
        <w:rPr>
          <w:rFonts w:ascii="Times New Roman" w:hAnsi="Times New Roman"/>
          <w:i/>
          <w:iCs/>
          <w:color w:val="000000"/>
          <w:sz w:val="24"/>
        </w:rPr>
        <w:t>i.e.,</w:t>
      </w:r>
      <w:r w:rsidRPr="00665A81">
        <w:rPr>
          <w:rFonts w:ascii="Times New Roman" w:hAnsi="Times New Roman"/>
          <w:color w:val="000000"/>
          <w:sz w:val="24"/>
        </w:rPr>
        <w:t xml:space="preserve"> starter (0-3 weeks) and finisher (3-6 weeks) as per  ICAR (2013) presented in </w:t>
      </w:r>
      <w:r w:rsidRPr="00500FE3">
        <w:rPr>
          <w:rFonts w:ascii="Times New Roman" w:hAnsi="Times New Roman"/>
          <w:b/>
          <w:color w:val="000000"/>
          <w:sz w:val="24"/>
        </w:rPr>
        <w:t>Table 1</w:t>
      </w:r>
      <w:r w:rsidRPr="00665A81">
        <w:rPr>
          <w:rFonts w:ascii="Times New Roman" w:hAnsi="Times New Roman"/>
          <w:color w:val="000000"/>
          <w:sz w:val="24"/>
        </w:rPr>
        <w:t>.</w:t>
      </w:r>
      <w:r w:rsidRPr="00665A81">
        <w:rPr>
          <w:rFonts w:ascii="Times New Roman" w:hAnsi="Times New Roman"/>
          <w:sz w:val="24"/>
          <w:szCs w:val="24"/>
        </w:rPr>
        <w:t xml:space="preserve"> While determined chemical analysis was conducted by the method of </w:t>
      </w:r>
      <w:r w:rsidRPr="00500FE3">
        <w:rPr>
          <w:rFonts w:ascii="Times New Roman" w:hAnsi="Times New Roman"/>
          <w:sz w:val="24"/>
          <w:szCs w:val="24"/>
        </w:rPr>
        <w:t>AOAC, (2005).</w:t>
      </w:r>
    </w:p>
    <w:tbl>
      <w:tblPr>
        <w:tblW w:w="0" w:type="auto"/>
        <w:jc w:val="center"/>
        <w:tblCellMar>
          <w:top w:w="15" w:type="dxa"/>
          <w:left w:w="15" w:type="dxa"/>
          <w:bottom w:w="15" w:type="dxa"/>
          <w:right w:w="15" w:type="dxa"/>
        </w:tblCellMar>
        <w:tblLook w:val="04A0" w:firstRow="1" w:lastRow="0" w:firstColumn="1" w:lastColumn="0" w:noHBand="0" w:noVBand="1"/>
      </w:tblPr>
      <w:tblGrid>
        <w:gridCol w:w="3676"/>
        <w:gridCol w:w="2481"/>
        <w:gridCol w:w="2391"/>
      </w:tblGrid>
      <w:tr w:rsidR="00526F24" w:rsidRPr="00AB7AFC" w:rsidTr="00BF207D">
        <w:trPr>
          <w:trHeight w:val="495"/>
          <w:jc w:val="center"/>
        </w:trPr>
        <w:tc>
          <w:tcPr>
            <w:tcW w:w="8548" w:type="dxa"/>
            <w:gridSpan w:val="3"/>
            <w:tcBorders>
              <w:top w:val="single" w:sz="8" w:space="0" w:color="000000"/>
              <w:left w:val="single" w:sz="8" w:space="0" w:color="000000"/>
              <w:bottom w:val="single" w:sz="8" w:space="0" w:color="000000"/>
              <w:right w:val="single" w:sz="8" w:space="0" w:color="000000"/>
            </w:tcBorders>
            <w:hideMark/>
          </w:tcPr>
          <w:p w:rsidR="00526F24" w:rsidRPr="00AB7AFC" w:rsidRDefault="00526F24" w:rsidP="00AB7AFC">
            <w:pPr>
              <w:spacing w:after="0" w:line="240" w:lineRule="auto"/>
              <w:jc w:val="center"/>
              <w:rPr>
                <w:rFonts w:ascii="Times New Roman" w:hAnsi="Times New Roman" w:cs="Times New Roman"/>
                <w:b/>
                <w:bCs/>
                <w:sz w:val="24"/>
                <w:szCs w:val="24"/>
              </w:rPr>
            </w:pPr>
            <w:r>
              <w:rPr>
                <w:rFonts w:ascii="Times New Roman" w:hAnsi="Times New Roman"/>
                <w:b/>
                <w:color w:val="000000"/>
                <w:sz w:val="24"/>
              </w:rPr>
              <w:t xml:space="preserve">Table1: </w:t>
            </w:r>
            <w:r w:rsidRPr="00474DA0">
              <w:rPr>
                <w:rFonts w:ascii="Times New Roman" w:hAnsi="Times New Roman"/>
                <w:b/>
                <w:sz w:val="24"/>
              </w:rPr>
              <w:t xml:space="preserve">Ingredient composition used </w:t>
            </w:r>
            <w:proofErr w:type="spellStart"/>
            <w:r w:rsidRPr="00474DA0">
              <w:rPr>
                <w:rFonts w:ascii="Times New Roman" w:hAnsi="Times New Roman"/>
                <w:b/>
                <w:sz w:val="24"/>
              </w:rPr>
              <w:t>forformulation</w:t>
            </w:r>
            <w:proofErr w:type="spellEnd"/>
            <w:r w:rsidRPr="00474DA0">
              <w:rPr>
                <w:rFonts w:ascii="Times New Roman" w:hAnsi="Times New Roman"/>
                <w:b/>
                <w:sz w:val="24"/>
              </w:rPr>
              <w:t xml:space="preserve"> </w:t>
            </w:r>
            <w:proofErr w:type="spellStart"/>
            <w:r w:rsidRPr="00474DA0">
              <w:rPr>
                <w:rFonts w:ascii="Times New Roman" w:hAnsi="Times New Roman"/>
                <w:b/>
                <w:sz w:val="24"/>
              </w:rPr>
              <w:t>ofbroiler</w:t>
            </w:r>
            <w:r w:rsidRPr="00873302">
              <w:rPr>
                <w:rFonts w:ascii="Times New Roman" w:hAnsi="Times New Roman"/>
                <w:b/>
                <w:color w:val="000000"/>
                <w:sz w:val="24"/>
                <w:szCs w:val="24"/>
              </w:rPr>
              <w:t>Japanese</w:t>
            </w:r>
            <w:proofErr w:type="spellEnd"/>
            <w:r w:rsidRPr="00873302">
              <w:rPr>
                <w:rFonts w:ascii="Times New Roman" w:hAnsi="Times New Roman"/>
                <w:b/>
                <w:color w:val="000000"/>
                <w:sz w:val="24"/>
                <w:szCs w:val="24"/>
              </w:rPr>
              <w:t xml:space="preserve"> quail</w:t>
            </w:r>
            <w:r w:rsidRPr="00474DA0">
              <w:rPr>
                <w:rFonts w:ascii="Times New Roman" w:hAnsi="Times New Roman"/>
                <w:b/>
                <w:color w:val="000000"/>
                <w:sz w:val="24"/>
              </w:rPr>
              <w:t xml:space="preserve"> (starter and finisher)</w:t>
            </w:r>
            <w:r w:rsidRPr="00474DA0">
              <w:rPr>
                <w:rFonts w:ascii="Times New Roman" w:hAnsi="Times New Roman"/>
                <w:b/>
                <w:sz w:val="24"/>
              </w:rPr>
              <w:t xml:space="preserve"> basal diet</w:t>
            </w:r>
          </w:p>
        </w:tc>
      </w:tr>
      <w:tr w:rsidR="00526F24" w:rsidRPr="00AB7AFC" w:rsidTr="00500FE3">
        <w:trPr>
          <w:trHeight w:val="325"/>
          <w:jc w:val="center"/>
        </w:trPr>
        <w:tc>
          <w:tcPr>
            <w:tcW w:w="3676" w:type="dxa"/>
            <w:tcBorders>
              <w:top w:val="single" w:sz="8" w:space="0" w:color="000000"/>
              <w:left w:val="single" w:sz="8" w:space="0" w:color="000000"/>
              <w:bottom w:val="single" w:sz="8" w:space="0" w:color="000000"/>
              <w:right w:val="single" w:sz="8" w:space="0" w:color="000000"/>
            </w:tcBorders>
            <w:hideMark/>
          </w:tcPr>
          <w:p w:rsidR="00526F24" w:rsidRPr="00AB7AFC" w:rsidRDefault="00526F24" w:rsidP="00AB7AFC">
            <w:pPr>
              <w:spacing w:after="0" w:line="240" w:lineRule="auto"/>
              <w:jc w:val="center"/>
              <w:rPr>
                <w:rFonts w:ascii="Times New Roman" w:hAnsi="Times New Roman" w:cs="Times New Roman"/>
                <w:b/>
                <w:bCs/>
                <w:sz w:val="24"/>
                <w:szCs w:val="24"/>
              </w:rPr>
            </w:pPr>
          </w:p>
        </w:tc>
        <w:tc>
          <w:tcPr>
            <w:tcW w:w="4872" w:type="dxa"/>
            <w:gridSpan w:val="2"/>
            <w:tcBorders>
              <w:top w:val="single" w:sz="8" w:space="0" w:color="000000"/>
              <w:left w:val="single" w:sz="8" w:space="0" w:color="000000"/>
              <w:bottom w:val="single" w:sz="8" w:space="0" w:color="000000"/>
              <w:right w:val="single" w:sz="8" w:space="0" w:color="000000"/>
            </w:tcBorders>
            <w:hideMark/>
          </w:tcPr>
          <w:p w:rsidR="00526F24" w:rsidRPr="00AB7AFC" w:rsidRDefault="00526F24" w:rsidP="00AB7AFC">
            <w:pPr>
              <w:spacing w:after="0" w:line="240" w:lineRule="auto"/>
              <w:jc w:val="center"/>
              <w:rPr>
                <w:rFonts w:ascii="Times New Roman" w:hAnsi="Times New Roman" w:cs="Times New Roman"/>
                <w:b/>
                <w:bCs/>
                <w:sz w:val="24"/>
                <w:szCs w:val="24"/>
              </w:rPr>
            </w:pPr>
            <w:r w:rsidRPr="00AB7AFC">
              <w:rPr>
                <w:rFonts w:ascii="Times New Roman" w:hAnsi="Times New Roman" w:cs="Times New Roman"/>
                <w:b/>
                <w:bCs/>
                <w:sz w:val="24"/>
                <w:szCs w:val="24"/>
              </w:rPr>
              <w:t>Japanese quail</w:t>
            </w:r>
            <w:r>
              <w:rPr>
                <w:rFonts w:ascii="Times New Roman" w:hAnsi="Times New Roman" w:cs="Times New Roman"/>
                <w:b/>
                <w:bCs/>
                <w:sz w:val="24"/>
                <w:szCs w:val="24"/>
              </w:rPr>
              <w:t xml:space="preserve"> diet</w:t>
            </w:r>
          </w:p>
        </w:tc>
      </w:tr>
      <w:tr w:rsidR="00E64760" w:rsidRPr="00AB7AFC" w:rsidTr="008B6419">
        <w:trPr>
          <w:trHeight w:val="495"/>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Ingredients</w:t>
            </w:r>
            <w:r w:rsidR="00526F24">
              <w:rPr>
                <w:rFonts w:ascii="Times New Roman" w:hAnsi="Times New Roman" w:cs="Times New Roman"/>
                <w:b/>
                <w:bCs/>
                <w:sz w:val="24"/>
                <w:szCs w:val="24"/>
              </w:rPr>
              <w:t xml:space="preserve"> (%)</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526F24" w:rsidP="00AB7AF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S</w:t>
            </w:r>
            <w:r w:rsidR="00E64760" w:rsidRPr="00AB7AFC">
              <w:rPr>
                <w:rFonts w:ascii="Times New Roman" w:hAnsi="Times New Roman" w:cs="Times New Roman"/>
                <w:b/>
                <w:bCs/>
                <w:sz w:val="24"/>
                <w:szCs w:val="24"/>
              </w:rPr>
              <w:t>tarter</w:t>
            </w:r>
            <w:r w:rsidR="00E64760" w:rsidRPr="00AB7AFC">
              <w:rPr>
                <w:rFonts w:ascii="Times New Roman" w:hAnsi="Times New Roman" w:cs="Times New Roman"/>
                <w:b/>
                <w:bCs/>
                <w:sz w:val="24"/>
                <w:szCs w:val="24"/>
              </w:rPr>
              <w:br/>
              <w:t xml:space="preserve"> (0-3 weeks)</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526F24" w:rsidP="00AB7AFC">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F</w:t>
            </w:r>
            <w:r w:rsidR="00E64760" w:rsidRPr="00AB7AFC">
              <w:rPr>
                <w:rFonts w:ascii="Times New Roman" w:hAnsi="Times New Roman" w:cs="Times New Roman"/>
                <w:b/>
                <w:bCs/>
                <w:sz w:val="24"/>
                <w:szCs w:val="24"/>
              </w:rPr>
              <w:t>inisher</w:t>
            </w:r>
            <w:r w:rsidR="00E64760" w:rsidRPr="00AB7AFC">
              <w:rPr>
                <w:rFonts w:ascii="Times New Roman" w:hAnsi="Times New Roman" w:cs="Times New Roman"/>
                <w:b/>
                <w:bCs/>
                <w:sz w:val="24"/>
                <w:szCs w:val="24"/>
              </w:rPr>
              <w:br/>
              <w:t xml:space="preserve"> (3-6 weeks)</w:t>
            </w:r>
          </w:p>
        </w:tc>
      </w:tr>
      <w:tr w:rsidR="00E64760" w:rsidRPr="00AB7AFC"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Yellow Maize</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45.00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57.00</w:t>
            </w:r>
          </w:p>
        </w:tc>
      </w:tr>
      <w:tr w:rsidR="00E64760" w:rsidRPr="00AB7AFC"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proofErr w:type="spellStart"/>
            <w:r w:rsidRPr="00AB7AFC">
              <w:rPr>
                <w:rFonts w:ascii="Times New Roman" w:hAnsi="Times New Roman" w:cs="Times New Roman"/>
                <w:sz w:val="24"/>
                <w:szCs w:val="24"/>
              </w:rPr>
              <w:t>Deoiled</w:t>
            </w:r>
            <w:proofErr w:type="spellEnd"/>
            <w:r w:rsidRPr="00AB7AFC">
              <w:rPr>
                <w:rFonts w:ascii="Times New Roman" w:hAnsi="Times New Roman" w:cs="Times New Roman"/>
                <w:sz w:val="24"/>
                <w:szCs w:val="24"/>
              </w:rPr>
              <w:t xml:space="preserve"> soybean meal</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32.00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24.00</w:t>
            </w:r>
          </w:p>
        </w:tc>
      </w:tr>
      <w:tr w:rsidR="00E64760" w:rsidRPr="00AB7AFC"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Groundnut cake-solvent extracted</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14.00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10.00</w:t>
            </w:r>
          </w:p>
        </w:tc>
      </w:tr>
      <w:tr w:rsidR="00E64760" w:rsidRPr="00AB7AFC" w:rsidTr="008B6419">
        <w:trPr>
          <w:trHeight w:val="210"/>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Rice polish</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07.00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07.00</w:t>
            </w:r>
          </w:p>
        </w:tc>
      </w:tr>
      <w:tr w:rsidR="00E64760" w:rsidRPr="00AB7AFC" w:rsidTr="008B6419">
        <w:trPr>
          <w:trHeight w:val="255"/>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Dicalcium phosphate</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01.00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01.00</w:t>
            </w:r>
          </w:p>
        </w:tc>
      </w:tr>
      <w:tr w:rsidR="00E64760" w:rsidRPr="00AB7AFC" w:rsidTr="008B6419">
        <w:trPr>
          <w:trHeight w:val="210"/>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Lysine</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r>
      <w:tr w:rsidR="00E64760" w:rsidRPr="00AB7AFC"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DL-Methionine</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r>
      <w:tr w:rsidR="00E64760" w:rsidRPr="00AB7AFC"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Choline chloride</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r>
      <w:tr w:rsidR="00E64760" w:rsidRPr="00AB7AFC" w:rsidTr="008B6419">
        <w:trPr>
          <w:trHeight w:val="240"/>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Mineral and Vitamin mixture</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00.20</w:t>
            </w:r>
          </w:p>
        </w:tc>
      </w:tr>
      <w:tr w:rsidR="00E64760" w:rsidRPr="00AB7AFC" w:rsidTr="008B6419">
        <w:trPr>
          <w:trHeight w:val="195"/>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Common salt</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00.30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00.30</w:t>
            </w:r>
          </w:p>
        </w:tc>
      </w:tr>
      <w:tr w:rsidR="00E64760" w:rsidRPr="00AB7AFC" w:rsidTr="008B6419">
        <w:trPr>
          <w:trHeight w:val="300"/>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Hepatocare</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00.10</w:t>
            </w:r>
          </w:p>
        </w:tc>
      </w:tr>
      <w:tr w:rsidR="00E64760" w:rsidRPr="00AB7AFC" w:rsidTr="008B6419">
        <w:trPr>
          <w:trHeight w:val="33"/>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500FE3">
            <w:pPr>
              <w:spacing w:after="0" w:line="240" w:lineRule="auto"/>
              <w:rPr>
                <w:rFonts w:ascii="Times New Roman" w:hAnsi="Times New Roman" w:cs="Times New Roman"/>
                <w:sz w:val="24"/>
                <w:szCs w:val="24"/>
              </w:rPr>
            </w:pPr>
            <w:r w:rsidRPr="00AB7AFC">
              <w:rPr>
                <w:rFonts w:ascii="Times New Roman" w:hAnsi="Times New Roman" w:cs="Times New Roman"/>
                <w:sz w:val="24"/>
                <w:szCs w:val="24"/>
              </w:rPr>
              <w:t>Coccidiostats</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sz w:val="24"/>
                <w:szCs w:val="24"/>
              </w:rPr>
              <w:t>00.05</w:t>
            </w:r>
          </w:p>
        </w:tc>
      </w:tr>
      <w:tr w:rsidR="00E64760" w:rsidRPr="00AB7AFC" w:rsidTr="008B6419">
        <w:trPr>
          <w:trHeight w:val="270"/>
          <w:jc w:val="center"/>
        </w:trPr>
        <w:tc>
          <w:tcPr>
            <w:tcW w:w="3676"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Total</w:t>
            </w:r>
          </w:p>
        </w:tc>
        <w:tc>
          <w:tcPr>
            <w:tcW w:w="2481" w:type="dxa"/>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100.00</w:t>
            </w:r>
          </w:p>
        </w:tc>
        <w:tc>
          <w:tcPr>
            <w:tcW w:w="0" w:type="auto"/>
            <w:tcBorders>
              <w:top w:val="single" w:sz="8" w:space="0" w:color="000000"/>
              <w:left w:val="single" w:sz="8" w:space="0" w:color="000000"/>
              <w:bottom w:val="single" w:sz="8" w:space="0" w:color="000000"/>
              <w:right w:val="single" w:sz="8" w:space="0" w:color="000000"/>
            </w:tcBorders>
            <w:hideMark/>
          </w:tcPr>
          <w:p w:rsidR="00E64760" w:rsidRPr="00AB7AFC" w:rsidRDefault="00E64760" w:rsidP="00AB7AFC">
            <w:pPr>
              <w:spacing w:after="0" w:line="240" w:lineRule="auto"/>
              <w:jc w:val="center"/>
              <w:rPr>
                <w:rFonts w:ascii="Times New Roman" w:hAnsi="Times New Roman" w:cs="Times New Roman"/>
                <w:sz w:val="24"/>
                <w:szCs w:val="24"/>
              </w:rPr>
            </w:pPr>
            <w:r w:rsidRPr="00AB7AFC">
              <w:rPr>
                <w:rFonts w:ascii="Times New Roman" w:hAnsi="Times New Roman" w:cs="Times New Roman"/>
                <w:b/>
                <w:bCs/>
                <w:sz w:val="24"/>
                <w:szCs w:val="24"/>
              </w:rPr>
              <w:t>100.00</w:t>
            </w:r>
          </w:p>
        </w:tc>
      </w:tr>
      <w:tr w:rsidR="00AA10AF" w:rsidRPr="00AB7AFC" w:rsidTr="00AA10AF">
        <w:trPr>
          <w:trHeight w:val="577"/>
          <w:jc w:val="center"/>
        </w:trPr>
        <w:tc>
          <w:tcPr>
            <w:tcW w:w="8548" w:type="dxa"/>
            <w:gridSpan w:val="3"/>
            <w:tcBorders>
              <w:top w:val="single" w:sz="8" w:space="0" w:color="000000"/>
              <w:left w:val="single" w:sz="8" w:space="0" w:color="000000"/>
              <w:bottom w:val="single" w:sz="8" w:space="0" w:color="000000"/>
              <w:right w:val="single" w:sz="8" w:space="0" w:color="000000"/>
            </w:tcBorders>
            <w:hideMark/>
          </w:tcPr>
          <w:p w:rsidR="00AA10AF" w:rsidRPr="00AB7AFC" w:rsidRDefault="00AA10AF" w:rsidP="00AB7AFC">
            <w:pPr>
              <w:spacing w:after="0" w:line="240" w:lineRule="auto"/>
              <w:jc w:val="center"/>
              <w:rPr>
                <w:rFonts w:ascii="Times New Roman" w:hAnsi="Times New Roman" w:cs="Times New Roman"/>
                <w:b/>
                <w:bCs/>
                <w:sz w:val="24"/>
                <w:szCs w:val="24"/>
              </w:rPr>
            </w:pPr>
            <w:r w:rsidRPr="00873302">
              <w:rPr>
                <w:rFonts w:ascii="Times New Roman" w:hAnsi="Times New Roman"/>
                <w:b/>
                <w:color w:val="000000"/>
                <w:sz w:val="24"/>
                <w:szCs w:val="24"/>
              </w:rPr>
              <w:t>Chemical composition (% DM</w:t>
            </w:r>
            <w:r>
              <w:rPr>
                <w:rFonts w:ascii="Times New Roman" w:hAnsi="Times New Roman"/>
                <w:b/>
                <w:color w:val="000000"/>
                <w:sz w:val="24"/>
                <w:szCs w:val="24"/>
              </w:rPr>
              <w:t xml:space="preserve"> </w:t>
            </w:r>
            <w:r w:rsidRPr="00873302">
              <w:rPr>
                <w:rFonts w:ascii="Times New Roman" w:hAnsi="Times New Roman"/>
                <w:b/>
                <w:color w:val="000000"/>
                <w:sz w:val="24"/>
                <w:szCs w:val="24"/>
              </w:rPr>
              <w:t>basis ) (calculated)</w:t>
            </w:r>
          </w:p>
        </w:tc>
      </w:tr>
      <w:tr w:rsidR="00AA10AF" w:rsidRPr="00AB7AFC" w:rsidTr="00F54E00">
        <w:trPr>
          <w:trHeight w:val="406"/>
          <w:jc w:val="center"/>
        </w:trPr>
        <w:tc>
          <w:tcPr>
            <w:tcW w:w="3676" w:type="dxa"/>
            <w:tcBorders>
              <w:top w:val="single" w:sz="8" w:space="0" w:color="000000"/>
              <w:left w:val="single" w:sz="8" w:space="0" w:color="000000"/>
              <w:bottom w:val="single" w:sz="8" w:space="0" w:color="000000"/>
              <w:right w:val="single" w:sz="8" w:space="0" w:color="000000"/>
            </w:tcBorders>
            <w:hideMark/>
          </w:tcPr>
          <w:p w:rsidR="00AA10AF" w:rsidRPr="00873302" w:rsidRDefault="00AA10AF" w:rsidP="002723C3">
            <w:pPr>
              <w:spacing w:before="100" w:after="0" w:line="336" w:lineRule="auto"/>
              <w:rPr>
                <w:rFonts w:ascii="Times New Roman" w:hAnsi="Times New Roman"/>
                <w:sz w:val="24"/>
                <w:szCs w:val="24"/>
              </w:rPr>
            </w:pPr>
            <w:r>
              <w:rPr>
                <w:rFonts w:ascii="Times New Roman" w:hAnsi="Times New Roman"/>
                <w:sz w:val="24"/>
                <w:szCs w:val="24"/>
              </w:rPr>
              <w:t xml:space="preserve">           </w:t>
            </w:r>
            <w:r w:rsidRPr="00873302">
              <w:rPr>
                <w:rFonts w:ascii="Times New Roman" w:hAnsi="Times New Roman"/>
                <w:sz w:val="24"/>
                <w:szCs w:val="24"/>
              </w:rPr>
              <w:t>Crude Protein (%)</w:t>
            </w:r>
          </w:p>
        </w:tc>
        <w:tc>
          <w:tcPr>
            <w:tcW w:w="2481" w:type="dxa"/>
            <w:tcBorders>
              <w:top w:val="single" w:sz="8" w:space="0" w:color="000000"/>
              <w:left w:val="single" w:sz="8" w:space="0" w:color="000000"/>
              <w:bottom w:val="single" w:sz="8" w:space="0" w:color="000000"/>
              <w:right w:val="single" w:sz="8" w:space="0" w:color="000000"/>
            </w:tcBorders>
            <w:hideMark/>
          </w:tcPr>
          <w:p w:rsidR="00AA10AF" w:rsidRPr="00AB7AFC" w:rsidRDefault="00AA10AF" w:rsidP="00AB7AFC">
            <w:pPr>
              <w:spacing w:after="0" w:line="240" w:lineRule="auto"/>
              <w:jc w:val="center"/>
              <w:rPr>
                <w:rFonts w:ascii="Times New Roman" w:hAnsi="Times New Roman" w:cs="Times New Roman"/>
                <w:b/>
                <w:bCs/>
                <w:sz w:val="24"/>
                <w:szCs w:val="24"/>
              </w:rPr>
            </w:pPr>
            <w:r w:rsidRPr="00873302">
              <w:rPr>
                <w:rFonts w:ascii="Times New Roman" w:hAnsi="Times New Roman"/>
                <w:sz w:val="24"/>
                <w:szCs w:val="24"/>
              </w:rPr>
              <w:t>25.0</w:t>
            </w:r>
            <w:r>
              <w:rPr>
                <w:rFonts w:ascii="Times New Roman" w:hAnsi="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hideMark/>
          </w:tcPr>
          <w:p w:rsidR="00AA10AF" w:rsidRPr="00AB7AFC" w:rsidRDefault="00AA10AF" w:rsidP="00AB7AFC">
            <w:pPr>
              <w:spacing w:after="0" w:line="240" w:lineRule="auto"/>
              <w:jc w:val="center"/>
              <w:rPr>
                <w:rFonts w:ascii="Times New Roman" w:hAnsi="Times New Roman" w:cs="Times New Roman"/>
                <w:b/>
                <w:bCs/>
                <w:sz w:val="24"/>
                <w:szCs w:val="24"/>
              </w:rPr>
            </w:pPr>
            <w:r w:rsidRPr="00873302">
              <w:rPr>
                <w:rFonts w:ascii="Times New Roman" w:hAnsi="Times New Roman"/>
                <w:sz w:val="24"/>
                <w:szCs w:val="24"/>
              </w:rPr>
              <w:t>20.</w:t>
            </w:r>
            <w:r>
              <w:rPr>
                <w:rFonts w:ascii="Times New Roman" w:hAnsi="Times New Roman"/>
                <w:sz w:val="24"/>
                <w:szCs w:val="24"/>
              </w:rPr>
              <w:t>53</w:t>
            </w:r>
          </w:p>
        </w:tc>
      </w:tr>
      <w:tr w:rsidR="00AA10AF" w:rsidRPr="00AB7AFC" w:rsidTr="008B6419">
        <w:trPr>
          <w:trHeight w:val="270"/>
          <w:jc w:val="center"/>
        </w:trPr>
        <w:tc>
          <w:tcPr>
            <w:tcW w:w="3676" w:type="dxa"/>
            <w:tcBorders>
              <w:top w:val="single" w:sz="8" w:space="0" w:color="000000"/>
              <w:left w:val="single" w:sz="8" w:space="0" w:color="000000"/>
              <w:bottom w:val="single" w:sz="8" w:space="0" w:color="000000"/>
              <w:right w:val="single" w:sz="8" w:space="0" w:color="000000"/>
            </w:tcBorders>
            <w:hideMark/>
          </w:tcPr>
          <w:p w:rsidR="00AA10AF" w:rsidRPr="00AB7AFC" w:rsidRDefault="00F54E00" w:rsidP="00AB7AFC">
            <w:pPr>
              <w:spacing w:after="0" w:line="240" w:lineRule="auto"/>
              <w:jc w:val="center"/>
              <w:rPr>
                <w:rFonts w:ascii="Times New Roman" w:hAnsi="Times New Roman" w:cs="Times New Roman"/>
                <w:b/>
                <w:bCs/>
                <w:sz w:val="24"/>
                <w:szCs w:val="24"/>
              </w:rPr>
            </w:pPr>
            <w:r>
              <w:rPr>
                <w:rFonts w:ascii="Times New Roman" w:hAnsi="Times New Roman"/>
                <w:sz w:val="24"/>
                <w:szCs w:val="24"/>
              </w:rPr>
              <w:t>Metabolizable Energy (K</w:t>
            </w:r>
            <w:r w:rsidR="00AA10AF" w:rsidRPr="00873302">
              <w:rPr>
                <w:rFonts w:ascii="Times New Roman" w:hAnsi="Times New Roman"/>
                <w:sz w:val="24"/>
                <w:szCs w:val="24"/>
              </w:rPr>
              <w:t>cal/kg)</w:t>
            </w:r>
          </w:p>
        </w:tc>
        <w:tc>
          <w:tcPr>
            <w:tcW w:w="2481" w:type="dxa"/>
            <w:tcBorders>
              <w:top w:val="single" w:sz="8" w:space="0" w:color="000000"/>
              <w:left w:val="single" w:sz="8" w:space="0" w:color="000000"/>
              <w:bottom w:val="single" w:sz="8" w:space="0" w:color="000000"/>
              <w:right w:val="single" w:sz="8" w:space="0" w:color="000000"/>
            </w:tcBorders>
            <w:hideMark/>
          </w:tcPr>
          <w:p w:rsidR="00AA10AF" w:rsidRPr="00AB7AFC" w:rsidRDefault="00AA10AF" w:rsidP="00AB7AFC">
            <w:pPr>
              <w:spacing w:after="0" w:line="240" w:lineRule="auto"/>
              <w:jc w:val="center"/>
              <w:rPr>
                <w:rFonts w:ascii="Times New Roman" w:hAnsi="Times New Roman" w:cs="Times New Roman"/>
                <w:b/>
                <w:bCs/>
                <w:sz w:val="24"/>
                <w:szCs w:val="24"/>
              </w:rPr>
            </w:pPr>
            <w:r w:rsidRPr="00873302">
              <w:rPr>
                <w:rFonts w:ascii="Times New Roman" w:hAnsi="Times New Roman"/>
                <w:sz w:val="24"/>
                <w:szCs w:val="24"/>
              </w:rPr>
              <w:t>2851.5</w:t>
            </w:r>
            <w:r>
              <w:rPr>
                <w:rFonts w:ascii="Times New Roman" w:hAnsi="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hideMark/>
          </w:tcPr>
          <w:p w:rsidR="00AA10AF" w:rsidRPr="00AB7AFC" w:rsidRDefault="00AA10AF" w:rsidP="00AB7AFC">
            <w:pPr>
              <w:spacing w:after="0" w:line="240" w:lineRule="auto"/>
              <w:jc w:val="center"/>
              <w:rPr>
                <w:rFonts w:ascii="Times New Roman" w:hAnsi="Times New Roman" w:cs="Times New Roman"/>
                <w:b/>
                <w:bCs/>
                <w:sz w:val="24"/>
                <w:szCs w:val="24"/>
              </w:rPr>
            </w:pPr>
            <w:r w:rsidRPr="00873302">
              <w:rPr>
                <w:rFonts w:ascii="Times New Roman" w:hAnsi="Times New Roman"/>
                <w:sz w:val="24"/>
                <w:szCs w:val="24"/>
              </w:rPr>
              <w:t>2954.0</w:t>
            </w:r>
            <w:r>
              <w:rPr>
                <w:rFonts w:ascii="Times New Roman" w:hAnsi="Times New Roman"/>
                <w:sz w:val="24"/>
                <w:szCs w:val="24"/>
              </w:rPr>
              <w:t>6</w:t>
            </w:r>
          </w:p>
        </w:tc>
      </w:tr>
    </w:tbl>
    <w:p w:rsidR="007139B7" w:rsidRDefault="007139B7" w:rsidP="00AB7AFC">
      <w:pPr>
        <w:spacing w:after="0" w:line="240" w:lineRule="auto"/>
        <w:jc w:val="both"/>
        <w:rPr>
          <w:rFonts w:ascii="Times New Roman" w:hAnsi="Times New Roman" w:cs="Times New Roman"/>
          <w:sz w:val="24"/>
          <w:szCs w:val="24"/>
        </w:rPr>
      </w:pPr>
    </w:p>
    <w:p w:rsidR="005458B7" w:rsidRPr="00790CDA" w:rsidRDefault="00790CDA" w:rsidP="00790CDA">
      <w:pPr>
        <w:rPr>
          <w:rFonts w:ascii="Times New Roman" w:hAnsi="Times New Roman" w:cs="Times New Roman"/>
          <w:b/>
          <w:szCs w:val="20"/>
        </w:rPr>
      </w:pPr>
      <w:r w:rsidRPr="00790CDA">
        <w:rPr>
          <w:rFonts w:ascii="Times New Roman" w:hAnsi="Times New Roman" w:cs="Times New Roman"/>
          <w:b/>
          <w:sz w:val="24"/>
        </w:rPr>
        <w:t>2.6 Parameters Studied</w:t>
      </w:r>
    </w:p>
    <w:p w:rsidR="00790CDA" w:rsidRDefault="00AB7AFC" w:rsidP="00790CDA">
      <w:pPr>
        <w:spacing w:line="360" w:lineRule="auto"/>
        <w:jc w:val="both"/>
        <w:rPr>
          <w:rFonts w:ascii="Times New Roman" w:hAnsi="Times New Roman" w:cs="Times New Roman"/>
          <w:sz w:val="24"/>
        </w:rPr>
      </w:pPr>
      <w:r w:rsidRPr="00AB7AFC">
        <w:rPr>
          <w:rFonts w:ascii="Times New Roman" w:hAnsi="Times New Roman" w:cs="Times New Roman"/>
          <w:sz w:val="24"/>
        </w:rPr>
        <w:t xml:space="preserve">During the experiment, </w:t>
      </w:r>
      <w:r w:rsidR="00790CDA">
        <w:rPr>
          <w:rFonts w:ascii="Times New Roman" w:hAnsi="Times New Roman" w:cs="Times New Roman"/>
          <w:sz w:val="24"/>
        </w:rPr>
        <w:t>f</w:t>
      </w:r>
      <w:r w:rsidR="00790CDA" w:rsidRPr="00790CDA">
        <w:rPr>
          <w:rFonts w:ascii="Times New Roman" w:hAnsi="Times New Roman" w:cs="Times New Roman"/>
          <w:sz w:val="24"/>
        </w:rPr>
        <w:t xml:space="preserve">eed offered was recorded daily, and body weight was recorded replicate-wise weekly for 6 weeks. Further, weekly feed intake, body weight gain, performance index, and feed conversion ratio (FCR) for each treatment group were calculated. Nutrient utilization by the </w:t>
      </w:r>
      <w:r w:rsidR="00790CDA" w:rsidRPr="00790CDA">
        <w:rPr>
          <w:rFonts w:ascii="Times New Roman" w:hAnsi="Times New Roman" w:cs="Times New Roman"/>
          <w:sz w:val="24"/>
        </w:rPr>
        <w:lastRenderedPageBreak/>
        <w:t xml:space="preserve">birds was estimated from the results of proximate analysis of feed samples and samples of droppings collected in the metabolism trial. </w:t>
      </w:r>
      <w:r w:rsidR="00790CDA" w:rsidRPr="00AB7AFC">
        <w:rPr>
          <w:rFonts w:ascii="Times New Roman" w:hAnsi="Times New Roman" w:cs="Times New Roman"/>
          <w:sz w:val="24"/>
        </w:rPr>
        <w:t>The cost economics of</w:t>
      </w:r>
      <w:r w:rsidR="00790CDA">
        <w:rPr>
          <w:rFonts w:ascii="Times New Roman" w:hAnsi="Times New Roman" w:cs="Times New Roman"/>
          <w:sz w:val="24"/>
        </w:rPr>
        <w:t xml:space="preserve"> Japanese quail production was evaluated by </w:t>
      </w:r>
      <w:r w:rsidR="00790CDA" w:rsidRPr="00AB7AFC">
        <w:rPr>
          <w:rFonts w:ascii="Times New Roman" w:hAnsi="Times New Roman" w:cs="Times New Roman"/>
          <w:sz w:val="24"/>
        </w:rPr>
        <w:t xml:space="preserve">calculating the feed cost based on the prevailing market prices of all feed ingredients and additives used </w:t>
      </w:r>
      <w:r w:rsidR="00AB0EC5">
        <w:rPr>
          <w:rFonts w:ascii="Times New Roman" w:hAnsi="Times New Roman" w:cs="Times New Roman"/>
          <w:sz w:val="24"/>
        </w:rPr>
        <w:t xml:space="preserve">in formulating the </w:t>
      </w:r>
      <w:r w:rsidR="00790CDA" w:rsidRPr="00AB7AFC">
        <w:rPr>
          <w:rFonts w:ascii="Times New Roman" w:hAnsi="Times New Roman" w:cs="Times New Roman"/>
          <w:sz w:val="24"/>
        </w:rPr>
        <w:t>starter, and finisher diets, and by relating the total feed cost to the body weight gain achieved during the entire feeding trial.</w:t>
      </w:r>
    </w:p>
    <w:p w:rsidR="006F0AAA" w:rsidRDefault="00790CDA" w:rsidP="006F0AAA">
      <w:pPr>
        <w:spacing w:line="360" w:lineRule="auto"/>
        <w:jc w:val="both"/>
        <w:rPr>
          <w:rFonts w:ascii="Times New Roman" w:hAnsi="Times New Roman" w:cs="Times New Roman"/>
          <w:b/>
          <w:bCs/>
          <w:sz w:val="24"/>
          <w:szCs w:val="24"/>
        </w:rPr>
      </w:pPr>
      <w:r w:rsidRPr="00790CDA">
        <w:rPr>
          <w:rFonts w:ascii="Times New Roman" w:hAnsi="Times New Roman" w:cs="Times New Roman"/>
          <w:b/>
          <w:sz w:val="28"/>
        </w:rPr>
        <w:t xml:space="preserve">2.7 </w:t>
      </w:r>
      <w:r w:rsidR="006F0AAA" w:rsidRPr="00790CDA">
        <w:rPr>
          <w:rFonts w:ascii="Times New Roman" w:hAnsi="Times New Roman" w:cs="Times New Roman"/>
          <w:b/>
          <w:bCs/>
          <w:sz w:val="24"/>
          <w:szCs w:val="24"/>
        </w:rPr>
        <w:t>Statistical analysis:</w:t>
      </w:r>
    </w:p>
    <w:p w:rsidR="00790CDA" w:rsidRPr="00790CDA" w:rsidRDefault="00790CDA" w:rsidP="006F0AAA">
      <w:pPr>
        <w:spacing w:line="360" w:lineRule="auto"/>
        <w:jc w:val="both"/>
        <w:rPr>
          <w:rFonts w:ascii="Times New Roman" w:hAnsi="Times New Roman"/>
          <w:sz w:val="24"/>
          <w:szCs w:val="24"/>
        </w:rPr>
      </w:pPr>
      <w:r w:rsidRPr="00641230">
        <w:rPr>
          <w:rFonts w:ascii="Times New Roman" w:hAnsi="Times New Roman"/>
          <w:sz w:val="24"/>
          <w:szCs w:val="24"/>
        </w:rPr>
        <w:t>The data were presented as means ± standard error (SE). Statistical analysis was conducted using SPSS version 20. ANOVA, followed by Duncan’s Multiple Range test was used for multiple comparisons. Statistical differences were determined at the 5% level of significance.</w:t>
      </w:r>
    </w:p>
    <w:p w:rsidR="00790CDA" w:rsidRDefault="00790CDA" w:rsidP="00790CDA">
      <w:pPr>
        <w:spacing w:before="240" w:after="0" w:line="372" w:lineRule="auto"/>
        <w:jc w:val="both"/>
        <w:rPr>
          <w:rFonts w:ascii="Times New Roman" w:hAnsi="Times New Roman"/>
          <w:b/>
          <w:bCs/>
          <w:sz w:val="24"/>
        </w:rPr>
      </w:pPr>
      <w:r w:rsidRPr="007D7771">
        <w:rPr>
          <w:rFonts w:ascii="Times New Roman" w:hAnsi="Times New Roman"/>
          <w:b/>
          <w:bCs/>
          <w:sz w:val="24"/>
        </w:rPr>
        <w:t>3. RESULTS</w:t>
      </w:r>
      <w:r>
        <w:rPr>
          <w:rFonts w:ascii="Times New Roman" w:hAnsi="Times New Roman"/>
          <w:b/>
          <w:bCs/>
          <w:sz w:val="24"/>
        </w:rPr>
        <w:t xml:space="preserve"> AND DISCUSSION:</w:t>
      </w:r>
    </w:p>
    <w:p w:rsidR="005458B7" w:rsidRDefault="00CD7053" w:rsidP="005458B7">
      <w:pPr>
        <w:spacing w:line="360" w:lineRule="auto"/>
        <w:jc w:val="both"/>
        <w:rPr>
          <w:rFonts w:ascii="Times New Roman" w:hAnsi="Times New Roman" w:cs="Times New Roman"/>
          <w:b/>
          <w:bCs/>
          <w:sz w:val="24"/>
        </w:rPr>
      </w:pPr>
      <w:r>
        <w:rPr>
          <w:rFonts w:ascii="Times New Roman" w:hAnsi="Times New Roman" w:cs="Times New Roman"/>
          <w:b/>
          <w:bCs/>
          <w:sz w:val="24"/>
        </w:rPr>
        <w:t xml:space="preserve">3.1 Production </w:t>
      </w:r>
      <w:r w:rsidR="005458B7" w:rsidRPr="005458B7">
        <w:rPr>
          <w:rFonts w:ascii="Times New Roman" w:hAnsi="Times New Roman" w:cs="Times New Roman"/>
          <w:b/>
          <w:bCs/>
          <w:sz w:val="24"/>
        </w:rPr>
        <w:t>performance</w:t>
      </w:r>
      <w:r>
        <w:rPr>
          <w:rFonts w:ascii="Times New Roman" w:hAnsi="Times New Roman" w:cs="Times New Roman"/>
          <w:b/>
          <w:bCs/>
          <w:sz w:val="24"/>
        </w:rPr>
        <w:t xml:space="preserve">: </w:t>
      </w:r>
    </w:p>
    <w:p w:rsidR="00CD7053" w:rsidRPr="00C6540F" w:rsidRDefault="00C6540F" w:rsidP="00C6540F">
      <w:pPr>
        <w:spacing w:line="360" w:lineRule="auto"/>
        <w:jc w:val="both"/>
        <w:rPr>
          <w:rFonts w:ascii="Times New Roman" w:hAnsi="Times New Roman" w:cs="Times New Roman"/>
          <w:b/>
          <w:bCs/>
          <w:sz w:val="28"/>
        </w:rPr>
      </w:pPr>
      <w:r w:rsidRPr="00C6540F">
        <w:rPr>
          <w:rFonts w:ascii="Times New Roman" w:hAnsi="Times New Roman" w:cs="Times New Roman"/>
          <w:sz w:val="24"/>
        </w:rPr>
        <w:t>The average production performance of Japanese quails in terms of feed intake, body weight gain, feed conversion ratio, and performance index of different groups during the feedin</w:t>
      </w:r>
      <w:r>
        <w:rPr>
          <w:rFonts w:ascii="Times New Roman" w:hAnsi="Times New Roman" w:cs="Times New Roman"/>
          <w:sz w:val="24"/>
        </w:rPr>
        <w:t xml:space="preserve">g trial are presented in </w:t>
      </w:r>
      <w:r w:rsidRPr="00C6540F">
        <w:rPr>
          <w:rFonts w:ascii="Times New Roman" w:hAnsi="Times New Roman" w:cs="Times New Roman"/>
          <w:b/>
          <w:sz w:val="24"/>
        </w:rPr>
        <w:t>Table 2.</w:t>
      </w:r>
    </w:p>
    <w:p w:rsidR="001752E1" w:rsidRPr="00645AFA" w:rsidRDefault="00A11188" w:rsidP="001752E1">
      <w:pPr>
        <w:spacing w:before="120" w:after="120" w:line="372" w:lineRule="auto"/>
        <w:ind w:firstLine="720"/>
        <w:jc w:val="both"/>
        <w:rPr>
          <w:rFonts w:ascii="Times New Roman" w:hAnsi="Times New Roman" w:cs="Times New Roman"/>
          <w:color w:val="000000" w:themeColor="text1"/>
          <w:sz w:val="24"/>
          <w:szCs w:val="24"/>
        </w:rPr>
      </w:pPr>
      <w:r w:rsidRPr="005458B7">
        <w:rPr>
          <w:rFonts w:ascii="Times New Roman" w:hAnsi="Times New Roman" w:cs="Times New Roman"/>
          <w:sz w:val="24"/>
        </w:rPr>
        <w:t>During the starter phase (0–21 days),</w:t>
      </w:r>
      <w:r w:rsidRPr="00645AFA">
        <w:rPr>
          <w:rFonts w:ascii="Times New Roman" w:hAnsi="Times New Roman" w:cs="Times New Roman"/>
          <w:color w:val="000000" w:themeColor="text1"/>
          <w:sz w:val="24"/>
          <w:szCs w:val="24"/>
        </w:rPr>
        <w:t xml:space="preserve"> T4 group recorded higher body weight gain, whereas th</w:t>
      </w:r>
      <w:r>
        <w:rPr>
          <w:rFonts w:ascii="Times New Roman" w:hAnsi="Times New Roman" w:cs="Times New Roman"/>
          <w:color w:val="000000" w:themeColor="text1"/>
          <w:sz w:val="24"/>
          <w:szCs w:val="24"/>
        </w:rPr>
        <w:t xml:space="preserve">e body weight gain in </w:t>
      </w:r>
      <w:r w:rsidRPr="00645AFA">
        <w:rPr>
          <w:rFonts w:ascii="Times New Roman" w:hAnsi="Times New Roman" w:cs="Times New Roman"/>
          <w:color w:val="000000" w:themeColor="text1"/>
          <w:sz w:val="24"/>
          <w:szCs w:val="24"/>
        </w:rPr>
        <w:t>T3 and T5</w:t>
      </w:r>
      <w:r>
        <w:rPr>
          <w:rFonts w:ascii="Times New Roman" w:hAnsi="Times New Roman" w:cs="Times New Roman"/>
          <w:color w:val="000000" w:themeColor="text1"/>
          <w:sz w:val="24"/>
          <w:szCs w:val="24"/>
        </w:rPr>
        <w:t xml:space="preserve"> treatment </w:t>
      </w:r>
      <w:r w:rsidRPr="00645AFA">
        <w:rPr>
          <w:rFonts w:ascii="Times New Roman" w:hAnsi="Times New Roman" w:cs="Times New Roman"/>
          <w:color w:val="000000" w:themeColor="text1"/>
          <w:sz w:val="24"/>
          <w:szCs w:val="24"/>
        </w:rPr>
        <w:t xml:space="preserve"> groups remained statistically comparable with T1. On comparison with the 0.5% amla</w:t>
      </w:r>
      <w:r>
        <w:rPr>
          <w:rFonts w:ascii="Times New Roman" w:hAnsi="Times New Roman" w:cs="Times New Roman"/>
          <w:b/>
          <w:bCs/>
          <w:sz w:val="24"/>
        </w:rPr>
        <w:t xml:space="preserve">. </w:t>
      </w:r>
      <w:r w:rsidR="00092100" w:rsidRPr="00645AFA">
        <w:rPr>
          <w:rFonts w:ascii="Times New Roman" w:hAnsi="Times New Roman" w:cs="Times New Roman"/>
          <w:color w:val="000000" w:themeColor="text1"/>
          <w:sz w:val="24"/>
          <w:szCs w:val="24"/>
        </w:rPr>
        <w:t xml:space="preserve">On comparison with the 0.5% amla fruit powder supplemented group (T2), the body weight gain of birds in T3 and T4 remained statistically comparable, while the T5 group recorded lower body weight gain. </w:t>
      </w:r>
      <w:r w:rsidR="00B12CA4" w:rsidRPr="00645AFA">
        <w:rPr>
          <w:rFonts w:ascii="Times New Roman" w:hAnsi="Times New Roman" w:cs="Times New Roman"/>
          <w:color w:val="000000" w:themeColor="text1"/>
          <w:sz w:val="24"/>
          <w:szCs w:val="24"/>
        </w:rPr>
        <w:t xml:space="preserve">Compared to the basal diet group (T1), birds in T3 and T4 recorded significantly </w:t>
      </w:r>
      <w:r>
        <w:rPr>
          <w:rFonts w:ascii="Times New Roman" w:hAnsi="Times New Roman" w:cs="Times New Roman"/>
          <w:color w:val="000000" w:themeColor="text1"/>
          <w:sz w:val="24"/>
          <w:szCs w:val="24"/>
        </w:rPr>
        <w:t xml:space="preserve">(P&lt;0.05) </w:t>
      </w:r>
      <w:r w:rsidR="00B12CA4" w:rsidRPr="00645AFA">
        <w:rPr>
          <w:rFonts w:ascii="Times New Roman" w:hAnsi="Times New Roman" w:cs="Times New Roman"/>
          <w:color w:val="000000" w:themeColor="text1"/>
          <w:sz w:val="24"/>
          <w:szCs w:val="24"/>
        </w:rPr>
        <w:t xml:space="preserve">better feed conversion ratio, whereas  the T5 group remained statistically comparable with T1. In comparison with the 0.5% amla fruit powder supplemented group (T2), </w:t>
      </w:r>
      <w:bookmarkStart w:id="1" w:name="_Hlk218264305"/>
      <w:r w:rsidR="00B12CA4" w:rsidRPr="00645AFA">
        <w:rPr>
          <w:rFonts w:ascii="Times New Roman" w:hAnsi="Times New Roman" w:cs="Times New Roman"/>
          <w:color w:val="000000" w:themeColor="text1"/>
          <w:sz w:val="24"/>
          <w:szCs w:val="24"/>
        </w:rPr>
        <w:t xml:space="preserve">the feed conversion ratio </w:t>
      </w:r>
      <w:r>
        <w:rPr>
          <w:rFonts w:ascii="Times New Roman" w:hAnsi="Times New Roman" w:cs="Times New Roman"/>
          <w:color w:val="000000" w:themeColor="text1"/>
          <w:sz w:val="24"/>
          <w:szCs w:val="24"/>
        </w:rPr>
        <w:t xml:space="preserve">(FCR) </w:t>
      </w:r>
      <w:r w:rsidR="00B12CA4" w:rsidRPr="00645AFA">
        <w:rPr>
          <w:rFonts w:ascii="Times New Roman" w:hAnsi="Times New Roman" w:cs="Times New Roman"/>
          <w:color w:val="000000" w:themeColor="text1"/>
          <w:sz w:val="24"/>
          <w:szCs w:val="24"/>
        </w:rPr>
        <w:t>of birds in the T3 and T4 groups remained statistically comparable</w:t>
      </w:r>
      <w:bookmarkEnd w:id="1"/>
      <w:r>
        <w:rPr>
          <w:rFonts w:ascii="Times New Roman" w:hAnsi="Times New Roman" w:cs="Times New Roman"/>
          <w:color w:val="000000" w:themeColor="text1"/>
          <w:sz w:val="24"/>
          <w:szCs w:val="24"/>
        </w:rPr>
        <w:t xml:space="preserve">. </w:t>
      </w:r>
      <w:r w:rsidR="00B12CA4" w:rsidRPr="00645AFA">
        <w:rPr>
          <w:rFonts w:ascii="Times New Roman" w:hAnsi="Times New Roman" w:cs="Times New Roman"/>
          <w:color w:val="000000" w:themeColor="text1"/>
          <w:sz w:val="24"/>
          <w:szCs w:val="24"/>
        </w:rPr>
        <w:t xml:space="preserve">During the finisher phase, the cumulative body weight gain of Japanese quail during 21–42 days was recorded as 138.82±0.76, 141.06±0.41, 142.81±1.01, 145.69±1.12 and 139.53±2.84 g in treatment groups T1, T2, T3, T4 and T5, respectively. Compared to the basal diet group (T1), birds in the T3 and T4 groups recorded significantly better feed conversion ratio, with T4 being superior among them, </w:t>
      </w:r>
      <w:bookmarkStart w:id="2" w:name="_Hlk218265066"/>
      <w:r w:rsidR="00B12CA4" w:rsidRPr="00645AFA">
        <w:rPr>
          <w:rFonts w:ascii="Times New Roman" w:hAnsi="Times New Roman" w:cs="Times New Roman"/>
          <w:color w:val="000000" w:themeColor="text1"/>
          <w:sz w:val="24"/>
          <w:szCs w:val="24"/>
        </w:rPr>
        <w:t xml:space="preserve">whereas the feed conversion ratio of the T5 group remained statistically comparable </w:t>
      </w:r>
      <w:bookmarkEnd w:id="2"/>
      <w:r w:rsidR="00B12CA4" w:rsidRPr="00645AFA">
        <w:rPr>
          <w:rFonts w:ascii="Times New Roman" w:hAnsi="Times New Roman" w:cs="Times New Roman"/>
          <w:color w:val="000000" w:themeColor="text1"/>
          <w:sz w:val="24"/>
          <w:szCs w:val="24"/>
        </w:rPr>
        <w:t xml:space="preserve">with T1. As against the 0.5% </w:t>
      </w:r>
      <w:r w:rsidR="00B12CA4" w:rsidRPr="00645AFA">
        <w:rPr>
          <w:rFonts w:ascii="Times New Roman" w:hAnsi="Times New Roman" w:cs="Times New Roman"/>
          <w:color w:val="000000" w:themeColor="text1"/>
          <w:sz w:val="24"/>
          <w:szCs w:val="24"/>
        </w:rPr>
        <w:lastRenderedPageBreak/>
        <w:t xml:space="preserve">amla fruit powder supplemented group (T2), birds in the T4 group recorded significantly better feed conversion ratio, while the feed conversion ratio of T3 and T5 groups remained statistically </w:t>
      </w:r>
      <w:proofErr w:type="spellStart"/>
      <w:r w:rsidR="00B12CA4" w:rsidRPr="00645AFA">
        <w:rPr>
          <w:rFonts w:ascii="Times New Roman" w:hAnsi="Times New Roman" w:cs="Times New Roman"/>
          <w:color w:val="000000" w:themeColor="text1"/>
          <w:sz w:val="24"/>
          <w:szCs w:val="24"/>
        </w:rPr>
        <w:t>comparable.</w:t>
      </w:r>
      <w:r w:rsidR="000222D5" w:rsidRPr="00645AFA">
        <w:rPr>
          <w:rFonts w:ascii="Times New Roman" w:hAnsi="Times New Roman" w:cs="Times New Roman"/>
          <w:color w:val="000000" w:themeColor="text1"/>
          <w:sz w:val="24"/>
          <w:szCs w:val="24"/>
        </w:rPr>
        <w:t>Among</w:t>
      </w:r>
      <w:proofErr w:type="spellEnd"/>
      <w:r w:rsidR="000222D5" w:rsidRPr="00645AFA">
        <w:rPr>
          <w:rFonts w:ascii="Times New Roman" w:hAnsi="Times New Roman" w:cs="Times New Roman"/>
          <w:color w:val="000000" w:themeColor="text1"/>
          <w:sz w:val="24"/>
          <w:szCs w:val="24"/>
        </w:rPr>
        <w:t xml:space="preserve"> all treatment groups, the highest performance index was observed in the T4 group, whereas the lowest value was recorded in the basal diet group (T1).</w:t>
      </w:r>
      <w:r w:rsidRPr="00A11188">
        <w:rPr>
          <w:rFonts w:ascii="Times New Roman" w:hAnsi="Times New Roman" w:cs="Times New Roman"/>
          <w:sz w:val="24"/>
        </w:rPr>
        <w:t xml:space="preserve">During the whole feeding trial period (0-42 days) </w:t>
      </w:r>
      <w:proofErr w:type="spellStart"/>
      <w:r w:rsidRPr="00A11188">
        <w:rPr>
          <w:rFonts w:ascii="Times New Roman" w:hAnsi="Times New Roman" w:cs="Times New Roman"/>
          <w:sz w:val="24"/>
        </w:rPr>
        <w:t>the</w:t>
      </w:r>
      <w:r w:rsidRPr="00645AFA">
        <w:rPr>
          <w:rFonts w:ascii="Times New Roman" w:hAnsi="Times New Roman" w:cs="Times New Roman"/>
          <w:color w:val="000000" w:themeColor="text1"/>
          <w:sz w:val="24"/>
          <w:szCs w:val="24"/>
        </w:rPr>
        <w:t>significantly</w:t>
      </w:r>
      <w:proofErr w:type="spellEnd"/>
      <w:r w:rsidRPr="00645A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(P&lt;0.05) </w:t>
      </w:r>
      <w:proofErr w:type="spellStart"/>
      <w:r w:rsidRPr="00645AFA">
        <w:rPr>
          <w:rFonts w:ascii="Times New Roman" w:hAnsi="Times New Roman" w:cs="Times New Roman"/>
          <w:color w:val="000000" w:themeColor="text1"/>
          <w:sz w:val="24"/>
          <w:szCs w:val="24"/>
        </w:rPr>
        <w:t>highest</w:t>
      </w:r>
      <w:r>
        <w:rPr>
          <w:rFonts w:ascii="Times New Roman" w:hAnsi="Times New Roman" w:cs="Times New Roman"/>
          <w:sz w:val="24"/>
        </w:rPr>
        <w:t>c</w:t>
      </w:r>
      <w:r w:rsidRPr="005458B7">
        <w:rPr>
          <w:rFonts w:ascii="Times New Roman" w:hAnsi="Times New Roman" w:cs="Times New Roman"/>
          <w:sz w:val="24"/>
        </w:rPr>
        <w:t>umulative</w:t>
      </w:r>
      <w:proofErr w:type="spellEnd"/>
      <w:r w:rsidRPr="00645AFA">
        <w:rPr>
          <w:rFonts w:ascii="Times New Roman" w:hAnsi="Times New Roman" w:cs="Times New Roman"/>
          <w:color w:val="000000" w:themeColor="text1"/>
          <w:sz w:val="24"/>
          <w:szCs w:val="24"/>
        </w:rPr>
        <w:t xml:space="preserve"> body weight gain value observed in the T4 group</w:t>
      </w:r>
      <w:r>
        <w:rPr>
          <w:rFonts w:ascii="Times New Roman" w:hAnsi="Times New Roman" w:cs="Times New Roman"/>
          <w:color w:val="000000" w:themeColor="text1"/>
          <w:sz w:val="24"/>
          <w:szCs w:val="24"/>
        </w:rPr>
        <w:t xml:space="preserve"> as compared to control (T1).  While </w:t>
      </w:r>
      <w:r w:rsidRPr="00645AFA">
        <w:rPr>
          <w:rFonts w:ascii="Times New Roman" w:hAnsi="Times New Roman" w:cs="Times New Roman"/>
          <w:color w:val="000000" w:themeColor="text1"/>
          <w:sz w:val="24"/>
          <w:szCs w:val="24"/>
        </w:rPr>
        <w:t>significantly lower</w:t>
      </w:r>
      <w:r w:rsidR="001752E1">
        <w:rPr>
          <w:rFonts w:ascii="Times New Roman" w:hAnsi="Times New Roman" w:cs="Times New Roman"/>
          <w:color w:val="000000" w:themeColor="text1"/>
          <w:sz w:val="24"/>
          <w:szCs w:val="24"/>
        </w:rPr>
        <w:t>ed</w:t>
      </w:r>
      <w:r>
        <w:rPr>
          <w:rFonts w:ascii="Times New Roman" w:hAnsi="Times New Roman" w:cs="Times New Roman"/>
          <w:color w:val="000000" w:themeColor="text1"/>
          <w:sz w:val="24"/>
          <w:szCs w:val="24"/>
        </w:rPr>
        <w:t xml:space="preserve">(P&lt;0.05) </w:t>
      </w:r>
      <w:r w:rsidR="001752E1">
        <w:rPr>
          <w:rFonts w:ascii="Times New Roman" w:hAnsi="Times New Roman" w:cs="Times New Roman"/>
          <w:color w:val="000000" w:themeColor="text1"/>
          <w:sz w:val="24"/>
          <w:szCs w:val="24"/>
        </w:rPr>
        <w:t xml:space="preserve">cumulative feed intake was </w:t>
      </w:r>
      <w:r w:rsidRPr="00645AFA">
        <w:rPr>
          <w:rFonts w:ascii="Times New Roman" w:hAnsi="Times New Roman" w:cs="Times New Roman"/>
          <w:color w:val="000000" w:themeColor="text1"/>
          <w:sz w:val="24"/>
          <w:szCs w:val="24"/>
        </w:rPr>
        <w:t>observed in the T4</w:t>
      </w:r>
      <w:r w:rsidR="001752E1">
        <w:rPr>
          <w:rFonts w:ascii="Times New Roman" w:hAnsi="Times New Roman" w:cs="Times New Roman"/>
          <w:color w:val="000000" w:themeColor="text1"/>
          <w:sz w:val="24"/>
          <w:szCs w:val="24"/>
        </w:rPr>
        <w:t>treament</w:t>
      </w:r>
      <w:r w:rsidRPr="00645AFA">
        <w:rPr>
          <w:rFonts w:ascii="Times New Roman" w:hAnsi="Times New Roman" w:cs="Times New Roman"/>
          <w:color w:val="000000" w:themeColor="text1"/>
          <w:sz w:val="24"/>
          <w:szCs w:val="24"/>
        </w:rPr>
        <w:t xml:space="preserve"> </w:t>
      </w:r>
      <w:proofErr w:type="spellStart"/>
      <w:r w:rsidRPr="00645AFA">
        <w:rPr>
          <w:rFonts w:ascii="Times New Roman" w:hAnsi="Times New Roman" w:cs="Times New Roman"/>
          <w:color w:val="000000" w:themeColor="text1"/>
          <w:sz w:val="24"/>
          <w:szCs w:val="24"/>
        </w:rPr>
        <w:t>group.</w:t>
      </w:r>
      <w:r w:rsidR="001752E1" w:rsidRPr="00645AFA">
        <w:rPr>
          <w:rFonts w:ascii="Times New Roman" w:hAnsi="Times New Roman" w:cs="Times New Roman"/>
          <w:color w:val="000000" w:themeColor="text1"/>
          <w:sz w:val="24"/>
          <w:szCs w:val="24"/>
        </w:rPr>
        <w:t>The</w:t>
      </w:r>
      <w:proofErr w:type="spellEnd"/>
      <w:r w:rsidR="001752E1" w:rsidRPr="00645AFA">
        <w:rPr>
          <w:rFonts w:ascii="Times New Roman" w:hAnsi="Times New Roman" w:cs="Times New Roman"/>
          <w:color w:val="000000" w:themeColor="text1"/>
          <w:sz w:val="24"/>
          <w:szCs w:val="24"/>
        </w:rPr>
        <w:t xml:space="preserve"> feed conversion ratio differed significantly amon</w:t>
      </w:r>
      <w:r w:rsidR="001752E1">
        <w:rPr>
          <w:rFonts w:ascii="Times New Roman" w:hAnsi="Times New Roman" w:cs="Times New Roman"/>
          <w:color w:val="000000" w:themeColor="text1"/>
          <w:sz w:val="24"/>
          <w:szCs w:val="24"/>
        </w:rPr>
        <w:t xml:space="preserve">g the treatment groups (P&lt;0.05) during overall feeding </w:t>
      </w:r>
      <w:proofErr w:type="spellStart"/>
      <w:r w:rsidR="001752E1">
        <w:rPr>
          <w:rFonts w:ascii="Times New Roman" w:hAnsi="Times New Roman" w:cs="Times New Roman"/>
          <w:color w:val="000000" w:themeColor="text1"/>
          <w:sz w:val="24"/>
          <w:szCs w:val="24"/>
        </w:rPr>
        <w:t>period.</w:t>
      </w:r>
      <w:r w:rsidR="001752E1" w:rsidRPr="00645AFA">
        <w:rPr>
          <w:rFonts w:ascii="Times New Roman" w:hAnsi="Times New Roman" w:cs="Times New Roman"/>
          <w:color w:val="000000" w:themeColor="text1"/>
          <w:sz w:val="24"/>
          <w:szCs w:val="24"/>
        </w:rPr>
        <w:t>Overall</w:t>
      </w:r>
      <w:proofErr w:type="spellEnd"/>
      <w:r w:rsidR="001752E1" w:rsidRPr="00645AFA">
        <w:rPr>
          <w:rFonts w:ascii="Times New Roman" w:hAnsi="Times New Roman" w:cs="Times New Roman"/>
          <w:color w:val="000000" w:themeColor="text1"/>
          <w:sz w:val="24"/>
          <w:szCs w:val="24"/>
        </w:rPr>
        <w:t xml:space="preserve">, the highest performance index was recorded in the T4 </w:t>
      </w:r>
      <w:proofErr w:type="spellStart"/>
      <w:r w:rsidR="001752E1" w:rsidRPr="00645AFA">
        <w:rPr>
          <w:rFonts w:ascii="Times New Roman" w:hAnsi="Times New Roman" w:cs="Times New Roman"/>
          <w:color w:val="000000" w:themeColor="text1"/>
          <w:sz w:val="24"/>
          <w:szCs w:val="24"/>
        </w:rPr>
        <w:t>group.Overall</w:t>
      </w:r>
      <w:proofErr w:type="spellEnd"/>
      <w:r w:rsidR="001752E1" w:rsidRPr="00645AFA">
        <w:rPr>
          <w:rFonts w:ascii="Times New Roman" w:hAnsi="Times New Roman" w:cs="Times New Roman"/>
          <w:color w:val="000000" w:themeColor="text1"/>
          <w:sz w:val="24"/>
          <w:szCs w:val="24"/>
        </w:rPr>
        <w:t>, the cumulative performance of Japanese quail in terms of body weight gain, feed conversion ratio and performance index during 0–42 days indicated better growth efficiency in groups supplemented with amla leaf powder, particularly at 1.0 percent inclusion level.</w:t>
      </w:r>
    </w:p>
    <w:p w:rsidR="00A11188" w:rsidRPr="001752E1" w:rsidRDefault="001752E1" w:rsidP="00A11188">
      <w:pPr>
        <w:spacing w:line="360" w:lineRule="auto"/>
        <w:jc w:val="both"/>
        <w:rPr>
          <w:rFonts w:ascii="Times New Roman" w:hAnsi="Times New Roman" w:cs="Times New Roman"/>
          <w:color w:val="000000" w:themeColor="text1"/>
          <w:sz w:val="28"/>
          <w:szCs w:val="24"/>
        </w:rPr>
      </w:pPr>
      <w:r w:rsidRPr="001752E1">
        <w:rPr>
          <w:rFonts w:ascii="Times New Roman" w:hAnsi="Times New Roman" w:cs="Times New Roman"/>
          <w:sz w:val="24"/>
        </w:rPr>
        <w:t xml:space="preserve">The present findings are in agreement with </w:t>
      </w:r>
      <w:proofErr w:type="spellStart"/>
      <w:r w:rsidRPr="001752E1">
        <w:rPr>
          <w:rFonts w:ascii="Times New Roman" w:hAnsi="Times New Roman" w:cs="Times New Roman"/>
          <w:sz w:val="24"/>
        </w:rPr>
        <w:t>that</w:t>
      </w:r>
      <w:r w:rsidRPr="006E3B12">
        <w:rPr>
          <w:rFonts w:ascii="Times New Roman" w:hAnsi="Times New Roman" w:cs="Times New Roman"/>
          <w:b/>
          <w:bCs/>
          <w:color w:val="000000" w:themeColor="text1"/>
          <w:sz w:val="24"/>
        </w:rPr>
        <w:t>Nakajothi</w:t>
      </w:r>
      <w:r w:rsidRPr="006E3B12">
        <w:rPr>
          <w:rFonts w:ascii="Times New Roman" w:hAnsi="Times New Roman" w:cs="Times New Roman"/>
          <w:b/>
          <w:bCs/>
          <w:i/>
          <w:iCs/>
          <w:color w:val="000000" w:themeColor="text1"/>
          <w:sz w:val="24"/>
        </w:rPr>
        <w:t>et</w:t>
      </w:r>
      <w:proofErr w:type="spellEnd"/>
      <w:r w:rsidRPr="006E3B12">
        <w:rPr>
          <w:rFonts w:ascii="Times New Roman" w:hAnsi="Times New Roman" w:cs="Times New Roman"/>
          <w:b/>
          <w:bCs/>
          <w:i/>
          <w:iCs/>
          <w:color w:val="000000" w:themeColor="text1"/>
          <w:sz w:val="24"/>
        </w:rPr>
        <w:t xml:space="preserve"> al.</w:t>
      </w:r>
      <w:r w:rsidRPr="006E3B12">
        <w:rPr>
          <w:rFonts w:ascii="Times New Roman" w:hAnsi="Times New Roman" w:cs="Times New Roman"/>
          <w:b/>
          <w:bCs/>
          <w:color w:val="000000" w:themeColor="text1"/>
          <w:sz w:val="24"/>
        </w:rPr>
        <w:t xml:space="preserve"> (2009)</w:t>
      </w:r>
      <w:r w:rsidRPr="006E3B12">
        <w:rPr>
          <w:rFonts w:ascii="Times New Roman" w:hAnsi="Times New Roman" w:cs="Times New Roman"/>
          <w:color w:val="000000" w:themeColor="text1"/>
          <w:sz w:val="24"/>
        </w:rPr>
        <w:t xml:space="preserve"> reported significantly improved feed conversion ratio in broilers supplemented with amla fruit powder under stress conditions.</w:t>
      </w:r>
      <w:bookmarkStart w:id="3" w:name="_Hlk221571820"/>
      <w:r w:rsidRPr="006E3B12">
        <w:rPr>
          <w:rFonts w:ascii="Times New Roman" w:hAnsi="Times New Roman" w:cs="Times New Roman"/>
          <w:color w:val="000000" w:themeColor="text1"/>
          <w:sz w:val="24"/>
        </w:rPr>
        <w:t xml:space="preserve"> Similarly </w:t>
      </w:r>
      <w:proofErr w:type="spellStart"/>
      <w:r w:rsidRPr="006E3B12">
        <w:rPr>
          <w:rFonts w:ascii="Times New Roman" w:hAnsi="Times New Roman" w:cs="Times New Roman"/>
          <w:b/>
          <w:bCs/>
          <w:color w:val="000000" w:themeColor="text1"/>
          <w:sz w:val="24"/>
        </w:rPr>
        <w:t>Untoo</w:t>
      </w:r>
      <w:bookmarkEnd w:id="3"/>
      <w:proofErr w:type="spellEnd"/>
      <w:r w:rsidRPr="006E3B12">
        <w:rPr>
          <w:rFonts w:ascii="Times New Roman" w:hAnsi="Times New Roman" w:cs="Times New Roman"/>
          <w:b/>
          <w:bCs/>
          <w:color w:val="000000" w:themeColor="text1"/>
          <w:sz w:val="24"/>
        </w:rPr>
        <w:t xml:space="preserve"> (2010)</w:t>
      </w:r>
      <w:r w:rsidRPr="006E3B12">
        <w:rPr>
          <w:rFonts w:ascii="Times New Roman" w:hAnsi="Times New Roman" w:cs="Times New Roman"/>
          <w:color w:val="000000" w:themeColor="text1"/>
          <w:sz w:val="24"/>
        </w:rPr>
        <w:t xml:space="preserve"> observed improved feed efficiency in broilers fed Indian gooseberry without a corresponding change in feed </w:t>
      </w:r>
      <w:proofErr w:type="spellStart"/>
      <w:r w:rsidRPr="006E3B12">
        <w:rPr>
          <w:rFonts w:ascii="Times New Roman" w:hAnsi="Times New Roman" w:cs="Times New Roman"/>
          <w:color w:val="000000" w:themeColor="text1"/>
          <w:sz w:val="24"/>
        </w:rPr>
        <w:t>intake.Likewise</w:t>
      </w:r>
      <w:proofErr w:type="spellEnd"/>
      <w:r w:rsidRPr="006E3B12">
        <w:rPr>
          <w:rFonts w:ascii="Times New Roman" w:hAnsi="Times New Roman" w:cs="Times New Roman"/>
          <w:color w:val="000000" w:themeColor="text1"/>
          <w:sz w:val="24"/>
        </w:rPr>
        <w:t xml:space="preserve"> </w:t>
      </w:r>
      <w:r w:rsidRPr="006E3B12">
        <w:rPr>
          <w:rFonts w:ascii="Times New Roman" w:hAnsi="Times New Roman" w:cs="Times New Roman"/>
          <w:b/>
          <w:bCs/>
          <w:color w:val="000000" w:themeColor="text1"/>
          <w:sz w:val="24"/>
        </w:rPr>
        <w:t xml:space="preserve">Patil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(2012)</w:t>
      </w:r>
      <w:r w:rsidRPr="006E3B12">
        <w:rPr>
          <w:rFonts w:ascii="Times New Roman" w:hAnsi="Times New Roman" w:cs="Times New Roman"/>
          <w:color w:val="000000" w:themeColor="text1"/>
          <w:sz w:val="24"/>
        </w:rPr>
        <w:t xml:space="preserve"> reported higher feed consumption in </w:t>
      </w:r>
      <w:proofErr w:type="spellStart"/>
      <w:r w:rsidRPr="006E3B12">
        <w:rPr>
          <w:rFonts w:ascii="Times New Roman" w:hAnsi="Times New Roman" w:cs="Times New Roman"/>
          <w:color w:val="000000" w:themeColor="text1"/>
          <w:sz w:val="24"/>
        </w:rPr>
        <w:t>unsupplemented</w:t>
      </w:r>
      <w:proofErr w:type="spellEnd"/>
      <w:r w:rsidRPr="006E3B12">
        <w:rPr>
          <w:rFonts w:ascii="Times New Roman" w:hAnsi="Times New Roman" w:cs="Times New Roman"/>
          <w:color w:val="000000" w:themeColor="text1"/>
          <w:sz w:val="24"/>
        </w:rPr>
        <w:t xml:space="preserve"> birds than in amla-supplemented groups, supporting the present observation that amla supplementation reduces feed intake while improving feed </w:t>
      </w:r>
      <w:proofErr w:type="spellStart"/>
      <w:r w:rsidRPr="006E3B12">
        <w:rPr>
          <w:rFonts w:ascii="Times New Roman" w:hAnsi="Times New Roman" w:cs="Times New Roman"/>
          <w:color w:val="000000" w:themeColor="text1"/>
          <w:sz w:val="24"/>
        </w:rPr>
        <w:t>efficiency.Furthermore</w:t>
      </w:r>
      <w:proofErr w:type="spellEnd"/>
      <w:r w:rsidRPr="006E3B12">
        <w:rPr>
          <w:rFonts w:ascii="Times New Roman" w:hAnsi="Times New Roman" w:cs="Times New Roman"/>
          <w:color w:val="000000" w:themeColor="text1"/>
          <w:sz w:val="24"/>
        </w:rPr>
        <w:t xml:space="preserve"> </w:t>
      </w:r>
      <w:r w:rsidRPr="006E3B12">
        <w:rPr>
          <w:rFonts w:ascii="Times New Roman" w:hAnsi="Times New Roman" w:cs="Times New Roman"/>
          <w:b/>
          <w:bCs/>
          <w:color w:val="000000" w:themeColor="text1"/>
          <w:sz w:val="24"/>
        </w:rPr>
        <w:t xml:space="preserve">Azam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(2025)</w:t>
      </w:r>
      <w:r w:rsidRPr="006E3B12">
        <w:rPr>
          <w:rFonts w:ascii="Times New Roman" w:hAnsi="Times New Roman" w:cs="Times New Roman"/>
          <w:color w:val="000000" w:themeColor="text1"/>
          <w:sz w:val="24"/>
        </w:rPr>
        <w:t xml:space="preserve">, who observed progressive improvement in body weight gain and feed conversion ratio with increasing dietary levels of amla fruit powder, with optimum efficiency at moderate inclusion levels in broilers.  </w:t>
      </w:r>
      <w:r w:rsidRPr="006E3B12">
        <w:rPr>
          <w:rFonts w:ascii="Times New Roman" w:hAnsi="Times New Roman" w:cs="Times New Roman"/>
          <w:b/>
          <w:bCs/>
          <w:color w:val="000000" w:themeColor="text1"/>
          <w:sz w:val="24"/>
        </w:rPr>
        <w:t xml:space="preserve">Khazaei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(2021)</w:t>
      </w:r>
      <w:r w:rsidRPr="006E3B12">
        <w:rPr>
          <w:rFonts w:ascii="Times New Roman" w:hAnsi="Times New Roman" w:cs="Times New Roman"/>
          <w:color w:val="000000" w:themeColor="text1"/>
          <w:sz w:val="24"/>
        </w:rPr>
        <w:t xml:space="preserve"> demonstrated that antioxidant supplementation (vitamin C and E) significantly improved growth performance and feed efficiency in  Japanese quail, while </w:t>
      </w:r>
      <w:r w:rsidRPr="006E3B12">
        <w:rPr>
          <w:rFonts w:ascii="Times New Roman" w:hAnsi="Times New Roman" w:cs="Times New Roman"/>
          <w:b/>
          <w:bCs/>
          <w:color w:val="000000" w:themeColor="text1"/>
          <w:sz w:val="24"/>
        </w:rPr>
        <w:t xml:space="preserve">Kamil </w:t>
      </w:r>
      <w:r w:rsidRPr="006E3B12">
        <w:rPr>
          <w:rFonts w:ascii="Times New Roman" w:hAnsi="Times New Roman" w:cs="Times New Roman"/>
          <w:b/>
          <w:bCs/>
          <w:i/>
          <w:iCs/>
          <w:color w:val="000000" w:themeColor="text1"/>
          <w:sz w:val="24"/>
        </w:rPr>
        <w:t>et al.</w:t>
      </w:r>
      <w:r w:rsidRPr="006E3B12">
        <w:rPr>
          <w:rFonts w:ascii="Times New Roman" w:hAnsi="Times New Roman" w:cs="Times New Roman"/>
          <w:b/>
          <w:bCs/>
          <w:color w:val="000000" w:themeColor="text1"/>
          <w:sz w:val="24"/>
        </w:rPr>
        <w:t xml:space="preserve"> (2021)</w:t>
      </w:r>
      <w:r w:rsidRPr="006E3B12">
        <w:rPr>
          <w:rFonts w:ascii="Times New Roman" w:hAnsi="Times New Roman" w:cs="Times New Roman"/>
          <w:color w:val="000000" w:themeColor="text1"/>
          <w:sz w:val="24"/>
        </w:rPr>
        <w:t xml:space="preserve"> reported enhanced production performance in laying quail supplemented with amla extract, indicating improved nutrient</w:t>
      </w:r>
      <w:r w:rsidRPr="005458B7">
        <w:rPr>
          <w:rFonts w:ascii="Times New Roman" w:hAnsi="Times New Roman" w:cs="Times New Roman"/>
          <w:sz w:val="24"/>
        </w:rPr>
        <w:t xml:space="preserve"> utilization and metabolic </w:t>
      </w:r>
      <w:proofErr w:type="spellStart"/>
      <w:r w:rsidRPr="005458B7">
        <w:rPr>
          <w:rFonts w:ascii="Times New Roman" w:hAnsi="Times New Roman" w:cs="Times New Roman"/>
          <w:sz w:val="24"/>
        </w:rPr>
        <w:t>efficiency.The</w:t>
      </w:r>
      <w:proofErr w:type="spellEnd"/>
      <w:r w:rsidRPr="005458B7">
        <w:rPr>
          <w:rFonts w:ascii="Times New Roman" w:hAnsi="Times New Roman" w:cs="Times New Roman"/>
          <w:sz w:val="24"/>
        </w:rPr>
        <w:t xml:space="preserve"> improvement in growth performance and feed efficiency observed in the present study may be attributed to the phytogenic properties of amla, particularly its digestive stimulant effects.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247"/>
        <w:gridCol w:w="1247"/>
        <w:gridCol w:w="1247"/>
        <w:gridCol w:w="1247"/>
        <w:gridCol w:w="1247"/>
        <w:gridCol w:w="1254"/>
      </w:tblGrid>
      <w:tr w:rsidR="00C830DC" w:rsidRPr="004235DA" w:rsidTr="00076008">
        <w:trPr>
          <w:trHeight w:val="388"/>
        </w:trPr>
        <w:tc>
          <w:tcPr>
            <w:tcW w:w="5000" w:type="pct"/>
            <w:gridSpan w:val="7"/>
            <w:noWrap/>
            <w:vAlign w:val="bottom"/>
            <w:hideMark/>
          </w:tcPr>
          <w:p w:rsidR="00C830DC" w:rsidRPr="00C830DC" w:rsidRDefault="00C830DC" w:rsidP="00C830DC">
            <w:pPr>
              <w:spacing w:after="0" w:line="240" w:lineRule="auto"/>
              <w:rPr>
                <w:rFonts w:ascii="Times New Roman" w:eastAsia="Times New Roman" w:hAnsi="Times New Roman" w:cs="Times New Roman"/>
                <w:b/>
                <w:bCs/>
                <w:color w:val="000000"/>
                <w:sz w:val="24"/>
                <w:szCs w:val="24"/>
                <w:lang w:eastAsia="en-IN"/>
              </w:rPr>
            </w:pPr>
            <w:r w:rsidRPr="00C830DC">
              <w:rPr>
                <w:rFonts w:ascii="Times New Roman" w:hAnsi="Times New Roman" w:cs="Times New Roman"/>
                <w:b/>
                <w:sz w:val="24"/>
              </w:rPr>
              <w:t>Table 2: Effect of amla leaf powder  (ALP) on weekly growth performance of Japanese quail</w:t>
            </w:r>
          </w:p>
        </w:tc>
      </w:tr>
      <w:tr w:rsidR="00FE101B" w:rsidRPr="004235DA" w:rsidTr="00076008">
        <w:trPr>
          <w:trHeight w:val="388"/>
        </w:trPr>
        <w:tc>
          <w:tcPr>
            <w:tcW w:w="5000" w:type="pct"/>
            <w:gridSpan w:val="7"/>
            <w:noWrap/>
            <w:vAlign w:val="bottom"/>
            <w:hideMark/>
          </w:tcPr>
          <w:p w:rsidR="00FE101B" w:rsidRPr="004235DA" w:rsidRDefault="00FE101B" w:rsidP="00C830DC">
            <w:pPr>
              <w:spacing w:after="0" w:line="240" w:lineRule="auto"/>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Treatment</w:t>
            </w:r>
            <w:r w:rsidR="00C830DC">
              <w:rPr>
                <w:rFonts w:ascii="Times New Roman" w:eastAsia="Times New Roman" w:hAnsi="Times New Roman" w:cs="Times New Roman"/>
                <w:b/>
                <w:bCs/>
                <w:color w:val="000000"/>
                <w:sz w:val="24"/>
                <w:szCs w:val="24"/>
                <w:lang w:eastAsia="en-IN"/>
              </w:rPr>
              <w:t>/ groups</w:t>
            </w:r>
          </w:p>
        </w:tc>
      </w:tr>
      <w:tr w:rsidR="00FE101B" w:rsidRPr="004235DA" w:rsidTr="00C830DC">
        <w:trPr>
          <w:trHeight w:val="170"/>
        </w:trPr>
        <w:tc>
          <w:tcPr>
            <w:tcW w:w="1090" w:type="pct"/>
            <w:vAlign w:val="center"/>
            <w:hideMark/>
          </w:tcPr>
          <w:p w:rsidR="00FE101B" w:rsidRPr="004235DA" w:rsidRDefault="00CE1360" w:rsidP="00C830DC">
            <w:pPr>
              <w:spacing w:after="0" w:line="240" w:lineRule="auto"/>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 xml:space="preserve">Attributes </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T1 </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T2</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T3 </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T4 </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T5</w:t>
            </w:r>
          </w:p>
        </w:tc>
        <w:tc>
          <w:tcPr>
            <w:tcW w:w="655" w:type="pct"/>
            <w:vAlign w:val="center"/>
            <w:hideMark/>
          </w:tcPr>
          <w:p w:rsidR="00FE101B" w:rsidRPr="00227EBB"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227EBB">
              <w:rPr>
                <w:rFonts w:ascii="Times New Roman" w:eastAsia="Times New Roman" w:hAnsi="Times New Roman" w:cs="Times New Roman"/>
                <w:b/>
                <w:bCs/>
                <w:iCs/>
                <w:color w:val="000000"/>
                <w:sz w:val="24"/>
                <w:szCs w:val="24"/>
                <w:lang w:eastAsia="en-IN"/>
              </w:rPr>
              <w:t>P</w:t>
            </w:r>
            <w:r w:rsidRPr="00227EBB">
              <w:rPr>
                <w:rFonts w:ascii="Times New Roman" w:eastAsia="Times New Roman" w:hAnsi="Times New Roman" w:cs="Times New Roman"/>
                <w:b/>
                <w:bCs/>
                <w:color w:val="000000"/>
                <w:sz w:val="24"/>
                <w:szCs w:val="24"/>
                <w:lang w:eastAsia="en-IN"/>
              </w:rPr>
              <w:t>-Value</w:t>
            </w:r>
          </w:p>
        </w:tc>
      </w:tr>
      <w:tr w:rsidR="00C830DC" w:rsidRPr="004235DA" w:rsidTr="00C830DC">
        <w:tc>
          <w:tcPr>
            <w:tcW w:w="5000" w:type="pct"/>
            <w:gridSpan w:val="7"/>
            <w:noWrap/>
            <w:vAlign w:val="bottom"/>
            <w:hideMark/>
          </w:tcPr>
          <w:p w:rsidR="00C830DC" w:rsidRPr="00C830DC" w:rsidRDefault="00C830DC" w:rsidP="00C830DC">
            <w:pPr>
              <w:spacing w:after="0" w:line="240" w:lineRule="auto"/>
              <w:jc w:val="center"/>
              <w:rPr>
                <w:rFonts w:ascii="Times New Roman" w:eastAsia="Times New Roman" w:hAnsi="Times New Roman" w:cs="Times New Roman"/>
                <w:b/>
                <w:color w:val="000000"/>
                <w:sz w:val="24"/>
                <w:szCs w:val="24"/>
                <w:lang w:eastAsia="en-IN"/>
              </w:rPr>
            </w:pPr>
            <w:r w:rsidRPr="00C830DC">
              <w:rPr>
                <w:rFonts w:ascii="Times New Roman" w:hAnsi="Times New Roman" w:cs="Times New Roman"/>
                <w:b/>
                <w:sz w:val="24"/>
                <w:szCs w:val="17"/>
              </w:rPr>
              <w:lastRenderedPageBreak/>
              <w:t>Starter Phase (0-21 days)</w:t>
            </w:r>
          </w:p>
        </w:tc>
      </w:tr>
      <w:tr w:rsidR="00FE101B" w:rsidRPr="004235DA" w:rsidTr="00C830DC">
        <w:tc>
          <w:tcPr>
            <w:tcW w:w="1090" w:type="pct"/>
            <w:noWrap/>
            <w:vAlign w:val="center"/>
            <w:hideMark/>
          </w:tcPr>
          <w:p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69.23 ± 2.07</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73.17 ± 0.79</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71.19 ± 0.58</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74.56 ± 1.46</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68.67 ± 0.55</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0.032</w:t>
            </w:r>
          </w:p>
        </w:tc>
      </w:tr>
      <w:tr w:rsidR="00FE101B" w:rsidRPr="004235DA" w:rsidTr="00C830DC">
        <w:tc>
          <w:tcPr>
            <w:tcW w:w="1090" w:type="pct"/>
            <w:noWrap/>
            <w:vAlign w:val="bottom"/>
            <w:hideMark/>
          </w:tcPr>
          <w:p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175.62 ± 1.81</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171.24 ± 0.56</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169.83 ± 0.52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165.83 ± 0.34</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170.54 ± 2.11</w:t>
            </w:r>
            <w:r w:rsidRPr="004235DA">
              <w:rPr>
                <w:rFonts w:ascii="Times New Roman" w:eastAsia="Times New Roman" w:hAnsi="Times New Roman" w:cs="Times New Roman"/>
                <w:color w:val="000000"/>
                <w:sz w:val="24"/>
                <w:szCs w:val="24"/>
                <w:vertAlign w:val="superscript"/>
                <w:lang w:eastAsia="en-IN"/>
              </w:rPr>
              <w:t>b</w:t>
            </w:r>
          </w:p>
        </w:tc>
        <w:tc>
          <w:tcPr>
            <w:tcW w:w="655"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0.005</w:t>
            </w:r>
          </w:p>
        </w:tc>
      </w:tr>
      <w:tr w:rsidR="00FE101B" w:rsidRPr="004235DA" w:rsidTr="00C830DC">
        <w:tc>
          <w:tcPr>
            <w:tcW w:w="1090" w:type="pct"/>
            <w:noWrap/>
            <w:vAlign w:val="center"/>
            <w:hideMark/>
          </w:tcPr>
          <w:p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 xml:space="preserve">2.54 ± 0.06 </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2.34 ± 0.03</w:t>
            </w:r>
            <w:r w:rsidRPr="004235DA">
              <w:rPr>
                <w:rFonts w:ascii="Times New Roman" w:eastAsia="Times New Roman" w:hAnsi="Times New Roman" w:cs="Times New Roman"/>
                <w:color w:val="000000"/>
                <w:sz w:val="24"/>
                <w:szCs w:val="24"/>
                <w:vertAlign w:val="superscript"/>
                <w:lang w:eastAsia="en-IN"/>
              </w:rPr>
              <w:t>cd</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2.39 ± 0.02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2.23 ± 0.04</w:t>
            </w:r>
            <w:r w:rsidRPr="004235DA">
              <w:rPr>
                <w:rFonts w:ascii="Times New Roman" w:eastAsia="Times New Roman" w:hAnsi="Times New Roman" w:cs="Times New Roman"/>
                <w:color w:val="000000"/>
                <w:sz w:val="24"/>
                <w:szCs w:val="24"/>
                <w:vertAlign w:val="superscript"/>
                <w:lang w:eastAsia="en-IN"/>
              </w:rPr>
              <w:t>d</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2.48 ± 0.05</w:t>
            </w:r>
            <w:r w:rsidRPr="004235DA">
              <w:rPr>
                <w:rFonts w:ascii="Times New Roman" w:eastAsia="Times New Roman" w:hAnsi="Times New Roman" w:cs="Times New Roman"/>
                <w:color w:val="000000"/>
                <w:sz w:val="24"/>
                <w:szCs w:val="24"/>
                <w:vertAlign w:val="superscript"/>
                <w:lang w:eastAsia="en-IN"/>
              </w:rPr>
              <w:t>ab</w:t>
            </w:r>
          </w:p>
        </w:tc>
        <w:tc>
          <w:tcPr>
            <w:tcW w:w="655"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0.002</w:t>
            </w:r>
          </w:p>
        </w:tc>
      </w:tr>
      <w:tr w:rsidR="00FE101B" w:rsidRPr="004235DA" w:rsidTr="00C830DC">
        <w:trPr>
          <w:trHeight w:val="953"/>
        </w:trPr>
        <w:tc>
          <w:tcPr>
            <w:tcW w:w="1090" w:type="pct"/>
            <w:noWrap/>
            <w:vAlign w:val="center"/>
            <w:hideMark/>
          </w:tcPr>
          <w:p w:rsidR="00FE101B" w:rsidRPr="00C830DC" w:rsidRDefault="00FE101B"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Performance index*</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27.32 ± 1.44</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31.27 ± 0.75</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29.85 ± 0.48</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33.54 ± 1.28</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27.67 ± 0.71</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rsidR="00FE101B" w:rsidRPr="004235DA" w:rsidRDefault="00FE101B"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0.007</w:t>
            </w:r>
          </w:p>
        </w:tc>
      </w:tr>
      <w:tr w:rsidR="00C830DC" w:rsidRPr="004235DA" w:rsidTr="00C830DC">
        <w:trPr>
          <w:trHeight w:val="197"/>
        </w:trPr>
        <w:tc>
          <w:tcPr>
            <w:tcW w:w="5000" w:type="pct"/>
            <w:gridSpan w:val="7"/>
            <w:noWrap/>
            <w:vAlign w:val="center"/>
            <w:hideMark/>
          </w:tcPr>
          <w:p w:rsidR="00C830DC" w:rsidRPr="00C830DC" w:rsidRDefault="00C830DC" w:rsidP="00C830DC">
            <w:pPr>
              <w:spacing w:after="0" w:line="240" w:lineRule="auto"/>
              <w:rPr>
                <w:rFonts w:ascii="Times New Roman" w:eastAsia="Times New Roman" w:hAnsi="Times New Roman" w:cs="Times New Roman"/>
                <w:b/>
                <w:color w:val="000000"/>
                <w:sz w:val="24"/>
                <w:szCs w:val="24"/>
                <w:lang w:eastAsia="en-IN"/>
              </w:rPr>
            </w:pPr>
            <w:r w:rsidRPr="00C830DC">
              <w:rPr>
                <w:rFonts w:ascii="Times New Roman" w:hAnsi="Times New Roman" w:cs="Times New Roman"/>
                <w:b/>
                <w:sz w:val="24"/>
              </w:rPr>
              <w:t>Finisher Phase (21-42 days)</w:t>
            </w:r>
          </w:p>
        </w:tc>
      </w:tr>
      <w:tr w:rsidR="00C830DC" w:rsidRPr="004235DA" w:rsidTr="00C830DC">
        <w:trPr>
          <w:trHeight w:val="530"/>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138.82 ± 0.76</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141.06 ± 0.41</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142.81 ± 1.01</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145.69 ± 1.12</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139.53 ± 2.84</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0.051</w:t>
            </w:r>
          </w:p>
        </w:tc>
      </w:tr>
      <w:tr w:rsidR="00C830DC" w:rsidRPr="004235DA" w:rsidTr="00C830DC">
        <w:trPr>
          <w:trHeight w:val="620"/>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544.19 ± 3.80</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531.88 ± 3.75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534.74 ± 0.94</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528.40 ± 1.79</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532.61 ± 2.94</w:t>
            </w:r>
            <w:r w:rsidRPr="004235DA">
              <w:rPr>
                <w:rFonts w:ascii="Times New Roman" w:eastAsia="Times New Roman" w:hAnsi="Times New Roman" w:cs="Times New Roman"/>
                <w:color w:val="000000"/>
                <w:sz w:val="24"/>
                <w:szCs w:val="24"/>
                <w:vertAlign w:val="superscript"/>
                <w:lang w:eastAsia="en-IN"/>
              </w:rPr>
              <w:t xml:space="preserve"> b</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0.028</w:t>
            </w:r>
          </w:p>
        </w:tc>
      </w:tr>
      <w:tr w:rsidR="00C830DC" w:rsidRPr="004235DA" w:rsidTr="00C830DC">
        <w:trPr>
          <w:trHeight w:val="620"/>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3.92 ± 0.03</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3.77 ± 0.04</w:t>
            </w:r>
            <w:r w:rsidRPr="004235DA">
              <w:rPr>
                <w:rFonts w:ascii="Times New Roman" w:eastAsia="Times New Roman" w:hAnsi="Times New Roman" w:cs="Times New Roman"/>
                <w:color w:val="000000"/>
                <w:sz w:val="24"/>
                <w:szCs w:val="24"/>
                <w:vertAlign w:val="superscript"/>
                <w:lang w:eastAsia="en-IN"/>
              </w:rPr>
              <w:t xml:space="preserve"> 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3.75 ± 0.03</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3.63 ± 0.02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3.82 ± 0.06</w:t>
            </w:r>
            <w:r w:rsidRPr="004235DA">
              <w:rPr>
                <w:rFonts w:ascii="Times New Roman" w:eastAsia="Times New Roman" w:hAnsi="Times New Roman" w:cs="Times New Roman"/>
                <w:color w:val="000000"/>
                <w:sz w:val="24"/>
                <w:szCs w:val="24"/>
                <w:vertAlign w:val="superscript"/>
                <w:lang w:eastAsia="en-IN"/>
              </w:rPr>
              <w:t>ab</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0.004</w:t>
            </w:r>
          </w:p>
        </w:tc>
      </w:tr>
      <w:tr w:rsidR="00C830DC" w:rsidRPr="004235DA" w:rsidTr="00C830DC">
        <w:trPr>
          <w:trHeight w:val="827"/>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Performance Index*</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35.42 ± 0.35</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37.42 ± 0.48</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38.14 ± 0.58</w:t>
            </w:r>
            <w:r w:rsidRPr="004235DA">
              <w:rPr>
                <w:rFonts w:ascii="Times New Roman" w:eastAsia="Times New Roman" w:hAnsi="Times New Roman" w:cs="Times New Roman"/>
                <w:color w:val="000000"/>
                <w:sz w:val="24"/>
                <w:szCs w:val="24"/>
                <w:vertAlign w:val="superscript"/>
                <w:lang w:eastAsia="en-IN"/>
              </w:rPr>
              <w:t>ab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40.17 ± 0.50</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36.57 ± 1.37</w:t>
            </w:r>
            <w:r w:rsidRPr="004235DA">
              <w:rPr>
                <w:rFonts w:ascii="Times New Roman" w:eastAsia="Times New Roman" w:hAnsi="Times New Roman" w:cs="Times New Roman"/>
                <w:color w:val="000000"/>
                <w:sz w:val="24"/>
                <w:szCs w:val="24"/>
                <w:vertAlign w:val="superscript"/>
                <w:lang w:eastAsia="en-IN"/>
              </w:rPr>
              <w:t>bc</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0.012</w:t>
            </w:r>
          </w:p>
        </w:tc>
      </w:tr>
      <w:tr w:rsidR="00C830DC" w:rsidRPr="004235DA" w:rsidTr="00C830DC">
        <w:trPr>
          <w:trHeight w:val="494"/>
        </w:trPr>
        <w:tc>
          <w:tcPr>
            <w:tcW w:w="5000" w:type="pct"/>
            <w:gridSpan w:val="7"/>
            <w:noWrap/>
            <w:vAlign w:val="center"/>
            <w:hideMark/>
          </w:tcPr>
          <w:p w:rsidR="00C830DC" w:rsidRPr="00C830DC" w:rsidRDefault="00C830DC" w:rsidP="00C830DC">
            <w:pPr>
              <w:spacing w:after="0" w:line="240" w:lineRule="auto"/>
              <w:jc w:val="center"/>
              <w:rPr>
                <w:rFonts w:ascii="Times New Roman" w:eastAsia="Times New Roman" w:hAnsi="Times New Roman" w:cs="Times New Roman"/>
                <w:b/>
                <w:color w:val="000000"/>
                <w:sz w:val="24"/>
                <w:szCs w:val="24"/>
                <w:lang w:eastAsia="en-IN"/>
              </w:rPr>
            </w:pPr>
            <w:r w:rsidRPr="00C830DC">
              <w:rPr>
                <w:rFonts w:ascii="Times New Roman" w:hAnsi="Times New Roman" w:cs="Times New Roman"/>
                <w:b/>
                <w:sz w:val="24"/>
              </w:rPr>
              <w:t>Whole Feeding Trial (0-42 days)</w:t>
            </w:r>
          </w:p>
        </w:tc>
      </w:tr>
      <w:tr w:rsidR="00C830DC" w:rsidRPr="004235DA" w:rsidTr="00C830DC">
        <w:trPr>
          <w:trHeight w:val="539"/>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Weight gain(g)*</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208.05 ± 2.75</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214.22 ± 0.87</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214.00 ± 0.60</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220.25 ± 0.95</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208.19 ± 2.44</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0.003</w:t>
            </w:r>
          </w:p>
        </w:tc>
      </w:tr>
      <w:tr w:rsidR="00C830DC" w:rsidRPr="004235DA" w:rsidTr="00C830DC">
        <w:trPr>
          <w:trHeight w:val="611"/>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Intake (g)*</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719.81 ± 4.74</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703.13 ± 3.42</w:t>
            </w:r>
            <w:r w:rsidRPr="004235DA">
              <w:rPr>
                <w:rFonts w:ascii="Times New Roman" w:eastAsia="Times New Roman" w:hAnsi="Times New Roman" w:cs="Times New Roman"/>
                <w:color w:val="000000"/>
                <w:sz w:val="24"/>
                <w:szCs w:val="24"/>
                <w:vertAlign w:val="superscript"/>
                <w:lang w:eastAsia="en-IN"/>
              </w:rPr>
              <w:t>bc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704.57 ± 1.45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694.23 ± 1.49</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703.15 ± 1.84</w:t>
            </w:r>
            <w:r w:rsidRPr="004235DA">
              <w:rPr>
                <w:rFonts w:ascii="Times New Roman" w:eastAsia="Times New Roman" w:hAnsi="Times New Roman" w:cs="Times New Roman"/>
                <w:color w:val="000000"/>
                <w:sz w:val="24"/>
                <w:szCs w:val="24"/>
                <w:vertAlign w:val="superscript"/>
                <w:lang w:eastAsia="en-IN"/>
              </w:rPr>
              <w:t>bc</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0.001</w:t>
            </w:r>
          </w:p>
        </w:tc>
      </w:tr>
      <w:tr w:rsidR="00C830DC" w:rsidRPr="004235DA" w:rsidTr="00C830DC">
        <w:trPr>
          <w:trHeight w:val="431"/>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Feed conversion ratio*</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3.46 ± 0.02</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3.28 ± 0.03</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3.29 ± 0.02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3.15 ± 0.01</w:t>
            </w:r>
            <w:r w:rsidRPr="004235DA">
              <w:rPr>
                <w:rFonts w:ascii="Times New Roman" w:eastAsia="Times New Roman" w:hAnsi="Times New Roman" w:cs="Times New Roman"/>
                <w:color w:val="000000"/>
                <w:sz w:val="24"/>
                <w:szCs w:val="24"/>
                <w:vertAlign w:val="superscript"/>
                <w:lang w:eastAsia="en-IN"/>
              </w:rPr>
              <w:t>d</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3.38 ± 0.03</w:t>
            </w:r>
            <w:r w:rsidRPr="004235DA">
              <w:rPr>
                <w:rFonts w:ascii="Times New Roman" w:eastAsia="Times New Roman" w:hAnsi="Times New Roman" w:cs="Times New Roman"/>
                <w:color w:val="000000"/>
                <w:sz w:val="24"/>
                <w:szCs w:val="24"/>
                <w:vertAlign w:val="superscript"/>
                <w:lang w:eastAsia="en-IN"/>
              </w:rPr>
              <w:t>b</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&lt;0.001</w:t>
            </w:r>
          </w:p>
        </w:tc>
      </w:tr>
      <w:tr w:rsidR="00C830DC" w:rsidRPr="004235DA" w:rsidTr="00C830DC">
        <w:trPr>
          <w:trHeight w:val="494"/>
        </w:trPr>
        <w:tc>
          <w:tcPr>
            <w:tcW w:w="1090" w:type="pct"/>
            <w:noWrap/>
            <w:vAlign w:val="center"/>
            <w:hideMark/>
          </w:tcPr>
          <w:p w:rsidR="00C830DC" w:rsidRPr="00C830DC" w:rsidRDefault="00C830DC" w:rsidP="00C830DC">
            <w:pPr>
              <w:spacing w:after="0" w:line="240" w:lineRule="auto"/>
              <w:rPr>
                <w:rFonts w:ascii="Times New Roman" w:eastAsia="Times New Roman" w:hAnsi="Times New Roman" w:cs="Times New Roman"/>
                <w:bCs/>
                <w:color w:val="000000"/>
                <w:sz w:val="24"/>
                <w:szCs w:val="24"/>
                <w:lang w:eastAsia="en-IN"/>
              </w:rPr>
            </w:pPr>
            <w:r w:rsidRPr="00C830DC">
              <w:rPr>
                <w:rFonts w:ascii="Times New Roman" w:eastAsia="Times New Roman" w:hAnsi="Times New Roman" w:cs="Times New Roman"/>
                <w:bCs/>
                <w:color w:val="000000"/>
                <w:sz w:val="24"/>
                <w:szCs w:val="24"/>
                <w:lang w:eastAsia="en-IN"/>
              </w:rPr>
              <w:t>Performance index*</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60.14 ± 1.22</w:t>
            </w:r>
            <w:r w:rsidRPr="004235DA">
              <w:rPr>
                <w:rFonts w:ascii="Times New Roman" w:eastAsia="Times New Roman" w:hAnsi="Times New Roman" w:cs="Times New Roman"/>
                <w:color w:val="000000"/>
                <w:sz w:val="24"/>
                <w:szCs w:val="24"/>
                <w:vertAlign w:val="superscript"/>
                <w:lang w:eastAsia="en-IN"/>
              </w:rPr>
              <w:t>c</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65.28 ± 0.75</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65.00 ± 0.49</w:t>
            </w:r>
            <w:r w:rsidRPr="004235DA">
              <w:rPr>
                <w:rFonts w:ascii="Times New Roman" w:eastAsia="Times New Roman" w:hAnsi="Times New Roman" w:cs="Times New Roman"/>
                <w:color w:val="000000"/>
                <w:sz w:val="24"/>
                <w:szCs w:val="24"/>
                <w:vertAlign w:val="superscript"/>
                <w:lang w:eastAsia="en-IN"/>
              </w:rPr>
              <w:t>b</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69.88 ± 0.53</w:t>
            </w:r>
            <w:r w:rsidRPr="004235DA">
              <w:rPr>
                <w:rFonts w:ascii="Times New Roman" w:eastAsia="Times New Roman" w:hAnsi="Times New Roman" w:cs="Times New Roman"/>
                <w:color w:val="000000"/>
                <w:sz w:val="24"/>
                <w:szCs w:val="24"/>
                <w:vertAlign w:val="superscript"/>
                <w:lang w:eastAsia="en-IN"/>
              </w:rPr>
              <w:t>a</w:t>
            </w:r>
          </w:p>
        </w:tc>
        <w:tc>
          <w:tcPr>
            <w:tcW w:w="651"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61.65 ± 1.29</w:t>
            </w:r>
            <w:r w:rsidRPr="004235DA">
              <w:rPr>
                <w:rFonts w:ascii="Times New Roman" w:eastAsia="Times New Roman" w:hAnsi="Times New Roman" w:cs="Times New Roman"/>
                <w:color w:val="000000"/>
                <w:sz w:val="24"/>
                <w:szCs w:val="24"/>
                <w:vertAlign w:val="superscript"/>
                <w:lang w:eastAsia="en-IN"/>
              </w:rPr>
              <w:t>c</w:t>
            </w:r>
          </w:p>
        </w:tc>
        <w:tc>
          <w:tcPr>
            <w:tcW w:w="655" w:type="pct"/>
            <w:noWrap/>
            <w:vAlign w:val="center"/>
            <w:hideMark/>
          </w:tcPr>
          <w:p w:rsidR="00C830DC" w:rsidRPr="004235DA" w:rsidRDefault="00C830DC" w:rsidP="00C830DC">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&lt;0.001</w:t>
            </w:r>
          </w:p>
        </w:tc>
      </w:tr>
      <w:tr w:rsidR="00C830DC" w:rsidRPr="004235DA" w:rsidTr="00C830DC">
        <w:trPr>
          <w:trHeight w:val="827"/>
        </w:trPr>
        <w:tc>
          <w:tcPr>
            <w:tcW w:w="5000" w:type="pct"/>
            <w:gridSpan w:val="7"/>
            <w:noWrap/>
            <w:vAlign w:val="center"/>
            <w:hideMark/>
          </w:tcPr>
          <w:p w:rsidR="00C830DC" w:rsidRPr="00227EBB" w:rsidRDefault="00C830DC" w:rsidP="00C830DC">
            <w:pPr>
              <w:spacing w:after="0" w:line="240" w:lineRule="auto"/>
              <w:rPr>
                <w:rFonts w:ascii="Times New Roman" w:hAnsi="Times New Roman" w:cs="Times New Roman"/>
                <w:sz w:val="24"/>
                <w:szCs w:val="24"/>
              </w:rPr>
            </w:pPr>
            <w:r w:rsidRPr="00076008">
              <w:rPr>
                <w:rFonts w:ascii="Times New Roman" w:hAnsi="Times New Roman" w:cs="Times New Roman"/>
                <w:b/>
                <w:sz w:val="24"/>
                <w:szCs w:val="24"/>
                <w:vertAlign w:val="superscript"/>
              </w:rPr>
              <w:t>a, b, c</w:t>
            </w:r>
            <w:r w:rsidRPr="00227EBB">
              <w:rPr>
                <w:rFonts w:ascii="Times New Roman" w:hAnsi="Times New Roman" w:cs="Times New Roman"/>
                <w:sz w:val="24"/>
                <w:szCs w:val="24"/>
              </w:rPr>
              <w:t xml:space="preserve"> mean values bearing different superscripts in a row differ significantly, *P&lt;0.05</w:t>
            </w:r>
          </w:p>
          <w:p w:rsidR="00C830DC" w:rsidRPr="00C830DC" w:rsidRDefault="00C830DC" w:rsidP="00C830DC">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227EBB">
              <w:rPr>
                <w:rFonts w:ascii="Times New Roman" w:hAnsi="Times New Roman" w:cs="Times New Roman"/>
                <w:b/>
                <w:sz w:val="24"/>
                <w:szCs w:val="24"/>
              </w:rPr>
              <w:t>T1</w:t>
            </w:r>
            <w:r w:rsidRPr="00227EBB">
              <w:rPr>
                <w:rFonts w:ascii="Times New Roman" w:hAnsi="Times New Roman" w:cs="Times New Roman"/>
                <w:sz w:val="24"/>
                <w:szCs w:val="24"/>
              </w:rPr>
              <w:t xml:space="preserve">: Control; </w:t>
            </w:r>
            <w:r w:rsidRPr="00227EBB">
              <w:rPr>
                <w:rFonts w:ascii="Times New Roman" w:hAnsi="Times New Roman" w:cs="Times New Roman"/>
                <w:b/>
                <w:sz w:val="24"/>
                <w:szCs w:val="24"/>
              </w:rPr>
              <w:t>T2</w:t>
            </w:r>
            <w:r w:rsidRPr="00227EBB">
              <w:rPr>
                <w:rFonts w:ascii="Times New Roman" w:hAnsi="Times New Roman" w:cs="Times New Roman"/>
                <w:sz w:val="24"/>
                <w:szCs w:val="24"/>
              </w:rPr>
              <w:t xml:space="preserve">: Basal </w:t>
            </w:r>
            <w:r>
              <w:rPr>
                <w:rFonts w:ascii="Times New Roman" w:hAnsi="Times New Roman" w:cs="Times New Roman"/>
                <w:sz w:val="24"/>
                <w:szCs w:val="24"/>
              </w:rPr>
              <w:t xml:space="preserve">diet </w:t>
            </w:r>
            <w:r w:rsidRPr="00227EBB">
              <w:rPr>
                <w:rFonts w:ascii="Times New Roman" w:hAnsi="Times New Roman" w:cs="Times New Roman"/>
                <w:sz w:val="24"/>
                <w:szCs w:val="24"/>
              </w:rPr>
              <w:t xml:space="preserve">+ 0.5% amla fruit powder; </w:t>
            </w:r>
            <w:r w:rsidRPr="00227EBB">
              <w:rPr>
                <w:rFonts w:ascii="Times New Roman" w:hAnsi="Times New Roman" w:cs="Times New Roman"/>
                <w:b/>
                <w:sz w:val="24"/>
                <w:szCs w:val="24"/>
              </w:rPr>
              <w:t>T3</w:t>
            </w:r>
            <w:r w:rsidRPr="00227EBB">
              <w:rPr>
                <w:rFonts w:ascii="Times New Roman" w:hAnsi="Times New Roman" w:cs="Times New Roman"/>
                <w:sz w:val="24"/>
                <w:szCs w:val="24"/>
              </w:rPr>
              <w:t xml:space="preserve">: Basal </w:t>
            </w:r>
            <w:r>
              <w:rPr>
                <w:rFonts w:ascii="Times New Roman" w:hAnsi="Times New Roman" w:cs="Times New Roman"/>
                <w:sz w:val="24"/>
                <w:szCs w:val="24"/>
              </w:rPr>
              <w:t>diet</w:t>
            </w:r>
            <w:r w:rsidRPr="00227EBB">
              <w:rPr>
                <w:rFonts w:ascii="Times New Roman" w:hAnsi="Times New Roman" w:cs="Times New Roman"/>
                <w:sz w:val="24"/>
                <w:szCs w:val="24"/>
              </w:rPr>
              <w:t xml:space="preserve">+ 0.5% amla leaf powder; </w:t>
            </w:r>
            <w:r w:rsidRPr="00227EBB">
              <w:rPr>
                <w:rFonts w:ascii="Times New Roman" w:hAnsi="Times New Roman" w:cs="Times New Roman"/>
                <w:b/>
                <w:sz w:val="24"/>
                <w:szCs w:val="24"/>
              </w:rPr>
              <w:t>T4:</w:t>
            </w:r>
            <w:r w:rsidRPr="00227EBB">
              <w:rPr>
                <w:rFonts w:ascii="Times New Roman" w:hAnsi="Times New Roman" w:cs="Times New Roman"/>
                <w:sz w:val="24"/>
                <w:szCs w:val="24"/>
              </w:rPr>
              <w:t xml:space="preserve"> Basal</w:t>
            </w:r>
            <w:r>
              <w:rPr>
                <w:rFonts w:ascii="Times New Roman" w:hAnsi="Times New Roman" w:cs="Times New Roman"/>
                <w:sz w:val="24"/>
                <w:szCs w:val="24"/>
              </w:rPr>
              <w:t xml:space="preserve"> diet</w:t>
            </w:r>
            <w:r w:rsidRPr="00227EBB">
              <w:rPr>
                <w:rFonts w:ascii="Times New Roman" w:hAnsi="Times New Roman" w:cs="Times New Roman"/>
                <w:sz w:val="24"/>
                <w:szCs w:val="24"/>
              </w:rPr>
              <w:t xml:space="preserve"> + 1.0% amla leaf powder; </w:t>
            </w:r>
            <w:r w:rsidRPr="00227EBB">
              <w:rPr>
                <w:rFonts w:ascii="Times New Roman" w:hAnsi="Times New Roman" w:cs="Times New Roman"/>
                <w:b/>
                <w:sz w:val="24"/>
                <w:szCs w:val="24"/>
              </w:rPr>
              <w:t>T5:</w:t>
            </w:r>
            <w:r w:rsidRPr="00227EBB">
              <w:rPr>
                <w:rFonts w:ascii="Times New Roman" w:hAnsi="Times New Roman" w:cs="Times New Roman"/>
                <w:sz w:val="24"/>
                <w:szCs w:val="24"/>
              </w:rPr>
              <w:t xml:space="preserve"> Basal </w:t>
            </w:r>
            <w:r>
              <w:rPr>
                <w:rFonts w:ascii="Times New Roman" w:hAnsi="Times New Roman" w:cs="Times New Roman"/>
                <w:sz w:val="24"/>
                <w:szCs w:val="24"/>
              </w:rPr>
              <w:t>diet</w:t>
            </w:r>
            <w:r w:rsidRPr="00227EBB">
              <w:rPr>
                <w:rFonts w:ascii="Times New Roman" w:hAnsi="Times New Roman" w:cs="Times New Roman"/>
                <w:sz w:val="24"/>
                <w:szCs w:val="24"/>
              </w:rPr>
              <w:t>+ 2.0% amla leaf</w:t>
            </w:r>
            <w:r>
              <w:rPr>
                <w:rFonts w:ascii="Times New Roman" w:hAnsi="Times New Roman" w:cs="Times New Roman"/>
                <w:sz w:val="24"/>
                <w:szCs w:val="24"/>
              </w:rPr>
              <w:t xml:space="preserve"> powder</w:t>
            </w:r>
            <w:r w:rsidRPr="00076008">
              <w:rPr>
                <w:rFonts w:ascii="Times New Roman" w:hAnsi="Times New Roman" w:cs="Times New Roman"/>
                <w:b/>
                <w:sz w:val="24"/>
                <w:szCs w:val="24"/>
              </w:rPr>
              <w:t>}</w:t>
            </w:r>
          </w:p>
        </w:tc>
      </w:tr>
    </w:tbl>
    <w:p w:rsidR="00242168" w:rsidRDefault="00813348" w:rsidP="00242168">
      <w:pPr>
        <w:spacing w:line="360" w:lineRule="auto"/>
        <w:jc w:val="both"/>
        <w:rPr>
          <w:rFonts w:ascii="Times New Roman" w:hAnsi="Times New Roman" w:cs="Times New Roman"/>
          <w:b/>
          <w:bCs/>
          <w:sz w:val="28"/>
          <w:szCs w:val="28"/>
        </w:rPr>
      </w:pPr>
      <w:r w:rsidRPr="00552256">
        <w:rPr>
          <w:rFonts w:ascii="Arial" w:hAnsi="Arial" w:cs="Arial"/>
          <w:szCs w:val="24"/>
        </w:rPr>
        <w:br/>
      </w:r>
      <w:r w:rsidR="00FF0FFA">
        <w:rPr>
          <w:rFonts w:ascii="Times New Roman" w:hAnsi="Times New Roman" w:cs="Times New Roman"/>
          <w:b/>
          <w:bCs/>
          <w:sz w:val="24"/>
        </w:rPr>
        <w:t>3.2</w:t>
      </w:r>
      <w:r w:rsidR="00242168" w:rsidRPr="00117682">
        <w:rPr>
          <w:rFonts w:ascii="Times New Roman" w:hAnsi="Times New Roman" w:cs="Times New Roman"/>
          <w:b/>
          <w:bCs/>
          <w:sz w:val="28"/>
          <w:szCs w:val="28"/>
        </w:rPr>
        <w:t>Nutrient utilization</w:t>
      </w:r>
      <w:r w:rsidR="00242168">
        <w:rPr>
          <w:rFonts w:ascii="Times New Roman" w:hAnsi="Times New Roman" w:cs="Times New Roman"/>
          <w:b/>
          <w:bCs/>
          <w:sz w:val="28"/>
          <w:szCs w:val="28"/>
        </w:rPr>
        <w:t>:</w:t>
      </w:r>
    </w:p>
    <w:p w:rsidR="00C830DC" w:rsidRPr="00831572" w:rsidRDefault="00831572" w:rsidP="00831572">
      <w:pPr>
        <w:spacing w:line="360" w:lineRule="auto"/>
        <w:jc w:val="both"/>
        <w:rPr>
          <w:rFonts w:ascii="Times New Roman" w:hAnsi="Times New Roman" w:cs="Times New Roman"/>
          <w:b/>
          <w:bCs/>
          <w:sz w:val="28"/>
          <w:szCs w:val="28"/>
        </w:rPr>
      </w:pPr>
      <w:r w:rsidRPr="00645AFA">
        <w:rPr>
          <w:rFonts w:ascii="Times New Roman" w:hAnsi="Times New Roman" w:cs="Times New Roman"/>
          <w:color w:val="000000" w:themeColor="text1"/>
          <w:sz w:val="24"/>
          <w:szCs w:val="24"/>
        </w:rPr>
        <w:t>The average values of nutrient utilization in Japanese quail fed diets incorporated with varying levels of amla leaf powder</w:t>
      </w:r>
      <w:r>
        <w:rPr>
          <w:rFonts w:ascii="Times New Roman" w:hAnsi="Times New Roman" w:cs="Times New Roman"/>
          <w:color w:val="000000" w:themeColor="text1"/>
          <w:sz w:val="24"/>
          <w:szCs w:val="24"/>
        </w:rPr>
        <w:t xml:space="preserve"> are presented in </w:t>
      </w:r>
      <w:r w:rsidRPr="00831572">
        <w:rPr>
          <w:rFonts w:ascii="Times New Roman" w:hAnsi="Times New Roman" w:cs="Times New Roman"/>
          <w:b/>
          <w:color w:val="000000" w:themeColor="text1"/>
          <w:sz w:val="24"/>
          <w:szCs w:val="24"/>
        </w:rPr>
        <w:t>Table 3</w:t>
      </w:r>
      <w:r w:rsidR="005B7A74">
        <w:rPr>
          <w:rFonts w:ascii="Times New Roman" w:hAnsi="Times New Roman" w:cs="Times New Roman"/>
          <w:b/>
          <w:color w:val="000000" w:themeColor="text1"/>
          <w:sz w:val="24"/>
          <w:szCs w:val="24"/>
        </w:rPr>
        <w:t xml:space="preserve"> and </w:t>
      </w:r>
      <w:r w:rsidR="005B7A74">
        <w:rPr>
          <w:rFonts w:ascii="Times New Roman" w:hAnsi="Times New Roman" w:cs="Times New Roman"/>
          <w:b/>
          <w:sz w:val="24"/>
          <w:lang w:eastAsia="en-IN"/>
        </w:rPr>
        <w:t>Figure1.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063"/>
        <w:gridCol w:w="1371"/>
        <w:gridCol w:w="1371"/>
        <w:gridCol w:w="1369"/>
        <w:gridCol w:w="1371"/>
        <w:gridCol w:w="1362"/>
      </w:tblGrid>
      <w:tr w:rsidR="00831572" w:rsidRPr="004235DA" w:rsidTr="00831572">
        <w:trPr>
          <w:trHeight w:val="386"/>
        </w:trPr>
        <w:tc>
          <w:tcPr>
            <w:tcW w:w="5000" w:type="pct"/>
            <w:gridSpan w:val="7"/>
            <w:noWrap/>
            <w:vAlign w:val="center"/>
            <w:hideMark/>
          </w:tcPr>
          <w:p w:rsidR="00831572" w:rsidRPr="00831572" w:rsidRDefault="00831572" w:rsidP="00831572">
            <w:pPr>
              <w:spacing w:after="0" w:line="240" w:lineRule="auto"/>
              <w:rPr>
                <w:rFonts w:ascii="Times New Roman" w:hAnsi="Times New Roman" w:cs="Times New Roman"/>
                <w:b/>
                <w:bCs/>
                <w:sz w:val="24"/>
              </w:rPr>
            </w:pPr>
            <w:r w:rsidRPr="00831572">
              <w:rPr>
                <w:rFonts w:ascii="Times New Roman" w:hAnsi="Times New Roman" w:cs="Times New Roman"/>
                <w:b/>
                <w:sz w:val="24"/>
              </w:rPr>
              <w:t xml:space="preserve">Table3: Effect of  </w:t>
            </w:r>
            <w:r w:rsidRPr="00831572">
              <w:rPr>
                <w:rFonts w:ascii="Times New Roman" w:hAnsi="Times New Roman" w:cs="Times New Roman"/>
                <w:b/>
                <w:color w:val="000000" w:themeColor="text1"/>
                <w:sz w:val="24"/>
                <w:szCs w:val="24"/>
              </w:rPr>
              <w:t>amla</w:t>
            </w:r>
            <w:r w:rsidRPr="00831572">
              <w:rPr>
                <w:rFonts w:ascii="Times New Roman" w:hAnsi="Times New Roman" w:cs="Times New Roman"/>
                <w:b/>
                <w:sz w:val="24"/>
              </w:rPr>
              <w:t xml:space="preserve"> leaf powder (ALP) on nutrient utilization (%) of Japanese quail</w:t>
            </w:r>
          </w:p>
        </w:tc>
      </w:tr>
      <w:tr w:rsidR="00146633" w:rsidRPr="004235DA" w:rsidTr="00831572">
        <w:trPr>
          <w:trHeight w:val="278"/>
        </w:trPr>
        <w:tc>
          <w:tcPr>
            <w:tcW w:w="5000" w:type="pct"/>
            <w:gridSpan w:val="7"/>
            <w:noWrap/>
            <w:vAlign w:val="center"/>
            <w:hideMark/>
          </w:tcPr>
          <w:p w:rsidR="00146633" w:rsidRPr="004235DA" w:rsidRDefault="00146633"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Treatment</w:t>
            </w:r>
            <w:r w:rsidR="00831572">
              <w:rPr>
                <w:rFonts w:ascii="Times New Roman" w:eastAsia="Times New Roman" w:hAnsi="Times New Roman" w:cs="Times New Roman"/>
                <w:b/>
                <w:bCs/>
                <w:color w:val="000000"/>
                <w:sz w:val="24"/>
                <w:szCs w:val="24"/>
                <w:lang w:eastAsia="en-IN"/>
              </w:rPr>
              <w:t>/groups</w:t>
            </w:r>
          </w:p>
        </w:tc>
      </w:tr>
      <w:tr w:rsidR="00813348" w:rsidRPr="004235DA" w:rsidTr="00831572">
        <w:trPr>
          <w:trHeight w:val="350"/>
        </w:trPr>
        <w:tc>
          <w:tcPr>
            <w:tcW w:w="871" w:type="pct"/>
            <w:vAlign w:val="center"/>
            <w:hideMark/>
          </w:tcPr>
          <w:p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Pr>
                <w:rFonts w:ascii="Times New Roman" w:eastAsia="Times New Roman" w:hAnsi="Times New Roman" w:cs="Times New Roman"/>
                <w:b/>
                <w:bCs/>
                <w:color w:val="000000"/>
                <w:sz w:val="24"/>
                <w:szCs w:val="24"/>
                <w:lang w:eastAsia="en-IN"/>
              </w:rPr>
              <w:t>Attributes</w:t>
            </w:r>
          </w:p>
        </w:tc>
        <w:tc>
          <w:tcPr>
            <w:tcW w:w="555" w:type="pct"/>
            <w:noWrap/>
            <w:vAlign w:val="center"/>
            <w:hideMark/>
          </w:tcPr>
          <w:p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T1 </w:t>
            </w:r>
          </w:p>
        </w:tc>
        <w:tc>
          <w:tcPr>
            <w:tcW w:w="716" w:type="pct"/>
            <w:noWrap/>
            <w:vAlign w:val="center"/>
            <w:hideMark/>
          </w:tcPr>
          <w:p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T2</w:t>
            </w:r>
          </w:p>
        </w:tc>
        <w:tc>
          <w:tcPr>
            <w:tcW w:w="716" w:type="pct"/>
            <w:noWrap/>
            <w:vAlign w:val="center"/>
            <w:hideMark/>
          </w:tcPr>
          <w:p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T3 </w:t>
            </w:r>
          </w:p>
        </w:tc>
        <w:tc>
          <w:tcPr>
            <w:tcW w:w="715" w:type="pct"/>
            <w:noWrap/>
            <w:vAlign w:val="center"/>
            <w:hideMark/>
          </w:tcPr>
          <w:p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 xml:space="preserve">T4 </w:t>
            </w:r>
          </w:p>
        </w:tc>
        <w:tc>
          <w:tcPr>
            <w:tcW w:w="716" w:type="pct"/>
            <w:noWrap/>
            <w:vAlign w:val="center"/>
            <w:hideMark/>
          </w:tcPr>
          <w:p w:rsidR="00813348" w:rsidRPr="004235DA" w:rsidRDefault="00813348" w:rsidP="00831572">
            <w:pPr>
              <w:spacing w:after="0" w:line="240" w:lineRule="auto"/>
              <w:jc w:val="center"/>
              <w:rPr>
                <w:rFonts w:ascii="Times New Roman" w:eastAsia="Times New Roman" w:hAnsi="Times New Roman" w:cs="Times New Roman"/>
                <w:b/>
                <w:bCs/>
                <w:color w:val="000000"/>
                <w:sz w:val="24"/>
                <w:szCs w:val="24"/>
                <w:lang w:eastAsia="en-IN"/>
              </w:rPr>
            </w:pPr>
            <w:r w:rsidRPr="004235DA">
              <w:rPr>
                <w:rFonts w:ascii="Times New Roman" w:eastAsia="Times New Roman" w:hAnsi="Times New Roman" w:cs="Times New Roman"/>
                <w:b/>
                <w:bCs/>
                <w:color w:val="000000"/>
                <w:sz w:val="24"/>
                <w:szCs w:val="24"/>
                <w:lang w:eastAsia="en-IN"/>
              </w:rPr>
              <w:t>T5</w:t>
            </w:r>
          </w:p>
        </w:tc>
        <w:tc>
          <w:tcPr>
            <w:tcW w:w="711" w:type="pct"/>
            <w:vAlign w:val="center"/>
            <w:hideMark/>
          </w:tcPr>
          <w:p w:rsidR="00813348" w:rsidRPr="00227EBB" w:rsidRDefault="00813348" w:rsidP="00831572">
            <w:pPr>
              <w:spacing w:after="0" w:line="240" w:lineRule="auto"/>
              <w:jc w:val="center"/>
              <w:rPr>
                <w:rFonts w:ascii="Times New Roman" w:eastAsia="Times New Roman" w:hAnsi="Times New Roman" w:cs="Times New Roman"/>
                <w:color w:val="000000"/>
                <w:sz w:val="24"/>
                <w:szCs w:val="24"/>
                <w:lang w:eastAsia="en-IN"/>
              </w:rPr>
            </w:pPr>
            <w:r w:rsidRPr="00227EBB">
              <w:rPr>
                <w:rFonts w:ascii="Times New Roman" w:eastAsia="Times New Roman" w:hAnsi="Times New Roman" w:cs="Times New Roman"/>
                <w:b/>
                <w:bCs/>
                <w:iCs/>
                <w:color w:val="000000"/>
                <w:sz w:val="24"/>
                <w:szCs w:val="24"/>
                <w:lang w:eastAsia="en-IN"/>
              </w:rPr>
              <w:t>P</w:t>
            </w:r>
            <w:r w:rsidRPr="00227EBB">
              <w:rPr>
                <w:rFonts w:ascii="Times New Roman" w:eastAsia="Times New Roman" w:hAnsi="Times New Roman" w:cs="Times New Roman"/>
                <w:b/>
                <w:bCs/>
                <w:color w:val="000000"/>
                <w:sz w:val="24"/>
                <w:szCs w:val="24"/>
                <w:lang w:eastAsia="en-IN"/>
              </w:rPr>
              <w:t>-Value</w:t>
            </w:r>
          </w:p>
        </w:tc>
      </w:tr>
      <w:tr w:rsidR="00146633" w:rsidRPr="004235DA" w:rsidTr="00B91CA6">
        <w:trPr>
          <w:trHeight w:val="462"/>
        </w:trPr>
        <w:tc>
          <w:tcPr>
            <w:tcW w:w="871" w:type="pct"/>
            <w:noWrap/>
            <w:vAlign w:val="center"/>
            <w:hideMark/>
          </w:tcPr>
          <w:p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lastRenderedPageBreak/>
              <w:t>Dry matter*</w:t>
            </w:r>
          </w:p>
        </w:tc>
        <w:tc>
          <w:tcPr>
            <w:tcW w:w="555"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65.78 ± 1.30</w:t>
            </w:r>
            <w:r w:rsidRPr="004235DA">
              <w:rPr>
                <w:rFonts w:ascii="Times New Roman" w:eastAsia="Times New Roman" w:hAnsi="Times New Roman" w:cs="Times New Roman"/>
                <w:color w:val="000000"/>
                <w:sz w:val="24"/>
                <w:szCs w:val="24"/>
                <w:vertAlign w:val="superscript"/>
                <w:lang w:eastAsia="en-IN"/>
              </w:rPr>
              <w:t>c</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69.40 ± 0.66</w:t>
            </w:r>
            <w:r w:rsidRPr="004235DA">
              <w:rPr>
                <w:rFonts w:ascii="Times New Roman" w:eastAsia="Times New Roman" w:hAnsi="Times New Roman" w:cs="Times New Roman"/>
                <w:color w:val="000000"/>
                <w:sz w:val="24"/>
                <w:szCs w:val="24"/>
                <w:vertAlign w:val="superscript"/>
                <w:lang w:eastAsia="en-IN"/>
              </w:rPr>
              <w:t>ab</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69.43 ± 0.72</w:t>
            </w:r>
            <w:r w:rsidRPr="004235DA">
              <w:rPr>
                <w:rFonts w:ascii="Times New Roman" w:eastAsia="Times New Roman" w:hAnsi="Times New Roman" w:cs="Times New Roman"/>
                <w:color w:val="000000"/>
                <w:sz w:val="24"/>
                <w:szCs w:val="24"/>
                <w:vertAlign w:val="superscript"/>
                <w:lang w:eastAsia="en-IN"/>
              </w:rPr>
              <w:t>ab</w:t>
            </w:r>
          </w:p>
        </w:tc>
        <w:tc>
          <w:tcPr>
            <w:tcW w:w="715"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71.74 ± 1.24</w:t>
            </w:r>
            <w:r w:rsidRPr="004235DA">
              <w:rPr>
                <w:rFonts w:ascii="Times New Roman" w:eastAsia="Times New Roman" w:hAnsi="Times New Roman" w:cs="Times New Roman"/>
                <w:color w:val="000000"/>
                <w:sz w:val="24"/>
                <w:szCs w:val="24"/>
                <w:vertAlign w:val="superscript"/>
                <w:lang w:eastAsia="en-IN"/>
              </w:rPr>
              <w:t>a</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68.11 ± 1.12</w:t>
            </w:r>
            <w:r w:rsidRPr="004235DA">
              <w:rPr>
                <w:rFonts w:ascii="Times New Roman" w:eastAsia="Times New Roman" w:hAnsi="Times New Roman" w:cs="Times New Roman"/>
                <w:color w:val="000000"/>
                <w:sz w:val="24"/>
                <w:szCs w:val="24"/>
                <w:vertAlign w:val="superscript"/>
                <w:lang w:eastAsia="en-IN"/>
              </w:rPr>
              <w:t>bc</w:t>
            </w:r>
          </w:p>
        </w:tc>
        <w:tc>
          <w:tcPr>
            <w:tcW w:w="711"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0.027</w:t>
            </w:r>
          </w:p>
        </w:tc>
      </w:tr>
      <w:tr w:rsidR="00146633" w:rsidRPr="004235DA" w:rsidTr="00B91CA6">
        <w:trPr>
          <w:trHeight w:val="407"/>
        </w:trPr>
        <w:tc>
          <w:tcPr>
            <w:tcW w:w="871" w:type="pct"/>
            <w:noWrap/>
            <w:vAlign w:val="center"/>
            <w:hideMark/>
          </w:tcPr>
          <w:p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Organic matter</w:t>
            </w:r>
          </w:p>
        </w:tc>
        <w:tc>
          <w:tcPr>
            <w:tcW w:w="555"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67.98 ± 1.36</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71.34 ± 0.57</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71.36 ± 0.70</w:t>
            </w:r>
          </w:p>
        </w:tc>
        <w:tc>
          <w:tcPr>
            <w:tcW w:w="715"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73.41 ± 1.27</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69.90 ± 1.42</w:t>
            </w:r>
          </w:p>
        </w:tc>
        <w:tc>
          <w:tcPr>
            <w:tcW w:w="711"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0.061</w:t>
            </w:r>
          </w:p>
        </w:tc>
      </w:tr>
      <w:tr w:rsidR="00146633" w:rsidRPr="004235DA" w:rsidTr="00B91CA6">
        <w:trPr>
          <w:trHeight w:val="462"/>
        </w:trPr>
        <w:tc>
          <w:tcPr>
            <w:tcW w:w="871" w:type="pct"/>
            <w:noWrap/>
            <w:vAlign w:val="center"/>
            <w:hideMark/>
          </w:tcPr>
          <w:p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Crude protein*</w:t>
            </w:r>
          </w:p>
        </w:tc>
        <w:tc>
          <w:tcPr>
            <w:tcW w:w="555"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65.14 ± 1.26</w:t>
            </w:r>
            <w:r w:rsidRPr="004235DA">
              <w:rPr>
                <w:rFonts w:ascii="Times New Roman" w:eastAsia="Times New Roman" w:hAnsi="Times New Roman" w:cs="Times New Roman"/>
                <w:color w:val="000000"/>
                <w:sz w:val="24"/>
                <w:szCs w:val="24"/>
                <w:vertAlign w:val="superscript"/>
                <w:lang w:eastAsia="en-IN"/>
              </w:rPr>
              <w:t>b</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68.26 ± 1.28</w:t>
            </w:r>
            <w:r w:rsidRPr="004235DA">
              <w:rPr>
                <w:rFonts w:ascii="Times New Roman" w:eastAsia="Times New Roman" w:hAnsi="Times New Roman" w:cs="Times New Roman"/>
                <w:color w:val="000000"/>
                <w:sz w:val="24"/>
                <w:szCs w:val="24"/>
                <w:vertAlign w:val="superscript"/>
                <w:lang w:eastAsia="en-IN"/>
              </w:rPr>
              <w:t>ab</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68.31 ± 1.57</w:t>
            </w:r>
            <w:r w:rsidRPr="004235DA">
              <w:rPr>
                <w:rFonts w:ascii="Times New Roman" w:eastAsia="Times New Roman" w:hAnsi="Times New Roman" w:cs="Times New Roman"/>
                <w:color w:val="000000"/>
                <w:sz w:val="24"/>
                <w:szCs w:val="24"/>
                <w:vertAlign w:val="superscript"/>
                <w:lang w:eastAsia="en-IN"/>
              </w:rPr>
              <w:t>ab</w:t>
            </w:r>
          </w:p>
        </w:tc>
        <w:tc>
          <w:tcPr>
            <w:tcW w:w="715"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70.14 ± 0.80</w:t>
            </w:r>
            <w:r w:rsidRPr="004235DA">
              <w:rPr>
                <w:rFonts w:ascii="Times New Roman" w:eastAsia="Times New Roman" w:hAnsi="Times New Roman" w:cs="Times New Roman"/>
                <w:color w:val="000000"/>
                <w:sz w:val="24"/>
                <w:szCs w:val="24"/>
                <w:vertAlign w:val="superscript"/>
                <w:lang w:eastAsia="en-IN"/>
              </w:rPr>
              <w:t>a</w:t>
            </w:r>
          </w:p>
        </w:tc>
        <w:tc>
          <w:tcPr>
            <w:tcW w:w="716"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64.18 ± 1.34</w:t>
            </w:r>
            <w:r w:rsidRPr="004235DA">
              <w:rPr>
                <w:rFonts w:ascii="Times New Roman" w:eastAsia="Times New Roman" w:hAnsi="Times New Roman" w:cs="Times New Roman"/>
                <w:color w:val="000000"/>
                <w:sz w:val="24"/>
                <w:szCs w:val="24"/>
                <w:vertAlign w:val="superscript"/>
                <w:lang w:eastAsia="en-IN"/>
              </w:rPr>
              <w:t>b</w:t>
            </w:r>
          </w:p>
        </w:tc>
        <w:tc>
          <w:tcPr>
            <w:tcW w:w="711" w:type="pct"/>
            <w:noWrap/>
            <w:vAlign w:val="center"/>
            <w:hideMark/>
          </w:tcPr>
          <w:p w:rsidR="00146633" w:rsidRPr="004235DA" w:rsidRDefault="00146633" w:rsidP="00831572">
            <w:pPr>
              <w:spacing w:after="0" w:line="240" w:lineRule="auto"/>
              <w:jc w:val="center"/>
              <w:rPr>
                <w:rFonts w:ascii="Times New Roman" w:eastAsia="Times New Roman" w:hAnsi="Times New Roman" w:cs="Times New Roman"/>
                <w:color w:val="000000"/>
                <w:sz w:val="24"/>
                <w:szCs w:val="24"/>
                <w:lang w:eastAsia="en-IN"/>
              </w:rPr>
            </w:pPr>
            <w:r w:rsidRPr="004235DA">
              <w:rPr>
                <w:rFonts w:ascii="Times New Roman" w:eastAsia="Times New Roman" w:hAnsi="Times New Roman" w:cs="Times New Roman"/>
                <w:color w:val="000000"/>
                <w:sz w:val="24"/>
                <w:szCs w:val="24"/>
                <w:lang w:eastAsia="en-IN"/>
              </w:rPr>
              <w:t>0.041</w:t>
            </w:r>
          </w:p>
        </w:tc>
      </w:tr>
      <w:tr w:rsidR="00146633" w:rsidRPr="004235DA" w:rsidTr="00B91CA6">
        <w:trPr>
          <w:trHeight w:val="462"/>
        </w:trPr>
        <w:tc>
          <w:tcPr>
            <w:tcW w:w="871" w:type="pct"/>
            <w:noWrap/>
            <w:vAlign w:val="center"/>
            <w:hideMark/>
          </w:tcPr>
          <w:p w:rsidR="00146633" w:rsidRPr="00831572" w:rsidRDefault="00146633" w:rsidP="00831572">
            <w:pPr>
              <w:spacing w:after="0" w:line="240" w:lineRule="auto"/>
              <w:rPr>
                <w:rFonts w:ascii="Times New Roman" w:eastAsia="Times New Roman" w:hAnsi="Times New Roman" w:cs="Times New Roman"/>
                <w:b/>
                <w:bCs/>
                <w:color w:val="000000"/>
                <w:sz w:val="24"/>
                <w:szCs w:val="24"/>
                <w:lang w:eastAsia="en-IN"/>
              </w:rPr>
            </w:pPr>
            <w:r w:rsidRPr="00831572">
              <w:rPr>
                <w:rFonts w:ascii="Times New Roman" w:eastAsia="Times New Roman" w:hAnsi="Times New Roman" w:cs="Times New Roman"/>
                <w:b/>
                <w:bCs/>
                <w:color w:val="000000"/>
                <w:sz w:val="24"/>
                <w:szCs w:val="24"/>
                <w:lang w:eastAsia="en-IN"/>
              </w:rPr>
              <w:t>Ether extract</w:t>
            </w:r>
          </w:p>
        </w:tc>
        <w:tc>
          <w:tcPr>
            <w:tcW w:w="555" w:type="pct"/>
            <w:noWrap/>
            <w:vAlign w:val="center"/>
            <w:hideMark/>
          </w:tcPr>
          <w:p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65.17 ± 1.58</w:t>
            </w:r>
          </w:p>
        </w:tc>
        <w:tc>
          <w:tcPr>
            <w:tcW w:w="716" w:type="pct"/>
            <w:noWrap/>
            <w:vAlign w:val="center"/>
            <w:hideMark/>
          </w:tcPr>
          <w:p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67.78 ± 0.76</w:t>
            </w:r>
          </w:p>
        </w:tc>
        <w:tc>
          <w:tcPr>
            <w:tcW w:w="716" w:type="pct"/>
            <w:noWrap/>
            <w:vAlign w:val="center"/>
            <w:hideMark/>
          </w:tcPr>
          <w:p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68.38 ± 2.23</w:t>
            </w:r>
          </w:p>
        </w:tc>
        <w:tc>
          <w:tcPr>
            <w:tcW w:w="715" w:type="pct"/>
            <w:noWrap/>
            <w:vAlign w:val="center"/>
            <w:hideMark/>
          </w:tcPr>
          <w:p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69.62 ± 0.38</w:t>
            </w:r>
          </w:p>
        </w:tc>
        <w:tc>
          <w:tcPr>
            <w:tcW w:w="716" w:type="pct"/>
            <w:noWrap/>
            <w:vAlign w:val="center"/>
            <w:hideMark/>
          </w:tcPr>
          <w:p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66.26 ± 1.55</w:t>
            </w:r>
          </w:p>
        </w:tc>
        <w:tc>
          <w:tcPr>
            <w:tcW w:w="711" w:type="pct"/>
            <w:noWrap/>
            <w:vAlign w:val="center"/>
            <w:hideMark/>
          </w:tcPr>
          <w:p w:rsidR="00146633" w:rsidRPr="00813348" w:rsidRDefault="00146633" w:rsidP="00831572">
            <w:pPr>
              <w:spacing w:after="0" w:line="240" w:lineRule="auto"/>
              <w:jc w:val="center"/>
              <w:rPr>
                <w:rFonts w:ascii="Times New Roman" w:eastAsia="Times New Roman" w:hAnsi="Times New Roman" w:cs="Times New Roman"/>
                <w:color w:val="000000"/>
                <w:szCs w:val="24"/>
                <w:lang w:eastAsia="en-IN"/>
              </w:rPr>
            </w:pPr>
            <w:r w:rsidRPr="00813348">
              <w:rPr>
                <w:rFonts w:ascii="Times New Roman" w:eastAsia="Times New Roman" w:hAnsi="Times New Roman" w:cs="Times New Roman"/>
                <w:color w:val="000000"/>
                <w:szCs w:val="24"/>
                <w:lang w:eastAsia="en-IN"/>
              </w:rPr>
              <w:t>0.287</w:t>
            </w:r>
          </w:p>
        </w:tc>
      </w:tr>
      <w:tr w:rsidR="00831572" w:rsidRPr="004235DA" w:rsidTr="00831572">
        <w:trPr>
          <w:trHeight w:val="462"/>
        </w:trPr>
        <w:tc>
          <w:tcPr>
            <w:tcW w:w="5000" w:type="pct"/>
            <w:gridSpan w:val="7"/>
            <w:noWrap/>
            <w:vAlign w:val="center"/>
            <w:hideMark/>
          </w:tcPr>
          <w:p w:rsidR="00831572" w:rsidRPr="00831572" w:rsidRDefault="00831572" w:rsidP="00831572">
            <w:pPr>
              <w:spacing w:after="0" w:line="240" w:lineRule="auto"/>
              <w:rPr>
                <w:rFonts w:ascii="Times New Roman" w:hAnsi="Times New Roman" w:cs="Times New Roman"/>
                <w:szCs w:val="24"/>
              </w:rPr>
            </w:pPr>
            <w:r w:rsidRPr="00831572">
              <w:rPr>
                <w:rFonts w:ascii="Times New Roman" w:hAnsi="Times New Roman" w:cs="Times New Roman"/>
                <w:b/>
                <w:szCs w:val="24"/>
                <w:vertAlign w:val="superscript"/>
              </w:rPr>
              <w:t>a, b, c</w:t>
            </w:r>
            <w:r w:rsidRPr="00831572">
              <w:rPr>
                <w:rFonts w:ascii="Times New Roman" w:hAnsi="Times New Roman" w:cs="Times New Roman"/>
                <w:szCs w:val="24"/>
              </w:rPr>
              <w:t xml:space="preserve"> mean values bearing different superscripts in a row differ significantly, *P&lt;0.05</w:t>
            </w:r>
          </w:p>
          <w:p w:rsidR="00831572" w:rsidRPr="00831572" w:rsidRDefault="00831572" w:rsidP="00831572">
            <w:pPr>
              <w:spacing w:after="0" w:line="240" w:lineRule="auto"/>
              <w:rPr>
                <w:rFonts w:ascii="Times New Roman" w:hAnsi="Times New Roman" w:cs="Times New Roman"/>
                <w:b/>
                <w:szCs w:val="24"/>
              </w:rPr>
            </w:pPr>
            <w:r w:rsidRPr="00831572">
              <w:rPr>
                <w:rFonts w:ascii="Times New Roman" w:hAnsi="Times New Roman" w:cs="Times New Roman"/>
                <w:b/>
                <w:szCs w:val="24"/>
              </w:rPr>
              <w:t>{T1</w:t>
            </w:r>
            <w:r w:rsidRPr="00831572">
              <w:rPr>
                <w:rFonts w:ascii="Times New Roman" w:hAnsi="Times New Roman" w:cs="Times New Roman"/>
                <w:szCs w:val="24"/>
              </w:rPr>
              <w:t xml:space="preserve">: Control; </w:t>
            </w:r>
            <w:r w:rsidRPr="00831572">
              <w:rPr>
                <w:rFonts w:ascii="Times New Roman" w:hAnsi="Times New Roman" w:cs="Times New Roman"/>
                <w:b/>
                <w:szCs w:val="24"/>
              </w:rPr>
              <w:t>T2</w:t>
            </w:r>
            <w:r w:rsidRPr="00831572">
              <w:rPr>
                <w:rFonts w:ascii="Times New Roman" w:hAnsi="Times New Roman" w:cs="Times New Roman"/>
                <w:szCs w:val="24"/>
              </w:rPr>
              <w:t xml:space="preserve">: Basal diet + 0.5% amla fruit powder; </w:t>
            </w:r>
            <w:r w:rsidRPr="00831572">
              <w:rPr>
                <w:rFonts w:ascii="Times New Roman" w:hAnsi="Times New Roman" w:cs="Times New Roman"/>
                <w:b/>
                <w:szCs w:val="24"/>
              </w:rPr>
              <w:t>T3</w:t>
            </w:r>
            <w:r w:rsidRPr="00831572">
              <w:rPr>
                <w:rFonts w:ascii="Times New Roman" w:hAnsi="Times New Roman" w:cs="Times New Roman"/>
                <w:szCs w:val="24"/>
              </w:rPr>
              <w:t xml:space="preserve">: Basal diet+ 0.5% amla leaf powder; </w:t>
            </w:r>
            <w:r w:rsidRPr="00831572">
              <w:rPr>
                <w:rFonts w:ascii="Times New Roman" w:hAnsi="Times New Roman" w:cs="Times New Roman"/>
                <w:b/>
                <w:szCs w:val="24"/>
              </w:rPr>
              <w:t>T4:</w:t>
            </w:r>
            <w:r w:rsidRPr="00831572">
              <w:rPr>
                <w:rFonts w:ascii="Times New Roman" w:hAnsi="Times New Roman" w:cs="Times New Roman"/>
                <w:szCs w:val="24"/>
              </w:rPr>
              <w:t xml:space="preserve"> Basal diet + 1.0% amla leaf powder; </w:t>
            </w:r>
            <w:r w:rsidRPr="00831572">
              <w:rPr>
                <w:rFonts w:ascii="Times New Roman" w:hAnsi="Times New Roman" w:cs="Times New Roman"/>
                <w:b/>
                <w:szCs w:val="24"/>
              </w:rPr>
              <w:t>T5:</w:t>
            </w:r>
            <w:r w:rsidRPr="00831572">
              <w:rPr>
                <w:rFonts w:ascii="Times New Roman" w:hAnsi="Times New Roman" w:cs="Times New Roman"/>
                <w:szCs w:val="24"/>
              </w:rPr>
              <w:t xml:space="preserve"> Basal diet+ 2.0% amla leaf powder</w:t>
            </w:r>
            <w:r w:rsidRPr="00831572">
              <w:rPr>
                <w:rFonts w:ascii="Times New Roman" w:hAnsi="Times New Roman" w:cs="Times New Roman"/>
                <w:b/>
                <w:szCs w:val="24"/>
              </w:rPr>
              <w:t>}</w:t>
            </w:r>
          </w:p>
        </w:tc>
      </w:tr>
    </w:tbl>
    <w:p w:rsidR="00146633" w:rsidRDefault="00146633" w:rsidP="00B91CA6">
      <w:pPr>
        <w:spacing w:after="160" w:line="278" w:lineRule="auto"/>
        <w:rPr>
          <w:rFonts w:ascii="Arial" w:hAnsi="Arial" w:cs="Arial"/>
          <w:lang w:val="en-IN"/>
        </w:rPr>
      </w:pPr>
    </w:p>
    <w:p w:rsidR="00FB5AFF" w:rsidRPr="00645AFA" w:rsidRDefault="00831572" w:rsidP="00B02D84">
      <w:pPr>
        <w:spacing w:before="120" w:after="120" w:line="372" w:lineRule="auto"/>
        <w:ind w:firstLine="720"/>
        <w:jc w:val="both"/>
        <w:rPr>
          <w:rFonts w:ascii="Times New Roman" w:hAnsi="Times New Roman" w:cs="Times New Roman"/>
          <w:color w:val="000000" w:themeColor="text1"/>
          <w:sz w:val="24"/>
          <w:szCs w:val="24"/>
        </w:rPr>
      </w:pPr>
      <w:r w:rsidRPr="00831572">
        <w:rPr>
          <w:rFonts w:ascii="Times New Roman" w:hAnsi="Times New Roman" w:cs="Times New Roman"/>
          <w:sz w:val="24"/>
        </w:rPr>
        <w:t>The average values of nutrient utilization of Japanese quail in terms of dry matter, crude protein, ether extract, a</w:t>
      </w:r>
      <w:r>
        <w:rPr>
          <w:rFonts w:ascii="Times New Roman" w:hAnsi="Times New Roman" w:cs="Times New Roman"/>
          <w:sz w:val="24"/>
        </w:rPr>
        <w:t>nd organic matter on adding amla</w:t>
      </w:r>
      <w:r w:rsidRPr="00831572">
        <w:rPr>
          <w:rFonts w:ascii="Times New Roman" w:hAnsi="Times New Roman" w:cs="Times New Roman"/>
          <w:sz w:val="24"/>
        </w:rPr>
        <w:t xml:space="preserve"> leaf powder to the diet during the metabolic trial are presented in </w:t>
      </w:r>
      <w:r w:rsidRPr="00831572">
        <w:rPr>
          <w:rFonts w:ascii="Times New Roman" w:hAnsi="Times New Roman" w:cs="Times New Roman"/>
          <w:b/>
          <w:sz w:val="24"/>
        </w:rPr>
        <w:t>Table 3</w:t>
      </w:r>
      <w:r>
        <w:rPr>
          <w:rFonts w:ascii="Times New Roman" w:hAnsi="Times New Roman" w:cs="Times New Roman"/>
          <w:b/>
          <w:sz w:val="24"/>
        </w:rPr>
        <w:t>.</w:t>
      </w:r>
      <w:r w:rsidR="005B37BD" w:rsidRPr="005B37BD">
        <w:rPr>
          <w:rFonts w:ascii="Times New Roman" w:hAnsi="Times New Roman" w:cs="Times New Roman"/>
          <w:sz w:val="24"/>
        </w:rPr>
        <w:t>There were insignificant variations in the utilizatio</w:t>
      </w:r>
      <w:r w:rsidR="005B37BD">
        <w:rPr>
          <w:rFonts w:ascii="Times New Roman" w:hAnsi="Times New Roman" w:cs="Times New Roman"/>
          <w:sz w:val="24"/>
        </w:rPr>
        <w:t xml:space="preserve">n of </w:t>
      </w:r>
      <w:r w:rsidR="00F34E62">
        <w:rPr>
          <w:rFonts w:ascii="Times New Roman" w:hAnsi="Times New Roman" w:cs="Times New Roman"/>
          <w:sz w:val="24"/>
        </w:rPr>
        <w:t xml:space="preserve">ether extract, </w:t>
      </w:r>
      <w:r w:rsidR="005B37BD" w:rsidRPr="005B37BD">
        <w:rPr>
          <w:rFonts w:ascii="Times New Roman" w:hAnsi="Times New Roman" w:cs="Times New Roman"/>
          <w:sz w:val="24"/>
        </w:rPr>
        <w:t xml:space="preserve">organic matter </w:t>
      </w:r>
      <w:r w:rsidR="005B37BD">
        <w:rPr>
          <w:rFonts w:ascii="Times New Roman" w:hAnsi="Times New Roman" w:cs="Times New Roman"/>
          <w:sz w:val="24"/>
        </w:rPr>
        <w:t>and</w:t>
      </w:r>
      <w:r w:rsidR="005B37BD" w:rsidRPr="005B37BD">
        <w:rPr>
          <w:rFonts w:ascii="Times New Roman" w:hAnsi="Times New Roman" w:cs="Times New Roman"/>
          <w:sz w:val="24"/>
          <w:lang w:val="en-IN"/>
        </w:rPr>
        <w:t xml:space="preserve"> significant (</w:t>
      </w:r>
      <w:r w:rsidR="005B37BD" w:rsidRPr="005B37BD">
        <w:rPr>
          <w:rFonts w:ascii="Times New Roman" w:hAnsi="Times New Roman" w:cs="Times New Roman"/>
          <w:iCs/>
          <w:sz w:val="24"/>
          <w:lang w:val="en-IN"/>
        </w:rPr>
        <w:t>P</w:t>
      </w:r>
      <w:r w:rsidR="005B37BD" w:rsidRPr="005B37BD">
        <w:rPr>
          <w:rFonts w:ascii="Times New Roman" w:hAnsi="Times New Roman" w:cs="Times New Roman"/>
          <w:sz w:val="24"/>
          <w:lang w:val="en-IN"/>
        </w:rPr>
        <w:t>&lt; 0.05)</w:t>
      </w:r>
      <w:r w:rsidR="005B37BD" w:rsidRPr="005B37BD">
        <w:rPr>
          <w:rFonts w:ascii="Times New Roman" w:hAnsi="Times New Roman" w:cs="Times New Roman"/>
          <w:sz w:val="24"/>
        </w:rPr>
        <w:t>variations in the utilizatio</w:t>
      </w:r>
      <w:r w:rsidR="005B37BD">
        <w:rPr>
          <w:rFonts w:ascii="Times New Roman" w:hAnsi="Times New Roman" w:cs="Times New Roman"/>
          <w:sz w:val="24"/>
        </w:rPr>
        <w:t xml:space="preserve">n of </w:t>
      </w:r>
      <w:r w:rsidR="00245CB1" w:rsidRPr="005B37BD">
        <w:rPr>
          <w:rFonts w:ascii="Times New Roman" w:hAnsi="Times New Roman" w:cs="Times New Roman"/>
          <w:sz w:val="24"/>
        </w:rPr>
        <w:t xml:space="preserve">dry matter, crude </w:t>
      </w:r>
      <w:proofErr w:type="spellStart"/>
      <w:r w:rsidR="00245CB1" w:rsidRPr="005B37BD">
        <w:rPr>
          <w:rFonts w:ascii="Times New Roman" w:hAnsi="Times New Roman" w:cs="Times New Roman"/>
          <w:sz w:val="24"/>
        </w:rPr>
        <w:t>protein</w:t>
      </w:r>
      <w:r w:rsidR="005B37BD" w:rsidRPr="005B37BD">
        <w:rPr>
          <w:rFonts w:ascii="Times New Roman" w:hAnsi="Times New Roman" w:cs="Times New Roman"/>
          <w:sz w:val="24"/>
        </w:rPr>
        <w:t>in</w:t>
      </w:r>
      <w:proofErr w:type="spellEnd"/>
      <w:r w:rsidR="005B37BD" w:rsidRPr="005B37BD">
        <w:rPr>
          <w:rFonts w:ascii="Times New Roman" w:hAnsi="Times New Roman" w:cs="Times New Roman"/>
          <w:sz w:val="24"/>
        </w:rPr>
        <w:t xml:space="preserve"> the Japanese quail-fed diet suppleme</w:t>
      </w:r>
      <w:r w:rsidR="005B37BD">
        <w:rPr>
          <w:rFonts w:ascii="Times New Roman" w:hAnsi="Times New Roman" w:cs="Times New Roman"/>
          <w:sz w:val="24"/>
        </w:rPr>
        <w:t>nted with varying levels of amla</w:t>
      </w:r>
      <w:r w:rsidR="005B37BD" w:rsidRPr="005B37BD">
        <w:rPr>
          <w:rFonts w:ascii="Times New Roman" w:hAnsi="Times New Roman" w:cs="Times New Roman"/>
          <w:sz w:val="24"/>
        </w:rPr>
        <w:t xml:space="preserve"> leaf powder</w:t>
      </w:r>
      <w:r w:rsidR="00F34E62">
        <w:rPr>
          <w:rFonts w:ascii="Times New Roman" w:hAnsi="Times New Roman" w:cs="Times New Roman"/>
          <w:sz w:val="24"/>
        </w:rPr>
        <w:t>.</w:t>
      </w:r>
      <w:r w:rsidR="00ED30A1">
        <w:rPr>
          <w:rFonts w:ascii="Times New Roman" w:hAnsi="Times New Roman" w:cs="Times New Roman"/>
          <w:sz w:val="24"/>
          <w:lang w:val="en-IN"/>
        </w:rPr>
        <w:t xml:space="preserve">This </w:t>
      </w:r>
      <w:r w:rsidR="00AA3E3B">
        <w:rPr>
          <w:rFonts w:ascii="Times New Roman" w:hAnsi="Times New Roman" w:cs="Times New Roman"/>
          <w:sz w:val="24"/>
          <w:lang w:val="en-IN"/>
        </w:rPr>
        <w:t>results</w:t>
      </w:r>
      <w:r w:rsidR="00ED30A1">
        <w:rPr>
          <w:rFonts w:ascii="Times New Roman" w:hAnsi="Times New Roman" w:cs="Times New Roman"/>
          <w:sz w:val="24"/>
          <w:lang w:val="en-IN"/>
        </w:rPr>
        <w:t xml:space="preserve"> was in line with finding of </w:t>
      </w:r>
      <w:r w:rsidR="00ED30A1" w:rsidRPr="00146633">
        <w:rPr>
          <w:rFonts w:ascii="Times New Roman" w:hAnsi="Times New Roman" w:cs="Times New Roman"/>
          <w:b/>
          <w:bCs/>
          <w:sz w:val="24"/>
          <w:lang w:val="en-IN"/>
        </w:rPr>
        <w:t xml:space="preserve">Aswal </w:t>
      </w:r>
      <w:r w:rsidR="00ED30A1" w:rsidRPr="00146633">
        <w:rPr>
          <w:rFonts w:ascii="Times New Roman" w:hAnsi="Times New Roman" w:cs="Times New Roman"/>
          <w:b/>
          <w:bCs/>
          <w:i/>
          <w:iCs/>
          <w:sz w:val="24"/>
          <w:lang w:val="en-IN"/>
        </w:rPr>
        <w:t>et al.</w:t>
      </w:r>
      <w:r w:rsidR="00ED30A1" w:rsidRPr="00146633">
        <w:rPr>
          <w:rFonts w:ascii="Times New Roman" w:hAnsi="Times New Roman" w:cs="Times New Roman"/>
          <w:b/>
          <w:bCs/>
          <w:sz w:val="24"/>
          <w:lang w:val="en-IN"/>
        </w:rPr>
        <w:t xml:space="preserve"> (2017)</w:t>
      </w:r>
      <w:r w:rsidR="00ED30A1" w:rsidRPr="00AA3E3B">
        <w:rPr>
          <w:rFonts w:ascii="Times New Roman" w:hAnsi="Times New Roman" w:cs="Times New Roman"/>
          <w:bCs/>
          <w:sz w:val="24"/>
          <w:lang w:val="en-IN"/>
        </w:rPr>
        <w:t>who mentioned that</w:t>
      </w:r>
      <w:r w:rsidR="00AA47FC" w:rsidRPr="00B6662B">
        <w:rPr>
          <w:rFonts w:ascii="Times New Roman" w:eastAsia="Times New Roman" w:hAnsi="Times New Roman" w:cs="Times New Roman"/>
          <w:color w:val="000000" w:themeColor="text1"/>
          <w:sz w:val="24"/>
          <w:szCs w:val="24"/>
        </w:rPr>
        <w:t xml:space="preserve">amla powder at 5 g/kg feed improved the utilization of key nutrients such as protein, fat, and organic matter in </w:t>
      </w:r>
      <w:r w:rsidR="00AA47FC" w:rsidRPr="00311F8C">
        <w:rPr>
          <w:rFonts w:ascii="Times New Roman" w:hAnsi="Times New Roman"/>
          <w:sz w:val="24"/>
          <w:szCs w:val="24"/>
        </w:rPr>
        <w:t>white leghorn laying</w:t>
      </w:r>
      <w:r w:rsidR="00AA47FC" w:rsidRPr="00B6662B">
        <w:rPr>
          <w:rFonts w:ascii="Times New Roman" w:eastAsia="Times New Roman" w:hAnsi="Times New Roman" w:cs="Times New Roman"/>
          <w:color w:val="000000" w:themeColor="text1"/>
          <w:sz w:val="24"/>
          <w:szCs w:val="24"/>
        </w:rPr>
        <w:t xml:space="preserve"> hens</w:t>
      </w:r>
      <w:r w:rsidR="00AA47FC">
        <w:rPr>
          <w:rFonts w:ascii="Times New Roman" w:eastAsia="Times New Roman" w:hAnsi="Times New Roman" w:cs="Times New Roman"/>
          <w:color w:val="000000" w:themeColor="text1"/>
          <w:sz w:val="24"/>
          <w:szCs w:val="24"/>
        </w:rPr>
        <w:t xml:space="preserve">. </w:t>
      </w:r>
      <w:r w:rsidR="003559F6">
        <w:rPr>
          <w:rFonts w:ascii="Times New Roman" w:hAnsi="Times New Roman"/>
          <w:sz w:val="24"/>
          <w:szCs w:val="24"/>
        </w:rPr>
        <w:t xml:space="preserve">Similarly </w:t>
      </w:r>
      <w:r w:rsidR="003559F6" w:rsidRPr="00146633">
        <w:rPr>
          <w:rFonts w:ascii="Times New Roman" w:hAnsi="Times New Roman" w:cs="Times New Roman"/>
          <w:b/>
          <w:bCs/>
          <w:sz w:val="24"/>
          <w:lang w:val="en-IN"/>
        </w:rPr>
        <w:t xml:space="preserve">Dalal </w:t>
      </w:r>
      <w:r w:rsidR="003559F6" w:rsidRPr="00146633">
        <w:rPr>
          <w:rFonts w:ascii="Times New Roman" w:hAnsi="Times New Roman" w:cs="Times New Roman"/>
          <w:b/>
          <w:bCs/>
          <w:i/>
          <w:iCs/>
          <w:sz w:val="24"/>
          <w:lang w:val="en-IN"/>
        </w:rPr>
        <w:t>et al.</w:t>
      </w:r>
      <w:r w:rsidR="003559F6">
        <w:rPr>
          <w:rFonts w:ascii="Times New Roman" w:hAnsi="Times New Roman" w:cs="Times New Roman"/>
          <w:b/>
          <w:bCs/>
          <w:sz w:val="24"/>
          <w:lang w:val="en-IN"/>
        </w:rPr>
        <w:t>(</w:t>
      </w:r>
      <w:r w:rsidR="003559F6" w:rsidRPr="00146633">
        <w:rPr>
          <w:rFonts w:ascii="Times New Roman" w:hAnsi="Times New Roman" w:cs="Times New Roman"/>
          <w:b/>
          <w:bCs/>
          <w:sz w:val="24"/>
          <w:lang w:val="en-IN"/>
        </w:rPr>
        <w:t>2018</w:t>
      </w:r>
      <w:r w:rsidR="003559F6" w:rsidRPr="00146633">
        <w:rPr>
          <w:rFonts w:ascii="Times New Roman" w:hAnsi="Times New Roman" w:cs="Times New Roman"/>
          <w:sz w:val="24"/>
          <w:lang w:val="en-IN"/>
        </w:rPr>
        <w:t>)</w:t>
      </w:r>
      <w:r w:rsidR="003559F6">
        <w:rPr>
          <w:rFonts w:ascii="Times New Roman" w:hAnsi="Times New Roman" w:cs="Times New Roman"/>
          <w:sz w:val="24"/>
          <w:lang w:val="en-IN"/>
        </w:rPr>
        <w:t xml:space="preserve"> reported </w:t>
      </w:r>
      <w:r w:rsidR="00AA3E3B" w:rsidRPr="00645AFA">
        <w:rPr>
          <w:rFonts w:ascii="Times New Roman" w:hAnsi="Times New Roman" w:cs="Times New Roman"/>
          <w:color w:val="000000" w:themeColor="text1"/>
          <w:sz w:val="24"/>
          <w:szCs w:val="24"/>
        </w:rPr>
        <w:t xml:space="preserve">observed significantly higher dry matter </w:t>
      </w:r>
      <w:proofErr w:type="spellStart"/>
      <w:r w:rsidR="00AA3E3B" w:rsidRPr="00645AFA">
        <w:rPr>
          <w:rFonts w:ascii="Times New Roman" w:hAnsi="Times New Roman" w:cs="Times New Roman"/>
          <w:color w:val="000000" w:themeColor="text1"/>
          <w:sz w:val="24"/>
          <w:szCs w:val="24"/>
        </w:rPr>
        <w:t>metabolizability</w:t>
      </w:r>
      <w:proofErr w:type="spellEnd"/>
      <w:r w:rsidR="00AA3E3B" w:rsidRPr="00645AFA">
        <w:rPr>
          <w:rFonts w:ascii="Times New Roman" w:hAnsi="Times New Roman" w:cs="Times New Roman"/>
          <w:color w:val="000000" w:themeColor="text1"/>
          <w:sz w:val="24"/>
          <w:szCs w:val="24"/>
        </w:rPr>
        <w:t xml:space="preserve"> in broilers supplemented with 0.75% and 1.0% amla fruit powder</w:t>
      </w:r>
      <w:r w:rsidR="00F34E62">
        <w:rPr>
          <w:rFonts w:ascii="Times New Roman" w:hAnsi="Times New Roman" w:cs="Times New Roman"/>
          <w:color w:val="000000" w:themeColor="text1"/>
          <w:sz w:val="24"/>
          <w:szCs w:val="24"/>
        </w:rPr>
        <w:t xml:space="preserve"> in diet. Furthermore </w:t>
      </w:r>
      <w:proofErr w:type="spellStart"/>
      <w:r w:rsidR="00FB5AFF" w:rsidRPr="00645AFA">
        <w:rPr>
          <w:rFonts w:ascii="Times New Roman" w:hAnsi="Times New Roman" w:cs="Times New Roman"/>
          <w:b/>
          <w:bCs/>
          <w:color w:val="000000" w:themeColor="text1"/>
          <w:sz w:val="24"/>
          <w:szCs w:val="24"/>
        </w:rPr>
        <w:t>Dhore</w:t>
      </w:r>
      <w:r w:rsidR="00FB5AFF" w:rsidRPr="00645AFA">
        <w:rPr>
          <w:rFonts w:ascii="Times New Roman" w:hAnsi="Times New Roman" w:cs="Times New Roman"/>
          <w:b/>
          <w:bCs/>
          <w:i/>
          <w:iCs/>
          <w:color w:val="000000" w:themeColor="text1"/>
          <w:sz w:val="24"/>
          <w:szCs w:val="24"/>
        </w:rPr>
        <w:t>et</w:t>
      </w:r>
      <w:proofErr w:type="spellEnd"/>
      <w:r w:rsidR="00FB5AFF" w:rsidRPr="00645AFA">
        <w:rPr>
          <w:rFonts w:ascii="Times New Roman" w:hAnsi="Times New Roman" w:cs="Times New Roman"/>
          <w:b/>
          <w:bCs/>
          <w:i/>
          <w:iCs/>
          <w:color w:val="000000" w:themeColor="text1"/>
          <w:sz w:val="24"/>
          <w:szCs w:val="24"/>
        </w:rPr>
        <w:t xml:space="preserve"> al.</w:t>
      </w:r>
      <w:r w:rsidR="00FB5AFF" w:rsidRPr="00645AFA">
        <w:rPr>
          <w:rFonts w:ascii="Times New Roman" w:hAnsi="Times New Roman" w:cs="Times New Roman"/>
          <w:b/>
          <w:bCs/>
          <w:color w:val="000000" w:themeColor="text1"/>
          <w:sz w:val="24"/>
          <w:szCs w:val="24"/>
        </w:rPr>
        <w:t xml:space="preserve"> (2014)</w:t>
      </w:r>
      <w:r w:rsidR="00F34E62">
        <w:rPr>
          <w:rFonts w:ascii="Times New Roman" w:hAnsi="Times New Roman" w:cs="Times New Roman"/>
          <w:color w:val="000000" w:themeColor="text1"/>
          <w:sz w:val="24"/>
          <w:szCs w:val="24"/>
        </w:rPr>
        <w:t xml:space="preserve">  observed </w:t>
      </w:r>
      <w:r w:rsidR="00FB5AFF" w:rsidRPr="00645AFA">
        <w:rPr>
          <w:rFonts w:ascii="Times New Roman" w:hAnsi="Times New Roman" w:cs="Times New Roman"/>
          <w:color w:val="000000" w:themeColor="text1"/>
          <w:sz w:val="24"/>
          <w:szCs w:val="24"/>
        </w:rPr>
        <w:t>improved nitrogen retention and dry matter digestibility in broilers sup</w:t>
      </w:r>
      <w:r w:rsidR="00AA47FC">
        <w:rPr>
          <w:rFonts w:ascii="Times New Roman" w:hAnsi="Times New Roman" w:cs="Times New Roman"/>
          <w:color w:val="000000" w:themeColor="text1"/>
          <w:sz w:val="24"/>
          <w:szCs w:val="24"/>
        </w:rPr>
        <w:t xml:space="preserve">plemented with herbal </w:t>
      </w:r>
      <w:r w:rsidR="00AA47FC" w:rsidRPr="00B6662B">
        <w:rPr>
          <w:rFonts w:ascii="Times New Roman" w:eastAsia="Times New Roman" w:hAnsi="Times New Roman" w:cs="Times New Roman"/>
          <w:color w:val="000000" w:themeColor="text1"/>
          <w:sz w:val="24"/>
          <w:szCs w:val="24"/>
        </w:rPr>
        <w:t xml:space="preserve">vitamin C at 200 mg/kg diet </w:t>
      </w:r>
      <w:r w:rsidR="00FB5AFF" w:rsidRPr="00645AFA">
        <w:rPr>
          <w:rFonts w:ascii="Times New Roman" w:hAnsi="Times New Roman" w:cs="Times New Roman"/>
          <w:color w:val="000000" w:themeColor="text1"/>
          <w:sz w:val="24"/>
          <w:szCs w:val="24"/>
        </w:rPr>
        <w:t>suggesting that antioxidant-rich phytogenic additives such as amla may improve protein utilization by reducing oxidative stress and improving gut function. The lower crude protein utilization observed in the T5 group, comparable to the control, indicates that higher inclusion levels may not confer additional benefits and may even impair nutrient utilization.</w:t>
      </w:r>
    </w:p>
    <w:p w:rsidR="00117682" w:rsidRPr="005B7A74" w:rsidRDefault="005B7A74" w:rsidP="005B7A74">
      <w:pPr>
        <w:spacing w:after="160" w:line="360" w:lineRule="auto"/>
        <w:jc w:val="both"/>
        <w:rPr>
          <w:rFonts w:ascii="Times New Roman" w:hAnsi="Times New Roman"/>
          <w:sz w:val="24"/>
          <w:szCs w:val="24"/>
        </w:rPr>
      </w:pPr>
      <w:r w:rsidRPr="00117682">
        <w:rPr>
          <w:rFonts w:ascii="Times New Roman" w:hAnsi="Times New Roman" w:cs="Times New Roman"/>
          <w:noProof/>
          <w:sz w:val="28"/>
        </w:rPr>
        <w:lastRenderedPageBreak/>
        <w:drawing>
          <wp:inline distT="0" distB="0" distL="0" distR="0">
            <wp:extent cx="5726364" cy="3153103"/>
            <wp:effectExtent l="19050" t="0" r="26736" b="9197"/>
            <wp:docPr id="1" name="Chart 1">
              <a:extLst xmlns:a="http://schemas.openxmlformats.org/drawingml/2006/main">
                <a:ext uri="{FF2B5EF4-FFF2-40B4-BE49-F238E27FC236}">
                  <a16:creationId xmlns:a16="http://schemas.microsoft.com/office/drawing/2014/main" id="{0A8795A6-9A37-4172-8F34-88D08D2EF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b/>
          <w:sz w:val="24"/>
          <w:lang w:eastAsia="en-IN"/>
        </w:rPr>
        <w:t>Fig. 1</w:t>
      </w:r>
      <w:r w:rsidR="00117682" w:rsidRPr="00117682">
        <w:rPr>
          <w:rFonts w:ascii="Times New Roman" w:hAnsi="Times New Roman" w:cs="Times New Roman"/>
          <w:b/>
          <w:sz w:val="24"/>
          <w:lang w:eastAsia="en-IN"/>
        </w:rPr>
        <w:t>: Nutrient utilization (%) of Japanese quail during finisher phase fed diets incorporated with varying level of amla leaf powder</w:t>
      </w:r>
    </w:p>
    <w:p w:rsidR="00FF0FFA" w:rsidRPr="00D27975" w:rsidRDefault="00FF0FFA" w:rsidP="00FF0FFA">
      <w:pPr>
        <w:spacing w:after="0" w:line="240" w:lineRule="auto"/>
        <w:jc w:val="both"/>
        <w:rPr>
          <w:rFonts w:ascii="Times New Roman" w:hAnsi="Times New Roman"/>
          <w:b/>
          <w:sz w:val="24"/>
          <w:szCs w:val="24"/>
        </w:rPr>
      </w:pPr>
      <w:r>
        <w:rPr>
          <w:rFonts w:ascii="Times New Roman" w:hAnsi="Times New Roman"/>
          <w:b/>
          <w:sz w:val="24"/>
          <w:szCs w:val="24"/>
        </w:rPr>
        <w:t>3.3 Cost  Benefit  Analysis:</w:t>
      </w:r>
    </w:p>
    <w:p w:rsidR="00223900" w:rsidRDefault="00FF0FFA" w:rsidP="00223900">
      <w:pPr>
        <w:spacing w:after="160" w:line="360" w:lineRule="auto"/>
        <w:jc w:val="both"/>
        <w:rPr>
          <w:rFonts w:ascii="Times New Roman" w:hAnsi="Times New Roman" w:cs="Times New Roman"/>
          <w:sz w:val="24"/>
          <w:lang w:val="en-IN"/>
        </w:rPr>
      </w:pPr>
      <w:r w:rsidRPr="001050AA">
        <w:rPr>
          <w:rFonts w:ascii="Times New Roman" w:hAnsi="Times New Roman"/>
          <w:sz w:val="24"/>
        </w:rPr>
        <w:t xml:space="preserve">The </w:t>
      </w:r>
      <w:proofErr w:type="spellStart"/>
      <w:r w:rsidRPr="001050AA">
        <w:rPr>
          <w:rFonts w:ascii="Times New Roman" w:hAnsi="Times New Roman"/>
          <w:sz w:val="24"/>
        </w:rPr>
        <w:t>averagevalues</w:t>
      </w:r>
      <w:proofErr w:type="spellEnd"/>
      <w:r w:rsidRPr="001050AA">
        <w:rPr>
          <w:rFonts w:ascii="Times New Roman" w:hAnsi="Times New Roman"/>
          <w:sz w:val="24"/>
        </w:rPr>
        <w:t xml:space="preserve"> of economics of  broiler  Japanese quail production in </w:t>
      </w:r>
      <w:proofErr w:type="spellStart"/>
      <w:r w:rsidRPr="001050AA">
        <w:rPr>
          <w:rFonts w:ascii="Times New Roman" w:hAnsi="Times New Roman"/>
          <w:sz w:val="24"/>
        </w:rPr>
        <w:t>termsof</w:t>
      </w:r>
      <w:proofErr w:type="spellEnd"/>
      <w:r w:rsidRPr="001050AA">
        <w:rPr>
          <w:rFonts w:ascii="Times New Roman" w:hAnsi="Times New Roman"/>
          <w:sz w:val="24"/>
        </w:rPr>
        <w:t xml:space="preserve"> feed cost per kg weight gain (Rs.) for 42</w:t>
      </w:r>
      <w:r w:rsidRPr="001050AA">
        <w:rPr>
          <w:rFonts w:ascii="Times New Roman" w:hAnsi="Times New Roman"/>
          <w:sz w:val="24"/>
          <w:vertAlign w:val="superscript"/>
        </w:rPr>
        <w:t>th</w:t>
      </w:r>
      <w:r w:rsidRPr="001050AA">
        <w:rPr>
          <w:rFonts w:ascii="Times New Roman" w:hAnsi="Times New Roman"/>
          <w:sz w:val="24"/>
        </w:rPr>
        <w:t xml:space="preserve">  days  of feeding trial fed </w:t>
      </w:r>
      <w:proofErr w:type="spellStart"/>
      <w:r w:rsidRPr="001050AA">
        <w:rPr>
          <w:rFonts w:ascii="Times New Roman" w:hAnsi="Times New Roman"/>
          <w:sz w:val="24"/>
        </w:rPr>
        <w:t>dietsincorporated</w:t>
      </w:r>
      <w:proofErr w:type="spellEnd"/>
      <w:r w:rsidRPr="001050AA">
        <w:rPr>
          <w:rFonts w:ascii="Times New Roman" w:hAnsi="Times New Roman"/>
          <w:sz w:val="24"/>
        </w:rPr>
        <w:t xml:space="preserve">  with neem leaf powder are presented in </w:t>
      </w:r>
      <w:r w:rsidR="005F02C3">
        <w:rPr>
          <w:rFonts w:ascii="Times New Roman" w:hAnsi="Times New Roman"/>
          <w:b/>
          <w:sz w:val="24"/>
        </w:rPr>
        <w:t>Table 4</w:t>
      </w:r>
      <w:r w:rsidR="00771A17">
        <w:rPr>
          <w:rFonts w:ascii="Times New Roman" w:hAnsi="Times New Roman"/>
          <w:b/>
          <w:sz w:val="24"/>
        </w:rPr>
        <w:t xml:space="preserve">. </w:t>
      </w:r>
      <w:r w:rsidR="00771A17" w:rsidRPr="00645AFA">
        <w:rPr>
          <w:rFonts w:ascii="Times New Roman" w:eastAsia="Times New Roman" w:hAnsi="Times New Roman" w:cs="Times New Roman"/>
          <w:color w:val="000000" w:themeColor="text1"/>
          <w:sz w:val="24"/>
          <w:szCs w:val="24"/>
          <w:lang w:eastAsia="en-IN"/>
        </w:rPr>
        <w:t>Compared to the control group (T1), the net profit obtained in T3, T4 and T5 groups was significantly higher, with T3 recording comparatively lower profit than T4 and T5, which remained statistically comparable with each other.</w:t>
      </w:r>
    </w:p>
    <w:tbl>
      <w:tblPr>
        <w:tblStyle w:val="TableGrid"/>
        <w:tblW w:w="5637" w:type="pct"/>
        <w:tblInd w:w="-885" w:type="dxa"/>
        <w:tblLayout w:type="fixed"/>
        <w:tblLook w:val="04A0" w:firstRow="1" w:lastRow="0" w:firstColumn="1" w:lastColumn="0" w:noHBand="0" w:noVBand="1"/>
      </w:tblPr>
      <w:tblGrid>
        <w:gridCol w:w="1588"/>
        <w:gridCol w:w="1727"/>
        <w:gridCol w:w="1727"/>
        <w:gridCol w:w="1440"/>
        <w:gridCol w:w="1585"/>
        <w:gridCol w:w="1684"/>
        <w:gridCol w:w="1045"/>
      </w:tblGrid>
      <w:tr w:rsidR="008206FB" w:rsidRPr="004235DA" w:rsidTr="008206FB">
        <w:trPr>
          <w:trHeight w:val="647"/>
        </w:trPr>
        <w:tc>
          <w:tcPr>
            <w:tcW w:w="5000" w:type="pct"/>
            <w:gridSpan w:val="7"/>
            <w:noWrap/>
            <w:hideMark/>
          </w:tcPr>
          <w:p w:rsidR="008206FB" w:rsidRPr="008206FB" w:rsidRDefault="005F02C3" w:rsidP="008206FB">
            <w:pPr>
              <w:rPr>
                <w:rFonts w:ascii="Times New Roman" w:hAnsi="Times New Roman"/>
                <w:b/>
                <w:sz w:val="24"/>
              </w:rPr>
            </w:pPr>
            <w:r>
              <w:rPr>
                <w:rFonts w:ascii="Times New Roman" w:hAnsi="Times New Roman"/>
                <w:b/>
                <w:sz w:val="24"/>
              </w:rPr>
              <w:t>Table 4</w:t>
            </w:r>
            <w:r w:rsidR="008206FB" w:rsidRPr="00223900">
              <w:rPr>
                <w:rFonts w:ascii="Times New Roman" w:hAnsi="Times New Roman"/>
                <w:b/>
                <w:sz w:val="24"/>
              </w:rPr>
              <w:t>. Cost economics of Japanese quail production fed diets incorporated with varying levels of amla leaf powder during 0-42 days</w:t>
            </w:r>
          </w:p>
        </w:tc>
      </w:tr>
      <w:tr w:rsidR="00223900" w:rsidRPr="004235DA" w:rsidTr="008206FB">
        <w:trPr>
          <w:trHeight w:val="350"/>
        </w:trPr>
        <w:tc>
          <w:tcPr>
            <w:tcW w:w="5000" w:type="pct"/>
            <w:gridSpan w:val="7"/>
            <w:noWrap/>
            <w:hideMark/>
          </w:tcPr>
          <w:p w:rsidR="00223900" w:rsidRPr="008206FB" w:rsidRDefault="008206FB" w:rsidP="008206FB">
            <w:pPr>
              <w:spacing w:before="120" w:after="120"/>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Treatment</w:t>
            </w:r>
            <w:r>
              <w:rPr>
                <w:rFonts w:ascii="Times New Roman" w:eastAsia="Times New Roman" w:hAnsi="Times New Roman"/>
                <w:b/>
                <w:bCs/>
                <w:color w:val="000000"/>
                <w:sz w:val="24"/>
                <w:szCs w:val="24"/>
                <w:lang w:eastAsia="en-IN"/>
              </w:rPr>
              <w:t>/groups</w:t>
            </w:r>
          </w:p>
        </w:tc>
      </w:tr>
      <w:tr w:rsidR="00B91CA6" w:rsidRPr="004235DA" w:rsidTr="00223900">
        <w:trPr>
          <w:trHeight w:val="515"/>
        </w:trPr>
        <w:tc>
          <w:tcPr>
            <w:tcW w:w="735" w:type="pct"/>
            <w:vAlign w:val="center"/>
            <w:hideMark/>
          </w:tcPr>
          <w:p w:rsidR="00B91CA6" w:rsidRPr="004235DA" w:rsidRDefault="00B91CA6" w:rsidP="00B27986">
            <w:pPr>
              <w:jc w:val="center"/>
              <w:rPr>
                <w:rFonts w:ascii="Times New Roman" w:eastAsia="Times New Roman" w:hAnsi="Times New Roman"/>
                <w:b/>
                <w:bCs/>
                <w:color w:val="000000"/>
                <w:sz w:val="24"/>
                <w:szCs w:val="24"/>
                <w:lang w:eastAsia="en-IN"/>
              </w:rPr>
            </w:pPr>
            <w:r>
              <w:rPr>
                <w:rFonts w:ascii="Times New Roman" w:eastAsia="Times New Roman" w:hAnsi="Times New Roman"/>
                <w:b/>
                <w:bCs/>
                <w:color w:val="000000"/>
                <w:sz w:val="24"/>
                <w:szCs w:val="24"/>
                <w:lang w:eastAsia="en-IN"/>
              </w:rPr>
              <w:t>Attributes</w:t>
            </w:r>
          </w:p>
        </w:tc>
        <w:tc>
          <w:tcPr>
            <w:tcW w:w="800" w:type="pct"/>
            <w:noWrap/>
            <w:vAlign w:val="center"/>
            <w:hideMark/>
          </w:tcPr>
          <w:p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T1 </w:t>
            </w:r>
          </w:p>
        </w:tc>
        <w:tc>
          <w:tcPr>
            <w:tcW w:w="800" w:type="pct"/>
            <w:noWrap/>
            <w:vAlign w:val="center"/>
            <w:hideMark/>
          </w:tcPr>
          <w:p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T2</w:t>
            </w:r>
          </w:p>
        </w:tc>
        <w:tc>
          <w:tcPr>
            <w:tcW w:w="667" w:type="pct"/>
            <w:noWrap/>
            <w:vAlign w:val="center"/>
            <w:hideMark/>
          </w:tcPr>
          <w:p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T3 </w:t>
            </w:r>
          </w:p>
        </w:tc>
        <w:tc>
          <w:tcPr>
            <w:tcW w:w="734" w:type="pct"/>
            <w:noWrap/>
            <w:vAlign w:val="center"/>
            <w:hideMark/>
          </w:tcPr>
          <w:p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T4 </w:t>
            </w:r>
          </w:p>
        </w:tc>
        <w:tc>
          <w:tcPr>
            <w:tcW w:w="780" w:type="pct"/>
            <w:noWrap/>
            <w:vAlign w:val="center"/>
            <w:hideMark/>
          </w:tcPr>
          <w:p w:rsidR="00B91CA6" w:rsidRPr="004235DA" w:rsidRDefault="00B91CA6" w:rsidP="00B27986">
            <w:pPr>
              <w:jc w:val="cente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T5</w:t>
            </w:r>
          </w:p>
        </w:tc>
        <w:tc>
          <w:tcPr>
            <w:tcW w:w="484" w:type="pct"/>
            <w:vAlign w:val="center"/>
            <w:hideMark/>
          </w:tcPr>
          <w:p w:rsidR="00B91CA6" w:rsidRPr="00227EBB" w:rsidRDefault="00B91CA6" w:rsidP="00B27986">
            <w:pPr>
              <w:jc w:val="center"/>
              <w:rPr>
                <w:rFonts w:ascii="Times New Roman" w:eastAsia="Times New Roman" w:hAnsi="Times New Roman"/>
                <w:color w:val="000000"/>
                <w:sz w:val="24"/>
                <w:szCs w:val="24"/>
                <w:lang w:eastAsia="en-IN"/>
              </w:rPr>
            </w:pPr>
            <w:r w:rsidRPr="00227EBB">
              <w:rPr>
                <w:rFonts w:ascii="Times New Roman" w:eastAsia="Times New Roman" w:hAnsi="Times New Roman"/>
                <w:b/>
                <w:bCs/>
                <w:iCs/>
                <w:color w:val="000000"/>
                <w:sz w:val="24"/>
                <w:szCs w:val="24"/>
                <w:lang w:eastAsia="en-IN"/>
              </w:rPr>
              <w:t>P</w:t>
            </w:r>
            <w:r w:rsidRPr="00227EBB">
              <w:rPr>
                <w:rFonts w:ascii="Times New Roman" w:eastAsia="Times New Roman" w:hAnsi="Times New Roman"/>
                <w:b/>
                <w:bCs/>
                <w:color w:val="000000"/>
                <w:sz w:val="24"/>
                <w:szCs w:val="24"/>
                <w:lang w:eastAsia="en-IN"/>
              </w:rPr>
              <w:t>-Value</w:t>
            </w:r>
          </w:p>
        </w:tc>
      </w:tr>
      <w:tr w:rsidR="00223900" w:rsidRPr="004235DA" w:rsidTr="00223900">
        <w:trPr>
          <w:trHeight w:val="781"/>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Initial weight(g)</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4.04 ± 0.02</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4.08 ± 0.05</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4.31 ± 0.17</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4.11 ± 0.07</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4.03 ± 0.03</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0.229</w:t>
            </w:r>
          </w:p>
        </w:tc>
      </w:tr>
      <w:tr w:rsidR="00223900" w:rsidRPr="004235DA" w:rsidTr="00223900">
        <w:trPr>
          <w:trHeight w:val="797"/>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Final weight(g)*</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212.10 ± 2.76</w:t>
            </w:r>
            <w:r w:rsidRPr="004235DA">
              <w:rPr>
                <w:rFonts w:ascii="Times New Roman" w:eastAsia="Times New Roman" w:hAnsi="Times New Roman"/>
                <w:color w:val="000000"/>
                <w:sz w:val="24"/>
                <w:szCs w:val="24"/>
                <w:vertAlign w:val="superscript"/>
                <w:lang w:eastAsia="en-IN"/>
              </w:rPr>
              <w:t>c</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218.31 ± 0.89</w:t>
            </w:r>
            <w:r w:rsidRPr="004235DA">
              <w:rPr>
                <w:rFonts w:ascii="Times New Roman" w:eastAsia="Times New Roman" w:hAnsi="Times New Roman"/>
                <w:color w:val="000000"/>
                <w:sz w:val="24"/>
                <w:szCs w:val="24"/>
                <w:vertAlign w:val="superscript"/>
                <w:lang w:eastAsia="en-IN"/>
              </w:rPr>
              <w:t>b</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218.31 ± 0.72</w:t>
            </w:r>
            <w:r w:rsidRPr="004235DA">
              <w:rPr>
                <w:rFonts w:ascii="Times New Roman" w:eastAsia="Times New Roman" w:hAnsi="Times New Roman"/>
                <w:color w:val="000000"/>
                <w:sz w:val="24"/>
                <w:szCs w:val="24"/>
                <w:vertAlign w:val="superscript"/>
                <w:lang w:eastAsia="en-IN"/>
              </w:rPr>
              <w:t>b</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224.36 ± 1.02</w:t>
            </w:r>
            <w:r w:rsidRPr="004235DA">
              <w:rPr>
                <w:rFonts w:ascii="Times New Roman" w:eastAsia="Times New Roman" w:hAnsi="Times New Roman"/>
                <w:color w:val="000000"/>
                <w:sz w:val="24"/>
                <w:szCs w:val="24"/>
                <w:vertAlign w:val="superscript"/>
                <w:lang w:eastAsia="en-IN"/>
              </w:rPr>
              <w:t>a</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212.22 ± 2.42</w:t>
            </w:r>
            <w:r w:rsidRPr="004235DA">
              <w:rPr>
                <w:rFonts w:ascii="Times New Roman" w:eastAsia="Times New Roman" w:hAnsi="Times New Roman"/>
                <w:color w:val="000000"/>
                <w:sz w:val="24"/>
                <w:szCs w:val="24"/>
                <w:vertAlign w:val="superscript"/>
                <w:lang w:eastAsia="en-IN"/>
              </w:rPr>
              <w:t>c</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0.03</w:t>
            </w:r>
          </w:p>
        </w:tc>
      </w:tr>
      <w:tr w:rsidR="00223900" w:rsidRPr="004235DA" w:rsidTr="00223900">
        <w:trPr>
          <w:trHeight w:val="781"/>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Weight gain(g)*</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208.05 ± 2.75</w:t>
            </w:r>
            <w:r w:rsidRPr="004235DA">
              <w:rPr>
                <w:rFonts w:ascii="Times New Roman" w:eastAsia="Times New Roman" w:hAnsi="Times New Roman"/>
                <w:color w:val="000000"/>
                <w:sz w:val="24"/>
                <w:szCs w:val="24"/>
                <w:vertAlign w:val="superscript"/>
                <w:lang w:eastAsia="en-IN"/>
              </w:rPr>
              <w:t>c</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214.22 ± 0.87</w:t>
            </w:r>
            <w:r w:rsidRPr="004235DA">
              <w:rPr>
                <w:rFonts w:ascii="Times New Roman" w:eastAsia="Times New Roman" w:hAnsi="Times New Roman"/>
                <w:color w:val="000000"/>
                <w:sz w:val="24"/>
                <w:szCs w:val="24"/>
                <w:vertAlign w:val="superscript"/>
                <w:lang w:eastAsia="en-IN"/>
              </w:rPr>
              <w:t>b</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214.00 ± 0.60</w:t>
            </w:r>
            <w:r w:rsidRPr="004235DA">
              <w:rPr>
                <w:rFonts w:ascii="Times New Roman" w:eastAsia="Times New Roman" w:hAnsi="Times New Roman"/>
                <w:color w:val="000000"/>
                <w:sz w:val="24"/>
                <w:szCs w:val="24"/>
                <w:vertAlign w:val="superscript"/>
                <w:lang w:eastAsia="en-IN"/>
              </w:rPr>
              <w:t>b</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220.25 ± 0.95</w:t>
            </w:r>
            <w:r w:rsidRPr="004235DA">
              <w:rPr>
                <w:rFonts w:ascii="Times New Roman" w:eastAsia="Times New Roman" w:hAnsi="Times New Roman"/>
                <w:color w:val="000000"/>
                <w:sz w:val="24"/>
                <w:szCs w:val="24"/>
                <w:vertAlign w:val="superscript"/>
                <w:lang w:eastAsia="en-IN"/>
              </w:rPr>
              <w:t>a</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208.19 ± 2.44</w:t>
            </w:r>
            <w:r w:rsidRPr="004235DA">
              <w:rPr>
                <w:rFonts w:ascii="Times New Roman" w:eastAsia="Times New Roman" w:hAnsi="Times New Roman"/>
                <w:color w:val="000000"/>
                <w:sz w:val="24"/>
                <w:szCs w:val="24"/>
                <w:vertAlign w:val="superscript"/>
                <w:lang w:eastAsia="en-IN"/>
              </w:rPr>
              <w:t>c</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0.03</w:t>
            </w:r>
          </w:p>
        </w:tc>
      </w:tr>
      <w:tr w:rsidR="00223900" w:rsidRPr="004235DA" w:rsidTr="00223900">
        <w:trPr>
          <w:trHeight w:val="797"/>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lastRenderedPageBreak/>
              <w:t>Feed intake(g)*</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719.81 ± 4.74</w:t>
            </w:r>
            <w:r w:rsidRPr="004235DA">
              <w:rPr>
                <w:rFonts w:ascii="Times New Roman" w:eastAsia="Times New Roman" w:hAnsi="Times New Roman"/>
                <w:color w:val="000000"/>
                <w:sz w:val="24"/>
                <w:szCs w:val="24"/>
                <w:vertAlign w:val="superscript"/>
                <w:lang w:eastAsia="en-IN"/>
              </w:rPr>
              <w:t>a</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703.13 ± 3.42</w:t>
            </w:r>
            <w:r w:rsidRPr="004235DA">
              <w:rPr>
                <w:rFonts w:ascii="Times New Roman" w:eastAsia="Times New Roman" w:hAnsi="Times New Roman"/>
                <w:color w:val="000000"/>
                <w:sz w:val="24"/>
                <w:szCs w:val="24"/>
                <w:vertAlign w:val="superscript"/>
                <w:lang w:eastAsia="en-IN"/>
              </w:rPr>
              <w:t>bc</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704.57 ± 1.45</w:t>
            </w:r>
            <w:r w:rsidRPr="004235DA">
              <w:rPr>
                <w:rFonts w:ascii="Times New Roman" w:eastAsia="Times New Roman" w:hAnsi="Times New Roman"/>
                <w:color w:val="000000"/>
                <w:sz w:val="24"/>
                <w:szCs w:val="24"/>
                <w:vertAlign w:val="superscript"/>
                <w:lang w:eastAsia="en-IN"/>
              </w:rPr>
              <w:t>b</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694.23 ± 1.49</w:t>
            </w:r>
            <w:r w:rsidRPr="004235DA">
              <w:rPr>
                <w:rFonts w:ascii="Times New Roman" w:eastAsia="Times New Roman" w:hAnsi="Times New Roman"/>
                <w:color w:val="000000"/>
                <w:sz w:val="24"/>
                <w:szCs w:val="24"/>
                <w:vertAlign w:val="superscript"/>
                <w:lang w:eastAsia="en-IN"/>
              </w:rPr>
              <w:t>c</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703.15 ± 1.84</w:t>
            </w:r>
            <w:r w:rsidRPr="004235DA">
              <w:rPr>
                <w:rFonts w:ascii="Times New Roman" w:eastAsia="Times New Roman" w:hAnsi="Times New Roman"/>
                <w:color w:val="000000"/>
                <w:sz w:val="24"/>
                <w:szCs w:val="24"/>
                <w:vertAlign w:val="superscript"/>
                <w:lang w:eastAsia="en-IN"/>
              </w:rPr>
              <w:t>bc</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0.01</w:t>
            </w:r>
            <w:r w:rsidR="00B27986">
              <w:rPr>
                <w:rFonts w:ascii="Times New Roman" w:eastAsia="Times New Roman" w:hAnsi="Times New Roman"/>
                <w:color w:val="000000"/>
                <w:sz w:val="24"/>
                <w:szCs w:val="24"/>
                <w:lang w:eastAsia="en-IN"/>
              </w:rPr>
              <w:t>0</w:t>
            </w:r>
          </w:p>
        </w:tc>
      </w:tr>
      <w:tr w:rsidR="00223900" w:rsidRPr="004235DA" w:rsidTr="00223900">
        <w:trPr>
          <w:trHeight w:val="515"/>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proofErr w:type="spellStart"/>
            <w:r w:rsidRPr="004235DA">
              <w:rPr>
                <w:rFonts w:ascii="Times New Roman" w:eastAsia="Times New Roman" w:hAnsi="Times New Roman"/>
                <w:b/>
                <w:bCs/>
                <w:color w:val="000000"/>
                <w:sz w:val="24"/>
                <w:szCs w:val="24"/>
                <w:lang w:eastAsia="en-IN"/>
              </w:rPr>
              <w:t>Feedcost</w:t>
            </w:r>
            <w:proofErr w:type="spellEnd"/>
            <w:r w:rsidRPr="004235DA">
              <w:rPr>
                <w:rFonts w:ascii="Times New Roman" w:eastAsia="Times New Roman" w:hAnsi="Times New Roman"/>
                <w:b/>
                <w:bCs/>
                <w:color w:val="000000"/>
                <w:sz w:val="24"/>
                <w:szCs w:val="24"/>
                <w:lang w:eastAsia="en-IN"/>
              </w:rPr>
              <w:t>(Rs)*</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26.93 ± 0.18</w:t>
            </w:r>
            <w:r w:rsidRPr="004235DA">
              <w:rPr>
                <w:rFonts w:ascii="Times New Roman" w:eastAsia="Times New Roman" w:hAnsi="Times New Roman"/>
                <w:color w:val="000000"/>
                <w:sz w:val="24"/>
                <w:szCs w:val="24"/>
                <w:vertAlign w:val="superscript"/>
                <w:lang w:eastAsia="en-IN"/>
              </w:rPr>
              <w:t>a</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26.18 ± 0.13</w:t>
            </w:r>
            <w:r w:rsidRPr="004235DA">
              <w:rPr>
                <w:rFonts w:ascii="Times New Roman" w:eastAsia="Times New Roman" w:hAnsi="Times New Roman"/>
                <w:color w:val="000000"/>
                <w:sz w:val="24"/>
                <w:szCs w:val="24"/>
                <w:vertAlign w:val="superscript"/>
                <w:lang w:eastAsia="en-IN"/>
              </w:rPr>
              <w:t>b</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26.23 ± 0.05</w:t>
            </w:r>
            <w:r w:rsidRPr="004235DA">
              <w:rPr>
                <w:rFonts w:ascii="Times New Roman" w:eastAsia="Times New Roman" w:hAnsi="Times New Roman"/>
                <w:color w:val="000000"/>
                <w:sz w:val="24"/>
                <w:szCs w:val="24"/>
                <w:vertAlign w:val="superscript"/>
                <w:lang w:eastAsia="en-IN"/>
              </w:rPr>
              <w:t>b</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25.72 ± 0.06</w:t>
            </w:r>
            <w:r w:rsidRPr="004235DA">
              <w:rPr>
                <w:rFonts w:ascii="Times New Roman" w:eastAsia="Times New Roman" w:hAnsi="Times New Roman"/>
                <w:color w:val="000000"/>
                <w:sz w:val="24"/>
                <w:szCs w:val="24"/>
                <w:vertAlign w:val="superscript"/>
                <w:lang w:eastAsia="en-IN"/>
              </w:rPr>
              <w:t>c</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25.79 ± 0.07</w:t>
            </w:r>
            <w:r w:rsidRPr="004235DA">
              <w:rPr>
                <w:rFonts w:ascii="Times New Roman" w:eastAsia="Times New Roman" w:hAnsi="Times New Roman"/>
                <w:color w:val="000000"/>
                <w:sz w:val="24"/>
                <w:szCs w:val="24"/>
                <w:vertAlign w:val="superscript"/>
                <w:lang w:eastAsia="en-IN"/>
              </w:rPr>
              <w:t>c</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r w:rsidR="00223900" w:rsidRPr="004235DA" w:rsidTr="00223900">
        <w:trPr>
          <w:trHeight w:val="1064"/>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 xml:space="preserve">Cost per </w:t>
            </w:r>
            <w:proofErr w:type="spellStart"/>
            <w:r w:rsidRPr="004235DA">
              <w:rPr>
                <w:rFonts w:ascii="Times New Roman" w:eastAsia="Times New Roman" w:hAnsi="Times New Roman"/>
                <w:b/>
                <w:bCs/>
                <w:color w:val="000000"/>
                <w:sz w:val="24"/>
                <w:szCs w:val="24"/>
                <w:lang w:eastAsia="en-IN"/>
              </w:rPr>
              <w:t>kg</w:t>
            </w:r>
            <w:r w:rsidRPr="004235DA">
              <w:rPr>
                <w:rStyle w:val="fontstyle01"/>
              </w:rPr>
              <w:t>weight</w:t>
            </w:r>
            <w:proofErr w:type="spellEnd"/>
            <w:r w:rsidRPr="004235DA">
              <w:rPr>
                <w:rStyle w:val="fontstyle01"/>
              </w:rPr>
              <w:t xml:space="preserve"> gain</w:t>
            </w:r>
            <w:r w:rsidRPr="004235DA">
              <w:rPr>
                <w:rFonts w:ascii="Times New Roman" w:eastAsia="Times New Roman" w:hAnsi="Times New Roman"/>
                <w:b/>
                <w:bCs/>
                <w:color w:val="000000"/>
                <w:sz w:val="24"/>
                <w:szCs w:val="24"/>
                <w:lang w:eastAsia="en-IN"/>
              </w:rPr>
              <w:t>(Rs)*</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129.46 ± 0.94</w:t>
            </w:r>
            <w:r w:rsidRPr="004235DA">
              <w:rPr>
                <w:rFonts w:ascii="Times New Roman" w:eastAsia="Times New Roman" w:hAnsi="Times New Roman"/>
                <w:color w:val="000000"/>
                <w:sz w:val="24"/>
                <w:szCs w:val="24"/>
                <w:vertAlign w:val="superscript"/>
                <w:lang w:eastAsia="en-IN"/>
              </w:rPr>
              <w:t>a</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122.20 ± 0.95</w:t>
            </w:r>
            <w:r w:rsidRPr="004235DA">
              <w:rPr>
                <w:rFonts w:ascii="Times New Roman" w:eastAsia="Times New Roman" w:hAnsi="Times New Roman"/>
                <w:color w:val="000000"/>
                <w:sz w:val="24"/>
                <w:szCs w:val="24"/>
                <w:vertAlign w:val="superscript"/>
                <w:lang w:eastAsia="en-IN"/>
              </w:rPr>
              <w:t>b</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122.57 ± 0.58</w:t>
            </w:r>
            <w:r w:rsidRPr="004235DA">
              <w:rPr>
                <w:rFonts w:ascii="Times New Roman" w:eastAsia="Times New Roman" w:hAnsi="Times New Roman"/>
                <w:color w:val="000000"/>
                <w:sz w:val="24"/>
                <w:szCs w:val="24"/>
                <w:vertAlign w:val="superscript"/>
                <w:lang w:eastAsia="en-IN"/>
              </w:rPr>
              <w:t>b</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116.76 ± 0.42</w:t>
            </w:r>
            <w:r w:rsidRPr="004235DA">
              <w:rPr>
                <w:rFonts w:ascii="Times New Roman" w:eastAsia="Times New Roman" w:hAnsi="Times New Roman"/>
                <w:color w:val="000000"/>
                <w:sz w:val="24"/>
                <w:szCs w:val="24"/>
                <w:vertAlign w:val="superscript"/>
                <w:lang w:eastAsia="en-IN"/>
              </w:rPr>
              <w:t>c</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123.91 ± 1.13</w:t>
            </w:r>
            <w:r w:rsidRPr="004235DA">
              <w:rPr>
                <w:rFonts w:ascii="Times New Roman" w:eastAsia="Times New Roman" w:hAnsi="Times New Roman"/>
                <w:color w:val="000000"/>
                <w:sz w:val="24"/>
                <w:szCs w:val="24"/>
                <w:vertAlign w:val="superscript"/>
                <w:lang w:eastAsia="en-IN"/>
              </w:rPr>
              <w:t>b</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r w:rsidR="00223900" w:rsidRPr="004235DA" w:rsidTr="00223900">
        <w:trPr>
          <w:trHeight w:val="781"/>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Selling price(Rs)</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80.00 ± 0.00</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1.000</w:t>
            </w:r>
          </w:p>
        </w:tc>
      </w:tr>
      <w:tr w:rsidR="00223900" w:rsidRPr="004235DA" w:rsidTr="00223900">
        <w:trPr>
          <w:trHeight w:val="532"/>
        </w:trPr>
        <w:tc>
          <w:tcPr>
            <w:tcW w:w="735" w:type="pct"/>
            <w:noWrap/>
            <w:hideMark/>
          </w:tcPr>
          <w:p w:rsidR="00223900" w:rsidRPr="004235DA" w:rsidRDefault="00223900" w:rsidP="00B27986">
            <w:pPr>
              <w:rPr>
                <w:rFonts w:ascii="Times New Roman" w:eastAsia="Times New Roman" w:hAnsi="Times New Roman"/>
                <w:b/>
                <w:bCs/>
                <w:color w:val="000000"/>
                <w:sz w:val="24"/>
                <w:szCs w:val="24"/>
                <w:lang w:eastAsia="en-IN"/>
              </w:rPr>
            </w:pPr>
            <w:r w:rsidRPr="004235DA">
              <w:rPr>
                <w:rFonts w:ascii="Times New Roman" w:eastAsia="Times New Roman" w:hAnsi="Times New Roman"/>
                <w:b/>
                <w:bCs/>
                <w:color w:val="000000"/>
                <w:sz w:val="24"/>
                <w:szCs w:val="24"/>
                <w:lang w:eastAsia="en-IN"/>
              </w:rPr>
              <w:t>Profit(Rs)*</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41.07 ± 0.18</w:t>
            </w:r>
            <w:r w:rsidRPr="004235DA">
              <w:rPr>
                <w:rFonts w:ascii="Times New Roman" w:eastAsia="Times New Roman" w:hAnsi="Times New Roman"/>
                <w:color w:val="000000"/>
                <w:sz w:val="24"/>
                <w:szCs w:val="24"/>
                <w:vertAlign w:val="superscript"/>
                <w:lang w:eastAsia="en-IN"/>
              </w:rPr>
              <w:t>c</w:t>
            </w:r>
          </w:p>
        </w:tc>
        <w:tc>
          <w:tcPr>
            <w:tcW w:w="80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41.82 ± 0.13</w:t>
            </w:r>
            <w:r w:rsidRPr="004235DA">
              <w:rPr>
                <w:rFonts w:ascii="Times New Roman" w:eastAsia="Times New Roman" w:hAnsi="Times New Roman"/>
                <w:color w:val="000000"/>
                <w:sz w:val="24"/>
                <w:szCs w:val="24"/>
                <w:vertAlign w:val="superscript"/>
                <w:lang w:eastAsia="en-IN"/>
              </w:rPr>
              <w:t>b</w:t>
            </w:r>
          </w:p>
        </w:tc>
        <w:tc>
          <w:tcPr>
            <w:tcW w:w="667"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41.77 ± 0.05</w:t>
            </w:r>
            <w:r w:rsidRPr="004235DA">
              <w:rPr>
                <w:rFonts w:ascii="Times New Roman" w:eastAsia="Times New Roman" w:hAnsi="Times New Roman"/>
                <w:color w:val="000000"/>
                <w:sz w:val="24"/>
                <w:szCs w:val="24"/>
                <w:vertAlign w:val="superscript"/>
                <w:lang w:eastAsia="en-IN"/>
              </w:rPr>
              <w:t>b</w:t>
            </w:r>
          </w:p>
        </w:tc>
        <w:tc>
          <w:tcPr>
            <w:tcW w:w="734"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42.28 ± 0.06</w:t>
            </w:r>
            <w:r w:rsidRPr="004235DA">
              <w:rPr>
                <w:rFonts w:ascii="Times New Roman" w:eastAsia="Times New Roman" w:hAnsi="Times New Roman"/>
                <w:color w:val="000000"/>
                <w:sz w:val="24"/>
                <w:szCs w:val="24"/>
                <w:vertAlign w:val="superscript"/>
                <w:lang w:eastAsia="en-IN"/>
              </w:rPr>
              <w:t>a</w:t>
            </w:r>
          </w:p>
        </w:tc>
        <w:tc>
          <w:tcPr>
            <w:tcW w:w="780" w:type="pct"/>
            <w:noWrap/>
            <w:hideMark/>
          </w:tcPr>
          <w:p w:rsidR="00223900" w:rsidRPr="004235DA" w:rsidRDefault="00223900" w:rsidP="00B27986">
            <w:pPr>
              <w:jc w:val="center"/>
              <w:rPr>
                <w:rFonts w:ascii="Times New Roman" w:eastAsia="Times New Roman" w:hAnsi="Times New Roman"/>
                <w:color w:val="000000"/>
                <w:sz w:val="24"/>
                <w:szCs w:val="24"/>
                <w:vertAlign w:val="superscript"/>
                <w:lang w:eastAsia="en-IN"/>
              </w:rPr>
            </w:pPr>
            <w:r w:rsidRPr="004235DA">
              <w:rPr>
                <w:rFonts w:ascii="Times New Roman" w:eastAsia="Times New Roman" w:hAnsi="Times New Roman"/>
                <w:color w:val="000000"/>
                <w:sz w:val="24"/>
                <w:szCs w:val="24"/>
                <w:lang w:eastAsia="en-IN"/>
              </w:rPr>
              <w:t>42.21 ± 0.07</w:t>
            </w:r>
            <w:r w:rsidRPr="004235DA">
              <w:rPr>
                <w:rFonts w:ascii="Times New Roman" w:eastAsia="Times New Roman" w:hAnsi="Times New Roman"/>
                <w:color w:val="000000"/>
                <w:sz w:val="24"/>
                <w:szCs w:val="24"/>
                <w:vertAlign w:val="superscript"/>
                <w:lang w:eastAsia="en-IN"/>
              </w:rPr>
              <w:t>a</w:t>
            </w:r>
          </w:p>
        </w:tc>
        <w:tc>
          <w:tcPr>
            <w:tcW w:w="484" w:type="pct"/>
            <w:noWrap/>
            <w:hideMark/>
          </w:tcPr>
          <w:p w:rsidR="00223900" w:rsidRPr="004235DA" w:rsidRDefault="00223900" w:rsidP="00B27986">
            <w:pPr>
              <w:jc w:val="center"/>
              <w:rPr>
                <w:rFonts w:ascii="Times New Roman" w:eastAsia="Times New Roman" w:hAnsi="Times New Roman"/>
                <w:color w:val="000000"/>
                <w:sz w:val="24"/>
                <w:szCs w:val="24"/>
                <w:lang w:eastAsia="en-IN"/>
              </w:rPr>
            </w:pPr>
            <w:r w:rsidRPr="004235DA">
              <w:rPr>
                <w:rFonts w:ascii="Times New Roman" w:eastAsia="Times New Roman" w:hAnsi="Times New Roman"/>
                <w:color w:val="000000"/>
                <w:sz w:val="24"/>
                <w:szCs w:val="24"/>
                <w:lang w:eastAsia="en-IN"/>
              </w:rPr>
              <w:t>&lt;0.001</w:t>
            </w:r>
          </w:p>
        </w:tc>
      </w:tr>
    </w:tbl>
    <w:p w:rsidR="000644DF" w:rsidRDefault="000644DF" w:rsidP="000644DF">
      <w:pPr>
        <w:rPr>
          <w:rFonts w:ascii="Times New Roman" w:hAnsi="Times New Roman"/>
          <w:b/>
          <w:color w:val="000000"/>
          <w:sz w:val="28"/>
          <w:szCs w:val="28"/>
        </w:rPr>
      </w:pPr>
    </w:p>
    <w:p w:rsidR="00223900" w:rsidRPr="00F6551E" w:rsidRDefault="000644DF" w:rsidP="00F6551E">
      <w:pPr>
        <w:rPr>
          <w:rFonts w:ascii="Times New Roman" w:hAnsi="Times New Roman"/>
          <w:b/>
          <w:color w:val="000000"/>
          <w:sz w:val="28"/>
          <w:szCs w:val="28"/>
        </w:rPr>
      </w:pPr>
      <w:r w:rsidRPr="00387658">
        <w:rPr>
          <w:rFonts w:ascii="Times New Roman" w:hAnsi="Times New Roman"/>
          <w:b/>
          <w:color w:val="000000"/>
          <w:sz w:val="28"/>
          <w:szCs w:val="28"/>
        </w:rPr>
        <w:t>4. CONCLUSION:</w:t>
      </w:r>
    </w:p>
    <w:p w:rsidR="00A71A6D" w:rsidRDefault="000644DF" w:rsidP="000644DF">
      <w:pPr>
        <w:spacing w:line="360" w:lineRule="auto"/>
        <w:jc w:val="both"/>
        <w:rPr>
          <w:rFonts w:ascii="Times New Roman" w:hAnsi="Times New Roman" w:cs="Times New Roman"/>
          <w:sz w:val="24"/>
        </w:rPr>
      </w:pPr>
      <w:r w:rsidRPr="000644DF">
        <w:rPr>
          <w:rFonts w:ascii="Times New Roman" w:hAnsi="Times New Roman" w:cs="Times New Roman"/>
          <w:color w:val="000000"/>
          <w:sz w:val="24"/>
        </w:rPr>
        <w:t xml:space="preserve">Based on the findings of the present study, it can be concluded that </w:t>
      </w:r>
      <w:r w:rsidRPr="000644DF">
        <w:rPr>
          <w:rFonts w:ascii="Times New Roman" w:hAnsi="Times New Roman" w:cs="Times New Roman"/>
          <w:sz w:val="24"/>
        </w:rPr>
        <w:t>1.0% dietary inclusion</w:t>
      </w:r>
      <w:r w:rsidRPr="000644DF">
        <w:rPr>
          <w:rFonts w:ascii="Times New Roman" w:hAnsi="Times New Roman" w:cs="Times New Roman"/>
          <w:sz w:val="24"/>
          <w:lang w:val="en-IN"/>
        </w:rPr>
        <w:t xml:space="preserve"> emerged as the most economical treatment, as it recorded the lowest cost per kilogram body weight gain along with significantly higher net profit. </w:t>
      </w:r>
      <w:r w:rsidRPr="000644DF">
        <w:rPr>
          <w:rFonts w:ascii="Times New Roman" w:hAnsi="Times New Roman" w:cs="Times New Roman"/>
          <w:sz w:val="24"/>
        </w:rPr>
        <w:t>Thus, using amla leaf powder as a natural feed additive is effective for improving the nutritional value of feed given to Jap</w:t>
      </w:r>
      <w:r>
        <w:rPr>
          <w:rFonts w:ascii="Times New Roman" w:hAnsi="Times New Roman" w:cs="Times New Roman"/>
          <w:sz w:val="24"/>
        </w:rPr>
        <w:t>anese quail, with a 1.0</w:t>
      </w:r>
      <w:r w:rsidR="00B27986">
        <w:rPr>
          <w:rFonts w:ascii="Times New Roman" w:hAnsi="Times New Roman" w:cs="Times New Roman"/>
          <w:sz w:val="24"/>
        </w:rPr>
        <w:t xml:space="preserve">% </w:t>
      </w:r>
      <w:r w:rsidR="00B27986" w:rsidRPr="000644DF">
        <w:rPr>
          <w:rFonts w:ascii="Times New Roman" w:hAnsi="Times New Roman" w:cs="Times New Roman"/>
          <w:sz w:val="24"/>
        </w:rPr>
        <w:t>dietary</w:t>
      </w:r>
      <w:r w:rsidRPr="000644DF">
        <w:rPr>
          <w:rFonts w:ascii="Times New Roman" w:hAnsi="Times New Roman" w:cs="Times New Roman"/>
          <w:sz w:val="24"/>
        </w:rPr>
        <w:t xml:space="preserve"> inclusion being the most effective in improving growth rates, feed efficiency, nutrient digestibility and economics of the birds.</w:t>
      </w:r>
    </w:p>
    <w:p w:rsidR="00A71A6D" w:rsidRPr="00E613C0" w:rsidRDefault="00A71A6D" w:rsidP="00E613C0">
      <w:pPr>
        <w:pStyle w:val="NoSpacing"/>
        <w:spacing w:line="360" w:lineRule="auto"/>
        <w:jc w:val="both"/>
        <w:rPr>
          <w:rFonts w:ascii="Times New Roman" w:hAnsi="Times New Roman" w:cs="Times New Roman"/>
          <w:b/>
          <w:color w:val="000000" w:themeColor="text1"/>
          <w:sz w:val="24"/>
        </w:rPr>
      </w:pPr>
      <w:bookmarkStart w:id="4" w:name="_Hlk219284361"/>
      <w:bookmarkStart w:id="5" w:name="_Hlk198031404"/>
      <w:bookmarkStart w:id="6" w:name="_Hlk219128673"/>
      <w:bookmarkStart w:id="7" w:name="_Hlk221094604"/>
      <w:r w:rsidRPr="00E613C0">
        <w:rPr>
          <w:rFonts w:ascii="Times New Roman" w:hAnsi="Times New Roman" w:cs="Times New Roman"/>
          <w:b/>
          <w:color w:val="000000" w:themeColor="text1"/>
          <w:sz w:val="24"/>
        </w:rPr>
        <w:t>Disclaimer (Artificial intelligence)</w:t>
      </w:r>
    </w:p>
    <w:p w:rsidR="00A71A6D" w:rsidRPr="00E613C0" w:rsidRDefault="00A71A6D" w:rsidP="00E613C0">
      <w:pPr>
        <w:pStyle w:val="NoSpacing"/>
        <w:spacing w:line="360" w:lineRule="auto"/>
        <w:jc w:val="both"/>
        <w:rPr>
          <w:rFonts w:ascii="Times New Roman" w:hAnsi="Times New Roman" w:cs="Times New Roman"/>
          <w:color w:val="000000" w:themeColor="text1"/>
          <w:sz w:val="24"/>
        </w:rPr>
      </w:pPr>
      <w:r w:rsidRPr="00E613C0">
        <w:rPr>
          <w:rFonts w:ascii="Times New Roman" w:hAnsi="Times New Roman" w:cs="Times New Roman"/>
          <w:color w:val="000000" w:themeColor="text1"/>
          <w:sz w:val="24"/>
        </w:rPr>
        <w:t>Author(s) hereby declare that NO generative AI technologies such as Large Language Models (ChatGPT, COPILOT, etc.) and text-to-image generators have been used during the writing or editing of this manuscript</w:t>
      </w:r>
      <w:bookmarkEnd w:id="4"/>
      <w:r w:rsidRPr="00E613C0">
        <w:rPr>
          <w:rFonts w:ascii="Times New Roman" w:hAnsi="Times New Roman" w:cs="Times New Roman"/>
          <w:color w:val="000000" w:themeColor="text1"/>
          <w:sz w:val="24"/>
        </w:rPr>
        <w:t xml:space="preserve">. </w:t>
      </w:r>
      <w:bookmarkEnd w:id="5"/>
      <w:bookmarkEnd w:id="6"/>
      <w:bookmarkEnd w:id="7"/>
    </w:p>
    <w:p w:rsidR="0087793F" w:rsidRDefault="0087793F" w:rsidP="00E312FD">
      <w:pPr>
        <w:spacing w:after="0" w:line="240" w:lineRule="auto"/>
        <w:jc w:val="both"/>
        <w:rPr>
          <w:rFonts w:ascii="Times New Roman" w:eastAsia="Calibri" w:hAnsi="Times New Roman" w:cs="Times New Roman"/>
          <w:b/>
          <w:color w:val="000000"/>
          <w:sz w:val="24"/>
          <w:szCs w:val="20"/>
        </w:rPr>
      </w:pPr>
    </w:p>
    <w:p w:rsidR="00E613C0" w:rsidRPr="00E613C0" w:rsidRDefault="00E312FD" w:rsidP="00E613C0">
      <w:pPr>
        <w:spacing w:after="0" w:line="240" w:lineRule="auto"/>
        <w:jc w:val="both"/>
        <w:rPr>
          <w:rFonts w:ascii="Times New Roman" w:eastAsia="Calibri" w:hAnsi="Times New Roman" w:cs="Times New Roman"/>
          <w:b/>
          <w:color w:val="000000"/>
          <w:sz w:val="24"/>
          <w:szCs w:val="20"/>
        </w:rPr>
      </w:pPr>
      <w:r w:rsidRPr="00E312FD">
        <w:rPr>
          <w:rFonts w:ascii="Times New Roman" w:eastAsia="Calibri" w:hAnsi="Times New Roman" w:cs="Times New Roman"/>
          <w:b/>
          <w:color w:val="000000"/>
          <w:sz w:val="24"/>
          <w:szCs w:val="20"/>
        </w:rPr>
        <w:t>REFERENCES</w:t>
      </w:r>
    </w:p>
    <w:p w:rsidR="00E613C0" w:rsidRPr="00D639DC" w:rsidRDefault="00E613C0" w:rsidP="00D639DC">
      <w:pPr>
        <w:spacing w:line="360" w:lineRule="auto"/>
        <w:ind w:left="360"/>
        <w:jc w:val="both"/>
        <w:rPr>
          <w:rFonts w:ascii="Times New Roman" w:hAnsi="Times New Roman" w:cs="Times New Roman"/>
          <w:color w:val="000000" w:themeColor="text1"/>
          <w:sz w:val="24"/>
        </w:rPr>
      </w:pPr>
      <w:r w:rsidRPr="00D639DC">
        <w:rPr>
          <w:rFonts w:ascii="Times New Roman" w:hAnsi="Times New Roman" w:cs="Times New Roman"/>
          <w:b/>
          <w:color w:val="000000" w:themeColor="text1"/>
          <w:sz w:val="24"/>
        </w:rPr>
        <w:t>Abang, F. B., Oko, O. K., &amp; Yelwa, J. T. (2017).</w:t>
      </w:r>
      <w:r w:rsidRPr="00D639DC">
        <w:rPr>
          <w:rFonts w:ascii="Times New Roman" w:hAnsi="Times New Roman" w:cs="Times New Roman"/>
          <w:color w:val="000000" w:themeColor="text1"/>
          <w:sz w:val="24"/>
        </w:rPr>
        <w:t xml:space="preserve"> Carcass and organ characteristics of growing Japanese quails (</w:t>
      </w:r>
      <w:r w:rsidRPr="00D639DC">
        <w:rPr>
          <w:rFonts w:ascii="Times New Roman" w:hAnsi="Times New Roman" w:cs="Times New Roman"/>
          <w:i/>
          <w:iCs/>
          <w:color w:val="000000" w:themeColor="text1"/>
          <w:sz w:val="24"/>
        </w:rPr>
        <w:t xml:space="preserve">Coturnix </w:t>
      </w:r>
      <w:proofErr w:type="spellStart"/>
      <w:r w:rsidRPr="00D639DC">
        <w:rPr>
          <w:rFonts w:ascii="Times New Roman" w:hAnsi="Times New Roman" w:cs="Times New Roman"/>
          <w:i/>
          <w:iCs/>
          <w:color w:val="000000" w:themeColor="text1"/>
          <w:sz w:val="24"/>
        </w:rPr>
        <w:t>coturnix</w:t>
      </w:r>
      <w:proofErr w:type="spellEnd"/>
      <w:r w:rsidRPr="00D639DC">
        <w:rPr>
          <w:rFonts w:ascii="Times New Roman" w:hAnsi="Times New Roman" w:cs="Times New Roman"/>
          <w:i/>
          <w:iCs/>
          <w:color w:val="000000" w:themeColor="text1"/>
          <w:sz w:val="24"/>
        </w:rPr>
        <w:t xml:space="preserve"> japonica</w:t>
      </w:r>
      <w:r w:rsidRPr="00D639DC">
        <w:rPr>
          <w:rFonts w:ascii="Times New Roman" w:hAnsi="Times New Roman" w:cs="Times New Roman"/>
          <w:color w:val="000000" w:themeColor="text1"/>
          <w:sz w:val="24"/>
        </w:rPr>
        <w:t>) fed sun-dried mango (</w:t>
      </w:r>
      <w:r w:rsidRPr="00D639DC">
        <w:rPr>
          <w:rFonts w:ascii="Times New Roman" w:hAnsi="Times New Roman" w:cs="Times New Roman"/>
          <w:i/>
          <w:iCs/>
          <w:color w:val="000000" w:themeColor="text1"/>
          <w:sz w:val="24"/>
        </w:rPr>
        <w:t xml:space="preserve">Mangifera </w:t>
      </w:r>
      <w:r w:rsidRPr="00D639DC">
        <w:rPr>
          <w:rFonts w:ascii="Times New Roman" w:hAnsi="Times New Roman" w:cs="Times New Roman"/>
          <w:color w:val="000000" w:themeColor="text1"/>
          <w:sz w:val="24"/>
        </w:rPr>
        <w:t xml:space="preserve">spp.) kernel meal as a replacement for maize. </w:t>
      </w:r>
      <w:r w:rsidRPr="00D639DC">
        <w:rPr>
          <w:rFonts w:ascii="Times New Roman" w:hAnsi="Times New Roman" w:cs="Times New Roman"/>
          <w:i/>
          <w:iCs/>
          <w:color w:val="000000" w:themeColor="text1"/>
          <w:sz w:val="24"/>
        </w:rPr>
        <w:t>Annual Research and Review in Biology, 20</w:t>
      </w:r>
      <w:r w:rsidRPr="00D639DC">
        <w:rPr>
          <w:rFonts w:ascii="Times New Roman" w:hAnsi="Times New Roman" w:cs="Times New Roman"/>
          <w:color w:val="000000" w:themeColor="text1"/>
          <w:sz w:val="24"/>
        </w:rPr>
        <w:t>(6), 1–7.</w:t>
      </w:r>
    </w:p>
    <w:p w:rsidR="00E613C0" w:rsidRPr="00D639DC" w:rsidRDefault="00E613C0" w:rsidP="00D639DC">
      <w:pPr>
        <w:spacing w:line="360" w:lineRule="auto"/>
        <w:ind w:left="360"/>
        <w:rPr>
          <w:rFonts w:ascii="Times New Roman" w:hAnsi="Times New Roman" w:cs="Times New Roman"/>
          <w:sz w:val="24"/>
        </w:rPr>
      </w:pPr>
      <w:r w:rsidRPr="00D639DC">
        <w:rPr>
          <w:rFonts w:ascii="Times New Roman" w:hAnsi="Times New Roman" w:cs="Times New Roman"/>
          <w:b/>
          <w:bCs/>
          <w:sz w:val="24"/>
        </w:rPr>
        <w:t>Acharya, A. &amp;</w:t>
      </w:r>
      <w:proofErr w:type="spellStart"/>
      <w:r w:rsidRPr="00D639DC">
        <w:rPr>
          <w:rFonts w:ascii="Times New Roman" w:hAnsi="Times New Roman" w:cs="Times New Roman"/>
          <w:b/>
          <w:bCs/>
          <w:sz w:val="24"/>
        </w:rPr>
        <w:t>Barsila</w:t>
      </w:r>
      <w:proofErr w:type="spellEnd"/>
      <w:r w:rsidRPr="00D639DC">
        <w:rPr>
          <w:rFonts w:ascii="Times New Roman" w:hAnsi="Times New Roman" w:cs="Times New Roman"/>
          <w:b/>
          <w:bCs/>
          <w:sz w:val="24"/>
        </w:rPr>
        <w:t>, S. (2025).</w:t>
      </w:r>
      <w:r w:rsidRPr="00D639DC">
        <w:rPr>
          <w:rFonts w:ascii="Times New Roman" w:hAnsi="Times New Roman" w:cs="Times New Roman"/>
          <w:sz w:val="24"/>
        </w:rPr>
        <w:t xml:space="preserve"> Exploring alternatives to antibiotics in poultry production: A comprehensive review of emerging strategies and their implications for avian health. </w:t>
      </w:r>
      <w:r w:rsidRPr="00D639DC">
        <w:rPr>
          <w:rFonts w:ascii="Times New Roman" w:hAnsi="Times New Roman" w:cs="Times New Roman"/>
          <w:i/>
          <w:iCs/>
          <w:sz w:val="24"/>
        </w:rPr>
        <w:t>World's Poultry Science Journal,</w:t>
      </w:r>
      <w:r w:rsidRPr="00D639DC">
        <w:rPr>
          <w:rFonts w:ascii="Times New Roman" w:hAnsi="Times New Roman" w:cs="Times New Roman"/>
          <w:i/>
          <w:sz w:val="24"/>
        </w:rPr>
        <w:t>81</w:t>
      </w:r>
      <w:r w:rsidRPr="00D639DC">
        <w:rPr>
          <w:rFonts w:ascii="Times New Roman" w:hAnsi="Times New Roman" w:cs="Times New Roman"/>
          <w:sz w:val="24"/>
        </w:rPr>
        <w:t>(1), 1–34.</w:t>
      </w:r>
    </w:p>
    <w:p w:rsidR="00E613C0" w:rsidRPr="00D639DC" w:rsidRDefault="00E613C0" w:rsidP="00D639DC">
      <w:pPr>
        <w:spacing w:line="360" w:lineRule="auto"/>
        <w:ind w:left="360"/>
        <w:rPr>
          <w:rFonts w:ascii="Times New Roman" w:hAnsi="Times New Roman" w:cs="Times New Roman"/>
          <w:sz w:val="24"/>
          <w:szCs w:val="24"/>
        </w:rPr>
      </w:pPr>
      <w:proofErr w:type="spellStart"/>
      <w:r w:rsidRPr="00D639DC">
        <w:rPr>
          <w:rFonts w:ascii="Times New Roman" w:hAnsi="Times New Roman" w:cs="Times New Roman"/>
          <w:b/>
          <w:sz w:val="24"/>
          <w:szCs w:val="24"/>
        </w:rPr>
        <w:lastRenderedPageBreak/>
        <w:t>Adangale</w:t>
      </w:r>
      <w:proofErr w:type="spellEnd"/>
      <w:r w:rsidRPr="00D639DC">
        <w:rPr>
          <w:rFonts w:ascii="Times New Roman" w:hAnsi="Times New Roman" w:cs="Times New Roman"/>
          <w:b/>
          <w:sz w:val="24"/>
          <w:szCs w:val="24"/>
        </w:rPr>
        <w:t xml:space="preserve">, S.,  </w:t>
      </w:r>
      <w:proofErr w:type="spellStart"/>
      <w:r w:rsidRPr="00D639DC">
        <w:rPr>
          <w:rFonts w:ascii="Times New Roman" w:hAnsi="Times New Roman" w:cs="Times New Roman"/>
          <w:b/>
          <w:sz w:val="24"/>
          <w:szCs w:val="24"/>
        </w:rPr>
        <w:t>Wakchaure</w:t>
      </w:r>
      <w:proofErr w:type="spellEnd"/>
      <w:r w:rsidRPr="00D639DC">
        <w:rPr>
          <w:rFonts w:ascii="Times New Roman" w:hAnsi="Times New Roman" w:cs="Times New Roman"/>
          <w:b/>
          <w:sz w:val="24"/>
          <w:szCs w:val="24"/>
        </w:rPr>
        <w:t xml:space="preserve">, V., Deshmukh, A., Lokhande, A.  &amp; Borse, R.B. (2021).  </w:t>
      </w:r>
      <w:r w:rsidRPr="00D639DC">
        <w:rPr>
          <w:rFonts w:ascii="Times New Roman" w:hAnsi="Times New Roman" w:cs="Times New Roman"/>
          <w:sz w:val="24"/>
          <w:szCs w:val="24"/>
        </w:rPr>
        <w:t>Effect of dietary supplementation of amla (</w:t>
      </w:r>
      <w:proofErr w:type="spellStart"/>
      <w:r w:rsidRPr="00D639DC">
        <w:rPr>
          <w:rFonts w:ascii="Times New Roman" w:hAnsi="Times New Roman" w:cs="Times New Roman"/>
          <w:i/>
          <w:iCs/>
          <w:sz w:val="24"/>
          <w:szCs w:val="24"/>
        </w:rPr>
        <w:t>Emblica</w:t>
      </w:r>
      <w:proofErr w:type="spellEnd"/>
      <w:r w:rsidRPr="00D639DC">
        <w:rPr>
          <w:rFonts w:ascii="Times New Roman" w:hAnsi="Times New Roman" w:cs="Times New Roman"/>
          <w:i/>
          <w:iCs/>
          <w:sz w:val="24"/>
          <w:szCs w:val="24"/>
        </w:rPr>
        <w:t xml:space="preserve"> officinalis</w:t>
      </w:r>
      <w:r w:rsidRPr="00D639DC">
        <w:rPr>
          <w:rFonts w:ascii="Times New Roman" w:hAnsi="Times New Roman" w:cs="Times New Roman"/>
          <w:sz w:val="24"/>
          <w:szCs w:val="24"/>
        </w:rPr>
        <w:t xml:space="preserve">) powder on growth performance and immunity status in broiler chicken. </w:t>
      </w:r>
      <w:r w:rsidRPr="00D639DC">
        <w:rPr>
          <w:rFonts w:ascii="Times New Roman" w:hAnsi="Times New Roman" w:cs="Times New Roman"/>
          <w:i/>
          <w:sz w:val="24"/>
          <w:szCs w:val="24"/>
        </w:rPr>
        <w:t>Multidisciplinary Scientific Reviewer</w:t>
      </w:r>
      <w:r w:rsidRPr="00D639DC">
        <w:rPr>
          <w:rFonts w:ascii="Times New Roman" w:hAnsi="Times New Roman" w:cs="Times New Roman"/>
          <w:sz w:val="24"/>
          <w:szCs w:val="24"/>
        </w:rPr>
        <w:t xml:space="preserve">, </w:t>
      </w:r>
      <w:r w:rsidRPr="00D639DC">
        <w:rPr>
          <w:rFonts w:ascii="Times New Roman" w:hAnsi="Times New Roman" w:cs="Times New Roman"/>
          <w:i/>
          <w:sz w:val="24"/>
          <w:szCs w:val="24"/>
        </w:rPr>
        <w:t>8</w:t>
      </w:r>
      <w:r w:rsidRPr="00D639DC">
        <w:rPr>
          <w:rFonts w:ascii="Times New Roman" w:hAnsi="Times New Roman" w:cs="Times New Roman"/>
          <w:sz w:val="24"/>
          <w:szCs w:val="24"/>
        </w:rPr>
        <w:t>(2),  145-154.</w:t>
      </w:r>
    </w:p>
    <w:p w:rsidR="00E613C0" w:rsidRPr="00D639DC" w:rsidRDefault="00E613C0" w:rsidP="00D639DC">
      <w:pPr>
        <w:spacing w:line="360" w:lineRule="auto"/>
        <w:ind w:left="360"/>
        <w:jc w:val="both"/>
        <w:rPr>
          <w:rFonts w:ascii="Times New Roman" w:hAnsi="Times New Roman" w:cs="Times New Roman"/>
          <w:color w:val="000000" w:themeColor="text1"/>
          <w:sz w:val="24"/>
        </w:rPr>
      </w:pPr>
      <w:proofErr w:type="spellStart"/>
      <w:r w:rsidRPr="00D639DC">
        <w:rPr>
          <w:rFonts w:ascii="Times New Roman" w:hAnsi="Times New Roman" w:cs="Times New Roman"/>
          <w:b/>
          <w:color w:val="000000" w:themeColor="text1"/>
          <w:sz w:val="24"/>
        </w:rPr>
        <w:t>Aljumaah</w:t>
      </w:r>
      <w:proofErr w:type="spellEnd"/>
      <w:r w:rsidRPr="00D639DC">
        <w:rPr>
          <w:rFonts w:ascii="Times New Roman" w:hAnsi="Times New Roman" w:cs="Times New Roman"/>
          <w:b/>
          <w:color w:val="000000" w:themeColor="text1"/>
          <w:sz w:val="24"/>
        </w:rPr>
        <w:t xml:space="preserve">, R. S., Abd El-Hack, M. E., &amp; </w:t>
      </w:r>
      <w:proofErr w:type="spellStart"/>
      <w:r w:rsidRPr="00D639DC">
        <w:rPr>
          <w:rFonts w:ascii="Times New Roman" w:hAnsi="Times New Roman" w:cs="Times New Roman"/>
          <w:b/>
          <w:color w:val="000000" w:themeColor="text1"/>
          <w:sz w:val="24"/>
        </w:rPr>
        <w:t>Alqhtani</w:t>
      </w:r>
      <w:proofErr w:type="spellEnd"/>
      <w:r w:rsidRPr="00D639DC">
        <w:rPr>
          <w:rFonts w:ascii="Times New Roman" w:hAnsi="Times New Roman" w:cs="Times New Roman"/>
          <w:b/>
          <w:color w:val="000000" w:themeColor="text1"/>
          <w:sz w:val="24"/>
        </w:rPr>
        <w:t>, A. H. (2025).</w:t>
      </w:r>
      <w:r w:rsidRPr="00D639DC">
        <w:rPr>
          <w:rFonts w:ascii="Times New Roman" w:hAnsi="Times New Roman" w:cs="Times New Roman"/>
          <w:color w:val="000000" w:themeColor="text1"/>
          <w:sz w:val="24"/>
        </w:rPr>
        <w:t xml:space="preserve"> Seasonal dynamics affecting production performance and mortality patterns in commercial Japanese quail flocks: A one-year longitudinal study. </w:t>
      </w:r>
      <w:r w:rsidRPr="00D639DC">
        <w:rPr>
          <w:rFonts w:ascii="Times New Roman" w:hAnsi="Times New Roman" w:cs="Times New Roman"/>
          <w:i/>
          <w:iCs/>
          <w:color w:val="000000" w:themeColor="text1"/>
          <w:sz w:val="24"/>
        </w:rPr>
        <w:t>Poultry Science, 104</w:t>
      </w:r>
      <w:r w:rsidRPr="00D639DC">
        <w:rPr>
          <w:rFonts w:ascii="Times New Roman" w:hAnsi="Times New Roman" w:cs="Times New Roman"/>
          <w:color w:val="000000" w:themeColor="text1"/>
          <w:sz w:val="24"/>
        </w:rPr>
        <w:t>(1), 103451.</w:t>
      </w:r>
    </w:p>
    <w:p w:rsidR="00E613C0" w:rsidRPr="00D639DC" w:rsidRDefault="00E613C0" w:rsidP="00D639DC">
      <w:pPr>
        <w:spacing w:line="360" w:lineRule="auto"/>
        <w:ind w:left="360"/>
        <w:jc w:val="both"/>
        <w:rPr>
          <w:rFonts w:ascii="Times New Roman" w:hAnsi="Times New Roman"/>
          <w:sz w:val="24"/>
        </w:rPr>
      </w:pPr>
      <w:r w:rsidRPr="00D639DC">
        <w:rPr>
          <w:rFonts w:ascii="Times New Roman" w:eastAsia="Calibri" w:hAnsi="Times New Roman" w:cs="Times New Roman"/>
          <w:b/>
          <w:sz w:val="24"/>
        </w:rPr>
        <w:t>AOAC. (2005).</w:t>
      </w:r>
      <w:r w:rsidRPr="00D639DC">
        <w:rPr>
          <w:rFonts w:ascii="Times New Roman" w:eastAsia="Calibri" w:hAnsi="Times New Roman" w:cs="Times New Roman"/>
          <w:i/>
          <w:sz w:val="24"/>
        </w:rPr>
        <w:t xml:space="preserve">Official methods of analysis </w:t>
      </w:r>
      <w:r w:rsidRPr="00D639DC">
        <w:rPr>
          <w:rFonts w:ascii="Times New Roman" w:eastAsia="Calibri" w:hAnsi="Times New Roman" w:cs="Times New Roman"/>
          <w:sz w:val="24"/>
        </w:rPr>
        <w:t>(18</w:t>
      </w:r>
      <w:r w:rsidRPr="00D639DC">
        <w:rPr>
          <w:rFonts w:ascii="Times New Roman" w:eastAsia="Calibri" w:hAnsi="Times New Roman" w:cs="Times New Roman"/>
          <w:sz w:val="24"/>
          <w:vertAlign w:val="superscript"/>
        </w:rPr>
        <w:t xml:space="preserve">th </w:t>
      </w:r>
      <w:r w:rsidRPr="00D639DC">
        <w:rPr>
          <w:rFonts w:ascii="Times New Roman" w:eastAsia="Calibri" w:hAnsi="Times New Roman" w:cs="Times New Roman"/>
          <w:sz w:val="24"/>
        </w:rPr>
        <w:t xml:space="preserve">ed., </w:t>
      </w:r>
      <w:proofErr w:type="spellStart"/>
      <w:r w:rsidRPr="00D639DC">
        <w:rPr>
          <w:rFonts w:ascii="Times New Roman" w:eastAsia="Calibri" w:hAnsi="Times New Roman" w:cs="Times New Roman"/>
          <w:sz w:val="24"/>
        </w:rPr>
        <w:t>Hornitz</w:t>
      </w:r>
      <w:proofErr w:type="spellEnd"/>
      <w:r w:rsidRPr="00D639DC">
        <w:rPr>
          <w:rFonts w:ascii="Times New Roman" w:eastAsia="Calibri" w:hAnsi="Times New Roman" w:cs="Times New Roman"/>
          <w:sz w:val="24"/>
        </w:rPr>
        <w:t>, W., Ed.). Washington, D.C., USA: Association of Analytical Chemists.</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Aswal, P., Kumar, A. &amp;Singh, P.K. (2017).</w:t>
      </w:r>
      <w:r w:rsidRPr="00D639DC">
        <w:rPr>
          <w:rFonts w:ascii="Times New Roman" w:hAnsi="Times New Roman"/>
          <w:color w:val="000000" w:themeColor="text1"/>
          <w:sz w:val="24"/>
          <w:szCs w:val="24"/>
        </w:rPr>
        <w:t xml:space="preserve"> Garlic (</w:t>
      </w:r>
      <w:r w:rsidRPr="00D639DC">
        <w:rPr>
          <w:rFonts w:ascii="Times New Roman" w:hAnsi="Times New Roman"/>
          <w:i/>
          <w:iCs/>
          <w:color w:val="000000" w:themeColor="text1"/>
          <w:sz w:val="24"/>
          <w:szCs w:val="24"/>
        </w:rPr>
        <w:t>Allium sativum</w:t>
      </w:r>
      <w:r w:rsidRPr="00D639DC">
        <w:rPr>
          <w:rFonts w:ascii="Times New Roman" w:hAnsi="Times New Roman"/>
          <w:color w:val="000000" w:themeColor="text1"/>
          <w:sz w:val="24"/>
          <w:szCs w:val="24"/>
        </w:rPr>
        <w:t>) and amla (</w:t>
      </w:r>
      <w:proofErr w:type="spellStart"/>
      <w:r w:rsidRPr="00D639DC">
        <w:rPr>
          <w:rFonts w:ascii="Times New Roman" w:hAnsi="Times New Roman"/>
          <w:i/>
          <w:iCs/>
          <w:color w:val="000000" w:themeColor="text1"/>
          <w:sz w:val="24"/>
          <w:szCs w:val="24"/>
        </w:rPr>
        <w:t>Emblica</w:t>
      </w:r>
      <w:proofErr w:type="spellEnd"/>
      <w:r w:rsidRPr="00D639DC">
        <w:rPr>
          <w:rFonts w:ascii="Times New Roman" w:hAnsi="Times New Roman"/>
          <w:i/>
          <w:iCs/>
          <w:color w:val="000000" w:themeColor="text1"/>
          <w:sz w:val="24"/>
          <w:szCs w:val="24"/>
        </w:rPr>
        <w:t xml:space="preserve"> officinalis</w:t>
      </w:r>
      <w:r w:rsidRPr="00D639DC">
        <w:rPr>
          <w:rFonts w:ascii="Times New Roman" w:hAnsi="Times New Roman"/>
          <w:color w:val="000000" w:themeColor="text1"/>
          <w:sz w:val="24"/>
          <w:szCs w:val="24"/>
        </w:rPr>
        <w:t xml:space="preserve">) powder addition in the diet affects production performance of white leghorn laying hens. </w:t>
      </w:r>
      <w:r w:rsidRPr="00D639DC">
        <w:rPr>
          <w:rFonts w:ascii="Times New Roman" w:hAnsi="Times New Roman"/>
          <w:i/>
          <w:iCs/>
          <w:color w:val="000000" w:themeColor="text1"/>
          <w:sz w:val="24"/>
          <w:szCs w:val="24"/>
        </w:rPr>
        <w:t xml:space="preserve">Indian Journal of  Animal Nutrition, </w:t>
      </w:r>
      <w:r w:rsidRPr="00D639DC">
        <w:rPr>
          <w:rFonts w:ascii="Times New Roman" w:hAnsi="Times New Roman"/>
          <w:i/>
          <w:color w:val="000000" w:themeColor="text1"/>
          <w:sz w:val="24"/>
          <w:szCs w:val="24"/>
        </w:rPr>
        <w:t>34</w:t>
      </w:r>
      <w:r w:rsidRPr="00D639DC">
        <w:rPr>
          <w:rFonts w:ascii="Times New Roman" w:hAnsi="Times New Roman"/>
          <w:color w:val="000000" w:themeColor="text1"/>
          <w:sz w:val="24"/>
          <w:szCs w:val="24"/>
        </w:rPr>
        <w:t>(1), 80-86.</w:t>
      </w:r>
    </w:p>
    <w:p w:rsidR="00E613C0" w:rsidRPr="00D639DC" w:rsidRDefault="00E613C0" w:rsidP="00D639DC">
      <w:pPr>
        <w:spacing w:before="280" w:after="120" w:line="360" w:lineRule="auto"/>
        <w:ind w:left="360"/>
        <w:jc w:val="both"/>
        <w:rPr>
          <w:rFonts w:ascii="Times New Roman" w:hAnsi="Times New Roman" w:cs="Times New Roman"/>
          <w:i/>
          <w:sz w:val="24"/>
        </w:rPr>
      </w:pPr>
      <w:r w:rsidRPr="00D639DC">
        <w:rPr>
          <w:rFonts w:ascii="Times New Roman" w:hAnsi="Times New Roman"/>
          <w:b/>
          <w:bCs/>
          <w:color w:val="000000" w:themeColor="text1"/>
          <w:sz w:val="24"/>
          <w:szCs w:val="24"/>
        </w:rPr>
        <w:t xml:space="preserve">Azam, M.G., </w:t>
      </w:r>
      <w:proofErr w:type="spellStart"/>
      <w:r w:rsidRPr="00D639DC">
        <w:rPr>
          <w:rFonts w:ascii="Times New Roman" w:hAnsi="Times New Roman"/>
          <w:b/>
          <w:bCs/>
          <w:color w:val="000000" w:themeColor="text1"/>
          <w:sz w:val="24"/>
          <w:szCs w:val="24"/>
        </w:rPr>
        <w:t>Kamruzzaman</w:t>
      </w:r>
      <w:proofErr w:type="spellEnd"/>
      <w:r w:rsidRPr="00D639DC">
        <w:rPr>
          <w:rFonts w:ascii="Times New Roman" w:hAnsi="Times New Roman"/>
          <w:b/>
          <w:bCs/>
          <w:color w:val="000000" w:themeColor="text1"/>
          <w:sz w:val="24"/>
          <w:szCs w:val="24"/>
        </w:rPr>
        <w:t>, M., Yeasmin, T., Siddika, A., Khan, A.A., Ahamed, E. &amp; Jaman, M.A. (2025).</w:t>
      </w:r>
      <w:r w:rsidRPr="00D639DC">
        <w:rPr>
          <w:rFonts w:ascii="Times New Roman" w:hAnsi="Times New Roman"/>
          <w:color w:val="000000" w:themeColor="text1"/>
          <w:sz w:val="24"/>
          <w:szCs w:val="24"/>
        </w:rPr>
        <w:t xml:space="preserve"> Effect of different levels of amla (</w:t>
      </w:r>
      <w:proofErr w:type="spellStart"/>
      <w:r w:rsidRPr="00D639DC">
        <w:rPr>
          <w:rFonts w:ascii="Times New Roman" w:hAnsi="Times New Roman"/>
          <w:i/>
          <w:iCs/>
          <w:color w:val="000000" w:themeColor="text1"/>
          <w:sz w:val="24"/>
          <w:szCs w:val="24"/>
        </w:rPr>
        <w:t>Emblica</w:t>
      </w:r>
      <w:proofErr w:type="spellEnd"/>
      <w:r w:rsidRPr="00D639DC">
        <w:rPr>
          <w:rFonts w:ascii="Times New Roman" w:hAnsi="Times New Roman"/>
          <w:i/>
          <w:iCs/>
          <w:color w:val="000000" w:themeColor="text1"/>
          <w:sz w:val="24"/>
          <w:szCs w:val="24"/>
        </w:rPr>
        <w:t xml:space="preserve"> officinalis</w:t>
      </w:r>
      <w:r w:rsidRPr="00D639DC">
        <w:rPr>
          <w:rFonts w:ascii="Times New Roman" w:hAnsi="Times New Roman"/>
          <w:color w:val="000000" w:themeColor="text1"/>
          <w:sz w:val="24"/>
          <w:szCs w:val="24"/>
        </w:rPr>
        <w:t xml:space="preserve">) fruit powder supplementation on the production performance of broilers. </w:t>
      </w:r>
      <w:r w:rsidRPr="00D639DC">
        <w:rPr>
          <w:rFonts w:ascii="Times New Roman" w:hAnsi="Times New Roman" w:cs="Times New Roman"/>
          <w:i/>
          <w:sz w:val="24"/>
        </w:rPr>
        <w:t>Asian Journal of Research in Animal and Veterinary Sciences</w:t>
      </w:r>
      <w:r w:rsidRPr="00D639DC">
        <w:rPr>
          <w:rFonts w:ascii="Times New Roman" w:hAnsi="Times New Roman"/>
          <w:i/>
          <w:sz w:val="24"/>
        </w:rPr>
        <w:t xml:space="preserve">, </w:t>
      </w:r>
      <w:r w:rsidRPr="00D639DC">
        <w:rPr>
          <w:rFonts w:ascii="Times New Roman" w:hAnsi="Times New Roman"/>
          <w:i/>
          <w:color w:val="000000" w:themeColor="text1"/>
          <w:sz w:val="24"/>
          <w:szCs w:val="24"/>
        </w:rPr>
        <w:t>8</w:t>
      </w:r>
      <w:r w:rsidRPr="00D639DC">
        <w:rPr>
          <w:rFonts w:ascii="Times New Roman" w:hAnsi="Times New Roman"/>
          <w:color w:val="000000" w:themeColor="text1"/>
          <w:sz w:val="24"/>
          <w:szCs w:val="24"/>
        </w:rPr>
        <w:t>(3), 330-337.</w:t>
      </w:r>
    </w:p>
    <w:p w:rsidR="00E613C0" w:rsidRPr="00D639DC" w:rsidRDefault="00E613C0" w:rsidP="00D639DC">
      <w:pPr>
        <w:autoSpaceDE w:val="0"/>
        <w:autoSpaceDN w:val="0"/>
        <w:adjustRightInd w:val="0"/>
        <w:spacing w:after="0" w:line="360" w:lineRule="auto"/>
        <w:ind w:left="360"/>
        <w:jc w:val="both"/>
        <w:rPr>
          <w:rFonts w:ascii="Times New Roman" w:hAnsi="Times New Roman"/>
          <w:color w:val="000000" w:themeColor="text1"/>
          <w:sz w:val="24"/>
          <w:szCs w:val="13"/>
        </w:rPr>
      </w:pPr>
      <w:r w:rsidRPr="00D639DC">
        <w:rPr>
          <w:rFonts w:ascii="Times New Roman" w:hAnsi="Times New Roman"/>
          <w:b/>
          <w:color w:val="000000" w:themeColor="text1"/>
          <w:sz w:val="24"/>
          <w:szCs w:val="13"/>
        </w:rPr>
        <w:t xml:space="preserve">Bohrer, B.M.( 2017). </w:t>
      </w:r>
      <w:r w:rsidRPr="00D639DC">
        <w:rPr>
          <w:rFonts w:ascii="Times New Roman" w:hAnsi="Times New Roman"/>
          <w:color w:val="000000" w:themeColor="text1"/>
          <w:sz w:val="24"/>
          <w:szCs w:val="13"/>
        </w:rPr>
        <w:t xml:space="preserve"> Review: Nutrient density and nutritional value of meat products and non-meat foods high in protein. </w:t>
      </w:r>
      <w:r w:rsidRPr="00D639DC">
        <w:rPr>
          <w:rFonts w:ascii="Times New Roman" w:hAnsi="Times New Roman"/>
          <w:i/>
          <w:color w:val="000000" w:themeColor="text1"/>
          <w:sz w:val="24"/>
          <w:szCs w:val="13"/>
        </w:rPr>
        <w:t>Trends in Food Science &amp; Technology, 65,</w:t>
      </w:r>
      <w:r w:rsidRPr="00D639DC">
        <w:rPr>
          <w:rFonts w:ascii="Times New Roman" w:hAnsi="Times New Roman"/>
          <w:color w:val="000000" w:themeColor="text1"/>
          <w:sz w:val="24"/>
          <w:szCs w:val="13"/>
        </w:rPr>
        <w:t xml:space="preserve"> 103–112.</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 xml:space="preserve">Dalal, R., Panwar, V.S., Ahlawat, P.K., </w:t>
      </w:r>
      <w:proofErr w:type="spellStart"/>
      <w:r w:rsidRPr="00D639DC">
        <w:rPr>
          <w:rFonts w:ascii="Times New Roman" w:hAnsi="Times New Roman"/>
          <w:b/>
          <w:bCs/>
          <w:color w:val="000000" w:themeColor="text1"/>
          <w:sz w:val="24"/>
          <w:szCs w:val="24"/>
        </w:rPr>
        <w:t>Tewatia</w:t>
      </w:r>
      <w:proofErr w:type="spellEnd"/>
      <w:r w:rsidRPr="00D639DC">
        <w:rPr>
          <w:rFonts w:ascii="Times New Roman" w:hAnsi="Times New Roman"/>
          <w:b/>
          <w:bCs/>
          <w:color w:val="000000" w:themeColor="text1"/>
          <w:sz w:val="24"/>
          <w:szCs w:val="24"/>
        </w:rPr>
        <w:t>, B.S. &amp;</w:t>
      </w:r>
      <w:proofErr w:type="spellStart"/>
      <w:r w:rsidRPr="00D639DC">
        <w:rPr>
          <w:rFonts w:ascii="Times New Roman" w:hAnsi="Times New Roman"/>
          <w:b/>
          <w:bCs/>
          <w:color w:val="000000" w:themeColor="text1"/>
          <w:sz w:val="24"/>
          <w:szCs w:val="24"/>
        </w:rPr>
        <w:t>Sheoran</w:t>
      </w:r>
      <w:proofErr w:type="spellEnd"/>
      <w:r w:rsidRPr="00D639DC">
        <w:rPr>
          <w:rFonts w:ascii="Times New Roman" w:hAnsi="Times New Roman"/>
          <w:b/>
          <w:bCs/>
          <w:color w:val="000000" w:themeColor="text1"/>
          <w:sz w:val="24"/>
          <w:szCs w:val="24"/>
        </w:rPr>
        <w:t>, N. (2018).</w:t>
      </w:r>
      <w:r w:rsidRPr="00D639DC">
        <w:rPr>
          <w:rFonts w:ascii="Times New Roman" w:hAnsi="Times New Roman"/>
          <w:color w:val="000000" w:themeColor="text1"/>
          <w:sz w:val="24"/>
          <w:szCs w:val="24"/>
        </w:rPr>
        <w:br/>
        <w:t>Effect of supplementation of amla (</w:t>
      </w:r>
      <w:proofErr w:type="spellStart"/>
      <w:r w:rsidRPr="00D639DC">
        <w:rPr>
          <w:rFonts w:ascii="Times New Roman" w:hAnsi="Times New Roman"/>
          <w:i/>
          <w:iCs/>
          <w:color w:val="000000" w:themeColor="text1"/>
          <w:sz w:val="24"/>
          <w:szCs w:val="24"/>
        </w:rPr>
        <w:t>Emblica</w:t>
      </w:r>
      <w:proofErr w:type="spellEnd"/>
      <w:r w:rsidRPr="00D639DC">
        <w:rPr>
          <w:rFonts w:ascii="Times New Roman" w:hAnsi="Times New Roman"/>
          <w:i/>
          <w:iCs/>
          <w:color w:val="000000" w:themeColor="text1"/>
          <w:sz w:val="24"/>
          <w:szCs w:val="24"/>
        </w:rPr>
        <w:t xml:space="preserve"> officinalis</w:t>
      </w:r>
      <w:r w:rsidRPr="00D639DC">
        <w:rPr>
          <w:rFonts w:ascii="Times New Roman" w:hAnsi="Times New Roman"/>
          <w:color w:val="000000" w:themeColor="text1"/>
          <w:sz w:val="24"/>
          <w:szCs w:val="24"/>
        </w:rPr>
        <w:t xml:space="preserve">) fruit powder on growth performance during different growth phases of broiler chicken. </w:t>
      </w:r>
      <w:r w:rsidRPr="00D639DC">
        <w:rPr>
          <w:rFonts w:ascii="Times New Roman" w:hAnsi="Times New Roman"/>
          <w:i/>
          <w:iCs/>
          <w:color w:val="000000" w:themeColor="text1"/>
          <w:sz w:val="24"/>
          <w:szCs w:val="24"/>
        </w:rPr>
        <w:t xml:space="preserve">Journal of  Animal Research, </w:t>
      </w:r>
      <w:r w:rsidRPr="00D639DC">
        <w:rPr>
          <w:rFonts w:ascii="Times New Roman" w:hAnsi="Times New Roman"/>
          <w:i/>
          <w:color w:val="000000" w:themeColor="text1"/>
          <w:sz w:val="24"/>
          <w:szCs w:val="24"/>
        </w:rPr>
        <w:t>8</w:t>
      </w:r>
      <w:r w:rsidRPr="00D639DC">
        <w:rPr>
          <w:rFonts w:ascii="Times New Roman" w:hAnsi="Times New Roman"/>
          <w:color w:val="000000" w:themeColor="text1"/>
          <w:sz w:val="24"/>
          <w:szCs w:val="24"/>
        </w:rPr>
        <w:t>(4), 621–628.</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 xml:space="preserve">Dhore, R.N., </w:t>
      </w:r>
      <w:proofErr w:type="spellStart"/>
      <w:r w:rsidRPr="00D639DC">
        <w:rPr>
          <w:rFonts w:ascii="Times New Roman" w:hAnsi="Times New Roman"/>
          <w:b/>
          <w:bCs/>
          <w:color w:val="000000" w:themeColor="text1"/>
          <w:sz w:val="24"/>
          <w:szCs w:val="24"/>
        </w:rPr>
        <w:t>Tangade</w:t>
      </w:r>
      <w:proofErr w:type="spellEnd"/>
      <w:r w:rsidRPr="00D639DC">
        <w:rPr>
          <w:rFonts w:ascii="Times New Roman" w:hAnsi="Times New Roman"/>
          <w:b/>
          <w:bCs/>
          <w:color w:val="000000" w:themeColor="text1"/>
          <w:sz w:val="24"/>
          <w:szCs w:val="24"/>
        </w:rPr>
        <w:t>, S.U. &amp;</w:t>
      </w:r>
      <w:proofErr w:type="spellStart"/>
      <w:r w:rsidRPr="00D639DC">
        <w:rPr>
          <w:rFonts w:ascii="Times New Roman" w:hAnsi="Times New Roman"/>
          <w:b/>
          <w:bCs/>
          <w:color w:val="000000" w:themeColor="text1"/>
          <w:sz w:val="24"/>
          <w:szCs w:val="24"/>
        </w:rPr>
        <w:t>Dhok</w:t>
      </w:r>
      <w:proofErr w:type="spellEnd"/>
      <w:r w:rsidRPr="00D639DC">
        <w:rPr>
          <w:rFonts w:ascii="Times New Roman" w:hAnsi="Times New Roman"/>
          <w:b/>
          <w:bCs/>
          <w:color w:val="000000" w:themeColor="text1"/>
          <w:sz w:val="24"/>
          <w:szCs w:val="24"/>
        </w:rPr>
        <w:t>, A.P. (2014).</w:t>
      </w:r>
      <w:r w:rsidRPr="00D639DC">
        <w:rPr>
          <w:rFonts w:ascii="Times New Roman" w:hAnsi="Times New Roman"/>
          <w:color w:val="000000" w:themeColor="text1"/>
          <w:sz w:val="24"/>
          <w:szCs w:val="24"/>
        </w:rPr>
        <w:t xml:space="preserve"> Effect of herbal and synthetic vitamin C supplementation on performance of broilers under intense summer conditions. </w:t>
      </w:r>
      <w:r w:rsidRPr="00D639DC">
        <w:rPr>
          <w:rFonts w:ascii="Times New Roman" w:hAnsi="Times New Roman"/>
          <w:i/>
          <w:iCs/>
          <w:color w:val="000000" w:themeColor="text1"/>
          <w:sz w:val="24"/>
          <w:szCs w:val="24"/>
        </w:rPr>
        <w:t xml:space="preserve">Indian Journal of  Poultry Science, </w:t>
      </w:r>
      <w:r w:rsidRPr="00D639DC">
        <w:rPr>
          <w:rFonts w:ascii="Times New Roman" w:hAnsi="Times New Roman"/>
          <w:i/>
          <w:color w:val="000000" w:themeColor="text1"/>
          <w:sz w:val="24"/>
          <w:szCs w:val="24"/>
        </w:rPr>
        <w:t>49</w:t>
      </w:r>
      <w:r w:rsidRPr="00D639DC">
        <w:rPr>
          <w:rFonts w:ascii="Times New Roman" w:hAnsi="Times New Roman"/>
          <w:color w:val="000000" w:themeColor="text1"/>
          <w:sz w:val="24"/>
          <w:szCs w:val="24"/>
        </w:rPr>
        <w:t>(1),  48-51.</w:t>
      </w:r>
    </w:p>
    <w:p w:rsidR="00E613C0" w:rsidRPr="00D639DC" w:rsidRDefault="00E613C0" w:rsidP="00D639DC">
      <w:pPr>
        <w:spacing w:line="360" w:lineRule="auto"/>
        <w:ind w:left="360"/>
        <w:jc w:val="both"/>
        <w:rPr>
          <w:rFonts w:ascii="Times New Roman" w:hAnsi="Times New Roman"/>
          <w:color w:val="000000" w:themeColor="text1"/>
          <w:sz w:val="24"/>
        </w:rPr>
      </w:pPr>
      <w:proofErr w:type="spellStart"/>
      <w:r w:rsidRPr="00D639DC">
        <w:rPr>
          <w:rFonts w:ascii="Times New Roman" w:hAnsi="Times New Roman"/>
          <w:b/>
          <w:color w:val="000000" w:themeColor="text1"/>
          <w:sz w:val="24"/>
        </w:rPr>
        <w:lastRenderedPageBreak/>
        <w:t>Esmailizadeh</w:t>
      </w:r>
      <w:proofErr w:type="spellEnd"/>
      <w:r w:rsidRPr="00D639DC">
        <w:rPr>
          <w:rFonts w:ascii="Times New Roman" w:hAnsi="Times New Roman"/>
          <w:b/>
          <w:color w:val="000000" w:themeColor="text1"/>
          <w:sz w:val="24"/>
        </w:rPr>
        <w:t xml:space="preserve">, A.K., </w:t>
      </w:r>
      <w:proofErr w:type="spellStart"/>
      <w:r w:rsidRPr="00D639DC">
        <w:rPr>
          <w:rFonts w:ascii="Times New Roman" w:hAnsi="Times New Roman"/>
          <w:b/>
          <w:color w:val="000000" w:themeColor="text1"/>
          <w:sz w:val="24"/>
        </w:rPr>
        <w:t>Baghizadeh</w:t>
      </w:r>
      <w:proofErr w:type="spellEnd"/>
      <w:r w:rsidRPr="00D639DC">
        <w:rPr>
          <w:rFonts w:ascii="Times New Roman" w:hAnsi="Times New Roman"/>
          <w:b/>
          <w:color w:val="000000" w:themeColor="text1"/>
          <w:sz w:val="24"/>
        </w:rPr>
        <w:t>, A. &amp;</w:t>
      </w:r>
      <w:proofErr w:type="spellStart"/>
      <w:r w:rsidRPr="00D639DC">
        <w:rPr>
          <w:rFonts w:ascii="Times New Roman" w:hAnsi="Times New Roman"/>
          <w:b/>
          <w:color w:val="000000" w:themeColor="text1"/>
          <w:sz w:val="24"/>
        </w:rPr>
        <w:t>Ahmadizadeh</w:t>
      </w:r>
      <w:proofErr w:type="spellEnd"/>
      <w:r w:rsidRPr="00D639DC">
        <w:rPr>
          <w:rFonts w:ascii="Times New Roman" w:hAnsi="Times New Roman"/>
          <w:b/>
          <w:color w:val="000000" w:themeColor="text1"/>
          <w:sz w:val="24"/>
        </w:rPr>
        <w:t>, M.(2012).</w:t>
      </w:r>
      <w:r w:rsidRPr="00D639DC">
        <w:rPr>
          <w:rFonts w:ascii="Times New Roman" w:hAnsi="Times New Roman"/>
          <w:color w:val="000000" w:themeColor="text1"/>
          <w:sz w:val="24"/>
        </w:rPr>
        <w:t xml:space="preserve"> Genetic mapping of quantitative trait loci affecting body weight on chromosome 1 in a commercial strain of Japanese quail. </w:t>
      </w:r>
      <w:r w:rsidRPr="00D639DC">
        <w:rPr>
          <w:rFonts w:ascii="Times New Roman" w:hAnsi="Times New Roman"/>
          <w:i/>
          <w:iCs/>
          <w:color w:val="000000" w:themeColor="text1"/>
          <w:sz w:val="24"/>
        </w:rPr>
        <w:t>Animal ProductionScience,</w:t>
      </w:r>
      <w:r w:rsidRPr="00D639DC">
        <w:rPr>
          <w:rFonts w:ascii="Times New Roman" w:hAnsi="Times New Roman"/>
          <w:i/>
          <w:color w:val="000000" w:themeColor="text1"/>
          <w:sz w:val="24"/>
        </w:rPr>
        <w:t>52</w:t>
      </w:r>
      <w:r w:rsidRPr="00D639DC">
        <w:rPr>
          <w:rFonts w:ascii="Times New Roman" w:hAnsi="Times New Roman"/>
          <w:color w:val="000000" w:themeColor="text1"/>
          <w:sz w:val="24"/>
        </w:rPr>
        <w:t>, 64 – 68.</w:t>
      </w:r>
    </w:p>
    <w:p w:rsidR="00E613C0" w:rsidRPr="00D639DC" w:rsidRDefault="00E613C0" w:rsidP="00D639DC">
      <w:pPr>
        <w:spacing w:line="360" w:lineRule="auto"/>
        <w:ind w:left="360"/>
        <w:jc w:val="both"/>
        <w:rPr>
          <w:rFonts w:ascii="Times New Roman" w:hAnsi="Times New Roman" w:cs="Times New Roman"/>
          <w:color w:val="000000" w:themeColor="text1"/>
          <w:sz w:val="36"/>
        </w:rPr>
      </w:pPr>
      <w:r w:rsidRPr="00D639DC">
        <w:rPr>
          <w:rFonts w:ascii="Times New Roman" w:hAnsi="Times New Roman" w:cs="Times New Roman"/>
          <w:b/>
          <w:color w:val="000000" w:themeColor="text1"/>
          <w:sz w:val="24"/>
        </w:rPr>
        <w:t xml:space="preserve">Gibson, I., &amp; </w:t>
      </w:r>
      <w:proofErr w:type="spellStart"/>
      <w:r w:rsidRPr="00D639DC">
        <w:rPr>
          <w:rFonts w:ascii="Times New Roman" w:hAnsi="Times New Roman" w:cs="Times New Roman"/>
          <w:b/>
          <w:color w:val="000000" w:themeColor="text1"/>
          <w:sz w:val="24"/>
        </w:rPr>
        <w:t>Makir</w:t>
      </w:r>
      <w:proofErr w:type="spellEnd"/>
      <w:r w:rsidRPr="00D639DC">
        <w:rPr>
          <w:rFonts w:ascii="Times New Roman" w:hAnsi="Times New Roman" w:cs="Times New Roman"/>
          <w:b/>
          <w:color w:val="000000" w:themeColor="text1"/>
          <w:sz w:val="24"/>
        </w:rPr>
        <w:t>, W. (2019).</w:t>
      </w:r>
      <w:r w:rsidRPr="00D639DC">
        <w:rPr>
          <w:rFonts w:ascii="Times New Roman" w:hAnsi="Times New Roman" w:cs="Times New Roman"/>
          <w:color w:val="000000" w:themeColor="text1"/>
          <w:sz w:val="24"/>
        </w:rPr>
        <w:t xml:space="preserve"> Meat quality of Japanese quail (</w:t>
      </w:r>
      <w:r w:rsidRPr="00D639DC">
        <w:rPr>
          <w:rFonts w:ascii="Times New Roman" w:hAnsi="Times New Roman" w:cs="Times New Roman"/>
          <w:i/>
          <w:iCs/>
          <w:color w:val="000000" w:themeColor="text1"/>
          <w:sz w:val="24"/>
        </w:rPr>
        <w:t xml:space="preserve">Coturnix </w:t>
      </w:r>
      <w:proofErr w:type="spellStart"/>
      <w:r w:rsidRPr="00D639DC">
        <w:rPr>
          <w:rFonts w:ascii="Times New Roman" w:hAnsi="Times New Roman" w:cs="Times New Roman"/>
          <w:i/>
          <w:iCs/>
          <w:color w:val="000000" w:themeColor="text1"/>
          <w:sz w:val="24"/>
        </w:rPr>
        <w:t>coturnix</w:t>
      </w:r>
      <w:proofErr w:type="spellEnd"/>
      <w:r w:rsidRPr="00D639DC">
        <w:rPr>
          <w:rFonts w:ascii="Times New Roman" w:hAnsi="Times New Roman" w:cs="Times New Roman"/>
          <w:i/>
          <w:iCs/>
          <w:color w:val="000000" w:themeColor="text1"/>
          <w:sz w:val="24"/>
        </w:rPr>
        <w:t xml:space="preserve"> japonica</w:t>
      </w:r>
      <w:r w:rsidRPr="00D639DC">
        <w:rPr>
          <w:rFonts w:ascii="Times New Roman" w:hAnsi="Times New Roman" w:cs="Times New Roman"/>
          <w:color w:val="000000" w:themeColor="text1"/>
          <w:sz w:val="24"/>
        </w:rPr>
        <w:t xml:space="preserve">) fed graded levels of fermented mango kernel meal. </w:t>
      </w:r>
      <w:r w:rsidRPr="00D639DC">
        <w:rPr>
          <w:rFonts w:ascii="Times New Roman" w:hAnsi="Times New Roman" w:cs="Times New Roman"/>
          <w:i/>
          <w:iCs/>
          <w:color w:val="000000" w:themeColor="text1"/>
          <w:sz w:val="24"/>
        </w:rPr>
        <w:t>International Journal of Environment, Agriculture and Biotechnology, 4</w:t>
      </w:r>
      <w:r w:rsidRPr="00D639DC">
        <w:rPr>
          <w:rFonts w:ascii="Times New Roman" w:hAnsi="Times New Roman" w:cs="Times New Roman"/>
          <w:color w:val="000000" w:themeColor="text1"/>
          <w:sz w:val="24"/>
        </w:rPr>
        <w:t>(3).</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 xml:space="preserve">Gul, M., Liu, Z.W., Iahtisham-Ul-Haq, R., Rabail, R., Faheem, F., </w:t>
      </w:r>
      <w:proofErr w:type="spellStart"/>
      <w:r w:rsidRPr="00D639DC">
        <w:rPr>
          <w:rFonts w:ascii="Times New Roman" w:hAnsi="Times New Roman"/>
          <w:b/>
          <w:bCs/>
          <w:color w:val="000000" w:themeColor="text1"/>
          <w:sz w:val="24"/>
          <w:szCs w:val="24"/>
        </w:rPr>
        <w:t>Walayat</w:t>
      </w:r>
      <w:proofErr w:type="spellEnd"/>
      <w:r w:rsidRPr="00D639DC">
        <w:rPr>
          <w:rFonts w:ascii="Times New Roman" w:hAnsi="Times New Roman"/>
          <w:b/>
          <w:bCs/>
          <w:color w:val="000000" w:themeColor="text1"/>
          <w:sz w:val="24"/>
          <w:szCs w:val="24"/>
        </w:rPr>
        <w:t xml:space="preserve">, N., Nawaz, A., Shabbir, M. A., </w:t>
      </w:r>
      <w:proofErr w:type="spellStart"/>
      <w:r w:rsidRPr="00D639DC">
        <w:rPr>
          <w:rFonts w:ascii="Times New Roman" w:hAnsi="Times New Roman"/>
          <w:b/>
          <w:bCs/>
          <w:color w:val="000000" w:themeColor="text1"/>
          <w:sz w:val="24"/>
          <w:szCs w:val="24"/>
        </w:rPr>
        <w:t>Munekata</w:t>
      </w:r>
      <w:proofErr w:type="spellEnd"/>
      <w:r w:rsidRPr="00D639DC">
        <w:rPr>
          <w:rFonts w:ascii="Times New Roman" w:hAnsi="Times New Roman"/>
          <w:b/>
          <w:bCs/>
          <w:color w:val="000000" w:themeColor="text1"/>
          <w:sz w:val="24"/>
          <w:szCs w:val="24"/>
        </w:rPr>
        <w:t>, P. E. S., Lorenzo, J. M. &amp; Aadil, R. M. (2022).</w:t>
      </w:r>
      <w:r w:rsidRPr="00D639DC">
        <w:rPr>
          <w:rFonts w:ascii="Times New Roman" w:hAnsi="Times New Roman"/>
          <w:color w:val="000000" w:themeColor="text1"/>
          <w:sz w:val="24"/>
          <w:szCs w:val="24"/>
        </w:rPr>
        <w:t xml:space="preserve"> Functional and nutraceutical significance of Amla (</w:t>
      </w:r>
      <w:r w:rsidRPr="00D639DC">
        <w:rPr>
          <w:rFonts w:ascii="Times New Roman" w:hAnsi="Times New Roman"/>
          <w:i/>
          <w:iCs/>
          <w:color w:val="000000" w:themeColor="text1"/>
          <w:sz w:val="24"/>
          <w:szCs w:val="24"/>
        </w:rPr>
        <w:t xml:space="preserve">Phyllanthus </w:t>
      </w:r>
      <w:proofErr w:type="spellStart"/>
      <w:r w:rsidRPr="00D639DC">
        <w:rPr>
          <w:rFonts w:ascii="Times New Roman" w:hAnsi="Times New Roman"/>
          <w:i/>
          <w:iCs/>
          <w:color w:val="000000" w:themeColor="text1"/>
          <w:sz w:val="24"/>
          <w:szCs w:val="24"/>
        </w:rPr>
        <w:t>emblica</w:t>
      </w:r>
      <w:r w:rsidRPr="00D639DC">
        <w:rPr>
          <w:rFonts w:ascii="Times New Roman" w:hAnsi="Times New Roman"/>
          <w:color w:val="000000" w:themeColor="text1"/>
          <w:sz w:val="24"/>
          <w:szCs w:val="24"/>
        </w:rPr>
        <w:t>L</w:t>
      </w:r>
      <w:proofErr w:type="spellEnd"/>
      <w:r w:rsidRPr="00D639DC">
        <w:rPr>
          <w:rFonts w:ascii="Times New Roman" w:hAnsi="Times New Roman"/>
          <w:color w:val="000000" w:themeColor="text1"/>
          <w:sz w:val="24"/>
          <w:szCs w:val="24"/>
        </w:rPr>
        <w:t xml:space="preserve">.): A review. </w:t>
      </w:r>
      <w:r w:rsidRPr="00D639DC">
        <w:rPr>
          <w:rFonts w:ascii="Times New Roman" w:hAnsi="Times New Roman"/>
          <w:i/>
          <w:iCs/>
          <w:color w:val="000000" w:themeColor="text1"/>
          <w:sz w:val="24"/>
          <w:szCs w:val="24"/>
        </w:rPr>
        <w:t>Antioxidants</w:t>
      </w:r>
      <w:r w:rsidRPr="00D639DC">
        <w:rPr>
          <w:rFonts w:ascii="Times New Roman" w:hAnsi="Times New Roman"/>
          <w:color w:val="000000" w:themeColor="text1"/>
          <w:sz w:val="24"/>
          <w:szCs w:val="24"/>
        </w:rPr>
        <w:t xml:space="preserve">, </w:t>
      </w:r>
      <w:r w:rsidRPr="00D639DC">
        <w:rPr>
          <w:rFonts w:ascii="Times New Roman" w:hAnsi="Times New Roman"/>
          <w:i/>
          <w:color w:val="000000" w:themeColor="text1"/>
          <w:sz w:val="24"/>
          <w:szCs w:val="24"/>
        </w:rPr>
        <w:t>11</w:t>
      </w:r>
      <w:r w:rsidRPr="00D639DC">
        <w:rPr>
          <w:rFonts w:ascii="Times New Roman" w:hAnsi="Times New Roman"/>
          <w:color w:val="000000" w:themeColor="text1"/>
          <w:sz w:val="24"/>
          <w:szCs w:val="24"/>
        </w:rPr>
        <w:t>(5),  816-830.</w:t>
      </w:r>
    </w:p>
    <w:p w:rsidR="00E613C0" w:rsidRPr="00D639DC" w:rsidRDefault="00E613C0" w:rsidP="00D639DC">
      <w:pPr>
        <w:spacing w:line="360" w:lineRule="auto"/>
        <w:ind w:left="360"/>
        <w:jc w:val="both"/>
        <w:rPr>
          <w:rFonts w:ascii="Times New Roman" w:hAnsi="Times New Roman"/>
          <w:color w:val="000000" w:themeColor="text1"/>
          <w:sz w:val="24"/>
        </w:rPr>
      </w:pPr>
      <w:proofErr w:type="spellStart"/>
      <w:r w:rsidRPr="00D639DC">
        <w:rPr>
          <w:rFonts w:ascii="Times New Roman" w:hAnsi="Times New Roman"/>
          <w:b/>
          <w:color w:val="000000" w:themeColor="text1"/>
          <w:sz w:val="24"/>
        </w:rPr>
        <w:t>Hemid</w:t>
      </w:r>
      <w:proofErr w:type="spellEnd"/>
      <w:r w:rsidRPr="00D639DC">
        <w:rPr>
          <w:rFonts w:ascii="Times New Roman" w:hAnsi="Times New Roman"/>
          <w:b/>
          <w:color w:val="000000" w:themeColor="text1"/>
          <w:sz w:val="24"/>
        </w:rPr>
        <w:t>, A.E.A., Abd El-Gawad, A.H., El-Wardany, I., El-Daly, E.F. &amp;Abd El-Azeem, N.A. (2010).</w:t>
      </w:r>
      <w:r w:rsidRPr="00D639DC">
        <w:rPr>
          <w:rFonts w:ascii="Times New Roman" w:hAnsi="Times New Roman"/>
          <w:color w:val="000000" w:themeColor="text1"/>
          <w:sz w:val="24"/>
        </w:rPr>
        <w:t xml:space="preserve"> Alleviating effect of some environmental stress factors on productive performance of Japanese quails 2. Laying performance. </w:t>
      </w:r>
      <w:r w:rsidRPr="00D639DC">
        <w:rPr>
          <w:rFonts w:ascii="Times New Roman" w:hAnsi="Times New Roman"/>
          <w:i/>
          <w:iCs/>
          <w:color w:val="000000" w:themeColor="text1"/>
          <w:sz w:val="24"/>
        </w:rPr>
        <w:t xml:space="preserve">World Journal of Agricultural Sciences, </w:t>
      </w:r>
      <w:r w:rsidRPr="00D639DC">
        <w:rPr>
          <w:rFonts w:ascii="Times New Roman" w:hAnsi="Times New Roman"/>
          <w:i/>
          <w:color w:val="000000" w:themeColor="text1"/>
          <w:sz w:val="24"/>
        </w:rPr>
        <w:t>6</w:t>
      </w:r>
      <w:r w:rsidRPr="00D639DC">
        <w:rPr>
          <w:rFonts w:ascii="Times New Roman" w:hAnsi="Times New Roman"/>
          <w:color w:val="000000" w:themeColor="text1"/>
          <w:sz w:val="24"/>
        </w:rPr>
        <w:t>, 5, 517 – 524.</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ICAR. (2013).</w:t>
      </w:r>
      <w:r w:rsidRPr="00D639DC">
        <w:rPr>
          <w:rFonts w:ascii="Times New Roman" w:hAnsi="Times New Roman"/>
          <w:color w:val="000000" w:themeColor="text1"/>
          <w:sz w:val="24"/>
          <w:szCs w:val="24"/>
        </w:rPr>
        <w:t xml:space="preserve"> Nutrient requirement of Japanese quail. </w:t>
      </w:r>
      <w:r w:rsidRPr="00D639DC">
        <w:rPr>
          <w:rFonts w:ascii="Times New Roman" w:hAnsi="Times New Roman"/>
          <w:i/>
          <w:iCs/>
          <w:color w:val="000000" w:themeColor="text1"/>
          <w:sz w:val="24"/>
          <w:szCs w:val="24"/>
        </w:rPr>
        <w:t xml:space="preserve">Central Avian Research Institute </w:t>
      </w:r>
      <w:r w:rsidRPr="00D639DC">
        <w:rPr>
          <w:rFonts w:ascii="Times New Roman" w:hAnsi="Times New Roman"/>
          <w:color w:val="000000" w:themeColor="text1"/>
          <w:sz w:val="24"/>
          <w:szCs w:val="24"/>
        </w:rPr>
        <w:t xml:space="preserve">(CARI), </w:t>
      </w:r>
      <w:proofErr w:type="spellStart"/>
      <w:r w:rsidRPr="00D639DC">
        <w:rPr>
          <w:rFonts w:ascii="Times New Roman" w:hAnsi="Times New Roman"/>
          <w:color w:val="000000" w:themeColor="text1"/>
          <w:sz w:val="24"/>
          <w:szCs w:val="24"/>
        </w:rPr>
        <w:t>Izatnagar</w:t>
      </w:r>
      <w:proofErr w:type="spellEnd"/>
      <w:r w:rsidRPr="00D639DC">
        <w:rPr>
          <w:rFonts w:ascii="Times New Roman" w:hAnsi="Times New Roman"/>
          <w:color w:val="000000" w:themeColor="text1"/>
          <w:sz w:val="24"/>
          <w:szCs w:val="24"/>
        </w:rPr>
        <w:t>, Bareilly, Uttar Pradesh, India.</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Kale, S. (2020).</w:t>
      </w:r>
      <w:r w:rsidRPr="00D639DC">
        <w:rPr>
          <w:rFonts w:ascii="Times New Roman" w:hAnsi="Times New Roman"/>
          <w:color w:val="000000" w:themeColor="text1"/>
          <w:sz w:val="24"/>
          <w:szCs w:val="24"/>
        </w:rPr>
        <w:t xml:space="preserve"> Screening of phytochemical components of leaf </w:t>
      </w:r>
      <w:proofErr w:type="spellStart"/>
      <w:r w:rsidRPr="00D639DC">
        <w:rPr>
          <w:rFonts w:ascii="Times New Roman" w:hAnsi="Times New Roman"/>
          <w:color w:val="000000" w:themeColor="text1"/>
          <w:sz w:val="24"/>
          <w:szCs w:val="24"/>
        </w:rPr>
        <w:t>extracts.</w:t>
      </w:r>
      <w:r w:rsidRPr="00D639DC">
        <w:rPr>
          <w:rFonts w:ascii="Times New Roman" w:hAnsi="Times New Roman" w:cs="Times New Roman"/>
          <w:i/>
          <w:sz w:val="24"/>
        </w:rPr>
        <w:t>International</w:t>
      </w:r>
      <w:proofErr w:type="spellEnd"/>
      <w:r w:rsidRPr="00D639DC">
        <w:rPr>
          <w:rFonts w:ascii="Times New Roman" w:hAnsi="Times New Roman" w:cs="Times New Roman"/>
          <w:i/>
          <w:sz w:val="24"/>
        </w:rPr>
        <w:t xml:space="preserve"> Journal of Current Microbiology and Applied Science</w:t>
      </w:r>
      <w:r w:rsidRPr="00D639DC">
        <w:rPr>
          <w:rFonts w:ascii="Times New Roman" w:hAnsi="Times New Roman"/>
          <w:i/>
          <w:sz w:val="24"/>
        </w:rPr>
        <w:t>s,</w:t>
      </w:r>
      <w:r w:rsidRPr="00D639DC">
        <w:rPr>
          <w:rFonts w:ascii="Times New Roman" w:hAnsi="Times New Roman"/>
          <w:i/>
          <w:color w:val="000000" w:themeColor="text1"/>
          <w:sz w:val="24"/>
          <w:szCs w:val="24"/>
        </w:rPr>
        <w:t>9</w:t>
      </w:r>
      <w:r w:rsidRPr="00D639DC">
        <w:rPr>
          <w:rFonts w:ascii="Times New Roman" w:hAnsi="Times New Roman"/>
          <w:color w:val="000000" w:themeColor="text1"/>
          <w:sz w:val="24"/>
          <w:szCs w:val="24"/>
        </w:rPr>
        <w:t>(9), 2394-2401.</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 xml:space="preserve">Kamil, Y.M., </w:t>
      </w:r>
      <w:proofErr w:type="spellStart"/>
      <w:r w:rsidRPr="00D639DC">
        <w:rPr>
          <w:rFonts w:ascii="Times New Roman" w:hAnsi="Times New Roman"/>
          <w:b/>
          <w:bCs/>
          <w:color w:val="000000" w:themeColor="text1"/>
          <w:sz w:val="24"/>
          <w:szCs w:val="24"/>
        </w:rPr>
        <w:t>Katab</w:t>
      </w:r>
      <w:proofErr w:type="spellEnd"/>
      <w:r w:rsidRPr="00D639DC">
        <w:rPr>
          <w:rFonts w:ascii="Times New Roman" w:hAnsi="Times New Roman"/>
          <w:b/>
          <w:bCs/>
          <w:color w:val="000000" w:themeColor="text1"/>
          <w:sz w:val="24"/>
          <w:szCs w:val="24"/>
        </w:rPr>
        <w:t>, T. &amp;Mohammed, A.B. (2021).</w:t>
      </w:r>
      <w:r w:rsidRPr="00D639DC">
        <w:rPr>
          <w:rFonts w:ascii="Times New Roman" w:hAnsi="Times New Roman"/>
          <w:color w:val="000000" w:themeColor="text1"/>
          <w:sz w:val="24"/>
          <w:szCs w:val="24"/>
        </w:rPr>
        <w:t xml:space="preserve"> Effect of supplementing laying Japanese quail (</w:t>
      </w:r>
      <w:r w:rsidRPr="00D639DC">
        <w:rPr>
          <w:rFonts w:ascii="Times New Roman" w:hAnsi="Times New Roman"/>
          <w:i/>
          <w:iCs/>
          <w:color w:val="000000" w:themeColor="text1"/>
          <w:sz w:val="24"/>
          <w:szCs w:val="24"/>
        </w:rPr>
        <w:t xml:space="preserve">Coturnix </w:t>
      </w:r>
      <w:proofErr w:type="spellStart"/>
      <w:r w:rsidRPr="00D639DC">
        <w:rPr>
          <w:rFonts w:ascii="Times New Roman" w:hAnsi="Times New Roman"/>
          <w:i/>
          <w:iCs/>
          <w:color w:val="000000" w:themeColor="text1"/>
          <w:sz w:val="24"/>
          <w:szCs w:val="24"/>
        </w:rPr>
        <w:t>coturnix</w:t>
      </w:r>
      <w:proofErr w:type="spellEnd"/>
      <w:r w:rsidRPr="00D639DC">
        <w:rPr>
          <w:rFonts w:ascii="Times New Roman" w:hAnsi="Times New Roman"/>
          <w:i/>
          <w:iCs/>
          <w:color w:val="000000" w:themeColor="text1"/>
          <w:sz w:val="24"/>
          <w:szCs w:val="24"/>
        </w:rPr>
        <w:t xml:space="preserve"> japonica</w:t>
      </w:r>
      <w:r w:rsidRPr="00D639DC">
        <w:rPr>
          <w:rFonts w:ascii="Times New Roman" w:hAnsi="Times New Roman"/>
          <w:color w:val="000000" w:themeColor="text1"/>
          <w:sz w:val="24"/>
          <w:szCs w:val="24"/>
        </w:rPr>
        <w:t xml:space="preserve">) diets with amla and green tea extracts on the product performance and biochemical parameters. </w:t>
      </w:r>
      <w:r w:rsidRPr="00D639DC">
        <w:rPr>
          <w:rFonts w:ascii="Times New Roman" w:hAnsi="Times New Roman"/>
          <w:i/>
          <w:iCs/>
          <w:color w:val="000000" w:themeColor="text1"/>
          <w:sz w:val="24"/>
          <w:szCs w:val="24"/>
        </w:rPr>
        <w:t>In: ‘IOP Conference Series: Earth and Environmental Science’</w:t>
      </w:r>
      <w:r w:rsidRPr="00D639DC">
        <w:rPr>
          <w:rFonts w:ascii="Times New Roman" w:hAnsi="Times New Roman"/>
          <w:color w:val="000000" w:themeColor="text1"/>
          <w:sz w:val="24"/>
          <w:szCs w:val="24"/>
        </w:rPr>
        <w:t>. 1 May 2021. IOP Publishing. 761(1): 012109.</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Khan, K. H. (2009).</w:t>
      </w:r>
      <w:r w:rsidRPr="00D639DC">
        <w:rPr>
          <w:rFonts w:ascii="Times New Roman" w:hAnsi="Times New Roman"/>
          <w:color w:val="000000" w:themeColor="text1"/>
          <w:sz w:val="24"/>
          <w:szCs w:val="24"/>
        </w:rPr>
        <w:t xml:space="preserve"> Roles of </w:t>
      </w:r>
      <w:proofErr w:type="spellStart"/>
      <w:r w:rsidRPr="00D639DC">
        <w:rPr>
          <w:rFonts w:ascii="Times New Roman" w:hAnsi="Times New Roman"/>
          <w:i/>
          <w:iCs/>
          <w:color w:val="000000" w:themeColor="text1"/>
          <w:sz w:val="24"/>
          <w:szCs w:val="24"/>
        </w:rPr>
        <w:t>Emblica</w:t>
      </w:r>
      <w:proofErr w:type="spellEnd"/>
      <w:r w:rsidRPr="00D639DC">
        <w:rPr>
          <w:rFonts w:ascii="Times New Roman" w:hAnsi="Times New Roman"/>
          <w:i/>
          <w:iCs/>
          <w:color w:val="000000" w:themeColor="text1"/>
          <w:sz w:val="24"/>
          <w:szCs w:val="24"/>
        </w:rPr>
        <w:t xml:space="preserve"> officinalis</w:t>
      </w:r>
      <w:r w:rsidRPr="00D639DC">
        <w:rPr>
          <w:rFonts w:ascii="Times New Roman" w:hAnsi="Times New Roman"/>
          <w:color w:val="000000" w:themeColor="text1"/>
          <w:sz w:val="24"/>
          <w:szCs w:val="24"/>
        </w:rPr>
        <w:t xml:space="preserve"> in medicine-A review. </w:t>
      </w:r>
      <w:r w:rsidRPr="00D639DC">
        <w:rPr>
          <w:rFonts w:ascii="Times New Roman" w:hAnsi="Times New Roman" w:cs="Times New Roman"/>
          <w:i/>
          <w:sz w:val="24"/>
        </w:rPr>
        <w:t>Botany Research Journal</w:t>
      </w:r>
      <w:r w:rsidRPr="00D639DC">
        <w:rPr>
          <w:rFonts w:ascii="Times New Roman" w:hAnsi="Times New Roman"/>
          <w:i/>
          <w:iCs/>
          <w:color w:val="000000" w:themeColor="text1"/>
          <w:sz w:val="24"/>
          <w:szCs w:val="24"/>
        </w:rPr>
        <w:t xml:space="preserve">, </w:t>
      </w:r>
      <w:r w:rsidRPr="00D639DC">
        <w:rPr>
          <w:rFonts w:ascii="Times New Roman" w:hAnsi="Times New Roman"/>
          <w:i/>
          <w:color w:val="000000" w:themeColor="text1"/>
          <w:sz w:val="24"/>
          <w:szCs w:val="24"/>
        </w:rPr>
        <w:t>2</w:t>
      </w:r>
      <w:r w:rsidRPr="00D639DC">
        <w:rPr>
          <w:rFonts w:ascii="Times New Roman" w:hAnsi="Times New Roman"/>
          <w:color w:val="000000" w:themeColor="text1"/>
          <w:sz w:val="24"/>
          <w:szCs w:val="24"/>
        </w:rPr>
        <w:t>(4), 218-228.</w:t>
      </w:r>
    </w:p>
    <w:p w:rsidR="00E613C0" w:rsidRPr="00D639DC" w:rsidRDefault="00E613C0" w:rsidP="00D639DC">
      <w:pPr>
        <w:spacing w:before="280" w:after="120" w:line="360" w:lineRule="auto"/>
        <w:ind w:left="360"/>
        <w:jc w:val="both"/>
        <w:rPr>
          <w:rStyle w:val="Emphasis"/>
          <w:rFonts w:ascii="Times New Roman" w:hAnsi="Times New Roman" w:cs="Times New Roman"/>
          <w:color w:val="000000" w:themeColor="text1"/>
          <w:sz w:val="24"/>
          <w:szCs w:val="24"/>
        </w:rPr>
      </w:pPr>
      <w:r w:rsidRPr="00D639DC">
        <w:rPr>
          <w:rFonts w:ascii="Times New Roman" w:hAnsi="Times New Roman"/>
          <w:b/>
          <w:bCs/>
          <w:color w:val="000000" w:themeColor="text1"/>
          <w:sz w:val="24"/>
          <w:szCs w:val="24"/>
        </w:rPr>
        <w:t xml:space="preserve">Khazaei, R., Requena, F., </w:t>
      </w:r>
      <w:proofErr w:type="spellStart"/>
      <w:r w:rsidRPr="00D639DC">
        <w:rPr>
          <w:rFonts w:ascii="Times New Roman" w:hAnsi="Times New Roman"/>
          <w:b/>
          <w:bCs/>
          <w:color w:val="000000" w:themeColor="text1"/>
          <w:sz w:val="24"/>
          <w:szCs w:val="24"/>
        </w:rPr>
        <w:t>Seidavi</w:t>
      </w:r>
      <w:proofErr w:type="spellEnd"/>
      <w:r w:rsidRPr="00D639DC">
        <w:rPr>
          <w:rFonts w:ascii="Times New Roman" w:hAnsi="Times New Roman"/>
          <w:b/>
          <w:bCs/>
          <w:color w:val="000000" w:themeColor="text1"/>
          <w:sz w:val="24"/>
          <w:szCs w:val="24"/>
        </w:rPr>
        <w:t>, A. &amp;Martínez, A.L. (2021).</w:t>
      </w:r>
      <w:r w:rsidRPr="00D639DC">
        <w:rPr>
          <w:rFonts w:ascii="Times New Roman" w:hAnsi="Times New Roman"/>
          <w:color w:val="000000" w:themeColor="text1"/>
          <w:sz w:val="24"/>
          <w:szCs w:val="24"/>
        </w:rPr>
        <w:t xml:space="preserve"> Vitamins E and C supplementation in Japanese quail: effects on growth performance and biochemical and haematological parameters. </w:t>
      </w:r>
      <w:r w:rsidRPr="00D639DC">
        <w:rPr>
          <w:rFonts w:ascii="Times New Roman" w:hAnsi="Times New Roman" w:cs="Times New Roman"/>
          <w:i/>
          <w:sz w:val="24"/>
        </w:rPr>
        <w:t>Brazilian Journal of Poultry Science</w:t>
      </w:r>
      <w:r w:rsidRPr="00D639DC">
        <w:rPr>
          <w:rFonts w:ascii="Times New Roman" w:hAnsi="Times New Roman"/>
          <w:i/>
          <w:sz w:val="24"/>
        </w:rPr>
        <w:t>,</w:t>
      </w:r>
      <w:r w:rsidRPr="00D639DC">
        <w:rPr>
          <w:rFonts w:ascii="Times New Roman" w:hAnsi="Times New Roman" w:cs="Times New Roman"/>
          <w:i/>
          <w:iCs/>
          <w:color w:val="000000" w:themeColor="text1"/>
          <w:sz w:val="24"/>
          <w:szCs w:val="24"/>
        </w:rPr>
        <w:t> </w:t>
      </w:r>
      <w:r w:rsidRPr="00D639DC">
        <w:rPr>
          <w:rFonts w:ascii="Times New Roman" w:hAnsi="Times New Roman"/>
          <w:i/>
          <w:color w:val="000000" w:themeColor="text1"/>
          <w:sz w:val="24"/>
          <w:szCs w:val="24"/>
        </w:rPr>
        <w:t>23</w:t>
      </w:r>
      <w:r w:rsidRPr="00D639DC">
        <w:rPr>
          <w:rFonts w:ascii="Times New Roman" w:hAnsi="Times New Roman"/>
          <w:color w:val="000000" w:themeColor="text1"/>
          <w:sz w:val="24"/>
          <w:szCs w:val="24"/>
        </w:rPr>
        <w:t>(2), 001-006.</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 xml:space="preserve">Kim, J.E., </w:t>
      </w:r>
      <w:proofErr w:type="spellStart"/>
      <w:r w:rsidRPr="00D639DC">
        <w:rPr>
          <w:rFonts w:ascii="Times New Roman" w:hAnsi="Times New Roman"/>
          <w:b/>
          <w:bCs/>
          <w:color w:val="000000" w:themeColor="text1"/>
          <w:sz w:val="24"/>
          <w:szCs w:val="24"/>
        </w:rPr>
        <w:t>Lillehoj</w:t>
      </w:r>
      <w:proofErr w:type="spellEnd"/>
      <w:r w:rsidRPr="00D639DC">
        <w:rPr>
          <w:rFonts w:ascii="Times New Roman" w:hAnsi="Times New Roman"/>
          <w:b/>
          <w:bCs/>
          <w:color w:val="000000" w:themeColor="text1"/>
          <w:sz w:val="24"/>
          <w:szCs w:val="24"/>
        </w:rPr>
        <w:t xml:space="preserve">, H.S., Hong, Y.H., Kim, G.B., Lee, S.H., </w:t>
      </w:r>
      <w:proofErr w:type="spellStart"/>
      <w:r w:rsidRPr="00D639DC">
        <w:rPr>
          <w:rFonts w:ascii="Times New Roman" w:hAnsi="Times New Roman"/>
          <w:b/>
          <w:bCs/>
          <w:color w:val="000000" w:themeColor="text1"/>
          <w:sz w:val="24"/>
          <w:szCs w:val="24"/>
        </w:rPr>
        <w:t>Lillehoj</w:t>
      </w:r>
      <w:proofErr w:type="spellEnd"/>
      <w:r w:rsidRPr="00D639DC">
        <w:rPr>
          <w:rFonts w:ascii="Times New Roman" w:hAnsi="Times New Roman"/>
          <w:b/>
          <w:bCs/>
          <w:color w:val="000000" w:themeColor="text1"/>
          <w:sz w:val="24"/>
          <w:szCs w:val="24"/>
        </w:rPr>
        <w:t>, E.P. &amp; Bravo, D.M. (2015).</w:t>
      </w:r>
      <w:r w:rsidRPr="00D639DC">
        <w:rPr>
          <w:rFonts w:ascii="Times New Roman" w:hAnsi="Times New Roman"/>
          <w:color w:val="000000" w:themeColor="text1"/>
          <w:sz w:val="24"/>
          <w:szCs w:val="24"/>
        </w:rPr>
        <w:t xml:space="preserve"> Dietary capsicum and </w:t>
      </w:r>
      <w:r w:rsidRPr="00D639DC">
        <w:rPr>
          <w:rFonts w:ascii="Times New Roman" w:hAnsi="Times New Roman"/>
          <w:i/>
          <w:iCs/>
          <w:color w:val="000000" w:themeColor="text1"/>
          <w:sz w:val="24"/>
          <w:szCs w:val="24"/>
        </w:rPr>
        <w:t>Curcuma longa oleoresins</w:t>
      </w:r>
      <w:r w:rsidRPr="00D639DC">
        <w:rPr>
          <w:rFonts w:ascii="Times New Roman" w:hAnsi="Times New Roman"/>
          <w:color w:val="000000" w:themeColor="text1"/>
          <w:sz w:val="24"/>
          <w:szCs w:val="24"/>
        </w:rPr>
        <w:t xml:space="preserve"> increase intestinal microbiome and necrotic enteritis in three commercial broiler breeds. </w:t>
      </w:r>
      <w:r w:rsidRPr="00D639DC">
        <w:rPr>
          <w:rFonts w:ascii="Times New Roman" w:hAnsi="Times New Roman" w:cs="Times New Roman"/>
          <w:i/>
          <w:sz w:val="24"/>
        </w:rPr>
        <w:t>Research in Veterinary Science</w:t>
      </w:r>
      <w:r w:rsidRPr="00D639DC">
        <w:rPr>
          <w:rFonts w:ascii="Times New Roman" w:hAnsi="Times New Roman"/>
          <w:i/>
          <w:iCs/>
          <w:color w:val="000000" w:themeColor="text1"/>
          <w:sz w:val="24"/>
          <w:szCs w:val="24"/>
        </w:rPr>
        <w:t>,</w:t>
      </w:r>
      <w:r w:rsidRPr="00D639DC">
        <w:rPr>
          <w:rFonts w:ascii="Times New Roman" w:hAnsi="Times New Roman"/>
          <w:color w:val="000000" w:themeColor="text1"/>
          <w:sz w:val="24"/>
          <w:szCs w:val="24"/>
        </w:rPr>
        <w:t>102, 150-158.</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r w:rsidRPr="00D639DC">
        <w:rPr>
          <w:rFonts w:ascii="Times New Roman" w:hAnsi="Times New Roman"/>
          <w:b/>
          <w:bCs/>
          <w:color w:val="000000" w:themeColor="text1"/>
          <w:sz w:val="24"/>
          <w:szCs w:val="24"/>
        </w:rPr>
        <w:t>Nain, P., Saini, V. &amp; Sharma, S. (2012).</w:t>
      </w:r>
      <w:r w:rsidRPr="00D639DC">
        <w:rPr>
          <w:rFonts w:ascii="Times New Roman" w:hAnsi="Times New Roman"/>
          <w:i/>
          <w:color w:val="000000" w:themeColor="text1"/>
          <w:sz w:val="24"/>
          <w:szCs w:val="24"/>
        </w:rPr>
        <w:t>In-vitro</w:t>
      </w:r>
      <w:r w:rsidRPr="00D639DC">
        <w:rPr>
          <w:rFonts w:ascii="Times New Roman" w:hAnsi="Times New Roman"/>
          <w:color w:val="000000" w:themeColor="text1"/>
          <w:sz w:val="24"/>
          <w:szCs w:val="24"/>
        </w:rPr>
        <w:t xml:space="preserve"> antibacterial and antioxidant activity of </w:t>
      </w:r>
      <w:proofErr w:type="spellStart"/>
      <w:r w:rsidRPr="00D639DC">
        <w:rPr>
          <w:rFonts w:ascii="Times New Roman" w:hAnsi="Times New Roman"/>
          <w:i/>
          <w:iCs/>
          <w:color w:val="000000" w:themeColor="text1"/>
          <w:sz w:val="24"/>
          <w:szCs w:val="24"/>
        </w:rPr>
        <w:t>Emblica</w:t>
      </w:r>
      <w:proofErr w:type="spellEnd"/>
      <w:r w:rsidRPr="00D639DC">
        <w:rPr>
          <w:rFonts w:ascii="Times New Roman" w:hAnsi="Times New Roman"/>
          <w:i/>
          <w:iCs/>
          <w:color w:val="000000" w:themeColor="text1"/>
          <w:sz w:val="24"/>
          <w:szCs w:val="24"/>
        </w:rPr>
        <w:t xml:space="preserve"> officinalis</w:t>
      </w:r>
      <w:r w:rsidRPr="00D639DC">
        <w:rPr>
          <w:rFonts w:ascii="Times New Roman" w:hAnsi="Times New Roman"/>
          <w:color w:val="000000" w:themeColor="text1"/>
          <w:sz w:val="24"/>
          <w:szCs w:val="24"/>
        </w:rPr>
        <w:t xml:space="preserve"> leaves extract. </w:t>
      </w:r>
      <w:r w:rsidRPr="00D639DC">
        <w:rPr>
          <w:rFonts w:ascii="Times New Roman" w:hAnsi="Times New Roman" w:cs="Times New Roman"/>
          <w:i/>
          <w:sz w:val="24"/>
        </w:rPr>
        <w:t>International Journal of Pharmacy and Pharmaceutical Sciences</w:t>
      </w:r>
      <w:r w:rsidRPr="00D639DC">
        <w:rPr>
          <w:rFonts w:ascii="Times New Roman" w:hAnsi="Times New Roman"/>
          <w:i/>
          <w:sz w:val="24"/>
        </w:rPr>
        <w:t>,</w:t>
      </w:r>
      <w:r w:rsidR="00AA7BD8" w:rsidRPr="00D639DC">
        <w:rPr>
          <w:rFonts w:ascii="Times New Roman" w:hAnsi="Times New Roman"/>
          <w:i/>
          <w:sz w:val="24"/>
        </w:rPr>
        <w:t xml:space="preserve"> </w:t>
      </w:r>
      <w:r w:rsidRPr="00D639DC">
        <w:rPr>
          <w:rFonts w:ascii="Times New Roman" w:hAnsi="Times New Roman"/>
          <w:i/>
          <w:color w:val="000000" w:themeColor="text1"/>
          <w:sz w:val="24"/>
          <w:szCs w:val="24"/>
        </w:rPr>
        <w:t>4</w:t>
      </w:r>
      <w:r w:rsidRPr="00D639DC">
        <w:rPr>
          <w:rFonts w:ascii="Times New Roman" w:hAnsi="Times New Roman"/>
          <w:color w:val="000000" w:themeColor="text1"/>
          <w:sz w:val="24"/>
          <w:szCs w:val="24"/>
        </w:rPr>
        <w:t>(1), 385–389.</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proofErr w:type="spellStart"/>
      <w:r w:rsidRPr="00D639DC">
        <w:rPr>
          <w:rFonts w:ascii="Times New Roman" w:hAnsi="Times New Roman"/>
          <w:b/>
          <w:bCs/>
          <w:color w:val="000000" w:themeColor="text1"/>
          <w:sz w:val="24"/>
          <w:szCs w:val="24"/>
        </w:rPr>
        <w:t>Nakajothi</w:t>
      </w:r>
      <w:proofErr w:type="spellEnd"/>
      <w:r w:rsidRPr="00D639DC">
        <w:rPr>
          <w:rFonts w:ascii="Times New Roman" w:hAnsi="Times New Roman"/>
          <w:b/>
          <w:bCs/>
          <w:color w:val="000000" w:themeColor="text1"/>
          <w:sz w:val="24"/>
          <w:szCs w:val="24"/>
        </w:rPr>
        <w:t>, N., Nanjappan, K., Selvaraj, P., Jayachandran, S. &amp; Visha, P. (2009).</w:t>
      </w:r>
      <w:r w:rsidRPr="00D639DC">
        <w:rPr>
          <w:rFonts w:ascii="Times New Roman" w:hAnsi="Times New Roman"/>
          <w:color w:val="000000" w:themeColor="text1"/>
          <w:sz w:val="24"/>
          <w:szCs w:val="24"/>
        </w:rPr>
        <w:t xml:space="preserve"> Production performance and blood biochemical changes in broiler chickens fed amla during induced-stress conditions. </w:t>
      </w:r>
      <w:r w:rsidRPr="00D639DC">
        <w:rPr>
          <w:rFonts w:ascii="Times New Roman" w:hAnsi="Times New Roman"/>
          <w:i/>
          <w:iCs/>
          <w:color w:val="000000" w:themeColor="text1"/>
          <w:sz w:val="24"/>
          <w:szCs w:val="24"/>
        </w:rPr>
        <w:t xml:space="preserve">Indian Journal of  Animal Science, </w:t>
      </w:r>
      <w:r w:rsidRPr="00D639DC">
        <w:rPr>
          <w:rFonts w:ascii="Times New Roman" w:hAnsi="Times New Roman"/>
          <w:i/>
          <w:color w:val="000000" w:themeColor="text1"/>
          <w:sz w:val="24"/>
          <w:szCs w:val="24"/>
        </w:rPr>
        <w:t>79</w:t>
      </w:r>
      <w:r w:rsidRPr="00D639DC">
        <w:rPr>
          <w:rFonts w:ascii="Times New Roman" w:hAnsi="Times New Roman"/>
          <w:color w:val="000000" w:themeColor="text1"/>
          <w:sz w:val="24"/>
          <w:szCs w:val="24"/>
        </w:rPr>
        <w:t>(11), 1124-1127.</w:t>
      </w:r>
    </w:p>
    <w:p w:rsidR="00E613C0" w:rsidRPr="00D639DC" w:rsidRDefault="00E613C0" w:rsidP="00D639DC">
      <w:pPr>
        <w:spacing w:line="360" w:lineRule="auto"/>
        <w:ind w:left="360"/>
        <w:jc w:val="both"/>
        <w:rPr>
          <w:rFonts w:ascii="Times New Roman" w:hAnsi="Times New Roman" w:cs="Times New Roman"/>
          <w:sz w:val="24"/>
          <w:szCs w:val="24"/>
          <w:lang w:val="en-GB"/>
        </w:rPr>
      </w:pPr>
      <w:r w:rsidRPr="00D639DC">
        <w:rPr>
          <w:rFonts w:ascii="Times New Roman" w:hAnsi="Times New Roman" w:cs="Times New Roman"/>
          <w:b/>
          <w:sz w:val="24"/>
          <w:szCs w:val="24"/>
          <w:lang w:val="en-GB"/>
        </w:rPr>
        <w:lastRenderedPageBreak/>
        <w:t>N'</w:t>
      </w:r>
      <w:r w:rsidR="00AA7BD8" w:rsidRPr="00D639DC">
        <w:rPr>
          <w:rFonts w:ascii="Times New Roman" w:hAnsi="Times New Roman" w:cs="Times New Roman"/>
          <w:b/>
          <w:sz w:val="24"/>
          <w:szCs w:val="24"/>
          <w:lang w:val="en-GB"/>
        </w:rPr>
        <w:t>zue</w:t>
      </w:r>
      <w:r w:rsidRPr="00D639DC">
        <w:rPr>
          <w:rFonts w:ascii="Times New Roman" w:hAnsi="Times New Roman" w:cs="Times New Roman"/>
          <w:b/>
          <w:sz w:val="24"/>
          <w:szCs w:val="24"/>
          <w:lang w:val="en-GB"/>
        </w:rPr>
        <w:t>, K. S., K</w:t>
      </w:r>
      <w:r w:rsidR="00AA7BD8" w:rsidRPr="00D639DC">
        <w:rPr>
          <w:rFonts w:ascii="Times New Roman" w:hAnsi="Times New Roman" w:cs="Times New Roman"/>
          <w:b/>
          <w:sz w:val="24"/>
          <w:szCs w:val="24"/>
          <w:lang w:val="en-GB"/>
        </w:rPr>
        <w:t>ouassi</w:t>
      </w:r>
      <w:r w:rsidRPr="00D639DC">
        <w:rPr>
          <w:rFonts w:ascii="Times New Roman" w:hAnsi="Times New Roman" w:cs="Times New Roman"/>
          <w:b/>
          <w:sz w:val="24"/>
          <w:szCs w:val="24"/>
          <w:lang w:val="en-GB"/>
        </w:rPr>
        <w:t xml:space="preserve">, K. D., </w:t>
      </w:r>
      <w:proofErr w:type="spellStart"/>
      <w:r w:rsidRPr="00D639DC">
        <w:rPr>
          <w:rFonts w:ascii="Times New Roman" w:hAnsi="Times New Roman" w:cs="Times New Roman"/>
          <w:b/>
          <w:sz w:val="24"/>
          <w:szCs w:val="24"/>
          <w:lang w:val="en-GB"/>
        </w:rPr>
        <w:t>A</w:t>
      </w:r>
      <w:r w:rsidR="00AA7BD8" w:rsidRPr="00D639DC">
        <w:rPr>
          <w:rFonts w:ascii="Times New Roman" w:hAnsi="Times New Roman" w:cs="Times New Roman"/>
          <w:b/>
          <w:sz w:val="24"/>
          <w:szCs w:val="24"/>
          <w:lang w:val="en-GB"/>
        </w:rPr>
        <w:t>lla</w:t>
      </w:r>
      <w:proofErr w:type="spellEnd"/>
      <w:r w:rsidRPr="00D639DC">
        <w:rPr>
          <w:rFonts w:ascii="Times New Roman" w:hAnsi="Times New Roman" w:cs="Times New Roman"/>
          <w:b/>
          <w:sz w:val="24"/>
          <w:szCs w:val="24"/>
          <w:lang w:val="en-GB"/>
        </w:rPr>
        <w:t>, K. J. B., S</w:t>
      </w:r>
      <w:r w:rsidR="00AA7BD8" w:rsidRPr="00D639DC">
        <w:rPr>
          <w:rFonts w:ascii="Times New Roman" w:hAnsi="Times New Roman" w:cs="Times New Roman"/>
          <w:b/>
          <w:sz w:val="24"/>
          <w:szCs w:val="24"/>
          <w:lang w:val="en-GB"/>
        </w:rPr>
        <w:t>ome</w:t>
      </w:r>
      <w:r w:rsidRPr="00D639DC">
        <w:rPr>
          <w:rFonts w:ascii="Times New Roman" w:hAnsi="Times New Roman" w:cs="Times New Roman"/>
          <w:b/>
          <w:sz w:val="24"/>
          <w:szCs w:val="24"/>
          <w:lang w:val="en-GB"/>
        </w:rPr>
        <w:t>, D. R., &amp; A</w:t>
      </w:r>
      <w:r w:rsidR="00AA7BD8" w:rsidRPr="00D639DC">
        <w:rPr>
          <w:rFonts w:ascii="Times New Roman" w:hAnsi="Times New Roman" w:cs="Times New Roman"/>
          <w:b/>
          <w:sz w:val="24"/>
          <w:szCs w:val="24"/>
          <w:lang w:val="en-GB"/>
        </w:rPr>
        <w:t>man</w:t>
      </w:r>
      <w:r w:rsidRPr="00D639DC">
        <w:rPr>
          <w:rFonts w:ascii="Times New Roman" w:hAnsi="Times New Roman" w:cs="Times New Roman"/>
          <w:b/>
          <w:sz w:val="24"/>
          <w:szCs w:val="24"/>
          <w:lang w:val="en-GB"/>
        </w:rPr>
        <w:t>, J.-B. (2026).</w:t>
      </w:r>
      <w:r w:rsidRPr="00D639DC">
        <w:rPr>
          <w:rFonts w:ascii="Times New Roman" w:hAnsi="Times New Roman" w:cs="Times New Roman"/>
          <w:sz w:val="24"/>
          <w:szCs w:val="24"/>
          <w:lang w:val="en-GB"/>
        </w:rPr>
        <w:t xml:space="preserve"> Effects of graded levels of dried mango pulp on reproductive traits of Japanese quail (</w:t>
      </w:r>
      <w:r w:rsidRPr="00D639DC">
        <w:rPr>
          <w:rFonts w:ascii="Times New Roman" w:hAnsi="Times New Roman" w:cs="Times New Roman"/>
          <w:i/>
          <w:sz w:val="24"/>
          <w:szCs w:val="24"/>
          <w:lang w:val="en-GB"/>
        </w:rPr>
        <w:t>Coturnix japonica</w:t>
      </w:r>
      <w:r w:rsidRPr="00D639DC">
        <w:rPr>
          <w:rFonts w:ascii="Times New Roman" w:hAnsi="Times New Roman" w:cs="Times New Roman"/>
          <w:sz w:val="24"/>
          <w:szCs w:val="24"/>
          <w:lang w:val="en-GB"/>
        </w:rPr>
        <w:t xml:space="preserve">) reared in </w:t>
      </w:r>
      <w:proofErr w:type="spellStart"/>
      <w:r w:rsidRPr="00D639DC">
        <w:rPr>
          <w:rFonts w:ascii="Times New Roman" w:hAnsi="Times New Roman" w:cs="Times New Roman"/>
          <w:sz w:val="24"/>
          <w:szCs w:val="24"/>
          <w:lang w:val="en-GB"/>
        </w:rPr>
        <w:t>côte</w:t>
      </w:r>
      <w:proofErr w:type="spellEnd"/>
      <w:r w:rsidRPr="00D639DC">
        <w:rPr>
          <w:rFonts w:ascii="Times New Roman" w:hAnsi="Times New Roman" w:cs="Times New Roman"/>
          <w:sz w:val="24"/>
          <w:szCs w:val="24"/>
          <w:lang w:val="en-GB"/>
        </w:rPr>
        <w:t xml:space="preserve"> </w:t>
      </w:r>
      <w:proofErr w:type="spellStart"/>
      <w:r w:rsidRPr="00D639DC">
        <w:rPr>
          <w:rFonts w:ascii="Times New Roman" w:hAnsi="Times New Roman" w:cs="Times New Roman"/>
          <w:sz w:val="24"/>
          <w:szCs w:val="24"/>
          <w:lang w:val="en-GB"/>
        </w:rPr>
        <w:t>d’ivoire</w:t>
      </w:r>
      <w:proofErr w:type="spellEnd"/>
      <w:r w:rsidRPr="00D639DC">
        <w:rPr>
          <w:rFonts w:ascii="Times New Roman" w:hAnsi="Times New Roman" w:cs="Times New Roman"/>
          <w:sz w:val="24"/>
          <w:szCs w:val="24"/>
          <w:lang w:val="en-GB"/>
        </w:rPr>
        <w:t xml:space="preserve">. </w:t>
      </w:r>
      <w:r w:rsidRPr="00D639DC">
        <w:rPr>
          <w:rFonts w:ascii="Times New Roman" w:hAnsi="Times New Roman" w:cs="Times New Roman"/>
          <w:i/>
          <w:sz w:val="24"/>
          <w:szCs w:val="24"/>
          <w:lang w:val="en-GB"/>
        </w:rPr>
        <w:t>Journal of Advances in Biology &amp; Biotechnology,</w:t>
      </w:r>
      <w:r w:rsidRPr="00D639DC">
        <w:rPr>
          <w:rFonts w:ascii="Times New Roman" w:hAnsi="Times New Roman" w:cs="Times New Roman"/>
          <w:sz w:val="24"/>
          <w:szCs w:val="24"/>
          <w:lang w:val="en-GB"/>
        </w:rPr>
        <w:t xml:space="preserve"> </w:t>
      </w:r>
      <w:r w:rsidRPr="00D639DC">
        <w:rPr>
          <w:rFonts w:ascii="Times New Roman" w:hAnsi="Times New Roman" w:cs="Times New Roman"/>
          <w:i/>
          <w:sz w:val="24"/>
          <w:szCs w:val="24"/>
          <w:lang w:val="en-GB"/>
        </w:rPr>
        <w:t>29</w:t>
      </w:r>
      <w:r w:rsidRPr="00D639DC">
        <w:rPr>
          <w:rFonts w:ascii="Times New Roman" w:hAnsi="Times New Roman" w:cs="Times New Roman"/>
          <w:sz w:val="24"/>
          <w:szCs w:val="24"/>
          <w:lang w:val="en-GB"/>
        </w:rPr>
        <w:t xml:space="preserve">(2), 298–304. </w:t>
      </w:r>
      <w:hyperlink r:id="rId8" w:history="1">
        <w:r w:rsidRPr="00D639DC">
          <w:rPr>
            <w:rStyle w:val="Hyperlink"/>
            <w:rFonts w:ascii="Times New Roman" w:hAnsi="Times New Roman" w:cs="Times New Roman"/>
            <w:sz w:val="24"/>
            <w:szCs w:val="24"/>
            <w:lang w:val="en-GB"/>
          </w:rPr>
          <w:t>https://doi.org/10.9734/jabb/2026/v29i23639</w:t>
        </w:r>
      </w:hyperlink>
      <w:r w:rsidRPr="00D639DC">
        <w:rPr>
          <w:rFonts w:ascii="Times New Roman" w:hAnsi="Times New Roman" w:cs="Times New Roman"/>
          <w:sz w:val="24"/>
          <w:szCs w:val="24"/>
          <w:lang w:val="en-GB"/>
        </w:rPr>
        <w:t xml:space="preserve"> </w:t>
      </w:r>
    </w:p>
    <w:p w:rsidR="00E613C0" w:rsidRPr="00D639DC" w:rsidRDefault="00E613C0" w:rsidP="00D639DC">
      <w:pPr>
        <w:spacing w:before="280" w:after="120" w:line="360" w:lineRule="auto"/>
        <w:ind w:left="360"/>
        <w:jc w:val="both"/>
        <w:rPr>
          <w:rStyle w:val="Emphasis"/>
          <w:rFonts w:ascii="Times New Roman" w:hAnsi="Times New Roman" w:cs="Times New Roman"/>
          <w:i w:val="0"/>
          <w:iCs w:val="0"/>
          <w:sz w:val="24"/>
        </w:rPr>
      </w:pPr>
      <w:r w:rsidRPr="00D639DC">
        <w:rPr>
          <w:rFonts w:ascii="Times New Roman" w:hAnsi="Times New Roman"/>
          <w:b/>
          <w:bCs/>
          <w:color w:val="000000" w:themeColor="text1"/>
          <w:sz w:val="24"/>
          <w:szCs w:val="24"/>
        </w:rPr>
        <w:t>Patil, R.G., Kulkarni, A.N., Bhutkar, S.S. &amp;</w:t>
      </w:r>
      <w:proofErr w:type="spellStart"/>
      <w:r w:rsidRPr="00D639DC">
        <w:rPr>
          <w:rFonts w:ascii="Times New Roman" w:hAnsi="Times New Roman"/>
          <w:b/>
          <w:bCs/>
          <w:color w:val="000000" w:themeColor="text1"/>
          <w:sz w:val="24"/>
          <w:szCs w:val="24"/>
        </w:rPr>
        <w:t>Korake</w:t>
      </w:r>
      <w:proofErr w:type="spellEnd"/>
      <w:r w:rsidRPr="00D639DC">
        <w:rPr>
          <w:rFonts w:ascii="Times New Roman" w:hAnsi="Times New Roman"/>
          <w:b/>
          <w:bCs/>
          <w:color w:val="000000" w:themeColor="text1"/>
          <w:sz w:val="24"/>
          <w:szCs w:val="24"/>
        </w:rPr>
        <w:t>, R.L. (2012).</w:t>
      </w:r>
      <w:r w:rsidRPr="00D639DC">
        <w:rPr>
          <w:rFonts w:ascii="Times New Roman" w:hAnsi="Times New Roman"/>
          <w:color w:val="000000" w:themeColor="text1"/>
          <w:sz w:val="24"/>
          <w:szCs w:val="24"/>
        </w:rPr>
        <w:t xml:space="preserve"> Effect of different feeding levels of </w:t>
      </w:r>
      <w:proofErr w:type="spellStart"/>
      <w:r w:rsidRPr="00D639DC">
        <w:rPr>
          <w:rFonts w:ascii="Times New Roman" w:hAnsi="Times New Roman"/>
          <w:i/>
          <w:iCs/>
          <w:color w:val="000000" w:themeColor="text1"/>
          <w:sz w:val="24"/>
          <w:szCs w:val="24"/>
        </w:rPr>
        <w:t>Emblica</w:t>
      </w:r>
      <w:proofErr w:type="spellEnd"/>
      <w:r w:rsidRPr="00D639DC">
        <w:rPr>
          <w:rFonts w:ascii="Times New Roman" w:hAnsi="Times New Roman"/>
          <w:i/>
          <w:iCs/>
          <w:color w:val="000000" w:themeColor="text1"/>
          <w:sz w:val="24"/>
          <w:szCs w:val="24"/>
        </w:rPr>
        <w:t xml:space="preserve"> officinalis</w:t>
      </w:r>
      <w:r w:rsidRPr="00D639DC">
        <w:rPr>
          <w:rFonts w:ascii="Times New Roman" w:hAnsi="Times New Roman"/>
          <w:color w:val="000000" w:themeColor="text1"/>
          <w:sz w:val="24"/>
          <w:szCs w:val="24"/>
        </w:rPr>
        <w:t xml:space="preserve"> (amla) on performance of broilers. </w:t>
      </w:r>
      <w:r w:rsidRPr="00D639DC">
        <w:rPr>
          <w:rFonts w:ascii="Times New Roman" w:hAnsi="Times New Roman" w:cs="Times New Roman"/>
          <w:i/>
          <w:sz w:val="24"/>
        </w:rPr>
        <w:t>Research Journal of Animal Husbandry and Dairy Science</w:t>
      </w:r>
      <w:r w:rsidRPr="00D639DC">
        <w:rPr>
          <w:rFonts w:ascii="Times New Roman" w:hAnsi="Times New Roman"/>
          <w:i/>
          <w:sz w:val="24"/>
        </w:rPr>
        <w:t>,</w:t>
      </w:r>
      <w:r w:rsidRPr="00D639DC">
        <w:rPr>
          <w:rFonts w:ascii="Times New Roman" w:hAnsi="Times New Roman"/>
          <w:i/>
          <w:color w:val="000000" w:themeColor="text1"/>
          <w:sz w:val="24"/>
          <w:szCs w:val="24"/>
        </w:rPr>
        <w:t>3</w:t>
      </w:r>
      <w:r w:rsidRPr="00D639DC">
        <w:rPr>
          <w:rFonts w:ascii="Times New Roman" w:hAnsi="Times New Roman"/>
          <w:color w:val="000000" w:themeColor="text1"/>
          <w:sz w:val="24"/>
          <w:szCs w:val="24"/>
        </w:rPr>
        <w:t>(2), 102-104.</w:t>
      </w:r>
    </w:p>
    <w:p w:rsidR="00E613C0" w:rsidRPr="00D639DC" w:rsidRDefault="00E613C0" w:rsidP="00D639DC">
      <w:pPr>
        <w:spacing w:line="360" w:lineRule="auto"/>
        <w:ind w:left="360"/>
        <w:jc w:val="both"/>
        <w:rPr>
          <w:rFonts w:ascii="Times New Roman" w:hAnsi="Times New Roman" w:cs="Times New Roman"/>
          <w:sz w:val="24"/>
        </w:rPr>
      </w:pPr>
      <w:r w:rsidRPr="00D639DC">
        <w:rPr>
          <w:rFonts w:ascii="Times New Roman" w:hAnsi="Times New Roman" w:cs="Times New Roman"/>
          <w:b/>
          <w:color w:val="000000" w:themeColor="text1"/>
          <w:sz w:val="24"/>
        </w:rPr>
        <w:t>Priya, K.T., Thangavel, A., Leela, V. &amp; Kalatharan, J. (2010).</w:t>
      </w:r>
      <w:r w:rsidRPr="00D639DC">
        <w:rPr>
          <w:rFonts w:ascii="Times New Roman" w:hAnsi="Times New Roman" w:cs="Times New Roman"/>
          <w:sz w:val="24"/>
        </w:rPr>
        <w:t xml:space="preserve"> Dietary supplementation of amla and grape seed on hormonal status in broiler breeder cocks. </w:t>
      </w:r>
      <w:proofErr w:type="spellStart"/>
      <w:r w:rsidRPr="00D639DC">
        <w:rPr>
          <w:rFonts w:ascii="Times New Roman" w:hAnsi="Times New Roman" w:cs="Times New Roman"/>
          <w:i/>
          <w:sz w:val="24"/>
        </w:rPr>
        <w:t>Tamilnadu</w:t>
      </w:r>
      <w:proofErr w:type="spellEnd"/>
      <w:r w:rsidRPr="00D639DC">
        <w:rPr>
          <w:rFonts w:ascii="Times New Roman" w:hAnsi="Times New Roman" w:cs="Times New Roman"/>
          <w:i/>
          <w:sz w:val="24"/>
        </w:rPr>
        <w:t xml:space="preserve"> Journal of Veterinary &amp; Animal Sciences</w:t>
      </w:r>
      <w:r w:rsidRPr="00D639DC">
        <w:rPr>
          <w:rFonts w:ascii="Times New Roman" w:hAnsi="Times New Roman" w:cs="Times New Roman"/>
          <w:sz w:val="24"/>
        </w:rPr>
        <w:t>,</w:t>
      </w:r>
      <w:r w:rsidRPr="00D639DC">
        <w:rPr>
          <w:rFonts w:ascii="Times New Roman" w:hAnsi="Times New Roman" w:cs="Times New Roman"/>
          <w:i/>
          <w:sz w:val="24"/>
        </w:rPr>
        <w:t xml:space="preserve"> 6</w:t>
      </w:r>
      <w:r w:rsidRPr="00D639DC">
        <w:rPr>
          <w:rFonts w:ascii="Times New Roman" w:hAnsi="Times New Roman" w:cs="Times New Roman"/>
          <w:sz w:val="24"/>
        </w:rPr>
        <w:t xml:space="preserve"> (3), 117-121.</w:t>
      </w:r>
    </w:p>
    <w:p w:rsidR="00E613C0" w:rsidRPr="00D639DC" w:rsidRDefault="00E613C0" w:rsidP="00D639DC">
      <w:pPr>
        <w:spacing w:before="280" w:after="120" w:line="360" w:lineRule="auto"/>
        <w:ind w:left="360"/>
        <w:jc w:val="both"/>
        <w:rPr>
          <w:rFonts w:ascii="Times New Roman" w:hAnsi="Times New Roman"/>
          <w:color w:val="000000" w:themeColor="text1"/>
          <w:sz w:val="24"/>
          <w:szCs w:val="24"/>
        </w:rPr>
      </w:pPr>
      <w:proofErr w:type="spellStart"/>
      <w:r w:rsidRPr="00D639DC">
        <w:rPr>
          <w:rFonts w:ascii="Times New Roman" w:hAnsi="Times New Roman"/>
          <w:b/>
          <w:bCs/>
          <w:color w:val="000000" w:themeColor="text1"/>
          <w:sz w:val="24"/>
          <w:szCs w:val="24"/>
        </w:rPr>
        <w:t>Untoo</w:t>
      </w:r>
      <w:proofErr w:type="spellEnd"/>
      <w:r w:rsidRPr="00D639DC">
        <w:rPr>
          <w:rFonts w:ascii="Times New Roman" w:hAnsi="Times New Roman"/>
          <w:b/>
          <w:bCs/>
          <w:color w:val="000000" w:themeColor="text1"/>
          <w:sz w:val="24"/>
          <w:szCs w:val="24"/>
        </w:rPr>
        <w:t>, M. 2010.</w:t>
      </w:r>
      <w:r w:rsidRPr="00D639DC">
        <w:rPr>
          <w:rFonts w:ascii="Times New Roman" w:hAnsi="Times New Roman"/>
          <w:color w:val="000000" w:themeColor="text1"/>
          <w:sz w:val="24"/>
          <w:szCs w:val="24"/>
        </w:rPr>
        <w:t xml:space="preserve"> Antistress effect of Indian gooseberry (</w:t>
      </w:r>
      <w:proofErr w:type="spellStart"/>
      <w:r w:rsidRPr="00D639DC">
        <w:rPr>
          <w:rFonts w:ascii="Times New Roman" w:hAnsi="Times New Roman"/>
          <w:i/>
          <w:iCs/>
          <w:color w:val="000000" w:themeColor="text1"/>
          <w:sz w:val="24"/>
          <w:szCs w:val="24"/>
        </w:rPr>
        <w:t>Emblica</w:t>
      </w:r>
      <w:proofErr w:type="spellEnd"/>
      <w:r w:rsidRPr="00D639DC">
        <w:rPr>
          <w:rFonts w:ascii="Times New Roman" w:hAnsi="Times New Roman"/>
          <w:i/>
          <w:iCs/>
          <w:color w:val="000000" w:themeColor="text1"/>
          <w:sz w:val="24"/>
          <w:szCs w:val="24"/>
        </w:rPr>
        <w:t xml:space="preserve"> officinalis</w:t>
      </w:r>
      <w:r w:rsidRPr="00D639DC">
        <w:rPr>
          <w:rFonts w:ascii="Times New Roman" w:hAnsi="Times New Roman"/>
          <w:color w:val="000000" w:themeColor="text1"/>
          <w:sz w:val="24"/>
          <w:szCs w:val="24"/>
        </w:rPr>
        <w:t xml:space="preserve">) and probiotic on the performance of broilers during hot humid weather. Thesis, </w:t>
      </w:r>
      <w:proofErr w:type="spellStart"/>
      <w:r w:rsidRPr="00D639DC">
        <w:rPr>
          <w:rFonts w:ascii="Times New Roman" w:hAnsi="Times New Roman"/>
          <w:color w:val="000000" w:themeColor="text1"/>
          <w:sz w:val="24"/>
          <w:szCs w:val="24"/>
        </w:rPr>
        <w:t>M.V.Sc</w:t>
      </w:r>
      <w:proofErr w:type="spellEnd"/>
      <w:r w:rsidRPr="00D639DC">
        <w:rPr>
          <w:rFonts w:ascii="Times New Roman" w:hAnsi="Times New Roman"/>
          <w:color w:val="000000" w:themeColor="text1"/>
          <w:sz w:val="24"/>
          <w:szCs w:val="24"/>
        </w:rPr>
        <w:t>., CCS HAU, Hisar, India.</w:t>
      </w:r>
    </w:p>
    <w:sectPr w:rsidR="00E613C0" w:rsidRPr="00D639DC" w:rsidSect="00126133">
      <w:headerReference w:type="even" r:id="rId9"/>
      <w:headerReference w:type="default"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8E6" w:rsidRDefault="000968E6" w:rsidP="0087793F">
      <w:pPr>
        <w:spacing w:after="0" w:line="240" w:lineRule="auto"/>
      </w:pPr>
      <w:r>
        <w:separator/>
      </w:r>
    </w:p>
  </w:endnote>
  <w:endnote w:type="continuationSeparator" w:id="0">
    <w:p w:rsidR="000968E6" w:rsidRDefault="000968E6" w:rsidP="0087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7">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8E6" w:rsidRDefault="000968E6" w:rsidP="0087793F">
      <w:pPr>
        <w:spacing w:after="0" w:line="240" w:lineRule="auto"/>
      </w:pPr>
      <w:r>
        <w:separator/>
      </w:r>
    </w:p>
  </w:footnote>
  <w:footnote w:type="continuationSeparator" w:id="0">
    <w:p w:rsidR="000968E6" w:rsidRDefault="000968E6" w:rsidP="00877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93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93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793F"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658C"/>
    <w:multiLevelType w:val="multilevel"/>
    <w:tmpl w:val="18DAEAC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71B3818"/>
    <w:multiLevelType w:val="hybridMultilevel"/>
    <w:tmpl w:val="42DE8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979039">
    <w:abstractNumId w:val="0"/>
  </w:num>
  <w:num w:numId="2" w16cid:durableId="100841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9B7"/>
    <w:rsid w:val="00001134"/>
    <w:rsid w:val="000178EE"/>
    <w:rsid w:val="000222D5"/>
    <w:rsid w:val="00041A56"/>
    <w:rsid w:val="00064062"/>
    <w:rsid w:val="000644DF"/>
    <w:rsid w:val="00076008"/>
    <w:rsid w:val="00084613"/>
    <w:rsid w:val="00092100"/>
    <w:rsid w:val="000968E6"/>
    <w:rsid w:val="000F29B5"/>
    <w:rsid w:val="00106AD0"/>
    <w:rsid w:val="00117682"/>
    <w:rsid w:val="00125367"/>
    <w:rsid w:val="00126133"/>
    <w:rsid w:val="001344DE"/>
    <w:rsid w:val="00146633"/>
    <w:rsid w:val="00166821"/>
    <w:rsid w:val="001752E1"/>
    <w:rsid w:val="00184539"/>
    <w:rsid w:val="001B22F2"/>
    <w:rsid w:val="001E13D6"/>
    <w:rsid w:val="001F23DB"/>
    <w:rsid w:val="001F2A45"/>
    <w:rsid w:val="002159E2"/>
    <w:rsid w:val="0022008D"/>
    <w:rsid w:val="00223900"/>
    <w:rsid w:val="00224E46"/>
    <w:rsid w:val="00227EBB"/>
    <w:rsid w:val="00242168"/>
    <w:rsid w:val="00245CB1"/>
    <w:rsid w:val="002473B1"/>
    <w:rsid w:val="00253E27"/>
    <w:rsid w:val="00256149"/>
    <w:rsid w:val="00297F97"/>
    <w:rsid w:val="002A5435"/>
    <w:rsid w:val="002B52C3"/>
    <w:rsid w:val="002B7209"/>
    <w:rsid w:val="002B7CA9"/>
    <w:rsid w:val="002C39D2"/>
    <w:rsid w:val="003439A8"/>
    <w:rsid w:val="00345E5C"/>
    <w:rsid w:val="003559F6"/>
    <w:rsid w:val="0039285F"/>
    <w:rsid w:val="004471E5"/>
    <w:rsid w:val="00451B74"/>
    <w:rsid w:val="00480239"/>
    <w:rsid w:val="00481354"/>
    <w:rsid w:val="00482C69"/>
    <w:rsid w:val="004B1B17"/>
    <w:rsid w:val="004C451D"/>
    <w:rsid w:val="004C52AC"/>
    <w:rsid w:val="004D4090"/>
    <w:rsid w:val="00500757"/>
    <w:rsid w:val="00500FE3"/>
    <w:rsid w:val="00526F24"/>
    <w:rsid w:val="0053250F"/>
    <w:rsid w:val="00545701"/>
    <w:rsid w:val="005458B7"/>
    <w:rsid w:val="005640FE"/>
    <w:rsid w:val="005B37BD"/>
    <w:rsid w:val="005B7A74"/>
    <w:rsid w:val="005C6365"/>
    <w:rsid w:val="005D4A93"/>
    <w:rsid w:val="005E245A"/>
    <w:rsid w:val="005F02C3"/>
    <w:rsid w:val="005F3BF9"/>
    <w:rsid w:val="005F7B70"/>
    <w:rsid w:val="00602995"/>
    <w:rsid w:val="0060710F"/>
    <w:rsid w:val="0061113E"/>
    <w:rsid w:val="00656524"/>
    <w:rsid w:val="00664DE6"/>
    <w:rsid w:val="00671CC1"/>
    <w:rsid w:val="00690F43"/>
    <w:rsid w:val="00694EAC"/>
    <w:rsid w:val="00695F91"/>
    <w:rsid w:val="006B641E"/>
    <w:rsid w:val="006E3B12"/>
    <w:rsid w:val="006F0AAA"/>
    <w:rsid w:val="007139B7"/>
    <w:rsid w:val="0072194D"/>
    <w:rsid w:val="0072412F"/>
    <w:rsid w:val="007418E5"/>
    <w:rsid w:val="007514CA"/>
    <w:rsid w:val="00752174"/>
    <w:rsid w:val="00755A91"/>
    <w:rsid w:val="00771A17"/>
    <w:rsid w:val="00790CDA"/>
    <w:rsid w:val="007B6BE7"/>
    <w:rsid w:val="007C1E6B"/>
    <w:rsid w:val="00813348"/>
    <w:rsid w:val="008206FB"/>
    <w:rsid w:val="00831572"/>
    <w:rsid w:val="00840BD6"/>
    <w:rsid w:val="00871B09"/>
    <w:rsid w:val="0087793F"/>
    <w:rsid w:val="00892C40"/>
    <w:rsid w:val="008A375E"/>
    <w:rsid w:val="008B6419"/>
    <w:rsid w:val="008B70DA"/>
    <w:rsid w:val="0091487E"/>
    <w:rsid w:val="0099246A"/>
    <w:rsid w:val="009A1802"/>
    <w:rsid w:val="009A4A9F"/>
    <w:rsid w:val="009E178B"/>
    <w:rsid w:val="009E63C7"/>
    <w:rsid w:val="00A11188"/>
    <w:rsid w:val="00A122F6"/>
    <w:rsid w:val="00A25BBA"/>
    <w:rsid w:val="00A27CA5"/>
    <w:rsid w:val="00A71A6D"/>
    <w:rsid w:val="00AA10AF"/>
    <w:rsid w:val="00AA3E3B"/>
    <w:rsid w:val="00AA47FC"/>
    <w:rsid w:val="00AA7BD8"/>
    <w:rsid w:val="00AB0EC5"/>
    <w:rsid w:val="00AB3E76"/>
    <w:rsid w:val="00AB7AFC"/>
    <w:rsid w:val="00AD0EF8"/>
    <w:rsid w:val="00AD521C"/>
    <w:rsid w:val="00AF30B1"/>
    <w:rsid w:val="00B02D84"/>
    <w:rsid w:val="00B074B1"/>
    <w:rsid w:val="00B12CA4"/>
    <w:rsid w:val="00B27986"/>
    <w:rsid w:val="00B4196F"/>
    <w:rsid w:val="00B52EFC"/>
    <w:rsid w:val="00B569F1"/>
    <w:rsid w:val="00B6128D"/>
    <w:rsid w:val="00B7339E"/>
    <w:rsid w:val="00B907A6"/>
    <w:rsid w:val="00B91CA6"/>
    <w:rsid w:val="00B948D1"/>
    <w:rsid w:val="00BA1C4E"/>
    <w:rsid w:val="00BA785C"/>
    <w:rsid w:val="00BB46CA"/>
    <w:rsid w:val="00BF207D"/>
    <w:rsid w:val="00C556A5"/>
    <w:rsid w:val="00C6540F"/>
    <w:rsid w:val="00C830DC"/>
    <w:rsid w:val="00C91C66"/>
    <w:rsid w:val="00C950F5"/>
    <w:rsid w:val="00CA6497"/>
    <w:rsid w:val="00CD7053"/>
    <w:rsid w:val="00CE1360"/>
    <w:rsid w:val="00D23522"/>
    <w:rsid w:val="00D473C0"/>
    <w:rsid w:val="00D639DC"/>
    <w:rsid w:val="00D66E02"/>
    <w:rsid w:val="00DA0315"/>
    <w:rsid w:val="00DA3692"/>
    <w:rsid w:val="00DD271A"/>
    <w:rsid w:val="00DD597A"/>
    <w:rsid w:val="00DE4BA2"/>
    <w:rsid w:val="00E24C11"/>
    <w:rsid w:val="00E2777D"/>
    <w:rsid w:val="00E312FD"/>
    <w:rsid w:val="00E56DB9"/>
    <w:rsid w:val="00E613C0"/>
    <w:rsid w:val="00E64760"/>
    <w:rsid w:val="00EB4CE2"/>
    <w:rsid w:val="00EC7F7A"/>
    <w:rsid w:val="00ED30A1"/>
    <w:rsid w:val="00F0797E"/>
    <w:rsid w:val="00F34E62"/>
    <w:rsid w:val="00F54E00"/>
    <w:rsid w:val="00F56490"/>
    <w:rsid w:val="00F6551E"/>
    <w:rsid w:val="00F66756"/>
    <w:rsid w:val="00F9104B"/>
    <w:rsid w:val="00FB5AFF"/>
    <w:rsid w:val="00FB6288"/>
    <w:rsid w:val="00FD23E8"/>
    <w:rsid w:val="00FE101B"/>
    <w:rsid w:val="00FF0FFA"/>
    <w:rsid w:val="00FF7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7467587-3281-40C3-B868-58B899E1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33"/>
  </w:style>
  <w:style w:type="paragraph" w:styleId="Heading2">
    <w:name w:val="heading 2"/>
    <w:basedOn w:val="Normal"/>
    <w:next w:val="Normal"/>
    <w:link w:val="Heading2Char"/>
    <w:uiPriority w:val="1"/>
    <w:unhideWhenUsed/>
    <w:qFormat/>
    <w:rsid w:val="00E312FD"/>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7139B7"/>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E56DB9"/>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E56DB9"/>
    <w:pPr>
      <w:keepNext/>
      <w:spacing w:after="240" w:line="240" w:lineRule="auto"/>
    </w:pPr>
    <w:rPr>
      <w:rFonts w:ascii="Helvetica" w:eastAsia="Times New Roman" w:hAnsi="Helvetica" w:cs="Times New Roman"/>
      <w:b/>
      <w:caps/>
      <w:szCs w:val="20"/>
    </w:rPr>
  </w:style>
  <w:style w:type="paragraph" w:styleId="NormalWeb">
    <w:name w:val="Normal (Web)"/>
    <w:basedOn w:val="Normal"/>
    <w:uiPriority w:val="99"/>
    <w:unhideWhenUsed/>
    <w:rsid w:val="00E56DB9"/>
    <w:pPr>
      <w:spacing w:before="100" w:beforeAutospacing="1" w:after="100" w:afterAutospacing="1" w:line="240" w:lineRule="auto"/>
    </w:pPr>
    <w:rPr>
      <w:rFonts w:ascii="Times New Roman" w:eastAsia="Times New Roman" w:hAnsi="Times New Roman" w:cs="Times New Roman"/>
      <w:sz w:val="24"/>
      <w:szCs w:val="24"/>
      <w:lang w:val="en-IN" w:eastAsia="en-IN" w:bidi="sa-IN"/>
    </w:rPr>
  </w:style>
  <w:style w:type="paragraph" w:styleId="BalloonText">
    <w:name w:val="Balloon Text"/>
    <w:basedOn w:val="Normal"/>
    <w:link w:val="BalloonTextChar"/>
    <w:uiPriority w:val="99"/>
    <w:semiHidden/>
    <w:unhideWhenUsed/>
    <w:rsid w:val="00E56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DB9"/>
    <w:rPr>
      <w:rFonts w:ascii="Tahoma" w:hAnsi="Tahoma" w:cs="Tahoma"/>
      <w:sz w:val="16"/>
      <w:szCs w:val="16"/>
    </w:rPr>
  </w:style>
  <w:style w:type="paragraph" w:styleId="ListParagraph">
    <w:name w:val="List Paragraph"/>
    <w:basedOn w:val="Normal"/>
    <w:uiPriority w:val="34"/>
    <w:qFormat/>
    <w:rsid w:val="006F0AAA"/>
    <w:pPr>
      <w:spacing w:after="160" w:line="259" w:lineRule="auto"/>
      <w:ind w:left="720"/>
      <w:contextualSpacing/>
    </w:pPr>
    <w:rPr>
      <w:kern w:val="2"/>
      <w:lang w:val="en-IN"/>
    </w:rPr>
  </w:style>
  <w:style w:type="paragraph" w:customStyle="1" w:styleId="Head1">
    <w:name w:val="Head1"/>
    <w:basedOn w:val="Normal"/>
    <w:rsid w:val="005458B7"/>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2239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223900"/>
    <w:rPr>
      <w:rFonts w:ascii="CIDFont+F7" w:hAnsi="CIDFont+F7" w:hint="default"/>
      <w:b/>
      <w:bCs/>
      <w:i w:val="0"/>
      <w:iCs w:val="0"/>
      <w:color w:val="000000"/>
      <w:sz w:val="24"/>
      <w:szCs w:val="24"/>
    </w:rPr>
  </w:style>
  <w:style w:type="paragraph" w:customStyle="1" w:styleId="ConcHead">
    <w:name w:val="Conc Head"/>
    <w:basedOn w:val="Normal"/>
    <w:rsid w:val="00892C40"/>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892C40"/>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semiHidden/>
    <w:unhideWhenUsed/>
    <w:rsid w:val="001B22F2"/>
    <w:rPr>
      <w:color w:val="0000FF"/>
      <w:u w:val="single"/>
    </w:rPr>
  </w:style>
  <w:style w:type="character" w:customStyle="1" w:styleId="anchor-text">
    <w:name w:val="anchor-text"/>
    <w:basedOn w:val="DefaultParagraphFont"/>
    <w:rsid w:val="001B22F2"/>
  </w:style>
  <w:style w:type="character" w:customStyle="1" w:styleId="Heading2Char">
    <w:name w:val="Heading 2 Char"/>
    <w:basedOn w:val="DefaultParagraphFont"/>
    <w:link w:val="Heading2"/>
    <w:uiPriority w:val="1"/>
    <w:rsid w:val="00E312FD"/>
    <w:rPr>
      <w:rFonts w:ascii="Arial" w:eastAsiaTheme="majorEastAsia" w:hAnsi="Arial" w:cstheme="majorBidi"/>
      <w:b/>
      <w:bCs/>
      <w:szCs w:val="26"/>
    </w:rPr>
  </w:style>
  <w:style w:type="paragraph" w:customStyle="1" w:styleId="ReferHead">
    <w:name w:val="Refer Head"/>
    <w:basedOn w:val="Normal"/>
    <w:rsid w:val="00E312FD"/>
    <w:pPr>
      <w:keepNext/>
      <w:spacing w:after="240" w:line="240" w:lineRule="auto"/>
    </w:pPr>
    <w:rPr>
      <w:rFonts w:ascii="Helvetica" w:eastAsia="Times New Roman" w:hAnsi="Helvetica" w:cs="Times New Roman"/>
      <w:b/>
      <w:caps/>
      <w:szCs w:val="20"/>
    </w:rPr>
  </w:style>
  <w:style w:type="character" w:styleId="Emphasis">
    <w:name w:val="Emphasis"/>
    <w:basedOn w:val="DefaultParagraphFont"/>
    <w:uiPriority w:val="20"/>
    <w:qFormat/>
    <w:rsid w:val="00E312FD"/>
    <w:rPr>
      <w:i/>
      <w:iCs/>
    </w:rPr>
  </w:style>
  <w:style w:type="paragraph" w:customStyle="1" w:styleId="Default">
    <w:name w:val="Default"/>
    <w:rsid w:val="0053250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iliation">
    <w:name w:val="Affiliation"/>
    <w:basedOn w:val="Normal"/>
    <w:rsid w:val="0053250F"/>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877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3F"/>
  </w:style>
  <w:style w:type="paragraph" w:styleId="Footer">
    <w:name w:val="footer"/>
    <w:basedOn w:val="Normal"/>
    <w:link w:val="FooterChar"/>
    <w:uiPriority w:val="99"/>
    <w:unhideWhenUsed/>
    <w:rsid w:val="00877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3F"/>
  </w:style>
  <w:style w:type="paragraph" w:styleId="NoSpacing">
    <w:name w:val="No Spacing"/>
    <w:uiPriority w:val="1"/>
    <w:qFormat/>
    <w:rsid w:val="00A71A6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6/v29i236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Nutrient Utilization </a:t>
            </a:r>
            <a:br>
              <a:rPr lang="en-IN"/>
            </a:br>
            <a:endParaRPr lang="en-IN"/>
          </a:p>
        </c:rich>
      </c:tx>
      <c:overlay val="0"/>
      <c:spPr>
        <a:noFill/>
        <a:ln>
          <a:noFill/>
        </a:ln>
        <a:effectLst/>
      </c:spPr>
    </c:title>
    <c:autoTitleDeleted val="0"/>
    <c:plotArea>
      <c:layout>
        <c:manualLayout>
          <c:layoutTarget val="inner"/>
          <c:xMode val="edge"/>
          <c:yMode val="edge"/>
          <c:x val="0.11212958858700062"/>
          <c:y val="0.10888610763454318"/>
          <c:w val="0.86243982535358743"/>
          <c:h val="0.63752412675574499"/>
        </c:manualLayout>
      </c:layout>
      <c:barChart>
        <c:barDir val="col"/>
        <c:grouping val="clustered"/>
        <c:varyColors val="0"/>
        <c:ser>
          <c:idx val="0"/>
          <c:order val="0"/>
          <c:tx>
            <c:strRef>
              <c:f>'nutrient utilization'!$D$18</c:f>
              <c:strCache>
                <c:ptCount val="1"/>
                <c:pt idx="0">
                  <c:v>T1</c:v>
                </c:pt>
              </c:strCache>
            </c:strRef>
          </c:tx>
          <c:spPr>
            <a:solidFill>
              <a:schemeClr val="accent1"/>
            </a:solidFill>
            <a:ln>
              <a:noFill/>
            </a:ln>
            <a:effectLst/>
          </c:spPr>
          <c:invertIfNegative val="0"/>
          <c:errBars>
            <c:errBarType val="both"/>
            <c:errValType val="cust"/>
            <c:noEndCap val="0"/>
            <c:plus>
              <c:numRef>
                <c:f>('nutrient utilization'!$F$18,'nutrient utilization'!$H$18,'nutrient utilization'!$J$18,'nutrient utilization'!$L$18)</c:f>
                <c:numCache>
                  <c:formatCode>General</c:formatCode>
                  <c:ptCount val="4"/>
                  <c:pt idx="0">
                    <c:v>1.3</c:v>
                  </c:pt>
                  <c:pt idx="1">
                    <c:v>1.36</c:v>
                  </c:pt>
                  <c:pt idx="2">
                    <c:v>1.26</c:v>
                  </c:pt>
                  <c:pt idx="3">
                    <c:v>1.58</c:v>
                  </c:pt>
                </c:numCache>
              </c:numRef>
            </c:plus>
            <c:minus>
              <c:numRef>
                <c:f>('nutrient utilization'!$F$18,'nutrient utilization'!$H$18,'nutrient utilization'!$J$18,'nutrient utilization'!$L$18)</c:f>
                <c:numCache>
                  <c:formatCode>General</c:formatCode>
                  <c:ptCount val="4"/>
                  <c:pt idx="0">
                    <c:v>1.3</c:v>
                  </c:pt>
                  <c:pt idx="1">
                    <c:v>1.36</c:v>
                  </c:pt>
                  <c:pt idx="2">
                    <c:v>1.26</c:v>
                  </c:pt>
                  <c:pt idx="3">
                    <c:v>1.58</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utilization'!$E$18,'nutrient utilization'!$G$18,'nutrient utilization'!$I$18,'nutrient utilization'!$K$18)</c:f>
              <c:numCache>
                <c:formatCode>General</c:formatCode>
                <c:ptCount val="4"/>
                <c:pt idx="0">
                  <c:v>65.78</c:v>
                </c:pt>
                <c:pt idx="1">
                  <c:v>67.98</c:v>
                </c:pt>
                <c:pt idx="2">
                  <c:v>65.14</c:v>
                </c:pt>
                <c:pt idx="3">
                  <c:v>65.169999999999987</c:v>
                </c:pt>
              </c:numCache>
            </c:numRef>
          </c:val>
          <c:extLst>
            <c:ext xmlns:c16="http://schemas.microsoft.com/office/drawing/2014/chart" uri="{C3380CC4-5D6E-409C-BE32-E72D297353CC}">
              <c16:uniqueId val="{00000000-2386-4761-9549-4300F3305662}"/>
            </c:ext>
          </c:extLst>
        </c:ser>
        <c:ser>
          <c:idx val="1"/>
          <c:order val="1"/>
          <c:tx>
            <c:strRef>
              <c:f>'nutrient utilization'!$D$19</c:f>
              <c:strCache>
                <c:ptCount val="1"/>
                <c:pt idx="0">
                  <c:v>T2</c:v>
                </c:pt>
              </c:strCache>
            </c:strRef>
          </c:tx>
          <c:spPr>
            <a:solidFill>
              <a:schemeClr val="accent2"/>
            </a:solidFill>
            <a:ln>
              <a:noFill/>
            </a:ln>
            <a:effectLst/>
          </c:spPr>
          <c:invertIfNegative val="0"/>
          <c:errBars>
            <c:errBarType val="both"/>
            <c:errValType val="cust"/>
            <c:noEndCap val="0"/>
            <c:plus>
              <c:numRef>
                <c:f>('nutrient utilization'!$F$19,'nutrient utilization'!$H$19,'nutrient utilization'!$J$19,'nutrient utilization'!$L$19)</c:f>
                <c:numCache>
                  <c:formatCode>General</c:formatCode>
                  <c:ptCount val="4"/>
                  <c:pt idx="0">
                    <c:v>0.66000000000000214</c:v>
                  </c:pt>
                  <c:pt idx="1">
                    <c:v>0.56999999999999995</c:v>
                  </c:pt>
                  <c:pt idx="2">
                    <c:v>1.28</c:v>
                  </c:pt>
                  <c:pt idx="3">
                    <c:v>0.7600000000000019</c:v>
                  </c:pt>
                </c:numCache>
              </c:numRef>
            </c:plus>
            <c:minus>
              <c:numRef>
                <c:f>('nutrient utilization'!$F$19,'nutrient utilization'!$H$19,'nutrient utilization'!$J$19,'nutrient utilization'!$L$19)</c:f>
                <c:numCache>
                  <c:formatCode>General</c:formatCode>
                  <c:ptCount val="4"/>
                  <c:pt idx="0">
                    <c:v>0.66000000000000214</c:v>
                  </c:pt>
                  <c:pt idx="1">
                    <c:v>0.56999999999999995</c:v>
                  </c:pt>
                  <c:pt idx="2">
                    <c:v>1.28</c:v>
                  </c:pt>
                  <c:pt idx="3">
                    <c:v>0.7600000000000019</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utilization'!$E$19,'nutrient utilization'!$G$19,'nutrient utilization'!$I$19,'nutrient utilization'!$K$19)</c:f>
              <c:numCache>
                <c:formatCode>General</c:formatCode>
                <c:ptCount val="4"/>
                <c:pt idx="0">
                  <c:v>69.400000000000006</c:v>
                </c:pt>
                <c:pt idx="1">
                  <c:v>71.34</c:v>
                </c:pt>
                <c:pt idx="2">
                  <c:v>68.260000000000005</c:v>
                </c:pt>
                <c:pt idx="3">
                  <c:v>67.78</c:v>
                </c:pt>
              </c:numCache>
            </c:numRef>
          </c:val>
          <c:extLst>
            <c:ext xmlns:c16="http://schemas.microsoft.com/office/drawing/2014/chart" uri="{C3380CC4-5D6E-409C-BE32-E72D297353CC}">
              <c16:uniqueId val="{00000001-2386-4761-9549-4300F3305662}"/>
            </c:ext>
          </c:extLst>
        </c:ser>
        <c:ser>
          <c:idx val="2"/>
          <c:order val="2"/>
          <c:tx>
            <c:strRef>
              <c:f>'nutrient utilization'!$D$20</c:f>
              <c:strCache>
                <c:ptCount val="1"/>
                <c:pt idx="0">
                  <c:v>T3</c:v>
                </c:pt>
              </c:strCache>
            </c:strRef>
          </c:tx>
          <c:spPr>
            <a:solidFill>
              <a:schemeClr val="accent3"/>
            </a:solidFill>
            <a:ln>
              <a:noFill/>
            </a:ln>
            <a:effectLst/>
          </c:spPr>
          <c:invertIfNegative val="0"/>
          <c:errBars>
            <c:errBarType val="both"/>
            <c:errValType val="cust"/>
            <c:noEndCap val="0"/>
            <c:plus>
              <c:numRef>
                <c:f>('nutrient utilization'!$F$20,'nutrient utilization'!$H$20,'nutrient utilization'!$J$20,'nutrient utilization'!$L$20)</c:f>
                <c:numCache>
                  <c:formatCode>General</c:formatCode>
                  <c:ptCount val="4"/>
                  <c:pt idx="0">
                    <c:v>0.72000000000000064</c:v>
                  </c:pt>
                  <c:pt idx="1">
                    <c:v>0.70000000000000062</c:v>
                  </c:pt>
                  <c:pt idx="2">
                    <c:v>1.57</c:v>
                  </c:pt>
                  <c:pt idx="3">
                    <c:v>2.23</c:v>
                  </c:pt>
                </c:numCache>
              </c:numRef>
            </c:plus>
            <c:minus>
              <c:numRef>
                <c:f>('nutrient utilization'!$F$20,'nutrient utilization'!$H$20,'nutrient utilization'!$J$20,'nutrient utilization'!$L$20)</c:f>
                <c:numCache>
                  <c:formatCode>General</c:formatCode>
                  <c:ptCount val="4"/>
                  <c:pt idx="0">
                    <c:v>0.72000000000000064</c:v>
                  </c:pt>
                  <c:pt idx="1">
                    <c:v>0.70000000000000062</c:v>
                  </c:pt>
                  <c:pt idx="2">
                    <c:v>1.57</c:v>
                  </c:pt>
                  <c:pt idx="3">
                    <c:v>2.23</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utilization'!$E$20,'nutrient utilization'!$G$20,'nutrient utilization'!$I$20,'nutrient utilization'!$K$20)</c:f>
              <c:numCache>
                <c:formatCode>General</c:formatCode>
                <c:ptCount val="4"/>
                <c:pt idx="0">
                  <c:v>69.430000000000007</c:v>
                </c:pt>
                <c:pt idx="1">
                  <c:v>71.36</c:v>
                </c:pt>
                <c:pt idx="2">
                  <c:v>68.31</c:v>
                </c:pt>
                <c:pt idx="3">
                  <c:v>68.38</c:v>
                </c:pt>
              </c:numCache>
            </c:numRef>
          </c:val>
          <c:extLst>
            <c:ext xmlns:c16="http://schemas.microsoft.com/office/drawing/2014/chart" uri="{C3380CC4-5D6E-409C-BE32-E72D297353CC}">
              <c16:uniqueId val="{00000002-2386-4761-9549-4300F3305662}"/>
            </c:ext>
          </c:extLst>
        </c:ser>
        <c:ser>
          <c:idx val="3"/>
          <c:order val="3"/>
          <c:tx>
            <c:strRef>
              <c:f>'nutrient utilization'!$D$21</c:f>
              <c:strCache>
                <c:ptCount val="1"/>
                <c:pt idx="0">
                  <c:v>T4</c:v>
                </c:pt>
              </c:strCache>
            </c:strRef>
          </c:tx>
          <c:spPr>
            <a:solidFill>
              <a:schemeClr val="accent4"/>
            </a:solidFill>
            <a:ln>
              <a:noFill/>
            </a:ln>
            <a:effectLst/>
          </c:spPr>
          <c:invertIfNegative val="0"/>
          <c:errBars>
            <c:errBarType val="both"/>
            <c:errValType val="cust"/>
            <c:noEndCap val="0"/>
            <c:plus>
              <c:numRef>
                <c:f>('nutrient utilization'!$F$21,'nutrient utilization'!$H$21,'nutrient utilization'!$J$21,'nutrient utilization'!$L$21)</c:f>
                <c:numCache>
                  <c:formatCode>General</c:formatCode>
                  <c:ptCount val="4"/>
                  <c:pt idx="0">
                    <c:v>1.24</c:v>
                  </c:pt>
                  <c:pt idx="1">
                    <c:v>1.27</c:v>
                  </c:pt>
                  <c:pt idx="2">
                    <c:v>0.8</c:v>
                  </c:pt>
                  <c:pt idx="3">
                    <c:v>0.38000000000000095</c:v>
                  </c:pt>
                </c:numCache>
              </c:numRef>
            </c:plus>
            <c:minus>
              <c:numRef>
                <c:f>('nutrient utilization'!$F$21,'nutrient utilization'!$H$21,'nutrient utilization'!$J$21,'nutrient utilization'!$L$21)</c:f>
                <c:numCache>
                  <c:formatCode>General</c:formatCode>
                  <c:ptCount val="4"/>
                  <c:pt idx="0">
                    <c:v>1.24</c:v>
                  </c:pt>
                  <c:pt idx="1">
                    <c:v>1.27</c:v>
                  </c:pt>
                  <c:pt idx="2">
                    <c:v>0.8</c:v>
                  </c:pt>
                  <c:pt idx="3">
                    <c:v>0.38000000000000095</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utilization'!$E$21,'nutrient utilization'!$G$21,'nutrient utilization'!$I$21,'nutrient utilization'!$K$21)</c:f>
              <c:numCache>
                <c:formatCode>General</c:formatCode>
                <c:ptCount val="4"/>
                <c:pt idx="0">
                  <c:v>71.739999999999995</c:v>
                </c:pt>
                <c:pt idx="1">
                  <c:v>73.410000000000025</c:v>
                </c:pt>
                <c:pt idx="2">
                  <c:v>70.14</c:v>
                </c:pt>
                <c:pt idx="3">
                  <c:v>69.61999999999999</c:v>
                </c:pt>
              </c:numCache>
            </c:numRef>
          </c:val>
          <c:extLst>
            <c:ext xmlns:c16="http://schemas.microsoft.com/office/drawing/2014/chart" uri="{C3380CC4-5D6E-409C-BE32-E72D297353CC}">
              <c16:uniqueId val="{00000003-2386-4761-9549-4300F3305662}"/>
            </c:ext>
          </c:extLst>
        </c:ser>
        <c:ser>
          <c:idx val="4"/>
          <c:order val="4"/>
          <c:tx>
            <c:strRef>
              <c:f>'nutrient utilization'!$D$22</c:f>
              <c:strCache>
                <c:ptCount val="1"/>
                <c:pt idx="0">
                  <c:v>T5</c:v>
                </c:pt>
              </c:strCache>
            </c:strRef>
          </c:tx>
          <c:spPr>
            <a:solidFill>
              <a:schemeClr val="accent5"/>
            </a:solidFill>
            <a:ln>
              <a:noFill/>
            </a:ln>
            <a:effectLst/>
          </c:spPr>
          <c:invertIfNegative val="0"/>
          <c:errBars>
            <c:errBarType val="both"/>
            <c:errValType val="cust"/>
            <c:noEndCap val="0"/>
            <c:plus>
              <c:numRef>
                <c:f>('nutrient utilization'!$F$22,'nutrient utilization'!$H$22,'nutrient utilization'!$J$22,'nutrient utilization'!$L$22)</c:f>
                <c:numCache>
                  <c:formatCode>General</c:formatCode>
                  <c:ptCount val="4"/>
                  <c:pt idx="0">
                    <c:v>1.1200000000000001</c:v>
                  </c:pt>
                  <c:pt idx="1">
                    <c:v>1.42</c:v>
                  </c:pt>
                  <c:pt idx="2">
                    <c:v>1.34</c:v>
                  </c:pt>
                  <c:pt idx="3">
                    <c:v>1.55</c:v>
                  </c:pt>
                </c:numCache>
              </c:numRef>
            </c:plus>
            <c:minus>
              <c:numRef>
                <c:f>('nutrient utilization'!$F$22,'nutrient utilization'!$H$22,'nutrient utilization'!$J$22,'nutrient utilization'!$L$22)</c:f>
                <c:numCache>
                  <c:formatCode>General</c:formatCode>
                  <c:ptCount val="4"/>
                  <c:pt idx="0">
                    <c:v>1.1200000000000001</c:v>
                  </c:pt>
                  <c:pt idx="1">
                    <c:v>1.42</c:v>
                  </c:pt>
                  <c:pt idx="2">
                    <c:v>1.34</c:v>
                  </c:pt>
                  <c:pt idx="3">
                    <c:v>1.55</c:v>
                  </c:pt>
                </c:numCache>
              </c:numRef>
            </c:minus>
            <c:spPr>
              <a:noFill/>
              <a:ln w="9525" cap="flat" cmpd="sng" algn="ctr">
                <a:solidFill>
                  <a:schemeClr val="tx1">
                    <a:lumMod val="65000"/>
                    <a:lumOff val="35000"/>
                  </a:schemeClr>
                </a:solidFill>
                <a:round/>
              </a:ln>
              <a:effectLst/>
            </c:spPr>
          </c:errBars>
          <c:cat>
            <c:strRef>
              <c:f>('nutrient utilization'!$E$17,'nutrient utilization'!$G$17,'nutrient utilization'!$I$17,'nutrient utilization'!$K$17)</c:f>
              <c:strCache>
                <c:ptCount val="4"/>
                <c:pt idx="0">
                  <c:v>Dry matter</c:v>
                </c:pt>
                <c:pt idx="1">
                  <c:v>Organic matter</c:v>
                </c:pt>
                <c:pt idx="2">
                  <c:v>Crude protein</c:v>
                </c:pt>
                <c:pt idx="3">
                  <c:v>Ether extract</c:v>
                </c:pt>
              </c:strCache>
            </c:strRef>
          </c:cat>
          <c:val>
            <c:numRef>
              <c:f>('nutrient utilization'!$E$22,'nutrient utilization'!$G$22,'nutrient utilization'!$I$22,'nutrient utilization'!$K$22)</c:f>
              <c:numCache>
                <c:formatCode>General</c:formatCode>
                <c:ptCount val="4"/>
                <c:pt idx="0">
                  <c:v>68.11</c:v>
                </c:pt>
                <c:pt idx="1">
                  <c:v>69.900000000000006</c:v>
                </c:pt>
                <c:pt idx="2">
                  <c:v>64.179999999999978</c:v>
                </c:pt>
                <c:pt idx="3">
                  <c:v>66.260000000000005</c:v>
                </c:pt>
              </c:numCache>
            </c:numRef>
          </c:val>
          <c:extLst>
            <c:ext xmlns:c16="http://schemas.microsoft.com/office/drawing/2014/chart" uri="{C3380CC4-5D6E-409C-BE32-E72D297353CC}">
              <c16:uniqueId val="{00000004-2386-4761-9549-4300F3305662}"/>
            </c:ext>
          </c:extLst>
        </c:ser>
        <c:dLbls>
          <c:showLegendKey val="0"/>
          <c:showVal val="0"/>
          <c:showCatName val="0"/>
          <c:showSerName val="0"/>
          <c:showPercent val="0"/>
          <c:showBubbleSize val="0"/>
        </c:dLbls>
        <c:gapWidth val="219"/>
        <c:overlap val="-27"/>
        <c:axId val="76509184"/>
        <c:axId val="76517760"/>
      </c:barChart>
      <c:catAx>
        <c:axId val="7650918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Treatment </a:t>
                </a:r>
              </a:p>
            </c:rich>
          </c:tx>
          <c:layout>
            <c:manualLayout>
              <c:xMode val="edge"/>
              <c:yMode val="edge"/>
              <c:x val="0.41527559055118113"/>
              <c:y val="0.9225797508807731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517760"/>
        <c:crosses val="autoZero"/>
        <c:auto val="1"/>
        <c:lblAlgn val="ctr"/>
        <c:lblOffset val="100"/>
        <c:noMultiLvlLbl val="0"/>
      </c:catAx>
      <c:valAx>
        <c:axId val="76517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Percent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6509184"/>
        <c:crosses val="autoZero"/>
        <c:crossBetween val="between"/>
      </c:valAx>
      <c:spPr>
        <a:noFill/>
        <a:ln>
          <a:noFill/>
        </a:ln>
        <a:effectLst/>
      </c:spPr>
    </c:plotArea>
    <c:legend>
      <c:legendPos val="b"/>
      <c:layout>
        <c:manualLayout>
          <c:xMode val="edge"/>
          <c:yMode val="edge"/>
          <c:x val="0.34166811610299336"/>
          <c:y val="0.86282148093481414"/>
          <c:w val="0.31666376779401523"/>
          <c:h val="7.273406545869272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344</TotalTime>
  <Pages>13</Pages>
  <Words>3877</Words>
  <Characters>22100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91</cp:lastModifiedBy>
  <cp:revision>335</cp:revision>
  <dcterms:created xsi:type="dcterms:W3CDTF">2026-02-11T09:20:00Z</dcterms:created>
  <dcterms:modified xsi:type="dcterms:W3CDTF">2026-02-16T10:41:00Z</dcterms:modified>
</cp:coreProperties>
</file>