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70E04" w14:textId="77777777" w:rsidR="00754C9A" w:rsidRDefault="00754C9A" w:rsidP="00F04D0D">
      <w:pPr>
        <w:pStyle w:val="Title"/>
        <w:spacing w:after="0" w:line="276" w:lineRule="auto"/>
        <w:jc w:val="both"/>
        <w:rPr>
          <w:rFonts w:ascii="Arial" w:hAnsi="Arial" w:cs="Arial"/>
        </w:rPr>
      </w:pPr>
    </w:p>
    <w:p w14:paraId="1705DF8F" w14:textId="77777777" w:rsidR="004956B0" w:rsidRPr="004956B0" w:rsidRDefault="004956B0" w:rsidP="004956B0">
      <w:pPr>
        <w:ind w:hanging="426"/>
        <w:jc w:val="right"/>
        <w:rPr>
          <w:rFonts w:ascii="Arial" w:hAnsi="Arial" w:cs="Arial"/>
          <w:b/>
          <w:bCs/>
          <w:i/>
          <w:iCs/>
          <w:sz w:val="36"/>
          <w:szCs w:val="28"/>
          <w:u w:val="single"/>
        </w:rPr>
      </w:pPr>
      <w:r w:rsidRPr="004956B0">
        <w:rPr>
          <w:rFonts w:ascii="Arial" w:hAnsi="Arial" w:cs="Arial"/>
          <w:b/>
          <w:bCs/>
          <w:i/>
          <w:iCs/>
          <w:sz w:val="36"/>
          <w:szCs w:val="28"/>
          <w:u w:val="single"/>
        </w:rPr>
        <w:t>Original Research Article</w:t>
      </w:r>
    </w:p>
    <w:p w14:paraId="7C7D2088" w14:textId="372E8F75" w:rsidR="00A258C3" w:rsidRPr="003063E8" w:rsidRDefault="003063E8" w:rsidP="003063E8">
      <w:pPr>
        <w:pStyle w:val="Author"/>
        <w:spacing w:line="276" w:lineRule="auto"/>
        <w:rPr>
          <w:rFonts w:ascii="Arial" w:hAnsi="Arial" w:cs="Arial"/>
          <w:bCs/>
          <w:sz w:val="36"/>
          <w:szCs w:val="28"/>
          <w:lang w:val="nb-NO"/>
        </w:rPr>
      </w:pPr>
      <w:r w:rsidRPr="003063E8">
        <w:rPr>
          <w:rFonts w:ascii="Arial" w:hAnsi="Arial" w:cs="Arial"/>
          <w:bCs/>
          <w:sz w:val="36"/>
          <w:szCs w:val="28"/>
          <w:lang w:val="nb-NO"/>
        </w:rPr>
        <w:t xml:space="preserve">Population dynamics of the rose aphid </w:t>
      </w:r>
      <w:r w:rsidRPr="003063E8">
        <w:rPr>
          <w:rFonts w:ascii="Arial" w:hAnsi="Arial" w:cs="Arial"/>
          <w:bCs/>
          <w:i/>
          <w:iCs/>
          <w:sz w:val="36"/>
          <w:szCs w:val="28"/>
          <w:lang w:val="nb-NO"/>
        </w:rPr>
        <w:t>Macrosiphum rosae</w:t>
      </w:r>
      <w:r w:rsidRPr="003063E8">
        <w:rPr>
          <w:rFonts w:ascii="Arial" w:hAnsi="Arial" w:cs="Arial"/>
          <w:bCs/>
          <w:sz w:val="36"/>
          <w:szCs w:val="28"/>
          <w:lang w:val="nb-NO"/>
        </w:rPr>
        <w:t xml:space="preserve"> (Hemiptera: Aphididae),and its management under protected conditions in Kashmir</w:t>
      </w:r>
    </w:p>
    <w:p w14:paraId="008243DB" w14:textId="77777777" w:rsidR="00B44740" w:rsidRPr="005708EB" w:rsidRDefault="00B44740" w:rsidP="00F04D0D">
      <w:pPr>
        <w:spacing w:line="276" w:lineRule="auto"/>
        <w:jc w:val="right"/>
        <w:rPr>
          <w:rFonts w:ascii="Arial" w:eastAsia="SimSun" w:hAnsi="Arial" w:cs="Arial"/>
          <w:i/>
          <w:iCs/>
          <w:color w:val="000000"/>
        </w:rPr>
      </w:pPr>
    </w:p>
    <w:p w14:paraId="695392DA" w14:textId="77777777" w:rsidR="002C57D2" w:rsidRPr="005708EB" w:rsidRDefault="002C57D2" w:rsidP="00F04D0D">
      <w:pPr>
        <w:pStyle w:val="Affiliation"/>
        <w:spacing w:after="0" w:line="276" w:lineRule="auto"/>
        <w:jc w:val="both"/>
        <w:rPr>
          <w:rFonts w:ascii="Arial" w:hAnsi="Arial" w:cs="Arial"/>
        </w:rPr>
      </w:pPr>
    </w:p>
    <w:p w14:paraId="4635A583" w14:textId="49BFD315" w:rsidR="00B01FCD" w:rsidRPr="005708EB" w:rsidRDefault="00913FE4" w:rsidP="00F04D0D">
      <w:pPr>
        <w:pStyle w:val="Copyright"/>
        <w:spacing w:after="0" w:line="276" w:lineRule="auto"/>
        <w:jc w:val="both"/>
        <w:rPr>
          <w:rFonts w:ascii="Arial" w:hAnsi="Arial" w:cs="Arial"/>
        </w:rPr>
        <w:sectPr w:rsidR="00B01FCD" w:rsidRPr="005708EB" w:rsidSect="00FC2F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EA5403" wp14:editId="5D05FCCB">
                <wp:extent cx="5303520" cy="635"/>
                <wp:effectExtent l="17145" t="13335" r="13335" b="15240"/>
                <wp:docPr id="16024879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9510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708EB">
        <w:rPr>
          <w:rFonts w:ascii="Arial" w:hAnsi="Arial" w:cs="Arial"/>
        </w:rPr>
        <w:t>.</w:t>
      </w:r>
    </w:p>
    <w:p w14:paraId="131B7726" w14:textId="77777777" w:rsidR="00B01FCD" w:rsidRPr="005708EB" w:rsidRDefault="00B01FCD" w:rsidP="00F04D0D">
      <w:pPr>
        <w:pStyle w:val="AbstHead"/>
        <w:spacing w:after="0" w:line="276" w:lineRule="auto"/>
        <w:jc w:val="both"/>
        <w:rPr>
          <w:rFonts w:ascii="Arial" w:hAnsi="Arial" w:cs="Arial"/>
          <w:highlight w:val="yellow"/>
        </w:rPr>
      </w:pPr>
      <w:r w:rsidRPr="005708EB">
        <w:rPr>
          <w:rFonts w:ascii="Arial" w:hAnsi="Arial" w:cs="Arial"/>
        </w:rPr>
        <w:t>ABSTRACT</w:t>
      </w:r>
    </w:p>
    <w:p w14:paraId="1FB69724" w14:textId="77777777" w:rsidR="00790ADA" w:rsidRPr="005708EB" w:rsidRDefault="00790ADA" w:rsidP="00F04D0D">
      <w:pPr>
        <w:pStyle w:val="AbstHead"/>
        <w:spacing w:after="0" w:line="276" w:lineRule="auto"/>
        <w:jc w:val="both"/>
        <w:rPr>
          <w:rFonts w:ascii="Arial"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708EB" w14:paraId="4F03B08D" w14:textId="77777777" w:rsidTr="001E44FE">
        <w:tc>
          <w:tcPr>
            <w:tcW w:w="9576" w:type="dxa"/>
            <w:shd w:val="clear" w:color="auto" w:fill="F2F2F2"/>
          </w:tcPr>
          <w:p w14:paraId="3AD10B9B" w14:textId="77777777" w:rsidR="00E3114E" w:rsidRPr="005708EB" w:rsidRDefault="00E3114E" w:rsidP="00F04D0D">
            <w:pPr>
              <w:pStyle w:val="Body"/>
              <w:spacing w:after="0" w:line="276" w:lineRule="auto"/>
              <w:rPr>
                <w:rFonts w:ascii="Arial" w:eastAsia="Calibri" w:hAnsi="Arial" w:cs="Arial"/>
                <w:b/>
                <w:sz w:val="22"/>
                <w:szCs w:val="22"/>
                <w:highlight w:val="yellow"/>
              </w:rPr>
            </w:pPr>
          </w:p>
          <w:p w14:paraId="00B716C0" w14:textId="77777777" w:rsidR="00D453E8" w:rsidRDefault="00BA1B01" w:rsidP="00D453E8">
            <w:pPr>
              <w:pStyle w:val="Body"/>
              <w:spacing w:after="0" w:line="276" w:lineRule="auto"/>
              <w:rPr>
                <w:rFonts w:ascii="Arial" w:eastAsia="Calibri" w:hAnsi="Arial" w:cs="Arial"/>
                <w:sz w:val="22"/>
                <w:szCs w:val="22"/>
              </w:rPr>
            </w:pPr>
            <w:r w:rsidRPr="005708EB">
              <w:rPr>
                <w:rFonts w:ascii="Arial" w:eastAsia="Calibri" w:hAnsi="Arial" w:cs="Arial"/>
                <w:b/>
                <w:sz w:val="22"/>
                <w:szCs w:val="22"/>
              </w:rPr>
              <w:t xml:space="preserve">Aims: </w:t>
            </w:r>
            <w:r w:rsidR="005708EB" w:rsidRPr="005708EB">
              <w:rPr>
                <w:rFonts w:ascii="Arial" w:eastAsia="Calibri" w:hAnsi="Arial" w:cs="Arial"/>
                <w:sz w:val="22"/>
                <w:szCs w:val="22"/>
              </w:rPr>
              <w:t xml:space="preserve">To correlate </w:t>
            </w:r>
            <w:r w:rsidR="005708EB" w:rsidRPr="005708EB">
              <w:rPr>
                <w:rFonts w:ascii="Arial" w:hAnsi="Arial" w:cs="Arial"/>
                <w:sz w:val="22"/>
                <w:szCs w:val="22"/>
              </w:rPr>
              <w:t xml:space="preserve">the aphid population with the </w:t>
            </w:r>
            <w:r w:rsidR="00953ED3" w:rsidRPr="005708EB">
              <w:rPr>
                <w:rFonts w:ascii="Arial" w:hAnsi="Arial" w:cs="Arial"/>
                <w:sz w:val="22"/>
                <w:szCs w:val="22"/>
              </w:rPr>
              <w:t>weather parameters</w:t>
            </w:r>
            <w:r w:rsidR="005708EB" w:rsidRPr="005708EB">
              <w:rPr>
                <w:rFonts w:ascii="Arial" w:hAnsi="Arial" w:cs="Arial"/>
                <w:sz w:val="22"/>
                <w:szCs w:val="22"/>
              </w:rPr>
              <w:t xml:space="preserve">, </w:t>
            </w:r>
            <w:r w:rsidR="005708EB" w:rsidRPr="005708EB">
              <w:rPr>
                <w:rFonts w:ascii="Arial" w:hAnsi="Arial" w:cs="Arial"/>
                <w:i/>
                <w:iCs/>
                <w:sz w:val="22"/>
                <w:szCs w:val="22"/>
              </w:rPr>
              <w:t>i.e.,</w:t>
            </w:r>
            <w:r w:rsidR="005708EB" w:rsidRPr="005708EB">
              <w:rPr>
                <w:rFonts w:ascii="Arial" w:hAnsi="Arial" w:cs="Arial"/>
                <w:sz w:val="22"/>
                <w:szCs w:val="22"/>
              </w:rPr>
              <w:t xml:space="preserve"> </w:t>
            </w:r>
            <w:r w:rsidR="00953ED3" w:rsidRPr="005708EB">
              <w:rPr>
                <w:rFonts w:ascii="Arial" w:hAnsi="Arial" w:cs="Arial"/>
                <w:sz w:val="22"/>
                <w:szCs w:val="22"/>
              </w:rPr>
              <w:t xml:space="preserve">temperature (minimum and maximum), minimum relative humidity, maximum relative humidity. Bio-efficacy of </w:t>
            </w:r>
            <w:r w:rsidR="005151A6" w:rsidRPr="005708EB">
              <w:rPr>
                <w:rFonts w:ascii="Arial" w:hAnsi="Arial" w:cs="Arial"/>
                <w:sz w:val="22"/>
                <w:szCs w:val="22"/>
              </w:rPr>
              <w:t xml:space="preserve">different molecules </w:t>
            </w:r>
            <w:r w:rsidR="00953ED3" w:rsidRPr="005708EB">
              <w:rPr>
                <w:rFonts w:ascii="Arial" w:hAnsi="Arial" w:cs="Arial"/>
                <w:sz w:val="22"/>
                <w:szCs w:val="22"/>
              </w:rPr>
              <w:t xml:space="preserve">against </w:t>
            </w:r>
            <w:r w:rsidR="005708EB" w:rsidRPr="005708EB">
              <w:rPr>
                <w:rFonts w:ascii="Arial" w:hAnsi="Arial" w:cs="Arial"/>
                <w:sz w:val="22"/>
                <w:szCs w:val="22"/>
              </w:rPr>
              <w:t>aphid population.</w:t>
            </w:r>
          </w:p>
          <w:p w14:paraId="0AF06446"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 xml:space="preserve">Study design: </w:t>
            </w:r>
            <w:r w:rsidRPr="00D453E8">
              <w:rPr>
                <w:rFonts w:ascii="Arial" w:eastAsia="Calibri" w:hAnsi="Arial" w:cs="Arial"/>
                <w:sz w:val="22"/>
                <w:szCs w:val="22"/>
              </w:rPr>
              <w:t xml:space="preserve">RCBD (Randomized Complete Block Design) was used for the experiment. A </w:t>
            </w:r>
            <w:proofErr w:type="spellStart"/>
            <w:r w:rsidRPr="00D453E8">
              <w:rPr>
                <w:rFonts w:ascii="Arial" w:eastAsia="Calibri" w:hAnsi="Arial" w:cs="Arial"/>
                <w:sz w:val="22"/>
                <w:szCs w:val="22"/>
              </w:rPr>
              <w:t>polyhouse</w:t>
            </w:r>
            <w:proofErr w:type="spellEnd"/>
            <w:r w:rsidRPr="00D453E8">
              <w:rPr>
                <w:rFonts w:ascii="Arial" w:eastAsia="Calibri" w:hAnsi="Arial" w:cs="Arial"/>
                <w:sz w:val="22"/>
                <w:szCs w:val="22"/>
              </w:rPr>
              <w:t xml:space="preserve"> that was separated into three equal-sized blocks (14.6 m × 1.52 m) was used to plant a variety of roses. Eleven subplots, each measuring 1.11 meters by 1.52 meters, were created from each block. Five plants were cultiva</w:t>
            </w:r>
            <w:r>
              <w:rPr>
                <w:rFonts w:ascii="Arial" w:eastAsia="Calibri" w:hAnsi="Arial" w:cs="Arial"/>
                <w:sz w:val="22"/>
                <w:szCs w:val="22"/>
              </w:rPr>
              <w:t xml:space="preserve">ted at the specified spacing of </w:t>
            </w:r>
            <w:r w:rsidRPr="00D453E8">
              <w:rPr>
                <w:rFonts w:ascii="Arial" w:eastAsia="Calibri" w:hAnsi="Arial" w:cs="Arial"/>
                <w:sz w:val="22"/>
                <w:szCs w:val="22"/>
              </w:rPr>
              <w:t xml:space="preserve">35 cm by 25 cm in each plot. </w:t>
            </w:r>
          </w:p>
          <w:p w14:paraId="43437E77"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Location and Study Period:</w:t>
            </w:r>
            <w:r w:rsidRPr="00D453E8">
              <w:rPr>
                <w:rFonts w:ascii="Arial" w:eastAsia="Calibri" w:hAnsi="Arial" w:cs="Arial"/>
                <w:sz w:val="22"/>
                <w:szCs w:val="22"/>
              </w:rPr>
              <w:t xml:space="preserve"> The current study was conducted under protected conditions in the Division of Floriculture &amp; Landscaping Architecture's experimental block at SKUAST-K's Shalimar campus in Srinagar from March 2022 to December 2022.</w:t>
            </w:r>
          </w:p>
          <w:p w14:paraId="0F576094" w14:textId="69D716F1" w:rsidR="00D453E8" w:rsidRPr="00D453E8" w:rsidRDefault="00BA1B01" w:rsidP="00D453E8">
            <w:pPr>
              <w:pStyle w:val="Body"/>
              <w:spacing w:after="0" w:line="276" w:lineRule="auto"/>
              <w:rPr>
                <w:rFonts w:ascii="Arial" w:eastAsia="Calibri" w:hAnsi="Arial" w:cs="Arial"/>
                <w:sz w:val="22"/>
                <w:szCs w:val="22"/>
              </w:rPr>
            </w:pPr>
            <w:r w:rsidRPr="00D453E8">
              <w:rPr>
                <w:rFonts w:ascii="Arial" w:eastAsia="Calibri" w:hAnsi="Arial" w:cs="Arial"/>
                <w:b/>
                <w:bCs/>
                <w:sz w:val="22"/>
                <w:szCs w:val="22"/>
              </w:rPr>
              <w:t>Methodology:</w:t>
            </w:r>
            <w:r w:rsidR="00D453E8" w:rsidRPr="00D453E8">
              <w:rPr>
                <w:rFonts w:ascii="Arial" w:hAnsi="Arial" w:cs="Arial"/>
                <w:sz w:val="22"/>
                <w:szCs w:val="22"/>
              </w:rPr>
              <w:t xml:space="preserve"> Under </w:t>
            </w:r>
            <w:proofErr w:type="spellStart"/>
            <w:r w:rsidR="00D453E8" w:rsidRPr="00D453E8">
              <w:rPr>
                <w:rFonts w:ascii="Arial" w:hAnsi="Arial" w:cs="Arial"/>
                <w:sz w:val="22"/>
                <w:szCs w:val="22"/>
              </w:rPr>
              <w:t>polyhouse</w:t>
            </w:r>
            <w:proofErr w:type="spellEnd"/>
            <w:r w:rsidR="00D453E8" w:rsidRPr="00D453E8">
              <w:rPr>
                <w:rFonts w:ascii="Arial" w:hAnsi="Arial" w:cs="Arial"/>
                <w:sz w:val="22"/>
                <w:szCs w:val="22"/>
              </w:rPr>
              <w:t xml:space="preserve"> conditions, ten randomly chosen rose plants were used to record the seasonal occurrence of rose aphids. The observations were made with a 10X hand lens. </w:t>
            </w:r>
            <w:r w:rsidR="002A6C53">
              <w:rPr>
                <w:rFonts w:ascii="Arial" w:hAnsi="Arial" w:cs="Arial"/>
                <w:sz w:val="22"/>
                <w:szCs w:val="22"/>
              </w:rPr>
              <w:t xml:space="preserve">RCBD design were used to assess bio-efficacy of different molecules. </w:t>
            </w:r>
            <w:r w:rsidR="00D453E8" w:rsidRPr="00D453E8">
              <w:rPr>
                <w:rFonts w:ascii="Arial" w:hAnsi="Arial" w:cs="Arial"/>
                <w:sz w:val="22"/>
                <w:szCs w:val="22"/>
              </w:rPr>
              <w:t xml:space="preserve">Two spray rounds were sprayed in the </w:t>
            </w:r>
            <w:proofErr w:type="spellStart"/>
            <w:r w:rsidR="00D453E8" w:rsidRPr="00D453E8">
              <w:rPr>
                <w:rFonts w:ascii="Arial" w:hAnsi="Arial" w:cs="Arial"/>
                <w:sz w:val="22"/>
                <w:szCs w:val="22"/>
              </w:rPr>
              <w:t>polyhouse</w:t>
            </w:r>
            <w:proofErr w:type="spellEnd"/>
            <w:r w:rsidR="00D453E8" w:rsidRPr="00D453E8">
              <w:rPr>
                <w:rFonts w:ascii="Arial" w:hAnsi="Arial" w:cs="Arial"/>
                <w:sz w:val="22"/>
                <w:szCs w:val="22"/>
              </w:rPr>
              <w:t xml:space="preserve"> at 14-day intervals after the aphid population on roses was counted the day before the spray. Following both treatments, observations were made of two randomly chosen plants from each treatment at 1, 3, 7, and 15 DAS (days after spraying) (3 leaves and one flower bud from each plant). A statistical analysis was conducted on the recorded data.</w:t>
            </w:r>
          </w:p>
          <w:p w14:paraId="32EBA5E6" w14:textId="7C8BB584" w:rsidR="0039146D" w:rsidRPr="0039146D" w:rsidRDefault="00BA1B01" w:rsidP="0039146D">
            <w:pPr>
              <w:spacing w:line="276" w:lineRule="auto"/>
              <w:jc w:val="both"/>
              <w:rPr>
                <w:rFonts w:ascii="Arial" w:hAnsi="Arial" w:cs="Arial"/>
                <w:sz w:val="22"/>
                <w:szCs w:val="22"/>
                <w:lang w:val="nb-NO"/>
              </w:rPr>
            </w:pPr>
            <w:r w:rsidRPr="00D62AF0">
              <w:rPr>
                <w:rFonts w:ascii="Arial" w:eastAsia="Calibri" w:hAnsi="Arial" w:cs="Arial"/>
                <w:b/>
                <w:bCs/>
                <w:sz w:val="22"/>
                <w:szCs w:val="22"/>
              </w:rPr>
              <w:t>Results:</w:t>
            </w:r>
            <w:r w:rsidR="00AA22A5" w:rsidRPr="00D62AF0">
              <w:rPr>
                <w:rFonts w:ascii="Arial" w:hAnsi="Arial" w:cs="Arial"/>
                <w:sz w:val="22"/>
                <w:szCs w:val="22"/>
              </w:rPr>
              <w:t xml:space="preserve"> </w:t>
            </w:r>
            <w:r w:rsidR="00D62AF0" w:rsidRPr="00D62AF0">
              <w:rPr>
                <w:rFonts w:ascii="Arial" w:hAnsi="Arial" w:cs="Arial"/>
                <w:sz w:val="22"/>
                <w:szCs w:val="22"/>
              </w:rPr>
              <w:t>Aphid population build-up began in the second week of April (14th SMW) and peaked in June and July (26th and 27th SMW), but the initial incidence of aphid population began in March (12th SMW).</w:t>
            </w:r>
            <w:r w:rsidR="0012588B">
              <w:rPr>
                <w:rFonts w:ascii="Arial" w:hAnsi="Arial" w:cs="Arial"/>
                <w:sz w:val="22"/>
                <w:szCs w:val="22"/>
              </w:rPr>
              <w:t xml:space="preserve"> </w:t>
            </w:r>
            <w:r w:rsidR="00D62AF0" w:rsidRPr="00D62AF0">
              <w:rPr>
                <w:rFonts w:ascii="Arial" w:hAnsi="Arial" w:cs="Arial"/>
                <w:sz w:val="22"/>
                <w:szCs w:val="22"/>
              </w:rPr>
              <w:t xml:space="preserve">Aphid populations have been found to positively correlate with both minimum and maximum temperatures. Aphid population and relative humidity (minimum and maximum) were shown to be </w:t>
            </w:r>
            <w:r w:rsidR="00D62AF0" w:rsidRPr="00D62AF0">
              <w:rPr>
                <w:rFonts w:ascii="Arial" w:hAnsi="Arial" w:cs="Arial"/>
                <w:sz w:val="22"/>
                <w:szCs w:val="22"/>
              </w:rPr>
              <w:lastRenderedPageBreak/>
              <w:t xml:space="preserve">negatively correlated. </w:t>
            </w:r>
            <w:r w:rsidR="0039146D" w:rsidRPr="0039146D">
              <w:rPr>
                <w:rFonts w:ascii="Arial" w:hAnsi="Arial" w:cs="Arial"/>
                <w:sz w:val="22"/>
                <w:szCs w:val="22"/>
                <w:lang w:val="nb-NO"/>
              </w:rPr>
              <w:t>The study revealed a significant positive correlation between aphid population density and both minimum and maximum temperatures (r = 0.546–0.586, p &lt; 0.01), whereas relative humidity exhibited a significant negative association. Among the evaluated treatments, Thiamethoxam 25% WDG at a rate of 0.3 g/L achieved the highest level of aphid population suppression (&gt;90%) under protected cultivation conditions.</w:t>
            </w:r>
          </w:p>
          <w:p w14:paraId="552030F9" w14:textId="15483E47" w:rsidR="00D62AF0" w:rsidRPr="00DE43D6" w:rsidRDefault="00BA1B01" w:rsidP="00B61F49">
            <w:pPr>
              <w:spacing w:line="276" w:lineRule="auto"/>
              <w:jc w:val="both"/>
              <w:rPr>
                <w:rFonts w:ascii="Arial" w:hAnsi="Arial" w:cs="Arial"/>
                <w:sz w:val="22"/>
                <w:szCs w:val="22"/>
              </w:rPr>
            </w:pPr>
            <w:r w:rsidRPr="00DE43D6">
              <w:rPr>
                <w:rFonts w:ascii="Arial" w:eastAsia="Calibri" w:hAnsi="Arial" w:cs="Arial"/>
                <w:b/>
                <w:bCs/>
                <w:sz w:val="22"/>
                <w:szCs w:val="22"/>
              </w:rPr>
              <w:t>Conclusion:</w:t>
            </w:r>
            <w:r w:rsidR="007119ED" w:rsidRPr="00DE43D6">
              <w:rPr>
                <w:rFonts w:ascii="Arial" w:eastAsia="Calibri" w:hAnsi="Arial" w:cs="Arial"/>
                <w:b/>
                <w:bCs/>
                <w:sz w:val="22"/>
                <w:szCs w:val="22"/>
              </w:rPr>
              <w:t xml:space="preserve"> </w:t>
            </w:r>
            <w:r w:rsidR="00D62AF0" w:rsidRPr="00DE43D6">
              <w:rPr>
                <w:rFonts w:ascii="Arial" w:hAnsi="Arial" w:cs="Arial"/>
                <w:sz w:val="22"/>
                <w:szCs w:val="22"/>
              </w:rPr>
              <w:t>The initial incidence of aphid population started from March- 12</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w:t>
            </w:r>
            <w:r w:rsidR="00B61F49">
              <w:rPr>
                <w:rFonts w:ascii="Arial" w:hAnsi="Arial" w:cs="Arial"/>
                <w:sz w:val="22"/>
                <w:szCs w:val="22"/>
              </w:rPr>
              <w:t>and</w:t>
            </w:r>
            <w:r w:rsidR="00D62AF0" w:rsidRPr="00DE43D6">
              <w:rPr>
                <w:rFonts w:ascii="Arial" w:hAnsi="Arial" w:cs="Arial"/>
                <w:sz w:val="22"/>
                <w:szCs w:val="22"/>
              </w:rPr>
              <w:t xml:space="preserve"> reaching the peak in June- July (26</w:t>
            </w:r>
            <w:r w:rsidR="00D62AF0" w:rsidRPr="00DE43D6">
              <w:rPr>
                <w:rFonts w:ascii="Arial" w:hAnsi="Arial" w:cs="Arial"/>
                <w:sz w:val="22"/>
                <w:szCs w:val="22"/>
                <w:vertAlign w:val="superscript"/>
              </w:rPr>
              <w:t>nd</w:t>
            </w:r>
            <w:r w:rsidR="00D62AF0" w:rsidRPr="00DE43D6">
              <w:rPr>
                <w:rFonts w:ascii="Arial" w:hAnsi="Arial" w:cs="Arial"/>
                <w:sz w:val="22"/>
                <w:szCs w:val="22"/>
              </w:rPr>
              <w:t xml:space="preserve"> and 27</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A positive correlation was reported between aphid population and minimum </w:t>
            </w:r>
            <w:r w:rsidR="00B61F49">
              <w:rPr>
                <w:rFonts w:ascii="Arial" w:hAnsi="Arial" w:cs="Arial"/>
                <w:sz w:val="22"/>
                <w:szCs w:val="22"/>
              </w:rPr>
              <w:t>&amp;</w:t>
            </w:r>
            <w:r w:rsidR="00D62AF0" w:rsidRPr="00DE43D6">
              <w:rPr>
                <w:rFonts w:ascii="Arial" w:hAnsi="Arial" w:cs="Arial"/>
                <w:sz w:val="22"/>
                <w:szCs w:val="22"/>
              </w:rPr>
              <w:t xml:space="preserve"> maximum temperature and negative correlation was observed between aphid population and relative humidity. Treatment Thiamethoxam 25% WDG @0.3 g/L was found as the most effective treatment for suppressing the aphid populations.</w:t>
            </w:r>
          </w:p>
        </w:tc>
      </w:tr>
    </w:tbl>
    <w:p w14:paraId="5B98E0DF" w14:textId="77777777" w:rsidR="00636EB2" w:rsidRPr="005708EB" w:rsidRDefault="00636EB2" w:rsidP="00F04D0D">
      <w:pPr>
        <w:pStyle w:val="Body"/>
        <w:spacing w:after="0" w:line="276" w:lineRule="auto"/>
        <w:rPr>
          <w:rFonts w:ascii="Arial" w:hAnsi="Arial" w:cs="Arial"/>
          <w:i/>
          <w:highlight w:val="yellow"/>
        </w:rPr>
      </w:pPr>
    </w:p>
    <w:p w14:paraId="12F7A813" w14:textId="77777777" w:rsidR="00A24E7E" w:rsidRPr="00B61F49" w:rsidRDefault="00A24E7E" w:rsidP="00F04D0D">
      <w:pPr>
        <w:pStyle w:val="Body"/>
        <w:spacing w:after="0" w:line="276" w:lineRule="auto"/>
        <w:rPr>
          <w:rFonts w:ascii="Arial" w:hAnsi="Arial" w:cs="Arial"/>
          <w:i/>
        </w:rPr>
      </w:pPr>
      <w:r w:rsidRPr="00B61F49">
        <w:rPr>
          <w:rFonts w:ascii="Arial" w:hAnsi="Arial" w:cs="Arial"/>
          <w:i/>
        </w:rPr>
        <w:t xml:space="preserve">Keywords: </w:t>
      </w:r>
      <w:r w:rsidR="007119ED" w:rsidRPr="00B61F49">
        <w:rPr>
          <w:rFonts w:ascii="Arial" w:hAnsi="Arial" w:cs="Arial"/>
          <w:i/>
        </w:rPr>
        <w:t xml:space="preserve">Rose, </w:t>
      </w:r>
      <w:r w:rsidR="00B61F49" w:rsidRPr="00B61F49">
        <w:rPr>
          <w:rFonts w:ascii="Arial" w:hAnsi="Arial" w:cs="Arial"/>
          <w:i/>
        </w:rPr>
        <w:t>aphid</w:t>
      </w:r>
      <w:r w:rsidR="00B61F49">
        <w:rPr>
          <w:rFonts w:ascii="Arial" w:hAnsi="Arial" w:cs="Arial"/>
          <w:i/>
        </w:rPr>
        <w:t>s</w:t>
      </w:r>
      <w:r w:rsidR="007119ED" w:rsidRPr="00B61F49">
        <w:rPr>
          <w:rFonts w:ascii="Arial" w:hAnsi="Arial" w:cs="Arial"/>
          <w:i/>
        </w:rPr>
        <w:t xml:space="preserve">, </w:t>
      </w:r>
      <w:r w:rsidR="00B61F49" w:rsidRPr="00B61F49">
        <w:rPr>
          <w:rFonts w:ascii="Arial" w:hAnsi="Arial" w:cs="Arial"/>
          <w:bCs/>
          <w:i/>
        </w:rPr>
        <w:t>Population dynamics</w:t>
      </w:r>
      <w:r w:rsidR="007119ED" w:rsidRPr="00B61F49">
        <w:rPr>
          <w:rFonts w:ascii="Arial" w:hAnsi="Arial" w:cs="Arial"/>
          <w:i/>
        </w:rPr>
        <w:t xml:space="preserve">, </w:t>
      </w:r>
      <w:proofErr w:type="spellStart"/>
      <w:r w:rsidR="00B61F49" w:rsidRPr="00B61F49">
        <w:rPr>
          <w:rFonts w:ascii="Arial" w:eastAsia="Calibri" w:hAnsi="Arial" w:cs="Arial"/>
          <w:i/>
        </w:rPr>
        <w:t>polyhouse</w:t>
      </w:r>
      <w:proofErr w:type="spellEnd"/>
      <w:r w:rsidR="007119ED" w:rsidRPr="00B61F49">
        <w:rPr>
          <w:rFonts w:ascii="Arial" w:hAnsi="Arial" w:cs="Arial"/>
          <w:i/>
          <w:szCs w:val="24"/>
        </w:rPr>
        <w:t>.</w:t>
      </w:r>
    </w:p>
    <w:p w14:paraId="41F7AB4E" w14:textId="77777777" w:rsidR="00505F06" w:rsidRPr="005708EB" w:rsidRDefault="00505F06" w:rsidP="00F04D0D">
      <w:pPr>
        <w:pStyle w:val="Body"/>
        <w:spacing w:after="0" w:line="276" w:lineRule="auto"/>
        <w:rPr>
          <w:rFonts w:ascii="Arial" w:hAnsi="Arial" w:cs="Arial"/>
          <w:i/>
          <w:highlight w:val="yellow"/>
        </w:rPr>
      </w:pPr>
    </w:p>
    <w:p w14:paraId="5573B756" w14:textId="77777777" w:rsidR="007F7B32" w:rsidRPr="00B61F49" w:rsidRDefault="00902823" w:rsidP="00F04D0D">
      <w:pPr>
        <w:pStyle w:val="AbstHead"/>
        <w:spacing w:after="0" w:line="276" w:lineRule="auto"/>
        <w:jc w:val="both"/>
        <w:rPr>
          <w:rFonts w:ascii="Arial" w:hAnsi="Arial" w:cs="Arial"/>
        </w:rPr>
      </w:pPr>
      <w:r w:rsidRPr="00B61F49">
        <w:rPr>
          <w:rFonts w:ascii="Arial" w:hAnsi="Arial" w:cs="Arial"/>
        </w:rPr>
        <w:t xml:space="preserve">1. </w:t>
      </w:r>
      <w:r w:rsidR="00B01FCD" w:rsidRPr="00B61F49">
        <w:rPr>
          <w:rFonts w:ascii="Arial" w:hAnsi="Arial" w:cs="Arial"/>
        </w:rPr>
        <w:t>INTRODUCTION</w:t>
      </w:r>
    </w:p>
    <w:p w14:paraId="534D3C93" w14:textId="77777777" w:rsidR="00790ADA" w:rsidRPr="005708EB" w:rsidRDefault="00790ADA" w:rsidP="00F04D0D">
      <w:pPr>
        <w:pStyle w:val="AbstHead"/>
        <w:spacing w:after="0" w:line="276" w:lineRule="auto"/>
        <w:jc w:val="both"/>
        <w:rPr>
          <w:rFonts w:ascii="Arial" w:hAnsi="Arial" w:cs="Arial"/>
          <w:highlight w:val="yellow"/>
        </w:rPr>
      </w:pPr>
    </w:p>
    <w:p w14:paraId="5519C78A" w14:textId="6714B961" w:rsidR="00790ADA" w:rsidRPr="00C93C17" w:rsidRDefault="00C93C17" w:rsidP="00F04D0D">
      <w:pPr>
        <w:pStyle w:val="Body"/>
        <w:spacing w:after="0" w:line="276" w:lineRule="auto"/>
        <w:rPr>
          <w:rFonts w:ascii="Arial" w:hAnsi="Arial" w:cs="Arial"/>
          <w:szCs w:val="24"/>
          <w:highlight w:val="yellow"/>
        </w:rPr>
      </w:pPr>
      <w:r w:rsidRPr="00C93C17">
        <w:rPr>
          <w:rFonts w:ascii="Arial" w:hAnsi="Arial" w:cs="Arial"/>
          <w:sz w:val="22"/>
          <w:szCs w:val="24"/>
        </w:rPr>
        <w:t>In recent years, numerous entrepreneurs have shown interest in the agricultural industry and floriculture has developed as an economically feasible and diverse choice in Indian agribusiness with the potential for substantially better returns than other Agri-horticultural crops</w:t>
      </w:r>
      <w:r w:rsidR="00050539">
        <w:rPr>
          <w:rFonts w:ascii="Arial" w:hAnsi="Arial" w:cs="Arial"/>
          <w:sz w:val="22"/>
          <w:szCs w:val="24"/>
        </w:rPr>
        <w:t xml:space="preserve"> </w:t>
      </w:r>
      <w:r w:rsidR="00050539" w:rsidRPr="00050539">
        <w:rPr>
          <w:rFonts w:ascii="Arial" w:hAnsi="Arial" w:cs="Arial"/>
          <w:sz w:val="22"/>
          <w:szCs w:val="24"/>
          <w:lang w:eastAsia="en-IN"/>
        </w:rPr>
        <w:t>(</w:t>
      </w:r>
      <w:proofErr w:type="spellStart"/>
      <w:r w:rsidR="00050539" w:rsidRPr="00050539">
        <w:rPr>
          <w:rFonts w:ascii="Arial" w:hAnsi="Arial" w:cs="Arial"/>
          <w:sz w:val="22"/>
          <w:szCs w:val="24"/>
          <w:lang w:eastAsia="en-IN"/>
        </w:rPr>
        <w:t>Dalal</w:t>
      </w:r>
      <w:proofErr w:type="spellEnd"/>
      <w:r w:rsidR="00050539" w:rsidRPr="00050539">
        <w:rPr>
          <w:rFonts w:ascii="Arial" w:hAnsi="Arial" w:cs="Arial"/>
          <w:sz w:val="22"/>
          <w:szCs w:val="24"/>
          <w:lang w:eastAsia="en-IN"/>
        </w:rPr>
        <w:t xml:space="preserve"> and </w:t>
      </w:r>
      <w:proofErr w:type="spellStart"/>
      <w:r w:rsidR="00050539" w:rsidRPr="00DD5437">
        <w:rPr>
          <w:rFonts w:ascii="Arial" w:eastAsia="Calibri" w:hAnsi="Arial" w:cs="Arial"/>
          <w:color w:val="000000" w:themeColor="text1"/>
          <w:sz w:val="22"/>
          <w:szCs w:val="22"/>
          <w:lang w:val="en-IN"/>
        </w:rPr>
        <w:t>Alhasan</w:t>
      </w:r>
      <w:proofErr w:type="spellEnd"/>
      <w:r w:rsidR="00050539" w:rsidRPr="00050539">
        <w:rPr>
          <w:rFonts w:ascii="Arial" w:hAnsi="Arial" w:cs="Arial"/>
          <w:sz w:val="22"/>
          <w:szCs w:val="24"/>
          <w:lang w:eastAsia="en-IN"/>
        </w:rPr>
        <w:t>, 2025)</w:t>
      </w:r>
      <w:r w:rsidRPr="00050539">
        <w:rPr>
          <w:rFonts w:ascii="Arial" w:hAnsi="Arial" w:cs="Arial"/>
          <w:sz w:val="22"/>
          <w:szCs w:val="24"/>
        </w:rPr>
        <w:t>.</w:t>
      </w:r>
      <w:r w:rsidR="00225362">
        <w:rPr>
          <w:rFonts w:ascii="Arial" w:hAnsi="Arial" w:cs="Arial"/>
          <w:sz w:val="22"/>
          <w:szCs w:val="24"/>
        </w:rPr>
        <w:t xml:space="preserve"> </w:t>
      </w:r>
      <w:r w:rsidR="00225362" w:rsidRPr="00225362">
        <w:rPr>
          <w:rFonts w:ascii="Arial" w:hAnsi="Arial" w:cs="Arial"/>
          <w:sz w:val="22"/>
          <w:szCs w:val="24"/>
        </w:rPr>
        <w:t>Floriculture, the cultivation and marketing of flowers and ornamental plants, is a significant branch of horticulture with immense potential for generating employment and profit, especially in India. The floriculture industry has seen substantial growth due to increased global demand for flowers, driven by higher living standards and environmental awareness. The Government of India has identified floriculture as a sunrise industry, emphasizing its export potential. India, with a significant area under rose cultivation, is a major player in the global floriculture market.</w:t>
      </w:r>
      <w:r>
        <w:rPr>
          <w:rFonts w:ascii="Arial" w:hAnsi="Arial" w:cs="Arial"/>
          <w:sz w:val="22"/>
          <w:szCs w:val="24"/>
        </w:rPr>
        <w:t xml:space="preserve">  </w:t>
      </w:r>
      <w:r w:rsidRPr="00C93C17">
        <w:rPr>
          <w:rFonts w:ascii="Arial" w:hAnsi="Arial" w:cs="Arial"/>
          <w:sz w:val="22"/>
          <w:szCs w:val="24"/>
        </w:rPr>
        <w:t>Annual domestic industry growth of 15-20 per cent as made floriculture a very attractive vocation</w:t>
      </w:r>
      <w:r w:rsidR="00530CA1">
        <w:rPr>
          <w:rFonts w:ascii="Arial" w:hAnsi="Arial" w:cs="Arial"/>
          <w:sz w:val="22"/>
          <w:szCs w:val="24"/>
        </w:rPr>
        <w:t>.</w:t>
      </w:r>
      <w:r w:rsidRPr="00C93C17">
        <w:rPr>
          <w:rFonts w:ascii="Arial" w:hAnsi="Arial" w:cs="Arial"/>
          <w:color w:val="333333"/>
          <w:sz w:val="22"/>
          <w:szCs w:val="24"/>
          <w:shd w:val="clear" w:color="auto" w:fill="FFFFFF"/>
        </w:rPr>
        <w:t> </w:t>
      </w:r>
      <w:r w:rsidRPr="00C93C17">
        <w:rPr>
          <w:rFonts w:ascii="Arial" w:hAnsi="Arial" w:cs="Arial"/>
          <w:sz w:val="22"/>
          <w:szCs w:val="24"/>
          <w:lang w:eastAsia="en-IN"/>
        </w:rPr>
        <w:t>The Jammu &amp; Kashmir UT having a diverse climate makes it ideal for floriculture commercialization yet the potential has been fully exploited.</w:t>
      </w:r>
      <w:r>
        <w:rPr>
          <w:rFonts w:ascii="Arial" w:hAnsi="Arial" w:cs="Arial"/>
          <w:sz w:val="22"/>
          <w:szCs w:val="24"/>
          <w:lang w:eastAsia="en-IN"/>
        </w:rPr>
        <w:t xml:space="preserve"> </w:t>
      </w:r>
      <w:r w:rsidRPr="00C93C17">
        <w:rPr>
          <w:rFonts w:ascii="Arial" w:hAnsi="Arial" w:cs="Arial"/>
          <w:sz w:val="22"/>
          <w:szCs w:val="24"/>
          <w:lang w:eastAsia="en-IN"/>
        </w:rPr>
        <w:t xml:space="preserve">With the efforts of SKUAST-K and government of Jammu &amp; Kashmir, the state’s floriculture area has risen to 0.75 thousand hectares with a production of 0.42 thousand MT of loose flower and 1.82 thousand MT of cut flower </w:t>
      </w:r>
      <w:r w:rsidRPr="00C93C17">
        <w:rPr>
          <w:rFonts w:ascii="Arial" w:hAnsi="Arial" w:cs="Arial"/>
          <w:sz w:val="22"/>
          <w:szCs w:val="24"/>
        </w:rPr>
        <w:t xml:space="preserve">(Sheikh </w:t>
      </w:r>
      <w:r w:rsidRPr="00C93C17">
        <w:rPr>
          <w:rFonts w:ascii="Arial" w:hAnsi="Arial" w:cs="Arial"/>
          <w:i/>
          <w:iCs/>
          <w:sz w:val="22"/>
          <w:szCs w:val="24"/>
        </w:rPr>
        <w:t xml:space="preserve">et al., </w:t>
      </w:r>
      <w:r w:rsidR="008C7783">
        <w:rPr>
          <w:rFonts w:ascii="Arial" w:hAnsi="Arial" w:cs="Arial"/>
          <w:sz w:val="22"/>
          <w:szCs w:val="24"/>
        </w:rPr>
        <w:t>2015</w:t>
      </w:r>
      <w:r w:rsidRPr="00C93C17">
        <w:rPr>
          <w:rFonts w:ascii="Arial" w:hAnsi="Arial" w:cs="Arial"/>
          <w:sz w:val="22"/>
          <w:szCs w:val="24"/>
        </w:rPr>
        <w:t>)</w:t>
      </w:r>
      <w:r w:rsidRPr="00C93C17">
        <w:rPr>
          <w:rFonts w:ascii="Arial" w:hAnsi="Arial" w:cs="Arial"/>
          <w:sz w:val="22"/>
          <w:szCs w:val="24"/>
          <w:lang w:eastAsia="en-IN"/>
        </w:rPr>
        <w:t>.</w:t>
      </w:r>
      <w:r w:rsidR="00AE4FC0">
        <w:rPr>
          <w:rFonts w:ascii="Arial" w:hAnsi="Arial" w:cs="Arial"/>
          <w:sz w:val="22"/>
          <w:szCs w:val="24"/>
          <w:lang w:eastAsia="en-IN"/>
        </w:rPr>
        <w:t xml:space="preserve"> </w:t>
      </w:r>
      <w:r w:rsidRPr="00C93C17">
        <w:rPr>
          <w:rFonts w:ascii="Arial" w:hAnsi="Arial" w:cs="Arial"/>
          <w:sz w:val="22"/>
          <w:szCs w:val="24"/>
          <w:lang w:eastAsia="en-IN"/>
        </w:rPr>
        <w:t>Due to susceptibility of rose to insect pests which cause economic damage to the crop.</w:t>
      </w:r>
      <w:r>
        <w:rPr>
          <w:rFonts w:ascii="Arial" w:hAnsi="Arial" w:cs="Arial"/>
          <w:sz w:val="22"/>
          <w:szCs w:val="24"/>
          <w:lang w:eastAsia="en-IN"/>
        </w:rPr>
        <w:t xml:space="preserve"> </w:t>
      </w:r>
      <w:r w:rsidRPr="00C93C17">
        <w:rPr>
          <w:rFonts w:ascii="Arial" w:hAnsi="Arial" w:cs="Arial"/>
          <w:sz w:val="22"/>
          <w:szCs w:val="24"/>
          <w:lang w:eastAsia="en-IN"/>
        </w:rPr>
        <w:t xml:space="preserve">It has become imperative to manage the insect pests using various chemicals. Several insecticides like </w:t>
      </w:r>
      <w:proofErr w:type="spellStart"/>
      <w:r w:rsidRPr="00C93C17">
        <w:rPr>
          <w:rFonts w:ascii="Arial" w:hAnsi="Arial" w:cs="Arial"/>
          <w:sz w:val="22"/>
          <w:szCs w:val="24"/>
          <w:lang w:eastAsia="en-IN"/>
        </w:rPr>
        <w:t>Monocrotophos</w:t>
      </w:r>
      <w:proofErr w:type="spellEnd"/>
      <w:r w:rsidRPr="00C93C17">
        <w:rPr>
          <w:rFonts w:ascii="Arial" w:hAnsi="Arial" w:cs="Arial"/>
          <w:sz w:val="22"/>
          <w:szCs w:val="24"/>
          <w:lang w:eastAsia="en-IN"/>
        </w:rPr>
        <w:t xml:space="preserve">, </w:t>
      </w:r>
      <w:proofErr w:type="spellStart"/>
      <w:r w:rsidRPr="00C93C17">
        <w:rPr>
          <w:rFonts w:ascii="Arial" w:hAnsi="Arial" w:cs="Arial"/>
          <w:sz w:val="22"/>
          <w:szCs w:val="24"/>
          <w:lang w:eastAsia="en-IN"/>
        </w:rPr>
        <w:t>Spiromesifen</w:t>
      </w:r>
      <w:proofErr w:type="spellEnd"/>
      <w:r w:rsidRPr="00C93C17">
        <w:rPr>
          <w:rFonts w:ascii="Arial" w:hAnsi="Arial" w:cs="Arial"/>
          <w:sz w:val="22"/>
          <w:szCs w:val="24"/>
          <w:lang w:eastAsia="en-IN"/>
        </w:rPr>
        <w:t xml:space="preserve">, </w:t>
      </w:r>
      <w:proofErr w:type="spellStart"/>
      <w:r w:rsidRPr="00C93C17">
        <w:rPr>
          <w:rFonts w:ascii="Arial" w:hAnsi="Arial" w:cs="Arial"/>
          <w:sz w:val="22"/>
          <w:szCs w:val="24"/>
          <w:lang w:eastAsia="en-IN"/>
        </w:rPr>
        <w:t>Fenazaquin</w:t>
      </w:r>
      <w:proofErr w:type="spellEnd"/>
      <w:r w:rsidRPr="00C93C17">
        <w:rPr>
          <w:rFonts w:ascii="Arial" w:hAnsi="Arial" w:cs="Arial"/>
          <w:sz w:val="22"/>
          <w:szCs w:val="24"/>
          <w:lang w:eastAsia="en-IN"/>
        </w:rPr>
        <w:t xml:space="preserve">, Fipronil, Acetamiprid and Thiacloprid have been recommended for managing the pests </w:t>
      </w:r>
      <w:r w:rsidRPr="00912BBC">
        <w:rPr>
          <w:rFonts w:ascii="Arial" w:hAnsi="Arial" w:cs="Arial"/>
          <w:sz w:val="22"/>
          <w:szCs w:val="24"/>
          <w:lang w:eastAsia="en-IN"/>
        </w:rPr>
        <w:t>(</w:t>
      </w:r>
      <w:proofErr w:type="spellStart"/>
      <w:r w:rsidR="00912BBC" w:rsidRPr="00912BBC">
        <w:rPr>
          <w:rFonts w:ascii="Arial" w:eastAsia="Calibri" w:hAnsi="Arial" w:cs="Arial"/>
          <w:color w:val="000000" w:themeColor="text1"/>
          <w:sz w:val="22"/>
          <w:szCs w:val="22"/>
        </w:rPr>
        <w:t>Mehrparvar</w:t>
      </w:r>
      <w:proofErr w:type="spellEnd"/>
      <w:r w:rsidR="00912BBC" w:rsidRPr="00912BBC">
        <w:rPr>
          <w:rFonts w:ascii="Arial" w:eastAsia="Calibri" w:hAnsi="Arial" w:cs="Arial"/>
          <w:color w:val="000000" w:themeColor="text1"/>
          <w:sz w:val="22"/>
          <w:szCs w:val="22"/>
        </w:rPr>
        <w:t xml:space="preserve"> </w:t>
      </w:r>
      <w:r w:rsidR="00912BBC" w:rsidRPr="00912BBC">
        <w:rPr>
          <w:rFonts w:ascii="Arial" w:eastAsia="Calibri" w:hAnsi="Arial" w:cs="Arial"/>
          <w:i/>
          <w:iCs/>
          <w:color w:val="000000" w:themeColor="text1"/>
          <w:sz w:val="22"/>
          <w:szCs w:val="22"/>
        </w:rPr>
        <w:t>el al.,</w:t>
      </w:r>
      <w:r w:rsidR="00912BBC" w:rsidRPr="00912BBC">
        <w:rPr>
          <w:rFonts w:ascii="Arial" w:eastAsia="Calibri" w:hAnsi="Arial" w:cs="Arial"/>
          <w:color w:val="000000" w:themeColor="text1"/>
          <w:sz w:val="22"/>
          <w:szCs w:val="22"/>
        </w:rPr>
        <w:t xml:space="preserve"> 2016</w:t>
      </w:r>
      <w:r w:rsidRPr="00912BBC">
        <w:rPr>
          <w:rFonts w:ascii="Arial" w:hAnsi="Arial" w:cs="Arial"/>
          <w:sz w:val="22"/>
          <w:szCs w:val="24"/>
          <w:lang w:eastAsia="en-IN"/>
        </w:rPr>
        <w:t>).</w:t>
      </w:r>
      <w:r w:rsidR="00AE4FC0">
        <w:rPr>
          <w:rFonts w:ascii="Arial" w:hAnsi="Arial" w:cs="Arial"/>
          <w:sz w:val="22"/>
          <w:szCs w:val="24"/>
          <w:lang w:eastAsia="en-IN"/>
        </w:rPr>
        <w:t xml:space="preserve"> </w:t>
      </w:r>
      <w:r w:rsidRPr="00C93C17">
        <w:rPr>
          <w:rFonts w:ascii="Arial" w:hAnsi="Arial" w:cs="Arial"/>
          <w:color w:val="000000"/>
          <w:sz w:val="22"/>
          <w:szCs w:val="24"/>
          <w:shd w:val="clear" w:color="auto" w:fill="FFFFFF"/>
        </w:rPr>
        <w:t xml:space="preserve">The rose aphids </w:t>
      </w:r>
      <w:proofErr w:type="spellStart"/>
      <w:r w:rsidRPr="00C93C17">
        <w:rPr>
          <w:rFonts w:ascii="Arial" w:hAnsi="Arial" w:cs="Arial"/>
          <w:i/>
          <w:iCs/>
          <w:sz w:val="22"/>
          <w:szCs w:val="24"/>
          <w:lang w:eastAsia="en-IN"/>
        </w:rPr>
        <w:t>Macrosiphum</w:t>
      </w:r>
      <w:proofErr w:type="spellEnd"/>
      <w:r w:rsidRPr="00C93C17">
        <w:rPr>
          <w:rFonts w:ascii="Arial" w:hAnsi="Arial" w:cs="Arial"/>
          <w:i/>
          <w:iCs/>
          <w:sz w:val="22"/>
          <w:szCs w:val="24"/>
          <w:lang w:eastAsia="en-IN"/>
        </w:rPr>
        <w:t xml:space="preserve"> </w:t>
      </w:r>
      <w:proofErr w:type="spellStart"/>
      <w:r w:rsidRPr="00C93C17">
        <w:rPr>
          <w:rFonts w:ascii="Arial" w:hAnsi="Arial" w:cs="Arial"/>
          <w:i/>
          <w:iCs/>
          <w:sz w:val="22"/>
          <w:szCs w:val="24"/>
          <w:lang w:eastAsia="en-IN"/>
        </w:rPr>
        <w:t>rosae</w:t>
      </w:r>
      <w:proofErr w:type="spellEnd"/>
      <w:r w:rsidRPr="00C93C17">
        <w:rPr>
          <w:rFonts w:ascii="Arial" w:hAnsi="Arial" w:cs="Arial"/>
          <w:i/>
          <w:iCs/>
          <w:sz w:val="22"/>
          <w:szCs w:val="24"/>
          <w:lang w:eastAsia="en-IN"/>
        </w:rPr>
        <w:t xml:space="preserve"> (</w:t>
      </w:r>
      <w:proofErr w:type="spellStart"/>
      <w:proofErr w:type="gramStart"/>
      <w:r w:rsidRPr="00C93C17">
        <w:rPr>
          <w:rFonts w:ascii="Arial" w:hAnsi="Arial" w:cs="Arial"/>
          <w:i/>
          <w:iCs/>
          <w:sz w:val="22"/>
          <w:szCs w:val="24"/>
          <w:lang w:eastAsia="en-IN"/>
        </w:rPr>
        <w:t>Hemiptera:Aphididae</w:t>
      </w:r>
      <w:proofErr w:type="spellEnd"/>
      <w:proofErr w:type="gramEnd"/>
      <w:r w:rsidRPr="00C93C17">
        <w:rPr>
          <w:rFonts w:ascii="Arial" w:hAnsi="Arial" w:cs="Arial"/>
          <w:i/>
          <w:iCs/>
          <w:sz w:val="22"/>
          <w:szCs w:val="24"/>
          <w:lang w:eastAsia="en-IN"/>
        </w:rPr>
        <w:t>)</w:t>
      </w:r>
      <w:r w:rsidRPr="00C93C17">
        <w:rPr>
          <w:rFonts w:ascii="Arial" w:hAnsi="Arial" w:cs="Arial"/>
          <w:color w:val="000000"/>
          <w:sz w:val="22"/>
          <w:szCs w:val="24"/>
          <w:shd w:val="clear" w:color="auto" w:fill="FFFFFF"/>
        </w:rPr>
        <w:t xml:space="preserve"> damage leaves directly by sucking cell sap and indirectly by excreting honeydew, which encourages sooty </w:t>
      </w:r>
      <w:proofErr w:type="spellStart"/>
      <w:r w:rsidRPr="00C93C17">
        <w:rPr>
          <w:rFonts w:ascii="Arial" w:hAnsi="Arial" w:cs="Arial"/>
          <w:color w:val="000000"/>
          <w:sz w:val="22"/>
          <w:szCs w:val="24"/>
          <w:shd w:val="clear" w:color="auto" w:fill="FFFFFF"/>
        </w:rPr>
        <w:t>mould</w:t>
      </w:r>
      <w:proofErr w:type="spellEnd"/>
      <w:r w:rsidRPr="00C93C17">
        <w:rPr>
          <w:rFonts w:ascii="Arial" w:hAnsi="Arial" w:cs="Arial"/>
          <w:color w:val="000000"/>
          <w:sz w:val="22"/>
          <w:szCs w:val="24"/>
          <w:shd w:val="clear" w:color="auto" w:fill="FFFFFF"/>
        </w:rPr>
        <w:t xml:space="preserve"> growth. This direct and indirect damage affect plant growth and development</w:t>
      </w:r>
      <w:r>
        <w:rPr>
          <w:rFonts w:ascii="Arial" w:hAnsi="Arial" w:cs="Arial"/>
          <w:color w:val="000000"/>
          <w:sz w:val="22"/>
          <w:szCs w:val="24"/>
          <w:shd w:val="clear" w:color="auto" w:fill="FFFFFF"/>
        </w:rPr>
        <w:t xml:space="preserve"> </w:t>
      </w:r>
      <w:r w:rsidRPr="00C93C17">
        <w:rPr>
          <w:rFonts w:ascii="Arial" w:hAnsi="Arial" w:cs="Arial"/>
          <w:sz w:val="22"/>
          <w:szCs w:val="24"/>
          <w:lang w:eastAsia="en-IN"/>
        </w:rPr>
        <w:t>(</w:t>
      </w:r>
      <w:proofErr w:type="spellStart"/>
      <w:r w:rsidRPr="00C93C17">
        <w:rPr>
          <w:rFonts w:ascii="Arial" w:hAnsi="Arial" w:cs="Arial"/>
          <w:color w:val="000000"/>
          <w:sz w:val="22"/>
          <w:szCs w:val="24"/>
          <w:shd w:val="clear" w:color="auto" w:fill="FFFFFF"/>
        </w:rPr>
        <w:t>Rasib</w:t>
      </w:r>
      <w:proofErr w:type="spellEnd"/>
      <w:r w:rsidR="008C7783">
        <w:rPr>
          <w:rFonts w:ascii="Arial" w:hAnsi="Arial" w:cs="Arial"/>
          <w:color w:val="000000"/>
          <w:sz w:val="22"/>
          <w:szCs w:val="24"/>
          <w:shd w:val="clear" w:color="auto" w:fill="FFFFFF"/>
        </w:rPr>
        <w:t xml:space="preserve"> </w:t>
      </w:r>
      <w:r w:rsidRPr="00C93C17">
        <w:rPr>
          <w:rFonts w:ascii="Arial" w:hAnsi="Arial" w:cs="Arial"/>
          <w:color w:val="000000"/>
          <w:sz w:val="22"/>
          <w:szCs w:val="24"/>
          <w:shd w:val="clear" w:color="auto" w:fill="FFFFFF"/>
        </w:rPr>
        <w:t xml:space="preserve">and Razzaq, </w:t>
      </w:r>
      <w:r w:rsidR="008C7783">
        <w:rPr>
          <w:rFonts w:ascii="Arial" w:hAnsi="Arial" w:cs="Arial"/>
          <w:color w:val="000000"/>
          <w:sz w:val="22"/>
          <w:szCs w:val="24"/>
          <w:shd w:val="clear" w:color="auto" w:fill="FFFFFF"/>
        </w:rPr>
        <w:t>2021</w:t>
      </w:r>
      <w:r w:rsidRPr="00C93C17">
        <w:rPr>
          <w:rFonts w:ascii="Arial" w:hAnsi="Arial" w:cs="Arial"/>
          <w:color w:val="000000"/>
          <w:sz w:val="22"/>
          <w:szCs w:val="24"/>
          <w:shd w:val="clear" w:color="auto" w:fill="FFFFFF"/>
        </w:rPr>
        <w:t>).</w:t>
      </w:r>
      <w:r w:rsidR="00410700" w:rsidRPr="00410700">
        <w:t xml:space="preserve"> </w:t>
      </w:r>
      <w:r w:rsidR="00410700" w:rsidRPr="00410700">
        <w:rPr>
          <w:rFonts w:ascii="Arial" w:hAnsi="Arial" w:cs="Arial"/>
          <w:color w:val="000000"/>
          <w:sz w:val="22"/>
          <w:szCs w:val="24"/>
          <w:shd w:val="clear" w:color="auto" w:fill="FFFFFF"/>
        </w:rPr>
        <w:t>Therefore, the present study was undertaken to (</w:t>
      </w:r>
      <w:proofErr w:type="spellStart"/>
      <w:r w:rsidR="00410700" w:rsidRPr="00410700">
        <w:rPr>
          <w:rFonts w:ascii="Arial" w:hAnsi="Arial" w:cs="Arial"/>
          <w:color w:val="000000"/>
          <w:sz w:val="22"/>
          <w:szCs w:val="24"/>
          <w:shd w:val="clear" w:color="auto" w:fill="FFFFFF"/>
        </w:rPr>
        <w:t>i</w:t>
      </w:r>
      <w:proofErr w:type="spellEnd"/>
      <w:r w:rsidR="00410700" w:rsidRPr="00410700">
        <w:rPr>
          <w:rFonts w:ascii="Arial" w:hAnsi="Arial" w:cs="Arial"/>
          <w:color w:val="000000"/>
          <w:sz w:val="22"/>
          <w:szCs w:val="24"/>
          <w:shd w:val="clear" w:color="auto" w:fill="FFFFFF"/>
        </w:rPr>
        <w:t xml:space="preserve">) investigate the seasonal population dynamics </w:t>
      </w:r>
      <w:r w:rsidR="00410700" w:rsidRPr="00410700">
        <w:rPr>
          <w:rFonts w:ascii="Arial" w:hAnsi="Arial" w:cs="Arial"/>
          <w:color w:val="000000"/>
          <w:sz w:val="22"/>
          <w:szCs w:val="24"/>
          <w:shd w:val="clear" w:color="auto" w:fill="FFFFFF"/>
        </w:rPr>
        <w:lastRenderedPageBreak/>
        <w:t xml:space="preserve">of </w:t>
      </w:r>
      <w:proofErr w:type="spellStart"/>
      <w:r w:rsidR="00410700" w:rsidRPr="00410700">
        <w:rPr>
          <w:rFonts w:ascii="Arial" w:hAnsi="Arial" w:cs="Arial"/>
          <w:color w:val="000000"/>
          <w:sz w:val="22"/>
          <w:szCs w:val="24"/>
          <w:shd w:val="clear" w:color="auto" w:fill="FFFFFF"/>
        </w:rPr>
        <w:t>Macrosiphum</w:t>
      </w:r>
      <w:proofErr w:type="spellEnd"/>
      <w:r w:rsidR="00410700" w:rsidRPr="00410700">
        <w:rPr>
          <w:rFonts w:ascii="Arial" w:hAnsi="Arial" w:cs="Arial"/>
          <w:color w:val="000000"/>
          <w:sz w:val="22"/>
          <w:szCs w:val="24"/>
          <w:shd w:val="clear" w:color="auto" w:fill="FFFFFF"/>
        </w:rPr>
        <w:t xml:space="preserve"> </w:t>
      </w:r>
      <w:proofErr w:type="spellStart"/>
      <w:r w:rsidR="00410700" w:rsidRPr="00410700">
        <w:rPr>
          <w:rFonts w:ascii="Arial" w:hAnsi="Arial" w:cs="Arial"/>
          <w:color w:val="000000"/>
          <w:sz w:val="22"/>
          <w:szCs w:val="24"/>
          <w:shd w:val="clear" w:color="auto" w:fill="FFFFFF"/>
        </w:rPr>
        <w:t>rosae</w:t>
      </w:r>
      <w:proofErr w:type="spellEnd"/>
      <w:r w:rsidR="00410700" w:rsidRPr="00410700">
        <w:rPr>
          <w:rFonts w:ascii="Arial" w:hAnsi="Arial" w:cs="Arial"/>
          <w:color w:val="000000"/>
          <w:sz w:val="22"/>
          <w:szCs w:val="24"/>
          <w:shd w:val="clear" w:color="auto" w:fill="FFFFFF"/>
        </w:rPr>
        <w:t xml:space="preserve"> under protected conditions, (ii) determine its relationship with key weather parameters, and (iii) evaluate the bio-efficacy of selected chemical and biological treatments</w:t>
      </w:r>
      <w:r w:rsidR="00CE4763">
        <w:rPr>
          <w:rFonts w:ascii="Arial" w:hAnsi="Arial" w:cs="Arial"/>
          <w:color w:val="000000"/>
          <w:sz w:val="22"/>
          <w:szCs w:val="24"/>
          <w:shd w:val="clear" w:color="auto" w:fill="FFFFFF"/>
        </w:rPr>
        <w:t>.</w:t>
      </w:r>
    </w:p>
    <w:p w14:paraId="5908E7CD" w14:textId="77777777" w:rsidR="00B60A4F" w:rsidRPr="005708EB" w:rsidRDefault="00B60A4F" w:rsidP="00F04D0D">
      <w:pPr>
        <w:pStyle w:val="Body"/>
        <w:spacing w:after="0" w:line="276" w:lineRule="auto"/>
        <w:rPr>
          <w:rFonts w:ascii="Arial" w:hAnsi="Arial" w:cs="Arial"/>
          <w:sz w:val="18"/>
          <w:highlight w:val="yellow"/>
        </w:rPr>
      </w:pPr>
    </w:p>
    <w:p w14:paraId="45B1882D" w14:textId="77777777" w:rsidR="00790ADA" w:rsidRPr="00925C99" w:rsidRDefault="00902823" w:rsidP="00F04D0D">
      <w:pPr>
        <w:pStyle w:val="AbstHead"/>
        <w:spacing w:after="0" w:line="276" w:lineRule="auto"/>
        <w:jc w:val="both"/>
        <w:rPr>
          <w:rFonts w:ascii="Arial" w:hAnsi="Arial" w:cs="Arial"/>
          <w:sz w:val="20"/>
        </w:rPr>
      </w:pPr>
      <w:r w:rsidRPr="00925C99">
        <w:rPr>
          <w:rFonts w:ascii="Arial" w:hAnsi="Arial" w:cs="Arial"/>
        </w:rPr>
        <w:t>2. material and method</w:t>
      </w:r>
      <w:r w:rsidR="00000F8F" w:rsidRPr="00925C99">
        <w:rPr>
          <w:rFonts w:ascii="Arial" w:hAnsi="Arial" w:cs="Arial"/>
        </w:rPr>
        <w:t>s</w:t>
      </w:r>
    </w:p>
    <w:p w14:paraId="46C204FB" w14:textId="40DF6CD3" w:rsidR="00B60A4F" w:rsidRDefault="00C93C17" w:rsidP="00F04D0D">
      <w:pPr>
        <w:widowControl w:val="0"/>
        <w:tabs>
          <w:tab w:val="left" w:pos="680"/>
        </w:tabs>
        <w:spacing w:before="120" w:after="120" w:line="276" w:lineRule="auto"/>
        <w:jc w:val="both"/>
        <w:rPr>
          <w:rFonts w:ascii="Arial" w:hAnsi="Arial" w:cs="Arial"/>
          <w:sz w:val="22"/>
          <w:szCs w:val="24"/>
        </w:rPr>
      </w:pPr>
      <w:r w:rsidRPr="00C93C17">
        <w:rPr>
          <w:rFonts w:ascii="Arial" w:hAnsi="Arial" w:cs="Arial"/>
          <w:sz w:val="22"/>
          <w:szCs w:val="24"/>
        </w:rPr>
        <w:t>The current study was done using the rose variety ‘Top-Secret’ which was</w:t>
      </w:r>
      <w:r w:rsidR="003E1810">
        <w:rPr>
          <w:rFonts w:ascii="Arial" w:hAnsi="Arial" w:cs="Arial"/>
          <w:sz w:val="22"/>
          <w:szCs w:val="24"/>
        </w:rPr>
        <w:t xml:space="preserve"> </w:t>
      </w:r>
      <w:r w:rsidRPr="00C93C17">
        <w:rPr>
          <w:rFonts w:ascii="Arial" w:hAnsi="Arial" w:cs="Arial"/>
          <w:sz w:val="22"/>
          <w:szCs w:val="24"/>
        </w:rPr>
        <w:t xml:space="preserve">planted in </w:t>
      </w:r>
      <w:proofErr w:type="spellStart"/>
      <w:r w:rsidRPr="00C93C17">
        <w:rPr>
          <w:rFonts w:ascii="Arial" w:hAnsi="Arial" w:cs="Arial"/>
          <w:sz w:val="22"/>
          <w:szCs w:val="24"/>
        </w:rPr>
        <w:t>polyhouse</w:t>
      </w:r>
      <w:proofErr w:type="spellEnd"/>
      <w:r w:rsidRPr="00C93C17">
        <w:rPr>
          <w:rFonts w:ascii="Arial" w:hAnsi="Arial" w:cs="Arial"/>
          <w:sz w:val="22"/>
          <w:szCs w:val="24"/>
        </w:rPr>
        <w:t xml:space="preserve"> at a spacing of 35 cm× 20 cm in the floriculture experimental field, Faculty of Horticulture (FOH), SKUAST-K, Shalimar campus, Srinagar. Incidence of rose aphid was recorded from March, 2022 to December, 2022 at weekly intervals.</w:t>
      </w:r>
      <w:r w:rsidR="003E1810">
        <w:rPr>
          <w:rFonts w:ascii="Arial" w:hAnsi="Arial" w:cs="Arial"/>
          <w:sz w:val="22"/>
          <w:szCs w:val="24"/>
        </w:rPr>
        <w:t xml:space="preserve"> </w:t>
      </w:r>
      <w:r w:rsidRPr="00C93C17">
        <w:rPr>
          <w:rFonts w:ascii="Arial" w:hAnsi="Arial" w:cs="Arial"/>
          <w:sz w:val="22"/>
          <w:szCs w:val="24"/>
        </w:rPr>
        <w:t>Ten rose plants were randomly</w:t>
      </w:r>
      <w:r w:rsidR="003E1810">
        <w:rPr>
          <w:rFonts w:ascii="Arial" w:hAnsi="Arial" w:cs="Arial"/>
          <w:sz w:val="22"/>
          <w:szCs w:val="24"/>
        </w:rPr>
        <w:t xml:space="preserve"> </w:t>
      </w:r>
      <w:r w:rsidRPr="00C93C17">
        <w:rPr>
          <w:rFonts w:ascii="Arial" w:hAnsi="Arial" w:cs="Arial"/>
          <w:sz w:val="22"/>
          <w:szCs w:val="24"/>
        </w:rPr>
        <w:t>selected for taking the observations of aphids. A 10X hand lens was used for taking observations and influence</w:t>
      </w:r>
      <w:r w:rsidR="003E1810">
        <w:rPr>
          <w:rFonts w:ascii="Arial" w:hAnsi="Arial" w:cs="Arial"/>
          <w:sz w:val="22"/>
          <w:szCs w:val="24"/>
        </w:rPr>
        <w:t xml:space="preserve"> </w:t>
      </w:r>
      <w:r w:rsidRPr="00C93C17">
        <w:rPr>
          <w:rFonts w:ascii="Arial" w:hAnsi="Arial" w:cs="Arial"/>
          <w:sz w:val="22"/>
          <w:szCs w:val="24"/>
        </w:rPr>
        <w:t>of the weather parameters i.e.,</w:t>
      </w:r>
      <w:r w:rsidR="003E1810">
        <w:rPr>
          <w:rFonts w:ascii="Arial" w:hAnsi="Arial" w:cs="Arial"/>
          <w:sz w:val="22"/>
          <w:szCs w:val="24"/>
        </w:rPr>
        <w:t xml:space="preserve"> </w:t>
      </w:r>
      <w:r w:rsidRPr="00C93C17">
        <w:rPr>
          <w:rFonts w:ascii="Arial" w:hAnsi="Arial" w:cs="Arial"/>
          <w:sz w:val="22"/>
          <w:szCs w:val="24"/>
        </w:rPr>
        <w:t xml:space="preserve">minimum and maximum temperature </w:t>
      </w:r>
      <w:proofErr w:type="spellStart"/>
      <w:r w:rsidRPr="00C93C17">
        <w:rPr>
          <w:rFonts w:ascii="Arial" w:hAnsi="Arial" w:cs="Arial"/>
          <w:sz w:val="22"/>
          <w:szCs w:val="24"/>
        </w:rPr>
        <w:t>andmaximum</w:t>
      </w:r>
      <w:proofErr w:type="spellEnd"/>
      <w:r w:rsidRPr="00C93C17">
        <w:rPr>
          <w:rFonts w:ascii="Arial" w:hAnsi="Arial" w:cs="Arial"/>
          <w:sz w:val="22"/>
          <w:szCs w:val="24"/>
        </w:rPr>
        <w:t xml:space="preserve"> and minimum relative humidity on the incidence of aphids of rose was assessed during the course of study. The temperature (</w:t>
      </w:r>
      <w:proofErr w:type="spellStart"/>
      <w:r w:rsidRPr="00C93C17">
        <w:rPr>
          <w:rFonts w:ascii="Arial" w:hAnsi="Arial" w:cs="Arial"/>
          <w:sz w:val="22"/>
          <w:szCs w:val="24"/>
          <w:vertAlign w:val="superscript"/>
        </w:rPr>
        <w:t>o</w:t>
      </w:r>
      <w:r w:rsidRPr="00C93C17">
        <w:rPr>
          <w:rFonts w:ascii="Arial" w:hAnsi="Arial" w:cs="Arial"/>
          <w:sz w:val="22"/>
          <w:szCs w:val="24"/>
        </w:rPr>
        <w:t>C</w:t>
      </w:r>
      <w:proofErr w:type="spellEnd"/>
      <w:r w:rsidRPr="00C93C17">
        <w:rPr>
          <w:rFonts w:ascii="Arial" w:hAnsi="Arial" w:cs="Arial"/>
          <w:sz w:val="22"/>
          <w:szCs w:val="24"/>
        </w:rPr>
        <w:t>) and relative humidity (%) were recorded on daily basis using digital humidity and temperature meter. Simple correlation studies were worked out between the incidence of rose aphids with temperature and relative humidity under protected</w:t>
      </w:r>
      <w:r>
        <w:rPr>
          <w:rFonts w:ascii="Arial" w:hAnsi="Arial" w:cs="Arial"/>
          <w:sz w:val="22"/>
          <w:szCs w:val="24"/>
        </w:rPr>
        <w:t xml:space="preserve"> </w:t>
      </w:r>
      <w:r w:rsidRPr="00C93C17">
        <w:rPr>
          <w:rFonts w:ascii="Arial" w:hAnsi="Arial" w:cs="Arial"/>
          <w:sz w:val="22"/>
          <w:szCs w:val="24"/>
        </w:rPr>
        <w:t>conditions in Kashmir.</w:t>
      </w:r>
    </w:p>
    <w:p w14:paraId="75A8D524" w14:textId="2B2E85B9" w:rsidR="002972B6" w:rsidRDefault="002972B6" w:rsidP="002972B6">
      <w:pPr>
        <w:spacing w:before="240" w:line="276" w:lineRule="auto"/>
        <w:jc w:val="both"/>
        <w:rPr>
          <w:rFonts w:ascii="Arial" w:hAnsi="Arial" w:cs="Arial"/>
          <w:sz w:val="22"/>
          <w:szCs w:val="22"/>
        </w:rPr>
      </w:pPr>
      <w:r>
        <w:rPr>
          <w:rFonts w:ascii="Arial" w:hAnsi="Arial" w:cs="Arial"/>
          <w:sz w:val="22"/>
          <w:szCs w:val="24"/>
        </w:rPr>
        <w:t xml:space="preserve">Picture </w:t>
      </w:r>
      <w:proofErr w:type="gramStart"/>
      <w:r>
        <w:rPr>
          <w:rFonts w:ascii="Arial" w:hAnsi="Arial" w:cs="Arial"/>
          <w:sz w:val="22"/>
          <w:szCs w:val="24"/>
        </w:rPr>
        <w:t>1 :</w:t>
      </w:r>
      <w:proofErr w:type="gramEnd"/>
      <w:r>
        <w:rPr>
          <w:rFonts w:ascii="Arial" w:hAnsi="Arial" w:cs="Arial"/>
          <w:sz w:val="22"/>
          <w:szCs w:val="24"/>
        </w:rPr>
        <w:t xml:space="preserve"> </w:t>
      </w:r>
      <w:r w:rsidRPr="00980325">
        <w:rPr>
          <w:rFonts w:ascii="Arial" w:hAnsi="Arial" w:cs="Arial"/>
          <w:sz w:val="22"/>
          <w:szCs w:val="22"/>
        </w:rPr>
        <w:t xml:space="preserve">Development of sooty </w:t>
      </w:r>
      <w:proofErr w:type="spellStart"/>
      <w:r w:rsidR="009F28D6">
        <w:rPr>
          <w:rFonts w:ascii="Arial" w:hAnsi="Arial" w:cs="Arial"/>
          <w:sz w:val="22"/>
          <w:szCs w:val="22"/>
        </w:rPr>
        <w:t>mould</w:t>
      </w:r>
      <w:proofErr w:type="spellEnd"/>
      <w:r w:rsidRPr="00980325">
        <w:rPr>
          <w:rFonts w:ascii="Arial" w:hAnsi="Arial" w:cs="Arial"/>
          <w:sz w:val="22"/>
          <w:szCs w:val="22"/>
        </w:rPr>
        <w:t xml:space="preserve"> on </w:t>
      </w:r>
      <w:r w:rsidR="009F28D6">
        <w:rPr>
          <w:rFonts w:ascii="Arial" w:hAnsi="Arial" w:cs="Arial"/>
          <w:sz w:val="22"/>
          <w:szCs w:val="22"/>
        </w:rPr>
        <w:t>aphid-infested</w:t>
      </w:r>
    </w:p>
    <w:p w14:paraId="36554DA9" w14:textId="6905B532" w:rsidR="002972B6" w:rsidRDefault="002972B6" w:rsidP="00F04D0D">
      <w:pPr>
        <w:widowControl w:val="0"/>
        <w:tabs>
          <w:tab w:val="left" w:pos="680"/>
        </w:tabs>
        <w:spacing w:before="120" w:after="120" w:line="276" w:lineRule="auto"/>
        <w:jc w:val="both"/>
        <w:rPr>
          <w:rFonts w:ascii="Arial" w:hAnsi="Arial" w:cs="Arial"/>
          <w:sz w:val="22"/>
          <w:szCs w:val="24"/>
        </w:rPr>
      </w:pPr>
    </w:p>
    <w:p w14:paraId="302E663B" w14:textId="3223A89A" w:rsidR="002972B6" w:rsidRDefault="002972B6" w:rsidP="00F04D0D">
      <w:pPr>
        <w:widowControl w:val="0"/>
        <w:tabs>
          <w:tab w:val="left" w:pos="680"/>
        </w:tabs>
        <w:spacing w:before="120" w:after="120" w:line="276" w:lineRule="auto"/>
        <w:jc w:val="both"/>
        <w:rPr>
          <w:rFonts w:ascii="Arial" w:hAnsi="Arial" w:cs="Arial"/>
          <w:sz w:val="22"/>
          <w:szCs w:val="24"/>
        </w:rPr>
      </w:pPr>
    </w:p>
    <w:p w14:paraId="6D880F7E" w14:textId="1D07FB2E" w:rsidR="002972B6" w:rsidRDefault="002972B6" w:rsidP="00F04D0D">
      <w:pPr>
        <w:widowControl w:val="0"/>
        <w:tabs>
          <w:tab w:val="left" w:pos="680"/>
        </w:tabs>
        <w:spacing w:before="120" w:after="120" w:line="276" w:lineRule="auto"/>
        <w:jc w:val="both"/>
        <w:rPr>
          <w:rFonts w:ascii="Arial" w:hAnsi="Arial" w:cs="Arial"/>
          <w:sz w:val="22"/>
          <w:szCs w:val="24"/>
        </w:rPr>
      </w:pPr>
      <w:r>
        <w:rPr>
          <w:rFonts w:ascii="Arial" w:hAnsi="Arial" w:cs="Arial"/>
          <w:noProof/>
          <w:sz w:val="22"/>
          <w:szCs w:val="24"/>
        </w:rPr>
        <w:drawing>
          <wp:anchor distT="0" distB="0" distL="114300" distR="114300" simplePos="0" relativeHeight="251645440" behindDoc="0" locked="0" layoutInCell="1" allowOverlap="1" wp14:anchorId="72A5A970" wp14:editId="3D507D9F">
            <wp:simplePos x="0" y="0"/>
            <wp:positionH relativeFrom="margin">
              <wp:posOffset>1002665</wp:posOffset>
            </wp:positionH>
            <wp:positionV relativeFrom="paragraph">
              <wp:posOffset>112395</wp:posOffset>
            </wp:positionV>
            <wp:extent cx="2772410" cy="1628775"/>
            <wp:effectExtent l="38100" t="57150" r="123190" b="104775"/>
            <wp:wrapThrough wrapText="bothSides">
              <wp:wrapPolygon edited="0">
                <wp:start x="-297" y="-758"/>
                <wp:lineTo x="-297" y="22989"/>
                <wp:lineTo x="22263" y="22989"/>
                <wp:lineTo x="22411" y="22989"/>
                <wp:lineTo x="22560" y="21474"/>
                <wp:lineTo x="22560" y="-253"/>
                <wp:lineTo x="22263" y="-758"/>
                <wp:lineTo x="-297" y="-758"/>
              </wp:wrapPolygon>
            </wp:wrapThrough>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7850"/>
                    <a:stretch/>
                  </pic:blipFill>
                  <pic:spPr bwMode="auto">
                    <a:xfrm>
                      <a:off x="0" y="0"/>
                      <a:ext cx="2772410" cy="1628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7693747" w14:textId="64DE6B12" w:rsidR="002972B6" w:rsidRDefault="002972B6" w:rsidP="00F04D0D">
      <w:pPr>
        <w:widowControl w:val="0"/>
        <w:tabs>
          <w:tab w:val="left" w:pos="680"/>
        </w:tabs>
        <w:spacing w:before="120" w:after="120" w:line="276" w:lineRule="auto"/>
        <w:jc w:val="both"/>
        <w:rPr>
          <w:rFonts w:ascii="Arial" w:hAnsi="Arial" w:cs="Arial"/>
          <w:sz w:val="22"/>
          <w:szCs w:val="24"/>
        </w:rPr>
      </w:pPr>
    </w:p>
    <w:p w14:paraId="02627727" w14:textId="57C8C81F" w:rsidR="002972B6" w:rsidRDefault="002972B6" w:rsidP="00F04D0D">
      <w:pPr>
        <w:widowControl w:val="0"/>
        <w:tabs>
          <w:tab w:val="left" w:pos="680"/>
        </w:tabs>
        <w:spacing w:before="120" w:after="120" w:line="276" w:lineRule="auto"/>
        <w:jc w:val="both"/>
        <w:rPr>
          <w:rFonts w:ascii="Arial" w:hAnsi="Arial" w:cs="Arial"/>
          <w:sz w:val="22"/>
          <w:szCs w:val="24"/>
        </w:rPr>
      </w:pPr>
    </w:p>
    <w:p w14:paraId="55D5FE2E"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7AB52E0"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0ED33C7"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72FA9906"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69CC6F97" w14:textId="77777777" w:rsidR="002972B6" w:rsidRPr="00C93C17" w:rsidRDefault="002972B6" w:rsidP="00F04D0D">
      <w:pPr>
        <w:widowControl w:val="0"/>
        <w:tabs>
          <w:tab w:val="left" w:pos="680"/>
        </w:tabs>
        <w:spacing w:before="120" w:after="120" w:line="276" w:lineRule="auto"/>
        <w:jc w:val="both"/>
        <w:rPr>
          <w:rFonts w:ascii="Arial" w:hAnsi="Arial" w:cs="Arial"/>
          <w:szCs w:val="24"/>
          <w:highlight w:val="yellow"/>
        </w:rPr>
      </w:pPr>
    </w:p>
    <w:p w14:paraId="1C45FAD6" w14:textId="2D6A6203" w:rsidR="00B60A4F"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r>
        <w:rPr>
          <w:rFonts w:ascii="Arial" w:hAnsi="Arial" w:cs="Arial"/>
          <w:noProof/>
          <w:sz w:val="18"/>
        </w:rPr>
        <w:lastRenderedPageBreak/>
        <w:drawing>
          <wp:anchor distT="0" distB="0" distL="114300" distR="114300" simplePos="0" relativeHeight="251640320" behindDoc="0" locked="0" layoutInCell="1" allowOverlap="1" wp14:anchorId="5E968485" wp14:editId="773A6489">
            <wp:simplePos x="0" y="0"/>
            <wp:positionH relativeFrom="page">
              <wp:posOffset>2336800</wp:posOffset>
            </wp:positionH>
            <wp:positionV relativeFrom="paragraph">
              <wp:posOffset>22225</wp:posOffset>
            </wp:positionV>
            <wp:extent cx="2604135" cy="1627505"/>
            <wp:effectExtent l="38100" t="57150" r="120015" b="86995"/>
            <wp:wrapThrough wrapText="bothSides">
              <wp:wrapPolygon edited="0">
                <wp:start x="-316" y="-758"/>
                <wp:lineTo x="-316" y="22755"/>
                <wp:lineTo x="22279" y="22755"/>
                <wp:lineTo x="22437" y="22755"/>
                <wp:lineTo x="22595" y="21238"/>
                <wp:lineTo x="22595" y="-253"/>
                <wp:lineTo x="22279" y="-758"/>
                <wp:lineTo x="-316" y="-758"/>
              </wp:wrapPolygon>
            </wp:wrapThrough>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4135" cy="1627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3B49B90" w14:textId="22EE5CC9" w:rsidR="003F0C07" w:rsidRPr="005708EB" w:rsidRDefault="003F0C07" w:rsidP="00F04D0D">
      <w:pPr>
        <w:widowControl w:val="0"/>
        <w:tabs>
          <w:tab w:val="left" w:pos="680"/>
        </w:tabs>
        <w:spacing w:before="120" w:after="120" w:line="276" w:lineRule="auto"/>
        <w:jc w:val="both"/>
        <w:rPr>
          <w:rFonts w:ascii="Arial" w:hAnsi="Arial" w:cs="Arial"/>
          <w:b/>
          <w:bCs/>
          <w:sz w:val="22"/>
          <w:szCs w:val="24"/>
          <w:highlight w:val="yellow"/>
        </w:rPr>
      </w:pPr>
    </w:p>
    <w:p w14:paraId="02C0C985" w14:textId="3C485C60" w:rsidR="00B60A4F" w:rsidRDefault="00B60A4F" w:rsidP="00F04D0D">
      <w:pPr>
        <w:widowControl w:val="0"/>
        <w:tabs>
          <w:tab w:val="left" w:pos="680"/>
        </w:tabs>
        <w:spacing w:before="120" w:after="120" w:line="276" w:lineRule="auto"/>
        <w:jc w:val="both"/>
        <w:rPr>
          <w:rFonts w:ascii="Arial" w:hAnsi="Arial" w:cs="Arial"/>
          <w:b/>
          <w:bCs/>
          <w:sz w:val="22"/>
          <w:szCs w:val="24"/>
          <w:highlight w:val="yellow"/>
        </w:rPr>
      </w:pPr>
    </w:p>
    <w:p w14:paraId="6EED5D62" w14:textId="191A5DB8"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69F7D52F" w14:textId="725350A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439CCB65" w14:textId="79CE9F7B"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314FD578" w14:textId="7777777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7276B546" w14:textId="29ECD009" w:rsidR="002972B6" w:rsidRPr="00980325" w:rsidRDefault="002972B6" w:rsidP="002972B6">
      <w:pPr>
        <w:jc w:val="center"/>
        <w:rPr>
          <w:rFonts w:ascii="Arial" w:hAnsi="Arial" w:cs="Arial"/>
          <w:sz w:val="22"/>
          <w:szCs w:val="24"/>
        </w:rPr>
      </w:pPr>
      <w:r>
        <w:rPr>
          <w:rFonts w:ascii="Arial" w:hAnsi="Arial" w:cs="Arial"/>
          <w:sz w:val="22"/>
          <w:szCs w:val="24"/>
        </w:rPr>
        <w:t xml:space="preserve">Picture 2: </w:t>
      </w:r>
      <w:r w:rsidRPr="00980325">
        <w:rPr>
          <w:rFonts w:ascii="Arial" w:hAnsi="Arial" w:cs="Arial"/>
          <w:sz w:val="22"/>
          <w:szCs w:val="24"/>
        </w:rPr>
        <w:t>Aphid infestation on underside of leaf</w:t>
      </w:r>
    </w:p>
    <w:p w14:paraId="494C84BF" w14:textId="77777777" w:rsidR="002972B6"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53358258" w14:textId="3321B7CC" w:rsidR="002972B6" w:rsidRDefault="002972B6" w:rsidP="00B5303C">
      <w:pPr>
        <w:spacing w:before="240" w:line="276" w:lineRule="auto"/>
        <w:jc w:val="both"/>
        <w:rPr>
          <w:rFonts w:ascii="Arial" w:hAnsi="Arial" w:cs="Arial"/>
          <w:sz w:val="22"/>
          <w:szCs w:val="24"/>
        </w:rPr>
      </w:pPr>
    </w:p>
    <w:p w14:paraId="243F7DE7" w14:textId="77777777" w:rsidR="002972B6" w:rsidRDefault="002972B6" w:rsidP="00B5303C">
      <w:pPr>
        <w:spacing w:before="240" w:line="276" w:lineRule="auto"/>
        <w:jc w:val="both"/>
        <w:rPr>
          <w:rFonts w:ascii="Arial" w:hAnsi="Arial" w:cs="Arial"/>
          <w:sz w:val="22"/>
          <w:szCs w:val="24"/>
        </w:rPr>
      </w:pPr>
    </w:p>
    <w:p w14:paraId="618106AD" w14:textId="5F1184C3" w:rsidR="002972B6" w:rsidRDefault="002972B6" w:rsidP="00B5303C">
      <w:pPr>
        <w:spacing w:before="240" w:line="276" w:lineRule="auto"/>
        <w:jc w:val="both"/>
        <w:rPr>
          <w:rFonts w:ascii="Arial" w:hAnsi="Arial" w:cs="Arial"/>
          <w:sz w:val="22"/>
          <w:szCs w:val="24"/>
        </w:rPr>
      </w:pPr>
      <w:r w:rsidRPr="00980325">
        <w:rPr>
          <w:rFonts w:ascii="Arial" w:hAnsi="Arial" w:cs="Arial"/>
          <w:b/>
          <w:bCs/>
          <w:noProof/>
          <w:sz w:val="22"/>
          <w:szCs w:val="24"/>
        </w:rPr>
        <w:drawing>
          <wp:anchor distT="0" distB="0" distL="114300" distR="114300" simplePos="0" relativeHeight="251651584" behindDoc="0" locked="0" layoutInCell="1" allowOverlap="1" wp14:anchorId="00C7BA26" wp14:editId="6B906605">
            <wp:simplePos x="0" y="0"/>
            <wp:positionH relativeFrom="margin">
              <wp:posOffset>1089660</wp:posOffset>
            </wp:positionH>
            <wp:positionV relativeFrom="paragraph">
              <wp:posOffset>-50165</wp:posOffset>
            </wp:positionV>
            <wp:extent cx="2772410" cy="1693545"/>
            <wp:effectExtent l="38100" t="57150" r="123190" b="97155"/>
            <wp:wrapThrough wrapText="bothSides">
              <wp:wrapPolygon edited="0">
                <wp:start x="-297" y="-729"/>
                <wp:lineTo x="-297" y="22839"/>
                <wp:lineTo x="22263" y="22839"/>
                <wp:lineTo x="22411" y="22839"/>
                <wp:lineTo x="22560" y="22596"/>
                <wp:lineTo x="22560" y="-243"/>
                <wp:lineTo x="22263" y="-729"/>
                <wp:lineTo x="-297" y="-729"/>
              </wp:wrapPolygon>
            </wp:wrapThrough>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2410" cy="16935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C8C813C" w14:textId="6E4D8CC3" w:rsidR="002972B6" w:rsidRDefault="002972B6" w:rsidP="00B5303C">
      <w:pPr>
        <w:spacing w:before="240" w:line="276" w:lineRule="auto"/>
        <w:jc w:val="both"/>
        <w:rPr>
          <w:rFonts w:ascii="Arial" w:hAnsi="Arial" w:cs="Arial"/>
          <w:sz w:val="22"/>
          <w:szCs w:val="24"/>
        </w:rPr>
      </w:pPr>
    </w:p>
    <w:p w14:paraId="70B70C61" w14:textId="1C848AFD" w:rsidR="002972B6" w:rsidRDefault="002972B6" w:rsidP="00B5303C">
      <w:pPr>
        <w:spacing w:before="240" w:line="276" w:lineRule="auto"/>
        <w:jc w:val="both"/>
        <w:rPr>
          <w:rFonts w:ascii="Arial" w:hAnsi="Arial" w:cs="Arial"/>
          <w:sz w:val="22"/>
          <w:szCs w:val="24"/>
        </w:rPr>
      </w:pPr>
    </w:p>
    <w:p w14:paraId="18844690" w14:textId="508CC34F" w:rsidR="002972B6" w:rsidRDefault="002972B6" w:rsidP="00B5303C">
      <w:pPr>
        <w:spacing w:before="240" w:line="276" w:lineRule="auto"/>
        <w:jc w:val="both"/>
        <w:rPr>
          <w:rFonts w:ascii="Arial" w:hAnsi="Arial" w:cs="Arial"/>
          <w:sz w:val="22"/>
          <w:szCs w:val="24"/>
        </w:rPr>
      </w:pPr>
    </w:p>
    <w:p w14:paraId="3E3317B1" w14:textId="4DFA8B9C" w:rsidR="002972B6" w:rsidRDefault="002972B6" w:rsidP="00B5303C">
      <w:pPr>
        <w:spacing w:before="240" w:line="276" w:lineRule="auto"/>
        <w:jc w:val="both"/>
        <w:rPr>
          <w:rFonts w:ascii="Arial" w:hAnsi="Arial" w:cs="Arial"/>
          <w:sz w:val="22"/>
          <w:szCs w:val="24"/>
        </w:rPr>
      </w:pPr>
    </w:p>
    <w:p w14:paraId="25ABA026" w14:textId="159A3C72" w:rsidR="002972B6" w:rsidRDefault="002972B6" w:rsidP="00B5303C">
      <w:pPr>
        <w:spacing w:before="240" w:line="276" w:lineRule="auto"/>
        <w:jc w:val="both"/>
        <w:rPr>
          <w:rFonts w:ascii="Arial" w:hAnsi="Arial" w:cs="Arial"/>
          <w:sz w:val="22"/>
          <w:szCs w:val="24"/>
        </w:rPr>
      </w:pPr>
    </w:p>
    <w:p w14:paraId="2A9FA5AA" w14:textId="13308D1C" w:rsidR="002972B6" w:rsidRDefault="002972B6" w:rsidP="00B5303C">
      <w:pPr>
        <w:spacing w:before="240" w:line="276" w:lineRule="auto"/>
        <w:jc w:val="both"/>
        <w:rPr>
          <w:rFonts w:ascii="Arial" w:hAnsi="Arial" w:cs="Arial"/>
          <w:sz w:val="22"/>
          <w:szCs w:val="24"/>
        </w:rPr>
      </w:pPr>
    </w:p>
    <w:p w14:paraId="25005CDE" w14:textId="210EF9F9" w:rsidR="002972B6" w:rsidRPr="00484086" w:rsidRDefault="002972B6" w:rsidP="002972B6">
      <w:pPr>
        <w:jc w:val="center"/>
        <w:rPr>
          <w:rFonts w:ascii="Arial" w:hAnsi="Arial" w:cs="Arial"/>
          <w:sz w:val="22"/>
          <w:szCs w:val="24"/>
        </w:rPr>
      </w:pPr>
      <w:r>
        <w:rPr>
          <w:rFonts w:ascii="Arial" w:hAnsi="Arial" w:cs="Arial"/>
          <w:sz w:val="22"/>
          <w:szCs w:val="24"/>
        </w:rPr>
        <w:t xml:space="preserve">Picture 3: </w:t>
      </w:r>
      <w:r w:rsidRPr="00484086">
        <w:rPr>
          <w:rFonts w:ascii="Arial" w:hAnsi="Arial" w:cs="Arial"/>
          <w:sz w:val="22"/>
          <w:szCs w:val="24"/>
        </w:rPr>
        <w:t>Aphid infestation on flower bud and flower</w:t>
      </w:r>
    </w:p>
    <w:p w14:paraId="788B94F2" w14:textId="48A22863" w:rsidR="002972B6" w:rsidRDefault="009F28D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9232" behindDoc="0" locked="0" layoutInCell="1" allowOverlap="1" wp14:anchorId="6696392B" wp14:editId="0BDB73C0">
            <wp:simplePos x="0" y="0"/>
            <wp:positionH relativeFrom="column">
              <wp:posOffset>1425575</wp:posOffset>
            </wp:positionH>
            <wp:positionV relativeFrom="paragraph">
              <wp:posOffset>237490</wp:posOffset>
            </wp:positionV>
            <wp:extent cx="2918460" cy="1696085"/>
            <wp:effectExtent l="38100" t="57150" r="110490" b="94615"/>
            <wp:wrapThrough wrapText="bothSides">
              <wp:wrapPolygon edited="0">
                <wp:start x="-282" y="-728"/>
                <wp:lineTo x="-282" y="22805"/>
                <wp:lineTo x="22136" y="22805"/>
                <wp:lineTo x="22277" y="22805"/>
                <wp:lineTo x="22418" y="22562"/>
                <wp:lineTo x="22418" y="-243"/>
                <wp:lineTo x="22136" y="-728"/>
                <wp:lineTo x="-282" y="-728"/>
              </wp:wrapPolygon>
            </wp:wrapThrough>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871" t="21953" r="35492" b="13762"/>
                    <a:stretch/>
                  </pic:blipFill>
                  <pic:spPr bwMode="auto">
                    <a:xfrm>
                      <a:off x="0" y="0"/>
                      <a:ext cx="2918460" cy="1696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417525F" w14:textId="15DA467C" w:rsidR="002972B6" w:rsidRDefault="002972B6" w:rsidP="00B5303C">
      <w:pPr>
        <w:spacing w:before="240" w:line="276" w:lineRule="auto"/>
        <w:jc w:val="both"/>
        <w:rPr>
          <w:rFonts w:ascii="Arial" w:hAnsi="Arial" w:cs="Arial"/>
          <w:sz w:val="22"/>
          <w:szCs w:val="24"/>
        </w:rPr>
      </w:pPr>
    </w:p>
    <w:p w14:paraId="7F0D447C" w14:textId="45C93D79" w:rsidR="002972B6" w:rsidRDefault="002972B6" w:rsidP="00B5303C">
      <w:pPr>
        <w:spacing w:before="240" w:line="276" w:lineRule="auto"/>
        <w:jc w:val="both"/>
        <w:rPr>
          <w:rFonts w:ascii="Arial" w:hAnsi="Arial" w:cs="Arial"/>
          <w:sz w:val="22"/>
          <w:szCs w:val="24"/>
        </w:rPr>
      </w:pPr>
    </w:p>
    <w:p w14:paraId="4E54954D" w14:textId="4EE7A4CB" w:rsidR="002972B6" w:rsidRDefault="002972B6" w:rsidP="00B5303C">
      <w:pPr>
        <w:spacing w:before="240" w:line="276" w:lineRule="auto"/>
        <w:jc w:val="both"/>
        <w:rPr>
          <w:rFonts w:ascii="Arial" w:hAnsi="Arial" w:cs="Arial"/>
          <w:sz w:val="22"/>
          <w:szCs w:val="24"/>
        </w:rPr>
      </w:pPr>
    </w:p>
    <w:p w14:paraId="218CA0CB" w14:textId="6CE14A96" w:rsidR="002972B6" w:rsidRDefault="002972B6" w:rsidP="00B5303C">
      <w:pPr>
        <w:spacing w:before="240" w:line="276" w:lineRule="auto"/>
        <w:jc w:val="both"/>
        <w:rPr>
          <w:rFonts w:ascii="Arial" w:hAnsi="Arial" w:cs="Arial"/>
          <w:sz w:val="22"/>
          <w:szCs w:val="24"/>
        </w:rPr>
      </w:pPr>
    </w:p>
    <w:p w14:paraId="4123D9D9" w14:textId="1DFCCDAA" w:rsidR="002972B6" w:rsidRDefault="002972B6" w:rsidP="00B5303C">
      <w:pPr>
        <w:spacing w:before="240" w:line="276" w:lineRule="auto"/>
        <w:jc w:val="both"/>
        <w:rPr>
          <w:rFonts w:ascii="Arial" w:hAnsi="Arial" w:cs="Arial"/>
          <w:sz w:val="22"/>
          <w:szCs w:val="24"/>
        </w:rPr>
      </w:pPr>
    </w:p>
    <w:p w14:paraId="1125A6F3" w14:textId="07D0FD5C" w:rsidR="002972B6" w:rsidRDefault="002972B6" w:rsidP="009F28D6">
      <w:pPr>
        <w:spacing w:before="240" w:line="276" w:lineRule="auto"/>
        <w:ind w:left="1440" w:firstLine="720"/>
        <w:jc w:val="both"/>
        <w:rPr>
          <w:rFonts w:ascii="Arial" w:hAnsi="Arial" w:cs="Arial"/>
          <w:sz w:val="22"/>
          <w:szCs w:val="24"/>
        </w:rPr>
      </w:pPr>
      <w:r>
        <w:rPr>
          <w:rFonts w:ascii="Arial" w:hAnsi="Arial" w:cs="Arial"/>
          <w:sz w:val="22"/>
          <w:szCs w:val="24"/>
        </w:rPr>
        <w:lastRenderedPageBreak/>
        <w:t xml:space="preserve">Picture 4: </w:t>
      </w:r>
      <w:r w:rsidR="009F28D6" w:rsidRPr="00484086">
        <w:rPr>
          <w:rFonts w:ascii="Arial" w:hAnsi="Arial" w:cs="Arial"/>
          <w:sz w:val="22"/>
          <w:szCs w:val="24"/>
        </w:rPr>
        <w:t>Aphid infestation on</w:t>
      </w:r>
      <w:r w:rsidR="009F28D6">
        <w:rPr>
          <w:rFonts w:ascii="Arial" w:hAnsi="Arial" w:cs="Arial"/>
          <w:sz w:val="22"/>
          <w:szCs w:val="24"/>
        </w:rPr>
        <w:t xml:space="preserve"> rose petal</w:t>
      </w:r>
    </w:p>
    <w:p w14:paraId="55865213" w14:textId="64E31423" w:rsidR="002972B6" w:rsidRDefault="002972B6" w:rsidP="00B5303C">
      <w:pPr>
        <w:spacing w:before="240" w:line="276" w:lineRule="auto"/>
        <w:jc w:val="both"/>
        <w:rPr>
          <w:rFonts w:ascii="Arial" w:hAnsi="Arial" w:cs="Arial"/>
          <w:sz w:val="22"/>
          <w:szCs w:val="24"/>
        </w:rPr>
      </w:pPr>
    </w:p>
    <w:p w14:paraId="61A334E8" w14:textId="76885DD3"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68992" behindDoc="0" locked="0" layoutInCell="1" allowOverlap="1" wp14:anchorId="387278DF" wp14:editId="2BD43B36">
            <wp:simplePos x="0" y="0"/>
            <wp:positionH relativeFrom="page">
              <wp:posOffset>2374265</wp:posOffset>
            </wp:positionH>
            <wp:positionV relativeFrom="paragraph">
              <wp:posOffset>144145</wp:posOffset>
            </wp:positionV>
            <wp:extent cx="2911475" cy="1918335"/>
            <wp:effectExtent l="38100" t="57150" r="117475" b="100965"/>
            <wp:wrapThrough wrapText="bothSides">
              <wp:wrapPolygon edited="0">
                <wp:start x="-283" y="-643"/>
                <wp:lineTo x="-283" y="22737"/>
                <wp:lineTo x="22189" y="22737"/>
                <wp:lineTo x="22330" y="22737"/>
                <wp:lineTo x="22472" y="21450"/>
                <wp:lineTo x="22472" y="-214"/>
                <wp:lineTo x="22189" y="-643"/>
                <wp:lineTo x="-283" y="-643"/>
              </wp:wrapPolygon>
            </wp:wrapThrough>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761" t="11424" r="19533" b="6154"/>
                    <a:stretch/>
                  </pic:blipFill>
                  <pic:spPr bwMode="auto">
                    <a:xfrm>
                      <a:off x="0" y="0"/>
                      <a:ext cx="2911475" cy="1918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E5B3B88" w14:textId="59D1D060" w:rsidR="002972B6" w:rsidRDefault="002972B6" w:rsidP="00B5303C">
      <w:pPr>
        <w:spacing w:before="240" w:line="276" w:lineRule="auto"/>
        <w:jc w:val="both"/>
        <w:rPr>
          <w:rFonts w:ascii="Arial" w:hAnsi="Arial" w:cs="Arial"/>
          <w:sz w:val="22"/>
          <w:szCs w:val="24"/>
        </w:rPr>
      </w:pPr>
    </w:p>
    <w:p w14:paraId="6F65A4AE" w14:textId="276EF8A5" w:rsidR="002972B6" w:rsidRDefault="002972B6" w:rsidP="00B5303C">
      <w:pPr>
        <w:spacing w:before="240" w:line="276" w:lineRule="auto"/>
        <w:jc w:val="both"/>
        <w:rPr>
          <w:rFonts w:ascii="Arial" w:hAnsi="Arial" w:cs="Arial"/>
          <w:sz w:val="22"/>
          <w:szCs w:val="24"/>
        </w:rPr>
      </w:pPr>
    </w:p>
    <w:p w14:paraId="7BBC7735" w14:textId="77777777" w:rsidR="002972B6" w:rsidRDefault="002972B6" w:rsidP="00B5303C">
      <w:pPr>
        <w:spacing w:before="240" w:line="276" w:lineRule="auto"/>
        <w:jc w:val="both"/>
        <w:rPr>
          <w:rFonts w:ascii="Arial" w:hAnsi="Arial" w:cs="Arial"/>
          <w:sz w:val="22"/>
          <w:szCs w:val="24"/>
        </w:rPr>
      </w:pPr>
    </w:p>
    <w:p w14:paraId="54DC9437" w14:textId="57C8E7D8" w:rsidR="002972B6" w:rsidRDefault="002972B6" w:rsidP="00B5303C">
      <w:pPr>
        <w:spacing w:before="240" w:line="276" w:lineRule="auto"/>
        <w:jc w:val="both"/>
        <w:rPr>
          <w:rFonts w:ascii="Arial" w:hAnsi="Arial" w:cs="Arial"/>
          <w:sz w:val="22"/>
          <w:szCs w:val="24"/>
        </w:rPr>
      </w:pPr>
    </w:p>
    <w:p w14:paraId="6C971C36" w14:textId="4EAA0101" w:rsidR="002972B6" w:rsidRDefault="002972B6" w:rsidP="00B5303C">
      <w:pPr>
        <w:spacing w:before="240" w:line="276" w:lineRule="auto"/>
        <w:jc w:val="both"/>
        <w:rPr>
          <w:rFonts w:ascii="Arial" w:hAnsi="Arial" w:cs="Arial"/>
          <w:sz w:val="22"/>
          <w:szCs w:val="24"/>
        </w:rPr>
      </w:pPr>
    </w:p>
    <w:p w14:paraId="69EAF005" w14:textId="0A2E113F" w:rsidR="009F28D6" w:rsidRPr="00484086" w:rsidRDefault="009F28D6" w:rsidP="009F28D6">
      <w:pPr>
        <w:jc w:val="center"/>
        <w:rPr>
          <w:rFonts w:ascii="Arial" w:hAnsi="Arial" w:cs="Arial"/>
          <w:sz w:val="22"/>
          <w:szCs w:val="24"/>
        </w:rPr>
      </w:pPr>
      <w:r>
        <w:rPr>
          <w:rFonts w:ascii="Arial" w:hAnsi="Arial" w:cs="Arial"/>
          <w:sz w:val="22"/>
          <w:szCs w:val="24"/>
        </w:rPr>
        <w:t xml:space="preserve">Picture 5: </w:t>
      </w:r>
      <w:r w:rsidRPr="00484086">
        <w:rPr>
          <w:rFonts w:ascii="Arial" w:hAnsi="Arial" w:cs="Arial"/>
          <w:sz w:val="22"/>
          <w:szCs w:val="24"/>
        </w:rPr>
        <w:t>Microscopic image of aphids</w:t>
      </w:r>
    </w:p>
    <w:p w14:paraId="6E21290D" w14:textId="75FF3C27" w:rsidR="002972B6" w:rsidRDefault="002972B6" w:rsidP="00B5303C">
      <w:pPr>
        <w:spacing w:before="240" w:line="276" w:lineRule="auto"/>
        <w:jc w:val="both"/>
        <w:rPr>
          <w:rFonts w:ascii="Arial" w:hAnsi="Arial" w:cs="Arial"/>
          <w:sz w:val="22"/>
          <w:szCs w:val="24"/>
        </w:rPr>
      </w:pPr>
    </w:p>
    <w:p w14:paraId="19E7ADB5" w14:textId="77777777" w:rsidR="009F28D6" w:rsidRDefault="009F28D6" w:rsidP="00B5303C">
      <w:pPr>
        <w:spacing w:before="240" w:line="276" w:lineRule="auto"/>
        <w:jc w:val="both"/>
        <w:rPr>
          <w:rFonts w:ascii="Arial" w:hAnsi="Arial" w:cs="Arial"/>
          <w:sz w:val="22"/>
          <w:szCs w:val="24"/>
        </w:rPr>
      </w:pPr>
    </w:p>
    <w:p w14:paraId="5AD7A315" w14:textId="77777777" w:rsidR="009F28D6" w:rsidRDefault="009F28D6" w:rsidP="00B5303C">
      <w:pPr>
        <w:spacing w:before="240" w:line="276" w:lineRule="auto"/>
        <w:jc w:val="both"/>
        <w:rPr>
          <w:rFonts w:ascii="Arial" w:hAnsi="Arial" w:cs="Arial"/>
          <w:sz w:val="22"/>
          <w:szCs w:val="24"/>
        </w:rPr>
      </w:pPr>
    </w:p>
    <w:p w14:paraId="4B73EE6B" w14:textId="77777777" w:rsidR="009F28D6" w:rsidRDefault="009F28D6" w:rsidP="00B5303C">
      <w:pPr>
        <w:spacing w:before="240" w:line="276" w:lineRule="auto"/>
        <w:jc w:val="both"/>
        <w:rPr>
          <w:rFonts w:ascii="Arial" w:hAnsi="Arial" w:cs="Arial"/>
          <w:sz w:val="22"/>
          <w:szCs w:val="24"/>
        </w:rPr>
      </w:pPr>
    </w:p>
    <w:p w14:paraId="7D0AEBBB" w14:textId="5177010A"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4112" behindDoc="0" locked="0" layoutInCell="1" allowOverlap="1" wp14:anchorId="412C9427" wp14:editId="1DCD2CC6">
            <wp:simplePos x="0" y="0"/>
            <wp:positionH relativeFrom="page">
              <wp:posOffset>2306955</wp:posOffset>
            </wp:positionH>
            <wp:positionV relativeFrom="paragraph">
              <wp:posOffset>215900</wp:posOffset>
            </wp:positionV>
            <wp:extent cx="2979420" cy="1918970"/>
            <wp:effectExtent l="38100" t="57150" r="106680" b="100330"/>
            <wp:wrapThrough wrapText="bothSides">
              <wp:wrapPolygon edited="0">
                <wp:start x="-276" y="-643"/>
                <wp:lineTo x="-276" y="22729"/>
                <wp:lineTo x="22097" y="22729"/>
                <wp:lineTo x="22235" y="22729"/>
                <wp:lineTo x="22373" y="21443"/>
                <wp:lineTo x="22373" y="-214"/>
                <wp:lineTo x="22097" y="-643"/>
                <wp:lineTo x="-276" y="-643"/>
              </wp:wrapPolygon>
            </wp:wrapThrough>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943" r="19197"/>
                    <a:stretch/>
                  </pic:blipFill>
                  <pic:spPr bwMode="auto">
                    <a:xfrm>
                      <a:off x="0" y="0"/>
                      <a:ext cx="2979420" cy="19189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D1FB598" w14:textId="5A21CF59" w:rsidR="002972B6" w:rsidRDefault="002972B6" w:rsidP="00B5303C">
      <w:pPr>
        <w:spacing w:before="240" w:line="276" w:lineRule="auto"/>
        <w:jc w:val="both"/>
        <w:rPr>
          <w:rFonts w:ascii="Arial" w:hAnsi="Arial" w:cs="Arial"/>
          <w:sz w:val="22"/>
          <w:szCs w:val="24"/>
        </w:rPr>
      </w:pPr>
    </w:p>
    <w:p w14:paraId="24EFB141" w14:textId="0ABAEC2D" w:rsidR="002972B6" w:rsidRDefault="002972B6" w:rsidP="00B5303C">
      <w:pPr>
        <w:spacing w:before="240" w:line="276" w:lineRule="auto"/>
        <w:jc w:val="both"/>
        <w:rPr>
          <w:rFonts w:ascii="Arial" w:hAnsi="Arial" w:cs="Arial"/>
          <w:sz w:val="22"/>
          <w:szCs w:val="24"/>
        </w:rPr>
      </w:pPr>
    </w:p>
    <w:p w14:paraId="714AD164" w14:textId="399F784B" w:rsidR="002972B6" w:rsidRDefault="002972B6" w:rsidP="00B5303C">
      <w:pPr>
        <w:spacing w:before="240" w:line="276" w:lineRule="auto"/>
        <w:jc w:val="both"/>
        <w:rPr>
          <w:rFonts w:ascii="Arial" w:hAnsi="Arial" w:cs="Arial"/>
          <w:sz w:val="22"/>
          <w:szCs w:val="24"/>
        </w:rPr>
      </w:pPr>
    </w:p>
    <w:p w14:paraId="2E059E61" w14:textId="77777777" w:rsidR="002972B6" w:rsidRDefault="002972B6" w:rsidP="00B5303C">
      <w:pPr>
        <w:spacing w:before="240" w:line="276" w:lineRule="auto"/>
        <w:jc w:val="both"/>
        <w:rPr>
          <w:rFonts w:ascii="Arial" w:hAnsi="Arial" w:cs="Arial"/>
          <w:sz w:val="22"/>
          <w:szCs w:val="24"/>
        </w:rPr>
      </w:pPr>
    </w:p>
    <w:p w14:paraId="6FA3DC99" w14:textId="37278D29" w:rsidR="002972B6" w:rsidRDefault="002972B6" w:rsidP="00B5303C">
      <w:pPr>
        <w:spacing w:before="240" w:line="276" w:lineRule="auto"/>
        <w:jc w:val="both"/>
        <w:rPr>
          <w:rFonts w:ascii="Arial" w:hAnsi="Arial" w:cs="Arial"/>
          <w:sz w:val="22"/>
          <w:szCs w:val="24"/>
        </w:rPr>
      </w:pPr>
    </w:p>
    <w:p w14:paraId="359074D1" w14:textId="77777777" w:rsidR="002972B6" w:rsidRDefault="002972B6" w:rsidP="00B5303C">
      <w:pPr>
        <w:spacing w:before="240" w:line="276" w:lineRule="auto"/>
        <w:jc w:val="both"/>
        <w:rPr>
          <w:rFonts w:ascii="Arial" w:hAnsi="Arial" w:cs="Arial"/>
          <w:sz w:val="22"/>
          <w:szCs w:val="24"/>
        </w:rPr>
      </w:pPr>
    </w:p>
    <w:p w14:paraId="295592AC" w14:textId="0A86C46C" w:rsidR="002972B6" w:rsidRDefault="009F28D6" w:rsidP="00B5303C">
      <w:pPr>
        <w:spacing w:before="240" w:line="276" w:lineRule="auto"/>
        <w:jc w:val="both"/>
        <w:rPr>
          <w:rFonts w:ascii="Arial" w:hAnsi="Arial" w:cs="Arial"/>
          <w:sz w:val="22"/>
          <w:szCs w:val="24"/>
        </w:rPr>
      </w:pPr>
      <w:r>
        <w:rPr>
          <w:rFonts w:ascii="Arial" w:hAnsi="Arial" w:cs="Arial"/>
          <w:sz w:val="22"/>
          <w:szCs w:val="24"/>
        </w:rPr>
        <w:t xml:space="preserve">Picture 6: </w:t>
      </w:r>
      <w:r w:rsidRPr="009F28D6">
        <w:rPr>
          <w:rFonts w:ascii="Arial" w:hAnsi="Arial" w:cs="Arial"/>
          <w:sz w:val="22"/>
          <w:szCs w:val="24"/>
        </w:rPr>
        <w:t xml:space="preserve">rose aphid, </w:t>
      </w:r>
      <w:proofErr w:type="spellStart"/>
      <w:r w:rsidRPr="009F28D6">
        <w:rPr>
          <w:rFonts w:ascii="Arial" w:hAnsi="Arial" w:cs="Arial"/>
          <w:i/>
          <w:iCs/>
          <w:sz w:val="22"/>
          <w:szCs w:val="24"/>
        </w:rPr>
        <w:t>Macrosiphum</w:t>
      </w:r>
      <w:proofErr w:type="spellEnd"/>
      <w:r w:rsidRPr="009F28D6">
        <w:rPr>
          <w:rFonts w:ascii="Arial" w:hAnsi="Arial" w:cs="Arial"/>
          <w:i/>
          <w:iCs/>
          <w:sz w:val="22"/>
          <w:szCs w:val="24"/>
        </w:rPr>
        <w:t xml:space="preserve"> </w:t>
      </w:r>
      <w:proofErr w:type="spellStart"/>
      <w:r w:rsidRPr="009F28D6">
        <w:rPr>
          <w:rFonts w:ascii="Arial" w:hAnsi="Arial" w:cs="Arial"/>
          <w:i/>
          <w:iCs/>
          <w:sz w:val="22"/>
          <w:szCs w:val="24"/>
        </w:rPr>
        <w:t>rosae</w:t>
      </w:r>
      <w:proofErr w:type="spellEnd"/>
      <w:r w:rsidRPr="009F28D6">
        <w:rPr>
          <w:rFonts w:ascii="Arial" w:hAnsi="Arial" w:cs="Arial"/>
          <w:sz w:val="22"/>
          <w:szCs w:val="24"/>
        </w:rPr>
        <w:t xml:space="preserve"> </w:t>
      </w:r>
    </w:p>
    <w:p w14:paraId="0F3BC96B" w14:textId="77777777" w:rsidR="002972B6" w:rsidRDefault="002972B6" w:rsidP="00B5303C">
      <w:pPr>
        <w:spacing w:before="240" w:line="276" w:lineRule="auto"/>
        <w:jc w:val="both"/>
        <w:rPr>
          <w:rFonts w:ascii="Arial" w:hAnsi="Arial" w:cs="Arial"/>
          <w:sz w:val="22"/>
          <w:szCs w:val="24"/>
        </w:rPr>
      </w:pPr>
    </w:p>
    <w:p w14:paraId="31880946" w14:textId="77777777" w:rsidR="002972B6" w:rsidRDefault="002972B6" w:rsidP="00B5303C">
      <w:pPr>
        <w:spacing w:before="240" w:line="276" w:lineRule="auto"/>
        <w:jc w:val="both"/>
        <w:rPr>
          <w:rFonts w:ascii="Arial" w:hAnsi="Arial" w:cs="Arial"/>
          <w:sz w:val="22"/>
          <w:szCs w:val="24"/>
        </w:rPr>
      </w:pPr>
    </w:p>
    <w:p w14:paraId="38FF9D80" w14:textId="1C510286" w:rsidR="00B60A4F" w:rsidRPr="00BC3AA0" w:rsidRDefault="00371839" w:rsidP="00B5303C">
      <w:pPr>
        <w:spacing w:before="240" w:line="276" w:lineRule="auto"/>
        <w:jc w:val="both"/>
        <w:rPr>
          <w:rFonts w:ascii="Arial" w:hAnsi="Arial" w:cs="Arial"/>
          <w:sz w:val="22"/>
          <w:szCs w:val="24"/>
          <w:lang w:val="nb-NO"/>
        </w:rPr>
      </w:pPr>
      <w:r w:rsidRPr="00B5303C">
        <w:rPr>
          <w:rFonts w:ascii="Arial" w:hAnsi="Arial" w:cs="Arial"/>
          <w:sz w:val="22"/>
          <w:szCs w:val="24"/>
        </w:rPr>
        <w:lastRenderedPageBreak/>
        <w:t xml:space="preserve">For managing rose aphids, </w:t>
      </w:r>
      <w:proofErr w:type="spellStart"/>
      <w:r w:rsidRPr="00B5303C">
        <w:rPr>
          <w:rFonts w:ascii="Arial" w:hAnsi="Arial" w:cs="Arial"/>
          <w:sz w:val="22"/>
          <w:szCs w:val="24"/>
        </w:rPr>
        <w:t>polyhouse</w:t>
      </w:r>
      <w:proofErr w:type="spellEnd"/>
      <w:r w:rsidRPr="00B5303C">
        <w:rPr>
          <w:rFonts w:ascii="Arial" w:hAnsi="Arial" w:cs="Arial"/>
          <w:sz w:val="22"/>
          <w:szCs w:val="24"/>
        </w:rPr>
        <w:t xml:space="preserve"> of dimensions 14.6m × 6m was divided in three blocks of equal size (17m × 1.52m) each representing a replication. These each block was further divided into eleven</w:t>
      </w:r>
      <w:r w:rsidR="00B5303C">
        <w:rPr>
          <w:rFonts w:ascii="Arial" w:hAnsi="Arial" w:cs="Arial"/>
          <w:sz w:val="22"/>
          <w:szCs w:val="24"/>
        </w:rPr>
        <w:t xml:space="preserve"> </w:t>
      </w:r>
      <w:r w:rsidRPr="00B5303C">
        <w:rPr>
          <w:rFonts w:ascii="Arial" w:hAnsi="Arial" w:cs="Arial"/>
          <w:sz w:val="22"/>
          <w:szCs w:val="24"/>
        </w:rPr>
        <w:t>sub-plots each of equal size 1.11m × 1.52m. Each plot represented a treatment and consisted of four plants grown at a recommended spacing of 35cm × 20cm. The experiment was set up in RCBD (Randomized Complete Block Design) with a total of eleven treatments comprising of botanical,</w:t>
      </w:r>
      <w:r w:rsidR="00B5303C">
        <w:rPr>
          <w:rFonts w:ascii="Arial" w:hAnsi="Arial" w:cs="Arial"/>
          <w:sz w:val="22"/>
          <w:szCs w:val="24"/>
        </w:rPr>
        <w:t xml:space="preserve"> </w:t>
      </w:r>
      <w:r w:rsidRPr="00B5303C">
        <w:rPr>
          <w:rFonts w:ascii="Arial" w:hAnsi="Arial" w:cs="Arial"/>
          <w:sz w:val="22"/>
          <w:szCs w:val="24"/>
        </w:rPr>
        <w:t>entomopathogen and newer molecular insecticides including an untreated control and were replicated thrice (Table 1</w:t>
      </w:r>
      <w:proofErr w:type="gramStart"/>
      <w:r w:rsidRPr="00B5303C">
        <w:rPr>
          <w:rFonts w:ascii="Arial" w:hAnsi="Arial" w:cs="Arial"/>
          <w:sz w:val="22"/>
          <w:szCs w:val="24"/>
        </w:rPr>
        <w:t>).The</w:t>
      </w:r>
      <w:proofErr w:type="gramEnd"/>
      <w:r w:rsidRPr="00B5303C">
        <w:rPr>
          <w:rFonts w:ascii="Arial" w:hAnsi="Arial" w:cs="Arial"/>
          <w:sz w:val="22"/>
          <w:szCs w:val="24"/>
        </w:rPr>
        <w:t xml:space="preserve"> aphid population on rose was counted one day before to the spray followed by the two spray rounds that were sprayed at 14 days interval in </w:t>
      </w:r>
      <w:proofErr w:type="spellStart"/>
      <w:r w:rsidRPr="00B5303C">
        <w:rPr>
          <w:rFonts w:ascii="Arial" w:hAnsi="Arial" w:cs="Arial"/>
          <w:sz w:val="22"/>
          <w:szCs w:val="24"/>
        </w:rPr>
        <w:t>polyhouse</w:t>
      </w:r>
      <w:proofErr w:type="spellEnd"/>
      <w:r w:rsidRPr="00B5303C">
        <w:rPr>
          <w:rFonts w:ascii="Arial" w:hAnsi="Arial" w:cs="Arial"/>
          <w:sz w:val="22"/>
          <w:szCs w:val="24"/>
        </w:rPr>
        <w:t xml:space="preserve">. After both </w:t>
      </w:r>
      <w:proofErr w:type="gramStart"/>
      <w:r w:rsidRPr="00B5303C">
        <w:rPr>
          <w:rFonts w:ascii="Arial" w:hAnsi="Arial" w:cs="Arial"/>
          <w:sz w:val="22"/>
          <w:szCs w:val="24"/>
        </w:rPr>
        <w:t>sprays</w:t>
      </w:r>
      <w:proofErr w:type="gramEnd"/>
      <w:r w:rsidRPr="00B5303C">
        <w:rPr>
          <w:rFonts w:ascii="Arial" w:hAnsi="Arial" w:cs="Arial"/>
          <w:sz w:val="22"/>
          <w:szCs w:val="24"/>
        </w:rPr>
        <w:t xml:space="preserve"> observations were recorded at 1, 3, 7 and 15 DAS (Days after spraying) from randomly selected two plants of each treatment (3 leaves and 1 flower bud from each plant). Statistical analysis of these observations.</w:t>
      </w:r>
      <w:r w:rsidR="00BC3AA0" w:rsidRPr="00BC3AA0">
        <w:rPr>
          <w:rFonts w:ascii="Times New Roman" w:hAnsi="Times New Roman"/>
          <w:b/>
          <w:lang w:val="nb-NO" w:eastAsia="nb-NO"/>
        </w:rPr>
        <w:t xml:space="preserve"> </w:t>
      </w:r>
      <w:r w:rsidR="00BC3AA0" w:rsidRPr="00BC3AA0">
        <w:rPr>
          <w:rFonts w:ascii="Arial" w:hAnsi="Arial" w:cs="Arial"/>
          <w:sz w:val="22"/>
          <w:szCs w:val="24"/>
          <w:lang w:val="nb-NO"/>
        </w:rPr>
        <w:t>The data were subjected to analysis of variance (ANOVA) under a randomized complete block design (RCBD). Treatment means were separated using the critical difference (CD) test at p = 0.05. Correlation and regression analyses were performed using</w:t>
      </w:r>
      <w:r w:rsidR="00BC3AA0">
        <w:rPr>
          <w:rFonts w:ascii="Arial" w:hAnsi="Arial" w:cs="Arial"/>
          <w:sz w:val="22"/>
          <w:szCs w:val="24"/>
          <w:lang w:val="nb-NO"/>
        </w:rPr>
        <w:t xml:space="preserve"> OP stat software</w:t>
      </w:r>
      <w:r w:rsidR="00BC3AA0" w:rsidRPr="00BC3AA0">
        <w:rPr>
          <w:rFonts w:ascii="Arial" w:hAnsi="Arial" w:cs="Arial"/>
          <w:sz w:val="22"/>
          <w:szCs w:val="24"/>
          <w:lang w:val="nb-NO"/>
        </w:rPr>
        <w:t>.</w:t>
      </w:r>
    </w:p>
    <w:p w14:paraId="414A1B75" w14:textId="77777777" w:rsidR="00AB4A44" w:rsidRDefault="00AB4A44" w:rsidP="00F04D0D">
      <w:pPr>
        <w:pStyle w:val="Head1"/>
        <w:spacing w:after="0" w:line="276" w:lineRule="auto"/>
        <w:jc w:val="both"/>
        <w:rPr>
          <w:rFonts w:ascii="Arial" w:hAnsi="Arial" w:cs="Arial"/>
          <w:bCs/>
          <w:caps w:val="0"/>
          <w:szCs w:val="24"/>
          <w:highlight w:val="yellow"/>
        </w:rPr>
      </w:pPr>
    </w:p>
    <w:p w14:paraId="530C2DD2" w14:textId="77777777" w:rsidR="00902823" w:rsidRPr="00AB4A44" w:rsidRDefault="00000F8F" w:rsidP="00F04D0D">
      <w:pPr>
        <w:pStyle w:val="Head1"/>
        <w:spacing w:after="0" w:line="276" w:lineRule="auto"/>
        <w:jc w:val="both"/>
        <w:rPr>
          <w:rFonts w:ascii="Arial" w:hAnsi="Arial" w:cs="Arial"/>
        </w:rPr>
      </w:pPr>
      <w:r w:rsidRPr="00AB4A44">
        <w:rPr>
          <w:rFonts w:ascii="Arial" w:hAnsi="Arial" w:cs="Arial"/>
        </w:rPr>
        <w:t>3</w:t>
      </w:r>
      <w:r w:rsidR="00902823" w:rsidRPr="00AB4A44">
        <w:rPr>
          <w:rFonts w:ascii="Arial" w:hAnsi="Arial" w:cs="Arial"/>
        </w:rPr>
        <w:t xml:space="preserve">. </w:t>
      </w:r>
      <w:r w:rsidRPr="00AB4A44">
        <w:rPr>
          <w:rFonts w:ascii="Arial" w:hAnsi="Arial" w:cs="Arial"/>
        </w:rPr>
        <w:t>results and discussion</w:t>
      </w:r>
    </w:p>
    <w:p w14:paraId="1546B4B9" w14:textId="1E5C7D1B" w:rsidR="00AB4A44" w:rsidRPr="00AB4A44" w:rsidRDefault="00AB4A44" w:rsidP="00F04D0D">
      <w:pPr>
        <w:spacing w:before="240" w:line="276" w:lineRule="auto"/>
        <w:jc w:val="both"/>
        <w:rPr>
          <w:rFonts w:ascii="Arial" w:hAnsi="Arial" w:cs="Arial"/>
          <w:sz w:val="22"/>
          <w:szCs w:val="24"/>
        </w:rPr>
      </w:pPr>
      <w:bookmarkStart w:id="0" w:name="_Hlk140927459"/>
      <w:r w:rsidRPr="00AB4A44">
        <w:rPr>
          <w:rFonts w:ascii="Arial" w:hAnsi="Arial" w:cs="Arial"/>
          <w:sz w:val="22"/>
          <w:szCs w:val="24"/>
        </w:rPr>
        <w:t xml:space="preserve">Aphids were found on leaves in densities ranging 0.15 to 5.15/leaf during the investigation period, as shown in Table </w:t>
      </w:r>
      <w:r w:rsidR="004956B0">
        <w:rPr>
          <w:rFonts w:ascii="Arial" w:hAnsi="Arial" w:cs="Arial"/>
          <w:sz w:val="22"/>
          <w:szCs w:val="24"/>
        </w:rPr>
        <w:t>1</w:t>
      </w:r>
      <w:r w:rsidRPr="00AB4A44">
        <w:rPr>
          <w:rFonts w:ascii="Arial" w:hAnsi="Arial" w:cs="Arial"/>
          <w:sz w:val="22"/>
          <w:szCs w:val="24"/>
        </w:rPr>
        <w:t>. The occurrence of aphids on leaves began during 12</w:t>
      </w:r>
      <w:r w:rsidRPr="00AB4A44">
        <w:rPr>
          <w:rFonts w:ascii="Arial" w:hAnsi="Arial" w:cs="Arial"/>
          <w:sz w:val="22"/>
          <w:szCs w:val="24"/>
          <w:vertAlign w:val="superscript"/>
        </w:rPr>
        <w:t>th</w:t>
      </w:r>
      <w:r w:rsidRPr="00AB4A44">
        <w:rPr>
          <w:rFonts w:ascii="Arial" w:hAnsi="Arial" w:cs="Arial"/>
          <w:sz w:val="22"/>
          <w:szCs w:val="24"/>
        </w:rPr>
        <w:t xml:space="preserve"> SMW (March), when 0.45 aphids/leaf were recorded, which was a relatively low population.</w:t>
      </w:r>
      <w:r>
        <w:rPr>
          <w:rFonts w:ascii="Arial" w:hAnsi="Arial" w:cs="Arial"/>
          <w:sz w:val="22"/>
          <w:szCs w:val="24"/>
        </w:rPr>
        <w:t xml:space="preserve"> </w:t>
      </w:r>
      <w:r w:rsidRPr="00AB4A44">
        <w:rPr>
          <w:rFonts w:ascii="Arial" w:hAnsi="Arial" w:cs="Arial"/>
          <w:sz w:val="22"/>
          <w:szCs w:val="24"/>
        </w:rPr>
        <w:t>There were 1.1 aphids per leaf during the 14</w:t>
      </w:r>
      <w:r w:rsidRPr="00AB4A44">
        <w:rPr>
          <w:rFonts w:ascii="Arial" w:hAnsi="Arial" w:cs="Arial"/>
          <w:sz w:val="22"/>
          <w:szCs w:val="24"/>
          <w:vertAlign w:val="superscript"/>
        </w:rPr>
        <w:t>th</w:t>
      </w:r>
      <w:r w:rsidRPr="00AB4A44">
        <w:rPr>
          <w:rFonts w:ascii="Arial" w:hAnsi="Arial" w:cs="Arial"/>
          <w:sz w:val="22"/>
          <w:szCs w:val="24"/>
        </w:rPr>
        <w:t xml:space="preserve"> SMW (April) reaching a peak of 5.15 aphids per leaf during 26</w:t>
      </w:r>
      <w:r w:rsidRPr="00AB4A44">
        <w:rPr>
          <w:rFonts w:ascii="Arial" w:hAnsi="Arial" w:cs="Arial"/>
          <w:sz w:val="22"/>
          <w:szCs w:val="24"/>
          <w:vertAlign w:val="superscript"/>
        </w:rPr>
        <w:t>th</w:t>
      </w:r>
      <w:r w:rsidRPr="00AB4A44">
        <w:rPr>
          <w:rFonts w:ascii="Arial" w:hAnsi="Arial" w:cs="Arial"/>
          <w:sz w:val="22"/>
          <w:szCs w:val="24"/>
        </w:rPr>
        <w:t xml:space="preserve"> SMW (June) when the maximum mean temperature was 36.5°C. Thereafter, population</w:t>
      </w:r>
      <w:r>
        <w:rPr>
          <w:rFonts w:ascii="Arial" w:hAnsi="Arial" w:cs="Arial"/>
          <w:sz w:val="22"/>
          <w:szCs w:val="24"/>
        </w:rPr>
        <w:t xml:space="preserve"> </w:t>
      </w:r>
      <w:r w:rsidRPr="00AB4A44">
        <w:rPr>
          <w:rFonts w:ascii="Arial" w:hAnsi="Arial" w:cs="Arial"/>
          <w:sz w:val="22"/>
          <w:szCs w:val="24"/>
        </w:rPr>
        <w:t>began to fluctuate up to the 35</w:t>
      </w:r>
      <w:r w:rsidRPr="00AB4A44">
        <w:rPr>
          <w:rFonts w:ascii="Arial" w:hAnsi="Arial" w:cs="Arial"/>
          <w:sz w:val="22"/>
          <w:szCs w:val="24"/>
          <w:vertAlign w:val="superscript"/>
        </w:rPr>
        <w:t>th</w:t>
      </w:r>
      <w:r w:rsidRPr="00AB4A44">
        <w:rPr>
          <w:rFonts w:ascii="Arial" w:hAnsi="Arial" w:cs="Arial"/>
          <w:sz w:val="22"/>
          <w:szCs w:val="24"/>
        </w:rPr>
        <w:t xml:space="preserve"> SMW (August), after which it gradually decreased.</w:t>
      </w:r>
      <w:r>
        <w:rPr>
          <w:rFonts w:ascii="Arial" w:hAnsi="Arial" w:cs="Arial"/>
          <w:sz w:val="22"/>
          <w:szCs w:val="24"/>
        </w:rPr>
        <w:t xml:space="preserve"> </w:t>
      </w:r>
      <w:r w:rsidRPr="00AB4A44">
        <w:rPr>
          <w:rFonts w:ascii="Arial" w:hAnsi="Arial" w:cs="Arial"/>
          <w:sz w:val="22"/>
          <w:szCs w:val="24"/>
        </w:rPr>
        <w:t>The incidence of aphids on rose flowers ranged 0.10 to 11.55 aphids/flower during the period of investigation. There was no incidence of aphids on flower during 12</w:t>
      </w:r>
      <w:r w:rsidRPr="00AB4A44">
        <w:rPr>
          <w:rFonts w:ascii="Arial" w:hAnsi="Arial" w:cs="Arial"/>
          <w:sz w:val="22"/>
          <w:szCs w:val="24"/>
          <w:vertAlign w:val="superscript"/>
        </w:rPr>
        <w:t>th</w:t>
      </w:r>
      <w:r w:rsidRPr="00AB4A44">
        <w:rPr>
          <w:rFonts w:ascii="Arial" w:hAnsi="Arial" w:cs="Arial"/>
          <w:sz w:val="22"/>
          <w:szCs w:val="24"/>
        </w:rPr>
        <w:t xml:space="preserve"> SMW (March) to 15</w:t>
      </w:r>
      <w:r w:rsidRPr="00AB4A44">
        <w:rPr>
          <w:rFonts w:ascii="Arial" w:hAnsi="Arial" w:cs="Arial"/>
          <w:sz w:val="22"/>
          <w:szCs w:val="24"/>
          <w:vertAlign w:val="superscript"/>
        </w:rPr>
        <w:t>th</w:t>
      </w:r>
      <w:r w:rsidRPr="00AB4A44">
        <w:rPr>
          <w:rFonts w:ascii="Arial" w:hAnsi="Arial" w:cs="Arial"/>
          <w:sz w:val="22"/>
          <w:szCs w:val="24"/>
        </w:rPr>
        <w:t>SMW (March), which gradually started increasing from 16</w:t>
      </w:r>
      <w:r w:rsidRPr="00AB4A44">
        <w:rPr>
          <w:rFonts w:ascii="Arial" w:hAnsi="Arial" w:cs="Arial"/>
          <w:sz w:val="22"/>
          <w:szCs w:val="24"/>
          <w:vertAlign w:val="superscript"/>
        </w:rPr>
        <w:t>th</w:t>
      </w:r>
      <w:r w:rsidRPr="00AB4A44">
        <w:rPr>
          <w:rFonts w:ascii="Arial" w:hAnsi="Arial" w:cs="Arial"/>
          <w:sz w:val="22"/>
          <w:szCs w:val="24"/>
        </w:rPr>
        <w:t xml:space="preserve"> SMW (April) with 0.10 aphids/flower reaching the peak in 27</w:t>
      </w:r>
      <w:r w:rsidRPr="00AB4A44">
        <w:rPr>
          <w:rFonts w:ascii="Arial" w:hAnsi="Arial" w:cs="Arial"/>
          <w:sz w:val="22"/>
          <w:szCs w:val="24"/>
          <w:vertAlign w:val="superscript"/>
        </w:rPr>
        <w:t>th</w:t>
      </w:r>
      <w:r w:rsidRPr="00AB4A44">
        <w:rPr>
          <w:rFonts w:ascii="Arial" w:hAnsi="Arial" w:cs="Arial"/>
          <w:sz w:val="22"/>
          <w:szCs w:val="24"/>
        </w:rPr>
        <w:t xml:space="preserve"> SMW (1</w:t>
      </w:r>
      <w:r w:rsidRPr="00AB4A44">
        <w:rPr>
          <w:rFonts w:ascii="Arial" w:hAnsi="Arial" w:cs="Arial"/>
          <w:sz w:val="22"/>
          <w:szCs w:val="24"/>
          <w:vertAlign w:val="superscript"/>
        </w:rPr>
        <w:t>st</w:t>
      </w:r>
      <w:r w:rsidRPr="00AB4A44">
        <w:rPr>
          <w:rFonts w:ascii="Arial" w:hAnsi="Arial" w:cs="Arial"/>
          <w:sz w:val="22"/>
          <w:szCs w:val="24"/>
        </w:rPr>
        <w:t xml:space="preserve"> week of July) with 11.55 aphids/flower at a maximum mean temperature of 34°C followed by an abrupt decline during 28</w:t>
      </w:r>
      <w:r w:rsidRPr="00AB4A44">
        <w:rPr>
          <w:rFonts w:ascii="Arial" w:hAnsi="Arial" w:cs="Arial"/>
          <w:sz w:val="22"/>
          <w:szCs w:val="24"/>
          <w:vertAlign w:val="superscript"/>
        </w:rPr>
        <w:t>th</w:t>
      </w:r>
      <w:r w:rsidRPr="00AB4A44">
        <w:rPr>
          <w:rFonts w:ascii="Arial" w:hAnsi="Arial" w:cs="Arial"/>
          <w:sz w:val="22"/>
          <w:szCs w:val="24"/>
        </w:rPr>
        <w:t xml:space="preserve"> SMW (July) with 1.15 aphids/flower. Thereafter, aphid population fluctuated with gradual decline from 38</w:t>
      </w:r>
      <w:r w:rsidRPr="00AB4A44">
        <w:rPr>
          <w:rFonts w:ascii="Arial" w:hAnsi="Arial" w:cs="Arial"/>
          <w:sz w:val="22"/>
          <w:szCs w:val="24"/>
          <w:vertAlign w:val="superscript"/>
        </w:rPr>
        <w:t>th</w:t>
      </w:r>
      <w:r w:rsidRPr="00AB4A44">
        <w:rPr>
          <w:rFonts w:ascii="Arial" w:hAnsi="Arial" w:cs="Arial"/>
          <w:sz w:val="22"/>
          <w:szCs w:val="24"/>
        </w:rPr>
        <w:t xml:space="preserve"> SMW (August) with 5.15 aphids/flower till 44</w:t>
      </w:r>
      <w:r w:rsidRPr="00AB4A44">
        <w:rPr>
          <w:rFonts w:ascii="Arial" w:hAnsi="Arial" w:cs="Arial"/>
          <w:sz w:val="22"/>
          <w:szCs w:val="24"/>
          <w:vertAlign w:val="superscript"/>
        </w:rPr>
        <w:t>th</w:t>
      </w:r>
      <w:r w:rsidRPr="00AB4A44">
        <w:rPr>
          <w:rFonts w:ascii="Arial" w:hAnsi="Arial" w:cs="Arial"/>
          <w:sz w:val="22"/>
          <w:szCs w:val="24"/>
        </w:rPr>
        <w:t xml:space="preserve"> SMW (February) with 0.60 aphids/flower was observed.</w:t>
      </w:r>
      <w:r>
        <w:rPr>
          <w:rFonts w:ascii="Arial" w:hAnsi="Arial" w:cs="Arial"/>
          <w:sz w:val="22"/>
          <w:szCs w:val="24"/>
        </w:rPr>
        <w:t xml:space="preserve"> </w:t>
      </w:r>
      <w:r w:rsidRPr="00AB4A44">
        <w:rPr>
          <w:rFonts w:ascii="Arial" w:hAnsi="Arial" w:cs="Arial"/>
          <w:sz w:val="22"/>
          <w:szCs w:val="24"/>
        </w:rPr>
        <w:t>There was no incidence of aphids on flower during 45</w:t>
      </w:r>
      <w:r w:rsidRPr="00AB4A44">
        <w:rPr>
          <w:rFonts w:ascii="Arial" w:hAnsi="Arial" w:cs="Arial"/>
          <w:sz w:val="22"/>
          <w:szCs w:val="24"/>
          <w:vertAlign w:val="superscript"/>
        </w:rPr>
        <w:t>th</w:t>
      </w:r>
      <w:r w:rsidRPr="00AB4A44">
        <w:rPr>
          <w:rFonts w:ascii="Arial" w:hAnsi="Arial" w:cs="Arial"/>
          <w:sz w:val="22"/>
          <w:szCs w:val="24"/>
        </w:rPr>
        <w:t xml:space="preserve"> SMW (November) to 52</w:t>
      </w:r>
      <w:r w:rsidRPr="00AB4A44">
        <w:rPr>
          <w:rFonts w:ascii="Arial" w:hAnsi="Arial" w:cs="Arial"/>
          <w:sz w:val="22"/>
          <w:szCs w:val="24"/>
          <w:vertAlign w:val="superscript"/>
        </w:rPr>
        <w:t xml:space="preserve">nd </w:t>
      </w:r>
      <w:r w:rsidRPr="00AB4A44">
        <w:rPr>
          <w:rFonts w:ascii="Arial" w:hAnsi="Arial" w:cs="Arial"/>
          <w:sz w:val="22"/>
          <w:szCs w:val="24"/>
        </w:rPr>
        <w:t>SMW (December).</w:t>
      </w:r>
    </w:p>
    <w:p w14:paraId="548FD21B" w14:textId="77777777" w:rsidR="003F0C07" w:rsidRPr="00060C36" w:rsidRDefault="003F0C07" w:rsidP="00F04D0D">
      <w:pPr>
        <w:spacing w:before="240" w:line="276" w:lineRule="auto"/>
        <w:jc w:val="both"/>
        <w:rPr>
          <w:rFonts w:ascii="Arial" w:hAnsi="Arial" w:cs="Arial"/>
          <w:sz w:val="22"/>
          <w:szCs w:val="22"/>
          <w:highlight w:val="yellow"/>
        </w:rPr>
      </w:pPr>
      <w:r w:rsidRPr="00060C36">
        <w:rPr>
          <w:rFonts w:ascii="Arial" w:hAnsi="Arial" w:cs="Arial"/>
          <w:b/>
          <w:bCs/>
          <w:sz w:val="22"/>
          <w:szCs w:val="22"/>
        </w:rPr>
        <w:t>Table 1</w:t>
      </w:r>
      <w:r w:rsidRPr="00060C36">
        <w:rPr>
          <w:rFonts w:ascii="Arial" w:hAnsi="Arial" w:cs="Arial"/>
          <w:sz w:val="22"/>
          <w:szCs w:val="22"/>
        </w:rPr>
        <w:t xml:space="preserve">. </w:t>
      </w:r>
      <w:r w:rsidR="00060C36" w:rsidRPr="00060C36">
        <w:rPr>
          <w:rFonts w:ascii="Arial" w:hAnsi="Arial" w:cs="Arial"/>
          <w:sz w:val="22"/>
          <w:szCs w:val="22"/>
        </w:rPr>
        <w:t>Treatment details (different molecules) against rose aphids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060C36" w14:paraId="4AEBFADF" w14:textId="77777777" w:rsidTr="005708EB">
        <w:trPr>
          <w:trHeight w:val="416"/>
        </w:trPr>
        <w:tc>
          <w:tcPr>
            <w:tcW w:w="1193" w:type="dxa"/>
            <w:vAlign w:val="center"/>
          </w:tcPr>
          <w:p w14:paraId="2C7C38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bookmarkStart w:id="1" w:name="_Hlk136815496"/>
            <w:r w:rsidRPr="00060C36">
              <w:rPr>
                <w:rFonts w:ascii="Arial" w:hAnsi="Arial" w:cs="Arial"/>
                <w:sz w:val="22"/>
                <w:szCs w:val="22"/>
              </w:rPr>
              <w:t>T</w:t>
            </w:r>
            <w:r w:rsidRPr="00060C36">
              <w:rPr>
                <w:rFonts w:ascii="Arial" w:hAnsi="Arial" w:cs="Arial"/>
                <w:sz w:val="22"/>
                <w:szCs w:val="22"/>
                <w:vertAlign w:val="subscript"/>
              </w:rPr>
              <w:t>1</w:t>
            </w:r>
          </w:p>
        </w:tc>
        <w:tc>
          <w:tcPr>
            <w:tcW w:w="7115" w:type="dxa"/>
          </w:tcPr>
          <w:p w14:paraId="349B7533"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Spiromesifen</w:t>
            </w:r>
            <w:proofErr w:type="spellEnd"/>
            <w:r w:rsidRPr="00060C36">
              <w:rPr>
                <w:rFonts w:ascii="Arial" w:hAnsi="Arial" w:cs="Arial"/>
                <w:sz w:val="22"/>
                <w:szCs w:val="22"/>
              </w:rPr>
              <w:t xml:space="preserve"> 240% SC @0.4ml/L</w:t>
            </w:r>
          </w:p>
        </w:tc>
      </w:tr>
      <w:tr w:rsidR="003F0C07" w:rsidRPr="00060C36" w14:paraId="48E1DC45" w14:textId="77777777" w:rsidTr="005708EB">
        <w:trPr>
          <w:trHeight w:val="411"/>
        </w:trPr>
        <w:tc>
          <w:tcPr>
            <w:tcW w:w="1193" w:type="dxa"/>
            <w:vAlign w:val="center"/>
          </w:tcPr>
          <w:p w14:paraId="5A04129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lastRenderedPageBreak/>
              <w:t>T</w:t>
            </w:r>
            <w:r w:rsidRPr="00060C36">
              <w:rPr>
                <w:rFonts w:ascii="Arial" w:hAnsi="Arial" w:cs="Arial"/>
                <w:sz w:val="22"/>
                <w:szCs w:val="22"/>
                <w:vertAlign w:val="subscript"/>
              </w:rPr>
              <w:t>2</w:t>
            </w:r>
          </w:p>
        </w:tc>
        <w:tc>
          <w:tcPr>
            <w:tcW w:w="7115" w:type="dxa"/>
          </w:tcPr>
          <w:p w14:paraId="6949A23D"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Fenazaquin</w:t>
            </w:r>
            <w:proofErr w:type="spellEnd"/>
            <w:r w:rsidRPr="00060C36">
              <w:rPr>
                <w:rFonts w:ascii="Arial" w:hAnsi="Arial" w:cs="Arial"/>
                <w:sz w:val="22"/>
                <w:szCs w:val="22"/>
              </w:rPr>
              <w:t xml:space="preserve"> 10% EC @0.4ml/L</w:t>
            </w:r>
          </w:p>
        </w:tc>
      </w:tr>
      <w:tr w:rsidR="003F0C07" w:rsidRPr="00060C36" w14:paraId="77544F28" w14:textId="77777777" w:rsidTr="005708EB">
        <w:trPr>
          <w:trHeight w:val="409"/>
        </w:trPr>
        <w:tc>
          <w:tcPr>
            <w:tcW w:w="1193" w:type="dxa"/>
            <w:vAlign w:val="center"/>
          </w:tcPr>
          <w:p w14:paraId="1BCC22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3</w:t>
            </w:r>
          </w:p>
        </w:tc>
        <w:tc>
          <w:tcPr>
            <w:tcW w:w="7115" w:type="dxa"/>
          </w:tcPr>
          <w:p w14:paraId="014CB8A5"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Abamectin 1.9% EC@0.5ml/L</w:t>
            </w:r>
          </w:p>
        </w:tc>
      </w:tr>
      <w:tr w:rsidR="003F0C07" w:rsidRPr="00060C36" w14:paraId="6ABA9535" w14:textId="77777777" w:rsidTr="005708EB">
        <w:trPr>
          <w:trHeight w:val="421"/>
        </w:trPr>
        <w:tc>
          <w:tcPr>
            <w:tcW w:w="1193" w:type="dxa"/>
            <w:vAlign w:val="center"/>
          </w:tcPr>
          <w:p w14:paraId="786D9ABB"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4</w:t>
            </w:r>
          </w:p>
        </w:tc>
        <w:tc>
          <w:tcPr>
            <w:tcW w:w="7115" w:type="dxa"/>
          </w:tcPr>
          <w:p w14:paraId="1FD5DE37"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Fipronil 5%SC @ 1 ml/L</w:t>
            </w:r>
          </w:p>
        </w:tc>
      </w:tr>
      <w:tr w:rsidR="003F0C07" w:rsidRPr="00060C36" w14:paraId="20A332CE" w14:textId="77777777" w:rsidTr="005708EB">
        <w:trPr>
          <w:trHeight w:val="409"/>
        </w:trPr>
        <w:tc>
          <w:tcPr>
            <w:tcW w:w="1193" w:type="dxa"/>
            <w:vAlign w:val="center"/>
          </w:tcPr>
          <w:p w14:paraId="12FAF90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5</w:t>
            </w:r>
          </w:p>
        </w:tc>
        <w:tc>
          <w:tcPr>
            <w:tcW w:w="7115" w:type="dxa"/>
          </w:tcPr>
          <w:p w14:paraId="4131700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Thiacloprid 21.7% SC @0.5ml/L</w:t>
            </w:r>
          </w:p>
        </w:tc>
      </w:tr>
      <w:tr w:rsidR="003F0C07" w:rsidRPr="00060C36" w14:paraId="32755E0A" w14:textId="77777777" w:rsidTr="005708EB">
        <w:trPr>
          <w:trHeight w:val="409"/>
        </w:trPr>
        <w:tc>
          <w:tcPr>
            <w:tcW w:w="1193" w:type="dxa"/>
            <w:vAlign w:val="center"/>
          </w:tcPr>
          <w:p w14:paraId="2FE0CB26"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6</w:t>
            </w:r>
          </w:p>
        </w:tc>
        <w:tc>
          <w:tcPr>
            <w:tcW w:w="7115" w:type="dxa"/>
          </w:tcPr>
          <w:p w14:paraId="5DDE4120"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Acetamiprid 20%SP@ 0.2g/L</w:t>
            </w:r>
          </w:p>
        </w:tc>
      </w:tr>
      <w:tr w:rsidR="003F0C07" w:rsidRPr="00060C36" w14:paraId="082CCA8C" w14:textId="77777777" w:rsidTr="005708EB">
        <w:trPr>
          <w:trHeight w:val="421"/>
        </w:trPr>
        <w:tc>
          <w:tcPr>
            <w:tcW w:w="1193" w:type="dxa"/>
            <w:vAlign w:val="center"/>
          </w:tcPr>
          <w:p w14:paraId="5BA5714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7</w:t>
            </w:r>
          </w:p>
        </w:tc>
        <w:tc>
          <w:tcPr>
            <w:tcW w:w="7115" w:type="dxa"/>
          </w:tcPr>
          <w:p w14:paraId="74F8CF12"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Thiamethoxam 25%WDG @ 0.3g/L</w:t>
            </w:r>
          </w:p>
        </w:tc>
      </w:tr>
      <w:tr w:rsidR="003F0C07" w:rsidRPr="009F28D6" w14:paraId="28EE6EB5" w14:textId="77777777" w:rsidTr="005708EB">
        <w:trPr>
          <w:trHeight w:val="409"/>
        </w:trPr>
        <w:tc>
          <w:tcPr>
            <w:tcW w:w="1193" w:type="dxa"/>
            <w:vAlign w:val="center"/>
          </w:tcPr>
          <w:p w14:paraId="39630AA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8</w:t>
            </w:r>
          </w:p>
        </w:tc>
        <w:tc>
          <w:tcPr>
            <w:tcW w:w="7115" w:type="dxa"/>
          </w:tcPr>
          <w:p w14:paraId="279C0EBF" w14:textId="77777777" w:rsidR="003F0C07" w:rsidRPr="006A7762" w:rsidRDefault="003F0C07" w:rsidP="00F04D0D">
            <w:pPr>
              <w:widowControl w:val="0"/>
              <w:tabs>
                <w:tab w:val="left" w:pos="680"/>
              </w:tabs>
              <w:spacing w:before="240" w:after="240" w:line="276" w:lineRule="auto"/>
              <w:jc w:val="both"/>
              <w:rPr>
                <w:rFonts w:ascii="Arial" w:hAnsi="Arial" w:cs="Arial"/>
                <w:sz w:val="22"/>
                <w:szCs w:val="22"/>
                <w:lang w:val="es-US"/>
              </w:rPr>
            </w:pPr>
            <w:proofErr w:type="spellStart"/>
            <w:r w:rsidRPr="006A7762">
              <w:rPr>
                <w:rFonts w:ascii="Arial" w:hAnsi="Arial" w:cs="Arial"/>
                <w:i/>
                <w:iCs/>
                <w:sz w:val="22"/>
                <w:szCs w:val="22"/>
                <w:lang w:val="es-US"/>
              </w:rPr>
              <w:t>Lecanicillium</w:t>
            </w:r>
            <w:proofErr w:type="spellEnd"/>
            <w:r w:rsidRPr="006A7762">
              <w:rPr>
                <w:rFonts w:ascii="Arial" w:hAnsi="Arial" w:cs="Arial"/>
                <w:i/>
                <w:iCs/>
                <w:sz w:val="22"/>
                <w:szCs w:val="22"/>
                <w:lang w:val="es-US"/>
              </w:rPr>
              <w:t xml:space="preserve"> </w:t>
            </w:r>
            <w:proofErr w:type="spellStart"/>
            <w:r w:rsidRPr="006A7762">
              <w:rPr>
                <w:rFonts w:ascii="Arial" w:hAnsi="Arial" w:cs="Arial"/>
                <w:i/>
                <w:iCs/>
                <w:sz w:val="22"/>
                <w:szCs w:val="22"/>
                <w:lang w:val="es-US"/>
              </w:rPr>
              <w:t>lecanii</w:t>
            </w:r>
            <w:proofErr w:type="spellEnd"/>
            <w:r w:rsidRPr="006A7762">
              <w:rPr>
                <w:rFonts w:ascii="Arial" w:hAnsi="Arial" w:cs="Arial"/>
                <w:sz w:val="22"/>
                <w:szCs w:val="22"/>
                <w:lang w:val="es-US"/>
              </w:rPr>
              <w:t xml:space="preserve"> (1x10</w:t>
            </w:r>
            <w:r w:rsidRPr="006A7762">
              <w:rPr>
                <w:rFonts w:ascii="Arial" w:hAnsi="Arial" w:cs="Arial"/>
                <w:sz w:val="22"/>
                <w:szCs w:val="22"/>
                <w:vertAlign w:val="superscript"/>
                <w:lang w:val="es-US"/>
              </w:rPr>
              <w:t>8</w:t>
            </w:r>
            <w:r w:rsidRPr="006A7762">
              <w:rPr>
                <w:rFonts w:ascii="Arial" w:hAnsi="Arial" w:cs="Arial"/>
                <w:sz w:val="22"/>
                <w:szCs w:val="22"/>
                <w:lang w:val="es-US"/>
              </w:rPr>
              <w:t xml:space="preserve"> </w:t>
            </w:r>
            <w:proofErr w:type="spellStart"/>
            <w:r w:rsidRPr="006A7762">
              <w:rPr>
                <w:rFonts w:ascii="Arial" w:hAnsi="Arial" w:cs="Arial"/>
                <w:sz w:val="22"/>
                <w:szCs w:val="22"/>
                <w:lang w:val="es-US"/>
              </w:rPr>
              <w:t>CFU’s</w:t>
            </w:r>
            <w:proofErr w:type="spellEnd"/>
            <w:r w:rsidRPr="006A7762">
              <w:rPr>
                <w:rFonts w:ascii="Arial" w:hAnsi="Arial" w:cs="Arial"/>
                <w:sz w:val="22"/>
                <w:szCs w:val="22"/>
                <w:lang w:val="es-US"/>
              </w:rPr>
              <w:t>/ml) @ 5ml/L</w:t>
            </w:r>
          </w:p>
        </w:tc>
      </w:tr>
      <w:tr w:rsidR="003F0C07" w:rsidRPr="00060C36" w14:paraId="30295FBC" w14:textId="77777777" w:rsidTr="005708EB">
        <w:trPr>
          <w:trHeight w:val="409"/>
        </w:trPr>
        <w:tc>
          <w:tcPr>
            <w:tcW w:w="1193" w:type="dxa"/>
            <w:vAlign w:val="center"/>
          </w:tcPr>
          <w:p w14:paraId="5E19ED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9</w:t>
            </w:r>
          </w:p>
        </w:tc>
        <w:tc>
          <w:tcPr>
            <w:tcW w:w="7115" w:type="dxa"/>
          </w:tcPr>
          <w:p w14:paraId="23C74E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Chlorfenpyr</w:t>
            </w:r>
            <w:proofErr w:type="spellEnd"/>
            <w:r w:rsidRPr="00060C36">
              <w:rPr>
                <w:rFonts w:ascii="Arial" w:hAnsi="Arial" w:cs="Arial"/>
                <w:sz w:val="22"/>
                <w:szCs w:val="22"/>
              </w:rPr>
              <w:t xml:space="preserve"> 10% SC @ 1ml/L</w:t>
            </w:r>
          </w:p>
        </w:tc>
      </w:tr>
      <w:tr w:rsidR="003F0C07" w:rsidRPr="00060C36" w14:paraId="777261DF" w14:textId="77777777" w:rsidTr="005708EB">
        <w:trPr>
          <w:trHeight w:val="409"/>
        </w:trPr>
        <w:tc>
          <w:tcPr>
            <w:tcW w:w="1193" w:type="dxa"/>
            <w:vAlign w:val="center"/>
          </w:tcPr>
          <w:p w14:paraId="3E4A74E8"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10</w:t>
            </w:r>
          </w:p>
        </w:tc>
        <w:tc>
          <w:tcPr>
            <w:tcW w:w="7115" w:type="dxa"/>
          </w:tcPr>
          <w:p w14:paraId="4973B8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Nimbecidine</w:t>
            </w:r>
            <w:proofErr w:type="spellEnd"/>
            <w:r w:rsidRPr="00060C36">
              <w:rPr>
                <w:rFonts w:ascii="Arial" w:hAnsi="Arial" w:cs="Arial"/>
                <w:sz w:val="22"/>
                <w:szCs w:val="22"/>
              </w:rPr>
              <w:t xml:space="preserve"> 0.03% @5ml/L</w:t>
            </w:r>
          </w:p>
        </w:tc>
      </w:tr>
      <w:tr w:rsidR="003F0C07" w:rsidRPr="00060C36" w14:paraId="0207CD7D" w14:textId="77777777" w:rsidTr="005708EB">
        <w:trPr>
          <w:trHeight w:val="409"/>
        </w:trPr>
        <w:tc>
          <w:tcPr>
            <w:tcW w:w="1193" w:type="dxa"/>
            <w:vAlign w:val="center"/>
          </w:tcPr>
          <w:p w14:paraId="7A21AA89"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11</w:t>
            </w:r>
          </w:p>
        </w:tc>
        <w:tc>
          <w:tcPr>
            <w:tcW w:w="7115" w:type="dxa"/>
          </w:tcPr>
          <w:p w14:paraId="789833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 xml:space="preserve"> Untreated control </w:t>
            </w:r>
          </w:p>
        </w:tc>
      </w:tr>
      <w:bookmarkEnd w:id="0"/>
      <w:bookmarkEnd w:id="1"/>
    </w:tbl>
    <w:p w14:paraId="0062E6B1" w14:textId="77777777" w:rsidR="00060C36" w:rsidRDefault="00060C36" w:rsidP="00F04D0D">
      <w:pPr>
        <w:widowControl w:val="0"/>
        <w:tabs>
          <w:tab w:val="left" w:pos="680"/>
        </w:tabs>
        <w:spacing w:before="120" w:after="120" w:line="276" w:lineRule="auto"/>
        <w:jc w:val="both"/>
        <w:rPr>
          <w:rFonts w:ascii="Arial" w:hAnsi="Arial" w:cs="Arial"/>
          <w:sz w:val="22"/>
          <w:szCs w:val="22"/>
          <w:highlight w:val="yellow"/>
        </w:rPr>
      </w:pPr>
    </w:p>
    <w:p w14:paraId="6D38C335" w14:textId="77777777" w:rsidR="00060C36" w:rsidRDefault="00060C36" w:rsidP="00F04D0D">
      <w:pPr>
        <w:widowControl w:val="0"/>
        <w:tabs>
          <w:tab w:val="left" w:pos="680"/>
        </w:tabs>
        <w:spacing w:before="120" w:after="120" w:line="276" w:lineRule="auto"/>
        <w:jc w:val="both"/>
        <w:rPr>
          <w:rFonts w:ascii="Arial" w:hAnsi="Arial" w:cs="Arial"/>
          <w:sz w:val="22"/>
        </w:rPr>
      </w:pPr>
      <w:r w:rsidRPr="00060C36">
        <w:rPr>
          <w:rFonts w:ascii="Arial" w:hAnsi="Arial" w:cs="Arial"/>
          <w:sz w:val="22"/>
        </w:rPr>
        <w:t>It was observed that a positive and highly significant correlation between aphid population and temperature (minimum and maximum) while the highest aphid population (5.15 aphids/leaf and 11.55 aphids/flower) was observed at a mean maximum temperature of 36.5 and 34</w:t>
      </w:r>
      <w:r w:rsidRPr="00060C36">
        <w:rPr>
          <w:rFonts w:ascii="Arial" w:hAnsi="Arial" w:cs="Arial"/>
          <w:color w:val="000000"/>
          <w:sz w:val="22"/>
        </w:rPr>
        <w:t>°</w:t>
      </w:r>
      <w:r w:rsidRPr="00060C36">
        <w:rPr>
          <w:rFonts w:ascii="Arial" w:hAnsi="Arial" w:cs="Arial"/>
          <w:sz w:val="22"/>
        </w:rPr>
        <w:t>C respectively and the findings are consistent with Singh (8), who observed a positive correlation between aphid population and minimum and maximum temperature.</w:t>
      </w:r>
      <w:r>
        <w:rPr>
          <w:rFonts w:ascii="Arial" w:hAnsi="Arial" w:cs="Arial"/>
          <w:sz w:val="22"/>
        </w:rPr>
        <w:t xml:space="preserve"> </w:t>
      </w:r>
      <w:r w:rsidRPr="00060C36">
        <w:rPr>
          <w:rFonts w:ascii="Arial" w:hAnsi="Arial" w:cs="Arial"/>
          <w:sz w:val="22"/>
        </w:rPr>
        <w:t>This might be caused by insects' accelerated metabolism in response to a rise in temperature, which would have a direct effect on their activity.</w:t>
      </w:r>
    </w:p>
    <w:p w14:paraId="35A5ADDA" w14:textId="77777777" w:rsidR="00060C36" w:rsidRDefault="00060C36" w:rsidP="00F04D0D">
      <w:pPr>
        <w:widowControl w:val="0"/>
        <w:tabs>
          <w:tab w:val="left" w:pos="680"/>
        </w:tabs>
        <w:spacing w:before="120" w:after="120" w:line="276" w:lineRule="auto"/>
        <w:jc w:val="both"/>
        <w:rPr>
          <w:rFonts w:ascii="Arial" w:hAnsi="Arial" w:cs="Arial"/>
          <w:sz w:val="22"/>
        </w:rPr>
      </w:pPr>
    </w:p>
    <w:p w14:paraId="300B598A" w14:textId="77777777" w:rsidR="00060C36" w:rsidRDefault="00060C36" w:rsidP="00060C36">
      <w:pPr>
        <w:rPr>
          <w:rFonts w:ascii="Arial" w:hAnsi="Arial" w:cs="Arial"/>
          <w:b/>
          <w:bCs/>
          <w:color w:val="000000"/>
          <w:sz w:val="22"/>
          <w:szCs w:val="22"/>
        </w:rPr>
      </w:pPr>
    </w:p>
    <w:p w14:paraId="3E76D8B4" w14:textId="77777777" w:rsidR="00060C36" w:rsidRPr="00060C36" w:rsidRDefault="00060C36" w:rsidP="00060C36">
      <w:pPr>
        <w:rPr>
          <w:rFonts w:ascii="Arial" w:hAnsi="Arial" w:cs="Arial"/>
          <w:sz w:val="22"/>
          <w:szCs w:val="22"/>
        </w:rPr>
      </w:pPr>
      <w:r w:rsidRPr="00060C36">
        <w:rPr>
          <w:rFonts w:ascii="Arial" w:hAnsi="Arial" w:cs="Arial"/>
          <w:b/>
          <w:bCs/>
          <w:color w:val="000000"/>
          <w:sz w:val="22"/>
          <w:szCs w:val="22"/>
        </w:rPr>
        <w:t>Table-2</w:t>
      </w:r>
      <w:r w:rsidRPr="00060C36">
        <w:rPr>
          <w:rFonts w:ascii="Arial" w:hAnsi="Arial" w:cs="Arial"/>
          <w:color w:val="000000"/>
          <w:sz w:val="22"/>
          <w:szCs w:val="22"/>
        </w:rPr>
        <w:t>: Relationship between population of rose aphid on rose and weather parameters (temperature, °C and relative humidity, %) under protected conditions</w:t>
      </w:r>
    </w:p>
    <w:tbl>
      <w:tblPr>
        <w:tblW w:w="10044" w:type="dxa"/>
        <w:jc w:val="center"/>
        <w:tblLayout w:type="fixed"/>
        <w:tblLook w:val="04A0" w:firstRow="1" w:lastRow="0" w:firstColumn="1" w:lastColumn="0" w:noHBand="0" w:noVBand="1"/>
      </w:tblPr>
      <w:tblGrid>
        <w:gridCol w:w="1622"/>
        <w:gridCol w:w="1213"/>
        <w:gridCol w:w="1008"/>
        <w:gridCol w:w="961"/>
        <w:gridCol w:w="1068"/>
        <w:gridCol w:w="740"/>
        <w:gridCol w:w="3189"/>
        <w:gridCol w:w="243"/>
      </w:tblGrid>
      <w:tr w:rsidR="00060C36" w:rsidRPr="00060C36" w14:paraId="2ABCE393" w14:textId="77777777" w:rsidTr="00DF0F55">
        <w:trPr>
          <w:trHeight w:val="258"/>
          <w:jc w:val="center"/>
        </w:trPr>
        <w:tc>
          <w:tcPr>
            <w:tcW w:w="1622" w:type="dxa"/>
            <w:vMerge w:val="restart"/>
            <w:tcBorders>
              <w:top w:val="single" w:sz="4" w:space="0" w:color="auto"/>
              <w:left w:val="single" w:sz="4" w:space="0" w:color="auto"/>
              <w:bottom w:val="nil"/>
              <w:right w:val="single" w:sz="4" w:space="0" w:color="auto"/>
            </w:tcBorders>
            <w:noWrap/>
            <w:vAlign w:val="center"/>
            <w:hideMark/>
          </w:tcPr>
          <w:p w14:paraId="7064357F"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Pest</w:t>
            </w:r>
          </w:p>
        </w:tc>
        <w:tc>
          <w:tcPr>
            <w:tcW w:w="4250" w:type="dxa"/>
            <w:gridSpan w:val="4"/>
            <w:tcBorders>
              <w:top w:val="single" w:sz="4" w:space="0" w:color="auto"/>
              <w:left w:val="single" w:sz="4" w:space="0" w:color="auto"/>
              <w:bottom w:val="single" w:sz="4" w:space="0" w:color="auto"/>
              <w:right w:val="single" w:sz="4" w:space="0" w:color="auto"/>
            </w:tcBorders>
            <w:noWrap/>
            <w:vAlign w:val="center"/>
            <w:hideMark/>
          </w:tcPr>
          <w:p w14:paraId="4F654D9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Correlation coefficient values (r)</w:t>
            </w:r>
          </w:p>
        </w:tc>
        <w:tc>
          <w:tcPr>
            <w:tcW w:w="740" w:type="dxa"/>
            <w:vMerge w:val="restart"/>
            <w:tcBorders>
              <w:top w:val="single" w:sz="4" w:space="0" w:color="auto"/>
              <w:left w:val="single" w:sz="4" w:space="0" w:color="auto"/>
              <w:bottom w:val="nil"/>
              <w:right w:val="single" w:sz="4" w:space="0" w:color="auto"/>
            </w:tcBorders>
            <w:noWrap/>
            <w:vAlign w:val="center"/>
            <w:hideMark/>
          </w:tcPr>
          <w:p w14:paraId="7C5F38E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w:t>
            </w:r>
            <w:r w:rsidRPr="00060C36">
              <w:rPr>
                <w:rFonts w:ascii="Arial" w:hAnsi="Arial" w:cs="Arial"/>
                <w:color w:val="000000"/>
                <w:sz w:val="22"/>
                <w:szCs w:val="22"/>
                <w:vertAlign w:val="superscript"/>
              </w:rPr>
              <w:t>2</w:t>
            </w:r>
          </w:p>
        </w:tc>
        <w:tc>
          <w:tcPr>
            <w:tcW w:w="3189" w:type="dxa"/>
            <w:vMerge w:val="restart"/>
            <w:tcBorders>
              <w:top w:val="single" w:sz="4" w:space="0" w:color="auto"/>
              <w:left w:val="single" w:sz="4" w:space="0" w:color="auto"/>
              <w:bottom w:val="nil"/>
              <w:right w:val="single" w:sz="4" w:space="0" w:color="auto"/>
            </w:tcBorders>
            <w:noWrap/>
            <w:vAlign w:val="center"/>
            <w:hideMark/>
          </w:tcPr>
          <w:p w14:paraId="6C16F0F3"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Multiple Regression Equation</w:t>
            </w:r>
          </w:p>
        </w:tc>
        <w:tc>
          <w:tcPr>
            <w:tcW w:w="243" w:type="dxa"/>
            <w:tcBorders>
              <w:left w:val="single" w:sz="4" w:space="0" w:color="auto"/>
            </w:tcBorders>
            <w:vAlign w:val="center"/>
            <w:hideMark/>
          </w:tcPr>
          <w:p w14:paraId="47267E02" w14:textId="77777777" w:rsidR="00060C36" w:rsidRPr="00060C36" w:rsidRDefault="00060C36" w:rsidP="00DF0F55">
            <w:pPr>
              <w:rPr>
                <w:rFonts w:ascii="Arial" w:hAnsi="Arial" w:cs="Arial"/>
                <w:sz w:val="22"/>
                <w:szCs w:val="22"/>
              </w:rPr>
            </w:pPr>
          </w:p>
        </w:tc>
      </w:tr>
      <w:tr w:rsidR="00060C36" w:rsidRPr="00060C36" w14:paraId="306B8528" w14:textId="77777777" w:rsidTr="00DF0F55">
        <w:trPr>
          <w:trHeight w:val="223"/>
          <w:jc w:val="center"/>
        </w:trPr>
        <w:tc>
          <w:tcPr>
            <w:tcW w:w="1622" w:type="dxa"/>
            <w:vMerge/>
            <w:tcBorders>
              <w:top w:val="nil"/>
              <w:left w:val="single" w:sz="4" w:space="0" w:color="auto"/>
              <w:bottom w:val="nil"/>
              <w:right w:val="single" w:sz="4" w:space="0" w:color="auto"/>
            </w:tcBorders>
            <w:vAlign w:val="center"/>
            <w:hideMark/>
          </w:tcPr>
          <w:p w14:paraId="2B7357DE" w14:textId="77777777" w:rsidR="00060C36" w:rsidRPr="00060C36" w:rsidRDefault="00060C36" w:rsidP="00DF0F55">
            <w:pPr>
              <w:rPr>
                <w:rFonts w:ascii="Arial" w:hAnsi="Arial" w:cs="Arial"/>
                <w:color w:val="000000"/>
                <w:sz w:val="22"/>
                <w:szCs w:val="22"/>
              </w:rPr>
            </w:pPr>
          </w:p>
        </w:tc>
        <w:tc>
          <w:tcPr>
            <w:tcW w:w="2221" w:type="dxa"/>
            <w:gridSpan w:val="2"/>
            <w:tcBorders>
              <w:top w:val="single" w:sz="4" w:space="0" w:color="auto"/>
              <w:left w:val="single" w:sz="4" w:space="0" w:color="auto"/>
              <w:bottom w:val="single" w:sz="4" w:space="0" w:color="auto"/>
              <w:right w:val="single" w:sz="4" w:space="0" w:color="auto"/>
            </w:tcBorders>
            <w:noWrap/>
            <w:vAlign w:val="center"/>
            <w:hideMark/>
          </w:tcPr>
          <w:p w14:paraId="02FEB4D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Temperature (°C)</w:t>
            </w: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006C8A1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Relative Humidity (%)</w:t>
            </w:r>
          </w:p>
        </w:tc>
        <w:tc>
          <w:tcPr>
            <w:tcW w:w="740" w:type="dxa"/>
            <w:vMerge/>
            <w:tcBorders>
              <w:top w:val="nil"/>
              <w:left w:val="single" w:sz="4" w:space="0" w:color="auto"/>
              <w:bottom w:val="nil"/>
              <w:right w:val="single" w:sz="4" w:space="0" w:color="auto"/>
            </w:tcBorders>
            <w:vAlign w:val="center"/>
            <w:hideMark/>
          </w:tcPr>
          <w:p w14:paraId="5EFAD3CC"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nil"/>
              <w:right w:val="single" w:sz="4" w:space="0" w:color="auto"/>
            </w:tcBorders>
            <w:vAlign w:val="center"/>
            <w:hideMark/>
          </w:tcPr>
          <w:p w14:paraId="579C2D77"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1D891EB3" w14:textId="77777777" w:rsidR="00060C36" w:rsidRPr="00060C36" w:rsidRDefault="00060C36" w:rsidP="00DF0F55">
            <w:pPr>
              <w:rPr>
                <w:rFonts w:ascii="Arial" w:hAnsi="Arial" w:cs="Arial"/>
                <w:sz w:val="22"/>
                <w:szCs w:val="22"/>
              </w:rPr>
            </w:pPr>
          </w:p>
        </w:tc>
      </w:tr>
      <w:tr w:rsidR="00060C36" w:rsidRPr="00060C36" w14:paraId="73C3B012" w14:textId="77777777" w:rsidTr="00DF0F55">
        <w:trPr>
          <w:trHeight w:val="188"/>
          <w:jc w:val="center"/>
        </w:trPr>
        <w:tc>
          <w:tcPr>
            <w:tcW w:w="1622" w:type="dxa"/>
            <w:vMerge/>
            <w:tcBorders>
              <w:top w:val="nil"/>
              <w:left w:val="single" w:sz="4" w:space="0" w:color="auto"/>
              <w:bottom w:val="single" w:sz="4" w:space="0" w:color="auto"/>
              <w:right w:val="single" w:sz="4" w:space="0" w:color="auto"/>
            </w:tcBorders>
            <w:vAlign w:val="center"/>
            <w:hideMark/>
          </w:tcPr>
          <w:p w14:paraId="27E017FD" w14:textId="77777777" w:rsidR="00060C36" w:rsidRPr="00060C36" w:rsidRDefault="00060C36" w:rsidP="00DF0F55">
            <w:pPr>
              <w:rPr>
                <w:rFonts w:ascii="Arial" w:hAnsi="Arial" w:cs="Arial"/>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5B051130"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1</w:t>
            </w:r>
            <w:r w:rsidRPr="00060C36">
              <w:rPr>
                <w:rFonts w:ascii="Arial" w:hAnsi="Arial" w:cs="Arial"/>
                <w:color w:val="000000"/>
                <w:sz w:val="22"/>
                <w:szCs w:val="22"/>
              </w:rPr>
              <w:t>)</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C7134D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2</w:t>
            </w:r>
            <w:r w:rsidRPr="00060C36">
              <w:rPr>
                <w:rFonts w:ascii="Arial" w:hAnsi="Arial" w:cs="Arial"/>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E04936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3</w:t>
            </w:r>
            <w:r w:rsidRPr="00060C36">
              <w:rPr>
                <w:rFonts w:ascii="Arial" w:hAnsi="Arial" w:cs="Arial"/>
                <w:color w:val="000000"/>
                <w:sz w:val="22"/>
                <w:szCs w:val="22"/>
              </w:rPr>
              <w:t>)</w:t>
            </w:r>
          </w:p>
        </w:tc>
        <w:tc>
          <w:tcPr>
            <w:tcW w:w="1068" w:type="dxa"/>
            <w:tcBorders>
              <w:top w:val="single" w:sz="4" w:space="0" w:color="auto"/>
              <w:left w:val="single" w:sz="4" w:space="0" w:color="auto"/>
              <w:bottom w:val="single" w:sz="4" w:space="0" w:color="auto"/>
              <w:right w:val="single" w:sz="4" w:space="0" w:color="auto"/>
            </w:tcBorders>
            <w:noWrap/>
            <w:vAlign w:val="center"/>
            <w:hideMark/>
          </w:tcPr>
          <w:p w14:paraId="209820A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4</w:t>
            </w:r>
            <w:r w:rsidRPr="00060C36">
              <w:rPr>
                <w:rFonts w:ascii="Arial" w:hAnsi="Arial" w:cs="Arial"/>
                <w:color w:val="000000"/>
                <w:sz w:val="22"/>
                <w:szCs w:val="22"/>
              </w:rPr>
              <w:t>)</w:t>
            </w:r>
          </w:p>
        </w:tc>
        <w:tc>
          <w:tcPr>
            <w:tcW w:w="740" w:type="dxa"/>
            <w:vMerge/>
            <w:tcBorders>
              <w:top w:val="nil"/>
              <w:left w:val="single" w:sz="4" w:space="0" w:color="auto"/>
              <w:bottom w:val="single" w:sz="4" w:space="0" w:color="auto"/>
              <w:right w:val="single" w:sz="4" w:space="0" w:color="auto"/>
            </w:tcBorders>
            <w:vAlign w:val="center"/>
            <w:hideMark/>
          </w:tcPr>
          <w:p w14:paraId="072963AA"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single" w:sz="4" w:space="0" w:color="auto"/>
              <w:right w:val="single" w:sz="4" w:space="0" w:color="auto"/>
            </w:tcBorders>
            <w:vAlign w:val="center"/>
            <w:hideMark/>
          </w:tcPr>
          <w:p w14:paraId="59E11EB0"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2C632D0A" w14:textId="77777777" w:rsidR="00060C36" w:rsidRPr="00060C36" w:rsidRDefault="00060C36" w:rsidP="00DF0F55">
            <w:pPr>
              <w:rPr>
                <w:rFonts w:ascii="Arial" w:hAnsi="Arial" w:cs="Arial"/>
                <w:sz w:val="22"/>
                <w:szCs w:val="22"/>
              </w:rPr>
            </w:pPr>
          </w:p>
        </w:tc>
      </w:tr>
      <w:tr w:rsidR="00060C36" w:rsidRPr="00060C36" w14:paraId="0909A23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3546A1C5"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aphids/leaves</w:t>
            </w:r>
          </w:p>
        </w:tc>
        <w:tc>
          <w:tcPr>
            <w:tcW w:w="1213" w:type="dxa"/>
            <w:tcBorders>
              <w:top w:val="single" w:sz="4" w:space="0" w:color="auto"/>
              <w:left w:val="single" w:sz="4" w:space="0" w:color="auto"/>
              <w:bottom w:val="single" w:sz="4" w:space="0" w:color="auto"/>
              <w:right w:val="single" w:sz="4" w:space="0" w:color="auto"/>
            </w:tcBorders>
            <w:noWrap/>
            <w:vAlign w:val="center"/>
          </w:tcPr>
          <w:p w14:paraId="71B8C686"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0.546**</w:t>
            </w:r>
          </w:p>
        </w:tc>
        <w:tc>
          <w:tcPr>
            <w:tcW w:w="1008" w:type="dxa"/>
            <w:tcBorders>
              <w:top w:val="single" w:sz="4" w:space="0" w:color="auto"/>
              <w:left w:val="single" w:sz="4" w:space="0" w:color="auto"/>
              <w:bottom w:val="single" w:sz="4" w:space="0" w:color="auto"/>
              <w:right w:val="single" w:sz="4" w:space="0" w:color="auto"/>
            </w:tcBorders>
            <w:noWrap/>
            <w:vAlign w:val="center"/>
          </w:tcPr>
          <w:p w14:paraId="58A4F93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0.586**</w:t>
            </w:r>
          </w:p>
        </w:tc>
        <w:tc>
          <w:tcPr>
            <w:tcW w:w="961" w:type="dxa"/>
            <w:tcBorders>
              <w:top w:val="single" w:sz="4" w:space="0" w:color="auto"/>
              <w:left w:val="single" w:sz="4" w:space="0" w:color="auto"/>
              <w:bottom w:val="single" w:sz="4" w:space="0" w:color="auto"/>
              <w:right w:val="single" w:sz="4" w:space="0" w:color="auto"/>
            </w:tcBorders>
            <w:noWrap/>
            <w:vAlign w:val="center"/>
          </w:tcPr>
          <w:p w14:paraId="4BF99A9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-0.389*</w:t>
            </w:r>
          </w:p>
        </w:tc>
        <w:tc>
          <w:tcPr>
            <w:tcW w:w="1068" w:type="dxa"/>
            <w:tcBorders>
              <w:top w:val="single" w:sz="4" w:space="0" w:color="auto"/>
              <w:left w:val="single" w:sz="4" w:space="0" w:color="auto"/>
              <w:bottom w:val="single" w:sz="4" w:space="0" w:color="auto"/>
              <w:right w:val="single" w:sz="4" w:space="0" w:color="auto"/>
            </w:tcBorders>
            <w:noWrap/>
            <w:vAlign w:val="center"/>
          </w:tcPr>
          <w:p w14:paraId="41AD0E2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-0.544**</w:t>
            </w:r>
          </w:p>
        </w:tc>
        <w:tc>
          <w:tcPr>
            <w:tcW w:w="740" w:type="dxa"/>
            <w:tcBorders>
              <w:top w:val="single" w:sz="4" w:space="0" w:color="auto"/>
              <w:left w:val="single" w:sz="4" w:space="0" w:color="auto"/>
              <w:bottom w:val="single" w:sz="4" w:space="0" w:color="auto"/>
              <w:right w:val="single" w:sz="4" w:space="0" w:color="auto"/>
            </w:tcBorders>
            <w:noWrap/>
            <w:vAlign w:val="center"/>
          </w:tcPr>
          <w:p w14:paraId="270543A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0.450</w:t>
            </w:r>
          </w:p>
        </w:tc>
        <w:tc>
          <w:tcPr>
            <w:tcW w:w="3189" w:type="dxa"/>
            <w:tcBorders>
              <w:top w:val="single" w:sz="4" w:space="0" w:color="auto"/>
              <w:left w:val="single" w:sz="4" w:space="0" w:color="auto"/>
              <w:bottom w:val="single" w:sz="4" w:space="0" w:color="auto"/>
              <w:right w:val="single" w:sz="4" w:space="0" w:color="auto"/>
            </w:tcBorders>
            <w:noWrap/>
            <w:vAlign w:val="center"/>
          </w:tcPr>
          <w:p w14:paraId="1000B104"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Y=6.407+0.057X1+0.052X2-0.100X3+0.029X4</w:t>
            </w:r>
          </w:p>
        </w:tc>
        <w:tc>
          <w:tcPr>
            <w:tcW w:w="243" w:type="dxa"/>
            <w:tcBorders>
              <w:left w:val="single" w:sz="4" w:space="0" w:color="auto"/>
            </w:tcBorders>
            <w:vAlign w:val="center"/>
            <w:hideMark/>
          </w:tcPr>
          <w:p w14:paraId="0593900B" w14:textId="77777777" w:rsidR="00060C36" w:rsidRPr="00060C36" w:rsidRDefault="00060C36" w:rsidP="00DF0F55">
            <w:pPr>
              <w:rPr>
                <w:rFonts w:ascii="Arial" w:hAnsi="Arial" w:cs="Arial"/>
                <w:sz w:val="22"/>
                <w:szCs w:val="22"/>
              </w:rPr>
            </w:pPr>
          </w:p>
        </w:tc>
      </w:tr>
      <w:tr w:rsidR="00060C36" w:rsidRPr="00060C36" w14:paraId="122072A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51A0852C"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aphids/flowers</w:t>
            </w:r>
          </w:p>
        </w:tc>
        <w:tc>
          <w:tcPr>
            <w:tcW w:w="1213" w:type="dxa"/>
            <w:tcBorders>
              <w:top w:val="single" w:sz="4" w:space="0" w:color="auto"/>
              <w:left w:val="single" w:sz="4" w:space="0" w:color="auto"/>
              <w:bottom w:val="single" w:sz="4" w:space="0" w:color="auto"/>
              <w:right w:val="single" w:sz="4" w:space="0" w:color="auto"/>
            </w:tcBorders>
            <w:noWrap/>
            <w:vAlign w:val="center"/>
          </w:tcPr>
          <w:p w14:paraId="1621D27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0.461**</w:t>
            </w:r>
          </w:p>
        </w:tc>
        <w:tc>
          <w:tcPr>
            <w:tcW w:w="1008" w:type="dxa"/>
            <w:tcBorders>
              <w:top w:val="single" w:sz="4" w:space="0" w:color="auto"/>
              <w:left w:val="single" w:sz="4" w:space="0" w:color="auto"/>
              <w:bottom w:val="single" w:sz="4" w:space="0" w:color="auto"/>
              <w:right w:val="single" w:sz="4" w:space="0" w:color="auto"/>
            </w:tcBorders>
            <w:noWrap/>
            <w:vAlign w:val="center"/>
          </w:tcPr>
          <w:p w14:paraId="2A94AF4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0.469**</w:t>
            </w:r>
          </w:p>
        </w:tc>
        <w:tc>
          <w:tcPr>
            <w:tcW w:w="961" w:type="dxa"/>
            <w:tcBorders>
              <w:top w:val="single" w:sz="4" w:space="0" w:color="auto"/>
              <w:left w:val="single" w:sz="4" w:space="0" w:color="auto"/>
              <w:bottom w:val="single" w:sz="4" w:space="0" w:color="auto"/>
              <w:right w:val="single" w:sz="4" w:space="0" w:color="auto"/>
            </w:tcBorders>
            <w:noWrap/>
            <w:vAlign w:val="center"/>
          </w:tcPr>
          <w:p w14:paraId="2515BEB1"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-0.194</w:t>
            </w:r>
          </w:p>
        </w:tc>
        <w:tc>
          <w:tcPr>
            <w:tcW w:w="1068" w:type="dxa"/>
            <w:tcBorders>
              <w:top w:val="single" w:sz="4" w:space="0" w:color="auto"/>
              <w:left w:val="single" w:sz="4" w:space="0" w:color="auto"/>
              <w:bottom w:val="single" w:sz="4" w:space="0" w:color="auto"/>
              <w:right w:val="single" w:sz="4" w:space="0" w:color="auto"/>
            </w:tcBorders>
            <w:noWrap/>
            <w:vAlign w:val="center"/>
          </w:tcPr>
          <w:p w14:paraId="4E415C1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-0.305</w:t>
            </w:r>
          </w:p>
        </w:tc>
        <w:tc>
          <w:tcPr>
            <w:tcW w:w="740" w:type="dxa"/>
            <w:tcBorders>
              <w:top w:val="single" w:sz="4" w:space="0" w:color="auto"/>
              <w:left w:val="single" w:sz="4" w:space="0" w:color="auto"/>
              <w:bottom w:val="single" w:sz="4" w:space="0" w:color="auto"/>
              <w:right w:val="single" w:sz="4" w:space="0" w:color="auto"/>
            </w:tcBorders>
            <w:noWrap/>
            <w:vAlign w:val="center"/>
          </w:tcPr>
          <w:p w14:paraId="3C771615"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0.560</w:t>
            </w:r>
          </w:p>
        </w:tc>
        <w:tc>
          <w:tcPr>
            <w:tcW w:w="3189" w:type="dxa"/>
            <w:tcBorders>
              <w:top w:val="single" w:sz="4" w:space="0" w:color="auto"/>
              <w:left w:val="single" w:sz="4" w:space="0" w:color="auto"/>
              <w:bottom w:val="single" w:sz="4" w:space="0" w:color="auto"/>
              <w:right w:val="single" w:sz="4" w:space="0" w:color="auto"/>
            </w:tcBorders>
            <w:noWrap/>
            <w:vAlign w:val="center"/>
          </w:tcPr>
          <w:p w14:paraId="3F96E5CA"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Y=-0.708+0.243X1-0.008X2-0.102X3+0.085X4</w:t>
            </w:r>
          </w:p>
        </w:tc>
        <w:tc>
          <w:tcPr>
            <w:tcW w:w="243" w:type="dxa"/>
            <w:tcBorders>
              <w:left w:val="single" w:sz="4" w:space="0" w:color="auto"/>
            </w:tcBorders>
            <w:vAlign w:val="center"/>
            <w:hideMark/>
          </w:tcPr>
          <w:p w14:paraId="1AFA5F23" w14:textId="77777777" w:rsidR="00060C36" w:rsidRPr="00060C36" w:rsidRDefault="00060C36" w:rsidP="00DF0F55">
            <w:pPr>
              <w:rPr>
                <w:rFonts w:ascii="Arial" w:hAnsi="Arial" w:cs="Arial"/>
                <w:sz w:val="22"/>
                <w:szCs w:val="22"/>
              </w:rPr>
            </w:pPr>
          </w:p>
        </w:tc>
      </w:tr>
    </w:tbl>
    <w:p w14:paraId="01DAEEE0" w14:textId="77777777" w:rsidR="00060C36" w:rsidRPr="00060C36" w:rsidRDefault="00060C36" w:rsidP="00060C36">
      <w:pPr>
        <w:widowControl w:val="0"/>
        <w:tabs>
          <w:tab w:val="left" w:pos="680"/>
        </w:tabs>
        <w:spacing w:before="120" w:after="120" w:line="480" w:lineRule="auto"/>
        <w:jc w:val="both"/>
        <w:rPr>
          <w:rFonts w:ascii="Arial" w:hAnsi="Arial" w:cs="Arial"/>
        </w:rPr>
      </w:pPr>
      <w:r w:rsidRPr="00060C36">
        <w:rPr>
          <w:rFonts w:ascii="Arial" w:hAnsi="Arial" w:cs="Arial"/>
        </w:rPr>
        <w:t>* Correlation is significant at 0.05 level, ** Correlation is significant at 0.01 level</w:t>
      </w:r>
    </w:p>
    <w:p w14:paraId="470AAD10" w14:textId="7AFDC07C" w:rsidR="00060C36" w:rsidRDefault="00060C36" w:rsidP="00060C36">
      <w:pPr>
        <w:spacing w:line="276" w:lineRule="auto"/>
        <w:jc w:val="both"/>
        <w:rPr>
          <w:rFonts w:ascii="Arial" w:hAnsi="Arial" w:cs="Arial"/>
          <w:sz w:val="22"/>
        </w:rPr>
      </w:pPr>
      <w:r w:rsidRPr="00060C36">
        <w:rPr>
          <w:rFonts w:ascii="Arial" w:hAnsi="Arial" w:cs="Arial"/>
          <w:sz w:val="22"/>
        </w:rPr>
        <w:t>A negative correlation was observed between aphid population and relative humidity (minimum and maximum) and the results shows similarity with findings of</w:t>
      </w:r>
      <w:r>
        <w:rPr>
          <w:rFonts w:ascii="Arial" w:hAnsi="Arial" w:cs="Arial"/>
          <w:sz w:val="22"/>
        </w:rPr>
        <w:t xml:space="preserve"> </w:t>
      </w:r>
      <w:r w:rsidR="007D002E" w:rsidRPr="007D002E">
        <w:rPr>
          <w:rFonts w:ascii="Arial" w:hAnsi="Arial" w:cs="Arial"/>
          <w:sz w:val="22"/>
          <w:szCs w:val="24"/>
        </w:rPr>
        <w:t xml:space="preserve">Pandey </w:t>
      </w:r>
      <w:r w:rsidRPr="007D002E">
        <w:rPr>
          <w:rFonts w:ascii="Arial" w:hAnsi="Arial" w:cs="Arial"/>
          <w:sz w:val="22"/>
          <w:szCs w:val="24"/>
        </w:rPr>
        <w:t>(</w:t>
      </w:r>
      <w:r w:rsidR="008C7783" w:rsidRPr="007D002E">
        <w:rPr>
          <w:rFonts w:ascii="Arial" w:hAnsi="Arial" w:cs="Arial"/>
          <w:sz w:val="22"/>
          <w:szCs w:val="24"/>
        </w:rPr>
        <w:t>20</w:t>
      </w:r>
      <w:r w:rsidR="007D002E" w:rsidRPr="007D002E">
        <w:rPr>
          <w:rFonts w:ascii="Arial" w:hAnsi="Arial" w:cs="Arial"/>
          <w:sz w:val="22"/>
          <w:szCs w:val="24"/>
        </w:rPr>
        <w:t>25</w:t>
      </w:r>
      <w:r w:rsidRPr="007D002E">
        <w:rPr>
          <w:rFonts w:ascii="Arial" w:hAnsi="Arial" w:cs="Arial"/>
          <w:sz w:val="22"/>
          <w:szCs w:val="24"/>
        </w:rPr>
        <w:t>),</w:t>
      </w:r>
      <w:r w:rsidRPr="00060C36">
        <w:rPr>
          <w:rFonts w:ascii="Arial" w:hAnsi="Arial" w:cs="Arial"/>
          <w:sz w:val="22"/>
        </w:rPr>
        <w:t xml:space="preserve"> who also</w:t>
      </w:r>
      <w:r>
        <w:rPr>
          <w:rFonts w:ascii="Arial" w:hAnsi="Arial" w:cs="Arial"/>
          <w:sz w:val="22"/>
        </w:rPr>
        <w:t xml:space="preserve"> </w:t>
      </w:r>
      <w:r w:rsidRPr="00060C36">
        <w:rPr>
          <w:rFonts w:ascii="Arial" w:hAnsi="Arial" w:cs="Arial"/>
          <w:sz w:val="22"/>
        </w:rPr>
        <w:t>found a negative correlation between aphid population and relative humidity (minimum and maximum). The reason behind</w:t>
      </w:r>
      <w:r>
        <w:rPr>
          <w:rFonts w:ascii="Arial" w:hAnsi="Arial" w:cs="Arial"/>
          <w:sz w:val="22"/>
        </w:rPr>
        <w:t xml:space="preserve"> </w:t>
      </w:r>
      <w:r w:rsidRPr="00060C36">
        <w:rPr>
          <w:rFonts w:ascii="Arial" w:hAnsi="Arial" w:cs="Arial"/>
          <w:sz w:val="22"/>
        </w:rPr>
        <w:t>this negative correlation against increased humidity level is due to its declined mechanical and also biological activities including growth and development</w:t>
      </w:r>
      <w:r w:rsidR="00AE4FC0">
        <w:rPr>
          <w:rFonts w:ascii="Arial" w:hAnsi="Arial" w:cs="Arial"/>
          <w:sz w:val="22"/>
        </w:rPr>
        <w:t>.</w:t>
      </w:r>
    </w:p>
    <w:p w14:paraId="7F9E26A9" w14:textId="77777777" w:rsidR="00060C36" w:rsidRDefault="00060C36" w:rsidP="00060C36">
      <w:pPr>
        <w:spacing w:line="276" w:lineRule="auto"/>
        <w:jc w:val="both"/>
        <w:rPr>
          <w:rFonts w:ascii="Arial" w:hAnsi="Arial" w:cs="Arial"/>
          <w:sz w:val="22"/>
          <w:szCs w:val="24"/>
        </w:rPr>
      </w:pPr>
      <w:r>
        <w:rPr>
          <w:rFonts w:ascii="Arial" w:hAnsi="Arial" w:cs="Arial"/>
          <w:sz w:val="22"/>
        </w:rPr>
        <w:tab/>
      </w:r>
      <w:r w:rsidRPr="00060C36">
        <w:rPr>
          <w:rFonts w:ascii="Arial" w:hAnsi="Arial" w:cs="Arial"/>
          <w:sz w:val="22"/>
          <w:szCs w:val="24"/>
        </w:rPr>
        <w:t>A day before the spray, an aphid count on leaves was made; the population density of aphid ranged 2.77 to 5.55 aphids/leaf. (Table</w:t>
      </w:r>
      <w:r w:rsidR="002761A2">
        <w:rPr>
          <w:rFonts w:ascii="Arial" w:hAnsi="Arial" w:cs="Arial"/>
          <w:sz w:val="22"/>
          <w:szCs w:val="24"/>
        </w:rPr>
        <w:t xml:space="preserve"> </w:t>
      </w:r>
      <w:r w:rsidRPr="00060C36">
        <w:rPr>
          <w:rFonts w:ascii="Arial" w:hAnsi="Arial" w:cs="Arial"/>
          <w:sz w:val="22"/>
          <w:szCs w:val="24"/>
        </w:rPr>
        <w:t>3)</w:t>
      </w:r>
    </w:p>
    <w:p w14:paraId="713E2F28" w14:textId="77777777" w:rsidR="002A4D19" w:rsidRPr="00060C36" w:rsidRDefault="002A4D19" w:rsidP="00060C36">
      <w:pPr>
        <w:spacing w:line="276" w:lineRule="auto"/>
        <w:jc w:val="both"/>
        <w:rPr>
          <w:rFonts w:ascii="Arial" w:hAnsi="Arial" w:cs="Arial"/>
          <w:sz w:val="22"/>
        </w:rPr>
      </w:pPr>
    </w:p>
    <w:p w14:paraId="79A404D8" w14:textId="77777777" w:rsidR="002A4D19" w:rsidRDefault="002A4D19" w:rsidP="002A4D19">
      <w:pPr>
        <w:rPr>
          <w:rFonts w:ascii="Arial" w:hAnsi="Arial" w:cs="Arial"/>
          <w:color w:val="000000"/>
          <w:sz w:val="22"/>
          <w:szCs w:val="22"/>
        </w:rPr>
      </w:pPr>
      <w:r w:rsidRPr="002A4D19">
        <w:rPr>
          <w:rFonts w:ascii="Arial" w:hAnsi="Arial" w:cs="Arial"/>
          <w:b/>
          <w:bCs/>
          <w:color w:val="000000"/>
          <w:sz w:val="22"/>
          <w:szCs w:val="22"/>
        </w:rPr>
        <w:t>Table-3</w:t>
      </w:r>
      <w:r w:rsidRPr="002A4D19">
        <w:rPr>
          <w:rFonts w:ascii="Arial" w:hAnsi="Arial" w:cs="Arial"/>
          <w:color w:val="000000"/>
          <w:sz w:val="22"/>
          <w:szCs w:val="22"/>
        </w:rPr>
        <w:t>: Comparative bio-efficacy of treatments against aphids infesting rose leaves</w:t>
      </w:r>
    </w:p>
    <w:tbl>
      <w:tblPr>
        <w:tblpPr w:leftFromText="180" w:rightFromText="180" w:vertAnchor="text" w:horzAnchor="page" w:tblpX="1158" w:tblpY="232"/>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757"/>
        <w:gridCol w:w="716"/>
        <w:gridCol w:w="730"/>
        <w:gridCol w:w="730"/>
        <w:gridCol w:w="787"/>
        <w:gridCol w:w="730"/>
        <w:gridCol w:w="730"/>
        <w:gridCol w:w="787"/>
        <w:gridCol w:w="787"/>
        <w:gridCol w:w="1007"/>
      </w:tblGrid>
      <w:tr w:rsidR="00614F9E" w:rsidRPr="00614F9E" w14:paraId="2646A3B8" w14:textId="77777777" w:rsidTr="00614F9E">
        <w:trPr>
          <w:trHeight w:val="297"/>
        </w:trPr>
        <w:tc>
          <w:tcPr>
            <w:tcW w:w="2883" w:type="dxa"/>
            <w:vMerge w:val="restart"/>
            <w:noWrap/>
            <w:vAlign w:val="center"/>
            <w:hideMark/>
          </w:tcPr>
          <w:p w14:paraId="245AC14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20" w:type="dxa"/>
            <w:gridSpan w:val="5"/>
            <w:noWrap/>
            <w:vAlign w:val="bottom"/>
            <w:hideMark/>
          </w:tcPr>
          <w:p w14:paraId="48B6003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aphids/leaf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34" w:type="dxa"/>
            <w:gridSpan w:val="4"/>
            <w:noWrap/>
            <w:vAlign w:val="bottom"/>
            <w:hideMark/>
          </w:tcPr>
          <w:p w14:paraId="0933DB2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leaf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vMerge w:val="restart"/>
            <w:vAlign w:val="center"/>
            <w:hideMark/>
          </w:tcPr>
          <w:p w14:paraId="256B73C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016CE88A" w14:textId="77777777" w:rsidTr="00614F9E">
        <w:trPr>
          <w:trHeight w:val="201"/>
        </w:trPr>
        <w:tc>
          <w:tcPr>
            <w:tcW w:w="2883" w:type="dxa"/>
            <w:vMerge/>
            <w:vAlign w:val="center"/>
            <w:hideMark/>
          </w:tcPr>
          <w:p w14:paraId="7F03834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44D17A1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16" w:type="dxa"/>
            <w:noWrap/>
            <w:vAlign w:val="bottom"/>
            <w:hideMark/>
          </w:tcPr>
          <w:p w14:paraId="334693A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359B8E2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30" w:type="dxa"/>
            <w:noWrap/>
            <w:vAlign w:val="bottom"/>
            <w:hideMark/>
          </w:tcPr>
          <w:p w14:paraId="2BA9BDF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29E8BAD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30" w:type="dxa"/>
            <w:noWrap/>
            <w:vAlign w:val="bottom"/>
            <w:hideMark/>
          </w:tcPr>
          <w:p w14:paraId="6054A05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299852C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87" w:type="dxa"/>
            <w:noWrap/>
            <w:vAlign w:val="bottom"/>
            <w:hideMark/>
          </w:tcPr>
          <w:p w14:paraId="53AD152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210759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7" w:type="dxa"/>
            <w:vMerge/>
            <w:vAlign w:val="center"/>
            <w:hideMark/>
          </w:tcPr>
          <w:p w14:paraId="3C7C238F" w14:textId="77777777" w:rsidR="00614F9E" w:rsidRPr="00614F9E" w:rsidRDefault="00614F9E" w:rsidP="00614F9E">
            <w:pPr>
              <w:spacing w:line="276" w:lineRule="auto"/>
              <w:rPr>
                <w:rFonts w:ascii="Arial" w:hAnsi="Arial" w:cs="Arial"/>
                <w:color w:val="000000"/>
                <w:sz w:val="18"/>
                <w:szCs w:val="18"/>
              </w:rPr>
            </w:pPr>
          </w:p>
        </w:tc>
      </w:tr>
      <w:tr w:rsidR="00614F9E" w:rsidRPr="00614F9E" w14:paraId="6131D39E" w14:textId="77777777" w:rsidTr="00614F9E">
        <w:trPr>
          <w:trHeight w:val="389"/>
        </w:trPr>
        <w:tc>
          <w:tcPr>
            <w:tcW w:w="2883" w:type="dxa"/>
            <w:vAlign w:val="bottom"/>
          </w:tcPr>
          <w:p w14:paraId="4A21A37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0788E1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w:t>
            </w:r>
            <w:proofErr w:type="gramStart"/>
            <w:r w:rsidRPr="00614F9E">
              <w:rPr>
                <w:rFonts w:ascii="Arial" w:hAnsi="Arial" w:cs="Arial"/>
                <w:kern w:val="24"/>
                <w:sz w:val="18"/>
                <w:szCs w:val="18"/>
              </w:rPr>
              <w:t>2.28)*</w:t>
            </w:r>
            <w:proofErr w:type="gramEnd"/>
          </w:p>
        </w:tc>
        <w:tc>
          <w:tcPr>
            <w:tcW w:w="716" w:type="dxa"/>
            <w:vAlign w:val="center"/>
          </w:tcPr>
          <w:p w14:paraId="295104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243187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30" w:type="dxa"/>
            <w:vAlign w:val="center"/>
          </w:tcPr>
          <w:p w14:paraId="1B1DD8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87" w:type="dxa"/>
            <w:vAlign w:val="center"/>
          </w:tcPr>
          <w:p w14:paraId="62F70B1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30" w:type="dxa"/>
            <w:vAlign w:val="center"/>
          </w:tcPr>
          <w:p w14:paraId="3A7283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730" w:type="dxa"/>
            <w:vAlign w:val="center"/>
          </w:tcPr>
          <w:p w14:paraId="5622D4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(1.99)</w:t>
            </w:r>
          </w:p>
        </w:tc>
        <w:tc>
          <w:tcPr>
            <w:tcW w:w="787" w:type="dxa"/>
            <w:vAlign w:val="center"/>
          </w:tcPr>
          <w:p w14:paraId="11334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77EDA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1007" w:type="dxa"/>
            <w:noWrap/>
            <w:vAlign w:val="center"/>
          </w:tcPr>
          <w:p w14:paraId="7223C46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41.65</w:t>
            </w:r>
          </w:p>
        </w:tc>
      </w:tr>
      <w:tr w:rsidR="00614F9E" w:rsidRPr="00614F9E" w14:paraId="42705512" w14:textId="77777777" w:rsidTr="00614F9E">
        <w:trPr>
          <w:trHeight w:val="397"/>
        </w:trPr>
        <w:tc>
          <w:tcPr>
            <w:tcW w:w="2883" w:type="dxa"/>
            <w:vAlign w:val="bottom"/>
          </w:tcPr>
          <w:p w14:paraId="4F90438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proofErr w:type="gramStart"/>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Fenazaquin 10% EC @0.4 ml/L</w:t>
            </w:r>
          </w:p>
        </w:tc>
        <w:tc>
          <w:tcPr>
            <w:tcW w:w="757" w:type="dxa"/>
            <w:vAlign w:val="center"/>
          </w:tcPr>
          <w:p w14:paraId="6C7B07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16" w:type="dxa"/>
            <w:vAlign w:val="center"/>
          </w:tcPr>
          <w:p w14:paraId="46CC5CB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290DC4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730" w:type="dxa"/>
            <w:vAlign w:val="center"/>
          </w:tcPr>
          <w:p w14:paraId="1036662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11FA32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(1.84)</w:t>
            </w:r>
          </w:p>
        </w:tc>
        <w:tc>
          <w:tcPr>
            <w:tcW w:w="730" w:type="dxa"/>
            <w:vAlign w:val="center"/>
          </w:tcPr>
          <w:p w14:paraId="467B98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(1.81)</w:t>
            </w:r>
          </w:p>
        </w:tc>
        <w:tc>
          <w:tcPr>
            <w:tcW w:w="730" w:type="dxa"/>
            <w:vAlign w:val="center"/>
          </w:tcPr>
          <w:p w14:paraId="0E8D78F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6465824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(1.746)</w:t>
            </w:r>
          </w:p>
        </w:tc>
        <w:tc>
          <w:tcPr>
            <w:tcW w:w="787" w:type="dxa"/>
            <w:vAlign w:val="center"/>
          </w:tcPr>
          <w:p w14:paraId="2543B7A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1007" w:type="dxa"/>
            <w:noWrap/>
            <w:vAlign w:val="center"/>
          </w:tcPr>
          <w:p w14:paraId="31E8938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52.15</w:t>
            </w:r>
          </w:p>
        </w:tc>
      </w:tr>
      <w:tr w:rsidR="00614F9E" w:rsidRPr="00614F9E" w14:paraId="5F4B77EE" w14:textId="77777777" w:rsidTr="00614F9E">
        <w:trPr>
          <w:trHeight w:val="389"/>
        </w:trPr>
        <w:tc>
          <w:tcPr>
            <w:tcW w:w="2883" w:type="dxa"/>
            <w:vAlign w:val="bottom"/>
          </w:tcPr>
          <w:p w14:paraId="6A7C61C3"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Abamectin 1.9 % EC @ 0.5 ml/L</w:t>
            </w:r>
          </w:p>
        </w:tc>
        <w:tc>
          <w:tcPr>
            <w:tcW w:w="757" w:type="dxa"/>
            <w:vAlign w:val="center"/>
          </w:tcPr>
          <w:p w14:paraId="40BF67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16" w:type="dxa"/>
            <w:vAlign w:val="center"/>
          </w:tcPr>
          <w:p w14:paraId="0A03ED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30" w:type="dxa"/>
            <w:vAlign w:val="center"/>
          </w:tcPr>
          <w:p w14:paraId="53CD971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30" w:type="dxa"/>
            <w:vAlign w:val="center"/>
          </w:tcPr>
          <w:p w14:paraId="11293B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(2.28)</w:t>
            </w:r>
          </w:p>
        </w:tc>
        <w:tc>
          <w:tcPr>
            <w:tcW w:w="787" w:type="dxa"/>
            <w:vAlign w:val="center"/>
          </w:tcPr>
          <w:p w14:paraId="75E3F1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30" w:type="dxa"/>
            <w:vAlign w:val="center"/>
          </w:tcPr>
          <w:p w14:paraId="44AD2E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42E862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(2.50)</w:t>
            </w:r>
          </w:p>
        </w:tc>
        <w:tc>
          <w:tcPr>
            <w:tcW w:w="787" w:type="dxa"/>
            <w:vAlign w:val="center"/>
          </w:tcPr>
          <w:p w14:paraId="68150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09345B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(2.31)</w:t>
            </w:r>
          </w:p>
        </w:tc>
        <w:tc>
          <w:tcPr>
            <w:tcW w:w="1007" w:type="dxa"/>
            <w:noWrap/>
            <w:vAlign w:val="center"/>
          </w:tcPr>
          <w:p w14:paraId="3898F7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18.76</w:t>
            </w:r>
          </w:p>
        </w:tc>
      </w:tr>
      <w:tr w:rsidR="00614F9E" w:rsidRPr="00614F9E" w14:paraId="7B4BA796" w14:textId="77777777" w:rsidTr="00614F9E">
        <w:trPr>
          <w:trHeight w:val="404"/>
        </w:trPr>
        <w:tc>
          <w:tcPr>
            <w:tcW w:w="2883" w:type="dxa"/>
            <w:vAlign w:val="bottom"/>
          </w:tcPr>
          <w:p w14:paraId="6D44D21B"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Fipronil 5% SC @ 1 ml/L</w:t>
            </w:r>
          </w:p>
        </w:tc>
        <w:tc>
          <w:tcPr>
            <w:tcW w:w="757" w:type="dxa"/>
            <w:vAlign w:val="center"/>
          </w:tcPr>
          <w:p w14:paraId="043D3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716" w:type="dxa"/>
            <w:vAlign w:val="center"/>
          </w:tcPr>
          <w:p w14:paraId="3C876BF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(2.26)</w:t>
            </w:r>
          </w:p>
        </w:tc>
        <w:tc>
          <w:tcPr>
            <w:tcW w:w="730" w:type="dxa"/>
            <w:vAlign w:val="center"/>
          </w:tcPr>
          <w:p w14:paraId="3245A2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(2.26)</w:t>
            </w:r>
          </w:p>
        </w:tc>
        <w:tc>
          <w:tcPr>
            <w:tcW w:w="730" w:type="dxa"/>
            <w:vAlign w:val="center"/>
          </w:tcPr>
          <w:p w14:paraId="34860B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156385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25F284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63E170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5A9F1B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87" w:type="dxa"/>
            <w:vAlign w:val="center"/>
          </w:tcPr>
          <w:p w14:paraId="24E59D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1007" w:type="dxa"/>
            <w:noWrap/>
            <w:vAlign w:val="center"/>
          </w:tcPr>
          <w:p w14:paraId="17D90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43.71</w:t>
            </w:r>
          </w:p>
        </w:tc>
      </w:tr>
      <w:tr w:rsidR="00614F9E" w:rsidRPr="00614F9E" w14:paraId="08475F1D" w14:textId="77777777" w:rsidTr="00614F9E">
        <w:trPr>
          <w:trHeight w:val="389"/>
        </w:trPr>
        <w:tc>
          <w:tcPr>
            <w:tcW w:w="2883" w:type="dxa"/>
            <w:vAlign w:val="bottom"/>
          </w:tcPr>
          <w:p w14:paraId="206920E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bottom"/>
          </w:tcPr>
          <w:p w14:paraId="7C1FF7A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16" w:type="dxa"/>
            <w:vAlign w:val="center"/>
          </w:tcPr>
          <w:p w14:paraId="716DF6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30" w:type="dxa"/>
            <w:vAlign w:val="center"/>
          </w:tcPr>
          <w:p w14:paraId="22966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EB2EB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30FE63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(1.56)</w:t>
            </w:r>
          </w:p>
        </w:tc>
        <w:tc>
          <w:tcPr>
            <w:tcW w:w="730" w:type="dxa"/>
            <w:vAlign w:val="center"/>
          </w:tcPr>
          <w:p w14:paraId="2A479A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1.22 (1.48)</w:t>
            </w:r>
          </w:p>
        </w:tc>
        <w:tc>
          <w:tcPr>
            <w:tcW w:w="730" w:type="dxa"/>
            <w:vAlign w:val="center"/>
          </w:tcPr>
          <w:p w14:paraId="17EF76C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1.88 (1.69)</w:t>
            </w:r>
          </w:p>
        </w:tc>
        <w:tc>
          <w:tcPr>
            <w:tcW w:w="787" w:type="dxa"/>
            <w:vAlign w:val="center"/>
          </w:tcPr>
          <w:p w14:paraId="58AC14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5C8F97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(1.53)</w:t>
            </w:r>
          </w:p>
        </w:tc>
        <w:tc>
          <w:tcPr>
            <w:tcW w:w="1007" w:type="dxa"/>
            <w:noWrap/>
            <w:vAlign w:val="center"/>
          </w:tcPr>
          <w:p w14:paraId="0BB70BA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72.98</w:t>
            </w:r>
          </w:p>
        </w:tc>
      </w:tr>
      <w:tr w:rsidR="00614F9E" w:rsidRPr="00614F9E" w14:paraId="03BA2359" w14:textId="77777777" w:rsidTr="00614F9E">
        <w:trPr>
          <w:trHeight w:val="389"/>
        </w:trPr>
        <w:tc>
          <w:tcPr>
            <w:tcW w:w="2883" w:type="dxa"/>
            <w:vAlign w:val="bottom"/>
          </w:tcPr>
          <w:p w14:paraId="351893A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bottom"/>
          </w:tcPr>
          <w:p w14:paraId="0AE56F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(2.25)</w:t>
            </w:r>
          </w:p>
        </w:tc>
        <w:tc>
          <w:tcPr>
            <w:tcW w:w="716" w:type="dxa"/>
            <w:vAlign w:val="center"/>
          </w:tcPr>
          <w:p w14:paraId="1EFCB2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(1.91)</w:t>
            </w:r>
          </w:p>
        </w:tc>
        <w:tc>
          <w:tcPr>
            <w:tcW w:w="730" w:type="dxa"/>
            <w:vAlign w:val="center"/>
          </w:tcPr>
          <w:p w14:paraId="5F56CB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30" w:type="dxa"/>
            <w:vAlign w:val="center"/>
          </w:tcPr>
          <w:p w14:paraId="1FBF6E0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87" w:type="dxa"/>
            <w:vAlign w:val="center"/>
          </w:tcPr>
          <w:p w14:paraId="0DECC2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30" w:type="dxa"/>
            <w:vAlign w:val="center"/>
          </w:tcPr>
          <w:p w14:paraId="4F00F91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(1.62)</w:t>
            </w:r>
          </w:p>
        </w:tc>
        <w:tc>
          <w:tcPr>
            <w:tcW w:w="730" w:type="dxa"/>
            <w:vAlign w:val="center"/>
          </w:tcPr>
          <w:p w14:paraId="7361B6E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06B1E4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(1.45)</w:t>
            </w:r>
          </w:p>
        </w:tc>
        <w:tc>
          <w:tcPr>
            <w:tcW w:w="787" w:type="dxa"/>
            <w:vAlign w:val="center"/>
          </w:tcPr>
          <w:p w14:paraId="71A276B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(1.40)</w:t>
            </w:r>
          </w:p>
        </w:tc>
        <w:tc>
          <w:tcPr>
            <w:tcW w:w="1007" w:type="dxa"/>
            <w:noWrap/>
            <w:vAlign w:val="center"/>
          </w:tcPr>
          <w:p w14:paraId="00B03A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81.23</w:t>
            </w:r>
          </w:p>
        </w:tc>
      </w:tr>
      <w:tr w:rsidR="00614F9E" w:rsidRPr="00614F9E" w14:paraId="0BA7EB0A" w14:textId="77777777" w:rsidTr="00614F9E">
        <w:trPr>
          <w:trHeight w:val="389"/>
        </w:trPr>
        <w:tc>
          <w:tcPr>
            <w:tcW w:w="2883" w:type="dxa"/>
            <w:vAlign w:val="bottom"/>
          </w:tcPr>
          <w:p w14:paraId="16EAD2B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 WDG @ 0.3 g/L</w:t>
            </w:r>
          </w:p>
        </w:tc>
        <w:tc>
          <w:tcPr>
            <w:tcW w:w="757" w:type="dxa"/>
            <w:vAlign w:val="bottom"/>
          </w:tcPr>
          <w:p w14:paraId="49A2A37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16" w:type="dxa"/>
            <w:vAlign w:val="center"/>
          </w:tcPr>
          <w:p w14:paraId="7F65AC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A94DDB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2.22 (1.79)</w:t>
            </w:r>
          </w:p>
        </w:tc>
        <w:tc>
          <w:tcPr>
            <w:tcW w:w="730" w:type="dxa"/>
            <w:vAlign w:val="center"/>
          </w:tcPr>
          <w:p w14:paraId="3C0A82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7A4624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(1.43)</w:t>
            </w:r>
          </w:p>
        </w:tc>
        <w:tc>
          <w:tcPr>
            <w:tcW w:w="730" w:type="dxa"/>
            <w:vAlign w:val="center"/>
          </w:tcPr>
          <w:p w14:paraId="6FEA007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(1.41)</w:t>
            </w:r>
          </w:p>
        </w:tc>
        <w:tc>
          <w:tcPr>
            <w:tcW w:w="730" w:type="dxa"/>
            <w:vAlign w:val="center"/>
          </w:tcPr>
          <w:p w14:paraId="7F21E02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(1.36)</w:t>
            </w:r>
          </w:p>
        </w:tc>
        <w:tc>
          <w:tcPr>
            <w:tcW w:w="787" w:type="dxa"/>
            <w:vAlign w:val="center"/>
          </w:tcPr>
          <w:p w14:paraId="51A208A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50337E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0.44 (1.19)</w:t>
            </w:r>
          </w:p>
        </w:tc>
        <w:tc>
          <w:tcPr>
            <w:tcW w:w="1007" w:type="dxa"/>
            <w:noWrap/>
            <w:vAlign w:val="center"/>
          </w:tcPr>
          <w:p w14:paraId="6291BA6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91.74</w:t>
            </w:r>
          </w:p>
        </w:tc>
      </w:tr>
      <w:tr w:rsidR="00614F9E" w:rsidRPr="00614F9E" w14:paraId="786DA271" w14:textId="77777777" w:rsidTr="00614F9E">
        <w:trPr>
          <w:trHeight w:val="389"/>
        </w:trPr>
        <w:tc>
          <w:tcPr>
            <w:tcW w:w="2883" w:type="dxa"/>
            <w:vAlign w:val="bottom"/>
          </w:tcPr>
          <w:p w14:paraId="43F0A34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Lecanicillium</w:t>
            </w:r>
            <w:proofErr w:type="gramEnd"/>
            <w:r w:rsidRPr="00614F9E">
              <w:rPr>
                <w:rFonts w:ascii="Arial" w:hAnsi="Arial" w:cs="Arial"/>
                <w:i/>
                <w:iCs/>
                <w:color w:val="000000"/>
                <w:kern w:val="24"/>
                <w:sz w:val="18"/>
                <w:szCs w:val="18"/>
                <w:lang w:val="fr-FR"/>
              </w:rPr>
              <w:t xml:space="preserve"> </w:t>
            </w:r>
            <w:proofErr w:type="spellStart"/>
            <w:r w:rsidRPr="00614F9E">
              <w:rPr>
                <w:rFonts w:ascii="Arial" w:hAnsi="Arial" w:cs="Arial"/>
                <w:i/>
                <w:iCs/>
                <w:color w:val="000000"/>
                <w:kern w:val="24"/>
                <w:sz w:val="18"/>
                <w:szCs w:val="18"/>
                <w:lang w:val="fr-FR"/>
              </w:rPr>
              <w:t>lecanii</w:t>
            </w:r>
            <w:proofErr w:type="spellEnd"/>
            <w:r w:rsidRPr="00614F9E">
              <w:rPr>
                <w:rFonts w:ascii="Arial" w:hAnsi="Arial" w:cs="Arial"/>
                <w:i/>
                <w:iCs/>
                <w:color w:val="000000"/>
                <w:kern w:val="24"/>
                <w:sz w:val="18"/>
                <w:szCs w:val="18"/>
                <w:lang w:val="fr-FR"/>
              </w:rPr>
              <w:t xml:space="preserve"> </w:t>
            </w:r>
            <w:r w:rsidRPr="00614F9E">
              <w:rPr>
                <w:rFonts w:ascii="Arial" w:hAnsi="Arial" w:cs="Arial"/>
                <w:color w:val="000000"/>
                <w:kern w:val="24"/>
                <w:sz w:val="18"/>
                <w:szCs w:val="18"/>
                <w:lang w:val="fr-FR"/>
              </w:rPr>
              <w:t>@ 5ml/L</w:t>
            </w:r>
          </w:p>
        </w:tc>
        <w:tc>
          <w:tcPr>
            <w:tcW w:w="757" w:type="dxa"/>
            <w:vAlign w:val="center"/>
          </w:tcPr>
          <w:p w14:paraId="01B450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16" w:type="dxa"/>
            <w:vAlign w:val="center"/>
          </w:tcPr>
          <w:p w14:paraId="7D76A9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30" w:type="dxa"/>
            <w:vAlign w:val="center"/>
          </w:tcPr>
          <w:p w14:paraId="4C5DB4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30" w:type="dxa"/>
            <w:vAlign w:val="center"/>
          </w:tcPr>
          <w:p w14:paraId="41E59A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3.77 (2.18)</w:t>
            </w:r>
          </w:p>
        </w:tc>
        <w:tc>
          <w:tcPr>
            <w:tcW w:w="787" w:type="dxa"/>
            <w:vAlign w:val="center"/>
          </w:tcPr>
          <w:p w14:paraId="20541A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5594EC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4D4CAB5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1561E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87" w:type="dxa"/>
            <w:vAlign w:val="center"/>
          </w:tcPr>
          <w:p w14:paraId="2FCA71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1007" w:type="dxa"/>
            <w:noWrap/>
            <w:vAlign w:val="center"/>
          </w:tcPr>
          <w:p w14:paraId="0470DA2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35.45</w:t>
            </w:r>
          </w:p>
        </w:tc>
      </w:tr>
      <w:tr w:rsidR="00614F9E" w:rsidRPr="00614F9E" w14:paraId="2822E1CA" w14:textId="77777777" w:rsidTr="00614F9E">
        <w:trPr>
          <w:trHeight w:val="389"/>
        </w:trPr>
        <w:tc>
          <w:tcPr>
            <w:tcW w:w="2883" w:type="dxa"/>
            <w:vAlign w:val="bottom"/>
          </w:tcPr>
          <w:p w14:paraId="20FDC3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42441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16" w:type="dxa"/>
            <w:vAlign w:val="center"/>
          </w:tcPr>
          <w:p w14:paraId="4A46F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 (2.77)</w:t>
            </w:r>
          </w:p>
        </w:tc>
        <w:tc>
          <w:tcPr>
            <w:tcW w:w="730" w:type="dxa"/>
            <w:vAlign w:val="center"/>
          </w:tcPr>
          <w:p w14:paraId="208E8C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17AB23E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B8DFCA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3122B6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30" w:type="dxa"/>
            <w:vAlign w:val="center"/>
          </w:tcPr>
          <w:p w14:paraId="1BCA28B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87" w:type="dxa"/>
            <w:vAlign w:val="center"/>
          </w:tcPr>
          <w:p w14:paraId="3589A29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7C2F63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1007" w:type="dxa"/>
            <w:noWrap/>
            <w:vAlign w:val="center"/>
          </w:tcPr>
          <w:p w14:paraId="40F8E9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62.47</w:t>
            </w:r>
          </w:p>
        </w:tc>
      </w:tr>
      <w:tr w:rsidR="00614F9E" w:rsidRPr="00614F9E" w14:paraId="0F1B06DF" w14:textId="77777777" w:rsidTr="00614F9E">
        <w:trPr>
          <w:trHeight w:val="404"/>
        </w:trPr>
        <w:tc>
          <w:tcPr>
            <w:tcW w:w="2883" w:type="dxa"/>
            <w:vAlign w:val="bottom"/>
          </w:tcPr>
          <w:p w14:paraId="5D3CD9BF"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xml:space="preserve">: </w:t>
            </w:r>
            <w:proofErr w:type="spellStart"/>
            <w:r w:rsidRPr="00614F9E">
              <w:rPr>
                <w:rFonts w:ascii="Arial" w:hAnsi="Arial" w:cs="Arial"/>
                <w:color w:val="000000"/>
                <w:kern w:val="24"/>
                <w:sz w:val="18"/>
                <w:szCs w:val="18"/>
              </w:rPr>
              <w:t>Nimbecidine</w:t>
            </w:r>
            <w:proofErr w:type="spellEnd"/>
            <w:r w:rsidRPr="00614F9E">
              <w:rPr>
                <w:rFonts w:ascii="Arial" w:hAnsi="Arial" w:cs="Arial"/>
                <w:color w:val="000000"/>
                <w:kern w:val="24"/>
                <w:sz w:val="18"/>
                <w:szCs w:val="18"/>
              </w:rPr>
              <w:t xml:space="preserve"> 0.03 % @ 5 ml/L</w:t>
            </w:r>
          </w:p>
        </w:tc>
        <w:tc>
          <w:tcPr>
            <w:tcW w:w="757" w:type="dxa"/>
            <w:vAlign w:val="center"/>
          </w:tcPr>
          <w:p w14:paraId="027A6CA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(2.35)</w:t>
            </w:r>
          </w:p>
        </w:tc>
        <w:tc>
          <w:tcPr>
            <w:tcW w:w="716" w:type="dxa"/>
            <w:vAlign w:val="center"/>
          </w:tcPr>
          <w:p w14:paraId="2DA6E4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(2.01)</w:t>
            </w:r>
          </w:p>
        </w:tc>
        <w:tc>
          <w:tcPr>
            <w:tcW w:w="730" w:type="dxa"/>
            <w:vAlign w:val="center"/>
          </w:tcPr>
          <w:p w14:paraId="768EBA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2.89 (1.97)</w:t>
            </w:r>
          </w:p>
        </w:tc>
        <w:tc>
          <w:tcPr>
            <w:tcW w:w="730" w:type="dxa"/>
            <w:vAlign w:val="center"/>
          </w:tcPr>
          <w:p w14:paraId="5C835C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366F8A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(1.78)</w:t>
            </w:r>
          </w:p>
        </w:tc>
        <w:tc>
          <w:tcPr>
            <w:tcW w:w="730" w:type="dxa"/>
            <w:vAlign w:val="center"/>
          </w:tcPr>
          <w:p w14:paraId="7016F10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(1.72)</w:t>
            </w:r>
          </w:p>
        </w:tc>
        <w:tc>
          <w:tcPr>
            <w:tcW w:w="730" w:type="dxa"/>
            <w:vAlign w:val="center"/>
          </w:tcPr>
          <w:p w14:paraId="3B292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(1.75)</w:t>
            </w:r>
          </w:p>
        </w:tc>
        <w:tc>
          <w:tcPr>
            <w:tcW w:w="787" w:type="dxa"/>
            <w:vAlign w:val="center"/>
          </w:tcPr>
          <w:p w14:paraId="34275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87" w:type="dxa"/>
            <w:vAlign w:val="center"/>
          </w:tcPr>
          <w:p w14:paraId="63BB4C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7" w:type="dxa"/>
            <w:noWrap/>
            <w:vAlign w:val="center"/>
          </w:tcPr>
          <w:p w14:paraId="236C5C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24.95</w:t>
            </w:r>
          </w:p>
        </w:tc>
      </w:tr>
      <w:tr w:rsidR="00614F9E" w:rsidRPr="00614F9E" w14:paraId="07679A23" w14:textId="77777777" w:rsidTr="00614F9E">
        <w:trPr>
          <w:trHeight w:val="389"/>
        </w:trPr>
        <w:tc>
          <w:tcPr>
            <w:tcW w:w="2883" w:type="dxa"/>
            <w:vAlign w:val="bottom"/>
          </w:tcPr>
          <w:p w14:paraId="1AE35EC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1FB789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4.88 (2.42)</w:t>
            </w:r>
          </w:p>
        </w:tc>
        <w:tc>
          <w:tcPr>
            <w:tcW w:w="716" w:type="dxa"/>
            <w:vAlign w:val="center"/>
          </w:tcPr>
          <w:p w14:paraId="5F23D15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30" w:type="dxa"/>
            <w:vAlign w:val="center"/>
          </w:tcPr>
          <w:p w14:paraId="7C22D3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5F1951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87" w:type="dxa"/>
            <w:vAlign w:val="center"/>
          </w:tcPr>
          <w:p w14:paraId="696355F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30" w:type="dxa"/>
            <w:vAlign w:val="center"/>
          </w:tcPr>
          <w:p w14:paraId="22E616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(2.69)</w:t>
            </w:r>
          </w:p>
        </w:tc>
        <w:tc>
          <w:tcPr>
            <w:tcW w:w="730" w:type="dxa"/>
            <w:vAlign w:val="center"/>
          </w:tcPr>
          <w:p w14:paraId="6FE741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87" w:type="dxa"/>
            <w:vAlign w:val="center"/>
          </w:tcPr>
          <w:p w14:paraId="15D3AD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(2.58)</w:t>
            </w:r>
          </w:p>
        </w:tc>
        <w:tc>
          <w:tcPr>
            <w:tcW w:w="787" w:type="dxa"/>
            <w:vAlign w:val="center"/>
          </w:tcPr>
          <w:p w14:paraId="74C3A1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5.33 (2.51)</w:t>
            </w:r>
          </w:p>
        </w:tc>
        <w:tc>
          <w:tcPr>
            <w:tcW w:w="1007" w:type="dxa"/>
            <w:noWrap/>
            <w:vAlign w:val="center"/>
          </w:tcPr>
          <w:p w14:paraId="1007698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21B7366A" w14:textId="77777777" w:rsidTr="00614F9E">
        <w:trPr>
          <w:trHeight w:val="201"/>
        </w:trPr>
        <w:tc>
          <w:tcPr>
            <w:tcW w:w="2883" w:type="dxa"/>
            <w:vAlign w:val="center"/>
            <w:hideMark/>
          </w:tcPr>
          <w:p w14:paraId="2C90F87F"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5099FA6D"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16" w:type="dxa"/>
            <w:vAlign w:val="center"/>
          </w:tcPr>
          <w:p w14:paraId="3E28FCB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0.38</w:t>
            </w:r>
          </w:p>
        </w:tc>
        <w:tc>
          <w:tcPr>
            <w:tcW w:w="730" w:type="dxa"/>
            <w:vAlign w:val="center"/>
          </w:tcPr>
          <w:p w14:paraId="4573DF8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30" w:type="dxa"/>
            <w:vAlign w:val="center"/>
          </w:tcPr>
          <w:p w14:paraId="09524EB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87" w:type="dxa"/>
            <w:vAlign w:val="center"/>
          </w:tcPr>
          <w:p w14:paraId="35A2060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30" w:type="dxa"/>
            <w:vAlign w:val="center"/>
          </w:tcPr>
          <w:p w14:paraId="23CD8AE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730" w:type="dxa"/>
            <w:vAlign w:val="center"/>
          </w:tcPr>
          <w:p w14:paraId="1F56129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0.31</w:t>
            </w:r>
          </w:p>
        </w:tc>
        <w:tc>
          <w:tcPr>
            <w:tcW w:w="787" w:type="dxa"/>
            <w:vAlign w:val="center"/>
          </w:tcPr>
          <w:p w14:paraId="4413E27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87" w:type="dxa"/>
            <w:vAlign w:val="center"/>
          </w:tcPr>
          <w:p w14:paraId="49E34D70"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1007" w:type="dxa"/>
            <w:noWrap/>
            <w:vAlign w:val="center"/>
            <w:hideMark/>
          </w:tcPr>
          <w:p w14:paraId="301E9E9A"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5C9384F1" w14:textId="77777777" w:rsidTr="00614F9E">
        <w:trPr>
          <w:trHeight w:val="201"/>
        </w:trPr>
        <w:tc>
          <w:tcPr>
            <w:tcW w:w="2883" w:type="dxa"/>
            <w:vAlign w:val="center"/>
            <w:hideMark/>
          </w:tcPr>
          <w:p w14:paraId="0CAF4A6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lastRenderedPageBreak/>
              <w:t>S.E(m)±</w:t>
            </w:r>
          </w:p>
        </w:tc>
        <w:tc>
          <w:tcPr>
            <w:tcW w:w="757" w:type="dxa"/>
            <w:vAlign w:val="center"/>
          </w:tcPr>
          <w:p w14:paraId="3BC5958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16" w:type="dxa"/>
            <w:vAlign w:val="center"/>
          </w:tcPr>
          <w:p w14:paraId="2607170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30" w:type="dxa"/>
            <w:vAlign w:val="center"/>
          </w:tcPr>
          <w:p w14:paraId="790BCC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30" w:type="dxa"/>
            <w:vAlign w:val="center"/>
          </w:tcPr>
          <w:p w14:paraId="54A3AE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87" w:type="dxa"/>
            <w:vAlign w:val="center"/>
          </w:tcPr>
          <w:p w14:paraId="26744A7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65A09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73600D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0.10</w:t>
            </w:r>
          </w:p>
        </w:tc>
        <w:tc>
          <w:tcPr>
            <w:tcW w:w="787" w:type="dxa"/>
            <w:vAlign w:val="center"/>
          </w:tcPr>
          <w:p w14:paraId="4DCC1B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2A55D7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7" w:type="dxa"/>
            <w:noWrap/>
            <w:vAlign w:val="center"/>
            <w:hideMark/>
          </w:tcPr>
          <w:p w14:paraId="3A3D4BD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8F8BD63" w14:textId="77777777" w:rsidTr="00614F9E">
        <w:trPr>
          <w:trHeight w:val="36"/>
        </w:trPr>
        <w:tc>
          <w:tcPr>
            <w:tcW w:w="2883" w:type="dxa"/>
            <w:vAlign w:val="center"/>
            <w:hideMark/>
          </w:tcPr>
          <w:p w14:paraId="22600BD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59B2D50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10.65</w:t>
            </w:r>
          </w:p>
        </w:tc>
        <w:tc>
          <w:tcPr>
            <w:tcW w:w="716" w:type="dxa"/>
            <w:vAlign w:val="center"/>
          </w:tcPr>
          <w:p w14:paraId="3CA24D0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9.85</w:t>
            </w:r>
          </w:p>
        </w:tc>
        <w:tc>
          <w:tcPr>
            <w:tcW w:w="730" w:type="dxa"/>
            <w:vAlign w:val="center"/>
          </w:tcPr>
          <w:p w14:paraId="39729C5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7.09</w:t>
            </w:r>
          </w:p>
        </w:tc>
        <w:tc>
          <w:tcPr>
            <w:tcW w:w="730" w:type="dxa"/>
            <w:vAlign w:val="center"/>
          </w:tcPr>
          <w:p w14:paraId="7CE4FE1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9.10</w:t>
            </w:r>
          </w:p>
        </w:tc>
        <w:tc>
          <w:tcPr>
            <w:tcW w:w="787" w:type="dxa"/>
            <w:vAlign w:val="center"/>
          </w:tcPr>
          <w:p w14:paraId="77F57B1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9.89</w:t>
            </w:r>
          </w:p>
        </w:tc>
        <w:tc>
          <w:tcPr>
            <w:tcW w:w="730" w:type="dxa"/>
            <w:vAlign w:val="center"/>
          </w:tcPr>
          <w:p w14:paraId="1F7F47F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9.70</w:t>
            </w:r>
          </w:p>
        </w:tc>
        <w:tc>
          <w:tcPr>
            <w:tcW w:w="730" w:type="dxa"/>
            <w:vAlign w:val="center"/>
          </w:tcPr>
          <w:p w14:paraId="70F8B44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8.89</w:t>
            </w:r>
          </w:p>
        </w:tc>
        <w:tc>
          <w:tcPr>
            <w:tcW w:w="787" w:type="dxa"/>
            <w:vAlign w:val="center"/>
          </w:tcPr>
          <w:p w14:paraId="1028268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7.93</w:t>
            </w:r>
          </w:p>
        </w:tc>
        <w:tc>
          <w:tcPr>
            <w:tcW w:w="787" w:type="dxa"/>
            <w:vAlign w:val="center"/>
          </w:tcPr>
          <w:p w14:paraId="6F5B389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10.50</w:t>
            </w:r>
          </w:p>
        </w:tc>
        <w:tc>
          <w:tcPr>
            <w:tcW w:w="1007" w:type="dxa"/>
            <w:noWrap/>
            <w:vAlign w:val="center"/>
            <w:hideMark/>
          </w:tcPr>
          <w:p w14:paraId="199735D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598661B8" w14:textId="77777777" w:rsidR="00614F9E" w:rsidRDefault="00614F9E" w:rsidP="00614F9E">
      <w:pPr>
        <w:rPr>
          <w:rFonts w:ascii="Arial" w:hAnsi="Arial" w:cs="Arial"/>
          <w:color w:val="000000"/>
          <w:szCs w:val="24"/>
        </w:rPr>
      </w:pPr>
      <w:bookmarkStart w:id="2" w:name="_Hlk86788261"/>
    </w:p>
    <w:p w14:paraId="135FB91F" w14:textId="77777777" w:rsidR="00614F9E" w:rsidRPr="002A4D19" w:rsidRDefault="00614F9E" w:rsidP="00614F9E">
      <w:pPr>
        <w:rPr>
          <w:rFonts w:ascii="Arial" w:hAnsi="Arial" w:cs="Arial"/>
          <w:sz w:val="22"/>
          <w:szCs w:val="24"/>
        </w:rPr>
      </w:pPr>
      <w:r w:rsidRPr="002A4D19">
        <w:rPr>
          <w:rFonts w:ascii="Arial" w:hAnsi="Arial" w:cs="Arial"/>
          <w:color w:val="000000"/>
          <w:szCs w:val="24"/>
        </w:rPr>
        <w:t>DBS- Day before spray, DAS- Days after spray and</w:t>
      </w:r>
      <w:r>
        <w:rPr>
          <w:rFonts w:ascii="Arial" w:hAnsi="Arial" w:cs="Arial"/>
          <w:color w:val="000000"/>
          <w:szCs w:val="24"/>
        </w:rPr>
        <w:t xml:space="preserve"> </w:t>
      </w:r>
      <w:proofErr w:type="gramStart"/>
      <w:r w:rsidRPr="002A4D19">
        <w:rPr>
          <w:rFonts w:ascii="Arial" w:hAnsi="Arial" w:cs="Arial"/>
          <w:color w:val="000000"/>
          <w:szCs w:val="24"/>
        </w:rPr>
        <w:t xml:space="preserve">(  </w:t>
      </w:r>
      <w:proofErr w:type="gramEnd"/>
      <w:r w:rsidRPr="002A4D19">
        <w:rPr>
          <w:rFonts w:ascii="Arial" w:hAnsi="Arial" w:cs="Arial"/>
          <w:color w:val="000000"/>
          <w:szCs w:val="24"/>
        </w:rPr>
        <w:t xml:space="preserve">  )*figures in parentheses are square root transformations and NS-Non-significant</w:t>
      </w:r>
      <w:bookmarkEnd w:id="2"/>
    </w:p>
    <w:p w14:paraId="5A4D959B" w14:textId="77777777" w:rsidR="002A4D19" w:rsidRPr="002A4D19" w:rsidRDefault="002A4D19" w:rsidP="00614F9E">
      <w:pPr>
        <w:ind w:right="-864"/>
        <w:rPr>
          <w:rFonts w:ascii="Arial" w:hAnsi="Arial" w:cs="Arial"/>
          <w:color w:val="000000"/>
          <w:sz w:val="22"/>
          <w:szCs w:val="22"/>
        </w:rPr>
      </w:pPr>
    </w:p>
    <w:p w14:paraId="6D712FC0"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4"/>
          <w:szCs w:val="24"/>
        </w:rPr>
      </w:pPr>
      <w:r w:rsidRPr="00614F9E">
        <w:rPr>
          <w:rFonts w:ascii="Arial" w:hAnsi="Arial" w:cs="Arial"/>
          <w:sz w:val="22"/>
          <w:szCs w:val="24"/>
        </w:rPr>
        <w:t>At 1DAS, T</w:t>
      </w:r>
      <w:r w:rsidRPr="00614F9E">
        <w:rPr>
          <w:rFonts w:ascii="Arial" w:hAnsi="Arial" w:cs="Arial"/>
          <w:sz w:val="22"/>
          <w:szCs w:val="24"/>
          <w:vertAlign w:val="subscript"/>
        </w:rPr>
        <w:t>7</w:t>
      </w:r>
      <w:r w:rsidRPr="00614F9E">
        <w:rPr>
          <w:rFonts w:ascii="Arial" w:hAnsi="Arial" w:cs="Arial"/>
          <w:sz w:val="22"/>
          <w:szCs w:val="24"/>
        </w:rPr>
        <w:t xml:space="preserve"> (Thiamethoxam 25% WDG @ 0.3g/L) showed the lowest aphid population with 2.33 aphids/leaf followed by T</w:t>
      </w:r>
      <w:r w:rsidRPr="00614F9E">
        <w:rPr>
          <w:rFonts w:ascii="Arial" w:hAnsi="Arial" w:cs="Arial"/>
          <w:sz w:val="22"/>
          <w:szCs w:val="24"/>
          <w:vertAlign w:val="subscript"/>
        </w:rPr>
        <w:t>6</w:t>
      </w:r>
      <w:r w:rsidRPr="00614F9E">
        <w:rPr>
          <w:rFonts w:ascii="Arial" w:hAnsi="Arial" w:cs="Arial"/>
          <w:sz w:val="22"/>
          <w:szCs w:val="24"/>
        </w:rPr>
        <w:t xml:space="preserve"> (Acetamiprid 20% SP@ 0.2g/L) with 2.66 aphids/leaf and T</w:t>
      </w:r>
      <w:r w:rsidRPr="00614F9E">
        <w:rPr>
          <w:rFonts w:ascii="Arial" w:hAnsi="Arial" w:cs="Arial"/>
          <w:sz w:val="22"/>
          <w:szCs w:val="24"/>
          <w:vertAlign w:val="subscript"/>
        </w:rPr>
        <w:t>5</w:t>
      </w:r>
      <w:r w:rsidRPr="00614F9E">
        <w:rPr>
          <w:rFonts w:ascii="Arial" w:hAnsi="Arial" w:cs="Arial"/>
          <w:sz w:val="22"/>
          <w:szCs w:val="24"/>
        </w:rPr>
        <w:t xml:space="preserve"> (</w:t>
      </w:r>
      <w:r w:rsidRPr="00614F9E">
        <w:rPr>
          <w:rFonts w:ascii="Arial" w:hAnsi="Arial" w:cs="Arial"/>
          <w:color w:val="000000"/>
          <w:kern w:val="24"/>
          <w:sz w:val="22"/>
          <w:szCs w:val="24"/>
        </w:rPr>
        <w:t>Thiacloprid 21.7 % SC @ 0.5 ml/L</w:t>
      </w:r>
      <w:r w:rsidRPr="00614F9E">
        <w:rPr>
          <w:rFonts w:ascii="Arial" w:hAnsi="Arial" w:cs="Arial"/>
          <w:sz w:val="22"/>
          <w:szCs w:val="24"/>
        </w:rPr>
        <w:t>) with 2.88 aphids/leaf that did not differ significantly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t>
      </w:r>
      <w:proofErr w:type="spellStart"/>
      <w:r w:rsidRPr="00614F9E">
        <w:rPr>
          <w:rFonts w:ascii="Arial" w:hAnsi="Arial" w:cs="Arial"/>
          <w:color w:val="000000"/>
          <w:kern w:val="24"/>
          <w:sz w:val="22"/>
          <w:szCs w:val="24"/>
        </w:rPr>
        <w:t>Nimbecidine</w:t>
      </w:r>
      <w:proofErr w:type="spellEnd"/>
      <w:r w:rsidRPr="00614F9E">
        <w:rPr>
          <w:rFonts w:ascii="Arial" w:hAnsi="Arial" w:cs="Arial"/>
          <w:color w:val="000000"/>
          <w:kern w:val="24"/>
          <w:sz w:val="22"/>
          <w:szCs w:val="24"/>
        </w:rPr>
        <w:t xml:space="preserve"> 0.03 % @ 5 ml/L</w:t>
      </w:r>
      <w:r w:rsidRPr="00614F9E">
        <w:rPr>
          <w:rFonts w:ascii="Arial" w:hAnsi="Arial" w:cs="Arial"/>
          <w:sz w:val="22"/>
          <w:szCs w:val="24"/>
        </w:rPr>
        <w:t>) and T</w:t>
      </w:r>
      <w:r w:rsidRPr="00614F9E">
        <w:rPr>
          <w:rFonts w:ascii="Arial" w:hAnsi="Arial" w:cs="Arial"/>
          <w:sz w:val="22"/>
          <w:szCs w:val="24"/>
          <w:vertAlign w:val="subscript"/>
        </w:rPr>
        <w:t>1</w:t>
      </w:r>
      <w:r w:rsidRPr="00614F9E">
        <w:rPr>
          <w:rFonts w:ascii="Arial" w:hAnsi="Arial" w:cs="Arial"/>
          <w:sz w:val="22"/>
          <w:szCs w:val="24"/>
        </w:rPr>
        <w:t xml:space="preserve"> (</w:t>
      </w:r>
      <w:r w:rsidRPr="00614F9E">
        <w:rPr>
          <w:rFonts w:ascii="Arial" w:hAnsi="Arial" w:cs="Arial"/>
          <w:color w:val="000000"/>
          <w:kern w:val="24"/>
          <w:sz w:val="22"/>
          <w:szCs w:val="24"/>
          <w:lang w:val="de-DE"/>
        </w:rPr>
        <w:t>Spiromesifen 240SC @0.4 ml/L</w:t>
      </w:r>
      <w:r w:rsidRPr="00614F9E">
        <w:rPr>
          <w:rFonts w:ascii="Arial" w:hAnsi="Arial" w:cs="Arial"/>
          <w:sz w:val="22"/>
          <w:szCs w:val="24"/>
        </w:rPr>
        <w:t>) with 3.11 and 3.55 aphids/leaf respectively and were at par with each other. T</w:t>
      </w:r>
      <w:r w:rsidRPr="00614F9E">
        <w:rPr>
          <w:rFonts w:ascii="Arial" w:hAnsi="Arial" w:cs="Arial"/>
          <w:sz w:val="22"/>
          <w:szCs w:val="24"/>
          <w:vertAlign w:val="subscript"/>
        </w:rPr>
        <w:t>3</w:t>
      </w:r>
      <w:r w:rsidRPr="00614F9E">
        <w:rPr>
          <w:rFonts w:ascii="Arial" w:hAnsi="Arial" w:cs="Arial"/>
          <w:sz w:val="22"/>
          <w:szCs w:val="24"/>
        </w:rPr>
        <w:t xml:space="preserve"> (</w:t>
      </w:r>
      <w:r w:rsidRPr="00614F9E">
        <w:rPr>
          <w:rFonts w:ascii="Arial" w:hAnsi="Arial" w:cs="Arial"/>
          <w:color w:val="000000"/>
          <w:kern w:val="24"/>
          <w:sz w:val="22"/>
          <w:szCs w:val="24"/>
          <w:lang w:val="fr-FR"/>
        </w:rPr>
        <w:t>Abamectin 1.9 % EC @ 0.5 ml/</w:t>
      </w:r>
      <w:r w:rsidRPr="00614F9E">
        <w:rPr>
          <w:rFonts w:ascii="Arial" w:hAnsi="Arial" w:cs="Arial"/>
          <w:sz w:val="22"/>
          <w:szCs w:val="24"/>
        </w:rPr>
        <w:t>) with 4.77 aphids/leaf showed the least efficacy in reducing the pest population. The highest population was observed in T</w:t>
      </w:r>
      <w:r w:rsidRPr="00614F9E">
        <w:rPr>
          <w:rFonts w:ascii="Arial" w:hAnsi="Arial" w:cs="Arial"/>
          <w:sz w:val="22"/>
          <w:szCs w:val="24"/>
          <w:vertAlign w:val="subscript"/>
        </w:rPr>
        <w:t>11</w:t>
      </w:r>
      <w:r w:rsidRPr="00614F9E">
        <w:rPr>
          <w:rFonts w:ascii="Arial" w:hAnsi="Arial" w:cs="Arial"/>
          <w:sz w:val="22"/>
          <w:szCs w:val="24"/>
        </w:rPr>
        <w:t xml:space="preserve"> (Control) with 5.77 aphids/leaf.</w:t>
      </w:r>
      <w:r>
        <w:rPr>
          <w:rFonts w:ascii="Arial" w:hAnsi="Arial" w:cs="Arial"/>
          <w:sz w:val="22"/>
          <w:szCs w:val="24"/>
        </w:rPr>
        <w:t xml:space="preserve"> </w:t>
      </w:r>
      <w:r w:rsidRPr="00614F9E">
        <w:rPr>
          <w:rFonts w:ascii="Arial" w:hAnsi="Arial" w:cs="Arial"/>
          <w:sz w:val="22"/>
          <w:szCs w:val="24"/>
        </w:rPr>
        <w:t>At 3DAS, the lowest aphid population was reported in T</w:t>
      </w:r>
      <w:r w:rsidRPr="00614F9E">
        <w:rPr>
          <w:rFonts w:ascii="Arial" w:hAnsi="Arial" w:cs="Arial"/>
          <w:sz w:val="22"/>
          <w:szCs w:val="24"/>
          <w:vertAlign w:val="subscript"/>
        </w:rPr>
        <w:t>7</w:t>
      </w:r>
      <w:r w:rsidRPr="00614F9E">
        <w:rPr>
          <w:rFonts w:ascii="Arial" w:hAnsi="Arial" w:cs="Arial"/>
          <w:sz w:val="22"/>
          <w:szCs w:val="24"/>
        </w:rPr>
        <w:t xml:space="preserve"> which was at par with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T</w:t>
      </w:r>
      <w:r w:rsidRPr="00614F9E">
        <w:rPr>
          <w:rFonts w:ascii="Arial" w:hAnsi="Arial" w:cs="Arial"/>
          <w:sz w:val="22"/>
          <w:szCs w:val="24"/>
          <w:vertAlign w:val="subscript"/>
        </w:rPr>
        <w:t>10</w:t>
      </w:r>
      <w:r w:rsidRPr="00614F9E">
        <w:rPr>
          <w:rFonts w:ascii="Arial" w:hAnsi="Arial" w:cs="Arial"/>
          <w:sz w:val="22"/>
          <w:szCs w:val="24"/>
        </w:rPr>
        <w:t>, T</w:t>
      </w:r>
      <w:r w:rsidRPr="00614F9E">
        <w:rPr>
          <w:rFonts w:ascii="Arial" w:hAnsi="Arial" w:cs="Arial"/>
          <w:sz w:val="22"/>
          <w:szCs w:val="24"/>
          <w:vertAlign w:val="subscript"/>
        </w:rPr>
        <w:t>1</w:t>
      </w:r>
      <w:r w:rsidRPr="00614F9E">
        <w:rPr>
          <w:rFonts w:ascii="Arial" w:hAnsi="Arial" w:cs="Arial"/>
          <w:sz w:val="22"/>
          <w:szCs w:val="24"/>
        </w:rPr>
        <w:t>. T</w:t>
      </w:r>
      <w:r w:rsidRPr="00614F9E">
        <w:rPr>
          <w:rFonts w:ascii="Arial" w:hAnsi="Arial" w:cs="Arial"/>
          <w:sz w:val="22"/>
          <w:szCs w:val="24"/>
          <w:vertAlign w:val="subscript"/>
        </w:rPr>
        <w:t>3</w:t>
      </w:r>
      <w:r w:rsidRPr="00614F9E">
        <w:rPr>
          <w:rFonts w:ascii="Arial" w:hAnsi="Arial" w:cs="Arial"/>
          <w:sz w:val="22"/>
          <w:szCs w:val="24"/>
        </w:rPr>
        <w:t xml:space="preserve"> showed poor efficacy against aphids. At 7DAS, T</w:t>
      </w:r>
      <w:r w:rsidRPr="00614F9E">
        <w:rPr>
          <w:rFonts w:ascii="Arial" w:hAnsi="Arial" w:cs="Arial"/>
          <w:sz w:val="22"/>
          <w:szCs w:val="24"/>
          <w:vertAlign w:val="subscript"/>
        </w:rPr>
        <w:t>7</w:t>
      </w:r>
      <w:r w:rsidRPr="00614F9E">
        <w:rPr>
          <w:rFonts w:ascii="Arial" w:hAnsi="Arial" w:cs="Arial"/>
          <w:sz w:val="22"/>
          <w:szCs w:val="24"/>
        </w:rPr>
        <w:t xml:space="preserve"> recorded the lowest aphid population followed by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exhibiting non-significant variation between each other followed by T</w:t>
      </w:r>
      <w:r w:rsidRPr="00614F9E">
        <w:rPr>
          <w:rFonts w:ascii="Arial" w:hAnsi="Arial" w:cs="Arial"/>
          <w:sz w:val="22"/>
          <w:szCs w:val="24"/>
          <w:vertAlign w:val="subscript"/>
        </w:rPr>
        <w:t>10</w:t>
      </w:r>
      <w:r w:rsidRPr="00614F9E">
        <w:rPr>
          <w:rFonts w:ascii="Arial" w:hAnsi="Arial" w:cs="Arial"/>
          <w:sz w:val="22"/>
          <w:szCs w:val="24"/>
        </w:rPr>
        <w:t>. In T</w:t>
      </w:r>
      <w:r w:rsidRPr="00614F9E">
        <w:rPr>
          <w:rFonts w:ascii="Arial" w:hAnsi="Arial" w:cs="Arial"/>
          <w:sz w:val="22"/>
          <w:szCs w:val="24"/>
          <w:vertAlign w:val="subscript"/>
        </w:rPr>
        <w:t>3</w:t>
      </w:r>
      <w:r w:rsidRPr="00614F9E">
        <w:rPr>
          <w:rFonts w:ascii="Arial" w:hAnsi="Arial" w:cs="Arial"/>
          <w:sz w:val="22"/>
          <w:szCs w:val="24"/>
        </w:rPr>
        <w:t xml:space="preserve">, 4.33 aphids/leaf were recorded and was found to be least effective among all the treatments. </w:t>
      </w:r>
    </w:p>
    <w:p w14:paraId="2A41CDCA" w14:textId="77777777" w:rsidR="00614F9E" w:rsidRPr="00614F9E" w:rsidRDefault="00614F9E" w:rsidP="00614F9E">
      <w:pPr>
        <w:rPr>
          <w:rFonts w:ascii="Arial" w:hAnsi="Arial" w:cs="Arial"/>
          <w:color w:val="000000"/>
          <w:sz w:val="22"/>
          <w:szCs w:val="24"/>
        </w:rPr>
      </w:pPr>
      <w:r w:rsidRPr="00614F9E">
        <w:rPr>
          <w:rFonts w:ascii="Arial" w:hAnsi="Arial" w:cs="Arial"/>
          <w:b/>
          <w:bCs/>
          <w:color w:val="000000"/>
          <w:sz w:val="22"/>
          <w:szCs w:val="24"/>
        </w:rPr>
        <w:t>Table-4</w:t>
      </w:r>
      <w:r w:rsidRPr="00614F9E">
        <w:rPr>
          <w:rFonts w:ascii="Arial" w:hAnsi="Arial" w:cs="Arial"/>
          <w:color w:val="000000"/>
          <w:sz w:val="22"/>
          <w:szCs w:val="24"/>
        </w:rPr>
        <w:t>:  Comparative bio-efficacy of treatments against aphids infesting rose flowers</w:t>
      </w:r>
    </w:p>
    <w:tbl>
      <w:tblPr>
        <w:tblpPr w:leftFromText="180" w:rightFromText="180" w:vertAnchor="text" w:horzAnchor="margin" w:tblpXSpec="center" w:tblpY="12"/>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757"/>
        <w:gridCol w:w="740"/>
        <w:gridCol w:w="755"/>
        <w:gridCol w:w="755"/>
        <w:gridCol w:w="787"/>
        <w:gridCol w:w="755"/>
        <w:gridCol w:w="755"/>
        <w:gridCol w:w="755"/>
        <w:gridCol w:w="787"/>
        <w:gridCol w:w="1000"/>
        <w:gridCol w:w="7"/>
      </w:tblGrid>
      <w:tr w:rsidR="00614F9E" w:rsidRPr="00614F9E" w14:paraId="2B39BC93" w14:textId="77777777" w:rsidTr="00614F9E">
        <w:trPr>
          <w:trHeight w:val="313"/>
        </w:trPr>
        <w:tc>
          <w:tcPr>
            <w:tcW w:w="3130" w:type="dxa"/>
            <w:vMerge w:val="restart"/>
            <w:noWrap/>
            <w:vAlign w:val="center"/>
            <w:hideMark/>
          </w:tcPr>
          <w:p w14:paraId="39808DB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94" w:type="dxa"/>
            <w:gridSpan w:val="5"/>
            <w:noWrap/>
            <w:vAlign w:val="bottom"/>
            <w:hideMark/>
          </w:tcPr>
          <w:p w14:paraId="13CA267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aphids/flower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52" w:type="dxa"/>
            <w:gridSpan w:val="4"/>
            <w:noWrap/>
            <w:vAlign w:val="bottom"/>
            <w:hideMark/>
          </w:tcPr>
          <w:p w14:paraId="4D333DE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flower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gridSpan w:val="2"/>
            <w:vMerge w:val="restart"/>
            <w:vAlign w:val="center"/>
            <w:hideMark/>
          </w:tcPr>
          <w:p w14:paraId="41DBE05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30378445" w14:textId="77777777" w:rsidTr="00614F9E">
        <w:trPr>
          <w:gridAfter w:val="1"/>
          <w:wAfter w:w="7" w:type="dxa"/>
          <w:trHeight w:val="212"/>
        </w:trPr>
        <w:tc>
          <w:tcPr>
            <w:tcW w:w="3130" w:type="dxa"/>
            <w:vMerge/>
            <w:vAlign w:val="center"/>
            <w:hideMark/>
          </w:tcPr>
          <w:p w14:paraId="610426D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7754202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40" w:type="dxa"/>
            <w:noWrap/>
            <w:vAlign w:val="bottom"/>
            <w:hideMark/>
          </w:tcPr>
          <w:p w14:paraId="7163AFD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185DEC9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6649AE0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3A6083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55" w:type="dxa"/>
            <w:noWrap/>
            <w:vAlign w:val="bottom"/>
            <w:hideMark/>
          </w:tcPr>
          <w:p w14:paraId="0396701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3D55EB3B"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242E12F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169A9A73"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0" w:type="dxa"/>
            <w:vMerge/>
            <w:vAlign w:val="center"/>
            <w:hideMark/>
          </w:tcPr>
          <w:p w14:paraId="4423E5E6" w14:textId="77777777" w:rsidR="00614F9E" w:rsidRPr="00614F9E" w:rsidRDefault="00614F9E" w:rsidP="00614F9E">
            <w:pPr>
              <w:spacing w:line="276" w:lineRule="auto"/>
              <w:rPr>
                <w:rFonts w:ascii="Arial" w:hAnsi="Arial" w:cs="Arial"/>
                <w:color w:val="000000"/>
                <w:sz w:val="18"/>
                <w:szCs w:val="18"/>
              </w:rPr>
            </w:pPr>
          </w:p>
        </w:tc>
      </w:tr>
      <w:tr w:rsidR="00614F9E" w:rsidRPr="00614F9E" w14:paraId="441A5BE5" w14:textId="77777777" w:rsidTr="00614F9E">
        <w:trPr>
          <w:gridAfter w:val="1"/>
          <w:wAfter w:w="7" w:type="dxa"/>
          <w:trHeight w:val="409"/>
        </w:trPr>
        <w:tc>
          <w:tcPr>
            <w:tcW w:w="3130" w:type="dxa"/>
            <w:vAlign w:val="bottom"/>
          </w:tcPr>
          <w:p w14:paraId="5CDA0B21"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33E9D6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w:t>
            </w:r>
            <w:proofErr w:type="gramStart"/>
            <w:r w:rsidRPr="00614F9E">
              <w:rPr>
                <w:rFonts w:ascii="Arial" w:hAnsi="Arial" w:cs="Arial"/>
                <w:kern w:val="24"/>
                <w:sz w:val="18"/>
                <w:szCs w:val="18"/>
              </w:rPr>
              <w:t>4.00)*</w:t>
            </w:r>
            <w:proofErr w:type="gramEnd"/>
          </w:p>
        </w:tc>
        <w:tc>
          <w:tcPr>
            <w:tcW w:w="740" w:type="dxa"/>
            <w:vAlign w:val="center"/>
          </w:tcPr>
          <w:p w14:paraId="2CD484A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55" w:type="dxa"/>
            <w:vAlign w:val="center"/>
          </w:tcPr>
          <w:p w14:paraId="6FF16E6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1C2461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7.78 (2.96)</w:t>
            </w:r>
          </w:p>
        </w:tc>
        <w:tc>
          <w:tcPr>
            <w:tcW w:w="787" w:type="dxa"/>
            <w:vAlign w:val="center"/>
          </w:tcPr>
          <w:p w14:paraId="3AB098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55" w:type="dxa"/>
            <w:vAlign w:val="center"/>
          </w:tcPr>
          <w:p w14:paraId="23C5C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766ED8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57F401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4DCA2D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(2.27)</w:t>
            </w:r>
          </w:p>
        </w:tc>
        <w:tc>
          <w:tcPr>
            <w:tcW w:w="1000" w:type="dxa"/>
            <w:noWrap/>
            <w:vAlign w:val="center"/>
          </w:tcPr>
          <w:p w14:paraId="604B4E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56.31</w:t>
            </w:r>
          </w:p>
        </w:tc>
      </w:tr>
      <w:tr w:rsidR="00614F9E" w:rsidRPr="00614F9E" w14:paraId="538F4739" w14:textId="77777777" w:rsidTr="00614F9E">
        <w:trPr>
          <w:gridAfter w:val="1"/>
          <w:wAfter w:w="7" w:type="dxa"/>
          <w:trHeight w:val="417"/>
        </w:trPr>
        <w:tc>
          <w:tcPr>
            <w:tcW w:w="3130" w:type="dxa"/>
            <w:vAlign w:val="bottom"/>
          </w:tcPr>
          <w:p w14:paraId="42444917"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proofErr w:type="gramStart"/>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Fenazaquin 105 EC @0.4 ml/L</w:t>
            </w:r>
          </w:p>
        </w:tc>
        <w:tc>
          <w:tcPr>
            <w:tcW w:w="757" w:type="dxa"/>
            <w:vAlign w:val="center"/>
          </w:tcPr>
          <w:p w14:paraId="50B4DC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(2.39)</w:t>
            </w:r>
          </w:p>
        </w:tc>
        <w:tc>
          <w:tcPr>
            <w:tcW w:w="740" w:type="dxa"/>
            <w:vAlign w:val="center"/>
          </w:tcPr>
          <w:p w14:paraId="457F292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6.89 (2.81)</w:t>
            </w:r>
          </w:p>
        </w:tc>
        <w:tc>
          <w:tcPr>
            <w:tcW w:w="755" w:type="dxa"/>
            <w:vAlign w:val="center"/>
          </w:tcPr>
          <w:p w14:paraId="3A5B96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55" w:type="dxa"/>
            <w:vAlign w:val="center"/>
          </w:tcPr>
          <w:p w14:paraId="66AA006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7.44 (2.89)</w:t>
            </w:r>
          </w:p>
        </w:tc>
        <w:tc>
          <w:tcPr>
            <w:tcW w:w="787" w:type="dxa"/>
            <w:vAlign w:val="center"/>
          </w:tcPr>
          <w:p w14:paraId="22DE16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(2.74)</w:t>
            </w:r>
          </w:p>
        </w:tc>
        <w:tc>
          <w:tcPr>
            <w:tcW w:w="755" w:type="dxa"/>
            <w:vAlign w:val="center"/>
          </w:tcPr>
          <w:p w14:paraId="3D1612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12C02D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(2.45)</w:t>
            </w:r>
          </w:p>
        </w:tc>
        <w:tc>
          <w:tcPr>
            <w:tcW w:w="755" w:type="dxa"/>
            <w:vAlign w:val="center"/>
          </w:tcPr>
          <w:p w14:paraId="71A270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87" w:type="dxa"/>
            <w:vAlign w:val="center"/>
          </w:tcPr>
          <w:p w14:paraId="7FCEF6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0" w:type="dxa"/>
            <w:noWrap/>
            <w:vAlign w:val="center"/>
          </w:tcPr>
          <w:p w14:paraId="41C592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58.59</w:t>
            </w:r>
          </w:p>
        </w:tc>
      </w:tr>
      <w:tr w:rsidR="00614F9E" w:rsidRPr="00614F9E" w14:paraId="6551100A" w14:textId="77777777" w:rsidTr="00614F9E">
        <w:trPr>
          <w:gridAfter w:val="1"/>
          <w:wAfter w:w="7" w:type="dxa"/>
          <w:trHeight w:val="409"/>
        </w:trPr>
        <w:tc>
          <w:tcPr>
            <w:tcW w:w="3130" w:type="dxa"/>
            <w:vAlign w:val="bottom"/>
          </w:tcPr>
          <w:p w14:paraId="3AAC37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Abamectin 1.9 % EC @ 0.5 ml/L</w:t>
            </w:r>
          </w:p>
        </w:tc>
        <w:tc>
          <w:tcPr>
            <w:tcW w:w="757" w:type="dxa"/>
            <w:vAlign w:val="center"/>
          </w:tcPr>
          <w:p w14:paraId="7BDC71B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8.66 (3.11)</w:t>
            </w:r>
          </w:p>
        </w:tc>
        <w:tc>
          <w:tcPr>
            <w:tcW w:w="740" w:type="dxa"/>
            <w:vAlign w:val="center"/>
          </w:tcPr>
          <w:p w14:paraId="53028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(2.57)</w:t>
            </w:r>
          </w:p>
        </w:tc>
        <w:tc>
          <w:tcPr>
            <w:tcW w:w="755" w:type="dxa"/>
            <w:vAlign w:val="center"/>
          </w:tcPr>
          <w:p w14:paraId="21F90F0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6.44 (2.72)</w:t>
            </w:r>
          </w:p>
        </w:tc>
        <w:tc>
          <w:tcPr>
            <w:tcW w:w="755" w:type="dxa"/>
            <w:vAlign w:val="center"/>
          </w:tcPr>
          <w:p w14:paraId="6AC2787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5.78 (2.60)</w:t>
            </w:r>
          </w:p>
        </w:tc>
        <w:tc>
          <w:tcPr>
            <w:tcW w:w="787" w:type="dxa"/>
            <w:vAlign w:val="center"/>
          </w:tcPr>
          <w:p w14:paraId="4194C0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(2.45)</w:t>
            </w:r>
          </w:p>
        </w:tc>
        <w:tc>
          <w:tcPr>
            <w:tcW w:w="755" w:type="dxa"/>
            <w:vAlign w:val="center"/>
          </w:tcPr>
          <w:p w14:paraId="02ADBD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5E498E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55" w:type="dxa"/>
            <w:vAlign w:val="center"/>
          </w:tcPr>
          <w:p w14:paraId="46F2D7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87" w:type="dxa"/>
            <w:vAlign w:val="center"/>
          </w:tcPr>
          <w:p w14:paraId="6D4F39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(2.36)</w:t>
            </w:r>
          </w:p>
        </w:tc>
        <w:tc>
          <w:tcPr>
            <w:tcW w:w="1000" w:type="dxa"/>
            <w:noWrap/>
            <w:vAlign w:val="center"/>
          </w:tcPr>
          <w:p w14:paraId="136D5B3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52.89</w:t>
            </w:r>
          </w:p>
        </w:tc>
      </w:tr>
      <w:tr w:rsidR="00614F9E" w:rsidRPr="00614F9E" w14:paraId="6928BE73" w14:textId="77777777" w:rsidTr="00614F9E">
        <w:trPr>
          <w:gridAfter w:val="1"/>
          <w:wAfter w:w="7" w:type="dxa"/>
          <w:trHeight w:val="425"/>
        </w:trPr>
        <w:tc>
          <w:tcPr>
            <w:tcW w:w="3130" w:type="dxa"/>
            <w:vAlign w:val="bottom"/>
          </w:tcPr>
          <w:p w14:paraId="71E13F4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Fipronil 5% SC @ 1 ml/L</w:t>
            </w:r>
          </w:p>
        </w:tc>
        <w:tc>
          <w:tcPr>
            <w:tcW w:w="757" w:type="dxa"/>
            <w:vAlign w:val="center"/>
          </w:tcPr>
          <w:p w14:paraId="694552F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40" w:type="dxa"/>
            <w:vAlign w:val="center"/>
          </w:tcPr>
          <w:p w14:paraId="238DD0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12769DD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6B9213C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87" w:type="dxa"/>
            <w:vAlign w:val="center"/>
          </w:tcPr>
          <w:p w14:paraId="5E0C940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2396A98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(2.34)</w:t>
            </w:r>
          </w:p>
        </w:tc>
        <w:tc>
          <w:tcPr>
            <w:tcW w:w="755" w:type="dxa"/>
            <w:vAlign w:val="center"/>
          </w:tcPr>
          <w:p w14:paraId="65F27E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(2.36)</w:t>
            </w:r>
          </w:p>
        </w:tc>
        <w:tc>
          <w:tcPr>
            <w:tcW w:w="755" w:type="dxa"/>
            <w:vAlign w:val="center"/>
          </w:tcPr>
          <w:p w14:paraId="22EFBCA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6224286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1000" w:type="dxa"/>
            <w:noWrap/>
            <w:vAlign w:val="center"/>
          </w:tcPr>
          <w:p w14:paraId="202FE9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62.11</w:t>
            </w:r>
          </w:p>
        </w:tc>
      </w:tr>
      <w:tr w:rsidR="00614F9E" w:rsidRPr="00614F9E" w14:paraId="6B036744" w14:textId="77777777" w:rsidTr="00614F9E">
        <w:trPr>
          <w:gridAfter w:val="1"/>
          <w:wAfter w:w="7" w:type="dxa"/>
          <w:trHeight w:val="409"/>
        </w:trPr>
        <w:tc>
          <w:tcPr>
            <w:tcW w:w="3130" w:type="dxa"/>
            <w:vAlign w:val="bottom"/>
          </w:tcPr>
          <w:p w14:paraId="5B1F3A5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center"/>
          </w:tcPr>
          <w:p w14:paraId="580DD9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40" w:type="dxa"/>
            <w:vAlign w:val="center"/>
          </w:tcPr>
          <w:p w14:paraId="264C79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55" w:type="dxa"/>
            <w:vAlign w:val="center"/>
          </w:tcPr>
          <w:p w14:paraId="5ECEA8D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392F59F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87" w:type="dxa"/>
            <w:vAlign w:val="center"/>
          </w:tcPr>
          <w:p w14:paraId="689BB5E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55" w:type="dxa"/>
            <w:vAlign w:val="center"/>
          </w:tcPr>
          <w:p w14:paraId="389EDA0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55" w:type="dxa"/>
            <w:vAlign w:val="center"/>
          </w:tcPr>
          <w:p w14:paraId="411E25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755" w:type="dxa"/>
            <w:vAlign w:val="center"/>
          </w:tcPr>
          <w:p w14:paraId="3C9E7BE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27041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1000" w:type="dxa"/>
            <w:noWrap/>
            <w:vAlign w:val="center"/>
          </w:tcPr>
          <w:p w14:paraId="63A9252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82.81</w:t>
            </w:r>
          </w:p>
        </w:tc>
      </w:tr>
      <w:tr w:rsidR="00614F9E" w:rsidRPr="00614F9E" w14:paraId="64ED7ECE" w14:textId="77777777" w:rsidTr="00614F9E">
        <w:trPr>
          <w:gridAfter w:val="1"/>
          <w:wAfter w:w="7" w:type="dxa"/>
          <w:trHeight w:val="409"/>
        </w:trPr>
        <w:tc>
          <w:tcPr>
            <w:tcW w:w="3130" w:type="dxa"/>
            <w:vAlign w:val="bottom"/>
          </w:tcPr>
          <w:p w14:paraId="7C9D7F94"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center"/>
          </w:tcPr>
          <w:p w14:paraId="413455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8.33 (3.05)</w:t>
            </w:r>
          </w:p>
        </w:tc>
        <w:tc>
          <w:tcPr>
            <w:tcW w:w="740" w:type="dxa"/>
            <w:vAlign w:val="center"/>
          </w:tcPr>
          <w:p w14:paraId="0FD0C3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56E1643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FCFA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(2.42)</w:t>
            </w:r>
          </w:p>
        </w:tc>
        <w:tc>
          <w:tcPr>
            <w:tcW w:w="787" w:type="dxa"/>
            <w:vAlign w:val="center"/>
          </w:tcPr>
          <w:p w14:paraId="7C620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755" w:type="dxa"/>
            <w:vAlign w:val="center"/>
          </w:tcPr>
          <w:p w14:paraId="57CF21C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55" w:type="dxa"/>
            <w:vAlign w:val="center"/>
          </w:tcPr>
          <w:p w14:paraId="40503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(2.11)</w:t>
            </w:r>
          </w:p>
        </w:tc>
        <w:tc>
          <w:tcPr>
            <w:tcW w:w="755" w:type="dxa"/>
            <w:vAlign w:val="center"/>
          </w:tcPr>
          <w:p w14:paraId="61598E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(1.85)</w:t>
            </w:r>
          </w:p>
        </w:tc>
        <w:tc>
          <w:tcPr>
            <w:tcW w:w="787" w:type="dxa"/>
            <w:vAlign w:val="center"/>
          </w:tcPr>
          <w:p w14:paraId="43C445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(1.55)</w:t>
            </w:r>
          </w:p>
        </w:tc>
        <w:tc>
          <w:tcPr>
            <w:tcW w:w="1000" w:type="dxa"/>
            <w:noWrap/>
            <w:vAlign w:val="center"/>
          </w:tcPr>
          <w:p w14:paraId="5BB90B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85.09</w:t>
            </w:r>
          </w:p>
        </w:tc>
      </w:tr>
      <w:tr w:rsidR="00614F9E" w:rsidRPr="00614F9E" w14:paraId="2BC3B4A2" w14:textId="77777777" w:rsidTr="00614F9E">
        <w:trPr>
          <w:gridAfter w:val="1"/>
          <w:wAfter w:w="7" w:type="dxa"/>
          <w:trHeight w:val="409"/>
        </w:trPr>
        <w:tc>
          <w:tcPr>
            <w:tcW w:w="3130" w:type="dxa"/>
            <w:vAlign w:val="bottom"/>
          </w:tcPr>
          <w:p w14:paraId="0626820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255 WDG @ 0.3 g/L</w:t>
            </w:r>
          </w:p>
        </w:tc>
        <w:tc>
          <w:tcPr>
            <w:tcW w:w="757" w:type="dxa"/>
            <w:vAlign w:val="center"/>
          </w:tcPr>
          <w:p w14:paraId="0E57DEB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40" w:type="dxa"/>
            <w:vAlign w:val="center"/>
          </w:tcPr>
          <w:p w14:paraId="5C0758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(2.48)</w:t>
            </w:r>
          </w:p>
        </w:tc>
        <w:tc>
          <w:tcPr>
            <w:tcW w:w="755" w:type="dxa"/>
            <w:vAlign w:val="center"/>
          </w:tcPr>
          <w:p w14:paraId="20E5F61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(2.44)</w:t>
            </w:r>
          </w:p>
        </w:tc>
        <w:tc>
          <w:tcPr>
            <w:tcW w:w="755" w:type="dxa"/>
            <w:vAlign w:val="center"/>
          </w:tcPr>
          <w:p w14:paraId="311F30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(2.08)</w:t>
            </w:r>
          </w:p>
        </w:tc>
        <w:tc>
          <w:tcPr>
            <w:tcW w:w="787" w:type="dxa"/>
            <w:vAlign w:val="center"/>
          </w:tcPr>
          <w:p w14:paraId="149609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55" w:type="dxa"/>
            <w:vAlign w:val="center"/>
          </w:tcPr>
          <w:p w14:paraId="5B08B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55" w:type="dxa"/>
            <w:vAlign w:val="center"/>
          </w:tcPr>
          <w:p w14:paraId="79715A2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55" w:type="dxa"/>
            <w:vAlign w:val="center"/>
          </w:tcPr>
          <w:p w14:paraId="0C9BCC2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4FF2D8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(1.34)</w:t>
            </w:r>
          </w:p>
        </w:tc>
        <w:tc>
          <w:tcPr>
            <w:tcW w:w="1000" w:type="dxa"/>
            <w:noWrap/>
            <w:vAlign w:val="center"/>
          </w:tcPr>
          <w:p w14:paraId="326A1C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90.78</w:t>
            </w:r>
          </w:p>
        </w:tc>
      </w:tr>
      <w:tr w:rsidR="00614F9E" w:rsidRPr="00614F9E" w14:paraId="31F609F3" w14:textId="77777777" w:rsidTr="00614F9E">
        <w:trPr>
          <w:gridAfter w:val="1"/>
          <w:wAfter w:w="7" w:type="dxa"/>
          <w:trHeight w:val="409"/>
        </w:trPr>
        <w:tc>
          <w:tcPr>
            <w:tcW w:w="3130" w:type="dxa"/>
            <w:vAlign w:val="bottom"/>
          </w:tcPr>
          <w:p w14:paraId="0DF57961"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Lecanicillium</w:t>
            </w:r>
            <w:proofErr w:type="gramEnd"/>
            <w:r w:rsidRPr="00614F9E">
              <w:rPr>
                <w:rFonts w:ascii="Arial" w:hAnsi="Arial" w:cs="Arial"/>
                <w:i/>
                <w:iCs/>
                <w:color w:val="000000"/>
                <w:kern w:val="24"/>
                <w:sz w:val="18"/>
                <w:szCs w:val="18"/>
                <w:lang w:val="fr-FR"/>
              </w:rPr>
              <w:t xml:space="preserve"> </w:t>
            </w:r>
            <w:proofErr w:type="spellStart"/>
            <w:r w:rsidRPr="00614F9E">
              <w:rPr>
                <w:rFonts w:ascii="Arial" w:hAnsi="Arial" w:cs="Arial"/>
                <w:i/>
                <w:iCs/>
                <w:color w:val="000000"/>
                <w:kern w:val="24"/>
                <w:sz w:val="18"/>
                <w:szCs w:val="18"/>
                <w:lang w:val="fr-FR"/>
              </w:rPr>
              <w:t>lecanii</w:t>
            </w:r>
            <w:proofErr w:type="spellEnd"/>
            <w:r w:rsidRPr="00614F9E">
              <w:rPr>
                <w:rFonts w:ascii="Arial" w:hAnsi="Arial" w:cs="Arial"/>
                <w:i/>
                <w:iCs/>
                <w:color w:val="000000"/>
                <w:kern w:val="24"/>
                <w:sz w:val="18"/>
                <w:szCs w:val="18"/>
                <w:lang w:val="fr-FR"/>
              </w:rPr>
              <w:t xml:space="preserve"> </w:t>
            </w:r>
            <w:r w:rsidRPr="00614F9E">
              <w:rPr>
                <w:rFonts w:ascii="Arial" w:hAnsi="Arial" w:cs="Arial"/>
                <w:color w:val="000000"/>
                <w:kern w:val="24"/>
                <w:sz w:val="18"/>
                <w:szCs w:val="18"/>
                <w:lang w:val="fr-FR"/>
              </w:rPr>
              <w:t>@ 5ml/L</w:t>
            </w:r>
          </w:p>
        </w:tc>
        <w:tc>
          <w:tcPr>
            <w:tcW w:w="757" w:type="dxa"/>
            <w:vAlign w:val="center"/>
          </w:tcPr>
          <w:p w14:paraId="1D3E3F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7.77 (2.96)</w:t>
            </w:r>
          </w:p>
        </w:tc>
        <w:tc>
          <w:tcPr>
            <w:tcW w:w="740" w:type="dxa"/>
            <w:vAlign w:val="center"/>
          </w:tcPr>
          <w:p w14:paraId="7816F3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2382CC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(2.75)</w:t>
            </w:r>
          </w:p>
        </w:tc>
        <w:tc>
          <w:tcPr>
            <w:tcW w:w="755" w:type="dxa"/>
            <w:vAlign w:val="center"/>
          </w:tcPr>
          <w:p w14:paraId="6BE9D18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87" w:type="dxa"/>
            <w:vAlign w:val="center"/>
          </w:tcPr>
          <w:p w14:paraId="041931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559AE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3193FF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15C6DB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4.44 (2.33)</w:t>
            </w:r>
          </w:p>
        </w:tc>
        <w:tc>
          <w:tcPr>
            <w:tcW w:w="787" w:type="dxa"/>
            <w:vAlign w:val="center"/>
          </w:tcPr>
          <w:p w14:paraId="08E4DE3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(2.29)</w:t>
            </w:r>
          </w:p>
        </w:tc>
        <w:tc>
          <w:tcPr>
            <w:tcW w:w="1000" w:type="dxa"/>
            <w:noWrap/>
            <w:vAlign w:val="center"/>
          </w:tcPr>
          <w:p w14:paraId="4F2DFA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55.17</w:t>
            </w:r>
          </w:p>
        </w:tc>
      </w:tr>
      <w:tr w:rsidR="00614F9E" w:rsidRPr="00614F9E" w14:paraId="01F6BDFC" w14:textId="77777777" w:rsidTr="00614F9E">
        <w:trPr>
          <w:gridAfter w:val="1"/>
          <w:wAfter w:w="7" w:type="dxa"/>
          <w:trHeight w:val="409"/>
        </w:trPr>
        <w:tc>
          <w:tcPr>
            <w:tcW w:w="3130" w:type="dxa"/>
            <w:vAlign w:val="bottom"/>
          </w:tcPr>
          <w:p w14:paraId="46E87FFA"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6082655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9.00 (3.15)</w:t>
            </w:r>
          </w:p>
        </w:tc>
        <w:tc>
          <w:tcPr>
            <w:tcW w:w="740" w:type="dxa"/>
            <w:vAlign w:val="center"/>
          </w:tcPr>
          <w:p w14:paraId="0576E4C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3D3320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6D70AF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6.77 (2.77)</w:t>
            </w:r>
          </w:p>
        </w:tc>
        <w:tc>
          <w:tcPr>
            <w:tcW w:w="787" w:type="dxa"/>
            <w:vAlign w:val="center"/>
          </w:tcPr>
          <w:p w14:paraId="16FD0B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55" w:type="dxa"/>
            <w:vAlign w:val="center"/>
          </w:tcPr>
          <w:p w14:paraId="04A339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04DB464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6B22CC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311DA6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1000" w:type="dxa"/>
            <w:noWrap/>
            <w:vAlign w:val="center"/>
          </w:tcPr>
          <w:p w14:paraId="5982976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66.66</w:t>
            </w:r>
          </w:p>
        </w:tc>
      </w:tr>
      <w:tr w:rsidR="00614F9E" w:rsidRPr="00614F9E" w14:paraId="0E10ABCB" w14:textId="77777777" w:rsidTr="00614F9E">
        <w:trPr>
          <w:gridAfter w:val="1"/>
          <w:wAfter w:w="7" w:type="dxa"/>
          <w:trHeight w:val="425"/>
        </w:trPr>
        <w:tc>
          <w:tcPr>
            <w:tcW w:w="3130" w:type="dxa"/>
            <w:vAlign w:val="bottom"/>
          </w:tcPr>
          <w:p w14:paraId="71E31A2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xml:space="preserve">: </w:t>
            </w:r>
            <w:proofErr w:type="spellStart"/>
            <w:r w:rsidRPr="00614F9E">
              <w:rPr>
                <w:rFonts w:ascii="Arial" w:hAnsi="Arial" w:cs="Arial"/>
                <w:color w:val="000000"/>
                <w:kern w:val="24"/>
                <w:sz w:val="18"/>
                <w:szCs w:val="18"/>
              </w:rPr>
              <w:t>Nimbecidine</w:t>
            </w:r>
            <w:proofErr w:type="spellEnd"/>
            <w:r w:rsidRPr="00614F9E">
              <w:rPr>
                <w:rFonts w:ascii="Arial" w:hAnsi="Arial" w:cs="Arial"/>
                <w:color w:val="000000"/>
                <w:kern w:val="24"/>
                <w:sz w:val="18"/>
                <w:szCs w:val="18"/>
              </w:rPr>
              <w:t xml:space="preserve"> 0.03 % @ 5 ml/L</w:t>
            </w:r>
          </w:p>
        </w:tc>
        <w:tc>
          <w:tcPr>
            <w:tcW w:w="757" w:type="dxa"/>
            <w:vAlign w:val="center"/>
          </w:tcPr>
          <w:p w14:paraId="307021F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7.12 (2.83)</w:t>
            </w:r>
          </w:p>
        </w:tc>
        <w:tc>
          <w:tcPr>
            <w:tcW w:w="740" w:type="dxa"/>
            <w:vAlign w:val="center"/>
          </w:tcPr>
          <w:p w14:paraId="58D2F3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2FC874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3819A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(2.40)</w:t>
            </w:r>
          </w:p>
        </w:tc>
        <w:tc>
          <w:tcPr>
            <w:tcW w:w="787" w:type="dxa"/>
            <w:vAlign w:val="center"/>
          </w:tcPr>
          <w:p w14:paraId="4AE11E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(2.54)</w:t>
            </w:r>
          </w:p>
        </w:tc>
        <w:tc>
          <w:tcPr>
            <w:tcW w:w="755" w:type="dxa"/>
            <w:vAlign w:val="center"/>
          </w:tcPr>
          <w:p w14:paraId="39549A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7DB577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55" w:type="dxa"/>
            <w:vAlign w:val="center"/>
          </w:tcPr>
          <w:p w14:paraId="35A6238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41AE46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1000" w:type="dxa"/>
            <w:noWrap/>
            <w:vAlign w:val="center"/>
          </w:tcPr>
          <w:p w14:paraId="55E35A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63.25</w:t>
            </w:r>
          </w:p>
        </w:tc>
      </w:tr>
      <w:tr w:rsidR="00614F9E" w:rsidRPr="00614F9E" w14:paraId="671AFB1A" w14:textId="77777777" w:rsidTr="00614F9E">
        <w:trPr>
          <w:gridAfter w:val="1"/>
          <w:wAfter w:w="7" w:type="dxa"/>
          <w:trHeight w:val="409"/>
        </w:trPr>
        <w:tc>
          <w:tcPr>
            <w:tcW w:w="3130" w:type="dxa"/>
            <w:vAlign w:val="bottom"/>
          </w:tcPr>
          <w:p w14:paraId="309B33F5"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4D2514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11.89 (3.58)</w:t>
            </w:r>
          </w:p>
        </w:tc>
        <w:tc>
          <w:tcPr>
            <w:tcW w:w="740" w:type="dxa"/>
            <w:vAlign w:val="center"/>
          </w:tcPr>
          <w:p w14:paraId="2280D1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8.22 (3.03)</w:t>
            </w:r>
          </w:p>
        </w:tc>
        <w:tc>
          <w:tcPr>
            <w:tcW w:w="755" w:type="dxa"/>
            <w:vAlign w:val="center"/>
          </w:tcPr>
          <w:p w14:paraId="42F60EE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(3.38)</w:t>
            </w:r>
          </w:p>
        </w:tc>
        <w:tc>
          <w:tcPr>
            <w:tcW w:w="755" w:type="dxa"/>
            <w:vAlign w:val="center"/>
          </w:tcPr>
          <w:p w14:paraId="74A7C8A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10.78 (3.43)</w:t>
            </w:r>
          </w:p>
        </w:tc>
        <w:tc>
          <w:tcPr>
            <w:tcW w:w="787" w:type="dxa"/>
            <w:vAlign w:val="center"/>
          </w:tcPr>
          <w:p w14:paraId="63CA9D9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7.22 (2.86)</w:t>
            </w:r>
          </w:p>
        </w:tc>
        <w:tc>
          <w:tcPr>
            <w:tcW w:w="755" w:type="dxa"/>
            <w:vAlign w:val="center"/>
          </w:tcPr>
          <w:p w14:paraId="6F0C96B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(2.87)</w:t>
            </w:r>
          </w:p>
        </w:tc>
        <w:tc>
          <w:tcPr>
            <w:tcW w:w="755" w:type="dxa"/>
            <w:vAlign w:val="center"/>
          </w:tcPr>
          <w:p w14:paraId="50FF347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698D6DD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87" w:type="dxa"/>
            <w:vAlign w:val="center"/>
          </w:tcPr>
          <w:p w14:paraId="71BC719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9.66 (3.26)</w:t>
            </w:r>
          </w:p>
        </w:tc>
        <w:tc>
          <w:tcPr>
            <w:tcW w:w="1000" w:type="dxa"/>
            <w:noWrap/>
            <w:vAlign w:val="center"/>
          </w:tcPr>
          <w:p w14:paraId="655E20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7A7E427E" w14:textId="77777777" w:rsidTr="00614F9E">
        <w:trPr>
          <w:gridAfter w:val="1"/>
          <w:wAfter w:w="7" w:type="dxa"/>
          <w:trHeight w:val="212"/>
        </w:trPr>
        <w:tc>
          <w:tcPr>
            <w:tcW w:w="3130" w:type="dxa"/>
            <w:vAlign w:val="center"/>
            <w:hideMark/>
          </w:tcPr>
          <w:p w14:paraId="11200BBC"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156EE55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NS</w:t>
            </w:r>
          </w:p>
        </w:tc>
        <w:tc>
          <w:tcPr>
            <w:tcW w:w="740" w:type="dxa"/>
            <w:vAlign w:val="center"/>
          </w:tcPr>
          <w:p w14:paraId="5A62183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0.37</w:t>
            </w:r>
          </w:p>
        </w:tc>
        <w:tc>
          <w:tcPr>
            <w:tcW w:w="755" w:type="dxa"/>
            <w:vAlign w:val="center"/>
          </w:tcPr>
          <w:p w14:paraId="00480AB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0.41</w:t>
            </w:r>
          </w:p>
        </w:tc>
        <w:tc>
          <w:tcPr>
            <w:tcW w:w="755" w:type="dxa"/>
            <w:vAlign w:val="center"/>
          </w:tcPr>
          <w:p w14:paraId="66CFD74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87" w:type="dxa"/>
            <w:vAlign w:val="center"/>
          </w:tcPr>
          <w:p w14:paraId="4E83E0D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0.35</w:t>
            </w:r>
          </w:p>
        </w:tc>
        <w:tc>
          <w:tcPr>
            <w:tcW w:w="755" w:type="dxa"/>
            <w:vAlign w:val="center"/>
          </w:tcPr>
          <w:p w14:paraId="3454A87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755" w:type="dxa"/>
            <w:vAlign w:val="center"/>
          </w:tcPr>
          <w:p w14:paraId="2ECF9E5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55" w:type="dxa"/>
            <w:vAlign w:val="center"/>
          </w:tcPr>
          <w:p w14:paraId="6DFA69E3"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0.27</w:t>
            </w:r>
          </w:p>
        </w:tc>
        <w:tc>
          <w:tcPr>
            <w:tcW w:w="787" w:type="dxa"/>
            <w:vAlign w:val="center"/>
          </w:tcPr>
          <w:p w14:paraId="3ABD141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1000" w:type="dxa"/>
            <w:noWrap/>
            <w:vAlign w:val="center"/>
            <w:hideMark/>
          </w:tcPr>
          <w:p w14:paraId="02B87C1E"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2DA42F26" w14:textId="77777777" w:rsidTr="00614F9E">
        <w:trPr>
          <w:gridAfter w:val="1"/>
          <w:wAfter w:w="7" w:type="dxa"/>
          <w:trHeight w:val="212"/>
        </w:trPr>
        <w:tc>
          <w:tcPr>
            <w:tcW w:w="3130" w:type="dxa"/>
            <w:vAlign w:val="center"/>
            <w:hideMark/>
          </w:tcPr>
          <w:p w14:paraId="58C9D36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lastRenderedPageBreak/>
              <w:t>S.E(m)±</w:t>
            </w:r>
          </w:p>
        </w:tc>
        <w:tc>
          <w:tcPr>
            <w:tcW w:w="757" w:type="dxa"/>
            <w:vAlign w:val="center"/>
          </w:tcPr>
          <w:p w14:paraId="51C13D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40" w:type="dxa"/>
            <w:vAlign w:val="center"/>
          </w:tcPr>
          <w:p w14:paraId="7D5726E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137D1C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41C6C2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87" w:type="dxa"/>
            <w:vAlign w:val="center"/>
          </w:tcPr>
          <w:p w14:paraId="010F8E4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4CD1B83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55" w:type="dxa"/>
            <w:vAlign w:val="center"/>
          </w:tcPr>
          <w:p w14:paraId="24951D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0791F9E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062DC29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0" w:type="dxa"/>
            <w:noWrap/>
            <w:vAlign w:val="center"/>
            <w:hideMark/>
          </w:tcPr>
          <w:p w14:paraId="248F6F0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DDC7FFD" w14:textId="77777777" w:rsidTr="00614F9E">
        <w:trPr>
          <w:gridAfter w:val="1"/>
          <w:wAfter w:w="7" w:type="dxa"/>
          <w:trHeight w:val="212"/>
        </w:trPr>
        <w:tc>
          <w:tcPr>
            <w:tcW w:w="3130" w:type="dxa"/>
            <w:vAlign w:val="center"/>
            <w:hideMark/>
          </w:tcPr>
          <w:p w14:paraId="0EB18E1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4CA4AE3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7.16</w:t>
            </w:r>
          </w:p>
        </w:tc>
        <w:tc>
          <w:tcPr>
            <w:tcW w:w="740" w:type="dxa"/>
            <w:vAlign w:val="center"/>
          </w:tcPr>
          <w:p w14:paraId="64BB839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7.83</w:t>
            </w:r>
          </w:p>
        </w:tc>
        <w:tc>
          <w:tcPr>
            <w:tcW w:w="755" w:type="dxa"/>
            <w:vAlign w:val="center"/>
          </w:tcPr>
          <w:p w14:paraId="08B4000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8.50</w:t>
            </w:r>
          </w:p>
        </w:tc>
        <w:tc>
          <w:tcPr>
            <w:tcW w:w="755" w:type="dxa"/>
            <w:vAlign w:val="center"/>
          </w:tcPr>
          <w:p w14:paraId="7C7149D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8.71</w:t>
            </w:r>
          </w:p>
        </w:tc>
        <w:tc>
          <w:tcPr>
            <w:tcW w:w="787" w:type="dxa"/>
            <w:vAlign w:val="center"/>
          </w:tcPr>
          <w:p w14:paraId="212B3D7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8.25</w:t>
            </w:r>
          </w:p>
        </w:tc>
        <w:tc>
          <w:tcPr>
            <w:tcW w:w="755" w:type="dxa"/>
            <w:vAlign w:val="center"/>
          </w:tcPr>
          <w:p w14:paraId="12E0B44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8.11</w:t>
            </w:r>
          </w:p>
        </w:tc>
        <w:tc>
          <w:tcPr>
            <w:tcW w:w="755" w:type="dxa"/>
            <w:vAlign w:val="center"/>
          </w:tcPr>
          <w:p w14:paraId="5171B3CE"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9.93</w:t>
            </w:r>
          </w:p>
        </w:tc>
        <w:tc>
          <w:tcPr>
            <w:tcW w:w="755" w:type="dxa"/>
            <w:vAlign w:val="center"/>
          </w:tcPr>
          <w:p w14:paraId="120BCAC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7.43</w:t>
            </w:r>
          </w:p>
        </w:tc>
        <w:tc>
          <w:tcPr>
            <w:tcW w:w="787" w:type="dxa"/>
            <w:vAlign w:val="center"/>
          </w:tcPr>
          <w:p w14:paraId="696E8E6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8.83</w:t>
            </w:r>
          </w:p>
        </w:tc>
        <w:tc>
          <w:tcPr>
            <w:tcW w:w="1000" w:type="dxa"/>
            <w:noWrap/>
            <w:vAlign w:val="center"/>
            <w:hideMark/>
          </w:tcPr>
          <w:p w14:paraId="5158FC8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6F26E88B" w14:textId="77777777" w:rsidR="00060C36" w:rsidRPr="00614F9E" w:rsidRDefault="00614F9E" w:rsidP="00F04D0D">
      <w:pPr>
        <w:widowControl w:val="0"/>
        <w:tabs>
          <w:tab w:val="left" w:pos="680"/>
        </w:tabs>
        <w:spacing w:before="120" w:after="120" w:line="276" w:lineRule="auto"/>
        <w:jc w:val="both"/>
        <w:rPr>
          <w:rFonts w:ascii="Arial" w:hAnsi="Arial" w:cs="Arial"/>
        </w:rPr>
      </w:pPr>
      <w:r w:rsidRPr="00614F9E">
        <w:rPr>
          <w:rFonts w:ascii="Arial" w:hAnsi="Arial" w:cs="Arial"/>
          <w:color w:val="000000"/>
          <w:szCs w:val="24"/>
        </w:rPr>
        <w:t xml:space="preserve">DBS- Day before spray, DAS- Days after spray and </w:t>
      </w:r>
      <w:proofErr w:type="gramStart"/>
      <w:r w:rsidRPr="00614F9E">
        <w:rPr>
          <w:rFonts w:ascii="Arial" w:hAnsi="Arial" w:cs="Arial"/>
          <w:color w:val="000000"/>
          <w:szCs w:val="24"/>
        </w:rPr>
        <w:t xml:space="preserve">(  </w:t>
      </w:r>
      <w:proofErr w:type="gramEnd"/>
      <w:r w:rsidRPr="00614F9E">
        <w:rPr>
          <w:rFonts w:ascii="Arial" w:hAnsi="Arial" w:cs="Arial"/>
          <w:color w:val="000000"/>
          <w:szCs w:val="24"/>
        </w:rPr>
        <w:t xml:space="preserve">  )* figures in parentheses are square root transformations and NS-Non-significant</w:t>
      </w:r>
    </w:p>
    <w:p w14:paraId="42B42251"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At 15</w:t>
      </w:r>
      <w:r>
        <w:rPr>
          <w:rFonts w:ascii="Arial" w:hAnsi="Arial" w:cs="Arial"/>
          <w:sz w:val="22"/>
          <w:szCs w:val="24"/>
        </w:rPr>
        <w:t xml:space="preserve"> </w:t>
      </w:r>
      <w:r w:rsidRPr="00614F9E">
        <w:rPr>
          <w:rFonts w:ascii="Arial" w:hAnsi="Arial" w:cs="Arial"/>
          <w:sz w:val="22"/>
          <w:szCs w:val="24"/>
        </w:rPr>
        <w:t>DAS, lowest population was observed in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From the data, T</w:t>
      </w:r>
      <w:r w:rsidRPr="00614F9E">
        <w:rPr>
          <w:rFonts w:ascii="Arial" w:hAnsi="Arial" w:cs="Arial"/>
          <w:sz w:val="22"/>
          <w:szCs w:val="24"/>
          <w:vertAlign w:val="subscript"/>
        </w:rPr>
        <w:t>3</w:t>
      </w:r>
      <w:r w:rsidRPr="00614F9E">
        <w:rPr>
          <w:rFonts w:ascii="Arial" w:hAnsi="Arial" w:cs="Arial"/>
          <w:sz w:val="22"/>
          <w:szCs w:val="24"/>
        </w:rPr>
        <w:t xml:space="preserve"> was again observed to be the least effective treatment with 3.88 aphids/leaf. After second round spray</w:t>
      </w:r>
      <w:r>
        <w:rPr>
          <w:rFonts w:ascii="Arial" w:hAnsi="Arial" w:cs="Arial"/>
          <w:sz w:val="22"/>
          <w:szCs w:val="24"/>
        </w:rPr>
        <w:t xml:space="preserve"> </w:t>
      </w:r>
      <w:r w:rsidRPr="00614F9E">
        <w:rPr>
          <w:rFonts w:ascii="Arial" w:hAnsi="Arial" w:cs="Arial"/>
          <w:sz w:val="22"/>
          <w:szCs w:val="24"/>
        </w:rPr>
        <w:t>the data presented in Table 2 revealed that on first day after the second spray i.e., 1DAS, T</w:t>
      </w:r>
      <w:r w:rsidRPr="00614F9E">
        <w:rPr>
          <w:rFonts w:ascii="Arial" w:hAnsi="Arial" w:cs="Arial"/>
          <w:sz w:val="22"/>
          <w:szCs w:val="24"/>
          <w:vertAlign w:val="subscript"/>
        </w:rPr>
        <w:t>7</w:t>
      </w:r>
      <w:r w:rsidRPr="00614F9E">
        <w:rPr>
          <w:rFonts w:ascii="Arial" w:hAnsi="Arial" w:cs="Arial"/>
          <w:sz w:val="22"/>
          <w:szCs w:val="24"/>
        </w:rPr>
        <w:t xml:space="preserve"> with a population count of 1.00 aphids/leaf was found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(1.22 aphids/leaf) and T</w:t>
      </w:r>
      <w:r w:rsidRPr="00614F9E">
        <w:rPr>
          <w:rFonts w:ascii="Arial" w:hAnsi="Arial" w:cs="Arial"/>
          <w:sz w:val="22"/>
          <w:szCs w:val="24"/>
          <w:vertAlign w:val="subscript"/>
        </w:rPr>
        <w:t>6</w:t>
      </w:r>
      <w:r w:rsidRPr="00614F9E">
        <w:rPr>
          <w:rFonts w:ascii="Arial" w:hAnsi="Arial" w:cs="Arial"/>
          <w:sz w:val="22"/>
          <w:szCs w:val="24"/>
        </w:rPr>
        <w:t xml:space="preserve"> (1.66 aphids/leaf) that exhibited non-significant variation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with 2.00 aphids/leaf. T</w:t>
      </w:r>
      <w:r w:rsidRPr="00614F9E">
        <w:rPr>
          <w:rFonts w:ascii="Arial" w:hAnsi="Arial" w:cs="Arial"/>
          <w:sz w:val="22"/>
          <w:szCs w:val="24"/>
          <w:vertAlign w:val="subscript"/>
        </w:rPr>
        <w:t>3</w:t>
      </w:r>
      <w:r w:rsidRPr="00614F9E">
        <w:rPr>
          <w:rFonts w:ascii="Arial" w:hAnsi="Arial" w:cs="Arial"/>
          <w:sz w:val="22"/>
          <w:szCs w:val="24"/>
        </w:rPr>
        <w:t xml:space="preserve"> was observed to be least efficient in reducing the aphid populations with 3.66 aphids/leaf. At 3</w:t>
      </w:r>
      <w:r>
        <w:rPr>
          <w:rFonts w:ascii="Arial" w:hAnsi="Arial" w:cs="Arial"/>
          <w:sz w:val="22"/>
          <w:szCs w:val="24"/>
        </w:rPr>
        <w:t xml:space="preserve"> </w:t>
      </w:r>
      <w:r w:rsidRPr="00614F9E">
        <w:rPr>
          <w:rFonts w:ascii="Arial" w:hAnsi="Arial" w:cs="Arial"/>
          <w:sz w:val="22"/>
          <w:szCs w:val="24"/>
        </w:rPr>
        <w:t>DAS,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 xml:space="preserve">6 </w:t>
      </w:r>
      <w:r w:rsidRPr="00614F9E">
        <w:rPr>
          <w:rFonts w:ascii="Arial" w:hAnsi="Arial" w:cs="Arial"/>
          <w:sz w:val="22"/>
          <w:szCs w:val="24"/>
        </w:rPr>
        <w:t>were found to be the best treatments among all the treatments,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9</w:t>
      </w:r>
      <w:r w:rsidRPr="00614F9E">
        <w:rPr>
          <w:rFonts w:ascii="Arial" w:hAnsi="Arial" w:cs="Arial"/>
          <w:sz w:val="22"/>
          <w:szCs w:val="24"/>
        </w:rPr>
        <w:t>. Amongst the treatments, lowest efficacy was shown by T</w:t>
      </w:r>
      <w:r w:rsidRPr="00614F9E">
        <w:rPr>
          <w:rFonts w:ascii="Arial" w:hAnsi="Arial" w:cs="Arial"/>
          <w:sz w:val="22"/>
          <w:szCs w:val="24"/>
          <w:vertAlign w:val="subscript"/>
        </w:rPr>
        <w:t>3</w:t>
      </w:r>
      <w:r w:rsidRPr="00614F9E">
        <w:rPr>
          <w:rFonts w:ascii="Arial" w:hAnsi="Arial" w:cs="Arial"/>
          <w:sz w:val="22"/>
          <w:szCs w:val="24"/>
        </w:rPr>
        <w:t xml:space="preserve"> that recorded the highest population of aphids (5.22 aphids/leaf).</w:t>
      </w:r>
      <w:r>
        <w:rPr>
          <w:rFonts w:ascii="Arial" w:hAnsi="Arial" w:cs="Arial"/>
          <w:sz w:val="22"/>
          <w:szCs w:val="24"/>
        </w:rPr>
        <w:t xml:space="preserve"> </w:t>
      </w:r>
      <w:r w:rsidRPr="00614F9E">
        <w:rPr>
          <w:rFonts w:ascii="Arial" w:hAnsi="Arial" w:cs="Arial"/>
          <w:sz w:val="22"/>
          <w:szCs w:val="24"/>
        </w:rPr>
        <w:t>At 7DAS,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recorded the lowest aphid populations and did not differ significantly with each other followed by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w:t>
      </w:r>
      <w:r>
        <w:rPr>
          <w:rFonts w:ascii="Arial" w:hAnsi="Arial" w:cs="Arial"/>
          <w:sz w:val="22"/>
          <w:szCs w:val="24"/>
        </w:rPr>
        <w:t xml:space="preserve"> </w:t>
      </w:r>
      <w:r w:rsidRPr="00614F9E">
        <w:rPr>
          <w:rFonts w:ascii="Arial" w:hAnsi="Arial" w:cs="Arial"/>
          <w:sz w:val="22"/>
          <w:szCs w:val="24"/>
        </w:rPr>
        <w:t>At 15DAS, least infestation was observed in T</w:t>
      </w:r>
      <w:r w:rsidRPr="00614F9E">
        <w:rPr>
          <w:rFonts w:ascii="Arial" w:hAnsi="Arial" w:cs="Arial"/>
          <w:sz w:val="22"/>
          <w:szCs w:val="24"/>
          <w:vertAlign w:val="subscript"/>
        </w:rPr>
        <w:t>7</w:t>
      </w:r>
      <w:r w:rsidRPr="00614F9E">
        <w:rPr>
          <w:rFonts w:ascii="Arial" w:hAnsi="Arial" w:cs="Arial"/>
          <w:sz w:val="22"/>
          <w:szCs w:val="24"/>
        </w:rPr>
        <w:t>,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and T</w:t>
      </w:r>
      <w:r w:rsidRPr="00614F9E">
        <w:rPr>
          <w:rFonts w:ascii="Arial" w:hAnsi="Arial" w:cs="Arial"/>
          <w:sz w:val="22"/>
          <w:szCs w:val="24"/>
          <w:vertAlign w:val="subscript"/>
        </w:rPr>
        <w:t>9</w:t>
      </w:r>
      <w:r w:rsidRPr="00614F9E">
        <w:rPr>
          <w:rFonts w:ascii="Arial" w:hAnsi="Arial" w:cs="Arial"/>
          <w:sz w:val="22"/>
          <w:szCs w:val="24"/>
        </w:rPr>
        <w:t xml:space="preserve"> that differ significantly with each other. All the treatments outperformed the control (5.22 aphids/leaf) significantly.</w:t>
      </w:r>
    </w:p>
    <w:p w14:paraId="13956727"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Pre-treatment count of aphids on flowers was recorded a day before the spray and the population density ranged 4.77 to 11.89 aphids/flower and exhibited non-significant variation among different treatments. At 1DAS, T</w:t>
      </w:r>
      <w:r w:rsidRPr="00614F9E">
        <w:rPr>
          <w:rFonts w:ascii="Arial" w:hAnsi="Arial" w:cs="Arial"/>
          <w:sz w:val="22"/>
          <w:szCs w:val="24"/>
          <w:vertAlign w:val="subscript"/>
        </w:rPr>
        <w:t>5</w:t>
      </w:r>
      <w:r w:rsidRPr="00614F9E">
        <w:rPr>
          <w:rFonts w:ascii="Arial" w:hAnsi="Arial" w:cs="Arial"/>
          <w:sz w:val="22"/>
          <w:szCs w:val="24"/>
        </w:rPr>
        <w:t xml:space="preserve"> recorded the least population followed by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3</w:t>
      </w:r>
      <w:r w:rsidRPr="00614F9E">
        <w:rPr>
          <w:rFonts w:ascii="Arial" w:hAnsi="Arial" w:cs="Arial"/>
          <w:sz w:val="22"/>
          <w:szCs w:val="24"/>
        </w:rPr>
        <w:t>. Among all the treatments, T</w:t>
      </w:r>
      <w:r w:rsidRPr="00614F9E">
        <w:rPr>
          <w:rFonts w:ascii="Arial" w:hAnsi="Arial" w:cs="Arial"/>
          <w:sz w:val="22"/>
          <w:szCs w:val="24"/>
          <w:vertAlign w:val="subscript"/>
        </w:rPr>
        <w:t>9</w:t>
      </w:r>
      <w:r w:rsidRPr="00614F9E">
        <w:rPr>
          <w:rFonts w:ascii="Arial" w:hAnsi="Arial" w:cs="Arial"/>
          <w:sz w:val="22"/>
          <w:szCs w:val="24"/>
        </w:rPr>
        <w:t xml:space="preserve"> proved to be the least effective in redu</w:t>
      </w:r>
      <w:r w:rsidR="006629EA">
        <w:rPr>
          <w:rFonts w:ascii="Arial" w:hAnsi="Arial" w:cs="Arial"/>
          <w:sz w:val="22"/>
          <w:szCs w:val="24"/>
        </w:rPr>
        <w:t xml:space="preserve">cing the aphid populations with </w:t>
      </w:r>
      <w:r w:rsidRPr="00614F9E">
        <w:rPr>
          <w:rFonts w:ascii="Arial" w:hAnsi="Arial" w:cs="Arial"/>
          <w:sz w:val="22"/>
          <w:szCs w:val="24"/>
        </w:rPr>
        <w:t>8.00 aphids/flower. At 3</w:t>
      </w:r>
      <w:r w:rsidR="006629EA">
        <w:rPr>
          <w:rFonts w:ascii="Arial" w:hAnsi="Arial" w:cs="Arial"/>
          <w:sz w:val="22"/>
          <w:szCs w:val="24"/>
        </w:rPr>
        <w:t xml:space="preserve"> </w:t>
      </w:r>
      <w:r w:rsidRPr="00614F9E">
        <w:rPr>
          <w:rFonts w:ascii="Arial" w:hAnsi="Arial" w:cs="Arial"/>
          <w:sz w:val="22"/>
          <w:szCs w:val="24"/>
        </w:rPr>
        <w:t>DAS and 7 DAS, T</w:t>
      </w:r>
      <w:r w:rsidRPr="00614F9E">
        <w:rPr>
          <w:rFonts w:ascii="Arial" w:hAnsi="Arial" w:cs="Arial"/>
          <w:sz w:val="22"/>
          <w:szCs w:val="24"/>
          <w:vertAlign w:val="subscript"/>
        </w:rPr>
        <w:t>7</w:t>
      </w:r>
      <w:r w:rsidRPr="00614F9E">
        <w:rPr>
          <w:rFonts w:ascii="Arial" w:hAnsi="Arial" w:cs="Arial"/>
          <w:sz w:val="22"/>
          <w:szCs w:val="24"/>
        </w:rPr>
        <w:t xml:space="preserve"> proved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which was at par with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The lowest efficacy was observed in T1.</w:t>
      </w:r>
    </w:p>
    <w:p w14:paraId="65A301F5" w14:textId="77777777" w:rsidR="00060C36" w:rsidRPr="00614F9E" w:rsidRDefault="006629EA" w:rsidP="00614F9E">
      <w:pPr>
        <w:widowControl w:val="0"/>
        <w:tabs>
          <w:tab w:val="left" w:pos="680"/>
        </w:tabs>
        <w:spacing w:before="120" w:after="120" w:line="276" w:lineRule="auto"/>
        <w:jc w:val="both"/>
        <w:rPr>
          <w:rFonts w:ascii="Arial" w:hAnsi="Arial" w:cs="Arial"/>
        </w:rPr>
      </w:pPr>
      <w:r>
        <w:rPr>
          <w:rFonts w:ascii="Arial" w:hAnsi="Arial" w:cs="Arial"/>
          <w:sz w:val="22"/>
          <w:szCs w:val="24"/>
        </w:rPr>
        <w:tab/>
      </w:r>
      <w:r w:rsidR="00614F9E" w:rsidRPr="00614F9E">
        <w:rPr>
          <w:rFonts w:ascii="Arial" w:hAnsi="Arial" w:cs="Arial"/>
          <w:sz w:val="22"/>
          <w:szCs w:val="24"/>
        </w:rPr>
        <w:t>At 15DAS,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followed by T</w:t>
      </w:r>
      <w:r w:rsidR="00614F9E" w:rsidRPr="00614F9E">
        <w:rPr>
          <w:rFonts w:ascii="Arial" w:hAnsi="Arial" w:cs="Arial"/>
          <w:sz w:val="22"/>
          <w:szCs w:val="24"/>
          <w:vertAlign w:val="subscript"/>
        </w:rPr>
        <w:t>5</w:t>
      </w:r>
      <w:r w:rsidR="00614F9E" w:rsidRPr="00614F9E">
        <w:rPr>
          <w:rFonts w:ascii="Arial" w:hAnsi="Arial" w:cs="Arial"/>
          <w:sz w:val="22"/>
          <w:szCs w:val="24"/>
        </w:rPr>
        <w:t>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9</w:t>
      </w:r>
      <w:r w:rsidR="00614F9E" w:rsidRPr="00614F9E">
        <w:rPr>
          <w:rFonts w:ascii="Arial" w:hAnsi="Arial" w:cs="Arial"/>
          <w:sz w:val="22"/>
          <w:szCs w:val="24"/>
        </w:rPr>
        <w:t>. T</w:t>
      </w:r>
      <w:r w:rsidR="00614F9E" w:rsidRPr="00614F9E">
        <w:rPr>
          <w:rFonts w:ascii="Arial" w:hAnsi="Arial" w:cs="Arial"/>
          <w:sz w:val="22"/>
          <w:szCs w:val="24"/>
          <w:vertAlign w:val="subscript"/>
        </w:rPr>
        <w:t>2</w:t>
      </w:r>
      <w:r w:rsidR="00614F9E" w:rsidRPr="00614F9E">
        <w:rPr>
          <w:rFonts w:ascii="Arial" w:hAnsi="Arial" w:cs="Arial"/>
          <w:sz w:val="22"/>
          <w:szCs w:val="24"/>
        </w:rPr>
        <w:t xml:space="preserve"> proved to be least effective in suppressing the aphid populations. After second round of spray, 1DAS, T</w:t>
      </w:r>
      <w:r w:rsidR="00614F9E" w:rsidRPr="00614F9E">
        <w:rPr>
          <w:rFonts w:ascii="Arial" w:hAnsi="Arial" w:cs="Arial"/>
          <w:sz w:val="22"/>
          <w:szCs w:val="24"/>
          <w:vertAlign w:val="subscript"/>
        </w:rPr>
        <w:t xml:space="preserve">7 </w:t>
      </w:r>
      <w:r w:rsidR="00614F9E" w:rsidRPr="00614F9E">
        <w:rPr>
          <w:rFonts w:ascii="Arial" w:hAnsi="Arial" w:cs="Arial"/>
          <w:sz w:val="22"/>
          <w:szCs w:val="24"/>
        </w:rPr>
        <w:t>and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continued to be superior to all other treatments and exhibited significant variation with each other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which was at par with T</w:t>
      </w:r>
      <w:r w:rsidR="00614F9E" w:rsidRPr="00614F9E">
        <w:rPr>
          <w:rFonts w:ascii="Arial" w:hAnsi="Arial" w:cs="Arial"/>
          <w:sz w:val="22"/>
          <w:szCs w:val="24"/>
          <w:vertAlign w:val="subscript"/>
        </w:rPr>
        <w:t>4</w:t>
      </w:r>
      <w:r w:rsidR="00614F9E" w:rsidRPr="00614F9E">
        <w:rPr>
          <w:rFonts w:ascii="Arial" w:hAnsi="Arial" w:cs="Arial"/>
          <w:sz w:val="22"/>
          <w:szCs w:val="24"/>
        </w:rPr>
        <w:t>.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was found to be the least effective at suppressing aphid populations. At 3</w:t>
      </w:r>
      <w:r>
        <w:rPr>
          <w:rFonts w:ascii="Arial" w:hAnsi="Arial" w:cs="Arial"/>
          <w:sz w:val="22"/>
          <w:szCs w:val="24"/>
        </w:rPr>
        <w:t xml:space="preserve"> </w:t>
      </w:r>
      <w:r w:rsidR="00614F9E" w:rsidRPr="00614F9E">
        <w:rPr>
          <w:rFonts w:ascii="Arial" w:hAnsi="Arial" w:cs="Arial"/>
          <w:sz w:val="22"/>
          <w:szCs w:val="24"/>
        </w:rPr>
        <w:t>DAS and 7</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continued to record the least aphid population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that showed non-significant variation with each other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8</w:t>
      </w:r>
      <w:r w:rsidR="00614F9E" w:rsidRPr="00614F9E">
        <w:rPr>
          <w:rFonts w:ascii="Arial" w:hAnsi="Arial" w:cs="Arial"/>
          <w:sz w:val="22"/>
          <w:szCs w:val="24"/>
        </w:rPr>
        <w:t xml:space="preserve"> that did not differ significantly with each other.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continued the trend of being least efficient among all the treatments recording 5.89 aphids/flower. At 15</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in which lowest aphid population (0.89 aphids/flower) was recorded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(1.44 aphids/flower)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(1.66 aphids/flower) followed by T</w:t>
      </w:r>
      <w:r w:rsidR="00614F9E" w:rsidRPr="00614F9E">
        <w:rPr>
          <w:rFonts w:ascii="Arial" w:hAnsi="Arial" w:cs="Arial"/>
          <w:sz w:val="22"/>
          <w:szCs w:val="24"/>
          <w:vertAlign w:val="subscript"/>
        </w:rPr>
        <w:t>9</w:t>
      </w:r>
      <w:r w:rsidR="00614F9E" w:rsidRPr="00614F9E">
        <w:rPr>
          <w:rFonts w:ascii="Arial" w:hAnsi="Arial" w:cs="Arial"/>
          <w:sz w:val="22"/>
          <w:szCs w:val="24"/>
        </w:rPr>
        <w:t xml:space="preserve"> (3.22 aphids/flower). T</w:t>
      </w:r>
      <w:r w:rsidR="00614F9E" w:rsidRPr="00614F9E">
        <w:rPr>
          <w:rFonts w:ascii="Arial" w:hAnsi="Arial" w:cs="Arial"/>
          <w:sz w:val="22"/>
          <w:szCs w:val="24"/>
          <w:vertAlign w:val="subscript"/>
        </w:rPr>
        <w:t>3</w:t>
      </w:r>
      <w:r w:rsidR="00614F9E" w:rsidRPr="00614F9E">
        <w:rPr>
          <w:rFonts w:ascii="Arial" w:hAnsi="Arial" w:cs="Arial"/>
          <w:sz w:val="22"/>
          <w:szCs w:val="24"/>
        </w:rPr>
        <w:t xml:space="preserve"> proved to be least effective in suppressing the aphid</w:t>
      </w:r>
      <w:r>
        <w:rPr>
          <w:rFonts w:ascii="Arial" w:hAnsi="Arial" w:cs="Arial"/>
          <w:sz w:val="22"/>
          <w:szCs w:val="24"/>
        </w:rPr>
        <w:t xml:space="preserve"> </w:t>
      </w:r>
      <w:r w:rsidRPr="006629EA">
        <w:rPr>
          <w:rFonts w:ascii="Arial" w:hAnsi="Arial" w:cs="Arial"/>
          <w:sz w:val="22"/>
          <w:szCs w:val="24"/>
        </w:rPr>
        <w:t>populations (4.55 aphids/flower).</w:t>
      </w:r>
    </w:p>
    <w:p w14:paraId="398EF616"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sidRPr="006629EA">
        <w:rPr>
          <w:rFonts w:ascii="Arial" w:hAnsi="Arial" w:cs="Arial"/>
          <w:sz w:val="22"/>
          <w:szCs w:val="22"/>
        </w:rPr>
        <w:t xml:space="preserve">However, all the treatments outperformed the control (9.66 aphids/flower) </w:t>
      </w:r>
      <w:r w:rsidRPr="006629EA">
        <w:rPr>
          <w:rFonts w:ascii="Arial" w:hAnsi="Arial" w:cs="Arial"/>
          <w:sz w:val="22"/>
          <w:szCs w:val="22"/>
        </w:rPr>
        <w:lastRenderedPageBreak/>
        <w:t>significantly.</w:t>
      </w:r>
      <w:r>
        <w:rPr>
          <w:rFonts w:ascii="Arial" w:hAnsi="Arial" w:cs="Arial"/>
          <w:sz w:val="22"/>
          <w:szCs w:val="22"/>
        </w:rPr>
        <w:t xml:space="preserve"> </w:t>
      </w:r>
      <w:r w:rsidRPr="006629EA">
        <w:rPr>
          <w:rFonts w:ascii="Arial" w:hAnsi="Arial" w:cs="Arial"/>
          <w:sz w:val="22"/>
          <w:szCs w:val="22"/>
        </w:rPr>
        <w:t>From the per cent protection values, it was found that the highest per cent protection from aphids on rose leaves and flowers was provided with T</w:t>
      </w:r>
      <w:r w:rsidRPr="006629EA">
        <w:rPr>
          <w:rFonts w:ascii="Arial" w:hAnsi="Arial" w:cs="Arial"/>
          <w:sz w:val="22"/>
          <w:szCs w:val="22"/>
          <w:vertAlign w:val="subscript"/>
        </w:rPr>
        <w:t>7</w:t>
      </w:r>
      <w:r w:rsidRPr="006629EA">
        <w:rPr>
          <w:rFonts w:ascii="Arial" w:hAnsi="Arial" w:cs="Arial"/>
          <w:sz w:val="22"/>
          <w:szCs w:val="22"/>
        </w:rPr>
        <w:t xml:space="preserve"> (Thiamethoxam 25% WDG @0.3g/L) </w:t>
      </w:r>
      <w:r w:rsidRPr="006629EA">
        <w:rPr>
          <w:rFonts w:ascii="Arial" w:hAnsi="Arial" w:cs="Arial"/>
          <w:i/>
          <w:sz w:val="22"/>
          <w:szCs w:val="22"/>
        </w:rPr>
        <w:t xml:space="preserve">i.e., </w:t>
      </w:r>
      <w:r w:rsidRPr="006629EA">
        <w:rPr>
          <w:rFonts w:ascii="Arial" w:hAnsi="Arial" w:cs="Arial"/>
          <w:sz w:val="22"/>
          <w:szCs w:val="22"/>
        </w:rPr>
        <w:t>91.74</w:t>
      </w:r>
      <w:r>
        <w:rPr>
          <w:rFonts w:ascii="Arial" w:hAnsi="Arial" w:cs="Arial"/>
          <w:sz w:val="22"/>
          <w:szCs w:val="22"/>
        </w:rPr>
        <w:t xml:space="preserve"> </w:t>
      </w:r>
      <w:r w:rsidRPr="006629EA">
        <w:rPr>
          <w:rFonts w:ascii="Arial" w:hAnsi="Arial" w:cs="Arial"/>
          <w:sz w:val="22"/>
          <w:szCs w:val="22"/>
        </w:rPr>
        <w:t>and 90.78per cent respectively followed by T</w:t>
      </w:r>
      <w:r w:rsidRPr="006629EA">
        <w:rPr>
          <w:rFonts w:ascii="Arial" w:hAnsi="Arial" w:cs="Arial"/>
          <w:sz w:val="22"/>
          <w:szCs w:val="22"/>
          <w:vertAlign w:val="subscript"/>
        </w:rPr>
        <w:t>6</w:t>
      </w:r>
      <w:r>
        <w:rPr>
          <w:rFonts w:ascii="Arial" w:hAnsi="Arial" w:cs="Arial"/>
          <w:sz w:val="22"/>
          <w:szCs w:val="22"/>
          <w:vertAlign w:val="subscript"/>
        </w:rPr>
        <w:t xml:space="preserve"> </w:t>
      </w:r>
      <w:r w:rsidRPr="006629EA">
        <w:rPr>
          <w:rFonts w:ascii="Arial" w:hAnsi="Arial" w:cs="Arial"/>
          <w:sz w:val="22"/>
          <w:szCs w:val="22"/>
        </w:rPr>
        <w:t xml:space="preserve">(Acetamiprid 20%SP @0.2 g/L) </w:t>
      </w:r>
      <w:r w:rsidRPr="006629EA">
        <w:rPr>
          <w:rFonts w:ascii="Arial" w:hAnsi="Arial" w:cs="Arial"/>
          <w:i/>
          <w:sz w:val="22"/>
          <w:szCs w:val="22"/>
        </w:rPr>
        <w:t xml:space="preserve">i.e., </w:t>
      </w:r>
      <w:r w:rsidRPr="006629EA">
        <w:rPr>
          <w:rFonts w:ascii="Arial" w:hAnsi="Arial" w:cs="Arial"/>
          <w:sz w:val="22"/>
          <w:szCs w:val="22"/>
        </w:rPr>
        <w:t xml:space="preserve">81.23 and 85.09 per cent. </w:t>
      </w:r>
    </w:p>
    <w:p w14:paraId="3C837AEA"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Pr>
          <w:rFonts w:ascii="Arial" w:hAnsi="Arial" w:cs="Arial"/>
          <w:noProof/>
          <w:sz w:val="22"/>
          <w:szCs w:val="22"/>
        </w:rPr>
        <w:drawing>
          <wp:anchor distT="0" distB="0" distL="114300" distR="114300" simplePos="0" relativeHeight="251691008" behindDoc="1" locked="0" layoutInCell="1" allowOverlap="1" wp14:anchorId="33AF3E56" wp14:editId="64F73C30">
            <wp:simplePos x="0" y="0"/>
            <wp:positionH relativeFrom="margin">
              <wp:posOffset>-220980</wp:posOffset>
            </wp:positionH>
            <wp:positionV relativeFrom="paragraph">
              <wp:posOffset>1176020</wp:posOffset>
            </wp:positionV>
            <wp:extent cx="5874385" cy="2626360"/>
            <wp:effectExtent l="19050" t="0" r="12065" b="2540"/>
            <wp:wrapTight wrapText="bothSides">
              <wp:wrapPolygon edited="0">
                <wp:start x="-70" y="0"/>
                <wp:lineTo x="-70" y="21621"/>
                <wp:lineTo x="21644" y="21621"/>
                <wp:lineTo x="21644" y="0"/>
                <wp:lineTo x="-70" y="0"/>
              </wp:wrapPolygon>
            </wp:wrapTight>
            <wp:docPr id="107" name="Chart 107">
              <a:extLst xmlns:a="http://schemas.openxmlformats.org/drawingml/2006/main">
                <a:ext uri="{FF2B5EF4-FFF2-40B4-BE49-F238E27FC236}">
                  <a16:creationId xmlns:a16="http://schemas.microsoft.com/office/drawing/2014/main" id="{9D143472-C903-E091-DCE3-6859D08A1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6629EA">
        <w:rPr>
          <w:rFonts w:ascii="Arial" w:hAnsi="Arial" w:cs="Arial"/>
          <w:sz w:val="22"/>
          <w:szCs w:val="22"/>
        </w:rPr>
        <w:t>The results of this study are in</w:t>
      </w:r>
      <w:r>
        <w:rPr>
          <w:rFonts w:ascii="Arial" w:hAnsi="Arial" w:cs="Arial"/>
          <w:sz w:val="22"/>
          <w:szCs w:val="22"/>
        </w:rPr>
        <w:t xml:space="preserve"> </w:t>
      </w:r>
      <w:r w:rsidRPr="006629EA">
        <w:rPr>
          <w:rFonts w:ascii="Arial" w:hAnsi="Arial" w:cs="Arial"/>
          <w:sz w:val="22"/>
          <w:szCs w:val="22"/>
        </w:rPr>
        <w:t>accordance with</w:t>
      </w:r>
      <w:r>
        <w:rPr>
          <w:rFonts w:ascii="Arial" w:hAnsi="Arial" w:cs="Arial"/>
          <w:sz w:val="22"/>
          <w:szCs w:val="22"/>
        </w:rPr>
        <w:t xml:space="preserve"> </w:t>
      </w:r>
      <w:r w:rsidRPr="006629EA">
        <w:rPr>
          <w:rFonts w:ascii="Arial" w:hAnsi="Arial" w:cs="Arial"/>
          <w:sz w:val="22"/>
          <w:szCs w:val="22"/>
        </w:rPr>
        <w:t xml:space="preserve">Singh </w:t>
      </w:r>
      <w:r w:rsidRPr="00EA6986">
        <w:rPr>
          <w:rFonts w:ascii="Arial" w:hAnsi="Arial" w:cs="Arial"/>
          <w:sz w:val="22"/>
          <w:szCs w:val="22"/>
        </w:rPr>
        <w:t>(2019)</w:t>
      </w:r>
      <w:r>
        <w:rPr>
          <w:rFonts w:ascii="Arial" w:hAnsi="Arial" w:cs="Arial"/>
          <w:sz w:val="22"/>
          <w:szCs w:val="22"/>
        </w:rPr>
        <w:t xml:space="preserve"> </w:t>
      </w:r>
      <w:r w:rsidRPr="006629EA">
        <w:rPr>
          <w:rFonts w:ascii="Arial" w:hAnsi="Arial" w:cs="Arial"/>
          <w:sz w:val="22"/>
          <w:szCs w:val="22"/>
        </w:rPr>
        <w:t>who reported thiamethoxam as an effective insecticide against aphid. The results are also confirmed by</w:t>
      </w:r>
      <w:r>
        <w:rPr>
          <w:rFonts w:ascii="Arial" w:hAnsi="Arial" w:cs="Arial"/>
          <w:sz w:val="22"/>
          <w:szCs w:val="22"/>
        </w:rPr>
        <w:t xml:space="preserve"> </w:t>
      </w:r>
      <w:r w:rsidRPr="006629EA">
        <w:rPr>
          <w:rFonts w:ascii="Arial" w:hAnsi="Arial" w:cs="Arial"/>
          <w:sz w:val="22"/>
          <w:szCs w:val="22"/>
        </w:rPr>
        <w:t xml:space="preserve">Awasthi </w:t>
      </w:r>
      <w:r w:rsidRPr="006629EA">
        <w:rPr>
          <w:rFonts w:ascii="Arial" w:hAnsi="Arial" w:cs="Arial"/>
          <w:i/>
          <w:sz w:val="22"/>
          <w:szCs w:val="22"/>
        </w:rPr>
        <w:t>et al.</w:t>
      </w:r>
      <w:r w:rsidRPr="006629EA">
        <w:rPr>
          <w:rFonts w:ascii="Arial" w:hAnsi="Arial" w:cs="Arial"/>
          <w:sz w:val="22"/>
          <w:szCs w:val="22"/>
        </w:rPr>
        <w:t xml:space="preserve"> (</w:t>
      </w:r>
      <w:r w:rsidR="008C7783">
        <w:rPr>
          <w:rFonts w:ascii="Arial" w:hAnsi="Arial" w:cs="Arial"/>
          <w:sz w:val="22"/>
          <w:szCs w:val="22"/>
        </w:rPr>
        <w:t>2013</w:t>
      </w:r>
      <w:r w:rsidRPr="006629EA">
        <w:rPr>
          <w:rFonts w:ascii="Arial" w:hAnsi="Arial" w:cs="Arial"/>
          <w:sz w:val="22"/>
          <w:szCs w:val="22"/>
        </w:rPr>
        <w:t>) who also found acetamiprid as the most effective insecticide in controlling the aphid population.</w:t>
      </w:r>
      <w:r>
        <w:rPr>
          <w:rFonts w:ascii="Arial" w:hAnsi="Arial" w:cs="Arial"/>
          <w:sz w:val="22"/>
          <w:szCs w:val="22"/>
        </w:rPr>
        <w:t xml:space="preserve"> </w:t>
      </w:r>
      <w:r w:rsidRPr="006629EA">
        <w:rPr>
          <w:rFonts w:ascii="Arial" w:hAnsi="Arial" w:cs="Arial"/>
          <w:sz w:val="22"/>
          <w:szCs w:val="22"/>
        </w:rPr>
        <w:t xml:space="preserve">Further, the research findings are in line with the study of </w:t>
      </w:r>
      <w:proofErr w:type="spellStart"/>
      <w:r w:rsidRPr="006629EA">
        <w:rPr>
          <w:rFonts w:ascii="Arial" w:hAnsi="Arial" w:cs="Arial"/>
          <w:sz w:val="22"/>
          <w:szCs w:val="22"/>
        </w:rPr>
        <w:t>Bharpoda</w:t>
      </w:r>
      <w:proofErr w:type="spellEnd"/>
      <w:r>
        <w:rPr>
          <w:rFonts w:ascii="Arial" w:hAnsi="Arial" w:cs="Arial"/>
          <w:sz w:val="22"/>
          <w:szCs w:val="22"/>
        </w:rPr>
        <w:t xml:space="preserve"> </w:t>
      </w:r>
      <w:r w:rsidRPr="006629EA">
        <w:rPr>
          <w:rFonts w:ascii="Arial" w:hAnsi="Arial" w:cs="Arial"/>
          <w:i/>
          <w:sz w:val="22"/>
          <w:szCs w:val="22"/>
        </w:rPr>
        <w:t>et</w:t>
      </w:r>
      <w:r w:rsidRPr="006629EA">
        <w:rPr>
          <w:rFonts w:ascii="Arial" w:hAnsi="Arial" w:cs="Arial"/>
          <w:i/>
          <w:iCs/>
          <w:sz w:val="22"/>
          <w:szCs w:val="22"/>
          <w:shd w:val="clear" w:color="auto" w:fill="FFFFFF"/>
        </w:rPr>
        <w:t xml:space="preserve"> al.</w:t>
      </w:r>
      <w:r w:rsidRPr="006629EA">
        <w:rPr>
          <w:rFonts w:ascii="Arial" w:hAnsi="Arial" w:cs="Arial"/>
          <w:sz w:val="22"/>
          <w:szCs w:val="22"/>
          <w:shd w:val="clear" w:color="auto" w:fill="FFFFFF"/>
        </w:rPr>
        <w:t xml:space="preserve"> (</w:t>
      </w:r>
      <w:r w:rsidR="008C7783">
        <w:rPr>
          <w:rFonts w:ascii="Arial" w:hAnsi="Arial" w:cs="Arial"/>
          <w:sz w:val="22"/>
          <w:szCs w:val="22"/>
          <w:shd w:val="clear" w:color="auto" w:fill="FFFFFF"/>
        </w:rPr>
        <w:t>2014</w:t>
      </w:r>
      <w:r w:rsidRPr="006629EA">
        <w:rPr>
          <w:rFonts w:ascii="Arial" w:hAnsi="Arial" w:cs="Arial"/>
          <w:sz w:val="22"/>
          <w:szCs w:val="22"/>
          <w:shd w:val="clear" w:color="auto" w:fill="FFFFFF"/>
        </w:rPr>
        <w:t>)</w:t>
      </w:r>
      <w:r>
        <w:rPr>
          <w:rFonts w:ascii="Arial" w:hAnsi="Arial" w:cs="Arial"/>
          <w:sz w:val="22"/>
          <w:szCs w:val="22"/>
          <w:shd w:val="clear" w:color="auto" w:fill="FFFFFF"/>
        </w:rPr>
        <w:t xml:space="preserve"> </w:t>
      </w:r>
      <w:r w:rsidRPr="006629EA">
        <w:rPr>
          <w:rFonts w:ascii="Arial" w:hAnsi="Arial" w:cs="Arial"/>
          <w:sz w:val="22"/>
          <w:szCs w:val="22"/>
        </w:rPr>
        <w:t>which reported</w:t>
      </w:r>
      <w:r>
        <w:rPr>
          <w:rFonts w:ascii="Arial" w:hAnsi="Arial" w:cs="Arial"/>
          <w:sz w:val="22"/>
          <w:szCs w:val="22"/>
        </w:rPr>
        <w:t xml:space="preserve"> </w:t>
      </w:r>
      <w:r w:rsidRPr="006629EA">
        <w:rPr>
          <w:rFonts w:ascii="Arial" w:hAnsi="Arial" w:cs="Arial"/>
          <w:color w:val="000000"/>
          <w:kern w:val="24"/>
          <w:sz w:val="22"/>
          <w:szCs w:val="22"/>
        </w:rPr>
        <w:t>thiacloprid</w:t>
      </w:r>
      <w:r w:rsidRPr="006629EA">
        <w:rPr>
          <w:rFonts w:ascii="Arial" w:hAnsi="Arial" w:cs="Arial"/>
          <w:sz w:val="22"/>
          <w:szCs w:val="22"/>
        </w:rPr>
        <w:t xml:space="preserve"> as an effective treatment for aphid control in </w:t>
      </w:r>
      <w:proofErr w:type="spellStart"/>
      <w:r w:rsidRPr="006629EA">
        <w:rPr>
          <w:rFonts w:ascii="Arial" w:hAnsi="Arial" w:cs="Arial"/>
          <w:sz w:val="22"/>
          <w:szCs w:val="22"/>
        </w:rPr>
        <w:t>Bt</w:t>
      </w:r>
      <w:proofErr w:type="spellEnd"/>
      <w:r w:rsidRPr="006629EA">
        <w:rPr>
          <w:rFonts w:ascii="Arial" w:hAnsi="Arial" w:cs="Arial"/>
          <w:sz w:val="22"/>
          <w:szCs w:val="22"/>
        </w:rPr>
        <w:t>-cotton.</w:t>
      </w:r>
    </w:p>
    <w:p w14:paraId="1B0F4371" w14:textId="77777777" w:rsidR="006629EA" w:rsidRPr="00824DB1" w:rsidRDefault="006629EA" w:rsidP="00824DB1">
      <w:pPr>
        <w:widowControl w:val="0"/>
        <w:tabs>
          <w:tab w:val="left" w:pos="680"/>
        </w:tabs>
        <w:spacing w:before="120" w:after="120" w:line="276" w:lineRule="auto"/>
        <w:jc w:val="both"/>
        <w:rPr>
          <w:rFonts w:ascii="Arial" w:hAnsi="Arial" w:cs="Arial"/>
          <w:b/>
          <w:sz w:val="22"/>
          <w:szCs w:val="22"/>
        </w:rPr>
      </w:pPr>
      <w:r w:rsidRPr="006629EA">
        <w:rPr>
          <w:rFonts w:ascii="Arial" w:hAnsi="Arial" w:cs="Arial"/>
          <w:b/>
          <w:bCs/>
          <w:sz w:val="22"/>
          <w:szCs w:val="24"/>
        </w:rPr>
        <w:t xml:space="preserve">Fig-1: </w:t>
      </w:r>
      <w:r w:rsidRPr="006629EA">
        <w:rPr>
          <w:rFonts w:ascii="Arial" w:hAnsi="Arial" w:cs="Arial"/>
          <w:b/>
          <w:sz w:val="22"/>
          <w:szCs w:val="24"/>
        </w:rPr>
        <w:t xml:space="preserve">Seasonal incidence of aphids on leaves and flowers in rose under </w:t>
      </w:r>
      <w:r w:rsidRPr="00824DB1">
        <w:rPr>
          <w:rFonts w:ascii="Arial" w:hAnsi="Arial" w:cs="Arial"/>
          <w:b/>
          <w:sz w:val="22"/>
          <w:szCs w:val="22"/>
        </w:rPr>
        <w:t>protected conditions during March 2022- December 2022</w:t>
      </w:r>
    </w:p>
    <w:p w14:paraId="339B1720" w14:textId="77777777" w:rsidR="006629EA" w:rsidRPr="00824DB1" w:rsidRDefault="00824DB1" w:rsidP="00824DB1">
      <w:pPr>
        <w:widowControl w:val="0"/>
        <w:tabs>
          <w:tab w:val="left" w:pos="680"/>
        </w:tabs>
        <w:spacing w:before="120" w:after="120" w:line="276" w:lineRule="auto"/>
        <w:jc w:val="both"/>
        <w:rPr>
          <w:rFonts w:ascii="Arial" w:hAnsi="Arial" w:cs="Arial"/>
          <w:b/>
          <w:sz w:val="22"/>
          <w:szCs w:val="22"/>
        </w:rPr>
      </w:pPr>
      <w:r w:rsidRPr="00824DB1">
        <w:rPr>
          <w:rFonts w:ascii="Arial" w:hAnsi="Arial" w:cs="Arial"/>
          <w:b/>
          <w:bCs/>
          <w:noProof/>
          <w:sz w:val="22"/>
          <w:szCs w:val="22"/>
        </w:rPr>
        <w:lastRenderedPageBreak/>
        <w:drawing>
          <wp:anchor distT="0" distB="0" distL="114300" distR="114300" simplePos="0" relativeHeight="251695104" behindDoc="1" locked="0" layoutInCell="1" allowOverlap="1" wp14:anchorId="7BCCDA32" wp14:editId="7CDBAB6B">
            <wp:simplePos x="0" y="0"/>
            <wp:positionH relativeFrom="page">
              <wp:posOffset>1064895</wp:posOffset>
            </wp:positionH>
            <wp:positionV relativeFrom="paragraph">
              <wp:posOffset>66675</wp:posOffset>
            </wp:positionV>
            <wp:extent cx="5982970" cy="2409190"/>
            <wp:effectExtent l="19050" t="0" r="17780" b="0"/>
            <wp:wrapTight wrapText="bothSides">
              <wp:wrapPolygon edited="0">
                <wp:start x="-69" y="0"/>
                <wp:lineTo x="-69" y="21520"/>
                <wp:lineTo x="21664" y="21520"/>
                <wp:lineTo x="21664" y="0"/>
                <wp:lineTo x="-69" y="0"/>
              </wp:wrapPolygon>
            </wp:wrapTight>
            <wp:docPr id="14" name="Chart 42">
              <a:extLst xmlns:a="http://schemas.openxmlformats.org/drawingml/2006/main">
                <a:ext uri="{FF2B5EF4-FFF2-40B4-BE49-F238E27FC236}">
                  <a16:creationId xmlns:a16="http://schemas.microsoft.com/office/drawing/2014/main" id="{2F27C978-09B1-D848-CE12-BED6455526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629EA" w:rsidRPr="00824DB1">
        <w:rPr>
          <w:rFonts w:ascii="Arial" w:hAnsi="Arial" w:cs="Arial"/>
          <w:b/>
          <w:bCs/>
          <w:sz w:val="22"/>
          <w:szCs w:val="22"/>
        </w:rPr>
        <w:t xml:space="preserve">Fig-2: </w:t>
      </w:r>
      <w:r w:rsidR="006629EA" w:rsidRPr="00824DB1">
        <w:rPr>
          <w:rFonts w:ascii="Arial" w:hAnsi="Arial" w:cs="Arial"/>
          <w:b/>
          <w:sz w:val="22"/>
          <w:szCs w:val="22"/>
        </w:rPr>
        <w:t>Effect of different treatments against aphids in leaves and flowers of Rose (% Protection)</w:t>
      </w:r>
    </w:p>
    <w:p w14:paraId="5FD2EEA1" w14:textId="77777777" w:rsidR="00AC1BDD" w:rsidRDefault="00AC1BDD" w:rsidP="00AC1BDD">
      <w:pPr>
        <w:pStyle w:val="ConcHead"/>
        <w:spacing w:after="0" w:line="276" w:lineRule="auto"/>
        <w:jc w:val="both"/>
        <w:rPr>
          <w:rFonts w:ascii="Arial" w:hAnsi="Arial" w:cs="Arial"/>
        </w:rPr>
      </w:pPr>
      <w:r w:rsidRPr="00AC1BDD">
        <w:rPr>
          <w:rFonts w:ascii="Arial" w:hAnsi="Arial" w:cs="Arial"/>
        </w:rPr>
        <w:t>4. Conclusion</w:t>
      </w:r>
    </w:p>
    <w:p w14:paraId="3A1985AF" w14:textId="77777777" w:rsidR="00AC1BDD" w:rsidRPr="00AC1BDD" w:rsidRDefault="00AC1BDD" w:rsidP="00AC1BDD">
      <w:pPr>
        <w:pStyle w:val="ConcHead"/>
        <w:spacing w:after="0" w:line="276" w:lineRule="auto"/>
        <w:jc w:val="both"/>
        <w:rPr>
          <w:rFonts w:ascii="Arial" w:hAnsi="Arial" w:cs="Arial"/>
        </w:rPr>
      </w:pPr>
    </w:p>
    <w:p w14:paraId="002A5355" w14:textId="77777777" w:rsidR="00AC1BDD" w:rsidRPr="00AC1BDD" w:rsidRDefault="00AC1BDD" w:rsidP="00AC1BDD">
      <w:pPr>
        <w:spacing w:line="276" w:lineRule="auto"/>
        <w:jc w:val="both"/>
        <w:rPr>
          <w:rFonts w:ascii="Arial" w:hAnsi="Arial" w:cs="Arial"/>
          <w:sz w:val="22"/>
          <w:szCs w:val="24"/>
        </w:rPr>
      </w:pPr>
      <w:r>
        <w:rPr>
          <w:rFonts w:ascii="Arial" w:hAnsi="Arial" w:cs="Arial"/>
          <w:sz w:val="22"/>
        </w:rPr>
        <w:tab/>
        <w:t>T</w:t>
      </w:r>
      <w:r w:rsidRPr="00AC1BDD">
        <w:rPr>
          <w:rFonts w:ascii="Arial" w:hAnsi="Arial" w:cs="Arial"/>
          <w:sz w:val="22"/>
        </w:rPr>
        <w:t>he initial incidence of aphid population started from March- 12</w:t>
      </w:r>
      <w:r w:rsidRPr="00AC1BDD">
        <w:rPr>
          <w:rFonts w:ascii="Arial" w:hAnsi="Arial" w:cs="Arial"/>
          <w:sz w:val="22"/>
          <w:vertAlign w:val="superscript"/>
        </w:rPr>
        <w:t>th</w:t>
      </w:r>
      <w:r w:rsidRPr="00AC1BDD">
        <w:rPr>
          <w:rFonts w:ascii="Arial" w:hAnsi="Arial" w:cs="Arial"/>
          <w:sz w:val="22"/>
        </w:rPr>
        <w:t xml:space="preserve"> SMW while the population of aphid build-up was recorded from second week of April (14</w:t>
      </w:r>
      <w:r w:rsidRPr="00AC1BDD">
        <w:rPr>
          <w:rFonts w:ascii="Arial" w:hAnsi="Arial" w:cs="Arial"/>
          <w:sz w:val="22"/>
          <w:vertAlign w:val="superscript"/>
        </w:rPr>
        <w:t>th</w:t>
      </w:r>
      <w:r w:rsidRPr="00AC1BDD">
        <w:rPr>
          <w:rFonts w:ascii="Arial" w:hAnsi="Arial" w:cs="Arial"/>
          <w:sz w:val="22"/>
        </w:rPr>
        <w:t xml:space="preserve"> SMW) reaching the peak in June- July (26</w:t>
      </w:r>
      <w:r w:rsidRPr="00AC1BDD">
        <w:rPr>
          <w:rFonts w:ascii="Arial" w:hAnsi="Arial" w:cs="Arial"/>
          <w:sz w:val="22"/>
          <w:vertAlign w:val="superscript"/>
        </w:rPr>
        <w:t>nd</w:t>
      </w:r>
      <w:r w:rsidRPr="00AC1BDD">
        <w:rPr>
          <w:rFonts w:ascii="Arial" w:hAnsi="Arial" w:cs="Arial"/>
          <w:sz w:val="22"/>
        </w:rPr>
        <w:t xml:space="preserve"> and 27</w:t>
      </w:r>
      <w:r w:rsidRPr="00AC1BDD">
        <w:rPr>
          <w:rFonts w:ascii="Arial" w:hAnsi="Arial" w:cs="Arial"/>
          <w:sz w:val="22"/>
          <w:vertAlign w:val="superscript"/>
        </w:rPr>
        <w:t>th</w:t>
      </w:r>
      <w:r w:rsidRPr="00AC1BDD">
        <w:rPr>
          <w:rFonts w:ascii="Arial" w:hAnsi="Arial" w:cs="Arial"/>
          <w:sz w:val="22"/>
        </w:rPr>
        <w:t xml:space="preserve"> SMW).</w:t>
      </w:r>
      <w:r>
        <w:rPr>
          <w:rFonts w:ascii="Arial" w:hAnsi="Arial" w:cs="Arial"/>
          <w:sz w:val="22"/>
        </w:rPr>
        <w:t xml:space="preserve"> </w:t>
      </w:r>
      <w:r w:rsidRPr="00AC1BDD">
        <w:rPr>
          <w:rFonts w:ascii="Arial" w:hAnsi="Arial" w:cs="Arial"/>
          <w:sz w:val="22"/>
        </w:rPr>
        <w:t>A positive correlation was reported between aphid population and minimum and maximum temperature.</w:t>
      </w:r>
      <w:r>
        <w:rPr>
          <w:rFonts w:ascii="Arial" w:hAnsi="Arial" w:cs="Arial"/>
          <w:sz w:val="22"/>
        </w:rPr>
        <w:t xml:space="preserve"> </w:t>
      </w:r>
      <w:r w:rsidRPr="00AC1BDD">
        <w:rPr>
          <w:rFonts w:ascii="Arial" w:hAnsi="Arial" w:cs="Arial"/>
          <w:sz w:val="22"/>
        </w:rPr>
        <w:t>This might be caused by insects' accelerated metabolism in response to a rise in temperature, which would have a direct effect on their activity. A negative correlation was observed between aphid population and relative humidity (minimum and maximum).</w:t>
      </w:r>
      <w:r>
        <w:rPr>
          <w:rFonts w:ascii="Arial" w:hAnsi="Arial" w:cs="Arial"/>
          <w:sz w:val="22"/>
        </w:rPr>
        <w:t xml:space="preserve"> </w:t>
      </w:r>
      <w:r w:rsidRPr="00AC1BDD">
        <w:rPr>
          <w:rFonts w:ascii="Arial" w:hAnsi="Arial" w:cs="Arial"/>
          <w:sz w:val="22"/>
          <w:szCs w:val="24"/>
        </w:rPr>
        <w:t>T</w:t>
      </w:r>
      <w:r w:rsidRPr="00AC1BDD">
        <w:rPr>
          <w:rFonts w:ascii="Arial" w:hAnsi="Arial" w:cs="Arial"/>
          <w:sz w:val="22"/>
          <w:szCs w:val="24"/>
          <w:vertAlign w:val="subscript"/>
        </w:rPr>
        <w:t>7</w:t>
      </w:r>
      <w:r w:rsidRPr="00AC1BDD">
        <w:rPr>
          <w:rFonts w:ascii="Arial" w:hAnsi="Arial" w:cs="Arial"/>
          <w:sz w:val="22"/>
          <w:szCs w:val="24"/>
        </w:rPr>
        <w:t xml:space="preserve"> (Thiamethoxam 25% WDG @0.3 g/L) was found as the most effective treatment for suppressing</w:t>
      </w:r>
      <w:r>
        <w:rPr>
          <w:rFonts w:ascii="Arial" w:hAnsi="Arial" w:cs="Arial"/>
          <w:sz w:val="22"/>
          <w:szCs w:val="24"/>
        </w:rPr>
        <w:t xml:space="preserve"> </w:t>
      </w:r>
      <w:r w:rsidRPr="00AC1BDD">
        <w:rPr>
          <w:rFonts w:ascii="Arial" w:hAnsi="Arial" w:cs="Arial"/>
          <w:sz w:val="22"/>
          <w:szCs w:val="24"/>
        </w:rPr>
        <w:t>the aphid populations followed byT</w:t>
      </w:r>
      <w:r w:rsidRPr="00AC1BDD">
        <w:rPr>
          <w:rFonts w:ascii="Arial" w:hAnsi="Arial" w:cs="Arial"/>
          <w:sz w:val="22"/>
          <w:szCs w:val="24"/>
          <w:vertAlign w:val="subscript"/>
        </w:rPr>
        <w:t>6</w:t>
      </w:r>
      <w:r w:rsidRPr="00AC1BDD">
        <w:rPr>
          <w:rFonts w:ascii="Arial" w:hAnsi="Arial" w:cs="Arial"/>
          <w:sz w:val="22"/>
          <w:szCs w:val="24"/>
        </w:rPr>
        <w:t xml:space="preserve"> (Acetamiprid 20% SP @0.2g/L) andT</w:t>
      </w:r>
      <w:r w:rsidRPr="00AC1BDD">
        <w:rPr>
          <w:rFonts w:ascii="Arial" w:hAnsi="Arial" w:cs="Arial"/>
          <w:sz w:val="22"/>
          <w:szCs w:val="24"/>
          <w:vertAlign w:val="subscript"/>
        </w:rPr>
        <w:t>5</w:t>
      </w:r>
      <w:r w:rsidRPr="00AC1BDD">
        <w:rPr>
          <w:rFonts w:ascii="Arial" w:hAnsi="Arial" w:cs="Arial"/>
          <w:sz w:val="22"/>
          <w:szCs w:val="24"/>
        </w:rPr>
        <w:t xml:space="preserve"> (</w:t>
      </w:r>
      <w:r w:rsidRPr="00AC1BDD">
        <w:rPr>
          <w:rFonts w:ascii="Arial" w:hAnsi="Arial" w:cs="Arial"/>
          <w:color w:val="000000"/>
          <w:kern w:val="24"/>
          <w:sz w:val="22"/>
          <w:szCs w:val="24"/>
        </w:rPr>
        <w:t>Thiacloprid 21.7 % SC @ 0.5 ml/L</w:t>
      </w:r>
      <w:r w:rsidRPr="00AC1BDD">
        <w:rPr>
          <w:rFonts w:ascii="Arial" w:hAnsi="Arial" w:cs="Arial"/>
          <w:sz w:val="22"/>
          <w:szCs w:val="24"/>
        </w:rPr>
        <w:t>).</w:t>
      </w:r>
    </w:p>
    <w:p w14:paraId="40DAA1E7" w14:textId="77777777" w:rsidR="00AC1BDD" w:rsidRPr="00A531D6" w:rsidRDefault="00AC1BDD" w:rsidP="00AC1BDD">
      <w:pPr>
        <w:widowControl w:val="0"/>
        <w:tabs>
          <w:tab w:val="left" w:pos="680"/>
        </w:tabs>
        <w:spacing w:before="120" w:after="120" w:line="276" w:lineRule="auto"/>
        <w:jc w:val="both"/>
        <w:rPr>
          <w:rFonts w:ascii="Arial" w:hAnsi="Arial" w:cs="Arial"/>
          <w:b/>
          <w:bCs/>
          <w:sz w:val="22"/>
          <w:szCs w:val="22"/>
        </w:rPr>
      </w:pPr>
      <w:r w:rsidRPr="00A531D6">
        <w:rPr>
          <w:rFonts w:ascii="Arial" w:hAnsi="Arial" w:cs="Arial"/>
          <w:b/>
          <w:bCs/>
          <w:sz w:val="22"/>
          <w:szCs w:val="22"/>
        </w:rPr>
        <w:t xml:space="preserve">DECLARATION </w:t>
      </w:r>
    </w:p>
    <w:p w14:paraId="1E81E626" w14:textId="77777777" w:rsidR="00A42118" w:rsidRDefault="00AC1BDD" w:rsidP="00A42118">
      <w:pPr>
        <w:rPr>
          <w:rFonts w:ascii="Arial" w:hAnsi="Arial" w:cs="Arial"/>
          <w:sz w:val="22"/>
          <w:szCs w:val="22"/>
        </w:rPr>
      </w:pPr>
      <w:r w:rsidRPr="00AC1BDD">
        <w:rPr>
          <w:rFonts w:ascii="Arial" w:hAnsi="Arial" w:cs="Arial"/>
          <w:sz w:val="22"/>
          <w:szCs w:val="22"/>
        </w:rPr>
        <w:t>No conflicts of interest are disclosed by the authors.</w:t>
      </w:r>
    </w:p>
    <w:p w14:paraId="7867015D" w14:textId="3DDBF60A" w:rsidR="00A42118" w:rsidRDefault="00A42118" w:rsidP="00A42118">
      <w:pPr>
        <w:rPr>
          <w:rFonts w:ascii="Arial" w:hAnsi="Arial" w:cs="Arial"/>
          <w:sz w:val="22"/>
          <w:szCs w:val="22"/>
        </w:rPr>
      </w:pPr>
    </w:p>
    <w:p w14:paraId="3A7AA963" w14:textId="0EC106F2" w:rsidR="00C61E2B" w:rsidRDefault="00C61E2B" w:rsidP="00A42118">
      <w:pPr>
        <w:rPr>
          <w:rFonts w:ascii="Arial" w:hAnsi="Arial" w:cs="Arial"/>
          <w:sz w:val="22"/>
          <w:szCs w:val="22"/>
        </w:rPr>
      </w:pPr>
    </w:p>
    <w:p w14:paraId="1E342C6F" w14:textId="529972D8" w:rsidR="00C61E2B" w:rsidRDefault="00C61E2B" w:rsidP="00A42118">
      <w:pPr>
        <w:rPr>
          <w:rFonts w:ascii="Arial" w:hAnsi="Arial" w:cs="Arial"/>
          <w:sz w:val="22"/>
          <w:szCs w:val="22"/>
        </w:rPr>
      </w:pPr>
    </w:p>
    <w:p w14:paraId="029C93CB" w14:textId="77777777" w:rsidR="00C61E2B" w:rsidRDefault="00C61E2B" w:rsidP="00C61E2B">
      <w:pPr>
        <w:rPr>
          <w:rFonts w:ascii="Calibri" w:eastAsia="Calibri" w:hAnsi="Calibri"/>
          <w:kern w:val="2"/>
          <w:highlight w:val="yellow"/>
        </w:rPr>
      </w:pPr>
      <w:bookmarkStart w:id="3" w:name="_Hlk221270586"/>
      <w:bookmarkStart w:id="4" w:name="_Hlk219110679"/>
    </w:p>
    <w:p w14:paraId="4BDE7D88" w14:textId="77777777" w:rsidR="00C61E2B" w:rsidRPr="00005ED1" w:rsidRDefault="00C61E2B" w:rsidP="00C61E2B">
      <w:pPr>
        <w:pStyle w:val="NoSpacing"/>
        <w:rPr>
          <w:rFonts w:ascii="Arial" w:hAnsi="Arial" w:cs="Arial"/>
          <w:highlight w:val="yellow"/>
        </w:rPr>
      </w:pPr>
      <w:bookmarkStart w:id="5" w:name="_Hlk219284361"/>
      <w:bookmarkStart w:id="6" w:name="_Hlk198031404"/>
      <w:bookmarkStart w:id="7" w:name="_Hlk219128673"/>
      <w:r w:rsidRPr="00005ED1">
        <w:rPr>
          <w:rFonts w:ascii="Arial" w:hAnsi="Arial" w:cs="Arial"/>
          <w:highlight w:val="yellow"/>
        </w:rPr>
        <w:t>Disclaimer (Artificial intelligence)</w:t>
      </w:r>
    </w:p>
    <w:p w14:paraId="31829962" w14:textId="77777777" w:rsidR="00C61E2B" w:rsidRPr="00005ED1" w:rsidRDefault="00C61E2B" w:rsidP="00C61E2B">
      <w:pPr>
        <w:pStyle w:val="NoSpacing"/>
        <w:rPr>
          <w:rFonts w:ascii="Arial" w:hAnsi="Arial" w:cs="Arial"/>
          <w:highlight w:val="yellow"/>
        </w:rPr>
      </w:pPr>
    </w:p>
    <w:p w14:paraId="7A432050" w14:textId="77777777" w:rsidR="00C61E2B" w:rsidRPr="00005ED1" w:rsidRDefault="00C61E2B" w:rsidP="00C61E2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5"/>
      <w:r w:rsidRPr="00005ED1">
        <w:rPr>
          <w:rFonts w:ascii="Arial" w:hAnsi="Arial" w:cs="Arial"/>
          <w:highlight w:val="yellow"/>
        </w:rPr>
        <w:t xml:space="preserve">. </w:t>
      </w:r>
    </w:p>
    <w:bookmarkEnd w:id="3"/>
    <w:bookmarkEnd w:id="6"/>
    <w:p w14:paraId="7C3B837C" w14:textId="77777777" w:rsidR="00C61E2B" w:rsidRDefault="00C61E2B" w:rsidP="00C61E2B">
      <w:pPr>
        <w:pStyle w:val="NoSpacing"/>
        <w:rPr>
          <w:rFonts w:ascii="Arial" w:hAnsi="Arial" w:cs="Arial"/>
        </w:rPr>
      </w:pPr>
    </w:p>
    <w:bookmarkEnd w:id="4"/>
    <w:bookmarkEnd w:id="7"/>
    <w:p w14:paraId="63D79E1C" w14:textId="71812605" w:rsidR="00C61E2B" w:rsidRDefault="00C61E2B" w:rsidP="00A42118">
      <w:pPr>
        <w:rPr>
          <w:rFonts w:ascii="Arial" w:hAnsi="Arial" w:cs="Arial"/>
          <w:sz w:val="22"/>
          <w:szCs w:val="22"/>
        </w:rPr>
      </w:pPr>
    </w:p>
    <w:p w14:paraId="22AC4A84" w14:textId="77777777" w:rsidR="00A42118" w:rsidRDefault="00AC1BDD" w:rsidP="00A42118">
      <w:pPr>
        <w:rPr>
          <w:rFonts w:ascii="Arial" w:hAnsi="Arial" w:cs="Arial"/>
          <w:sz w:val="22"/>
          <w:szCs w:val="22"/>
        </w:rPr>
      </w:pPr>
      <w:r w:rsidRPr="00AC1BDD">
        <w:rPr>
          <w:rFonts w:ascii="Arial" w:hAnsi="Arial" w:cs="Arial"/>
          <w:b/>
          <w:bCs/>
          <w:sz w:val="22"/>
          <w:szCs w:val="24"/>
        </w:rPr>
        <w:t>REFERENCES</w:t>
      </w:r>
    </w:p>
    <w:p w14:paraId="3EC344E1" w14:textId="77777777" w:rsidR="003F5BA2" w:rsidRPr="0063456C" w:rsidRDefault="003F5BA2" w:rsidP="0063456C">
      <w:pPr>
        <w:pStyle w:val="ListParagraph"/>
        <w:numPr>
          <w:ilvl w:val="0"/>
          <w:numId w:val="34"/>
        </w:numPr>
        <w:jc w:val="both"/>
        <w:rPr>
          <w:rFonts w:ascii="Arial" w:hAnsi="Arial" w:cs="Arial"/>
          <w:szCs w:val="22"/>
        </w:rPr>
      </w:pPr>
      <w:bookmarkStart w:id="8" w:name="_GoBack"/>
      <w:r w:rsidRPr="0063456C">
        <w:rPr>
          <w:rFonts w:ascii="Arial" w:hAnsi="Arial" w:cs="Arial"/>
          <w:color w:val="000000" w:themeColor="text1"/>
          <w:szCs w:val="22"/>
        </w:rPr>
        <w:lastRenderedPageBreak/>
        <w:t xml:space="preserve">Awasthi, N. S., </w:t>
      </w:r>
      <w:proofErr w:type="spellStart"/>
      <w:r w:rsidRPr="0063456C">
        <w:rPr>
          <w:rFonts w:ascii="Arial" w:hAnsi="Arial" w:cs="Arial"/>
          <w:color w:val="000000" w:themeColor="text1"/>
          <w:szCs w:val="22"/>
        </w:rPr>
        <w:t>Barkhade</w:t>
      </w:r>
      <w:proofErr w:type="spellEnd"/>
      <w:r w:rsidRPr="0063456C">
        <w:rPr>
          <w:rFonts w:ascii="Arial" w:hAnsi="Arial" w:cs="Arial"/>
          <w:color w:val="000000" w:themeColor="text1"/>
          <w:szCs w:val="22"/>
        </w:rPr>
        <w:t xml:space="preserve">, U. P., Patil, S. R. &amp; </w:t>
      </w:r>
      <w:proofErr w:type="spellStart"/>
      <w:r w:rsidRPr="0063456C">
        <w:rPr>
          <w:rFonts w:ascii="Arial" w:hAnsi="Arial" w:cs="Arial"/>
          <w:color w:val="000000" w:themeColor="text1"/>
          <w:szCs w:val="22"/>
        </w:rPr>
        <w:t>Lande</w:t>
      </w:r>
      <w:proofErr w:type="spellEnd"/>
      <w:r w:rsidRPr="0063456C">
        <w:rPr>
          <w:rFonts w:ascii="Arial" w:hAnsi="Arial" w:cs="Arial"/>
          <w:color w:val="000000" w:themeColor="text1"/>
          <w:szCs w:val="22"/>
        </w:rPr>
        <w:t xml:space="preserve">, G. K. (2013). Comparative toxicity of some commonly used insecticides to cotton aphid and their safety to predatory coccinellids. </w:t>
      </w:r>
      <w:r w:rsidRPr="0063456C">
        <w:rPr>
          <w:rFonts w:ascii="Arial" w:hAnsi="Arial" w:cs="Arial"/>
          <w:i/>
          <w:iCs/>
          <w:color w:val="000000" w:themeColor="text1"/>
          <w:szCs w:val="22"/>
        </w:rPr>
        <w:t xml:space="preserve">The Bioscan, </w:t>
      </w:r>
      <w:r w:rsidRPr="0063456C">
        <w:rPr>
          <w:rFonts w:ascii="Arial" w:hAnsi="Arial" w:cs="Arial"/>
          <w:bCs/>
          <w:i/>
          <w:color w:val="000000" w:themeColor="text1"/>
          <w:szCs w:val="22"/>
        </w:rPr>
        <w:t>8</w:t>
      </w:r>
      <w:r w:rsidRPr="0063456C">
        <w:rPr>
          <w:rFonts w:ascii="Arial" w:hAnsi="Arial" w:cs="Arial"/>
          <w:color w:val="000000" w:themeColor="text1"/>
          <w:szCs w:val="22"/>
        </w:rPr>
        <w:t xml:space="preserve">(3): 1007-1010. </w:t>
      </w:r>
    </w:p>
    <w:p w14:paraId="6436486C" w14:textId="77777777" w:rsidR="003F5BA2" w:rsidRPr="0063456C" w:rsidRDefault="003F5BA2" w:rsidP="0063456C">
      <w:pPr>
        <w:pStyle w:val="ListParagraph"/>
        <w:numPr>
          <w:ilvl w:val="0"/>
          <w:numId w:val="34"/>
        </w:numPr>
        <w:jc w:val="both"/>
        <w:rPr>
          <w:rFonts w:ascii="Arial" w:hAnsi="Arial" w:cs="Arial"/>
          <w:color w:val="000000" w:themeColor="text1"/>
          <w:szCs w:val="22"/>
        </w:rPr>
      </w:pPr>
      <w:proofErr w:type="spellStart"/>
      <w:r w:rsidRPr="0063456C">
        <w:rPr>
          <w:rFonts w:ascii="Arial" w:hAnsi="Arial" w:cs="Arial"/>
          <w:color w:val="000000" w:themeColor="text1"/>
          <w:szCs w:val="22"/>
        </w:rPr>
        <w:t>Bharpoda</w:t>
      </w:r>
      <w:proofErr w:type="spellEnd"/>
      <w:r w:rsidRPr="0063456C">
        <w:rPr>
          <w:rFonts w:ascii="Arial" w:hAnsi="Arial" w:cs="Arial"/>
          <w:color w:val="000000" w:themeColor="text1"/>
          <w:szCs w:val="22"/>
        </w:rPr>
        <w:t xml:space="preserve">, T.M., Patel, N.B., </w:t>
      </w:r>
      <w:proofErr w:type="spellStart"/>
      <w:r w:rsidRPr="0063456C">
        <w:rPr>
          <w:rFonts w:ascii="Arial" w:hAnsi="Arial" w:cs="Arial"/>
          <w:color w:val="000000" w:themeColor="text1"/>
          <w:szCs w:val="22"/>
        </w:rPr>
        <w:t>Thumar</w:t>
      </w:r>
      <w:proofErr w:type="spellEnd"/>
      <w:r w:rsidRPr="0063456C">
        <w:rPr>
          <w:rFonts w:ascii="Arial" w:hAnsi="Arial" w:cs="Arial"/>
          <w:color w:val="000000" w:themeColor="text1"/>
          <w:szCs w:val="22"/>
        </w:rPr>
        <w:t xml:space="preserve">, R.K., Bhatt, N.A., </w:t>
      </w:r>
      <w:proofErr w:type="spellStart"/>
      <w:r w:rsidRPr="0063456C">
        <w:rPr>
          <w:rFonts w:ascii="Arial" w:hAnsi="Arial" w:cs="Arial"/>
          <w:color w:val="000000" w:themeColor="text1"/>
          <w:szCs w:val="22"/>
        </w:rPr>
        <w:t>Ghetiya</w:t>
      </w:r>
      <w:proofErr w:type="spellEnd"/>
      <w:r w:rsidRPr="0063456C">
        <w:rPr>
          <w:rFonts w:ascii="Arial" w:hAnsi="Arial" w:cs="Arial"/>
          <w:color w:val="000000" w:themeColor="text1"/>
          <w:szCs w:val="22"/>
        </w:rPr>
        <w:t xml:space="preserve">, L.V., Patel, H.C. &amp; </w:t>
      </w:r>
      <w:proofErr w:type="spellStart"/>
      <w:r w:rsidRPr="0063456C">
        <w:rPr>
          <w:rFonts w:ascii="Arial" w:hAnsi="Arial" w:cs="Arial"/>
          <w:color w:val="000000" w:themeColor="text1"/>
          <w:szCs w:val="22"/>
        </w:rPr>
        <w:t>Borad</w:t>
      </w:r>
      <w:proofErr w:type="spellEnd"/>
      <w:r w:rsidRPr="0063456C">
        <w:rPr>
          <w:rFonts w:ascii="Arial" w:hAnsi="Arial" w:cs="Arial"/>
          <w:color w:val="000000" w:themeColor="text1"/>
          <w:szCs w:val="22"/>
        </w:rPr>
        <w:t xml:space="preserve">, P.K., (2014). Evaluation of insecticides against sucking insect pests infesting </w:t>
      </w:r>
      <w:proofErr w:type="spellStart"/>
      <w:r w:rsidRPr="0063456C">
        <w:rPr>
          <w:rFonts w:ascii="Arial" w:hAnsi="Arial" w:cs="Arial"/>
          <w:color w:val="000000" w:themeColor="text1"/>
          <w:szCs w:val="22"/>
        </w:rPr>
        <w:t>Bt</w:t>
      </w:r>
      <w:proofErr w:type="spellEnd"/>
      <w:r w:rsidRPr="0063456C">
        <w:rPr>
          <w:rFonts w:ascii="Arial" w:hAnsi="Arial" w:cs="Arial"/>
          <w:color w:val="000000" w:themeColor="text1"/>
          <w:szCs w:val="22"/>
        </w:rPr>
        <w:t xml:space="preserve"> cotton BG-II. </w:t>
      </w:r>
      <w:r w:rsidRPr="0063456C">
        <w:rPr>
          <w:rFonts w:ascii="Arial" w:hAnsi="Arial" w:cs="Arial"/>
          <w:i/>
          <w:color w:val="000000" w:themeColor="text1"/>
          <w:szCs w:val="22"/>
        </w:rPr>
        <w:t xml:space="preserve">The </w:t>
      </w:r>
      <w:proofErr w:type="spellStart"/>
      <w:r w:rsidRPr="0063456C">
        <w:rPr>
          <w:rFonts w:ascii="Arial" w:hAnsi="Arial" w:cs="Arial"/>
          <w:i/>
          <w:color w:val="000000" w:themeColor="text1"/>
          <w:szCs w:val="22"/>
        </w:rPr>
        <w:t>bioscan</w:t>
      </w:r>
      <w:proofErr w:type="spellEnd"/>
      <w:r w:rsidRPr="0063456C">
        <w:rPr>
          <w:rFonts w:ascii="Arial" w:hAnsi="Arial" w:cs="Arial"/>
          <w:i/>
          <w:color w:val="000000" w:themeColor="text1"/>
          <w:szCs w:val="22"/>
        </w:rPr>
        <w:t>, 9</w:t>
      </w:r>
      <w:r w:rsidRPr="0063456C">
        <w:rPr>
          <w:rFonts w:ascii="Arial" w:hAnsi="Arial" w:cs="Arial"/>
          <w:color w:val="000000" w:themeColor="text1"/>
          <w:szCs w:val="22"/>
        </w:rPr>
        <w:t>(3): 977-980.</w:t>
      </w:r>
    </w:p>
    <w:p w14:paraId="11854B87" w14:textId="77777777" w:rsidR="003F5BA2" w:rsidRPr="0063456C" w:rsidRDefault="003F5BA2" w:rsidP="0063456C">
      <w:pPr>
        <w:pStyle w:val="ListParagraph"/>
        <w:numPr>
          <w:ilvl w:val="0"/>
          <w:numId w:val="34"/>
        </w:numPr>
        <w:jc w:val="both"/>
        <w:rPr>
          <w:rFonts w:ascii="Arial" w:eastAsia="Calibri" w:hAnsi="Arial" w:cs="Arial"/>
          <w:color w:val="000000" w:themeColor="text1"/>
          <w:szCs w:val="22"/>
        </w:rPr>
      </w:pPr>
      <w:proofErr w:type="spellStart"/>
      <w:r w:rsidRPr="0063456C">
        <w:rPr>
          <w:rFonts w:ascii="Arial" w:eastAsia="Calibri" w:hAnsi="Arial" w:cs="Arial"/>
          <w:color w:val="000000" w:themeColor="text1"/>
          <w:szCs w:val="22"/>
        </w:rPr>
        <w:t>Dalal</w:t>
      </w:r>
      <w:proofErr w:type="spellEnd"/>
      <w:r w:rsidRPr="0063456C">
        <w:rPr>
          <w:rFonts w:ascii="Arial" w:eastAsia="Calibri" w:hAnsi="Arial" w:cs="Arial"/>
          <w:color w:val="000000" w:themeColor="text1"/>
          <w:szCs w:val="22"/>
        </w:rPr>
        <w:t xml:space="preserve"> T. A. and </w:t>
      </w:r>
      <w:proofErr w:type="spellStart"/>
      <w:r w:rsidRPr="0063456C">
        <w:rPr>
          <w:rFonts w:ascii="Arial" w:eastAsia="Calibri" w:hAnsi="Arial" w:cs="Arial"/>
          <w:color w:val="000000" w:themeColor="text1"/>
          <w:szCs w:val="22"/>
        </w:rPr>
        <w:t>Alhasan</w:t>
      </w:r>
      <w:proofErr w:type="spellEnd"/>
      <w:r w:rsidRPr="0063456C">
        <w:rPr>
          <w:rFonts w:ascii="Arial" w:eastAsia="Calibri" w:hAnsi="Arial" w:cs="Arial"/>
          <w:color w:val="000000" w:themeColor="text1"/>
          <w:szCs w:val="22"/>
        </w:rPr>
        <w:t xml:space="preserve"> A. S</w:t>
      </w:r>
      <w:r w:rsidRPr="0063456C">
        <w:rPr>
          <w:rFonts w:ascii="Arial" w:eastAsia="Calibri" w:hAnsi="Arial" w:cs="Arial"/>
          <w:b/>
          <w:bCs/>
          <w:color w:val="000000" w:themeColor="text1"/>
          <w:szCs w:val="22"/>
        </w:rPr>
        <w:t>.</w:t>
      </w:r>
      <w:r w:rsidRPr="0063456C">
        <w:rPr>
          <w:rFonts w:ascii="Arial" w:eastAsia="Calibri" w:hAnsi="Arial" w:cs="Arial"/>
          <w:color w:val="000000" w:themeColor="text1"/>
          <w:szCs w:val="22"/>
        </w:rPr>
        <w:t>, 2025. Comparative Insecticidal Efficacy of Selected Essential Oils Against the Rose Aphid (</w:t>
      </w:r>
      <w:proofErr w:type="spellStart"/>
      <w:r w:rsidRPr="0063456C">
        <w:rPr>
          <w:rFonts w:ascii="Arial" w:eastAsia="Calibri" w:hAnsi="Arial" w:cs="Arial"/>
          <w:i/>
          <w:iCs/>
          <w:color w:val="000000" w:themeColor="text1"/>
          <w:szCs w:val="22"/>
        </w:rPr>
        <w:t>Macrosiphum</w:t>
      </w:r>
      <w:proofErr w:type="spellEnd"/>
      <w:r w:rsidRPr="0063456C">
        <w:rPr>
          <w:rFonts w:ascii="Arial" w:eastAsia="Calibri" w:hAnsi="Arial" w:cs="Arial"/>
          <w:i/>
          <w:iCs/>
          <w:color w:val="000000" w:themeColor="text1"/>
          <w:szCs w:val="22"/>
        </w:rPr>
        <w:t xml:space="preserve"> </w:t>
      </w:r>
      <w:proofErr w:type="spellStart"/>
      <w:r w:rsidRPr="0063456C">
        <w:rPr>
          <w:rFonts w:ascii="Arial" w:eastAsia="Calibri" w:hAnsi="Arial" w:cs="Arial"/>
          <w:i/>
          <w:iCs/>
          <w:color w:val="000000" w:themeColor="text1"/>
          <w:szCs w:val="22"/>
        </w:rPr>
        <w:t>Rosae</w:t>
      </w:r>
      <w:proofErr w:type="spellEnd"/>
      <w:r w:rsidRPr="0063456C">
        <w:rPr>
          <w:rFonts w:ascii="Arial" w:eastAsia="Calibri" w:hAnsi="Arial" w:cs="Arial"/>
          <w:color w:val="000000" w:themeColor="text1"/>
          <w:szCs w:val="22"/>
        </w:rPr>
        <w:t>). </w:t>
      </w:r>
      <w:r w:rsidRPr="0063456C">
        <w:rPr>
          <w:rFonts w:ascii="Arial" w:eastAsia="Calibri" w:hAnsi="Arial" w:cs="Arial"/>
          <w:i/>
          <w:iCs/>
          <w:color w:val="000000" w:themeColor="text1"/>
          <w:szCs w:val="22"/>
        </w:rPr>
        <w:t>International Journal of Environmental Sciences</w:t>
      </w:r>
      <w:r w:rsidRPr="0063456C">
        <w:rPr>
          <w:rFonts w:ascii="Arial" w:eastAsia="Calibri" w:hAnsi="Arial" w:cs="Arial"/>
          <w:color w:val="000000" w:themeColor="text1"/>
          <w:szCs w:val="22"/>
        </w:rPr>
        <w:t xml:space="preserve">, 11(6): 3433-3441. </w:t>
      </w:r>
    </w:p>
    <w:p w14:paraId="41AF29EC" w14:textId="77777777" w:rsidR="003F5BA2" w:rsidRPr="0063456C" w:rsidRDefault="003F5BA2" w:rsidP="0063456C">
      <w:pPr>
        <w:pStyle w:val="ListParagraph"/>
        <w:numPr>
          <w:ilvl w:val="0"/>
          <w:numId w:val="34"/>
        </w:numPr>
        <w:jc w:val="both"/>
        <w:rPr>
          <w:rFonts w:ascii="Arial" w:eastAsia="Calibri" w:hAnsi="Arial" w:cs="Arial"/>
          <w:color w:val="000000" w:themeColor="text1"/>
          <w:szCs w:val="22"/>
        </w:rPr>
      </w:pPr>
      <w:proofErr w:type="spellStart"/>
      <w:r w:rsidRPr="0063456C">
        <w:rPr>
          <w:rFonts w:ascii="Arial" w:eastAsia="Calibri" w:hAnsi="Arial" w:cs="Arial"/>
          <w:color w:val="000000" w:themeColor="text1"/>
          <w:szCs w:val="22"/>
        </w:rPr>
        <w:t>Mehrparvar</w:t>
      </w:r>
      <w:proofErr w:type="spellEnd"/>
      <w:r w:rsidRPr="0063456C">
        <w:rPr>
          <w:rFonts w:ascii="Arial" w:eastAsia="Calibri" w:hAnsi="Arial" w:cs="Arial"/>
          <w:color w:val="000000" w:themeColor="text1"/>
          <w:szCs w:val="22"/>
        </w:rPr>
        <w:t xml:space="preserve"> M, </w:t>
      </w:r>
      <w:proofErr w:type="spellStart"/>
      <w:r w:rsidRPr="0063456C">
        <w:rPr>
          <w:rFonts w:ascii="Arial" w:eastAsia="Calibri" w:hAnsi="Arial" w:cs="Arial"/>
          <w:color w:val="000000" w:themeColor="text1"/>
          <w:szCs w:val="22"/>
        </w:rPr>
        <w:t>Mobli</w:t>
      </w:r>
      <w:proofErr w:type="spellEnd"/>
      <w:r w:rsidRPr="0063456C">
        <w:rPr>
          <w:rFonts w:ascii="Arial" w:eastAsia="Calibri" w:hAnsi="Arial" w:cs="Arial"/>
          <w:color w:val="000000" w:themeColor="text1"/>
          <w:szCs w:val="22"/>
        </w:rPr>
        <w:t xml:space="preserve"> M, </w:t>
      </w:r>
      <w:proofErr w:type="spellStart"/>
      <w:r w:rsidRPr="0063456C">
        <w:rPr>
          <w:rFonts w:ascii="Arial" w:eastAsia="Calibri" w:hAnsi="Arial" w:cs="Arial"/>
          <w:color w:val="000000" w:themeColor="text1"/>
          <w:szCs w:val="22"/>
        </w:rPr>
        <w:t>Hatami</w:t>
      </w:r>
      <w:proofErr w:type="spellEnd"/>
      <w:r w:rsidRPr="0063456C">
        <w:rPr>
          <w:rFonts w:ascii="Arial" w:eastAsia="Calibri" w:hAnsi="Arial" w:cs="Arial"/>
          <w:color w:val="000000" w:themeColor="text1"/>
          <w:szCs w:val="22"/>
        </w:rPr>
        <w:t xml:space="preserve"> B. (2016). Seasonal population fluctuations of the rose aphid, </w:t>
      </w:r>
      <w:proofErr w:type="spellStart"/>
      <w:r w:rsidRPr="0063456C">
        <w:rPr>
          <w:rFonts w:ascii="Arial" w:eastAsia="Calibri" w:hAnsi="Arial" w:cs="Arial"/>
          <w:i/>
          <w:iCs/>
          <w:color w:val="000000" w:themeColor="text1"/>
          <w:szCs w:val="22"/>
        </w:rPr>
        <w:t>Macrosiphum</w:t>
      </w:r>
      <w:proofErr w:type="spellEnd"/>
      <w:r w:rsidRPr="0063456C">
        <w:rPr>
          <w:rFonts w:ascii="Arial" w:eastAsia="Calibri" w:hAnsi="Arial" w:cs="Arial"/>
          <w:i/>
          <w:iCs/>
          <w:color w:val="000000" w:themeColor="text1"/>
          <w:szCs w:val="22"/>
        </w:rPr>
        <w:t xml:space="preserve"> </w:t>
      </w:r>
      <w:proofErr w:type="spellStart"/>
      <w:r w:rsidRPr="0063456C">
        <w:rPr>
          <w:rFonts w:ascii="Arial" w:eastAsia="Calibri" w:hAnsi="Arial" w:cs="Arial"/>
          <w:i/>
          <w:iCs/>
          <w:color w:val="000000" w:themeColor="text1"/>
          <w:szCs w:val="22"/>
        </w:rPr>
        <w:t>rosae</w:t>
      </w:r>
      <w:proofErr w:type="spellEnd"/>
      <w:r w:rsidRPr="0063456C">
        <w:rPr>
          <w:rFonts w:ascii="Arial" w:eastAsia="Calibri" w:hAnsi="Arial" w:cs="Arial"/>
          <w:color w:val="000000" w:themeColor="text1"/>
          <w:szCs w:val="22"/>
        </w:rPr>
        <w:t xml:space="preserve"> (L.) (Hemiptera: </w:t>
      </w:r>
      <w:proofErr w:type="spellStart"/>
      <w:r w:rsidRPr="0063456C">
        <w:rPr>
          <w:rFonts w:ascii="Arial" w:eastAsia="Calibri" w:hAnsi="Arial" w:cs="Arial"/>
          <w:color w:val="000000" w:themeColor="text1"/>
          <w:szCs w:val="22"/>
        </w:rPr>
        <w:t>Aphididae</w:t>
      </w:r>
      <w:proofErr w:type="spellEnd"/>
      <w:r w:rsidRPr="0063456C">
        <w:rPr>
          <w:rFonts w:ascii="Arial" w:eastAsia="Calibri" w:hAnsi="Arial" w:cs="Arial"/>
          <w:color w:val="000000" w:themeColor="text1"/>
          <w:szCs w:val="22"/>
        </w:rPr>
        <w:t xml:space="preserve">) on different cultivars of roses and </w:t>
      </w:r>
      <w:proofErr w:type="spellStart"/>
      <w:r w:rsidRPr="0063456C">
        <w:rPr>
          <w:rFonts w:ascii="Arial" w:eastAsia="Calibri" w:hAnsi="Arial" w:cs="Arial"/>
          <w:color w:val="000000" w:themeColor="text1"/>
          <w:szCs w:val="22"/>
        </w:rPr>
        <w:t>nastaran</w:t>
      </w:r>
      <w:proofErr w:type="spellEnd"/>
      <w:r w:rsidRPr="0063456C">
        <w:rPr>
          <w:rFonts w:ascii="Arial" w:eastAsia="Calibri" w:hAnsi="Arial" w:cs="Arial"/>
          <w:color w:val="000000" w:themeColor="text1"/>
          <w:szCs w:val="22"/>
        </w:rPr>
        <w:t xml:space="preserve">. </w:t>
      </w:r>
      <w:r w:rsidRPr="0063456C">
        <w:rPr>
          <w:rFonts w:ascii="Arial" w:eastAsia="Calibri" w:hAnsi="Arial" w:cs="Arial"/>
          <w:i/>
          <w:iCs/>
          <w:color w:val="000000" w:themeColor="text1"/>
          <w:szCs w:val="22"/>
        </w:rPr>
        <w:t xml:space="preserve">Journal of Science and Technology of Agriculture Research and Natural Resources, </w:t>
      </w:r>
      <w:r w:rsidRPr="0063456C">
        <w:rPr>
          <w:rFonts w:ascii="Arial" w:eastAsia="Calibri" w:hAnsi="Arial" w:cs="Arial"/>
          <w:color w:val="000000" w:themeColor="text1"/>
          <w:szCs w:val="22"/>
        </w:rPr>
        <w:t>12(45B):711–719.</w:t>
      </w:r>
    </w:p>
    <w:p w14:paraId="77E81F31" w14:textId="77777777" w:rsidR="003F5BA2" w:rsidRPr="0063456C" w:rsidRDefault="003F5BA2" w:rsidP="0063456C">
      <w:pPr>
        <w:pStyle w:val="ListParagraph"/>
        <w:numPr>
          <w:ilvl w:val="0"/>
          <w:numId w:val="34"/>
        </w:numPr>
        <w:jc w:val="both"/>
        <w:rPr>
          <w:rFonts w:ascii="Arial" w:hAnsi="Arial" w:cs="Arial"/>
          <w:color w:val="000000" w:themeColor="text1"/>
          <w:szCs w:val="22"/>
        </w:rPr>
      </w:pPr>
      <w:r w:rsidRPr="0063456C">
        <w:rPr>
          <w:rFonts w:ascii="Arial" w:hAnsi="Arial" w:cs="Arial"/>
          <w:color w:val="000000" w:themeColor="text1"/>
          <w:szCs w:val="22"/>
        </w:rPr>
        <w:t xml:space="preserve">Pandey R., </w:t>
      </w:r>
      <w:proofErr w:type="spellStart"/>
      <w:r w:rsidRPr="0063456C">
        <w:rPr>
          <w:rFonts w:ascii="Arial" w:hAnsi="Arial" w:cs="Arial"/>
          <w:color w:val="000000" w:themeColor="text1"/>
          <w:szCs w:val="22"/>
        </w:rPr>
        <w:t>Saxsena</w:t>
      </w:r>
      <w:proofErr w:type="spellEnd"/>
      <w:r w:rsidRPr="0063456C">
        <w:rPr>
          <w:rFonts w:ascii="Arial" w:hAnsi="Arial" w:cs="Arial"/>
          <w:color w:val="000000" w:themeColor="text1"/>
          <w:szCs w:val="22"/>
        </w:rPr>
        <w:t xml:space="preserve"> A.K., Tiwari H. &amp; Kumar Y. (2025). </w:t>
      </w:r>
      <w:r w:rsidRPr="0063456C">
        <w:rPr>
          <w:rFonts w:ascii="Arial" w:hAnsi="Arial" w:cs="Arial"/>
          <w:i/>
          <w:iCs/>
          <w:color w:val="000000" w:themeColor="text1"/>
          <w:szCs w:val="22"/>
        </w:rPr>
        <w:t xml:space="preserve">Population dynamics of major insect pests including </w:t>
      </w:r>
      <w:proofErr w:type="spellStart"/>
      <w:r w:rsidRPr="0063456C">
        <w:rPr>
          <w:rFonts w:ascii="Arial" w:hAnsi="Arial" w:cs="Arial"/>
          <w:i/>
          <w:iCs/>
          <w:color w:val="000000" w:themeColor="text1"/>
          <w:szCs w:val="22"/>
        </w:rPr>
        <w:t>Macrosiphum</w:t>
      </w:r>
      <w:proofErr w:type="spellEnd"/>
      <w:r w:rsidRPr="0063456C">
        <w:rPr>
          <w:rFonts w:ascii="Arial" w:hAnsi="Arial" w:cs="Arial"/>
          <w:i/>
          <w:iCs/>
          <w:color w:val="000000" w:themeColor="text1"/>
          <w:szCs w:val="22"/>
        </w:rPr>
        <w:t xml:space="preserve"> </w:t>
      </w:r>
      <w:proofErr w:type="spellStart"/>
      <w:r w:rsidRPr="0063456C">
        <w:rPr>
          <w:rFonts w:ascii="Arial" w:hAnsi="Arial" w:cs="Arial"/>
          <w:i/>
          <w:iCs/>
          <w:color w:val="000000" w:themeColor="text1"/>
          <w:szCs w:val="22"/>
        </w:rPr>
        <w:t>rosae</w:t>
      </w:r>
      <w:proofErr w:type="spellEnd"/>
      <w:r w:rsidRPr="0063456C">
        <w:rPr>
          <w:rFonts w:ascii="Arial" w:hAnsi="Arial" w:cs="Arial"/>
          <w:i/>
          <w:iCs/>
          <w:color w:val="000000" w:themeColor="text1"/>
          <w:szCs w:val="22"/>
        </w:rPr>
        <w:t xml:space="preserve"> on rose under protected conditions.</w:t>
      </w:r>
      <w:r w:rsidRPr="0063456C">
        <w:rPr>
          <w:rFonts w:ascii="Arial" w:hAnsi="Arial" w:cs="Arial"/>
          <w:color w:val="000000" w:themeColor="text1"/>
          <w:szCs w:val="22"/>
        </w:rPr>
        <w:t xml:space="preserve"> International Journal of Agriculture and Food Science, 7(11):163–165. </w:t>
      </w:r>
    </w:p>
    <w:p w14:paraId="1F01A08D" w14:textId="77777777" w:rsidR="003F5BA2" w:rsidRPr="0063456C" w:rsidRDefault="003F5BA2" w:rsidP="0063456C">
      <w:pPr>
        <w:pStyle w:val="ListParagraph"/>
        <w:numPr>
          <w:ilvl w:val="0"/>
          <w:numId w:val="34"/>
        </w:numPr>
        <w:jc w:val="both"/>
        <w:rPr>
          <w:rFonts w:ascii="Arial" w:hAnsi="Arial" w:cs="Arial"/>
          <w:color w:val="000000" w:themeColor="text1"/>
          <w:szCs w:val="22"/>
        </w:rPr>
      </w:pPr>
      <w:proofErr w:type="spellStart"/>
      <w:r w:rsidRPr="0063456C">
        <w:rPr>
          <w:rFonts w:ascii="Arial" w:hAnsi="Arial" w:cs="Arial"/>
          <w:color w:val="000000" w:themeColor="text1"/>
          <w:szCs w:val="22"/>
        </w:rPr>
        <w:t>Rasib</w:t>
      </w:r>
      <w:proofErr w:type="spellEnd"/>
      <w:r w:rsidRPr="0063456C">
        <w:rPr>
          <w:rFonts w:ascii="Arial" w:hAnsi="Arial" w:cs="Arial"/>
          <w:color w:val="000000" w:themeColor="text1"/>
          <w:szCs w:val="22"/>
        </w:rPr>
        <w:t>, K.Z. &amp; Razzaq, M., (2021). Biological control of rose aphid (</w:t>
      </w:r>
      <w:proofErr w:type="spellStart"/>
      <w:r w:rsidRPr="0063456C">
        <w:rPr>
          <w:rFonts w:ascii="Arial" w:hAnsi="Arial" w:cs="Arial"/>
          <w:i/>
          <w:color w:val="000000" w:themeColor="text1"/>
          <w:szCs w:val="22"/>
        </w:rPr>
        <w:t>Macrosiphum</w:t>
      </w:r>
      <w:proofErr w:type="spellEnd"/>
      <w:r w:rsidRPr="0063456C">
        <w:rPr>
          <w:rFonts w:ascii="Arial" w:hAnsi="Arial" w:cs="Arial"/>
          <w:i/>
          <w:color w:val="000000" w:themeColor="text1"/>
          <w:szCs w:val="22"/>
        </w:rPr>
        <w:t xml:space="preserve"> </w:t>
      </w:r>
      <w:proofErr w:type="spellStart"/>
      <w:r w:rsidRPr="0063456C">
        <w:rPr>
          <w:rFonts w:ascii="Arial" w:hAnsi="Arial" w:cs="Arial"/>
          <w:i/>
          <w:color w:val="000000" w:themeColor="text1"/>
          <w:szCs w:val="22"/>
        </w:rPr>
        <w:t>rosae</w:t>
      </w:r>
      <w:proofErr w:type="spellEnd"/>
      <w:r w:rsidRPr="0063456C">
        <w:rPr>
          <w:rFonts w:ascii="Arial" w:hAnsi="Arial" w:cs="Arial"/>
          <w:color w:val="000000" w:themeColor="text1"/>
          <w:szCs w:val="22"/>
        </w:rPr>
        <w:t>) using coccinellid beetle (</w:t>
      </w:r>
      <w:proofErr w:type="spellStart"/>
      <w:r w:rsidRPr="0063456C">
        <w:rPr>
          <w:rFonts w:ascii="Arial" w:hAnsi="Arial" w:cs="Arial"/>
          <w:i/>
          <w:color w:val="000000" w:themeColor="text1"/>
          <w:szCs w:val="22"/>
        </w:rPr>
        <w:t>Coccinella</w:t>
      </w:r>
      <w:proofErr w:type="spellEnd"/>
      <w:r w:rsidRPr="0063456C">
        <w:rPr>
          <w:rFonts w:ascii="Arial" w:hAnsi="Arial" w:cs="Arial"/>
          <w:i/>
          <w:color w:val="000000" w:themeColor="text1"/>
          <w:szCs w:val="22"/>
        </w:rPr>
        <w:t xml:space="preserve"> </w:t>
      </w:r>
      <w:proofErr w:type="spellStart"/>
      <w:r w:rsidRPr="0063456C">
        <w:rPr>
          <w:rFonts w:ascii="Arial" w:hAnsi="Arial" w:cs="Arial"/>
          <w:i/>
          <w:color w:val="000000" w:themeColor="text1"/>
          <w:szCs w:val="22"/>
        </w:rPr>
        <w:t>septempunctata</w:t>
      </w:r>
      <w:proofErr w:type="spellEnd"/>
      <w:r w:rsidRPr="0063456C">
        <w:rPr>
          <w:rFonts w:ascii="Arial" w:hAnsi="Arial" w:cs="Arial"/>
          <w:color w:val="000000" w:themeColor="text1"/>
          <w:szCs w:val="22"/>
        </w:rPr>
        <w:t>) under field conditions in Gujranwala, Pakistan. </w:t>
      </w:r>
      <w:r w:rsidRPr="0063456C">
        <w:rPr>
          <w:rFonts w:ascii="Arial" w:hAnsi="Arial" w:cs="Arial"/>
          <w:i/>
          <w:color w:val="000000" w:themeColor="text1"/>
          <w:szCs w:val="22"/>
        </w:rPr>
        <w:t>Journal of Biological Control, 35</w:t>
      </w:r>
      <w:r w:rsidRPr="0063456C">
        <w:rPr>
          <w:rFonts w:ascii="Arial" w:hAnsi="Arial" w:cs="Arial"/>
          <w:color w:val="000000" w:themeColor="text1"/>
          <w:szCs w:val="22"/>
        </w:rPr>
        <w:t xml:space="preserve"> (1):44-47.</w:t>
      </w:r>
    </w:p>
    <w:p w14:paraId="1C78FD8B" w14:textId="77777777" w:rsidR="003F5BA2" w:rsidRPr="0063456C" w:rsidRDefault="003F5BA2" w:rsidP="0063456C">
      <w:pPr>
        <w:pStyle w:val="ListParagraph"/>
        <w:numPr>
          <w:ilvl w:val="0"/>
          <w:numId w:val="34"/>
        </w:numPr>
        <w:jc w:val="both"/>
        <w:rPr>
          <w:rFonts w:ascii="Arial" w:eastAsia="Calibri" w:hAnsi="Arial" w:cs="Arial"/>
          <w:color w:val="000000" w:themeColor="text1"/>
          <w:szCs w:val="22"/>
        </w:rPr>
      </w:pPr>
      <w:r w:rsidRPr="0063456C">
        <w:rPr>
          <w:rFonts w:ascii="Arial" w:eastAsia="Calibri" w:hAnsi="Arial" w:cs="Arial"/>
          <w:color w:val="000000" w:themeColor="text1"/>
          <w:szCs w:val="22"/>
        </w:rPr>
        <w:t xml:space="preserve">Sheikh, M. Q., Bhat, Z. A., </w:t>
      </w:r>
      <w:proofErr w:type="spellStart"/>
      <w:r w:rsidRPr="0063456C">
        <w:rPr>
          <w:rFonts w:ascii="Arial" w:eastAsia="Calibri" w:hAnsi="Arial" w:cs="Arial"/>
          <w:color w:val="000000" w:themeColor="text1"/>
          <w:szCs w:val="22"/>
        </w:rPr>
        <w:t>Sidddique</w:t>
      </w:r>
      <w:proofErr w:type="spellEnd"/>
      <w:r w:rsidRPr="0063456C">
        <w:rPr>
          <w:rFonts w:ascii="Arial" w:eastAsia="Calibri" w:hAnsi="Arial" w:cs="Arial"/>
          <w:color w:val="000000" w:themeColor="text1"/>
          <w:szCs w:val="22"/>
        </w:rPr>
        <w:t xml:space="preserve">, M. A. A., Singh, K. P. </w:t>
      </w:r>
      <w:r w:rsidRPr="0063456C">
        <w:rPr>
          <w:rFonts w:ascii="Arial" w:hAnsi="Arial" w:cs="Arial"/>
          <w:color w:val="000000" w:themeColor="text1"/>
          <w:szCs w:val="22"/>
        </w:rPr>
        <w:t xml:space="preserve">&amp; </w:t>
      </w:r>
      <w:proofErr w:type="spellStart"/>
      <w:r w:rsidRPr="0063456C">
        <w:rPr>
          <w:rFonts w:ascii="Arial" w:eastAsia="Calibri" w:hAnsi="Arial" w:cs="Arial"/>
          <w:color w:val="000000" w:themeColor="text1"/>
          <w:szCs w:val="22"/>
        </w:rPr>
        <w:t>Saha</w:t>
      </w:r>
      <w:proofErr w:type="spellEnd"/>
      <w:r w:rsidRPr="0063456C">
        <w:rPr>
          <w:rFonts w:ascii="Arial" w:eastAsia="Calibri" w:hAnsi="Arial" w:cs="Arial"/>
          <w:color w:val="000000" w:themeColor="text1"/>
          <w:szCs w:val="22"/>
        </w:rPr>
        <w:t xml:space="preserve">, T. N. (2015). Present status and prospects of floriculture in Jammu and Kashmir. </w:t>
      </w:r>
      <w:r w:rsidRPr="0063456C">
        <w:rPr>
          <w:rFonts w:ascii="Arial" w:eastAsia="Calibri" w:hAnsi="Arial" w:cs="Arial"/>
          <w:i/>
          <w:color w:val="000000" w:themeColor="text1"/>
          <w:szCs w:val="22"/>
        </w:rPr>
        <w:t>Journal of pharmacognosy and Phytochemistry, 13</w:t>
      </w:r>
      <w:r w:rsidRPr="0063456C">
        <w:rPr>
          <w:rFonts w:ascii="Arial" w:eastAsia="Calibri" w:hAnsi="Arial" w:cs="Arial"/>
          <w:color w:val="000000" w:themeColor="text1"/>
          <w:szCs w:val="22"/>
        </w:rPr>
        <w:t>:1-38.</w:t>
      </w:r>
    </w:p>
    <w:p w14:paraId="68A37970" w14:textId="77777777" w:rsidR="003F5BA2" w:rsidRPr="0063456C" w:rsidRDefault="003F5BA2" w:rsidP="0063456C">
      <w:pPr>
        <w:pStyle w:val="ListParagraph"/>
        <w:numPr>
          <w:ilvl w:val="0"/>
          <w:numId w:val="34"/>
        </w:numPr>
        <w:jc w:val="both"/>
        <w:rPr>
          <w:rFonts w:ascii="Arial" w:hAnsi="Arial" w:cs="Arial"/>
          <w:szCs w:val="22"/>
        </w:rPr>
      </w:pPr>
      <w:r w:rsidRPr="0063456C">
        <w:rPr>
          <w:rFonts w:ascii="Arial" w:hAnsi="Arial" w:cs="Arial"/>
          <w:color w:val="000000" w:themeColor="text1"/>
          <w:szCs w:val="22"/>
        </w:rPr>
        <w:t xml:space="preserve">Singh, T. S. P. (2010). Impact of weather parameters on aphid population in cotton. </w:t>
      </w:r>
      <w:r w:rsidRPr="0063456C">
        <w:rPr>
          <w:rFonts w:ascii="Arial" w:hAnsi="Arial" w:cs="Arial"/>
          <w:i/>
          <w:color w:val="000000" w:themeColor="text1"/>
          <w:szCs w:val="22"/>
        </w:rPr>
        <w:t>Indian Journal of Agricultural Research, 44</w:t>
      </w:r>
      <w:r w:rsidRPr="0063456C">
        <w:rPr>
          <w:rFonts w:ascii="Arial" w:hAnsi="Arial" w:cs="Arial"/>
          <w:color w:val="000000" w:themeColor="text1"/>
          <w:szCs w:val="22"/>
        </w:rPr>
        <w:t xml:space="preserve">(2): 125-130. </w:t>
      </w:r>
    </w:p>
    <w:p w14:paraId="255FD707" w14:textId="77777777" w:rsidR="00060C36" w:rsidRDefault="00060C36" w:rsidP="00F04D0D">
      <w:pPr>
        <w:widowControl w:val="0"/>
        <w:tabs>
          <w:tab w:val="left" w:pos="680"/>
        </w:tabs>
        <w:spacing w:before="120" w:after="120" w:line="276" w:lineRule="auto"/>
        <w:jc w:val="both"/>
        <w:rPr>
          <w:rFonts w:ascii="Arial" w:hAnsi="Arial" w:cs="Arial"/>
          <w:sz w:val="22"/>
        </w:rPr>
      </w:pPr>
    </w:p>
    <w:p w14:paraId="68C8E582" w14:textId="77777777" w:rsidR="00060C36" w:rsidRDefault="00060C36" w:rsidP="00F04D0D">
      <w:pPr>
        <w:widowControl w:val="0"/>
        <w:tabs>
          <w:tab w:val="left" w:pos="680"/>
        </w:tabs>
        <w:spacing w:before="120" w:after="120" w:line="276" w:lineRule="auto"/>
        <w:jc w:val="both"/>
        <w:rPr>
          <w:rFonts w:ascii="Arial" w:hAnsi="Arial" w:cs="Arial"/>
          <w:sz w:val="22"/>
        </w:rPr>
      </w:pPr>
    </w:p>
    <w:bookmarkEnd w:id="8"/>
    <w:p w14:paraId="7E198E61"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5781D7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C104729"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7786C84F"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08BF656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1A2E1A3"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0B6F84A"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16601311" w14:textId="77777777" w:rsidR="00060C36" w:rsidRPr="00060C36" w:rsidRDefault="00060C36" w:rsidP="00F04D0D">
      <w:pPr>
        <w:widowControl w:val="0"/>
        <w:tabs>
          <w:tab w:val="left" w:pos="680"/>
        </w:tabs>
        <w:spacing w:before="120" w:after="120" w:line="276" w:lineRule="auto"/>
        <w:jc w:val="both"/>
        <w:rPr>
          <w:rFonts w:ascii="Arial" w:hAnsi="Arial" w:cs="Arial"/>
          <w:szCs w:val="22"/>
          <w:highlight w:val="yellow"/>
        </w:rPr>
      </w:pPr>
    </w:p>
    <w:p w14:paraId="7EC82107" w14:textId="77777777" w:rsidR="00376BBE" w:rsidRPr="005708EB" w:rsidRDefault="00376BBE" w:rsidP="00F04D0D">
      <w:pPr>
        <w:pStyle w:val="Body"/>
        <w:spacing w:after="0" w:line="276" w:lineRule="auto"/>
        <w:rPr>
          <w:rFonts w:ascii="Arial" w:hAnsi="Arial" w:cs="Arial"/>
          <w:highlight w:val="yellow"/>
        </w:rPr>
      </w:pPr>
    </w:p>
    <w:p w14:paraId="5EA8100A" w14:textId="77777777" w:rsidR="00E053D0" w:rsidRPr="005708EB" w:rsidRDefault="00E053D0" w:rsidP="00F04D0D">
      <w:pPr>
        <w:pStyle w:val="Body"/>
        <w:spacing w:after="0" w:line="276" w:lineRule="auto"/>
        <w:rPr>
          <w:rFonts w:ascii="Arial" w:hAnsi="Arial" w:cs="Arial"/>
          <w:b/>
          <w:bCs/>
          <w:sz w:val="22"/>
          <w:szCs w:val="22"/>
          <w:highlight w:val="yellow"/>
        </w:rPr>
      </w:pPr>
    </w:p>
    <w:p w14:paraId="707C2B44" w14:textId="77777777" w:rsidR="009F7795" w:rsidRPr="005708EB" w:rsidRDefault="009F7795" w:rsidP="00F04D0D">
      <w:pPr>
        <w:pStyle w:val="Body"/>
        <w:spacing w:after="0" w:line="276" w:lineRule="auto"/>
        <w:rPr>
          <w:rFonts w:ascii="Arial" w:hAnsi="Arial" w:cs="Arial"/>
          <w:b/>
          <w:bCs/>
          <w:sz w:val="22"/>
          <w:szCs w:val="22"/>
          <w:highlight w:val="yellow"/>
        </w:rPr>
      </w:pPr>
    </w:p>
    <w:p w14:paraId="6694D586" w14:textId="77777777" w:rsidR="009F7795" w:rsidRPr="005708EB" w:rsidRDefault="009F7795" w:rsidP="00F04D0D">
      <w:pPr>
        <w:pStyle w:val="Body"/>
        <w:spacing w:after="0" w:line="276" w:lineRule="auto"/>
        <w:rPr>
          <w:rFonts w:ascii="Arial" w:hAnsi="Arial" w:cs="Arial"/>
          <w:highlight w:val="yellow"/>
        </w:rPr>
      </w:pPr>
    </w:p>
    <w:p w14:paraId="76D05F67" w14:textId="77777777" w:rsidR="00790ADA" w:rsidRPr="005708EB" w:rsidRDefault="00790ADA" w:rsidP="00F04D0D">
      <w:pPr>
        <w:pStyle w:val="Body"/>
        <w:spacing w:after="0" w:line="276" w:lineRule="auto"/>
        <w:rPr>
          <w:rFonts w:ascii="Arial" w:hAnsi="Arial" w:cs="Arial"/>
          <w:highlight w:val="yellow"/>
        </w:rPr>
      </w:pPr>
    </w:p>
    <w:p w14:paraId="32E8D793" w14:textId="77777777" w:rsidR="0083452D" w:rsidRPr="005708EB" w:rsidRDefault="0083452D" w:rsidP="00F04D0D">
      <w:pPr>
        <w:pStyle w:val="Body"/>
        <w:spacing w:after="0" w:line="276" w:lineRule="auto"/>
        <w:rPr>
          <w:rFonts w:ascii="Arial" w:hAnsi="Arial" w:cs="Arial"/>
          <w:highlight w:val="yellow"/>
        </w:rPr>
      </w:pPr>
    </w:p>
    <w:p w14:paraId="29A2DE46" w14:textId="77777777" w:rsidR="0083452D" w:rsidRPr="005708EB" w:rsidRDefault="0083452D" w:rsidP="00F04D0D">
      <w:pPr>
        <w:pStyle w:val="Body"/>
        <w:spacing w:after="0" w:line="276" w:lineRule="auto"/>
        <w:rPr>
          <w:rFonts w:ascii="Arial" w:hAnsi="Arial" w:cs="Arial"/>
          <w:highlight w:val="yellow"/>
        </w:rPr>
      </w:pPr>
    </w:p>
    <w:p w14:paraId="6835DBEC" w14:textId="77777777" w:rsidR="0083452D" w:rsidRPr="005708EB" w:rsidRDefault="0083452D" w:rsidP="00F04D0D">
      <w:pPr>
        <w:pStyle w:val="Body"/>
        <w:spacing w:after="0" w:line="276" w:lineRule="auto"/>
        <w:rPr>
          <w:rFonts w:ascii="Arial" w:hAnsi="Arial" w:cs="Arial"/>
          <w:highlight w:val="yellow"/>
        </w:rPr>
      </w:pPr>
    </w:p>
    <w:p w14:paraId="7542EB49" w14:textId="77777777" w:rsidR="0083452D" w:rsidRPr="005708EB" w:rsidRDefault="0083452D" w:rsidP="00F04D0D">
      <w:pPr>
        <w:pStyle w:val="Body"/>
        <w:spacing w:after="0" w:line="276" w:lineRule="auto"/>
        <w:rPr>
          <w:rFonts w:ascii="Arial" w:hAnsi="Arial" w:cs="Arial"/>
          <w:highlight w:val="yellow"/>
        </w:rPr>
      </w:pPr>
    </w:p>
    <w:p w14:paraId="234947B5" w14:textId="77777777" w:rsidR="0083452D" w:rsidRPr="005708EB" w:rsidRDefault="0083452D" w:rsidP="00F04D0D">
      <w:pPr>
        <w:pStyle w:val="Body"/>
        <w:spacing w:after="0" w:line="276" w:lineRule="auto"/>
        <w:rPr>
          <w:rFonts w:ascii="Arial" w:hAnsi="Arial" w:cs="Arial"/>
          <w:highlight w:val="yellow"/>
        </w:rPr>
      </w:pPr>
    </w:p>
    <w:p w14:paraId="4D50ABB7" w14:textId="77777777" w:rsidR="0083452D" w:rsidRPr="005708EB" w:rsidRDefault="0083452D" w:rsidP="00F04D0D">
      <w:pPr>
        <w:pStyle w:val="Body"/>
        <w:tabs>
          <w:tab w:val="left" w:pos="4395"/>
        </w:tabs>
        <w:spacing w:after="0" w:line="276" w:lineRule="auto"/>
        <w:rPr>
          <w:rFonts w:ascii="Arial" w:hAnsi="Arial" w:cs="Arial"/>
          <w:highlight w:val="yellow"/>
        </w:rPr>
      </w:pPr>
    </w:p>
    <w:p w14:paraId="2AD877D4" w14:textId="77777777" w:rsidR="0083452D" w:rsidRPr="005708EB" w:rsidRDefault="0083452D" w:rsidP="00F04D0D">
      <w:pPr>
        <w:spacing w:line="276" w:lineRule="auto"/>
        <w:rPr>
          <w:highlight w:val="yellow"/>
        </w:rPr>
      </w:pPr>
    </w:p>
    <w:p w14:paraId="4D79CC84" w14:textId="77777777" w:rsidR="003018C3" w:rsidRPr="00371FB6" w:rsidRDefault="003018C3" w:rsidP="003018C3">
      <w:pPr>
        <w:pStyle w:val="ReferHead"/>
        <w:spacing w:after="0" w:line="276" w:lineRule="auto"/>
        <w:jc w:val="both"/>
        <w:rPr>
          <w:rFonts w:ascii="Arial" w:hAnsi="Arial" w:cs="Arial"/>
          <w:bCs/>
        </w:rPr>
      </w:pPr>
    </w:p>
    <w:p w14:paraId="54A7CF40" w14:textId="77777777" w:rsidR="003018C3" w:rsidRPr="00F04D0D" w:rsidRDefault="003018C3" w:rsidP="003018C3">
      <w:pPr>
        <w:pStyle w:val="ReferHead"/>
        <w:spacing w:after="0" w:line="276" w:lineRule="auto"/>
        <w:jc w:val="both"/>
        <w:rPr>
          <w:rFonts w:ascii="Arial" w:hAnsi="Arial" w:cs="Arial"/>
          <w:b w:val="0"/>
          <w:caps w:val="0"/>
        </w:rPr>
      </w:pPr>
    </w:p>
    <w:p w14:paraId="44C6A849" w14:textId="77777777" w:rsidR="003018C3" w:rsidRDefault="003018C3" w:rsidP="003018C3">
      <w:pPr>
        <w:pStyle w:val="ReferHead"/>
        <w:spacing w:after="0" w:line="276" w:lineRule="auto"/>
        <w:jc w:val="both"/>
        <w:rPr>
          <w:rFonts w:ascii="Arial" w:hAnsi="Arial" w:cs="Arial"/>
        </w:rPr>
      </w:pPr>
    </w:p>
    <w:p w14:paraId="1432D0CA" w14:textId="77777777" w:rsidR="003018C3" w:rsidRDefault="003018C3" w:rsidP="003018C3">
      <w:pPr>
        <w:pStyle w:val="ReferHead"/>
        <w:spacing w:after="0" w:line="276" w:lineRule="auto"/>
        <w:jc w:val="both"/>
        <w:rPr>
          <w:rFonts w:ascii="Arial" w:hAnsi="Arial" w:cs="Arial"/>
          <w:b w:val="0"/>
          <w:sz w:val="20"/>
          <w:lang w:val="en-IN"/>
        </w:rPr>
      </w:pPr>
    </w:p>
    <w:p w14:paraId="7C8087CE" w14:textId="77777777" w:rsidR="003018C3" w:rsidRPr="00C26598" w:rsidRDefault="003018C3" w:rsidP="003018C3">
      <w:pPr>
        <w:pStyle w:val="ReferHead"/>
        <w:spacing w:after="0" w:line="276" w:lineRule="auto"/>
        <w:jc w:val="both"/>
        <w:rPr>
          <w:rFonts w:ascii="Arial" w:hAnsi="Arial" w:cs="Arial"/>
          <w:b w:val="0"/>
          <w:caps w:val="0"/>
          <w:sz w:val="20"/>
          <w:lang w:val="en-IN"/>
        </w:rPr>
      </w:pPr>
    </w:p>
    <w:p w14:paraId="69E6F367" w14:textId="77777777" w:rsidR="003018C3" w:rsidRDefault="003018C3" w:rsidP="003018C3">
      <w:pPr>
        <w:pStyle w:val="ReferHead"/>
        <w:spacing w:after="0" w:line="276" w:lineRule="auto"/>
        <w:jc w:val="both"/>
        <w:rPr>
          <w:rFonts w:ascii="Arial" w:hAnsi="Arial" w:cs="Arial"/>
          <w:bCs/>
        </w:rPr>
      </w:pPr>
    </w:p>
    <w:p w14:paraId="5C14A323" w14:textId="77777777" w:rsidR="003018C3" w:rsidRDefault="003018C3" w:rsidP="003018C3">
      <w:pPr>
        <w:pStyle w:val="ReferHead"/>
        <w:spacing w:after="0" w:line="276" w:lineRule="auto"/>
        <w:jc w:val="both"/>
        <w:rPr>
          <w:rFonts w:ascii="Arial" w:hAnsi="Arial" w:cs="Arial"/>
          <w:bCs/>
        </w:rPr>
      </w:pPr>
    </w:p>
    <w:p w14:paraId="1EC36510" w14:textId="77777777" w:rsidR="003018C3" w:rsidRDefault="003018C3" w:rsidP="003018C3">
      <w:pPr>
        <w:pStyle w:val="ReferHead"/>
        <w:spacing w:after="0" w:line="276" w:lineRule="auto"/>
        <w:jc w:val="both"/>
        <w:rPr>
          <w:rFonts w:ascii="Arial" w:hAnsi="Arial" w:cs="Arial"/>
          <w:bCs/>
        </w:rPr>
      </w:pPr>
    </w:p>
    <w:p w14:paraId="4908C724" w14:textId="77777777" w:rsidR="003018C3" w:rsidRDefault="003018C3" w:rsidP="003018C3">
      <w:pPr>
        <w:pStyle w:val="ReferHead"/>
        <w:spacing w:after="0" w:line="276" w:lineRule="auto"/>
        <w:jc w:val="both"/>
        <w:rPr>
          <w:rFonts w:ascii="Arial" w:hAnsi="Arial" w:cs="Arial"/>
          <w:bCs/>
        </w:rPr>
      </w:pPr>
    </w:p>
    <w:p w14:paraId="70CC8FFC" w14:textId="77777777" w:rsidR="003018C3" w:rsidRDefault="003018C3" w:rsidP="000B0EC7">
      <w:pPr>
        <w:spacing w:line="276" w:lineRule="auto"/>
        <w:rPr>
          <w:rFonts w:ascii="Arial" w:hAnsi="Arial" w:cs="Arial"/>
          <w:sz w:val="22"/>
          <w:szCs w:val="22"/>
          <w:lang w:val="en-IN"/>
        </w:rPr>
      </w:pPr>
    </w:p>
    <w:p w14:paraId="72BCA391" w14:textId="77777777" w:rsidR="003018C3" w:rsidRDefault="003018C3" w:rsidP="000B0EC7">
      <w:pPr>
        <w:spacing w:line="276" w:lineRule="auto"/>
        <w:rPr>
          <w:rFonts w:ascii="Arial" w:hAnsi="Arial" w:cs="Arial"/>
          <w:sz w:val="22"/>
          <w:szCs w:val="22"/>
          <w:lang w:val="en-IN"/>
        </w:rPr>
      </w:pPr>
    </w:p>
    <w:p w14:paraId="49DBD69B" w14:textId="77777777" w:rsidR="003018C3" w:rsidRDefault="003018C3" w:rsidP="000B0EC7">
      <w:pPr>
        <w:spacing w:line="276" w:lineRule="auto"/>
        <w:rPr>
          <w:rFonts w:ascii="Arial" w:hAnsi="Arial" w:cs="Arial"/>
          <w:sz w:val="22"/>
          <w:szCs w:val="22"/>
          <w:lang w:val="en-IN"/>
        </w:rPr>
      </w:pPr>
    </w:p>
    <w:p w14:paraId="11C4C590" w14:textId="77777777" w:rsidR="003018C3" w:rsidRDefault="003018C3" w:rsidP="000B0EC7">
      <w:pPr>
        <w:spacing w:line="276" w:lineRule="auto"/>
        <w:rPr>
          <w:rFonts w:ascii="Arial" w:hAnsi="Arial" w:cs="Arial"/>
          <w:sz w:val="22"/>
          <w:szCs w:val="22"/>
          <w:lang w:val="en-IN"/>
        </w:rPr>
      </w:pPr>
    </w:p>
    <w:p w14:paraId="44DBE334" w14:textId="77777777" w:rsidR="000B0EC7" w:rsidRPr="00C26598" w:rsidRDefault="000B0EC7" w:rsidP="000B0EC7">
      <w:pPr>
        <w:pStyle w:val="Body"/>
        <w:spacing w:after="0" w:line="276" w:lineRule="auto"/>
        <w:rPr>
          <w:rFonts w:ascii="Arial" w:hAnsi="Arial" w:cs="Arial"/>
          <w:i/>
          <w:sz w:val="18"/>
          <w:u w:val="single"/>
        </w:rPr>
      </w:pPr>
    </w:p>
    <w:p w14:paraId="42A81D14" w14:textId="77777777" w:rsidR="000B0EC7" w:rsidRPr="00FB3A86" w:rsidRDefault="000B0EC7" w:rsidP="000B0EC7">
      <w:pPr>
        <w:pStyle w:val="Appendix"/>
        <w:spacing w:after="0" w:line="276" w:lineRule="auto"/>
        <w:jc w:val="both"/>
        <w:rPr>
          <w:rFonts w:ascii="Arial" w:hAnsi="Arial" w:cs="Arial"/>
          <w:b w:val="0"/>
        </w:rPr>
        <w:sectPr w:rsidR="000B0EC7" w:rsidRPr="00FB3A86" w:rsidSect="00FC2F0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46706447" w14:textId="77777777" w:rsidR="000B0EC7" w:rsidRPr="00FB3A86" w:rsidRDefault="000B0EC7" w:rsidP="000B0EC7">
      <w:pPr>
        <w:pStyle w:val="Appendix"/>
        <w:spacing w:after="0" w:line="276" w:lineRule="auto"/>
        <w:jc w:val="both"/>
        <w:rPr>
          <w:rFonts w:ascii="Arial" w:hAnsi="Arial" w:cs="Arial"/>
          <w:b w:val="0"/>
        </w:rPr>
      </w:pPr>
    </w:p>
    <w:p w14:paraId="60C3D3BA" w14:textId="77777777" w:rsidR="000B0EC7" w:rsidRPr="000B0EC7" w:rsidRDefault="000B0EC7" w:rsidP="000B0EC7">
      <w:pPr>
        <w:spacing w:line="276" w:lineRule="auto"/>
        <w:rPr>
          <w:rFonts w:ascii="Arial" w:hAnsi="Arial" w:cs="Arial"/>
          <w:sz w:val="22"/>
          <w:szCs w:val="22"/>
          <w:lang w:val="en-IN"/>
        </w:rPr>
      </w:pPr>
    </w:p>
    <w:sectPr w:rsidR="000B0EC7" w:rsidRPr="000B0EC7" w:rsidSect="00FC2F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B70B8" w14:textId="77777777" w:rsidR="00903665" w:rsidRDefault="00903665" w:rsidP="00C37E61">
      <w:r>
        <w:separator/>
      </w:r>
    </w:p>
  </w:endnote>
  <w:endnote w:type="continuationSeparator" w:id="0">
    <w:p w14:paraId="1D52A41C" w14:textId="77777777" w:rsidR="00903665" w:rsidRDefault="009036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751F" w14:textId="77777777" w:rsidR="00FC2F0A" w:rsidRDefault="00FC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0C03" w14:textId="77777777" w:rsidR="00FC2F0A" w:rsidRDefault="00FC2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25CA" w14:textId="77777777" w:rsidR="00614F9E" w:rsidRDefault="00614F9E">
    <w:pPr>
      <w:pStyle w:val="Footer"/>
      <w:rPr>
        <w:rFonts w:ascii="Arial" w:hAnsi="Arial" w:cs="Arial"/>
        <w:sz w:val="16"/>
      </w:rPr>
    </w:pPr>
  </w:p>
  <w:p w14:paraId="37E19CBC" w14:textId="77777777" w:rsidR="00614F9E" w:rsidRDefault="00614F9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46B6C8" w14:textId="77777777" w:rsidR="00614F9E" w:rsidRDefault="00614F9E">
    <w:pPr>
      <w:pStyle w:val="Footer"/>
      <w:rPr>
        <w:rFonts w:ascii="Arial" w:hAnsi="Arial" w:cs="Arial"/>
        <w:sz w:val="16"/>
      </w:rPr>
    </w:pPr>
  </w:p>
  <w:p w14:paraId="64DEF25E" w14:textId="77777777" w:rsidR="00614F9E" w:rsidRPr="009E048A" w:rsidRDefault="00614F9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7ADB" w14:textId="77777777" w:rsidR="00614F9E" w:rsidRPr="00C37E61" w:rsidRDefault="00614F9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599D1" w14:textId="77777777" w:rsidR="00903665" w:rsidRDefault="00903665" w:rsidP="00C37E61">
      <w:r>
        <w:separator/>
      </w:r>
    </w:p>
  </w:footnote>
  <w:footnote w:type="continuationSeparator" w:id="0">
    <w:p w14:paraId="1D7DB294" w14:textId="77777777" w:rsidR="00903665" w:rsidRDefault="009036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2237" w14:textId="5B47BE9A" w:rsidR="00FC2F0A" w:rsidRDefault="00913FE4">
    <w:pPr>
      <w:pStyle w:val="Header"/>
    </w:pPr>
    <w:r>
      <w:rPr>
        <w:noProof/>
      </w:rPr>
      <mc:AlternateContent>
        <mc:Choice Requires="wps">
          <w:drawing>
            <wp:anchor distT="0" distB="0" distL="114300" distR="114300" simplePos="0" relativeHeight="251655168" behindDoc="1" locked="0" layoutInCell="0" allowOverlap="1" wp14:anchorId="234A2869" wp14:editId="793AAE90">
              <wp:simplePos x="0" y="0"/>
              <wp:positionH relativeFrom="margin">
                <wp:align>center</wp:align>
              </wp:positionH>
              <wp:positionV relativeFrom="margin">
                <wp:align>center</wp:align>
              </wp:positionV>
              <wp:extent cx="6602730" cy="744855"/>
              <wp:effectExtent l="0" t="2190750" r="0" b="2026920"/>
              <wp:wrapNone/>
              <wp:docPr id="107377572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14C29D"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4A2869"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14:paraId="6B14C29D"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7E76" w14:textId="24E6567C" w:rsidR="00FC2F0A" w:rsidRDefault="00913FE4">
    <w:pPr>
      <w:pStyle w:val="Header"/>
    </w:pPr>
    <w:r>
      <w:rPr>
        <w:noProof/>
      </w:rPr>
      <mc:AlternateContent>
        <mc:Choice Requires="wps">
          <w:drawing>
            <wp:anchor distT="0" distB="0" distL="114300" distR="114300" simplePos="0" relativeHeight="251656192" behindDoc="1" locked="0" layoutInCell="0" allowOverlap="1" wp14:anchorId="37A7BD0B" wp14:editId="3C79BA21">
              <wp:simplePos x="0" y="0"/>
              <wp:positionH relativeFrom="margin">
                <wp:align>center</wp:align>
              </wp:positionH>
              <wp:positionV relativeFrom="margin">
                <wp:align>center</wp:align>
              </wp:positionV>
              <wp:extent cx="6602730" cy="744855"/>
              <wp:effectExtent l="0" t="2191385" r="0" b="2026285"/>
              <wp:wrapNone/>
              <wp:docPr id="13238545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D6E5A"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A7BD0B"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14:paraId="4A1D6E5A"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6611" w14:textId="50F822ED" w:rsidR="00614F9E" w:rsidRPr="00296529" w:rsidRDefault="00903665" w:rsidP="00296529">
    <w:pPr>
      <w:ind w:left="2160"/>
      <w:jc w:val="center"/>
      <w:rPr>
        <w:rFonts w:ascii="Times New Roman" w:eastAsia="Calibri" w:hAnsi="Times New Roman"/>
        <w:i/>
        <w:sz w:val="18"/>
        <w:szCs w:val="22"/>
      </w:rPr>
    </w:pPr>
    <w:r>
      <w:rPr>
        <w:noProof/>
      </w:rPr>
      <w:pict w14:anchorId="270DA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C05CAC" w14:textId="77777777" w:rsidR="00614F9E" w:rsidRPr="00296529" w:rsidRDefault="00614F9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FB0276A" w14:textId="77777777" w:rsidR="00614F9E" w:rsidRPr="00296529" w:rsidRDefault="00614F9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4BF1C" w14:textId="77777777" w:rsidR="00614F9E" w:rsidRPr="00296529" w:rsidRDefault="00614F9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9847874" w14:textId="77777777" w:rsidR="00614F9E" w:rsidRDefault="00614F9E" w:rsidP="00296529">
    <w:pPr>
      <w:jc w:val="center"/>
      <w:rPr>
        <w:rFonts w:ascii="Times New Roman" w:eastAsia="Calibri" w:hAnsi="Times New Roman"/>
        <w:i/>
        <w:sz w:val="18"/>
        <w:szCs w:val="22"/>
      </w:rPr>
    </w:pPr>
  </w:p>
  <w:p w14:paraId="2A0DC778" w14:textId="77777777" w:rsidR="00614F9E" w:rsidRDefault="00614F9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AA0B73" w14:textId="77777777" w:rsidR="00614F9E" w:rsidRDefault="00614F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150D" w14:textId="25F15068" w:rsidR="00FC2F0A" w:rsidRDefault="00913FE4">
    <w:pPr>
      <w:pStyle w:val="Header"/>
    </w:pPr>
    <w:r>
      <w:rPr>
        <w:noProof/>
      </w:rPr>
      <mc:AlternateContent>
        <mc:Choice Requires="wps">
          <w:drawing>
            <wp:anchor distT="0" distB="0" distL="114300" distR="114300" simplePos="0" relativeHeight="251658240" behindDoc="1" locked="0" layoutInCell="0" allowOverlap="1" wp14:anchorId="5364DCB4" wp14:editId="0A06121B">
              <wp:simplePos x="0" y="0"/>
              <wp:positionH relativeFrom="margin">
                <wp:align>center</wp:align>
              </wp:positionH>
              <wp:positionV relativeFrom="margin">
                <wp:align>center</wp:align>
              </wp:positionV>
              <wp:extent cx="6602730" cy="744855"/>
              <wp:effectExtent l="0" t="2190750" r="0" b="2026920"/>
              <wp:wrapNone/>
              <wp:docPr id="132580283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08C58"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64DCB4" id="_x0000_t202" coordsize="21600,21600" o:spt="202" path="m,l,21600r21600,l21600,xe">
              <v:stroke joinstyle="miter"/>
              <v:path gradientshapeok="t" o:connecttype="rect"/>
            </v:shapetype>
            <v:shape id="WordArt 5" o:spid="_x0000_s1028" type="#_x0000_t202" style="position:absolute;margin-left:0;margin-top:0;width:519.9pt;height:58.6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A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lXySQSNxDegDkS9o5yU3P/aCdRkw87cAMWKtFcI5oWCuMIk&#10;/p3Aun8R6AYKgcg/te85STxSYBSzwkQ/1CsBmZbitxctmyYjjkyHwwPnI2q8692KTLxrkqAzz0EQ&#10;JSbpHNIdI/n7dzp1/geXb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c/x4++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5BC08C58"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A8BE" w14:textId="5D62AC9F" w:rsidR="00FC2F0A" w:rsidRDefault="00913FE4">
    <w:pPr>
      <w:pStyle w:val="Header"/>
    </w:pPr>
    <w:r>
      <w:rPr>
        <w:noProof/>
      </w:rPr>
      <mc:AlternateContent>
        <mc:Choice Requires="wps">
          <w:drawing>
            <wp:anchor distT="0" distB="0" distL="114300" distR="114300" simplePos="0" relativeHeight="251659264" behindDoc="1" locked="0" layoutInCell="0" allowOverlap="1" wp14:anchorId="56051F70" wp14:editId="4A3E918D">
              <wp:simplePos x="0" y="0"/>
              <wp:positionH relativeFrom="margin">
                <wp:align>center</wp:align>
              </wp:positionH>
              <wp:positionV relativeFrom="margin">
                <wp:align>center</wp:align>
              </wp:positionV>
              <wp:extent cx="6602730" cy="744855"/>
              <wp:effectExtent l="0" t="2191385" r="0" b="2026285"/>
              <wp:wrapNone/>
              <wp:docPr id="97579692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A71F4A"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051F70" id="_x0000_t202" coordsize="21600,21600" o:spt="202" path="m,l,21600r21600,l21600,xe">
              <v:stroke joinstyle="miter"/>
              <v:path gradientshapeok="t" o:connecttype="rect"/>
            </v:shapetype>
            <v:shape id="WordArt 6" o:spid="_x0000_s1029" type="#_x0000_t202" style="position:absolute;margin-left:0;margin-top:0;width:519.9pt;height:58.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DIo99h+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2AA71F4A"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1E62" w14:textId="62029FB4" w:rsidR="00FC2F0A" w:rsidRDefault="00913FE4">
    <w:pPr>
      <w:pStyle w:val="Header"/>
    </w:pPr>
    <w:r>
      <w:rPr>
        <w:noProof/>
      </w:rPr>
      <mc:AlternateContent>
        <mc:Choice Requires="wps">
          <w:drawing>
            <wp:anchor distT="0" distB="0" distL="114300" distR="114300" simplePos="0" relativeHeight="251657216" behindDoc="1" locked="0" layoutInCell="0" allowOverlap="1" wp14:anchorId="0F0342B7" wp14:editId="3ED3E4F0">
              <wp:simplePos x="0" y="0"/>
              <wp:positionH relativeFrom="margin">
                <wp:align>center</wp:align>
              </wp:positionH>
              <wp:positionV relativeFrom="margin">
                <wp:align>center</wp:align>
              </wp:positionV>
              <wp:extent cx="6602730" cy="744855"/>
              <wp:effectExtent l="0" t="2190750" r="0" b="2026920"/>
              <wp:wrapNone/>
              <wp:docPr id="195732134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5CBC2"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0342B7" id="_x0000_t202" coordsize="21600,21600" o:spt="202" path="m,l,21600r21600,l21600,xe">
              <v:stroke joinstyle="miter"/>
              <v:path gradientshapeok="t" o:connecttype="rect"/>
            </v:shapetype>
            <v:shape id="WordArt 4" o:spid="_x0000_s1030" type="#_x0000_t202" style="position:absolute;margin-left:0;margin-top:0;width:519.9pt;height:58.6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gl+AEAAMsDAAAOAAAAZHJzL2Uyb0RvYy54bWysU8Fy2jAQvXem/6DRvdhQI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3k+ufpIW5L2rqbTxWyWOooigsU5OPThqwbD4kvJ&#10;kYKQUMXh3odI7nJkYBrJnWiGftuzRpV8GkEj8S2oI1HvKCcl97/3AjXZsDc3QLEi7RWCeaYgrjGJ&#10;fyWw6Z8FuoFCIPIP7WtOEo8UGMWsMNEP9ZOATEvxO4iWzZIRJ6bD4YHzCTXe9W5NJt41SdCF5yCI&#10;EpN0DumOkfzzO526/IOr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lMugl+AEAAMsDAAAOAAAAAAAAAAAAAAAAAC4CAABk&#10;cnMvZTJvRG9jLnhtbFBLAQItABQABgAIAAAAIQCmyWKW2wAAAAYBAAAPAAAAAAAAAAAAAAAAAFIE&#10;AABkcnMvZG93bnJldi54bWxQSwUGAAAAAAQABADzAAAAWgUAAAAA&#10;" o:allowincell="f" filled="f" stroked="f">
              <v:stroke joinstyle="round"/>
              <o:lock v:ext="edit" shapetype="t"/>
              <v:textbox style="mso-fit-shape-to-text:t">
                <w:txbxContent>
                  <w:p w14:paraId="05E5CBC2" w14:textId="77777777" w:rsidR="00913FE4" w:rsidRDefault="00913FE4" w:rsidP="00913FE4">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704B8D"/>
    <w:multiLevelType w:val="hybridMultilevel"/>
    <w:tmpl w:val="6D84E2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EC3539"/>
    <w:multiLevelType w:val="multilevel"/>
    <w:tmpl w:val="17A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FBA68D5"/>
    <w:multiLevelType w:val="hybridMultilevel"/>
    <w:tmpl w:val="0626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
  </w:num>
  <w:num w:numId="32">
    <w:abstractNumId w:val="17"/>
  </w:num>
  <w:num w:numId="33">
    <w:abstractNumId w:val="2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LAwtbQwBLIMDJR0lIJTi4sz8/NACgxrAW7Xrg8sAAAA"/>
  </w:docVars>
  <w:rsids>
    <w:rsidRoot w:val="00AA6219"/>
    <w:rsid w:val="00000F8F"/>
    <w:rsid w:val="00030174"/>
    <w:rsid w:val="0003256A"/>
    <w:rsid w:val="0004579C"/>
    <w:rsid w:val="00050539"/>
    <w:rsid w:val="00051ED4"/>
    <w:rsid w:val="00060C36"/>
    <w:rsid w:val="00061D6F"/>
    <w:rsid w:val="000902F7"/>
    <w:rsid w:val="000A47FA"/>
    <w:rsid w:val="000A65D3"/>
    <w:rsid w:val="000B0EC7"/>
    <w:rsid w:val="000B1E33"/>
    <w:rsid w:val="000C2496"/>
    <w:rsid w:val="000D689F"/>
    <w:rsid w:val="000E7B7B"/>
    <w:rsid w:val="000E7D62"/>
    <w:rsid w:val="000F537C"/>
    <w:rsid w:val="00103357"/>
    <w:rsid w:val="00123C9F"/>
    <w:rsid w:val="0012588B"/>
    <w:rsid w:val="00126190"/>
    <w:rsid w:val="00130F17"/>
    <w:rsid w:val="001320BF"/>
    <w:rsid w:val="001332AD"/>
    <w:rsid w:val="001355BB"/>
    <w:rsid w:val="00144B4C"/>
    <w:rsid w:val="00163BC4"/>
    <w:rsid w:val="00191062"/>
    <w:rsid w:val="00192B72"/>
    <w:rsid w:val="001A29D8"/>
    <w:rsid w:val="001A5CAA"/>
    <w:rsid w:val="001B0427"/>
    <w:rsid w:val="001D3A51"/>
    <w:rsid w:val="001E10D2"/>
    <w:rsid w:val="001E18EF"/>
    <w:rsid w:val="001E25B4"/>
    <w:rsid w:val="001E44FE"/>
    <w:rsid w:val="001F3FA6"/>
    <w:rsid w:val="00200595"/>
    <w:rsid w:val="00203C26"/>
    <w:rsid w:val="00204835"/>
    <w:rsid w:val="00222DF0"/>
    <w:rsid w:val="00225362"/>
    <w:rsid w:val="00231920"/>
    <w:rsid w:val="0023195C"/>
    <w:rsid w:val="0024282C"/>
    <w:rsid w:val="002460DC"/>
    <w:rsid w:val="00250985"/>
    <w:rsid w:val="002556F6"/>
    <w:rsid w:val="002761A2"/>
    <w:rsid w:val="00277B05"/>
    <w:rsid w:val="00283105"/>
    <w:rsid w:val="00284C4C"/>
    <w:rsid w:val="00287E68"/>
    <w:rsid w:val="00296529"/>
    <w:rsid w:val="002972B6"/>
    <w:rsid w:val="002A4D19"/>
    <w:rsid w:val="002A6C53"/>
    <w:rsid w:val="002B27FB"/>
    <w:rsid w:val="002B685A"/>
    <w:rsid w:val="002C57D2"/>
    <w:rsid w:val="002E0D56"/>
    <w:rsid w:val="003018C3"/>
    <w:rsid w:val="00303535"/>
    <w:rsid w:val="003063E8"/>
    <w:rsid w:val="00315186"/>
    <w:rsid w:val="00325D70"/>
    <w:rsid w:val="0033343E"/>
    <w:rsid w:val="0033470D"/>
    <w:rsid w:val="003512C2"/>
    <w:rsid w:val="003561FA"/>
    <w:rsid w:val="00371839"/>
    <w:rsid w:val="00371FB6"/>
    <w:rsid w:val="003763C1"/>
    <w:rsid w:val="00376BBE"/>
    <w:rsid w:val="0039146D"/>
    <w:rsid w:val="0039224F"/>
    <w:rsid w:val="003A43A4"/>
    <w:rsid w:val="003A7E18"/>
    <w:rsid w:val="003C4C86"/>
    <w:rsid w:val="003C6258"/>
    <w:rsid w:val="003C7D73"/>
    <w:rsid w:val="003E1810"/>
    <w:rsid w:val="003E2904"/>
    <w:rsid w:val="003E6C7F"/>
    <w:rsid w:val="003F0C07"/>
    <w:rsid w:val="003F43DE"/>
    <w:rsid w:val="003F5BA2"/>
    <w:rsid w:val="00401927"/>
    <w:rsid w:val="0041027F"/>
    <w:rsid w:val="00410700"/>
    <w:rsid w:val="00412475"/>
    <w:rsid w:val="00423789"/>
    <w:rsid w:val="00440F43"/>
    <w:rsid w:val="00441650"/>
    <w:rsid w:val="00441B6F"/>
    <w:rsid w:val="00446221"/>
    <w:rsid w:val="00450E62"/>
    <w:rsid w:val="004539DB"/>
    <w:rsid w:val="00467CCE"/>
    <w:rsid w:val="00471A80"/>
    <w:rsid w:val="00484086"/>
    <w:rsid w:val="004956B0"/>
    <w:rsid w:val="00496123"/>
    <w:rsid w:val="004D305E"/>
    <w:rsid w:val="004D4277"/>
    <w:rsid w:val="004E008A"/>
    <w:rsid w:val="00502516"/>
    <w:rsid w:val="00505F06"/>
    <w:rsid w:val="00506828"/>
    <w:rsid w:val="005151A6"/>
    <w:rsid w:val="0053056E"/>
    <w:rsid w:val="00530CA1"/>
    <w:rsid w:val="00554FDA"/>
    <w:rsid w:val="005708EB"/>
    <w:rsid w:val="005C6798"/>
    <w:rsid w:val="005C784C"/>
    <w:rsid w:val="005D17F6"/>
    <w:rsid w:val="005E5539"/>
    <w:rsid w:val="00602BF5"/>
    <w:rsid w:val="00614F9E"/>
    <w:rsid w:val="00617FDD"/>
    <w:rsid w:val="00633614"/>
    <w:rsid w:val="00633F68"/>
    <w:rsid w:val="0063456C"/>
    <w:rsid w:val="00636EB2"/>
    <w:rsid w:val="006375B8"/>
    <w:rsid w:val="00644049"/>
    <w:rsid w:val="00645A4E"/>
    <w:rsid w:val="00651D35"/>
    <w:rsid w:val="006629EA"/>
    <w:rsid w:val="0066510A"/>
    <w:rsid w:val="00673F9F"/>
    <w:rsid w:val="00686953"/>
    <w:rsid w:val="00687DEA"/>
    <w:rsid w:val="00687E67"/>
    <w:rsid w:val="006967F7"/>
    <w:rsid w:val="006A250C"/>
    <w:rsid w:val="006A7762"/>
    <w:rsid w:val="006B21D3"/>
    <w:rsid w:val="006B57D0"/>
    <w:rsid w:val="006D2298"/>
    <w:rsid w:val="006D30FF"/>
    <w:rsid w:val="006D6940"/>
    <w:rsid w:val="006F11EC"/>
    <w:rsid w:val="0070082C"/>
    <w:rsid w:val="007054B5"/>
    <w:rsid w:val="007119ED"/>
    <w:rsid w:val="007258DF"/>
    <w:rsid w:val="007369E6"/>
    <w:rsid w:val="00746E59"/>
    <w:rsid w:val="00754C9A"/>
    <w:rsid w:val="0075599A"/>
    <w:rsid w:val="00761D52"/>
    <w:rsid w:val="0077749E"/>
    <w:rsid w:val="00790ADA"/>
    <w:rsid w:val="007D002E"/>
    <w:rsid w:val="007D2288"/>
    <w:rsid w:val="007E088F"/>
    <w:rsid w:val="007F7B32"/>
    <w:rsid w:val="00801839"/>
    <w:rsid w:val="00804BC2"/>
    <w:rsid w:val="0081431A"/>
    <w:rsid w:val="00824DB1"/>
    <w:rsid w:val="0083216F"/>
    <w:rsid w:val="0083452D"/>
    <w:rsid w:val="00860000"/>
    <w:rsid w:val="00863BD3"/>
    <w:rsid w:val="008641ED"/>
    <w:rsid w:val="00866D66"/>
    <w:rsid w:val="008671C6"/>
    <w:rsid w:val="00875803"/>
    <w:rsid w:val="008B06A3"/>
    <w:rsid w:val="008B459E"/>
    <w:rsid w:val="008C7783"/>
    <w:rsid w:val="008E13AE"/>
    <w:rsid w:val="008E1506"/>
    <w:rsid w:val="008E710C"/>
    <w:rsid w:val="008F69D6"/>
    <w:rsid w:val="00902823"/>
    <w:rsid w:val="00903665"/>
    <w:rsid w:val="00912BBC"/>
    <w:rsid w:val="00913FE4"/>
    <w:rsid w:val="00915CA6"/>
    <w:rsid w:val="00925C99"/>
    <w:rsid w:val="00927834"/>
    <w:rsid w:val="009500A6"/>
    <w:rsid w:val="00953ED3"/>
    <w:rsid w:val="00957C18"/>
    <w:rsid w:val="009659BA"/>
    <w:rsid w:val="00980325"/>
    <w:rsid w:val="00983040"/>
    <w:rsid w:val="009A7D04"/>
    <w:rsid w:val="009B3FB9"/>
    <w:rsid w:val="009C2465"/>
    <w:rsid w:val="009D35A0"/>
    <w:rsid w:val="009D7EB7"/>
    <w:rsid w:val="009E048A"/>
    <w:rsid w:val="009E08E9"/>
    <w:rsid w:val="009E3DB9"/>
    <w:rsid w:val="009E6E35"/>
    <w:rsid w:val="009F0EDA"/>
    <w:rsid w:val="009F28D6"/>
    <w:rsid w:val="009F7795"/>
    <w:rsid w:val="00A03B96"/>
    <w:rsid w:val="00A05B19"/>
    <w:rsid w:val="00A1134E"/>
    <w:rsid w:val="00A24E7E"/>
    <w:rsid w:val="00A258C3"/>
    <w:rsid w:val="00A347C0"/>
    <w:rsid w:val="00A42118"/>
    <w:rsid w:val="00A51431"/>
    <w:rsid w:val="00A531D6"/>
    <w:rsid w:val="00A539AD"/>
    <w:rsid w:val="00A94063"/>
    <w:rsid w:val="00AA22A5"/>
    <w:rsid w:val="00AA6219"/>
    <w:rsid w:val="00AA74E0"/>
    <w:rsid w:val="00AB4A44"/>
    <w:rsid w:val="00AB5065"/>
    <w:rsid w:val="00AB703F"/>
    <w:rsid w:val="00AC1BDD"/>
    <w:rsid w:val="00AC6BB8"/>
    <w:rsid w:val="00AE008F"/>
    <w:rsid w:val="00AE4FC0"/>
    <w:rsid w:val="00AF2362"/>
    <w:rsid w:val="00B01FCD"/>
    <w:rsid w:val="00B1776C"/>
    <w:rsid w:val="00B44740"/>
    <w:rsid w:val="00B52583"/>
    <w:rsid w:val="00B52896"/>
    <w:rsid w:val="00B5303C"/>
    <w:rsid w:val="00B60A4F"/>
    <w:rsid w:val="00B61F49"/>
    <w:rsid w:val="00B95236"/>
    <w:rsid w:val="00B96BD9"/>
    <w:rsid w:val="00BA1B01"/>
    <w:rsid w:val="00BA2641"/>
    <w:rsid w:val="00BA6C35"/>
    <w:rsid w:val="00BB08C7"/>
    <w:rsid w:val="00BB37AA"/>
    <w:rsid w:val="00BC3AA0"/>
    <w:rsid w:val="00BC53A0"/>
    <w:rsid w:val="00BE1E25"/>
    <w:rsid w:val="00BE2178"/>
    <w:rsid w:val="00BE62AD"/>
    <w:rsid w:val="00BF121F"/>
    <w:rsid w:val="00BF1F80"/>
    <w:rsid w:val="00C166EF"/>
    <w:rsid w:val="00C17EB0"/>
    <w:rsid w:val="00C26598"/>
    <w:rsid w:val="00C27F5F"/>
    <w:rsid w:val="00C30A0F"/>
    <w:rsid w:val="00C37E61"/>
    <w:rsid w:val="00C50CE5"/>
    <w:rsid w:val="00C61E2B"/>
    <w:rsid w:val="00C70F1B"/>
    <w:rsid w:val="00C71A47"/>
    <w:rsid w:val="00C7464C"/>
    <w:rsid w:val="00C85588"/>
    <w:rsid w:val="00C93C17"/>
    <w:rsid w:val="00CC3690"/>
    <w:rsid w:val="00CD6755"/>
    <w:rsid w:val="00CD6856"/>
    <w:rsid w:val="00CE0089"/>
    <w:rsid w:val="00CE4763"/>
    <w:rsid w:val="00CE793C"/>
    <w:rsid w:val="00CF193C"/>
    <w:rsid w:val="00D173F1"/>
    <w:rsid w:val="00D25DEC"/>
    <w:rsid w:val="00D453E8"/>
    <w:rsid w:val="00D62AF0"/>
    <w:rsid w:val="00D74CB0"/>
    <w:rsid w:val="00D8295D"/>
    <w:rsid w:val="00D85220"/>
    <w:rsid w:val="00DC2A65"/>
    <w:rsid w:val="00DD5437"/>
    <w:rsid w:val="00DE15F0"/>
    <w:rsid w:val="00DE43D6"/>
    <w:rsid w:val="00DE5663"/>
    <w:rsid w:val="00DE56D1"/>
    <w:rsid w:val="00DE78AA"/>
    <w:rsid w:val="00DF0F55"/>
    <w:rsid w:val="00E053D0"/>
    <w:rsid w:val="00E15994"/>
    <w:rsid w:val="00E3114E"/>
    <w:rsid w:val="00E31A70"/>
    <w:rsid w:val="00E35B02"/>
    <w:rsid w:val="00E53C57"/>
    <w:rsid w:val="00E66496"/>
    <w:rsid w:val="00E66B35"/>
    <w:rsid w:val="00E66E10"/>
    <w:rsid w:val="00E737C1"/>
    <w:rsid w:val="00E769F6"/>
    <w:rsid w:val="00E8407C"/>
    <w:rsid w:val="00E84F3C"/>
    <w:rsid w:val="00EA012C"/>
    <w:rsid w:val="00EA6986"/>
    <w:rsid w:val="00EC6A55"/>
    <w:rsid w:val="00ED0288"/>
    <w:rsid w:val="00EE52CB"/>
    <w:rsid w:val="00EF581D"/>
    <w:rsid w:val="00EF7FD8"/>
    <w:rsid w:val="00F00108"/>
    <w:rsid w:val="00F04D0D"/>
    <w:rsid w:val="00F06F59"/>
    <w:rsid w:val="00F07897"/>
    <w:rsid w:val="00F17988"/>
    <w:rsid w:val="00F3313C"/>
    <w:rsid w:val="00F469F0"/>
    <w:rsid w:val="00F53273"/>
    <w:rsid w:val="00F755E4"/>
    <w:rsid w:val="00F77D02"/>
    <w:rsid w:val="00FB3A86"/>
    <w:rsid w:val="00FC1B19"/>
    <w:rsid w:val="00FC2F0A"/>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786F01"/>
  <w15:docId w15:val="{751144EC-7BAF-460D-AC52-3F950E0F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A4211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42118"/>
    <w:pPr>
      <w:spacing w:after="160" w:line="259" w:lineRule="auto"/>
      <w:ind w:left="720"/>
      <w:contextualSpacing/>
    </w:pPr>
    <w:rPr>
      <w:rFonts w:asciiTheme="minorHAnsi" w:eastAsiaTheme="minorHAnsi" w:hAnsiTheme="minorHAnsi" w:cstheme="minorBidi"/>
      <w:sz w:val="22"/>
      <w:lang w:val="en-IN" w:bidi="hi-IN"/>
    </w:rPr>
  </w:style>
  <w:style w:type="paragraph" w:styleId="NoSpacing">
    <w:name w:val="No Spacing"/>
    <w:uiPriority w:val="1"/>
    <w:qFormat/>
    <w:rsid w:val="00C61E2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3671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65808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9826127">
      <w:bodyDiv w:val="1"/>
      <w:marLeft w:val="0"/>
      <w:marRight w:val="0"/>
      <w:marTop w:val="0"/>
      <w:marBottom w:val="0"/>
      <w:divBdr>
        <w:top w:val="none" w:sz="0" w:space="0" w:color="auto"/>
        <w:left w:val="none" w:sz="0" w:space="0" w:color="auto"/>
        <w:bottom w:val="none" w:sz="0" w:space="0" w:color="auto"/>
        <w:right w:val="none" w:sz="0" w:space="0" w:color="auto"/>
      </w:divBdr>
    </w:div>
    <w:div w:id="14626500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5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new%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SEASONAL</a:t>
            </a:r>
            <a:r>
              <a:rPr lang="en-IN" sz="1100" b="1" baseline="0">
                <a:solidFill>
                  <a:schemeClr val="tx1"/>
                </a:solidFill>
                <a:latin typeface="Times New Roman" panose="02020603050405020304" pitchFamily="18" charset="0"/>
                <a:cs typeface="Times New Roman" panose="02020603050405020304" pitchFamily="18" charset="0"/>
              </a:rPr>
              <a:t> INCIDENCE OF APHIDS ON ROSE PLANT</a:t>
            </a:r>
            <a:r>
              <a:rPr lang="en-IN" sz="11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manualLayout>
          <c:layoutTarget val="inner"/>
          <c:xMode val="edge"/>
          <c:yMode val="edge"/>
          <c:x val="7.8695720603171718E-2"/>
          <c:y val="0.10702737417163762"/>
          <c:w val="0.84870813709590942"/>
          <c:h val="0.49062555727762935"/>
        </c:manualLayout>
      </c:layout>
      <c:barChart>
        <c:barDir val="col"/>
        <c:grouping val="clustered"/>
        <c:varyColors val="0"/>
        <c:ser>
          <c:idx val="4"/>
          <c:order val="4"/>
          <c:tx>
            <c:strRef>
              <c:f>Sheet13!$F$103:$F$104</c:f>
              <c:strCache>
                <c:ptCount val="2"/>
                <c:pt idx="0">
                  <c:v>APHIDS</c:v>
                </c:pt>
                <c:pt idx="1">
                  <c:v>Per leaf</c:v>
                </c:pt>
              </c:strCache>
            </c:strRef>
          </c:tx>
          <c:spPr>
            <a:solidFill>
              <a:srgbClr val="FF000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Sheet13!$F$105:$F$145</c:f>
              <c:numCache>
                <c:formatCode>General</c:formatCode>
                <c:ptCount val="41"/>
                <c:pt idx="0">
                  <c:v>0.45</c:v>
                </c:pt>
                <c:pt idx="1">
                  <c:v>0.55000000000000004</c:v>
                </c:pt>
                <c:pt idx="2">
                  <c:v>1.1000000000000001</c:v>
                </c:pt>
                <c:pt idx="3">
                  <c:v>1.55</c:v>
                </c:pt>
                <c:pt idx="4">
                  <c:v>2</c:v>
                </c:pt>
                <c:pt idx="5">
                  <c:v>2.4499999999999997</c:v>
                </c:pt>
                <c:pt idx="6">
                  <c:v>4</c:v>
                </c:pt>
                <c:pt idx="7">
                  <c:v>3.55</c:v>
                </c:pt>
                <c:pt idx="8">
                  <c:v>3.8499999999999988</c:v>
                </c:pt>
                <c:pt idx="9">
                  <c:v>3</c:v>
                </c:pt>
                <c:pt idx="10">
                  <c:v>4.55</c:v>
                </c:pt>
                <c:pt idx="11">
                  <c:v>4</c:v>
                </c:pt>
                <c:pt idx="12">
                  <c:v>3.15</c:v>
                </c:pt>
                <c:pt idx="13">
                  <c:v>3</c:v>
                </c:pt>
                <c:pt idx="14">
                  <c:v>5.1499999999999995</c:v>
                </c:pt>
                <c:pt idx="15">
                  <c:v>1.1000000000000001</c:v>
                </c:pt>
                <c:pt idx="16">
                  <c:v>0.55000000000000004</c:v>
                </c:pt>
                <c:pt idx="17">
                  <c:v>1.55</c:v>
                </c:pt>
                <c:pt idx="18">
                  <c:v>1</c:v>
                </c:pt>
                <c:pt idx="19">
                  <c:v>1.05</c:v>
                </c:pt>
                <c:pt idx="20">
                  <c:v>3.55</c:v>
                </c:pt>
                <c:pt idx="21">
                  <c:v>2.3499999999999988</c:v>
                </c:pt>
                <c:pt idx="22">
                  <c:v>3.15</c:v>
                </c:pt>
                <c:pt idx="23">
                  <c:v>1.149999999999999</c:v>
                </c:pt>
                <c:pt idx="24">
                  <c:v>4.55</c:v>
                </c:pt>
                <c:pt idx="25">
                  <c:v>5.5</c:v>
                </c:pt>
                <c:pt idx="26">
                  <c:v>3.15</c:v>
                </c:pt>
                <c:pt idx="27">
                  <c:v>4</c:v>
                </c:pt>
                <c:pt idx="28">
                  <c:v>0.15000000000000011</c:v>
                </c:pt>
                <c:pt idx="29">
                  <c:v>0.25</c:v>
                </c:pt>
                <c:pt idx="30">
                  <c:v>0.60000000000000042</c:v>
                </c:pt>
                <c:pt idx="31">
                  <c:v>0.4</c:v>
                </c:pt>
                <c:pt idx="32">
                  <c:v>1.149999999999999</c:v>
                </c:pt>
                <c:pt idx="33">
                  <c:v>0.60000000000000042</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7D30-4B48-B4B1-551395C31CC9}"/>
            </c:ext>
          </c:extLst>
        </c:ser>
        <c:ser>
          <c:idx val="5"/>
          <c:order val="5"/>
          <c:tx>
            <c:strRef>
              <c:f>Sheet13!$G$103:$G$104</c:f>
              <c:strCache>
                <c:ptCount val="2"/>
                <c:pt idx="0">
                  <c:v>APHIDS</c:v>
                </c:pt>
                <c:pt idx="1">
                  <c:v>Per Buds</c:v>
                </c:pt>
              </c:strCache>
            </c:strRef>
          </c:tx>
          <c:spPr>
            <a:solidFill>
              <a:srgbClr val="7030A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Sheet13!$G$105:$G$145</c:f>
              <c:numCache>
                <c:formatCode>General</c:formatCode>
                <c:ptCount val="41"/>
                <c:pt idx="0">
                  <c:v>0</c:v>
                </c:pt>
                <c:pt idx="1">
                  <c:v>0</c:v>
                </c:pt>
                <c:pt idx="2">
                  <c:v>0</c:v>
                </c:pt>
                <c:pt idx="3">
                  <c:v>0</c:v>
                </c:pt>
                <c:pt idx="4">
                  <c:v>0.1</c:v>
                </c:pt>
                <c:pt idx="5">
                  <c:v>0.15000000000000011</c:v>
                </c:pt>
                <c:pt idx="6">
                  <c:v>0.55000000000000004</c:v>
                </c:pt>
                <c:pt idx="7">
                  <c:v>0.60000000000000042</c:v>
                </c:pt>
                <c:pt idx="8">
                  <c:v>1.55</c:v>
                </c:pt>
                <c:pt idx="9">
                  <c:v>2.6</c:v>
                </c:pt>
                <c:pt idx="10">
                  <c:v>4</c:v>
                </c:pt>
                <c:pt idx="11">
                  <c:v>6.85</c:v>
                </c:pt>
                <c:pt idx="12">
                  <c:v>7.6</c:v>
                </c:pt>
                <c:pt idx="13">
                  <c:v>8.5500000000000007</c:v>
                </c:pt>
                <c:pt idx="14">
                  <c:v>10</c:v>
                </c:pt>
                <c:pt idx="15">
                  <c:v>11.55</c:v>
                </c:pt>
                <c:pt idx="16">
                  <c:v>1.149999999999999</c:v>
                </c:pt>
                <c:pt idx="17">
                  <c:v>0</c:v>
                </c:pt>
                <c:pt idx="18">
                  <c:v>0</c:v>
                </c:pt>
                <c:pt idx="19">
                  <c:v>0</c:v>
                </c:pt>
                <c:pt idx="20">
                  <c:v>0.9500000000000004</c:v>
                </c:pt>
                <c:pt idx="21">
                  <c:v>0.55000000000000004</c:v>
                </c:pt>
                <c:pt idx="22">
                  <c:v>0.4</c:v>
                </c:pt>
                <c:pt idx="23">
                  <c:v>3.8499999999999988</c:v>
                </c:pt>
                <c:pt idx="24">
                  <c:v>4</c:v>
                </c:pt>
                <c:pt idx="25">
                  <c:v>4.3499999999999996</c:v>
                </c:pt>
                <c:pt idx="26">
                  <c:v>5.1499999999999995</c:v>
                </c:pt>
                <c:pt idx="27">
                  <c:v>5.55</c:v>
                </c:pt>
                <c:pt idx="28">
                  <c:v>2.3499999999999988</c:v>
                </c:pt>
                <c:pt idx="29">
                  <c:v>1.1000000000000001</c:v>
                </c:pt>
                <c:pt idx="30">
                  <c:v>1</c:v>
                </c:pt>
                <c:pt idx="31">
                  <c:v>2.5499999999999998</c:v>
                </c:pt>
                <c:pt idx="32">
                  <c:v>0.60000000000000042</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7D30-4B48-B4B1-551395C31CC9}"/>
            </c:ext>
          </c:extLst>
        </c:ser>
        <c:dLbls>
          <c:showLegendKey val="0"/>
          <c:showVal val="0"/>
          <c:showCatName val="0"/>
          <c:showSerName val="0"/>
          <c:showPercent val="0"/>
          <c:showBubbleSize val="0"/>
        </c:dLbls>
        <c:gapWidth val="219"/>
        <c:overlap val="-27"/>
        <c:axId val="143444224"/>
        <c:axId val="143442304"/>
      </c:barChart>
      <c:lineChart>
        <c:grouping val="standard"/>
        <c:varyColors val="0"/>
        <c:ser>
          <c:idx val="0"/>
          <c:order val="0"/>
          <c:tx>
            <c:strRef>
              <c:f>Sheet13!$B$103:$B$104</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Sheet13!$B$105:$B$145</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7D30-4B48-B4B1-551395C31CC9}"/>
            </c:ext>
          </c:extLst>
        </c:ser>
        <c:ser>
          <c:idx val="1"/>
          <c:order val="1"/>
          <c:tx>
            <c:strRef>
              <c:f>Sheet13!$C$103:$C$104</c:f>
              <c:strCache>
                <c:ptCount val="2"/>
                <c:pt idx="0">
                  <c:v>TEMPERATURE</c:v>
                </c:pt>
                <c:pt idx="1">
                  <c:v>Min.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Sheet13!$C$105:$C$145</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7D30-4B48-B4B1-551395C31CC9}"/>
            </c:ext>
          </c:extLst>
        </c:ser>
        <c:ser>
          <c:idx val="2"/>
          <c:order val="2"/>
          <c:tx>
            <c:strRef>
              <c:f>Sheet13!$D$103:$D$104</c:f>
              <c:strCache>
                <c:ptCount val="2"/>
                <c:pt idx="0">
                  <c:v>         RH</c:v>
                </c:pt>
                <c:pt idx="1">
                  <c:v>Max</c:v>
                </c:pt>
              </c:strCache>
            </c:strRef>
          </c:tx>
          <c:spPr>
            <a:ln w="28575" cap="rnd">
              <a:solidFill>
                <a:schemeClr val="accent6"/>
              </a:solidFill>
              <a:round/>
            </a:ln>
            <a:effectLst/>
          </c:spPr>
          <c:marker>
            <c:symbol val="circle"/>
            <c:size val="5"/>
            <c:spPr>
              <a:solidFill>
                <a:schemeClr val="accent3"/>
              </a:solidFill>
              <a:ln w="9525">
                <a:solidFill>
                  <a:schemeClr val="accent3"/>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Sheet13!$D$105:$D$145</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7D30-4B48-B4B1-551395C31CC9}"/>
            </c:ext>
          </c:extLst>
        </c:ser>
        <c:ser>
          <c:idx val="3"/>
          <c:order val="3"/>
          <c:tx>
            <c:strRef>
              <c:f>Sheet13!$E$103:$E$104</c:f>
              <c:strCache>
                <c:ptCount val="2"/>
                <c:pt idx="0">
                  <c:v>         RH</c:v>
                </c:pt>
                <c:pt idx="1">
                  <c:v>Min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Sheet13!$E$105:$E$145</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7D30-4B48-B4B1-551395C31CC9}"/>
            </c:ext>
          </c:extLst>
        </c:ser>
        <c:dLbls>
          <c:showLegendKey val="0"/>
          <c:showVal val="0"/>
          <c:showCatName val="0"/>
          <c:showSerName val="0"/>
          <c:showPercent val="0"/>
          <c:showBubbleSize val="0"/>
        </c:dLbls>
        <c:marker val="1"/>
        <c:smooth val="0"/>
        <c:axId val="143428992"/>
        <c:axId val="143436032"/>
      </c:lineChart>
      <c:catAx>
        <c:axId val="14342899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Times New Roman" panose="02020603050405020304" pitchFamily="18" charset="0"/>
                    <a:cs typeface="Times New Roman" panose="02020603050405020304" pitchFamily="18" charset="0"/>
                  </a:rPr>
                  <a:t>STANDARD</a:t>
                </a:r>
                <a:r>
                  <a:rPr lang="en-IN" sz="1050" b="0" baseline="0">
                    <a:solidFill>
                      <a:schemeClr val="tx1"/>
                    </a:solidFill>
                    <a:latin typeface="Times New Roman" panose="02020603050405020304" pitchFamily="18" charset="0"/>
                    <a:cs typeface="Times New Roman" panose="02020603050405020304" pitchFamily="18" charset="0"/>
                  </a:rPr>
                  <a:t> METEROLOGICAL WEEK</a:t>
                </a:r>
                <a:r>
                  <a:rPr lang="en-IN" sz="1050" b="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436032"/>
        <c:crosses val="autoZero"/>
        <c:auto val="1"/>
        <c:lblAlgn val="ctr"/>
        <c:lblOffset val="100"/>
        <c:noMultiLvlLbl val="0"/>
      </c:catAx>
      <c:valAx>
        <c:axId val="143436032"/>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TEMPERATURE(0C),</a:t>
                </a:r>
                <a:r>
                  <a:rPr lang="en-IN" sz="900" b="0" baseline="0">
                    <a:solidFill>
                      <a:schemeClr val="tx1"/>
                    </a:solidFill>
                    <a:latin typeface="Times New Roman" panose="02020603050405020304" pitchFamily="18" charset="0"/>
                    <a:cs typeface="Times New Roman" panose="02020603050405020304" pitchFamily="18" charset="0"/>
                  </a:rPr>
                  <a:t> RELATIVE HUMIDITY(%)</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7.9248840025027828E-3"/>
              <c:y val="4.1407956945908417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428992"/>
        <c:crosses val="autoZero"/>
        <c:crossBetween val="between"/>
      </c:valAx>
      <c:valAx>
        <c:axId val="143442304"/>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SUM</a:t>
                </a:r>
                <a:r>
                  <a:rPr lang="en-IN" sz="900" b="0" baseline="0">
                    <a:solidFill>
                      <a:schemeClr val="tx1"/>
                    </a:solidFill>
                    <a:latin typeface="Times New Roman" panose="02020603050405020304" pitchFamily="18" charset="0"/>
                    <a:cs typeface="Times New Roman" panose="02020603050405020304" pitchFamily="18" charset="0"/>
                  </a:rPr>
                  <a:t> OF NUMBER OF APHIDS/LEAF/FLOWER</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613771807935777"/>
              <c:y val="5.137639419082931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444224"/>
        <c:crosses val="max"/>
        <c:crossBetween val="between"/>
      </c:valAx>
      <c:catAx>
        <c:axId val="143444224"/>
        <c:scaling>
          <c:orientation val="minMax"/>
        </c:scaling>
        <c:delete val="1"/>
        <c:axPos val="b"/>
        <c:numFmt formatCode="General" sourceLinked="1"/>
        <c:majorTickMark val="out"/>
        <c:minorTickMark val="none"/>
        <c:tickLblPos val="nextTo"/>
        <c:crossAx val="143442304"/>
        <c:crosses val="autoZero"/>
        <c:auto val="1"/>
        <c:lblAlgn val="ctr"/>
        <c:lblOffset val="100"/>
        <c:noMultiLvlLbl val="0"/>
      </c:catAx>
      <c:spPr>
        <a:noFill/>
        <a:ln>
          <a:noFill/>
        </a:ln>
        <a:effectLst/>
      </c:spPr>
    </c:plotArea>
    <c:legend>
      <c:legendPos val="b"/>
      <c:layout>
        <c:manualLayout>
          <c:xMode val="edge"/>
          <c:yMode val="edge"/>
          <c:x val="0.11768535636474391"/>
          <c:y val="9.2028120465176208E-2"/>
          <c:w val="0.76353224081327253"/>
          <c:h val="8.2857902282598747E-2"/>
        </c:manualLayout>
      </c:layout>
      <c:overlay val="0"/>
      <c:spPr>
        <a:noFill/>
        <a:ln>
          <a:noFill/>
        </a:ln>
        <a:effectLst/>
      </c:spPr>
      <c:txPr>
        <a:bodyPr rot="0" spcFirstLastPara="1" vertOverflow="ellipsis" vert="horz" wrap="square" anchor="ctr" anchorCtr="1"/>
        <a:lstStyle/>
        <a:p>
          <a:pPr>
            <a:defRPr sz="8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49154194538933E-2"/>
          <c:y val="3.782828683987241E-2"/>
          <c:w val="0.90595800691996031"/>
          <c:h val="0.57306014149452011"/>
        </c:manualLayout>
      </c:layout>
      <c:barChart>
        <c:barDir val="col"/>
        <c:grouping val="clustered"/>
        <c:varyColors val="0"/>
        <c:ser>
          <c:idx val="0"/>
          <c:order val="0"/>
          <c:tx>
            <c:strRef>
              <c:f>Sheet4!$B$1</c:f>
              <c:strCache>
                <c:ptCount val="1"/>
                <c:pt idx="0">
                  <c:v>Leaves</c:v>
                </c:pt>
              </c:strCache>
            </c:strRef>
          </c:tx>
          <c:spPr>
            <a:solidFill>
              <a:schemeClr val="accent1">
                <a:alpha val="70000"/>
              </a:schemeClr>
            </a:solidFill>
            <a:ln>
              <a:noFill/>
            </a:ln>
            <a:effectLst/>
            <a:scene3d>
              <a:camera prst="orthographicFront"/>
              <a:lightRig rig="threePt" dir="t"/>
            </a:scene3d>
            <a:sp3d>
              <a:bevelT/>
            </a:sp3d>
          </c:spPr>
          <c:invertIfNegative val="0"/>
          <c:dLbls>
            <c:dLbl>
              <c:idx val="5"/>
              <c:layout>
                <c:manualLayout>
                  <c:x val="-3.598046968772924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4-48A8-B4CB-7D72504D4F6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Sheet4!$B$2:$B$12</c:f>
              <c:numCache>
                <c:formatCode>General</c:formatCode>
                <c:ptCount val="11"/>
                <c:pt idx="0">
                  <c:v>41.65</c:v>
                </c:pt>
                <c:pt idx="1">
                  <c:v>52.15</c:v>
                </c:pt>
                <c:pt idx="2">
                  <c:v>18.760000000000002</c:v>
                </c:pt>
                <c:pt idx="3">
                  <c:v>43.71</c:v>
                </c:pt>
                <c:pt idx="4">
                  <c:v>72.98</c:v>
                </c:pt>
                <c:pt idx="5">
                  <c:v>81.23</c:v>
                </c:pt>
                <c:pt idx="6">
                  <c:v>91.740000000000023</c:v>
                </c:pt>
                <c:pt idx="7">
                  <c:v>35.450000000000003</c:v>
                </c:pt>
                <c:pt idx="8">
                  <c:v>62.47</c:v>
                </c:pt>
                <c:pt idx="9">
                  <c:v>24.95</c:v>
                </c:pt>
                <c:pt idx="10">
                  <c:v>0</c:v>
                </c:pt>
              </c:numCache>
            </c:numRef>
          </c:val>
          <c:extLst>
            <c:ext xmlns:c16="http://schemas.microsoft.com/office/drawing/2014/chart" uri="{C3380CC4-5D6E-409C-BE32-E72D297353CC}">
              <c16:uniqueId val="{00000001-5DA4-48A8-B4CB-7D72504D4F6A}"/>
            </c:ext>
          </c:extLst>
        </c:ser>
        <c:ser>
          <c:idx val="1"/>
          <c:order val="1"/>
          <c:tx>
            <c:strRef>
              <c:f>Sheet4!$C$1</c:f>
              <c:strCache>
                <c:ptCount val="1"/>
                <c:pt idx="0">
                  <c:v>Flowers</c:v>
                </c:pt>
              </c:strCache>
            </c:strRef>
          </c:tx>
          <c:spPr>
            <a:solidFill>
              <a:schemeClr val="accent2">
                <a:alpha val="70000"/>
              </a:schemeClr>
            </a:solidFill>
            <a:ln>
              <a:noFill/>
            </a:ln>
            <a:effectLst/>
            <a:scene3d>
              <a:camera prst="orthographicFront"/>
              <a:lightRig rig="threePt" dir="t"/>
            </a:scene3d>
            <a:sp3d>
              <a:bevelT/>
            </a:sp3d>
          </c:spPr>
          <c:invertIfNegative val="0"/>
          <c:dLbls>
            <c:dLbl>
              <c:idx val="6"/>
              <c:layout>
                <c:manualLayout>
                  <c:x val="5.996744947954781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4-48A8-B4CB-7D72504D4F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Sheet4!$C$2:$C$12</c:f>
              <c:numCache>
                <c:formatCode>General</c:formatCode>
                <c:ptCount val="11"/>
                <c:pt idx="0">
                  <c:v>56.31</c:v>
                </c:pt>
                <c:pt idx="1">
                  <c:v>58.59</c:v>
                </c:pt>
                <c:pt idx="2">
                  <c:v>52.89</c:v>
                </c:pt>
                <c:pt idx="3">
                  <c:v>62.11</c:v>
                </c:pt>
                <c:pt idx="4">
                  <c:v>82.81</c:v>
                </c:pt>
                <c:pt idx="5">
                  <c:v>85.09</c:v>
                </c:pt>
                <c:pt idx="6">
                  <c:v>90.78</c:v>
                </c:pt>
                <c:pt idx="7">
                  <c:v>56.31</c:v>
                </c:pt>
                <c:pt idx="8">
                  <c:v>66.66</c:v>
                </c:pt>
                <c:pt idx="9">
                  <c:v>63.25</c:v>
                </c:pt>
                <c:pt idx="10">
                  <c:v>0</c:v>
                </c:pt>
              </c:numCache>
            </c:numRef>
          </c:val>
          <c:extLst>
            <c:ext xmlns:c16="http://schemas.microsoft.com/office/drawing/2014/chart" uri="{C3380CC4-5D6E-409C-BE32-E72D297353CC}">
              <c16:uniqueId val="{00000003-5DA4-48A8-B4CB-7D72504D4F6A}"/>
            </c:ext>
          </c:extLst>
        </c:ser>
        <c:dLbls>
          <c:showLegendKey val="0"/>
          <c:showVal val="0"/>
          <c:showCatName val="0"/>
          <c:showSerName val="0"/>
          <c:showPercent val="0"/>
          <c:showBubbleSize val="0"/>
        </c:dLbls>
        <c:gapWidth val="80"/>
        <c:overlap val="5"/>
        <c:axId val="144076800"/>
        <c:axId val="144078720"/>
      </c:barChart>
      <c:catAx>
        <c:axId val="144076800"/>
        <c:scaling>
          <c:orientation val="minMax"/>
        </c:scaling>
        <c:delete val="0"/>
        <c:axPos val="b"/>
        <c:title>
          <c:tx>
            <c:rich>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0">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8720"/>
        <c:crosses val="autoZero"/>
        <c:auto val="1"/>
        <c:lblAlgn val="ctr"/>
        <c:lblOffset val="100"/>
        <c:noMultiLvlLbl val="0"/>
      </c:catAx>
      <c:valAx>
        <c:axId val="144078720"/>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0">
                    <a:solidFill>
                      <a:sysClr val="windowText" lastClr="000000"/>
                    </a:solidFill>
                    <a:latin typeface="Times New Roman" panose="02020603050405020304" pitchFamily="18" charset="0"/>
                    <a:cs typeface="Times New Roman" panose="02020603050405020304" pitchFamily="18" charset="0"/>
                  </a:rPr>
                  <a:t>%</a:t>
                </a:r>
                <a:r>
                  <a:rPr lang="en-IN" sz="1100" b="0" baseline="0">
                    <a:solidFill>
                      <a:sysClr val="windowText" lastClr="000000"/>
                    </a:solidFill>
                    <a:latin typeface="Times New Roman" panose="02020603050405020304" pitchFamily="18" charset="0"/>
                    <a:cs typeface="Times New Roman" panose="02020603050405020304" pitchFamily="18" charset="0"/>
                  </a:rPr>
                  <a:t> Protection</a:t>
                </a:r>
                <a:endParaRPr lang="en-IN"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solidFill>
            <a:schemeClr val="bg1"/>
          </a:solidFill>
          <a:ln w="19050">
            <a:solidFill>
              <a:schemeClr val="tx1"/>
            </a:solidFill>
          </a:ln>
          <a:effectLst/>
        </c:spPr>
        <c:txPr>
          <a:bodyPr rot="-60000000" spcFirstLastPara="1" vertOverflow="ellipsis" vert="horz" wrap="square" anchor="ctr" anchorCtr="1"/>
          <a:lstStyle/>
          <a:p>
            <a:pPr>
              <a:defRPr sz="11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6800"/>
        <c:crosses val="autoZero"/>
        <c:crossBetween val="between"/>
      </c:valAx>
      <c:spPr>
        <a:noFill/>
        <a:ln>
          <a:noFill/>
        </a:ln>
        <a:effectLst/>
      </c:spPr>
    </c:plotArea>
    <c:legend>
      <c:legendPos val="b"/>
      <c:layout>
        <c:manualLayout>
          <c:xMode val="edge"/>
          <c:yMode val="edge"/>
          <c:x val="0.66508887742634526"/>
          <c:y val="0"/>
          <c:w val="0.33306204751726315"/>
          <c:h val="6.813364548654118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1214E-1D5E-43CD-889D-CE03A446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6</cp:revision>
  <cp:lastPrinted>1999-07-06T11:00:00Z</cp:lastPrinted>
  <dcterms:created xsi:type="dcterms:W3CDTF">2026-02-14T07:00:00Z</dcterms:created>
  <dcterms:modified xsi:type="dcterms:W3CDTF">2026-02-14T08:34:00Z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04bbbc06-6af9-424e-8503-952d98714c2e</vt:lpwstr>
  </property>
</Properties>
</file>