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F825B" w14:textId="77777777" w:rsidR="00C032E3" w:rsidRPr="002A42B5" w:rsidRDefault="00C032E3" w:rsidP="00631D74">
      <w:pPr>
        <w:pStyle w:val="NoSpacing"/>
        <w:jc w:val="right"/>
        <w:rPr>
          <w:rFonts w:ascii="Arial" w:hAnsi="Arial" w:cs="Arial"/>
          <w:b/>
          <w:i/>
          <w:sz w:val="32"/>
          <w:highlight w:val="yellow"/>
          <w:u w:val="single"/>
          <w:lang w:val="en-IN" w:eastAsia="en-IN"/>
        </w:rPr>
      </w:pPr>
      <w:r w:rsidRPr="002A42B5">
        <w:rPr>
          <w:rFonts w:ascii="Arial" w:hAnsi="Arial" w:cs="Arial"/>
          <w:b/>
          <w:i/>
          <w:sz w:val="32"/>
          <w:highlight w:val="yellow"/>
          <w:u w:val="single"/>
          <w:lang w:val="en-IN" w:eastAsia="en-IN"/>
        </w:rPr>
        <w:t>Original Research Article</w:t>
      </w:r>
    </w:p>
    <w:p w14:paraId="691B549A" w14:textId="77777777" w:rsidR="00C032E3" w:rsidRPr="002A42B5" w:rsidRDefault="00C032E3" w:rsidP="00631D74">
      <w:pPr>
        <w:pStyle w:val="NoSpacing"/>
        <w:jc w:val="right"/>
        <w:rPr>
          <w:rFonts w:ascii="Arial" w:hAnsi="Arial" w:cs="Arial"/>
          <w:b/>
          <w:sz w:val="32"/>
          <w:highlight w:val="yellow"/>
          <w:lang w:val="en-IN" w:eastAsia="en-IN"/>
        </w:rPr>
      </w:pPr>
      <w:r w:rsidRPr="002A42B5">
        <w:rPr>
          <w:rFonts w:ascii="Arial" w:hAnsi="Arial" w:cs="Arial"/>
          <w:b/>
          <w:sz w:val="32"/>
          <w:highlight w:val="yellow"/>
          <w:lang w:val="en-IN" w:eastAsia="en-IN"/>
        </w:rPr>
        <w:t>Morpho-Biochemical Characterization of Yield, Maturity and Nutritional Quality in White Maize Inbred Lines under Temperate Conditions</w:t>
      </w:r>
    </w:p>
    <w:p w14:paraId="7652FC55" w14:textId="38E6D0B9" w:rsidR="0003441D" w:rsidRDefault="00C032E3" w:rsidP="00631D74">
      <w:pPr>
        <w:pStyle w:val="NoSpacing"/>
        <w:jc w:val="center"/>
        <w:rPr>
          <w:rFonts w:ascii="Arial" w:hAnsi="Arial" w:cs="Arial"/>
          <w:b/>
          <w:sz w:val="24"/>
        </w:rPr>
      </w:pPr>
      <w:r w:rsidRPr="00C032E3">
        <w:rPr>
          <w:rFonts w:ascii="Arial" w:hAnsi="Arial" w:cs="Arial"/>
          <w:b/>
          <w:sz w:val="24"/>
        </w:rPr>
        <w:t>ABSTRACT</w:t>
      </w:r>
    </w:p>
    <w:p w14:paraId="7B4CF08D" w14:textId="4D77134D" w:rsidR="00335FD8" w:rsidRDefault="00335FD8" w:rsidP="00335FD8">
      <w:pPr>
        <w:pStyle w:val="NoSpacing"/>
        <w:jc w:val="both"/>
        <w:rPr>
          <w:rFonts w:ascii="Arial" w:hAnsi="Arial" w:cs="Arial"/>
          <w:sz w:val="20"/>
        </w:rPr>
      </w:pPr>
      <w:r w:rsidRPr="00335FD8">
        <w:rPr>
          <w:rFonts w:ascii="Arial" w:hAnsi="Arial" w:cs="Arial"/>
          <w:sz w:val="20"/>
        </w:rPr>
        <w:t>White maize (</w:t>
      </w:r>
      <w:proofErr w:type="spellStart"/>
      <w:r w:rsidRPr="00335FD8">
        <w:rPr>
          <w:rFonts w:ascii="Arial" w:hAnsi="Arial" w:cs="Arial"/>
          <w:i/>
          <w:sz w:val="20"/>
        </w:rPr>
        <w:t>Zea</w:t>
      </w:r>
      <w:proofErr w:type="spellEnd"/>
      <w:r w:rsidRPr="00335FD8">
        <w:rPr>
          <w:rFonts w:ascii="Arial" w:hAnsi="Arial" w:cs="Arial"/>
          <w:i/>
          <w:sz w:val="20"/>
        </w:rPr>
        <w:t xml:space="preserve"> mays</w:t>
      </w:r>
      <w:r w:rsidRPr="00335FD8">
        <w:rPr>
          <w:rFonts w:ascii="Arial" w:hAnsi="Arial" w:cs="Arial"/>
          <w:sz w:val="20"/>
        </w:rPr>
        <w:t xml:space="preserve"> L.) is an important cereal for human consumption in temperate regions, yet its genetic improvement remains limited due to inadequate evaluation of adapted germplasm and insufficient integration of agronomic and nutritional traits. The present study aimed to assess the extent of </w:t>
      </w:r>
      <w:proofErr w:type="spellStart"/>
      <w:r w:rsidRPr="00335FD8">
        <w:rPr>
          <w:rFonts w:ascii="Arial" w:hAnsi="Arial" w:cs="Arial"/>
          <w:sz w:val="20"/>
        </w:rPr>
        <w:t>agro</w:t>
      </w:r>
      <w:proofErr w:type="spellEnd"/>
      <w:r w:rsidRPr="00335FD8">
        <w:rPr>
          <w:rFonts w:ascii="Arial" w:hAnsi="Arial" w:cs="Arial"/>
          <w:sz w:val="20"/>
        </w:rPr>
        <w:t xml:space="preserve">-morphological variability, yield potential, and nutritional quality among 100 white maize inbred lines, along with three locally adapted checks, under temperate </w:t>
      </w:r>
      <w:proofErr w:type="spellStart"/>
      <w:r w:rsidRPr="00335FD8">
        <w:rPr>
          <w:rFonts w:ascii="Arial" w:hAnsi="Arial" w:cs="Arial"/>
          <w:sz w:val="20"/>
        </w:rPr>
        <w:t>agro</w:t>
      </w:r>
      <w:proofErr w:type="spellEnd"/>
      <w:r w:rsidRPr="00335FD8">
        <w:rPr>
          <w:rFonts w:ascii="Arial" w:hAnsi="Arial" w:cs="Arial"/>
          <w:sz w:val="20"/>
        </w:rPr>
        <w:t>-climatic conditions of Kashmir. Field evaluation was conducted during two consecutive</w:t>
      </w:r>
      <w:r w:rsidRPr="00D864AA">
        <w:rPr>
          <w:rFonts w:ascii="Arial" w:hAnsi="Arial" w:cs="Arial"/>
          <w:i/>
          <w:sz w:val="20"/>
        </w:rPr>
        <w:t xml:space="preserve"> kharif</w:t>
      </w:r>
      <w:r w:rsidRPr="00335FD8">
        <w:rPr>
          <w:rFonts w:ascii="Arial" w:hAnsi="Arial" w:cs="Arial"/>
          <w:sz w:val="20"/>
        </w:rPr>
        <w:t xml:space="preserve"> seasons (2022 and 2023) using an Augmented Block Design. Thirteen </w:t>
      </w:r>
      <w:proofErr w:type="spellStart"/>
      <w:r w:rsidRPr="00335FD8">
        <w:rPr>
          <w:rFonts w:ascii="Arial" w:hAnsi="Arial" w:cs="Arial"/>
          <w:sz w:val="20"/>
        </w:rPr>
        <w:t>agro</w:t>
      </w:r>
      <w:proofErr w:type="spellEnd"/>
      <w:r w:rsidRPr="00335FD8">
        <w:rPr>
          <w:rFonts w:ascii="Arial" w:hAnsi="Arial" w:cs="Arial"/>
          <w:sz w:val="20"/>
        </w:rPr>
        <w:t xml:space="preserve">-morphological and yield-related traits were recorded to quantify phenotypic diversity and genotypic performance. Descriptive statistics and analysis of variance revealed highly significant differences among inbred lines for flowering, maturity, plant height, ear characteristics, kernel traits, and grain yield across both years, indicating a broad and stable genetic base. Several inbred lines consistently outperformed the checks for yield and maturity traits, demonstrating their suitability for temperate environments with short growing seasons. The consistency of trait expression across years further confirmed the reliability of the evaluated germplasm for selection and breeding. Biochemical profiling of selected inbred lines showed substantial variation in glycemic index (GI), protein content, and resistant starch (RS). Notably, inbred lines G37, G41, G72, and G63 exhibited low GI, high protein content, and elevated RS, identifying them as nutritionally superior and suitable for health-oriented maize improvement. An inverse association between GI and RS/protein content highlighted the scope for simultaneous improvement of yield and nutritional quality. Overall, the study identified genetically diverse, agronomically superior, and nutritionally enriched white maize inbred lines that can serve as valuable parental resources for developing early-maturing, high-yielding, and nutritionally enhanced hybrids adapted to temperate </w:t>
      </w:r>
      <w:proofErr w:type="spellStart"/>
      <w:r w:rsidRPr="00335FD8">
        <w:rPr>
          <w:rFonts w:ascii="Arial" w:hAnsi="Arial" w:cs="Arial"/>
          <w:sz w:val="20"/>
        </w:rPr>
        <w:t>agro</w:t>
      </w:r>
      <w:proofErr w:type="spellEnd"/>
      <w:r w:rsidRPr="00335FD8">
        <w:rPr>
          <w:rFonts w:ascii="Arial" w:hAnsi="Arial" w:cs="Arial"/>
          <w:sz w:val="20"/>
        </w:rPr>
        <w:t>-climatic conditions.</w:t>
      </w:r>
    </w:p>
    <w:p w14:paraId="6C2C4078" w14:textId="77777777" w:rsidR="00335FD8" w:rsidRPr="00335FD8" w:rsidRDefault="00335FD8" w:rsidP="00335FD8">
      <w:pPr>
        <w:pStyle w:val="NoSpacing"/>
        <w:jc w:val="both"/>
        <w:rPr>
          <w:rFonts w:ascii="Arial" w:hAnsi="Arial" w:cs="Arial"/>
          <w:sz w:val="20"/>
        </w:rPr>
      </w:pPr>
    </w:p>
    <w:p w14:paraId="51B55B2A" w14:textId="606C6A5E" w:rsidR="00335FD8" w:rsidRPr="00335FD8" w:rsidRDefault="00335FD8" w:rsidP="00335FD8">
      <w:pPr>
        <w:pStyle w:val="NoSpacing"/>
        <w:jc w:val="both"/>
        <w:rPr>
          <w:rFonts w:ascii="Arial" w:hAnsi="Arial" w:cs="Arial"/>
          <w:i/>
          <w:sz w:val="20"/>
        </w:rPr>
      </w:pPr>
      <w:r w:rsidRPr="00335FD8">
        <w:rPr>
          <w:rFonts w:ascii="Arial" w:hAnsi="Arial" w:cs="Arial"/>
          <w:b/>
          <w:i/>
          <w:sz w:val="20"/>
          <w:highlight w:val="yellow"/>
        </w:rPr>
        <w:t>Keywords:</w:t>
      </w:r>
      <w:r w:rsidRPr="00335FD8">
        <w:rPr>
          <w:rFonts w:ascii="Arial" w:hAnsi="Arial" w:cs="Arial"/>
          <w:i/>
          <w:sz w:val="20"/>
          <w:highlight w:val="yellow"/>
        </w:rPr>
        <w:t xml:space="preserve"> White maize, Inbred lines, </w:t>
      </w:r>
      <w:proofErr w:type="spellStart"/>
      <w:r w:rsidRPr="00335FD8">
        <w:rPr>
          <w:rFonts w:ascii="Arial" w:hAnsi="Arial" w:cs="Arial"/>
          <w:i/>
          <w:sz w:val="20"/>
          <w:highlight w:val="yellow"/>
        </w:rPr>
        <w:t>Agro</w:t>
      </w:r>
      <w:proofErr w:type="spellEnd"/>
      <w:r w:rsidRPr="00335FD8">
        <w:rPr>
          <w:rFonts w:ascii="Arial" w:hAnsi="Arial" w:cs="Arial"/>
          <w:i/>
          <w:sz w:val="20"/>
          <w:highlight w:val="yellow"/>
        </w:rPr>
        <w:t>-morphological variability, Grain yield, Resistant starch, Glycemic index</w:t>
      </w:r>
    </w:p>
    <w:p w14:paraId="3A3990DC" w14:textId="77777777" w:rsidR="00335FD8" w:rsidRPr="00335FD8" w:rsidRDefault="00335FD8" w:rsidP="00335FD8">
      <w:pPr>
        <w:pStyle w:val="NoSpacing"/>
        <w:jc w:val="both"/>
        <w:rPr>
          <w:i/>
        </w:rPr>
      </w:pPr>
    </w:p>
    <w:p w14:paraId="509222E6" w14:textId="255FCDBE" w:rsidR="00B27604" w:rsidRDefault="00B27604" w:rsidP="00631D74">
      <w:pPr>
        <w:pStyle w:val="NoSpacing"/>
        <w:numPr>
          <w:ilvl w:val="0"/>
          <w:numId w:val="26"/>
        </w:numPr>
        <w:rPr>
          <w:rFonts w:ascii="Arial" w:hAnsi="Arial" w:cs="Arial"/>
          <w:b/>
          <w:sz w:val="24"/>
        </w:rPr>
      </w:pPr>
      <w:r w:rsidRPr="00B27604">
        <w:rPr>
          <w:rFonts w:ascii="Arial" w:hAnsi="Arial" w:cs="Arial"/>
          <w:b/>
          <w:sz w:val="24"/>
        </w:rPr>
        <w:t>INTRODUCTION</w:t>
      </w:r>
    </w:p>
    <w:p w14:paraId="78CA3F62" w14:textId="03E480EF" w:rsidR="00D864AA" w:rsidRPr="00D864AA" w:rsidRDefault="00D864AA" w:rsidP="00D864AA">
      <w:pPr>
        <w:pStyle w:val="NoSpacing"/>
        <w:jc w:val="both"/>
        <w:rPr>
          <w:rFonts w:ascii="Arial" w:hAnsi="Arial" w:cs="Arial"/>
          <w:sz w:val="20"/>
        </w:rPr>
      </w:pPr>
      <w:r w:rsidRPr="00D864AA">
        <w:rPr>
          <w:rFonts w:ascii="Arial" w:hAnsi="Arial" w:cs="Arial"/>
          <w:sz w:val="20"/>
        </w:rPr>
        <w:t>Maize (</w:t>
      </w:r>
      <w:proofErr w:type="spellStart"/>
      <w:r w:rsidRPr="00324414">
        <w:rPr>
          <w:rFonts w:ascii="Arial" w:hAnsi="Arial" w:cs="Arial"/>
          <w:i/>
          <w:sz w:val="20"/>
        </w:rPr>
        <w:t>Zea</w:t>
      </w:r>
      <w:proofErr w:type="spellEnd"/>
      <w:r w:rsidRPr="00324414">
        <w:rPr>
          <w:rFonts w:ascii="Arial" w:hAnsi="Arial" w:cs="Arial"/>
          <w:i/>
          <w:sz w:val="20"/>
        </w:rPr>
        <w:t xml:space="preserve"> mays</w:t>
      </w:r>
      <w:r w:rsidRPr="00D864AA">
        <w:rPr>
          <w:rFonts w:ascii="Arial" w:hAnsi="Arial" w:cs="Arial"/>
          <w:sz w:val="20"/>
        </w:rPr>
        <w:t xml:space="preserve"> L.), popularly referred to as the “Queen of Cereals,” is one of the most important crops worldwide due to its exceptional adaptability, high yield potential, and extensive genetic variability</w:t>
      </w:r>
      <w:r w:rsidR="00324414">
        <w:rPr>
          <w:rFonts w:ascii="Arial" w:hAnsi="Arial" w:cs="Arial"/>
          <w:sz w:val="20"/>
        </w:rPr>
        <w:t xml:space="preserve"> </w:t>
      </w:r>
      <w:r w:rsidR="00324414" w:rsidRPr="00324414">
        <w:rPr>
          <w:rFonts w:ascii="Arial" w:hAnsi="Arial" w:cs="Arial"/>
          <w:sz w:val="20"/>
          <w:highlight w:val="yellow"/>
        </w:rPr>
        <w:t>(</w:t>
      </w:r>
      <w:proofErr w:type="spellStart"/>
      <w:r w:rsidR="00324414" w:rsidRPr="00324414">
        <w:rPr>
          <w:rFonts w:ascii="Arial" w:hAnsi="Arial" w:cs="Arial"/>
          <w:color w:val="222222"/>
          <w:sz w:val="20"/>
          <w:szCs w:val="20"/>
          <w:highlight w:val="yellow"/>
          <w:shd w:val="clear" w:color="auto" w:fill="FFFFFF"/>
        </w:rPr>
        <w:t>Jubily</w:t>
      </w:r>
      <w:proofErr w:type="spellEnd"/>
      <w:r w:rsidR="00324414" w:rsidRPr="00324414">
        <w:rPr>
          <w:rFonts w:ascii="Arial" w:hAnsi="Arial" w:cs="Arial"/>
          <w:color w:val="222222"/>
          <w:sz w:val="20"/>
          <w:szCs w:val="20"/>
          <w:highlight w:val="yellow"/>
          <w:shd w:val="clear" w:color="auto" w:fill="FFFFFF"/>
        </w:rPr>
        <w:t xml:space="preserve"> et al., 2025</w:t>
      </w:r>
      <w:r w:rsidR="00324414" w:rsidRPr="00324414">
        <w:rPr>
          <w:rFonts w:ascii="Arial" w:hAnsi="Arial" w:cs="Arial"/>
          <w:sz w:val="20"/>
          <w:highlight w:val="yellow"/>
        </w:rPr>
        <w:t>)</w:t>
      </w:r>
      <w:r w:rsidRPr="00324414">
        <w:rPr>
          <w:rFonts w:ascii="Arial" w:hAnsi="Arial" w:cs="Arial"/>
          <w:sz w:val="20"/>
          <w:highlight w:val="yellow"/>
        </w:rPr>
        <w:t>.</w:t>
      </w:r>
      <w:r w:rsidRPr="00D864AA">
        <w:rPr>
          <w:rFonts w:ascii="Arial" w:hAnsi="Arial" w:cs="Arial"/>
          <w:sz w:val="20"/>
        </w:rPr>
        <w:t xml:space="preserve"> It occupies a unique position in global agriculture by serving as food for humans, feed and fodder for livestock, and a major raw material for numerous industrial products. The biological attributes of maize, particularly its highly outcrossing nature and rich allelic diversity, have established it as a model crop for genetic, genomic, and breeding studies. The maize genome, estimated to be approximately 2.3–2.7 Gb in size with nearly 32,000 genes distributed across ten chromosomes (2n = 20), is characterized by an unusually high proportion of transposable elements, accounting for nearly 85% of the </w:t>
      </w:r>
      <w:r w:rsidRPr="005057B7">
        <w:rPr>
          <w:rFonts w:ascii="Arial" w:hAnsi="Arial" w:cs="Arial"/>
          <w:sz w:val="20"/>
          <w:highlight w:val="yellow"/>
        </w:rPr>
        <w:t>genome</w:t>
      </w:r>
      <w:r w:rsidR="005057B7" w:rsidRPr="005057B7">
        <w:rPr>
          <w:rFonts w:ascii="Arial" w:hAnsi="Arial" w:cs="Arial"/>
          <w:sz w:val="20"/>
          <w:highlight w:val="yellow"/>
        </w:rPr>
        <w:t xml:space="preserve"> (</w:t>
      </w:r>
      <w:proofErr w:type="spellStart"/>
      <w:r w:rsidR="005057B7" w:rsidRPr="005057B7">
        <w:rPr>
          <w:rFonts w:ascii="Arial" w:hAnsi="Arial" w:cs="Arial"/>
          <w:color w:val="222222"/>
          <w:sz w:val="20"/>
          <w:szCs w:val="20"/>
          <w:highlight w:val="yellow"/>
          <w:shd w:val="clear" w:color="auto" w:fill="FFFFFF"/>
        </w:rPr>
        <w:t>Stitzer</w:t>
      </w:r>
      <w:proofErr w:type="spellEnd"/>
      <w:r w:rsidR="005057B7" w:rsidRPr="005057B7">
        <w:rPr>
          <w:rFonts w:ascii="Arial" w:hAnsi="Arial" w:cs="Arial"/>
          <w:color w:val="222222"/>
          <w:sz w:val="20"/>
          <w:szCs w:val="20"/>
          <w:highlight w:val="yellow"/>
          <w:shd w:val="clear" w:color="auto" w:fill="FFFFFF"/>
        </w:rPr>
        <w:t xml:space="preserve"> et al., 202</w:t>
      </w:r>
      <w:r w:rsidR="005057B7">
        <w:rPr>
          <w:rFonts w:ascii="Arial" w:hAnsi="Arial" w:cs="Arial"/>
          <w:color w:val="222222"/>
          <w:sz w:val="20"/>
          <w:szCs w:val="20"/>
          <w:highlight w:val="yellow"/>
          <w:shd w:val="clear" w:color="auto" w:fill="FFFFFF"/>
        </w:rPr>
        <w:t>1</w:t>
      </w:r>
      <w:r w:rsidR="005057B7" w:rsidRPr="005057B7">
        <w:rPr>
          <w:rFonts w:ascii="Arial" w:hAnsi="Arial" w:cs="Arial"/>
          <w:sz w:val="20"/>
          <w:highlight w:val="yellow"/>
        </w:rPr>
        <w:t>)</w:t>
      </w:r>
      <w:r w:rsidRPr="005057B7">
        <w:rPr>
          <w:rFonts w:ascii="Arial" w:hAnsi="Arial" w:cs="Arial"/>
          <w:sz w:val="20"/>
          <w:highlight w:val="yellow"/>
        </w:rPr>
        <w:t>.</w:t>
      </w:r>
      <w:r w:rsidRPr="00D864AA">
        <w:rPr>
          <w:rFonts w:ascii="Arial" w:hAnsi="Arial" w:cs="Arial"/>
          <w:sz w:val="20"/>
        </w:rPr>
        <w:t xml:space="preserve"> This genomic complexity underpins the remarkable phenotypic diversity observed in maize and provides vast opportunities for crop improvement, including yield enhancement, stress tolerance, and quality improvement</w:t>
      </w:r>
      <w:r w:rsidR="005057B7">
        <w:rPr>
          <w:rFonts w:ascii="Arial" w:hAnsi="Arial" w:cs="Arial"/>
          <w:sz w:val="20"/>
        </w:rPr>
        <w:t xml:space="preserve"> </w:t>
      </w:r>
      <w:r w:rsidR="005057B7" w:rsidRPr="005057B7">
        <w:rPr>
          <w:rFonts w:ascii="Arial" w:hAnsi="Arial" w:cs="Arial"/>
          <w:sz w:val="20"/>
          <w:highlight w:val="yellow"/>
        </w:rPr>
        <w:t>(</w:t>
      </w:r>
      <w:r w:rsidR="005057B7" w:rsidRPr="005057B7">
        <w:rPr>
          <w:rFonts w:ascii="Arial" w:hAnsi="Arial" w:cs="Arial"/>
          <w:color w:val="222222"/>
          <w:sz w:val="20"/>
          <w:szCs w:val="20"/>
          <w:highlight w:val="yellow"/>
          <w:shd w:val="clear" w:color="auto" w:fill="FFFFFF"/>
        </w:rPr>
        <w:t>Iqbal et al., 2024</w:t>
      </w:r>
      <w:r w:rsidR="005057B7" w:rsidRPr="005057B7">
        <w:rPr>
          <w:rFonts w:ascii="Arial" w:hAnsi="Arial" w:cs="Arial"/>
          <w:sz w:val="20"/>
          <w:highlight w:val="yellow"/>
        </w:rPr>
        <w:t>)</w:t>
      </w:r>
      <w:r w:rsidRPr="005057B7">
        <w:rPr>
          <w:rFonts w:ascii="Arial" w:hAnsi="Arial" w:cs="Arial"/>
          <w:sz w:val="20"/>
          <w:highlight w:val="yellow"/>
        </w:rPr>
        <w:t>.</w:t>
      </w:r>
    </w:p>
    <w:p w14:paraId="01EE90B6" w14:textId="7777080D" w:rsidR="00D864AA" w:rsidRPr="00D864AA" w:rsidRDefault="00D864AA" w:rsidP="00D864AA">
      <w:pPr>
        <w:pStyle w:val="NoSpacing"/>
        <w:ind w:firstLine="720"/>
        <w:jc w:val="both"/>
        <w:rPr>
          <w:rFonts w:ascii="Arial" w:hAnsi="Arial" w:cs="Arial"/>
          <w:sz w:val="20"/>
        </w:rPr>
      </w:pPr>
      <w:r w:rsidRPr="00D864AA">
        <w:rPr>
          <w:rFonts w:ascii="Arial" w:hAnsi="Arial" w:cs="Arial"/>
          <w:sz w:val="20"/>
        </w:rPr>
        <w:t xml:space="preserve">Domesticated from teosinte, maize has undergone intensive selection over centuries, resulting in wide variation in agronomic, morphological, and nutritional traits. With the global population projected to approach 10 billion by 2050, improving staple crops such as maize is critical to ensuring food and nutritional </w:t>
      </w:r>
      <w:r w:rsidRPr="005057B7">
        <w:rPr>
          <w:rFonts w:ascii="Arial" w:hAnsi="Arial" w:cs="Arial"/>
          <w:sz w:val="20"/>
          <w:highlight w:val="yellow"/>
        </w:rPr>
        <w:t>security</w:t>
      </w:r>
      <w:r w:rsidR="005057B7" w:rsidRPr="005057B7">
        <w:rPr>
          <w:rFonts w:ascii="Arial" w:hAnsi="Arial" w:cs="Arial"/>
          <w:sz w:val="20"/>
          <w:highlight w:val="yellow"/>
        </w:rPr>
        <w:t xml:space="preserve"> (</w:t>
      </w:r>
      <w:r w:rsidR="005057B7" w:rsidRPr="005057B7">
        <w:rPr>
          <w:rFonts w:ascii="Arial" w:hAnsi="Arial" w:cs="Arial"/>
          <w:color w:val="222222"/>
          <w:sz w:val="20"/>
          <w:szCs w:val="20"/>
          <w:highlight w:val="yellow"/>
          <w:shd w:val="clear" w:color="auto" w:fill="FFFFFF"/>
        </w:rPr>
        <w:t>Roy et al., 2024</w:t>
      </w:r>
      <w:r w:rsidR="005057B7" w:rsidRPr="005057B7">
        <w:rPr>
          <w:rFonts w:ascii="Arial" w:hAnsi="Arial" w:cs="Arial"/>
          <w:sz w:val="20"/>
          <w:highlight w:val="yellow"/>
        </w:rPr>
        <w:t>)</w:t>
      </w:r>
      <w:r w:rsidRPr="005057B7">
        <w:rPr>
          <w:rFonts w:ascii="Arial" w:hAnsi="Arial" w:cs="Arial"/>
          <w:sz w:val="20"/>
          <w:highlight w:val="yellow"/>
        </w:rPr>
        <w:t>.</w:t>
      </w:r>
      <w:r w:rsidRPr="00D864AA">
        <w:rPr>
          <w:rFonts w:ascii="Arial" w:hAnsi="Arial" w:cs="Arial"/>
          <w:sz w:val="20"/>
        </w:rPr>
        <w:t xml:space="preserve"> This challenge is particularly pronounced in temperate regions, where short growing seasons, low temperatures, and environmental constraints often limit productivity. Under such conditions, the development of early- to medium-maturing, high-yielding cultivars is essential. Grain yield in maize is a complex quantitative trait influenced by multiple phenological and morphological components, including flowering time, plant height, ear traits, kernel number, and kernel </w:t>
      </w:r>
      <w:r w:rsidRPr="005057B7">
        <w:rPr>
          <w:rFonts w:ascii="Arial" w:hAnsi="Arial" w:cs="Arial"/>
          <w:sz w:val="20"/>
          <w:highlight w:val="yellow"/>
        </w:rPr>
        <w:t>weight</w:t>
      </w:r>
      <w:r w:rsidR="005057B7" w:rsidRPr="005057B7">
        <w:rPr>
          <w:rFonts w:ascii="Arial" w:hAnsi="Arial" w:cs="Arial"/>
          <w:sz w:val="20"/>
          <w:highlight w:val="yellow"/>
        </w:rPr>
        <w:t xml:space="preserve"> (</w:t>
      </w:r>
      <w:r w:rsidR="005057B7" w:rsidRPr="005057B7">
        <w:rPr>
          <w:rFonts w:ascii="Arial" w:hAnsi="Arial" w:cs="Arial"/>
          <w:color w:val="222222"/>
          <w:sz w:val="20"/>
          <w:szCs w:val="20"/>
          <w:highlight w:val="yellow"/>
          <w:shd w:val="clear" w:color="auto" w:fill="FFFFFF"/>
        </w:rPr>
        <w:t>Islam et al., 2020</w:t>
      </w:r>
      <w:r w:rsidR="005057B7" w:rsidRPr="005057B7">
        <w:rPr>
          <w:rFonts w:ascii="Arial" w:hAnsi="Arial" w:cs="Arial"/>
          <w:sz w:val="20"/>
          <w:highlight w:val="yellow"/>
        </w:rPr>
        <w:t>)</w:t>
      </w:r>
      <w:r w:rsidRPr="005057B7">
        <w:rPr>
          <w:rFonts w:ascii="Arial" w:hAnsi="Arial" w:cs="Arial"/>
          <w:sz w:val="20"/>
          <w:highlight w:val="yellow"/>
        </w:rPr>
        <w:t>.</w:t>
      </w:r>
      <w:r w:rsidRPr="00D864AA">
        <w:rPr>
          <w:rFonts w:ascii="Arial" w:hAnsi="Arial" w:cs="Arial"/>
          <w:sz w:val="20"/>
        </w:rPr>
        <w:t xml:space="preserve"> Consequently, a thorough understanding of genetic variability and trait interrelationships is fundamental for effective selection in breeding programs.</w:t>
      </w:r>
    </w:p>
    <w:p w14:paraId="7A89318C" w14:textId="3BFE4EF2" w:rsidR="00D864AA" w:rsidRPr="00D864AA" w:rsidRDefault="00D864AA" w:rsidP="005057B7">
      <w:pPr>
        <w:pStyle w:val="NoSpacing"/>
        <w:ind w:firstLine="720"/>
        <w:jc w:val="both"/>
        <w:rPr>
          <w:rFonts w:ascii="Arial" w:hAnsi="Arial" w:cs="Arial"/>
          <w:sz w:val="20"/>
        </w:rPr>
      </w:pPr>
      <w:r w:rsidRPr="00D864AA">
        <w:rPr>
          <w:rFonts w:ascii="Arial" w:hAnsi="Arial" w:cs="Arial"/>
          <w:sz w:val="20"/>
        </w:rPr>
        <w:t>In maize improvement, breeders frequently encounter unfavorable correlations among yield components, which complicate simultaneous enhancement of multiple traits. Kernel yield results from intricate interactions among traits that may show positive, negative, or neutral associations</w:t>
      </w:r>
      <w:r w:rsidR="005057B7">
        <w:rPr>
          <w:rFonts w:ascii="Arial" w:hAnsi="Arial" w:cs="Arial"/>
          <w:sz w:val="20"/>
        </w:rPr>
        <w:t xml:space="preserve"> </w:t>
      </w:r>
      <w:r w:rsidR="005057B7" w:rsidRPr="005057B7">
        <w:rPr>
          <w:rFonts w:ascii="Arial" w:hAnsi="Arial" w:cs="Arial"/>
          <w:sz w:val="20"/>
          <w:highlight w:val="yellow"/>
        </w:rPr>
        <w:t>(</w:t>
      </w:r>
      <w:proofErr w:type="spellStart"/>
      <w:r w:rsidR="005057B7" w:rsidRPr="005057B7">
        <w:rPr>
          <w:rFonts w:ascii="Arial" w:hAnsi="Arial" w:cs="Arial"/>
          <w:color w:val="222222"/>
          <w:sz w:val="20"/>
          <w:szCs w:val="20"/>
          <w:highlight w:val="yellow"/>
          <w:shd w:val="clear" w:color="auto" w:fill="FFFFFF"/>
        </w:rPr>
        <w:t>Broadaway</w:t>
      </w:r>
      <w:proofErr w:type="spellEnd"/>
      <w:r w:rsidR="005057B7" w:rsidRPr="005057B7">
        <w:rPr>
          <w:rFonts w:ascii="Arial" w:hAnsi="Arial" w:cs="Arial"/>
          <w:color w:val="222222"/>
          <w:sz w:val="20"/>
          <w:szCs w:val="20"/>
          <w:highlight w:val="yellow"/>
          <w:shd w:val="clear" w:color="auto" w:fill="FFFFFF"/>
        </w:rPr>
        <w:t xml:space="preserve"> et al., 2015</w:t>
      </w:r>
      <w:r w:rsidR="005057B7" w:rsidRPr="005057B7">
        <w:rPr>
          <w:rFonts w:ascii="Arial" w:hAnsi="Arial" w:cs="Arial"/>
          <w:sz w:val="20"/>
          <w:highlight w:val="yellow"/>
        </w:rPr>
        <w:t>)</w:t>
      </w:r>
      <w:r w:rsidRPr="005057B7">
        <w:rPr>
          <w:rFonts w:ascii="Arial" w:hAnsi="Arial" w:cs="Arial"/>
          <w:sz w:val="20"/>
          <w:highlight w:val="yellow"/>
        </w:rPr>
        <w:t>.</w:t>
      </w:r>
      <w:r w:rsidRPr="00D864AA">
        <w:rPr>
          <w:rFonts w:ascii="Arial" w:hAnsi="Arial" w:cs="Arial"/>
          <w:sz w:val="20"/>
        </w:rPr>
        <w:t xml:space="preserve"> Therefore, identifying genotypes that combine early maturity with favorable yield attributes is a key strategy for achieving stable productivity. Previous studies have demonstrated that early-</w:t>
      </w:r>
      <w:r w:rsidRPr="00D864AA">
        <w:rPr>
          <w:rFonts w:ascii="Arial" w:hAnsi="Arial" w:cs="Arial"/>
          <w:sz w:val="20"/>
        </w:rPr>
        <w:lastRenderedPageBreak/>
        <w:t>maturing hybrids can deliver substantial yield gains, even under stress conditions, highlighting the importance of developing genetically diverse and well-adapted inbred lines for temperate environments.</w:t>
      </w:r>
      <w:r w:rsidR="005057B7">
        <w:rPr>
          <w:rFonts w:ascii="Arial" w:hAnsi="Arial" w:cs="Arial"/>
          <w:sz w:val="20"/>
        </w:rPr>
        <w:t xml:space="preserve"> </w:t>
      </w:r>
      <w:r w:rsidRPr="00D864AA">
        <w:rPr>
          <w:rFonts w:ascii="Arial" w:hAnsi="Arial" w:cs="Arial"/>
          <w:sz w:val="20"/>
        </w:rPr>
        <w:t xml:space="preserve">Beyond yield, maize also plays a significant role in human nutrition and the global starch economy. Maize grain typically contains about 72% carbohydrates, 10% protein, and 4% fat, providing a high energy </w:t>
      </w:r>
      <w:r w:rsidRPr="005057B7">
        <w:rPr>
          <w:rFonts w:ascii="Arial" w:hAnsi="Arial" w:cs="Arial"/>
          <w:sz w:val="20"/>
          <w:highlight w:val="yellow"/>
        </w:rPr>
        <w:t>value</w:t>
      </w:r>
      <w:r w:rsidR="005057B7" w:rsidRPr="005057B7">
        <w:rPr>
          <w:rFonts w:ascii="Arial" w:hAnsi="Arial" w:cs="Arial"/>
          <w:sz w:val="20"/>
          <w:highlight w:val="yellow"/>
        </w:rPr>
        <w:t xml:space="preserve"> (</w:t>
      </w:r>
      <w:proofErr w:type="spellStart"/>
      <w:r w:rsidR="005057B7" w:rsidRPr="005057B7">
        <w:rPr>
          <w:rFonts w:ascii="Arial" w:hAnsi="Arial" w:cs="Arial"/>
          <w:color w:val="222222"/>
          <w:sz w:val="20"/>
          <w:szCs w:val="20"/>
          <w:highlight w:val="yellow"/>
          <w:shd w:val="clear" w:color="auto" w:fill="FFFFFF"/>
        </w:rPr>
        <w:t>Murdia</w:t>
      </w:r>
      <w:proofErr w:type="spellEnd"/>
      <w:r w:rsidR="005057B7" w:rsidRPr="005057B7">
        <w:rPr>
          <w:rFonts w:ascii="Arial" w:hAnsi="Arial" w:cs="Arial"/>
          <w:color w:val="222222"/>
          <w:sz w:val="20"/>
          <w:szCs w:val="20"/>
          <w:highlight w:val="yellow"/>
          <w:shd w:val="clear" w:color="auto" w:fill="FFFFFF"/>
        </w:rPr>
        <w:t xml:space="preserve"> et al., 2016</w:t>
      </w:r>
      <w:r w:rsidR="005057B7" w:rsidRPr="005057B7">
        <w:rPr>
          <w:rFonts w:ascii="Arial" w:hAnsi="Arial" w:cs="Arial"/>
          <w:sz w:val="20"/>
          <w:highlight w:val="yellow"/>
        </w:rPr>
        <w:t>)</w:t>
      </w:r>
      <w:r w:rsidRPr="005057B7">
        <w:rPr>
          <w:rFonts w:ascii="Arial" w:hAnsi="Arial" w:cs="Arial"/>
          <w:sz w:val="20"/>
          <w:highlight w:val="yellow"/>
        </w:rPr>
        <w:t>.</w:t>
      </w:r>
      <w:r w:rsidRPr="00D864AA">
        <w:rPr>
          <w:rFonts w:ascii="Arial" w:hAnsi="Arial" w:cs="Arial"/>
          <w:sz w:val="20"/>
        </w:rPr>
        <w:t xml:space="preserve"> It contributes nearly 75% of the world’s starch production, making it a major industrial crop. At the molecular level, maize starch is composed of amylose and amylopectin, whose ratio strongly influences starch digestibility and functional properties. High-amylose maize contains elevated levels of resistant starch (RS), which escapes digestion in the small intestine and undergoes fermentation in the </w:t>
      </w:r>
      <w:r w:rsidRPr="005057B7">
        <w:rPr>
          <w:rFonts w:ascii="Arial" w:hAnsi="Arial" w:cs="Arial"/>
          <w:sz w:val="20"/>
          <w:highlight w:val="yellow"/>
        </w:rPr>
        <w:t>colon</w:t>
      </w:r>
      <w:r w:rsidR="005057B7" w:rsidRPr="005057B7">
        <w:rPr>
          <w:rFonts w:ascii="Arial" w:hAnsi="Arial" w:cs="Arial"/>
          <w:sz w:val="20"/>
          <w:highlight w:val="yellow"/>
        </w:rPr>
        <w:t xml:space="preserve"> (</w:t>
      </w:r>
      <w:r w:rsidR="005057B7" w:rsidRPr="005057B7">
        <w:rPr>
          <w:rFonts w:ascii="Arial" w:hAnsi="Arial" w:cs="Arial"/>
          <w:color w:val="222222"/>
          <w:sz w:val="20"/>
          <w:szCs w:val="20"/>
          <w:highlight w:val="yellow"/>
          <w:shd w:val="clear" w:color="auto" w:fill="FFFFFF"/>
        </w:rPr>
        <w:t>Throat &amp; Bhattacharya, 2025</w:t>
      </w:r>
      <w:r w:rsidR="005057B7" w:rsidRPr="005057B7">
        <w:rPr>
          <w:rFonts w:ascii="Arial" w:hAnsi="Arial" w:cs="Arial"/>
          <w:sz w:val="20"/>
          <w:highlight w:val="yellow"/>
        </w:rPr>
        <w:t>)</w:t>
      </w:r>
      <w:r w:rsidRPr="005057B7">
        <w:rPr>
          <w:rFonts w:ascii="Arial" w:hAnsi="Arial" w:cs="Arial"/>
          <w:sz w:val="20"/>
          <w:highlight w:val="yellow"/>
        </w:rPr>
        <w:t>,</w:t>
      </w:r>
      <w:r w:rsidRPr="00D864AA">
        <w:rPr>
          <w:rFonts w:ascii="Arial" w:hAnsi="Arial" w:cs="Arial"/>
          <w:sz w:val="20"/>
        </w:rPr>
        <w:t xml:space="preserve"> producing short-chain fatty acids that promote gut health and improve glucose metabolism. Increased RS intake has been associated with reduced glycemic index (GI), lower postprandial glucose response, and decreased risk of metabolic disorders such as type 2 diabetes and cardiovascular </w:t>
      </w:r>
      <w:r w:rsidRPr="005057B7">
        <w:rPr>
          <w:rFonts w:ascii="Arial" w:hAnsi="Arial" w:cs="Arial"/>
          <w:sz w:val="20"/>
          <w:highlight w:val="yellow"/>
        </w:rPr>
        <w:t>diseases</w:t>
      </w:r>
      <w:r w:rsidR="005057B7" w:rsidRPr="005057B7">
        <w:rPr>
          <w:rFonts w:ascii="Arial" w:hAnsi="Arial" w:cs="Arial"/>
          <w:sz w:val="20"/>
          <w:highlight w:val="yellow"/>
        </w:rPr>
        <w:t xml:space="preserve"> (</w:t>
      </w:r>
      <w:proofErr w:type="spellStart"/>
      <w:r w:rsidR="005057B7" w:rsidRPr="005057B7">
        <w:rPr>
          <w:rFonts w:ascii="Arial" w:hAnsi="Arial" w:cs="Arial"/>
          <w:color w:val="222222"/>
          <w:sz w:val="20"/>
          <w:szCs w:val="20"/>
          <w:highlight w:val="yellow"/>
          <w:shd w:val="clear" w:color="auto" w:fill="FFFFFF"/>
        </w:rPr>
        <w:t>Rashed</w:t>
      </w:r>
      <w:proofErr w:type="spellEnd"/>
      <w:r w:rsidR="005057B7" w:rsidRPr="005057B7">
        <w:rPr>
          <w:rFonts w:ascii="Arial" w:hAnsi="Arial" w:cs="Arial"/>
          <w:color w:val="222222"/>
          <w:sz w:val="20"/>
          <w:szCs w:val="20"/>
          <w:highlight w:val="yellow"/>
          <w:shd w:val="clear" w:color="auto" w:fill="FFFFFF"/>
        </w:rPr>
        <w:t xml:space="preserve"> et al., 2022</w:t>
      </w:r>
      <w:r w:rsidR="005057B7" w:rsidRPr="005057B7">
        <w:rPr>
          <w:rFonts w:ascii="Arial" w:hAnsi="Arial" w:cs="Arial"/>
          <w:sz w:val="20"/>
          <w:highlight w:val="yellow"/>
        </w:rPr>
        <w:t>)</w:t>
      </w:r>
      <w:r w:rsidRPr="005057B7">
        <w:rPr>
          <w:rFonts w:ascii="Arial" w:hAnsi="Arial" w:cs="Arial"/>
          <w:sz w:val="20"/>
          <w:highlight w:val="yellow"/>
        </w:rPr>
        <w:t>.</w:t>
      </w:r>
      <w:r w:rsidRPr="00D864AA">
        <w:rPr>
          <w:rFonts w:ascii="Arial" w:hAnsi="Arial" w:cs="Arial"/>
          <w:sz w:val="20"/>
        </w:rPr>
        <w:t xml:space="preserve"> Therefore, enhancing RS and protein content in maize represents a promising approach to developing health-oriented staple foods.</w:t>
      </w:r>
    </w:p>
    <w:p w14:paraId="0F12450C" w14:textId="70DC066E" w:rsidR="00D864AA" w:rsidRPr="00D864AA" w:rsidRDefault="00D864AA" w:rsidP="00D864AA">
      <w:pPr>
        <w:pStyle w:val="NoSpacing"/>
        <w:ind w:firstLine="720"/>
        <w:jc w:val="both"/>
        <w:rPr>
          <w:rFonts w:ascii="Arial" w:hAnsi="Arial" w:cs="Arial"/>
          <w:sz w:val="20"/>
        </w:rPr>
      </w:pPr>
      <w:r w:rsidRPr="00D864AA">
        <w:rPr>
          <w:rFonts w:ascii="Arial" w:hAnsi="Arial" w:cs="Arial"/>
          <w:sz w:val="20"/>
        </w:rPr>
        <w:t>Based on endosperm color, maize is broadly classified into yellow and white types. While yellow maize dominates global production due to its extensive use in feed and poultry industries, white maize remains preferred for human consumption in many regions because of its superior sensory qualities</w:t>
      </w:r>
      <w:r w:rsidR="005057B7">
        <w:rPr>
          <w:rFonts w:ascii="Arial" w:hAnsi="Arial" w:cs="Arial"/>
          <w:sz w:val="20"/>
        </w:rPr>
        <w:t xml:space="preserve"> </w:t>
      </w:r>
      <w:r w:rsidR="005057B7" w:rsidRPr="005057B7">
        <w:rPr>
          <w:rFonts w:ascii="Arial" w:hAnsi="Arial" w:cs="Arial"/>
          <w:sz w:val="20"/>
          <w:highlight w:val="yellow"/>
        </w:rPr>
        <w:t>(</w:t>
      </w:r>
      <w:r w:rsidR="005057B7" w:rsidRPr="005057B7">
        <w:rPr>
          <w:rFonts w:ascii="Arial" w:hAnsi="Arial" w:cs="Arial"/>
          <w:color w:val="222222"/>
          <w:sz w:val="20"/>
          <w:szCs w:val="20"/>
          <w:highlight w:val="yellow"/>
          <w:shd w:val="clear" w:color="auto" w:fill="FFFFFF"/>
        </w:rPr>
        <w:t>Revilla et al., 2022</w:t>
      </w:r>
      <w:r w:rsidR="005057B7" w:rsidRPr="005057B7">
        <w:rPr>
          <w:rFonts w:ascii="Arial" w:hAnsi="Arial" w:cs="Arial"/>
          <w:sz w:val="20"/>
          <w:highlight w:val="yellow"/>
        </w:rPr>
        <w:t>)</w:t>
      </w:r>
      <w:r w:rsidRPr="005057B7">
        <w:rPr>
          <w:rFonts w:ascii="Arial" w:hAnsi="Arial" w:cs="Arial"/>
          <w:sz w:val="20"/>
          <w:highlight w:val="yellow"/>
        </w:rPr>
        <w:t>.</w:t>
      </w:r>
      <w:r w:rsidRPr="00D864AA">
        <w:rPr>
          <w:rFonts w:ascii="Arial" w:hAnsi="Arial" w:cs="Arial"/>
          <w:sz w:val="20"/>
        </w:rPr>
        <w:t xml:space="preserve"> However, white maize has received comparatively less research attention, leading to slower breeding progress. Its improvement is further constrained by the complex inheritance of kernel color and the limited availability of temperate-adapted germplasm. A major gap in white maize breeding is the lack of integrated studies combining </w:t>
      </w:r>
      <w:proofErr w:type="spellStart"/>
      <w:r w:rsidRPr="00D864AA">
        <w:rPr>
          <w:rFonts w:ascii="Arial" w:hAnsi="Arial" w:cs="Arial"/>
          <w:sz w:val="20"/>
        </w:rPr>
        <w:t>agro</w:t>
      </w:r>
      <w:proofErr w:type="spellEnd"/>
      <w:r w:rsidRPr="00D864AA">
        <w:rPr>
          <w:rFonts w:ascii="Arial" w:hAnsi="Arial" w:cs="Arial"/>
          <w:sz w:val="20"/>
        </w:rPr>
        <w:t xml:space="preserve">-morphological evaluation with nutritional profiling. In this context, the present study was undertaken with the following objectives: (i) to assess the extent of </w:t>
      </w:r>
      <w:proofErr w:type="spellStart"/>
      <w:r w:rsidRPr="00D864AA">
        <w:rPr>
          <w:rFonts w:ascii="Arial" w:hAnsi="Arial" w:cs="Arial"/>
          <w:sz w:val="20"/>
        </w:rPr>
        <w:t>agro</w:t>
      </w:r>
      <w:proofErr w:type="spellEnd"/>
      <w:r w:rsidRPr="00D864AA">
        <w:rPr>
          <w:rFonts w:ascii="Arial" w:hAnsi="Arial" w:cs="Arial"/>
          <w:sz w:val="20"/>
        </w:rPr>
        <w:t>-morphological and yield-related variability among 100 white maize inbred lines under temperate conditions, and (ii) to identify nutritionally superior inbred lines with high resistant starch, low glycemic index, and adequate protein content for use in developing early-maturing, high-yielding, and health-oriented white maize hybrids.</w:t>
      </w:r>
    </w:p>
    <w:p w14:paraId="49A25F45" w14:textId="77777777" w:rsidR="00D864AA" w:rsidRPr="00D864AA" w:rsidRDefault="00D864AA" w:rsidP="00D864AA">
      <w:pPr>
        <w:pStyle w:val="NoSpacing"/>
        <w:ind w:firstLine="720"/>
        <w:jc w:val="both"/>
      </w:pPr>
    </w:p>
    <w:p w14:paraId="45BFC02E" w14:textId="1979B6A9" w:rsidR="00B27604" w:rsidRPr="00B27604" w:rsidRDefault="00B27604" w:rsidP="00631D74">
      <w:pPr>
        <w:pStyle w:val="NoSpacing"/>
        <w:numPr>
          <w:ilvl w:val="0"/>
          <w:numId w:val="26"/>
        </w:numPr>
        <w:rPr>
          <w:rFonts w:ascii="Arial" w:hAnsi="Arial" w:cs="Arial"/>
          <w:b/>
          <w:sz w:val="24"/>
        </w:rPr>
      </w:pPr>
      <w:r w:rsidRPr="00B27604">
        <w:rPr>
          <w:rFonts w:ascii="Arial" w:hAnsi="Arial" w:cs="Arial"/>
          <w:b/>
          <w:sz w:val="24"/>
        </w:rPr>
        <w:t>MATERIALS AND METHODS</w:t>
      </w:r>
      <w:r w:rsidRPr="00B27604">
        <w:rPr>
          <w:rFonts w:ascii="Arial" w:hAnsi="Arial" w:cs="Arial"/>
          <w:b/>
          <w:sz w:val="24"/>
        </w:rPr>
        <w:tab/>
      </w:r>
    </w:p>
    <w:p w14:paraId="524369B5" w14:textId="1C4D1A6D" w:rsidR="00E264C4" w:rsidRPr="00C12B13" w:rsidRDefault="00C12B13" w:rsidP="00C12B13">
      <w:pPr>
        <w:pStyle w:val="NoSpacing"/>
        <w:jc w:val="both"/>
        <w:rPr>
          <w:rFonts w:ascii="Arial" w:hAnsi="Arial" w:cs="Arial"/>
          <w:b/>
          <w:sz w:val="20"/>
          <w:highlight w:val="yellow"/>
        </w:rPr>
      </w:pPr>
      <w:r w:rsidRPr="00C12B13">
        <w:rPr>
          <w:rFonts w:ascii="Arial" w:hAnsi="Arial" w:cs="Arial"/>
          <w:b/>
          <w:sz w:val="20"/>
          <w:highlight w:val="yellow"/>
        </w:rPr>
        <w:t xml:space="preserve">2.1 </w:t>
      </w:r>
      <w:r w:rsidR="00E264C4" w:rsidRPr="00C12B13">
        <w:rPr>
          <w:rFonts w:ascii="Arial" w:hAnsi="Arial" w:cs="Arial"/>
          <w:b/>
          <w:sz w:val="20"/>
          <w:highlight w:val="yellow"/>
        </w:rPr>
        <w:t xml:space="preserve">Experimental Site and </w:t>
      </w:r>
      <w:proofErr w:type="spellStart"/>
      <w:r w:rsidR="00E264C4" w:rsidRPr="00C12B13">
        <w:rPr>
          <w:rFonts w:ascii="Arial" w:hAnsi="Arial" w:cs="Arial"/>
          <w:b/>
          <w:sz w:val="20"/>
          <w:highlight w:val="yellow"/>
        </w:rPr>
        <w:t>Agro</w:t>
      </w:r>
      <w:proofErr w:type="spellEnd"/>
      <w:r w:rsidR="00E264C4" w:rsidRPr="00C12B13">
        <w:rPr>
          <w:rFonts w:ascii="Arial" w:hAnsi="Arial" w:cs="Arial"/>
          <w:b/>
          <w:sz w:val="20"/>
          <w:highlight w:val="yellow"/>
        </w:rPr>
        <w:t>-Climatic Conditions</w:t>
      </w:r>
    </w:p>
    <w:p w14:paraId="7F3B14A0" w14:textId="78900179" w:rsidR="00E264C4" w:rsidRPr="00C12B13" w:rsidRDefault="00E264C4" w:rsidP="00C12B13">
      <w:pPr>
        <w:pStyle w:val="NoSpacing"/>
        <w:jc w:val="both"/>
        <w:rPr>
          <w:rFonts w:ascii="Arial" w:hAnsi="Arial" w:cs="Arial"/>
          <w:sz w:val="20"/>
          <w:highlight w:val="yellow"/>
        </w:rPr>
      </w:pPr>
      <w:r w:rsidRPr="00C12B13">
        <w:rPr>
          <w:rFonts w:ascii="Arial" w:hAnsi="Arial" w:cs="Arial"/>
          <w:sz w:val="20"/>
          <w:highlight w:val="yellow"/>
        </w:rPr>
        <w:t xml:space="preserve">The field experiment was conducted at the </w:t>
      </w:r>
      <w:r w:rsidRPr="00C12B13">
        <w:rPr>
          <w:rStyle w:val="Strong"/>
          <w:rFonts w:ascii="Arial" w:hAnsi="Arial" w:cs="Arial"/>
          <w:b w:val="0"/>
          <w:bCs w:val="0"/>
          <w:sz w:val="20"/>
          <w:highlight w:val="yellow"/>
        </w:rPr>
        <w:t>Research Farm of the Division of Genetics and Plant Breeding, Faculty of Agriculture, Wadura, Sopore (SKUAST-K)</w:t>
      </w:r>
      <w:r w:rsidRPr="00C12B13">
        <w:rPr>
          <w:rFonts w:ascii="Arial" w:hAnsi="Arial" w:cs="Arial"/>
          <w:sz w:val="20"/>
          <w:highlight w:val="yellow"/>
        </w:rPr>
        <w:t xml:space="preserve"> during two consecutive </w:t>
      </w:r>
      <w:r w:rsidR="00335FD8" w:rsidRPr="00335FD8">
        <w:rPr>
          <w:rStyle w:val="Strong"/>
          <w:rFonts w:ascii="Arial" w:hAnsi="Arial" w:cs="Arial"/>
          <w:b w:val="0"/>
          <w:bCs w:val="0"/>
          <w:i/>
          <w:sz w:val="20"/>
          <w:highlight w:val="yellow"/>
        </w:rPr>
        <w:t>kharif</w:t>
      </w:r>
      <w:r w:rsidRPr="00C12B13">
        <w:rPr>
          <w:rStyle w:val="Strong"/>
          <w:rFonts w:ascii="Arial" w:hAnsi="Arial" w:cs="Arial"/>
          <w:b w:val="0"/>
          <w:bCs w:val="0"/>
          <w:sz w:val="20"/>
          <w:highlight w:val="yellow"/>
        </w:rPr>
        <w:t xml:space="preserve"> seasons of 2022 and 2023</w:t>
      </w:r>
      <w:r w:rsidRPr="00C12B13">
        <w:rPr>
          <w:rFonts w:ascii="Arial" w:hAnsi="Arial" w:cs="Arial"/>
          <w:sz w:val="20"/>
          <w:highlight w:val="yellow"/>
        </w:rPr>
        <w:t xml:space="preserve"> under open field conditions. The experimental site lies at an altitude of </w:t>
      </w:r>
      <w:r w:rsidRPr="00C12B13">
        <w:rPr>
          <w:rStyle w:val="Strong"/>
          <w:rFonts w:ascii="Arial" w:hAnsi="Arial" w:cs="Arial"/>
          <w:b w:val="0"/>
          <w:bCs w:val="0"/>
          <w:sz w:val="20"/>
          <w:highlight w:val="yellow"/>
        </w:rPr>
        <w:t>1584 m above mean sea level (</w:t>
      </w:r>
      <w:proofErr w:type="spellStart"/>
      <w:r w:rsidRPr="00C12B13">
        <w:rPr>
          <w:rStyle w:val="Strong"/>
          <w:rFonts w:ascii="Arial" w:hAnsi="Arial" w:cs="Arial"/>
          <w:b w:val="0"/>
          <w:bCs w:val="0"/>
          <w:sz w:val="20"/>
          <w:highlight w:val="yellow"/>
        </w:rPr>
        <w:t>a.m.s.l</w:t>
      </w:r>
      <w:proofErr w:type="spellEnd"/>
      <w:r w:rsidRPr="00C12B13">
        <w:rPr>
          <w:rStyle w:val="Strong"/>
          <w:rFonts w:ascii="Arial" w:hAnsi="Arial" w:cs="Arial"/>
          <w:b w:val="0"/>
          <w:bCs w:val="0"/>
          <w:sz w:val="20"/>
          <w:highlight w:val="yellow"/>
        </w:rPr>
        <w:t>.)</w:t>
      </w:r>
      <w:r w:rsidRPr="00C12B13">
        <w:rPr>
          <w:rFonts w:ascii="Arial" w:hAnsi="Arial" w:cs="Arial"/>
          <w:sz w:val="20"/>
          <w:highlight w:val="yellow"/>
        </w:rPr>
        <w:t xml:space="preserve"> and is geographically located at </w:t>
      </w:r>
      <w:r w:rsidRPr="00C12B13">
        <w:rPr>
          <w:rStyle w:val="Strong"/>
          <w:rFonts w:ascii="Arial" w:hAnsi="Arial" w:cs="Arial"/>
          <w:b w:val="0"/>
          <w:bCs w:val="0"/>
          <w:sz w:val="20"/>
          <w:highlight w:val="yellow"/>
        </w:rPr>
        <w:t>34°20′58″ N latitude and 74°24′02″ E longitude</w:t>
      </w:r>
      <w:r w:rsidRPr="00C12B13">
        <w:rPr>
          <w:rFonts w:ascii="Arial" w:hAnsi="Arial" w:cs="Arial"/>
          <w:sz w:val="20"/>
          <w:highlight w:val="yellow"/>
        </w:rPr>
        <w:t xml:space="preserve">, representing typical </w:t>
      </w:r>
      <w:r w:rsidRPr="00C12B13">
        <w:rPr>
          <w:rStyle w:val="Strong"/>
          <w:rFonts w:ascii="Arial" w:hAnsi="Arial" w:cs="Arial"/>
          <w:b w:val="0"/>
          <w:bCs w:val="0"/>
          <w:sz w:val="20"/>
          <w:highlight w:val="yellow"/>
        </w:rPr>
        <w:t xml:space="preserve">temperate </w:t>
      </w:r>
      <w:proofErr w:type="spellStart"/>
      <w:r w:rsidRPr="00C12B13">
        <w:rPr>
          <w:rStyle w:val="Strong"/>
          <w:rFonts w:ascii="Arial" w:hAnsi="Arial" w:cs="Arial"/>
          <w:b w:val="0"/>
          <w:bCs w:val="0"/>
          <w:sz w:val="20"/>
          <w:highlight w:val="yellow"/>
        </w:rPr>
        <w:t>agro</w:t>
      </w:r>
      <w:proofErr w:type="spellEnd"/>
      <w:r w:rsidRPr="00C12B13">
        <w:rPr>
          <w:rStyle w:val="Strong"/>
          <w:rFonts w:ascii="Arial" w:hAnsi="Arial" w:cs="Arial"/>
          <w:b w:val="0"/>
          <w:bCs w:val="0"/>
          <w:sz w:val="20"/>
          <w:highlight w:val="yellow"/>
        </w:rPr>
        <w:t>-climatic conditions</w:t>
      </w:r>
      <w:r w:rsidRPr="00C12B13">
        <w:rPr>
          <w:rFonts w:ascii="Arial" w:hAnsi="Arial" w:cs="Arial"/>
          <w:sz w:val="20"/>
          <w:highlight w:val="yellow"/>
        </w:rPr>
        <w:t xml:space="preserve"> of the Kashmir Valley.</w:t>
      </w:r>
    </w:p>
    <w:p w14:paraId="149B13A3" w14:textId="77777777" w:rsidR="00C12B13" w:rsidRPr="00C12B13" w:rsidRDefault="00C12B13" w:rsidP="00C12B13">
      <w:pPr>
        <w:pStyle w:val="NoSpacing"/>
        <w:jc w:val="both"/>
        <w:rPr>
          <w:rFonts w:ascii="Arial" w:hAnsi="Arial" w:cs="Arial"/>
          <w:sz w:val="20"/>
          <w:highlight w:val="yellow"/>
        </w:rPr>
      </w:pPr>
    </w:p>
    <w:p w14:paraId="18933018" w14:textId="5765C465" w:rsidR="00E264C4" w:rsidRPr="00C12B13" w:rsidRDefault="00C12B13" w:rsidP="00C12B13">
      <w:pPr>
        <w:pStyle w:val="NoSpacing"/>
        <w:jc w:val="both"/>
        <w:rPr>
          <w:rFonts w:ascii="Arial" w:hAnsi="Arial" w:cs="Arial"/>
          <w:b/>
          <w:sz w:val="20"/>
          <w:highlight w:val="yellow"/>
        </w:rPr>
      </w:pPr>
      <w:r w:rsidRPr="00C12B13">
        <w:rPr>
          <w:rFonts w:ascii="Arial" w:hAnsi="Arial" w:cs="Arial"/>
          <w:b/>
          <w:sz w:val="20"/>
          <w:highlight w:val="yellow"/>
        </w:rPr>
        <w:t xml:space="preserve">2.2 </w:t>
      </w:r>
      <w:r w:rsidR="00E264C4" w:rsidRPr="00C12B13">
        <w:rPr>
          <w:rFonts w:ascii="Arial" w:hAnsi="Arial" w:cs="Arial"/>
          <w:b/>
          <w:sz w:val="20"/>
          <w:highlight w:val="yellow"/>
        </w:rPr>
        <w:t>Plant Material</w:t>
      </w:r>
    </w:p>
    <w:p w14:paraId="61A8C6D5" w14:textId="5416BC9D" w:rsidR="00E264C4" w:rsidRDefault="00E264C4" w:rsidP="00C12B13">
      <w:pPr>
        <w:pStyle w:val="NoSpacing"/>
        <w:jc w:val="both"/>
        <w:rPr>
          <w:rFonts w:ascii="Arial" w:hAnsi="Arial" w:cs="Arial"/>
          <w:sz w:val="20"/>
        </w:rPr>
      </w:pPr>
      <w:r w:rsidRPr="00C12B13">
        <w:rPr>
          <w:rFonts w:ascii="Arial" w:hAnsi="Arial" w:cs="Arial"/>
          <w:sz w:val="20"/>
          <w:highlight w:val="yellow"/>
        </w:rPr>
        <w:t xml:space="preserve">The experimental material consisted of a diverse set of </w:t>
      </w:r>
      <w:r w:rsidRPr="00C12B13">
        <w:rPr>
          <w:rStyle w:val="Strong"/>
          <w:rFonts w:ascii="Arial" w:hAnsi="Arial" w:cs="Arial"/>
          <w:b w:val="0"/>
          <w:bCs w:val="0"/>
          <w:sz w:val="20"/>
          <w:highlight w:val="yellow"/>
        </w:rPr>
        <w:t>100 white maize (</w:t>
      </w:r>
      <w:proofErr w:type="spellStart"/>
      <w:r w:rsidRPr="00C12B13">
        <w:rPr>
          <w:rStyle w:val="Strong"/>
          <w:rFonts w:ascii="Arial" w:hAnsi="Arial" w:cs="Arial"/>
          <w:b w:val="0"/>
          <w:bCs w:val="0"/>
          <w:i/>
          <w:sz w:val="20"/>
          <w:highlight w:val="yellow"/>
        </w:rPr>
        <w:t>Zea</w:t>
      </w:r>
      <w:proofErr w:type="spellEnd"/>
      <w:r w:rsidRPr="00C12B13">
        <w:rPr>
          <w:rStyle w:val="Strong"/>
          <w:rFonts w:ascii="Arial" w:hAnsi="Arial" w:cs="Arial"/>
          <w:b w:val="0"/>
          <w:bCs w:val="0"/>
          <w:i/>
          <w:sz w:val="20"/>
          <w:highlight w:val="yellow"/>
        </w:rPr>
        <w:t xml:space="preserve"> mays</w:t>
      </w:r>
      <w:r w:rsidRPr="00C12B13">
        <w:rPr>
          <w:rStyle w:val="Strong"/>
          <w:rFonts w:ascii="Arial" w:hAnsi="Arial" w:cs="Arial"/>
          <w:b w:val="0"/>
          <w:bCs w:val="0"/>
          <w:sz w:val="20"/>
          <w:highlight w:val="yellow"/>
        </w:rPr>
        <w:t xml:space="preserve"> L.) inbred lines</w:t>
      </w:r>
      <w:r w:rsidRPr="00C12B13">
        <w:rPr>
          <w:rFonts w:ascii="Arial" w:hAnsi="Arial" w:cs="Arial"/>
          <w:sz w:val="20"/>
          <w:highlight w:val="yellow"/>
        </w:rPr>
        <w:t xml:space="preserve">, along with </w:t>
      </w:r>
      <w:r w:rsidRPr="00C12B13">
        <w:rPr>
          <w:rStyle w:val="Strong"/>
          <w:rFonts w:ascii="Arial" w:hAnsi="Arial" w:cs="Arial"/>
          <w:b w:val="0"/>
          <w:bCs w:val="0"/>
          <w:sz w:val="20"/>
          <w:highlight w:val="yellow"/>
        </w:rPr>
        <w:t>three locally adapted check varieties</w:t>
      </w:r>
      <w:r w:rsidRPr="00C12B13">
        <w:rPr>
          <w:rFonts w:ascii="Arial" w:hAnsi="Arial" w:cs="Arial"/>
          <w:sz w:val="20"/>
          <w:highlight w:val="yellow"/>
        </w:rPr>
        <w:t xml:space="preserve"> (Table 1). The inbred lines were maintained through </w:t>
      </w:r>
      <w:r w:rsidRPr="00C12B13">
        <w:rPr>
          <w:rStyle w:val="Strong"/>
          <w:rFonts w:ascii="Arial" w:hAnsi="Arial" w:cs="Arial"/>
          <w:b w:val="0"/>
          <w:bCs w:val="0"/>
          <w:sz w:val="20"/>
          <w:highlight w:val="yellow"/>
        </w:rPr>
        <w:t xml:space="preserve">bulk </w:t>
      </w:r>
      <w:proofErr w:type="spellStart"/>
      <w:r w:rsidRPr="00C12B13">
        <w:rPr>
          <w:rStyle w:val="Strong"/>
          <w:rFonts w:ascii="Arial" w:hAnsi="Arial" w:cs="Arial"/>
          <w:b w:val="0"/>
          <w:bCs w:val="0"/>
          <w:sz w:val="20"/>
          <w:highlight w:val="yellow"/>
        </w:rPr>
        <w:t>sibbing</w:t>
      </w:r>
      <w:proofErr w:type="spellEnd"/>
      <w:r w:rsidRPr="00C12B13">
        <w:rPr>
          <w:rStyle w:val="Strong"/>
          <w:rFonts w:ascii="Arial" w:hAnsi="Arial" w:cs="Arial"/>
          <w:b w:val="0"/>
          <w:bCs w:val="0"/>
          <w:sz w:val="20"/>
          <w:highlight w:val="yellow"/>
        </w:rPr>
        <w:t xml:space="preserve"> for two successive years</w:t>
      </w:r>
      <w:r w:rsidRPr="00C12B13">
        <w:rPr>
          <w:rFonts w:ascii="Arial" w:hAnsi="Arial" w:cs="Arial"/>
          <w:sz w:val="20"/>
          <w:highlight w:val="yellow"/>
        </w:rPr>
        <w:t xml:space="preserve"> to ensure genetic uniformity and seed purity prior to evaluation.</w:t>
      </w:r>
    </w:p>
    <w:p w14:paraId="29331FB0" w14:textId="77777777" w:rsidR="0097382C" w:rsidRDefault="0097382C" w:rsidP="00C12B13">
      <w:pPr>
        <w:widowControl w:val="0"/>
        <w:tabs>
          <w:tab w:val="left" w:pos="709"/>
        </w:tabs>
        <w:autoSpaceDE w:val="0"/>
        <w:autoSpaceDN w:val="0"/>
        <w:adjustRightInd w:val="0"/>
        <w:spacing w:before="6" w:after="8" w:line="240" w:lineRule="auto"/>
        <w:jc w:val="center"/>
        <w:rPr>
          <w:rFonts w:ascii="Arial" w:hAnsi="Arial" w:cs="Arial"/>
          <w:b/>
          <w:sz w:val="20"/>
          <w:szCs w:val="20"/>
        </w:rPr>
      </w:pPr>
    </w:p>
    <w:p w14:paraId="3D3827FA" w14:textId="10370122" w:rsidR="00C12B13" w:rsidRPr="00EC37A5" w:rsidRDefault="00C12B13" w:rsidP="00C12B13">
      <w:pPr>
        <w:widowControl w:val="0"/>
        <w:tabs>
          <w:tab w:val="left" w:pos="709"/>
        </w:tabs>
        <w:autoSpaceDE w:val="0"/>
        <w:autoSpaceDN w:val="0"/>
        <w:adjustRightInd w:val="0"/>
        <w:spacing w:before="6" w:after="8" w:line="240" w:lineRule="auto"/>
        <w:jc w:val="center"/>
        <w:rPr>
          <w:rFonts w:ascii="Arial" w:hAnsi="Arial" w:cs="Arial"/>
          <w:b/>
          <w:sz w:val="20"/>
          <w:szCs w:val="20"/>
          <w:lang w:val="en-IN"/>
        </w:rPr>
      </w:pPr>
      <w:r w:rsidRPr="00EC37A5">
        <w:rPr>
          <w:rFonts w:ascii="Arial" w:hAnsi="Arial" w:cs="Arial"/>
          <w:b/>
          <w:sz w:val="20"/>
          <w:szCs w:val="20"/>
        </w:rPr>
        <w:t>Table 1. List of White Maize Inbred Lines Used as Plant Material</w:t>
      </w:r>
    </w:p>
    <w:tbl>
      <w:tblPr>
        <w:tblStyle w:val="TableGrid"/>
        <w:tblpPr w:leftFromText="180" w:rightFromText="180" w:vertAnchor="text" w:horzAnchor="margin" w:tblpY="114"/>
        <w:tblW w:w="4981" w:type="pct"/>
        <w:tblLayout w:type="fixed"/>
        <w:tblLook w:val="04A0" w:firstRow="1" w:lastRow="0" w:firstColumn="1" w:lastColumn="0" w:noHBand="0" w:noVBand="1"/>
      </w:tblPr>
      <w:tblGrid>
        <w:gridCol w:w="1059"/>
        <w:gridCol w:w="1777"/>
        <w:gridCol w:w="1067"/>
        <w:gridCol w:w="1689"/>
        <w:gridCol w:w="1247"/>
        <w:gridCol w:w="2143"/>
      </w:tblGrid>
      <w:tr w:rsidR="00C12B13" w:rsidRPr="00B27604" w14:paraId="0FAF8477" w14:textId="77777777" w:rsidTr="00C12B13">
        <w:trPr>
          <w:trHeight w:val="217"/>
        </w:trPr>
        <w:tc>
          <w:tcPr>
            <w:tcW w:w="590" w:type="pct"/>
          </w:tcPr>
          <w:p w14:paraId="2E6287A6" w14:textId="77777777" w:rsidR="00C12B13" w:rsidRPr="00B27604" w:rsidRDefault="00C12B13" w:rsidP="00C12B13">
            <w:pPr>
              <w:pStyle w:val="NoSpacing"/>
              <w:rPr>
                <w:rFonts w:ascii="Arial" w:hAnsi="Arial" w:cs="Arial"/>
                <w:b/>
                <w:sz w:val="20"/>
                <w:szCs w:val="20"/>
              </w:rPr>
            </w:pPr>
            <w:r w:rsidRPr="00B27604">
              <w:rPr>
                <w:rFonts w:ascii="Arial" w:hAnsi="Arial" w:cs="Arial"/>
                <w:b/>
                <w:sz w:val="20"/>
                <w:szCs w:val="20"/>
              </w:rPr>
              <w:t>S. No.</w:t>
            </w:r>
          </w:p>
        </w:tc>
        <w:tc>
          <w:tcPr>
            <w:tcW w:w="989" w:type="pct"/>
          </w:tcPr>
          <w:p w14:paraId="14FABF61" w14:textId="77777777" w:rsidR="00C12B13" w:rsidRPr="00B27604" w:rsidRDefault="00C12B13" w:rsidP="00C12B13">
            <w:pPr>
              <w:pStyle w:val="NoSpacing"/>
              <w:rPr>
                <w:rFonts w:ascii="Arial" w:hAnsi="Arial" w:cs="Arial"/>
                <w:b/>
                <w:sz w:val="20"/>
                <w:szCs w:val="20"/>
              </w:rPr>
            </w:pPr>
            <w:r w:rsidRPr="00B27604">
              <w:rPr>
                <w:rFonts w:ascii="Arial" w:hAnsi="Arial" w:cs="Arial"/>
                <w:b/>
                <w:sz w:val="20"/>
                <w:szCs w:val="20"/>
              </w:rPr>
              <w:t>Genotypes</w:t>
            </w:r>
          </w:p>
        </w:tc>
        <w:tc>
          <w:tcPr>
            <w:tcW w:w="594" w:type="pct"/>
          </w:tcPr>
          <w:p w14:paraId="728C9812" w14:textId="77777777" w:rsidR="00C12B13" w:rsidRPr="00B27604" w:rsidRDefault="00C12B13" w:rsidP="00C12B13">
            <w:pPr>
              <w:pStyle w:val="NoSpacing"/>
              <w:rPr>
                <w:rFonts w:ascii="Arial" w:eastAsia="Times New Roman" w:hAnsi="Arial" w:cs="Arial"/>
                <w:b/>
                <w:sz w:val="20"/>
                <w:szCs w:val="20"/>
              </w:rPr>
            </w:pPr>
            <w:r w:rsidRPr="00B27604">
              <w:rPr>
                <w:rFonts w:ascii="Arial" w:hAnsi="Arial" w:cs="Arial"/>
                <w:b/>
                <w:sz w:val="20"/>
                <w:szCs w:val="20"/>
              </w:rPr>
              <w:t>S. No.</w:t>
            </w:r>
          </w:p>
        </w:tc>
        <w:tc>
          <w:tcPr>
            <w:tcW w:w="940" w:type="pct"/>
          </w:tcPr>
          <w:p w14:paraId="16B2CE59" w14:textId="77777777" w:rsidR="00C12B13" w:rsidRPr="00B27604" w:rsidRDefault="00C12B13" w:rsidP="00C12B13">
            <w:pPr>
              <w:pStyle w:val="NoSpacing"/>
              <w:rPr>
                <w:rFonts w:ascii="Arial" w:eastAsia="Times New Roman" w:hAnsi="Arial" w:cs="Arial"/>
                <w:b/>
                <w:sz w:val="20"/>
                <w:szCs w:val="20"/>
              </w:rPr>
            </w:pPr>
            <w:r w:rsidRPr="00B27604">
              <w:rPr>
                <w:rFonts w:ascii="Arial" w:hAnsi="Arial" w:cs="Arial"/>
                <w:b/>
                <w:sz w:val="20"/>
                <w:szCs w:val="20"/>
              </w:rPr>
              <w:t>Genotypes</w:t>
            </w:r>
          </w:p>
        </w:tc>
        <w:tc>
          <w:tcPr>
            <w:tcW w:w="694" w:type="pct"/>
          </w:tcPr>
          <w:p w14:paraId="64A2DDB5" w14:textId="77777777" w:rsidR="00C12B13" w:rsidRPr="00B27604" w:rsidRDefault="00C12B13" w:rsidP="00C12B13">
            <w:pPr>
              <w:pStyle w:val="NoSpacing"/>
              <w:rPr>
                <w:rFonts w:ascii="Arial" w:eastAsia="Times New Roman" w:hAnsi="Arial" w:cs="Arial"/>
                <w:b/>
                <w:sz w:val="20"/>
                <w:szCs w:val="20"/>
              </w:rPr>
            </w:pPr>
            <w:r w:rsidRPr="00B27604">
              <w:rPr>
                <w:rFonts w:ascii="Arial" w:hAnsi="Arial" w:cs="Arial"/>
                <w:b/>
                <w:sz w:val="20"/>
                <w:szCs w:val="20"/>
              </w:rPr>
              <w:t>S. No.</w:t>
            </w:r>
          </w:p>
        </w:tc>
        <w:tc>
          <w:tcPr>
            <w:tcW w:w="1193" w:type="pct"/>
          </w:tcPr>
          <w:p w14:paraId="57205D7E" w14:textId="77777777" w:rsidR="00C12B13" w:rsidRPr="00B27604" w:rsidRDefault="00C12B13" w:rsidP="00C12B13">
            <w:pPr>
              <w:pStyle w:val="NoSpacing"/>
              <w:rPr>
                <w:rFonts w:ascii="Arial" w:eastAsia="Times New Roman" w:hAnsi="Arial" w:cs="Arial"/>
                <w:b/>
                <w:sz w:val="20"/>
                <w:szCs w:val="20"/>
              </w:rPr>
            </w:pPr>
            <w:r w:rsidRPr="00B27604">
              <w:rPr>
                <w:rFonts w:ascii="Arial" w:hAnsi="Arial" w:cs="Arial"/>
                <w:b/>
                <w:sz w:val="20"/>
                <w:szCs w:val="20"/>
              </w:rPr>
              <w:t>Genotypes</w:t>
            </w:r>
          </w:p>
        </w:tc>
      </w:tr>
      <w:tr w:rsidR="00C12B13" w:rsidRPr="00B27604" w14:paraId="2AA32771" w14:textId="77777777" w:rsidTr="00C12B13">
        <w:trPr>
          <w:trHeight w:val="217"/>
        </w:trPr>
        <w:tc>
          <w:tcPr>
            <w:tcW w:w="590" w:type="pct"/>
          </w:tcPr>
          <w:p w14:paraId="5B798CF7"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1</w:t>
            </w:r>
          </w:p>
        </w:tc>
        <w:tc>
          <w:tcPr>
            <w:tcW w:w="989" w:type="pct"/>
            <w:hideMark/>
          </w:tcPr>
          <w:p w14:paraId="6121C15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IC-213092</w:t>
            </w:r>
          </w:p>
        </w:tc>
        <w:tc>
          <w:tcPr>
            <w:tcW w:w="594" w:type="pct"/>
            <w:hideMark/>
          </w:tcPr>
          <w:p w14:paraId="6703DA4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36</w:t>
            </w:r>
          </w:p>
        </w:tc>
        <w:tc>
          <w:tcPr>
            <w:tcW w:w="940" w:type="pct"/>
            <w:hideMark/>
          </w:tcPr>
          <w:p w14:paraId="19D90F23"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IC-213187</w:t>
            </w:r>
          </w:p>
        </w:tc>
        <w:tc>
          <w:tcPr>
            <w:tcW w:w="694" w:type="pct"/>
            <w:hideMark/>
          </w:tcPr>
          <w:p w14:paraId="3726808A"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71</w:t>
            </w:r>
          </w:p>
        </w:tc>
        <w:tc>
          <w:tcPr>
            <w:tcW w:w="1193" w:type="pct"/>
            <w:hideMark/>
          </w:tcPr>
          <w:p w14:paraId="5B1E0B44"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IC-254041</w:t>
            </w:r>
          </w:p>
        </w:tc>
      </w:tr>
      <w:tr w:rsidR="00C12B13" w:rsidRPr="00B27604" w14:paraId="2F305F21" w14:textId="77777777" w:rsidTr="00C12B13">
        <w:trPr>
          <w:trHeight w:val="187"/>
        </w:trPr>
        <w:tc>
          <w:tcPr>
            <w:tcW w:w="590" w:type="pct"/>
          </w:tcPr>
          <w:p w14:paraId="502CD791"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2</w:t>
            </w:r>
          </w:p>
        </w:tc>
        <w:tc>
          <w:tcPr>
            <w:tcW w:w="989" w:type="pct"/>
            <w:hideMark/>
          </w:tcPr>
          <w:p w14:paraId="6356B46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IC-213123</w:t>
            </w:r>
          </w:p>
        </w:tc>
        <w:tc>
          <w:tcPr>
            <w:tcW w:w="594" w:type="pct"/>
            <w:hideMark/>
          </w:tcPr>
          <w:p w14:paraId="10530439"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37</w:t>
            </w:r>
          </w:p>
        </w:tc>
        <w:tc>
          <w:tcPr>
            <w:tcW w:w="940" w:type="pct"/>
            <w:hideMark/>
          </w:tcPr>
          <w:p w14:paraId="5BD5B268"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IC-213188</w:t>
            </w:r>
          </w:p>
        </w:tc>
        <w:tc>
          <w:tcPr>
            <w:tcW w:w="694" w:type="pct"/>
            <w:hideMark/>
          </w:tcPr>
          <w:p w14:paraId="302A265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72</w:t>
            </w:r>
          </w:p>
        </w:tc>
        <w:tc>
          <w:tcPr>
            <w:tcW w:w="1193" w:type="pct"/>
            <w:hideMark/>
          </w:tcPr>
          <w:p w14:paraId="5C0E647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IC-213288</w:t>
            </w:r>
          </w:p>
        </w:tc>
      </w:tr>
      <w:tr w:rsidR="00C12B13" w:rsidRPr="00B27604" w14:paraId="408EDF80" w14:textId="77777777" w:rsidTr="00C12B13">
        <w:trPr>
          <w:trHeight w:val="13"/>
        </w:trPr>
        <w:tc>
          <w:tcPr>
            <w:tcW w:w="590" w:type="pct"/>
          </w:tcPr>
          <w:p w14:paraId="6DBE362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3</w:t>
            </w:r>
          </w:p>
        </w:tc>
        <w:tc>
          <w:tcPr>
            <w:tcW w:w="989" w:type="pct"/>
            <w:hideMark/>
          </w:tcPr>
          <w:p w14:paraId="3531373D"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IC-213124</w:t>
            </w:r>
          </w:p>
        </w:tc>
        <w:tc>
          <w:tcPr>
            <w:tcW w:w="594" w:type="pct"/>
            <w:hideMark/>
          </w:tcPr>
          <w:p w14:paraId="3C20DF60"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38</w:t>
            </w:r>
          </w:p>
        </w:tc>
        <w:tc>
          <w:tcPr>
            <w:tcW w:w="940" w:type="pct"/>
            <w:hideMark/>
          </w:tcPr>
          <w:p w14:paraId="542632E6"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IC-213287</w:t>
            </w:r>
          </w:p>
        </w:tc>
        <w:tc>
          <w:tcPr>
            <w:tcW w:w="694" w:type="pct"/>
            <w:hideMark/>
          </w:tcPr>
          <w:p w14:paraId="587B9744"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73</w:t>
            </w:r>
          </w:p>
        </w:tc>
        <w:tc>
          <w:tcPr>
            <w:tcW w:w="1193" w:type="pct"/>
            <w:hideMark/>
          </w:tcPr>
          <w:p w14:paraId="1866F34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IC-213159</w:t>
            </w:r>
          </w:p>
        </w:tc>
      </w:tr>
      <w:tr w:rsidR="00C12B13" w:rsidRPr="00B27604" w14:paraId="2529ADD9" w14:textId="77777777" w:rsidTr="00C12B13">
        <w:trPr>
          <w:trHeight w:val="187"/>
        </w:trPr>
        <w:tc>
          <w:tcPr>
            <w:tcW w:w="590" w:type="pct"/>
          </w:tcPr>
          <w:p w14:paraId="44211801"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4</w:t>
            </w:r>
          </w:p>
        </w:tc>
        <w:tc>
          <w:tcPr>
            <w:tcW w:w="989" w:type="pct"/>
            <w:hideMark/>
          </w:tcPr>
          <w:p w14:paraId="44A2A46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IC-213133</w:t>
            </w:r>
          </w:p>
        </w:tc>
        <w:tc>
          <w:tcPr>
            <w:tcW w:w="594" w:type="pct"/>
            <w:hideMark/>
          </w:tcPr>
          <w:p w14:paraId="2E8A96B5"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39</w:t>
            </w:r>
          </w:p>
        </w:tc>
        <w:tc>
          <w:tcPr>
            <w:tcW w:w="940" w:type="pct"/>
            <w:hideMark/>
          </w:tcPr>
          <w:p w14:paraId="15C45E9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IC-254010</w:t>
            </w:r>
          </w:p>
        </w:tc>
        <w:tc>
          <w:tcPr>
            <w:tcW w:w="694" w:type="pct"/>
            <w:hideMark/>
          </w:tcPr>
          <w:p w14:paraId="296CBF16"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74</w:t>
            </w:r>
          </w:p>
        </w:tc>
        <w:tc>
          <w:tcPr>
            <w:tcW w:w="1193" w:type="pct"/>
            <w:hideMark/>
          </w:tcPr>
          <w:p w14:paraId="4BEB83B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IC-213166</w:t>
            </w:r>
          </w:p>
        </w:tc>
      </w:tr>
      <w:tr w:rsidR="00C12B13" w:rsidRPr="00B27604" w14:paraId="4D026000" w14:textId="77777777" w:rsidTr="00C12B13">
        <w:trPr>
          <w:trHeight w:val="187"/>
        </w:trPr>
        <w:tc>
          <w:tcPr>
            <w:tcW w:w="590" w:type="pct"/>
          </w:tcPr>
          <w:p w14:paraId="4AFF1C8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5</w:t>
            </w:r>
          </w:p>
        </w:tc>
        <w:tc>
          <w:tcPr>
            <w:tcW w:w="989" w:type="pct"/>
            <w:hideMark/>
          </w:tcPr>
          <w:p w14:paraId="37F701F9"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IC-213134</w:t>
            </w:r>
          </w:p>
        </w:tc>
        <w:tc>
          <w:tcPr>
            <w:tcW w:w="594" w:type="pct"/>
            <w:hideMark/>
          </w:tcPr>
          <w:p w14:paraId="1A138281"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40</w:t>
            </w:r>
          </w:p>
        </w:tc>
        <w:tc>
          <w:tcPr>
            <w:tcW w:w="940" w:type="pct"/>
            <w:hideMark/>
          </w:tcPr>
          <w:p w14:paraId="7982488E"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IC-254011</w:t>
            </w:r>
          </w:p>
        </w:tc>
        <w:tc>
          <w:tcPr>
            <w:tcW w:w="694" w:type="pct"/>
            <w:hideMark/>
          </w:tcPr>
          <w:p w14:paraId="16266A8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75</w:t>
            </w:r>
          </w:p>
        </w:tc>
        <w:tc>
          <w:tcPr>
            <w:tcW w:w="1193" w:type="pct"/>
            <w:hideMark/>
          </w:tcPr>
          <w:p w14:paraId="5AD2332E"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IC-213180</w:t>
            </w:r>
          </w:p>
        </w:tc>
      </w:tr>
      <w:tr w:rsidR="00C12B13" w:rsidRPr="00B27604" w14:paraId="47F58591" w14:textId="77777777" w:rsidTr="00C12B13">
        <w:trPr>
          <w:trHeight w:val="187"/>
        </w:trPr>
        <w:tc>
          <w:tcPr>
            <w:tcW w:w="590" w:type="pct"/>
          </w:tcPr>
          <w:p w14:paraId="6F29B63D"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6</w:t>
            </w:r>
          </w:p>
        </w:tc>
        <w:tc>
          <w:tcPr>
            <w:tcW w:w="989" w:type="pct"/>
            <w:hideMark/>
          </w:tcPr>
          <w:p w14:paraId="2E4144FD"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IC-213135</w:t>
            </w:r>
          </w:p>
        </w:tc>
        <w:tc>
          <w:tcPr>
            <w:tcW w:w="594" w:type="pct"/>
            <w:hideMark/>
          </w:tcPr>
          <w:p w14:paraId="19005715"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41</w:t>
            </w:r>
          </w:p>
        </w:tc>
        <w:tc>
          <w:tcPr>
            <w:tcW w:w="940" w:type="pct"/>
            <w:hideMark/>
          </w:tcPr>
          <w:p w14:paraId="3D198ACF"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IC-254012</w:t>
            </w:r>
          </w:p>
        </w:tc>
        <w:tc>
          <w:tcPr>
            <w:tcW w:w="694" w:type="pct"/>
            <w:hideMark/>
          </w:tcPr>
          <w:p w14:paraId="17EEFA4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76</w:t>
            </w:r>
          </w:p>
        </w:tc>
        <w:tc>
          <w:tcPr>
            <w:tcW w:w="1193" w:type="pct"/>
            <w:hideMark/>
          </w:tcPr>
          <w:p w14:paraId="4604F9F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IC-213181</w:t>
            </w:r>
          </w:p>
        </w:tc>
      </w:tr>
      <w:tr w:rsidR="00C12B13" w:rsidRPr="00B27604" w14:paraId="381DA384" w14:textId="77777777" w:rsidTr="00C12B13">
        <w:trPr>
          <w:trHeight w:val="187"/>
        </w:trPr>
        <w:tc>
          <w:tcPr>
            <w:tcW w:w="590" w:type="pct"/>
          </w:tcPr>
          <w:p w14:paraId="3111DE8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7</w:t>
            </w:r>
          </w:p>
        </w:tc>
        <w:tc>
          <w:tcPr>
            <w:tcW w:w="989" w:type="pct"/>
            <w:hideMark/>
          </w:tcPr>
          <w:p w14:paraId="159376A8"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IC-213136</w:t>
            </w:r>
          </w:p>
        </w:tc>
        <w:tc>
          <w:tcPr>
            <w:tcW w:w="594" w:type="pct"/>
            <w:hideMark/>
          </w:tcPr>
          <w:p w14:paraId="553BBDAF"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42</w:t>
            </w:r>
          </w:p>
        </w:tc>
        <w:tc>
          <w:tcPr>
            <w:tcW w:w="940" w:type="pct"/>
            <w:hideMark/>
          </w:tcPr>
          <w:p w14:paraId="6FE8B45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IC-254022</w:t>
            </w:r>
          </w:p>
        </w:tc>
        <w:tc>
          <w:tcPr>
            <w:tcW w:w="694" w:type="pct"/>
            <w:hideMark/>
          </w:tcPr>
          <w:p w14:paraId="4D5A8E25"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77</w:t>
            </w:r>
          </w:p>
        </w:tc>
        <w:tc>
          <w:tcPr>
            <w:tcW w:w="1193" w:type="pct"/>
            <w:hideMark/>
          </w:tcPr>
          <w:p w14:paraId="260C120F"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IC-213182</w:t>
            </w:r>
          </w:p>
        </w:tc>
      </w:tr>
      <w:tr w:rsidR="00C12B13" w:rsidRPr="00B27604" w14:paraId="79F44F1D" w14:textId="77777777" w:rsidTr="00C12B13">
        <w:trPr>
          <w:trHeight w:val="187"/>
        </w:trPr>
        <w:tc>
          <w:tcPr>
            <w:tcW w:w="590" w:type="pct"/>
          </w:tcPr>
          <w:p w14:paraId="6416BF2A"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8</w:t>
            </w:r>
          </w:p>
        </w:tc>
        <w:tc>
          <w:tcPr>
            <w:tcW w:w="989" w:type="pct"/>
            <w:hideMark/>
          </w:tcPr>
          <w:p w14:paraId="57B0A1A5"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IC-213137</w:t>
            </w:r>
          </w:p>
        </w:tc>
        <w:tc>
          <w:tcPr>
            <w:tcW w:w="594" w:type="pct"/>
            <w:hideMark/>
          </w:tcPr>
          <w:p w14:paraId="2E362CA8"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43</w:t>
            </w:r>
          </w:p>
        </w:tc>
        <w:tc>
          <w:tcPr>
            <w:tcW w:w="940" w:type="pct"/>
            <w:hideMark/>
          </w:tcPr>
          <w:p w14:paraId="6F5BEA37"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IC-254023</w:t>
            </w:r>
          </w:p>
        </w:tc>
        <w:tc>
          <w:tcPr>
            <w:tcW w:w="694" w:type="pct"/>
            <w:hideMark/>
          </w:tcPr>
          <w:p w14:paraId="3435413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78</w:t>
            </w:r>
          </w:p>
        </w:tc>
        <w:tc>
          <w:tcPr>
            <w:tcW w:w="1193" w:type="pct"/>
            <w:hideMark/>
          </w:tcPr>
          <w:p w14:paraId="7A145B0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IC-213183</w:t>
            </w:r>
          </w:p>
        </w:tc>
      </w:tr>
      <w:tr w:rsidR="00C12B13" w:rsidRPr="00B27604" w14:paraId="7D47EAFB" w14:textId="77777777" w:rsidTr="00C12B13">
        <w:trPr>
          <w:trHeight w:val="187"/>
        </w:trPr>
        <w:tc>
          <w:tcPr>
            <w:tcW w:w="590" w:type="pct"/>
          </w:tcPr>
          <w:p w14:paraId="2C8C0140"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9</w:t>
            </w:r>
          </w:p>
        </w:tc>
        <w:tc>
          <w:tcPr>
            <w:tcW w:w="989" w:type="pct"/>
            <w:hideMark/>
          </w:tcPr>
          <w:p w14:paraId="1218B584"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IC-213138</w:t>
            </w:r>
          </w:p>
        </w:tc>
        <w:tc>
          <w:tcPr>
            <w:tcW w:w="594" w:type="pct"/>
            <w:hideMark/>
          </w:tcPr>
          <w:p w14:paraId="58F8447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44</w:t>
            </w:r>
          </w:p>
        </w:tc>
        <w:tc>
          <w:tcPr>
            <w:tcW w:w="940" w:type="pct"/>
            <w:hideMark/>
          </w:tcPr>
          <w:p w14:paraId="4766ABCB"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IC-254024</w:t>
            </w:r>
          </w:p>
        </w:tc>
        <w:tc>
          <w:tcPr>
            <w:tcW w:w="694" w:type="pct"/>
            <w:hideMark/>
          </w:tcPr>
          <w:p w14:paraId="48D9778B"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79</w:t>
            </w:r>
          </w:p>
        </w:tc>
        <w:tc>
          <w:tcPr>
            <w:tcW w:w="1193" w:type="pct"/>
            <w:hideMark/>
          </w:tcPr>
          <w:p w14:paraId="59CBDF71"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IC-253998</w:t>
            </w:r>
          </w:p>
        </w:tc>
      </w:tr>
      <w:tr w:rsidR="00C12B13" w:rsidRPr="00B27604" w14:paraId="23D54325" w14:textId="77777777" w:rsidTr="00C12B13">
        <w:trPr>
          <w:trHeight w:val="187"/>
        </w:trPr>
        <w:tc>
          <w:tcPr>
            <w:tcW w:w="590" w:type="pct"/>
          </w:tcPr>
          <w:p w14:paraId="4B0EA5D4"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10</w:t>
            </w:r>
          </w:p>
        </w:tc>
        <w:tc>
          <w:tcPr>
            <w:tcW w:w="989" w:type="pct"/>
            <w:hideMark/>
          </w:tcPr>
          <w:p w14:paraId="0BFC9F98"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IC-213141</w:t>
            </w:r>
          </w:p>
        </w:tc>
        <w:tc>
          <w:tcPr>
            <w:tcW w:w="594" w:type="pct"/>
            <w:hideMark/>
          </w:tcPr>
          <w:p w14:paraId="75833B1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45</w:t>
            </w:r>
          </w:p>
        </w:tc>
        <w:tc>
          <w:tcPr>
            <w:tcW w:w="940" w:type="pct"/>
            <w:hideMark/>
          </w:tcPr>
          <w:p w14:paraId="467E0BDD"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IC-254027</w:t>
            </w:r>
          </w:p>
        </w:tc>
        <w:tc>
          <w:tcPr>
            <w:tcW w:w="694" w:type="pct"/>
            <w:hideMark/>
          </w:tcPr>
          <w:p w14:paraId="6C99ED88"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80</w:t>
            </w:r>
          </w:p>
        </w:tc>
        <w:tc>
          <w:tcPr>
            <w:tcW w:w="1193" w:type="pct"/>
            <w:hideMark/>
          </w:tcPr>
          <w:p w14:paraId="683A68D9"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IC-253999</w:t>
            </w:r>
          </w:p>
        </w:tc>
      </w:tr>
      <w:tr w:rsidR="00C12B13" w:rsidRPr="00B27604" w14:paraId="5EA01C5E" w14:textId="77777777" w:rsidTr="00C12B13">
        <w:trPr>
          <w:trHeight w:val="187"/>
        </w:trPr>
        <w:tc>
          <w:tcPr>
            <w:tcW w:w="590" w:type="pct"/>
          </w:tcPr>
          <w:p w14:paraId="477DB503"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11</w:t>
            </w:r>
          </w:p>
        </w:tc>
        <w:tc>
          <w:tcPr>
            <w:tcW w:w="989" w:type="pct"/>
            <w:hideMark/>
          </w:tcPr>
          <w:p w14:paraId="3C961460"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IC-213142</w:t>
            </w:r>
          </w:p>
        </w:tc>
        <w:tc>
          <w:tcPr>
            <w:tcW w:w="594" w:type="pct"/>
            <w:hideMark/>
          </w:tcPr>
          <w:p w14:paraId="64986A0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46</w:t>
            </w:r>
          </w:p>
        </w:tc>
        <w:tc>
          <w:tcPr>
            <w:tcW w:w="940" w:type="pct"/>
            <w:hideMark/>
          </w:tcPr>
          <w:p w14:paraId="4627C557"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IC-254051</w:t>
            </w:r>
          </w:p>
        </w:tc>
        <w:tc>
          <w:tcPr>
            <w:tcW w:w="694" w:type="pct"/>
            <w:hideMark/>
          </w:tcPr>
          <w:p w14:paraId="7ECA62AF"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81</w:t>
            </w:r>
          </w:p>
        </w:tc>
        <w:tc>
          <w:tcPr>
            <w:tcW w:w="1193" w:type="pct"/>
            <w:hideMark/>
          </w:tcPr>
          <w:p w14:paraId="3538C9BD"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IC-2544000</w:t>
            </w:r>
          </w:p>
        </w:tc>
      </w:tr>
      <w:tr w:rsidR="00C12B13" w:rsidRPr="00B27604" w14:paraId="1F3E27C4" w14:textId="77777777" w:rsidTr="00C12B13">
        <w:trPr>
          <w:trHeight w:val="187"/>
        </w:trPr>
        <w:tc>
          <w:tcPr>
            <w:tcW w:w="590" w:type="pct"/>
          </w:tcPr>
          <w:p w14:paraId="3F6D31A4"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12</w:t>
            </w:r>
          </w:p>
        </w:tc>
        <w:tc>
          <w:tcPr>
            <w:tcW w:w="989" w:type="pct"/>
            <w:hideMark/>
          </w:tcPr>
          <w:p w14:paraId="5B164535"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IC-213144</w:t>
            </w:r>
          </w:p>
        </w:tc>
        <w:tc>
          <w:tcPr>
            <w:tcW w:w="594" w:type="pct"/>
            <w:hideMark/>
          </w:tcPr>
          <w:p w14:paraId="0069D9ED"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47</w:t>
            </w:r>
          </w:p>
        </w:tc>
        <w:tc>
          <w:tcPr>
            <w:tcW w:w="940" w:type="pct"/>
            <w:hideMark/>
          </w:tcPr>
          <w:p w14:paraId="77D9FA23"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IC-254052</w:t>
            </w:r>
          </w:p>
        </w:tc>
        <w:tc>
          <w:tcPr>
            <w:tcW w:w="694" w:type="pct"/>
            <w:hideMark/>
          </w:tcPr>
          <w:p w14:paraId="005E14E5"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82</w:t>
            </w:r>
          </w:p>
        </w:tc>
        <w:tc>
          <w:tcPr>
            <w:tcW w:w="1193" w:type="pct"/>
            <w:hideMark/>
          </w:tcPr>
          <w:p w14:paraId="34544093"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IC-2544001</w:t>
            </w:r>
          </w:p>
        </w:tc>
      </w:tr>
      <w:tr w:rsidR="00C12B13" w:rsidRPr="00B27604" w14:paraId="7531CB53" w14:textId="77777777" w:rsidTr="00C12B13">
        <w:trPr>
          <w:trHeight w:val="187"/>
        </w:trPr>
        <w:tc>
          <w:tcPr>
            <w:tcW w:w="590" w:type="pct"/>
          </w:tcPr>
          <w:p w14:paraId="2E883C55"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13</w:t>
            </w:r>
          </w:p>
        </w:tc>
        <w:tc>
          <w:tcPr>
            <w:tcW w:w="989" w:type="pct"/>
            <w:hideMark/>
          </w:tcPr>
          <w:p w14:paraId="3B7F5036"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IC-213145</w:t>
            </w:r>
          </w:p>
        </w:tc>
        <w:tc>
          <w:tcPr>
            <w:tcW w:w="594" w:type="pct"/>
            <w:hideMark/>
          </w:tcPr>
          <w:p w14:paraId="1E34FE76"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48</w:t>
            </w:r>
          </w:p>
        </w:tc>
        <w:tc>
          <w:tcPr>
            <w:tcW w:w="940" w:type="pct"/>
            <w:hideMark/>
          </w:tcPr>
          <w:p w14:paraId="7212BC59"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IC-254053</w:t>
            </w:r>
          </w:p>
        </w:tc>
        <w:tc>
          <w:tcPr>
            <w:tcW w:w="694" w:type="pct"/>
            <w:hideMark/>
          </w:tcPr>
          <w:p w14:paraId="53D0871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83</w:t>
            </w:r>
          </w:p>
        </w:tc>
        <w:tc>
          <w:tcPr>
            <w:tcW w:w="1193" w:type="pct"/>
            <w:hideMark/>
          </w:tcPr>
          <w:p w14:paraId="01DC22DB"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IC-2544002</w:t>
            </w:r>
          </w:p>
        </w:tc>
      </w:tr>
      <w:tr w:rsidR="00C12B13" w:rsidRPr="00B27604" w14:paraId="74293FAF" w14:textId="77777777" w:rsidTr="00C12B13">
        <w:trPr>
          <w:trHeight w:val="187"/>
        </w:trPr>
        <w:tc>
          <w:tcPr>
            <w:tcW w:w="590" w:type="pct"/>
          </w:tcPr>
          <w:p w14:paraId="12522FF6"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14</w:t>
            </w:r>
          </w:p>
        </w:tc>
        <w:tc>
          <w:tcPr>
            <w:tcW w:w="989" w:type="pct"/>
            <w:hideMark/>
          </w:tcPr>
          <w:p w14:paraId="76069DB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IC-213289</w:t>
            </w:r>
          </w:p>
        </w:tc>
        <w:tc>
          <w:tcPr>
            <w:tcW w:w="594" w:type="pct"/>
            <w:hideMark/>
          </w:tcPr>
          <w:p w14:paraId="76DCB1BE"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49</w:t>
            </w:r>
          </w:p>
        </w:tc>
        <w:tc>
          <w:tcPr>
            <w:tcW w:w="940" w:type="pct"/>
            <w:hideMark/>
          </w:tcPr>
          <w:p w14:paraId="0B9BBE70"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IC-254054</w:t>
            </w:r>
          </w:p>
        </w:tc>
        <w:tc>
          <w:tcPr>
            <w:tcW w:w="694" w:type="pct"/>
            <w:hideMark/>
          </w:tcPr>
          <w:p w14:paraId="70E57E44"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84</w:t>
            </w:r>
          </w:p>
        </w:tc>
        <w:tc>
          <w:tcPr>
            <w:tcW w:w="1193" w:type="pct"/>
            <w:hideMark/>
          </w:tcPr>
          <w:p w14:paraId="2F29DDA8"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IC-2544003</w:t>
            </w:r>
          </w:p>
        </w:tc>
      </w:tr>
      <w:tr w:rsidR="00C12B13" w:rsidRPr="00B27604" w14:paraId="0CF951B2" w14:textId="77777777" w:rsidTr="00C12B13">
        <w:trPr>
          <w:trHeight w:val="187"/>
        </w:trPr>
        <w:tc>
          <w:tcPr>
            <w:tcW w:w="590" w:type="pct"/>
          </w:tcPr>
          <w:p w14:paraId="6D7D0B9E"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15</w:t>
            </w:r>
          </w:p>
        </w:tc>
        <w:tc>
          <w:tcPr>
            <w:tcW w:w="989" w:type="pct"/>
            <w:hideMark/>
          </w:tcPr>
          <w:p w14:paraId="71338DBA"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IC-213292</w:t>
            </w:r>
          </w:p>
        </w:tc>
        <w:tc>
          <w:tcPr>
            <w:tcW w:w="594" w:type="pct"/>
            <w:hideMark/>
          </w:tcPr>
          <w:p w14:paraId="61D116F9"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50</w:t>
            </w:r>
          </w:p>
        </w:tc>
        <w:tc>
          <w:tcPr>
            <w:tcW w:w="940" w:type="pct"/>
            <w:hideMark/>
          </w:tcPr>
          <w:p w14:paraId="2D6B38C8"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IC-254055</w:t>
            </w:r>
          </w:p>
        </w:tc>
        <w:tc>
          <w:tcPr>
            <w:tcW w:w="694" w:type="pct"/>
            <w:hideMark/>
          </w:tcPr>
          <w:p w14:paraId="056E20D5"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85</w:t>
            </w:r>
          </w:p>
        </w:tc>
        <w:tc>
          <w:tcPr>
            <w:tcW w:w="1193" w:type="pct"/>
            <w:hideMark/>
          </w:tcPr>
          <w:p w14:paraId="6CEE4C7D"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IC-253974</w:t>
            </w:r>
          </w:p>
        </w:tc>
      </w:tr>
      <w:tr w:rsidR="00C12B13" w:rsidRPr="00B27604" w14:paraId="52D1B98E" w14:textId="77777777" w:rsidTr="00C12B13">
        <w:trPr>
          <w:trHeight w:val="187"/>
        </w:trPr>
        <w:tc>
          <w:tcPr>
            <w:tcW w:w="590" w:type="pct"/>
          </w:tcPr>
          <w:p w14:paraId="53BFDDE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16</w:t>
            </w:r>
          </w:p>
        </w:tc>
        <w:tc>
          <w:tcPr>
            <w:tcW w:w="989" w:type="pct"/>
            <w:hideMark/>
          </w:tcPr>
          <w:p w14:paraId="02B192C9"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IC-213293</w:t>
            </w:r>
          </w:p>
        </w:tc>
        <w:tc>
          <w:tcPr>
            <w:tcW w:w="594" w:type="pct"/>
            <w:hideMark/>
          </w:tcPr>
          <w:p w14:paraId="7158D9A5"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51</w:t>
            </w:r>
          </w:p>
        </w:tc>
        <w:tc>
          <w:tcPr>
            <w:tcW w:w="940" w:type="pct"/>
            <w:hideMark/>
          </w:tcPr>
          <w:p w14:paraId="78A28AB9"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IC-254056</w:t>
            </w:r>
          </w:p>
        </w:tc>
        <w:tc>
          <w:tcPr>
            <w:tcW w:w="694" w:type="pct"/>
            <w:hideMark/>
          </w:tcPr>
          <w:p w14:paraId="0EB0CED3"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86</w:t>
            </w:r>
          </w:p>
        </w:tc>
        <w:tc>
          <w:tcPr>
            <w:tcW w:w="1193" w:type="pct"/>
            <w:hideMark/>
          </w:tcPr>
          <w:p w14:paraId="2FFB329F"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IC-253975</w:t>
            </w:r>
          </w:p>
        </w:tc>
      </w:tr>
      <w:tr w:rsidR="00C12B13" w:rsidRPr="00B27604" w14:paraId="4A2464BF" w14:textId="77777777" w:rsidTr="00C12B13">
        <w:trPr>
          <w:trHeight w:val="187"/>
        </w:trPr>
        <w:tc>
          <w:tcPr>
            <w:tcW w:w="590" w:type="pct"/>
          </w:tcPr>
          <w:p w14:paraId="52C8547A"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lastRenderedPageBreak/>
              <w:t>17</w:t>
            </w:r>
          </w:p>
        </w:tc>
        <w:tc>
          <w:tcPr>
            <w:tcW w:w="989" w:type="pct"/>
            <w:hideMark/>
          </w:tcPr>
          <w:p w14:paraId="6A5DA8A1"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IC-213296</w:t>
            </w:r>
          </w:p>
        </w:tc>
        <w:tc>
          <w:tcPr>
            <w:tcW w:w="594" w:type="pct"/>
            <w:hideMark/>
          </w:tcPr>
          <w:p w14:paraId="261B204D"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52</w:t>
            </w:r>
          </w:p>
        </w:tc>
        <w:tc>
          <w:tcPr>
            <w:tcW w:w="940" w:type="pct"/>
            <w:hideMark/>
          </w:tcPr>
          <w:p w14:paraId="79B2EE74"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IC-254004</w:t>
            </w:r>
          </w:p>
        </w:tc>
        <w:tc>
          <w:tcPr>
            <w:tcW w:w="694" w:type="pct"/>
            <w:hideMark/>
          </w:tcPr>
          <w:p w14:paraId="6072D917"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87</w:t>
            </w:r>
          </w:p>
        </w:tc>
        <w:tc>
          <w:tcPr>
            <w:tcW w:w="1193" w:type="pct"/>
            <w:hideMark/>
          </w:tcPr>
          <w:p w14:paraId="30FF386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IC-253977</w:t>
            </w:r>
          </w:p>
        </w:tc>
      </w:tr>
      <w:tr w:rsidR="00C12B13" w:rsidRPr="00B27604" w14:paraId="28A2C8F0" w14:textId="77777777" w:rsidTr="00C12B13">
        <w:trPr>
          <w:trHeight w:val="187"/>
        </w:trPr>
        <w:tc>
          <w:tcPr>
            <w:tcW w:w="590" w:type="pct"/>
          </w:tcPr>
          <w:p w14:paraId="7139C13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18</w:t>
            </w:r>
          </w:p>
        </w:tc>
        <w:tc>
          <w:tcPr>
            <w:tcW w:w="989" w:type="pct"/>
            <w:hideMark/>
          </w:tcPr>
          <w:p w14:paraId="4FB7106F"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IC-213305</w:t>
            </w:r>
          </w:p>
        </w:tc>
        <w:tc>
          <w:tcPr>
            <w:tcW w:w="594" w:type="pct"/>
            <w:hideMark/>
          </w:tcPr>
          <w:p w14:paraId="3CFE530F"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53</w:t>
            </w:r>
          </w:p>
        </w:tc>
        <w:tc>
          <w:tcPr>
            <w:tcW w:w="940" w:type="pct"/>
            <w:hideMark/>
          </w:tcPr>
          <w:p w14:paraId="03C52D09"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IC-254005</w:t>
            </w:r>
          </w:p>
        </w:tc>
        <w:tc>
          <w:tcPr>
            <w:tcW w:w="694" w:type="pct"/>
            <w:hideMark/>
          </w:tcPr>
          <w:p w14:paraId="3E5D69CB"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88</w:t>
            </w:r>
          </w:p>
        </w:tc>
        <w:tc>
          <w:tcPr>
            <w:tcW w:w="1193" w:type="pct"/>
            <w:hideMark/>
          </w:tcPr>
          <w:p w14:paraId="20B05B14"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IC-253978</w:t>
            </w:r>
          </w:p>
        </w:tc>
      </w:tr>
      <w:tr w:rsidR="00C12B13" w:rsidRPr="00B27604" w14:paraId="5BF48C9C" w14:textId="77777777" w:rsidTr="00C12B13">
        <w:trPr>
          <w:trHeight w:val="187"/>
        </w:trPr>
        <w:tc>
          <w:tcPr>
            <w:tcW w:w="590" w:type="pct"/>
          </w:tcPr>
          <w:p w14:paraId="08035B49"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19</w:t>
            </w:r>
          </w:p>
        </w:tc>
        <w:tc>
          <w:tcPr>
            <w:tcW w:w="989" w:type="pct"/>
            <w:hideMark/>
          </w:tcPr>
          <w:p w14:paraId="03D1A690"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IC-213150</w:t>
            </w:r>
          </w:p>
        </w:tc>
        <w:tc>
          <w:tcPr>
            <w:tcW w:w="594" w:type="pct"/>
            <w:hideMark/>
          </w:tcPr>
          <w:p w14:paraId="1CEF87C7"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54</w:t>
            </w:r>
          </w:p>
        </w:tc>
        <w:tc>
          <w:tcPr>
            <w:tcW w:w="940" w:type="pct"/>
            <w:hideMark/>
          </w:tcPr>
          <w:p w14:paraId="2C38B03D"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IC-254006</w:t>
            </w:r>
          </w:p>
        </w:tc>
        <w:tc>
          <w:tcPr>
            <w:tcW w:w="694" w:type="pct"/>
            <w:hideMark/>
          </w:tcPr>
          <w:p w14:paraId="15CDF0ED"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89</w:t>
            </w:r>
          </w:p>
        </w:tc>
        <w:tc>
          <w:tcPr>
            <w:tcW w:w="1193" w:type="pct"/>
            <w:hideMark/>
          </w:tcPr>
          <w:p w14:paraId="18A062A1"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IC-253979</w:t>
            </w:r>
          </w:p>
        </w:tc>
      </w:tr>
      <w:tr w:rsidR="00C12B13" w:rsidRPr="00B27604" w14:paraId="4977B137" w14:textId="77777777" w:rsidTr="00C12B13">
        <w:trPr>
          <w:trHeight w:val="187"/>
        </w:trPr>
        <w:tc>
          <w:tcPr>
            <w:tcW w:w="590" w:type="pct"/>
          </w:tcPr>
          <w:p w14:paraId="4FC3198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20</w:t>
            </w:r>
          </w:p>
        </w:tc>
        <w:tc>
          <w:tcPr>
            <w:tcW w:w="989" w:type="pct"/>
            <w:hideMark/>
          </w:tcPr>
          <w:p w14:paraId="0AB66C18"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IC-213151</w:t>
            </w:r>
          </w:p>
        </w:tc>
        <w:tc>
          <w:tcPr>
            <w:tcW w:w="594" w:type="pct"/>
            <w:hideMark/>
          </w:tcPr>
          <w:p w14:paraId="135D7C5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55</w:t>
            </w:r>
          </w:p>
        </w:tc>
        <w:tc>
          <w:tcPr>
            <w:tcW w:w="940" w:type="pct"/>
            <w:hideMark/>
          </w:tcPr>
          <w:p w14:paraId="04788C46"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IC-254007</w:t>
            </w:r>
          </w:p>
        </w:tc>
        <w:tc>
          <w:tcPr>
            <w:tcW w:w="694" w:type="pct"/>
            <w:hideMark/>
          </w:tcPr>
          <w:p w14:paraId="1FAA0B69"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90</w:t>
            </w:r>
          </w:p>
        </w:tc>
        <w:tc>
          <w:tcPr>
            <w:tcW w:w="1193" w:type="pct"/>
            <w:hideMark/>
          </w:tcPr>
          <w:p w14:paraId="5984748A"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IC-253391</w:t>
            </w:r>
          </w:p>
        </w:tc>
      </w:tr>
      <w:tr w:rsidR="00C12B13" w:rsidRPr="00B27604" w14:paraId="329C6873" w14:textId="77777777" w:rsidTr="00C12B13">
        <w:trPr>
          <w:trHeight w:val="187"/>
        </w:trPr>
        <w:tc>
          <w:tcPr>
            <w:tcW w:w="590" w:type="pct"/>
          </w:tcPr>
          <w:p w14:paraId="0FD67814"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21</w:t>
            </w:r>
          </w:p>
        </w:tc>
        <w:tc>
          <w:tcPr>
            <w:tcW w:w="989" w:type="pct"/>
            <w:hideMark/>
          </w:tcPr>
          <w:p w14:paraId="31C95CBA"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IC-213153</w:t>
            </w:r>
          </w:p>
        </w:tc>
        <w:tc>
          <w:tcPr>
            <w:tcW w:w="594" w:type="pct"/>
            <w:hideMark/>
          </w:tcPr>
          <w:p w14:paraId="14F70DA9"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56</w:t>
            </w:r>
          </w:p>
        </w:tc>
        <w:tc>
          <w:tcPr>
            <w:tcW w:w="940" w:type="pct"/>
            <w:hideMark/>
          </w:tcPr>
          <w:p w14:paraId="64D3C7D0"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IC-254008</w:t>
            </w:r>
          </w:p>
        </w:tc>
        <w:tc>
          <w:tcPr>
            <w:tcW w:w="694" w:type="pct"/>
            <w:hideMark/>
          </w:tcPr>
          <w:p w14:paraId="2BA551FA"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91</w:t>
            </w:r>
          </w:p>
        </w:tc>
        <w:tc>
          <w:tcPr>
            <w:tcW w:w="1193" w:type="pct"/>
            <w:hideMark/>
          </w:tcPr>
          <w:p w14:paraId="0046AE61"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IC-253986</w:t>
            </w:r>
          </w:p>
        </w:tc>
      </w:tr>
      <w:tr w:rsidR="00C12B13" w:rsidRPr="00B27604" w14:paraId="708786C5" w14:textId="77777777" w:rsidTr="00C12B13">
        <w:trPr>
          <w:trHeight w:val="187"/>
        </w:trPr>
        <w:tc>
          <w:tcPr>
            <w:tcW w:w="590" w:type="pct"/>
          </w:tcPr>
          <w:p w14:paraId="355FD9DF"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22</w:t>
            </w:r>
          </w:p>
        </w:tc>
        <w:tc>
          <w:tcPr>
            <w:tcW w:w="989" w:type="pct"/>
            <w:hideMark/>
          </w:tcPr>
          <w:p w14:paraId="39361CE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IC-213156</w:t>
            </w:r>
          </w:p>
        </w:tc>
        <w:tc>
          <w:tcPr>
            <w:tcW w:w="594" w:type="pct"/>
            <w:hideMark/>
          </w:tcPr>
          <w:p w14:paraId="6C006C90"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57</w:t>
            </w:r>
          </w:p>
        </w:tc>
        <w:tc>
          <w:tcPr>
            <w:tcW w:w="940" w:type="pct"/>
            <w:hideMark/>
          </w:tcPr>
          <w:p w14:paraId="6751C08E"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IC-254009</w:t>
            </w:r>
          </w:p>
        </w:tc>
        <w:tc>
          <w:tcPr>
            <w:tcW w:w="694" w:type="pct"/>
            <w:hideMark/>
          </w:tcPr>
          <w:p w14:paraId="4654E55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92</w:t>
            </w:r>
          </w:p>
        </w:tc>
        <w:tc>
          <w:tcPr>
            <w:tcW w:w="1193" w:type="pct"/>
            <w:hideMark/>
          </w:tcPr>
          <w:p w14:paraId="41EE5D8B"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IC-253992</w:t>
            </w:r>
          </w:p>
        </w:tc>
      </w:tr>
      <w:tr w:rsidR="00C12B13" w:rsidRPr="00B27604" w14:paraId="3A7DA79F" w14:textId="77777777" w:rsidTr="00C12B13">
        <w:trPr>
          <w:trHeight w:val="187"/>
        </w:trPr>
        <w:tc>
          <w:tcPr>
            <w:tcW w:w="590" w:type="pct"/>
          </w:tcPr>
          <w:p w14:paraId="1A4A1547"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23</w:t>
            </w:r>
          </w:p>
        </w:tc>
        <w:tc>
          <w:tcPr>
            <w:tcW w:w="989" w:type="pct"/>
            <w:hideMark/>
          </w:tcPr>
          <w:p w14:paraId="271EF2E0"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IC-213157</w:t>
            </w:r>
          </w:p>
        </w:tc>
        <w:tc>
          <w:tcPr>
            <w:tcW w:w="594" w:type="pct"/>
            <w:hideMark/>
          </w:tcPr>
          <w:p w14:paraId="69584A0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58</w:t>
            </w:r>
          </w:p>
        </w:tc>
        <w:tc>
          <w:tcPr>
            <w:tcW w:w="940" w:type="pct"/>
            <w:hideMark/>
          </w:tcPr>
          <w:p w14:paraId="7B1DA3EB"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IC-254028</w:t>
            </w:r>
          </w:p>
        </w:tc>
        <w:tc>
          <w:tcPr>
            <w:tcW w:w="694" w:type="pct"/>
            <w:hideMark/>
          </w:tcPr>
          <w:p w14:paraId="3B266E59"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93</w:t>
            </w:r>
          </w:p>
        </w:tc>
        <w:tc>
          <w:tcPr>
            <w:tcW w:w="1193" w:type="pct"/>
            <w:hideMark/>
          </w:tcPr>
          <w:p w14:paraId="4C642F76"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IC-253988</w:t>
            </w:r>
          </w:p>
        </w:tc>
      </w:tr>
      <w:tr w:rsidR="00C12B13" w:rsidRPr="00B27604" w14:paraId="50EC8119" w14:textId="77777777" w:rsidTr="00C12B13">
        <w:trPr>
          <w:trHeight w:val="187"/>
        </w:trPr>
        <w:tc>
          <w:tcPr>
            <w:tcW w:w="590" w:type="pct"/>
          </w:tcPr>
          <w:p w14:paraId="01944BDE"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24</w:t>
            </w:r>
          </w:p>
        </w:tc>
        <w:tc>
          <w:tcPr>
            <w:tcW w:w="989" w:type="pct"/>
            <w:hideMark/>
          </w:tcPr>
          <w:p w14:paraId="312F339B"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IC-213158</w:t>
            </w:r>
          </w:p>
        </w:tc>
        <w:tc>
          <w:tcPr>
            <w:tcW w:w="594" w:type="pct"/>
            <w:hideMark/>
          </w:tcPr>
          <w:p w14:paraId="7ADB7E60"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59</w:t>
            </w:r>
          </w:p>
        </w:tc>
        <w:tc>
          <w:tcPr>
            <w:tcW w:w="940" w:type="pct"/>
            <w:hideMark/>
          </w:tcPr>
          <w:p w14:paraId="518C0FA3"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IC-254029</w:t>
            </w:r>
          </w:p>
        </w:tc>
        <w:tc>
          <w:tcPr>
            <w:tcW w:w="694" w:type="pct"/>
            <w:hideMark/>
          </w:tcPr>
          <w:p w14:paraId="0540D1E3"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94</w:t>
            </w:r>
          </w:p>
        </w:tc>
        <w:tc>
          <w:tcPr>
            <w:tcW w:w="1193" w:type="pct"/>
            <w:hideMark/>
          </w:tcPr>
          <w:p w14:paraId="22C093A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IC-253997</w:t>
            </w:r>
          </w:p>
        </w:tc>
      </w:tr>
      <w:tr w:rsidR="00C12B13" w:rsidRPr="00B27604" w14:paraId="5F593C6F" w14:textId="77777777" w:rsidTr="00C12B13">
        <w:trPr>
          <w:trHeight w:val="187"/>
        </w:trPr>
        <w:tc>
          <w:tcPr>
            <w:tcW w:w="590" w:type="pct"/>
          </w:tcPr>
          <w:p w14:paraId="1C216E5B"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25</w:t>
            </w:r>
          </w:p>
        </w:tc>
        <w:tc>
          <w:tcPr>
            <w:tcW w:w="989" w:type="pct"/>
            <w:hideMark/>
          </w:tcPr>
          <w:p w14:paraId="49935D78"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IC-213086</w:t>
            </w:r>
          </w:p>
        </w:tc>
        <w:tc>
          <w:tcPr>
            <w:tcW w:w="594" w:type="pct"/>
            <w:hideMark/>
          </w:tcPr>
          <w:p w14:paraId="35759837"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60</w:t>
            </w:r>
          </w:p>
        </w:tc>
        <w:tc>
          <w:tcPr>
            <w:tcW w:w="940" w:type="pct"/>
            <w:hideMark/>
          </w:tcPr>
          <w:p w14:paraId="7B5D44BA"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IC-254030</w:t>
            </w:r>
          </w:p>
        </w:tc>
        <w:tc>
          <w:tcPr>
            <w:tcW w:w="694" w:type="pct"/>
            <w:hideMark/>
          </w:tcPr>
          <w:p w14:paraId="4422901A"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95</w:t>
            </w:r>
          </w:p>
        </w:tc>
        <w:tc>
          <w:tcPr>
            <w:tcW w:w="1193" w:type="pct"/>
            <w:hideMark/>
          </w:tcPr>
          <w:p w14:paraId="7CFF0B16"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IC-253980</w:t>
            </w:r>
          </w:p>
        </w:tc>
      </w:tr>
      <w:tr w:rsidR="00C12B13" w:rsidRPr="00B27604" w14:paraId="15D2EF2B" w14:textId="77777777" w:rsidTr="00C12B13">
        <w:trPr>
          <w:trHeight w:val="187"/>
        </w:trPr>
        <w:tc>
          <w:tcPr>
            <w:tcW w:w="590" w:type="pct"/>
          </w:tcPr>
          <w:p w14:paraId="7D704876"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26</w:t>
            </w:r>
          </w:p>
        </w:tc>
        <w:tc>
          <w:tcPr>
            <w:tcW w:w="989" w:type="pct"/>
            <w:hideMark/>
          </w:tcPr>
          <w:p w14:paraId="5798C469"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IC-213087</w:t>
            </w:r>
          </w:p>
        </w:tc>
        <w:tc>
          <w:tcPr>
            <w:tcW w:w="594" w:type="pct"/>
            <w:hideMark/>
          </w:tcPr>
          <w:p w14:paraId="1AB3DF91"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61</w:t>
            </w:r>
          </w:p>
        </w:tc>
        <w:tc>
          <w:tcPr>
            <w:tcW w:w="940" w:type="pct"/>
            <w:hideMark/>
          </w:tcPr>
          <w:p w14:paraId="019474FA"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IC-254031</w:t>
            </w:r>
          </w:p>
        </w:tc>
        <w:tc>
          <w:tcPr>
            <w:tcW w:w="694" w:type="pct"/>
            <w:hideMark/>
          </w:tcPr>
          <w:p w14:paraId="3758503F"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96</w:t>
            </w:r>
          </w:p>
        </w:tc>
        <w:tc>
          <w:tcPr>
            <w:tcW w:w="1193" w:type="pct"/>
            <w:hideMark/>
          </w:tcPr>
          <w:p w14:paraId="520B47EB"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IC-253982</w:t>
            </w:r>
          </w:p>
        </w:tc>
      </w:tr>
      <w:tr w:rsidR="00C12B13" w:rsidRPr="00B27604" w14:paraId="28FB1D96" w14:textId="77777777" w:rsidTr="00C12B13">
        <w:trPr>
          <w:trHeight w:val="187"/>
        </w:trPr>
        <w:tc>
          <w:tcPr>
            <w:tcW w:w="590" w:type="pct"/>
          </w:tcPr>
          <w:p w14:paraId="582E149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27</w:t>
            </w:r>
          </w:p>
        </w:tc>
        <w:tc>
          <w:tcPr>
            <w:tcW w:w="989" w:type="pct"/>
            <w:hideMark/>
          </w:tcPr>
          <w:p w14:paraId="7AD7F79B"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IC-213088</w:t>
            </w:r>
          </w:p>
        </w:tc>
        <w:tc>
          <w:tcPr>
            <w:tcW w:w="594" w:type="pct"/>
            <w:hideMark/>
          </w:tcPr>
          <w:p w14:paraId="4A42FBF4"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62</w:t>
            </w:r>
          </w:p>
        </w:tc>
        <w:tc>
          <w:tcPr>
            <w:tcW w:w="940" w:type="pct"/>
            <w:hideMark/>
          </w:tcPr>
          <w:p w14:paraId="06C8A938"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IC-254034</w:t>
            </w:r>
          </w:p>
        </w:tc>
        <w:tc>
          <w:tcPr>
            <w:tcW w:w="694" w:type="pct"/>
            <w:hideMark/>
          </w:tcPr>
          <w:p w14:paraId="5B107A3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97</w:t>
            </w:r>
          </w:p>
        </w:tc>
        <w:tc>
          <w:tcPr>
            <w:tcW w:w="1193" w:type="pct"/>
            <w:hideMark/>
          </w:tcPr>
          <w:p w14:paraId="222CBA7D"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IC-253995</w:t>
            </w:r>
          </w:p>
        </w:tc>
      </w:tr>
      <w:tr w:rsidR="00C12B13" w:rsidRPr="00B27604" w14:paraId="44C10293" w14:textId="77777777" w:rsidTr="00C12B13">
        <w:trPr>
          <w:trHeight w:val="187"/>
        </w:trPr>
        <w:tc>
          <w:tcPr>
            <w:tcW w:w="590" w:type="pct"/>
          </w:tcPr>
          <w:p w14:paraId="44AAC49B"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28</w:t>
            </w:r>
          </w:p>
        </w:tc>
        <w:tc>
          <w:tcPr>
            <w:tcW w:w="989" w:type="pct"/>
            <w:hideMark/>
          </w:tcPr>
          <w:p w14:paraId="6645423A"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IC-213089</w:t>
            </w:r>
          </w:p>
        </w:tc>
        <w:tc>
          <w:tcPr>
            <w:tcW w:w="594" w:type="pct"/>
            <w:hideMark/>
          </w:tcPr>
          <w:p w14:paraId="0A0A95B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63</w:t>
            </w:r>
          </w:p>
        </w:tc>
        <w:tc>
          <w:tcPr>
            <w:tcW w:w="940" w:type="pct"/>
            <w:hideMark/>
          </w:tcPr>
          <w:p w14:paraId="531D9359"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IC-254035</w:t>
            </w:r>
          </w:p>
        </w:tc>
        <w:tc>
          <w:tcPr>
            <w:tcW w:w="694" w:type="pct"/>
            <w:hideMark/>
          </w:tcPr>
          <w:p w14:paraId="30AA9453"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98</w:t>
            </w:r>
          </w:p>
        </w:tc>
        <w:tc>
          <w:tcPr>
            <w:tcW w:w="1193" w:type="pct"/>
            <w:hideMark/>
          </w:tcPr>
          <w:p w14:paraId="1B090993"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IC-253987</w:t>
            </w:r>
          </w:p>
        </w:tc>
      </w:tr>
      <w:tr w:rsidR="00C12B13" w:rsidRPr="00B27604" w14:paraId="146FEB2C" w14:textId="77777777" w:rsidTr="00C12B13">
        <w:trPr>
          <w:trHeight w:val="187"/>
        </w:trPr>
        <w:tc>
          <w:tcPr>
            <w:tcW w:w="590" w:type="pct"/>
          </w:tcPr>
          <w:p w14:paraId="3B8CA7C1"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29</w:t>
            </w:r>
          </w:p>
        </w:tc>
        <w:tc>
          <w:tcPr>
            <w:tcW w:w="989" w:type="pct"/>
            <w:hideMark/>
          </w:tcPr>
          <w:p w14:paraId="1E0C759A"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IC-213090</w:t>
            </w:r>
          </w:p>
        </w:tc>
        <w:tc>
          <w:tcPr>
            <w:tcW w:w="594" w:type="pct"/>
            <w:hideMark/>
          </w:tcPr>
          <w:p w14:paraId="5F084A4B"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64</w:t>
            </w:r>
          </w:p>
        </w:tc>
        <w:tc>
          <w:tcPr>
            <w:tcW w:w="940" w:type="pct"/>
            <w:hideMark/>
          </w:tcPr>
          <w:p w14:paraId="5C1705A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IC-254036</w:t>
            </w:r>
          </w:p>
        </w:tc>
        <w:tc>
          <w:tcPr>
            <w:tcW w:w="694" w:type="pct"/>
            <w:hideMark/>
          </w:tcPr>
          <w:p w14:paraId="7A417CEF"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99</w:t>
            </w:r>
          </w:p>
        </w:tc>
        <w:tc>
          <w:tcPr>
            <w:tcW w:w="1193" w:type="pct"/>
            <w:hideMark/>
          </w:tcPr>
          <w:p w14:paraId="3D62DAC7"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IC-213185</w:t>
            </w:r>
          </w:p>
        </w:tc>
      </w:tr>
      <w:tr w:rsidR="00C12B13" w:rsidRPr="00B27604" w14:paraId="14516CD1" w14:textId="77777777" w:rsidTr="00C12B13">
        <w:trPr>
          <w:trHeight w:val="241"/>
        </w:trPr>
        <w:tc>
          <w:tcPr>
            <w:tcW w:w="590" w:type="pct"/>
          </w:tcPr>
          <w:p w14:paraId="249DB986"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30</w:t>
            </w:r>
          </w:p>
        </w:tc>
        <w:tc>
          <w:tcPr>
            <w:tcW w:w="989" w:type="pct"/>
            <w:hideMark/>
          </w:tcPr>
          <w:p w14:paraId="51E3088B"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IC-213091</w:t>
            </w:r>
          </w:p>
        </w:tc>
        <w:tc>
          <w:tcPr>
            <w:tcW w:w="594" w:type="pct"/>
            <w:hideMark/>
          </w:tcPr>
          <w:p w14:paraId="0DCBA58D"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65</w:t>
            </w:r>
          </w:p>
        </w:tc>
        <w:tc>
          <w:tcPr>
            <w:tcW w:w="940" w:type="pct"/>
            <w:hideMark/>
          </w:tcPr>
          <w:p w14:paraId="589AB8A9"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IC-254037</w:t>
            </w:r>
          </w:p>
        </w:tc>
        <w:tc>
          <w:tcPr>
            <w:tcW w:w="694" w:type="pct"/>
            <w:hideMark/>
          </w:tcPr>
          <w:p w14:paraId="42AB0C34"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100</w:t>
            </w:r>
          </w:p>
        </w:tc>
        <w:tc>
          <w:tcPr>
            <w:tcW w:w="1193" w:type="pct"/>
            <w:hideMark/>
          </w:tcPr>
          <w:p w14:paraId="36FFF471"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IC-213186</w:t>
            </w:r>
          </w:p>
        </w:tc>
      </w:tr>
      <w:tr w:rsidR="00C12B13" w:rsidRPr="00B27604" w14:paraId="5028CB2F" w14:textId="77777777" w:rsidTr="00C12B13">
        <w:trPr>
          <w:trHeight w:val="187"/>
        </w:trPr>
        <w:tc>
          <w:tcPr>
            <w:tcW w:w="590" w:type="pct"/>
          </w:tcPr>
          <w:p w14:paraId="12C858A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31</w:t>
            </w:r>
          </w:p>
        </w:tc>
        <w:tc>
          <w:tcPr>
            <w:tcW w:w="989" w:type="pct"/>
            <w:hideMark/>
          </w:tcPr>
          <w:p w14:paraId="2AFCF600"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IC-213275</w:t>
            </w:r>
          </w:p>
        </w:tc>
        <w:tc>
          <w:tcPr>
            <w:tcW w:w="594" w:type="pct"/>
            <w:hideMark/>
          </w:tcPr>
          <w:p w14:paraId="45762BDA"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66</w:t>
            </w:r>
          </w:p>
        </w:tc>
        <w:tc>
          <w:tcPr>
            <w:tcW w:w="940" w:type="pct"/>
            <w:hideMark/>
          </w:tcPr>
          <w:p w14:paraId="617D1978"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IC-254038</w:t>
            </w:r>
          </w:p>
        </w:tc>
        <w:tc>
          <w:tcPr>
            <w:tcW w:w="694" w:type="pct"/>
            <w:hideMark/>
          </w:tcPr>
          <w:p w14:paraId="1746F12E"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101</w:t>
            </w:r>
          </w:p>
        </w:tc>
        <w:tc>
          <w:tcPr>
            <w:tcW w:w="1193" w:type="pct"/>
            <w:hideMark/>
          </w:tcPr>
          <w:p w14:paraId="179F2A5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CHECK-1</w:t>
            </w:r>
          </w:p>
        </w:tc>
      </w:tr>
      <w:tr w:rsidR="00C12B13" w:rsidRPr="00B27604" w14:paraId="4D82018D" w14:textId="77777777" w:rsidTr="00C12B13">
        <w:trPr>
          <w:trHeight w:val="187"/>
        </w:trPr>
        <w:tc>
          <w:tcPr>
            <w:tcW w:w="590" w:type="pct"/>
          </w:tcPr>
          <w:p w14:paraId="4807BA04"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32</w:t>
            </w:r>
          </w:p>
        </w:tc>
        <w:tc>
          <w:tcPr>
            <w:tcW w:w="989" w:type="pct"/>
            <w:hideMark/>
          </w:tcPr>
          <w:p w14:paraId="6B781387"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IC-213283</w:t>
            </w:r>
          </w:p>
        </w:tc>
        <w:tc>
          <w:tcPr>
            <w:tcW w:w="594" w:type="pct"/>
            <w:hideMark/>
          </w:tcPr>
          <w:p w14:paraId="78920758"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67</w:t>
            </w:r>
          </w:p>
        </w:tc>
        <w:tc>
          <w:tcPr>
            <w:tcW w:w="940" w:type="pct"/>
            <w:hideMark/>
          </w:tcPr>
          <w:p w14:paraId="1530AAFD"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IC-254039</w:t>
            </w:r>
          </w:p>
        </w:tc>
        <w:tc>
          <w:tcPr>
            <w:tcW w:w="694" w:type="pct"/>
            <w:hideMark/>
          </w:tcPr>
          <w:p w14:paraId="071C74AB"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102</w:t>
            </w:r>
          </w:p>
        </w:tc>
        <w:tc>
          <w:tcPr>
            <w:tcW w:w="1193" w:type="pct"/>
            <w:hideMark/>
          </w:tcPr>
          <w:p w14:paraId="69B485E8"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CHECK-2</w:t>
            </w:r>
          </w:p>
        </w:tc>
      </w:tr>
      <w:tr w:rsidR="00C12B13" w:rsidRPr="00B27604" w14:paraId="75F38708" w14:textId="77777777" w:rsidTr="00C12B13">
        <w:trPr>
          <w:trHeight w:val="187"/>
        </w:trPr>
        <w:tc>
          <w:tcPr>
            <w:tcW w:w="590" w:type="pct"/>
          </w:tcPr>
          <w:p w14:paraId="0F826A1F"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33</w:t>
            </w:r>
          </w:p>
        </w:tc>
        <w:tc>
          <w:tcPr>
            <w:tcW w:w="989" w:type="pct"/>
            <w:hideMark/>
          </w:tcPr>
          <w:p w14:paraId="192DF052"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IC-213282</w:t>
            </w:r>
          </w:p>
        </w:tc>
        <w:tc>
          <w:tcPr>
            <w:tcW w:w="594" w:type="pct"/>
            <w:hideMark/>
          </w:tcPr>
          <w:p w14:paraId="12693117"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68</w:t>
            </w:r>
          </w:p>
        </w:tc>
        <w:tc>
          <w:tcPr>
            <w:tcW w:w="940" w:type="pct"/>
            <w:hideMark/>
          </w:tcPr>
          <w:p w14:paraId="688CF4C7"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IC-254040</w:t>
            </w:r>
          </w:p>
        </w:tc>
        <w:tc>
          <w:tcPr>
            <w:tcW w:w="694" w:type="pct"/>
            <w:hideMark/>
          </w:tcPr>
          <w:p w14:paraId="029763B1"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103.</w:t>
            </w:r>
          </w:p>
        </w:tc>
        <w:tc>
          <w:tcPr>
            <w:tcW w:w="1193" w:type="pct"/>
            <w:hideMark/>
          </w:tcPr>
          <w:p w14:paraId="04D83846"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CHECK-3</w:t>
            </w:r>
          </w:p>
        </w:tc>
      </w:tr>
      <w:tr w:rsidR="00C12B13" w:rsidRPr="00B27604" w14:paraId="44116B51" w14:textId="77777777" w:rsidTr="00C12B13">
        <w:trPr>
          <w:trHeight w:val="187"/>
        </w:trPr>
        <w:tc>
          <w:tcPr>
            <w:tcW w:w="590" w:type="pct"/>
          </w:tcPr>
          <w:p w14:paraId="1A90382F"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34</w:t>
            </w:r>
          </w:p>
        </w:tc>
        <w:tc>
          <w:tcPr>
            <w:tcW w:w="989" w:type="pct"/>
            <w:hideMark/>
          </w:tcPr>
          <w:p w14:paraId="29C81833"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IC-213279</w:t>
            </w:r>
          </w:p>
        </w:tc>
        <w:tc>
          <w:tcPr>
            <w:tcW w:w="594" w:type="pct"/>
            <w:hideMark/>
          </w:tcPr>
          <w:p w14:paraId="7C552E0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69</w:t>
            </w:r>
          </w:p>
        </w:tc>
        <w:tc>
          <w:tcPr>
            <w:tcW w:w="940" w:type="pct"/>
            <w:hideMark/>
          </w:tcPr>
          <w:p w14:paraId="6AD4742C"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IC-213180</w:t>
            </w:r>
          </w:p>
        </w:tc>
        <w:tc>
          <w:tcPr>
            <w:tcW w:w="694" w:type="pct"/>
            <w:hideMark/>
          </w:tcPr>
          <w:p w14:paraId="7379B8E3" w14:textId="77777777" w:rsidR="00C12B13" w:rsidRPr="00B27604" w:rsidRDefault="00C12B13" w:rsidP="00C12B13">
            <w:pPr>
              <w:pStyle w:val="NoSpacing"/>
              <w:rPr>
                <w:rFonts w:ascii="Arial" w:eastAsia="Times New Roman" w:hAnsi="Arial" w:cs="Arial"/>
                <w:sz w:val="20"/>
                <w:szCs w:val="20"/>
              </w:rPr>
            </w:pPr>
          </w:p>
        </w:tc>
        <w:tc>
          <w:tcPr>
            <w:tcW w:w="1193" w:type="pct"/>
            <w:hideMark/>
          </w:tcPr>
          <w:p w14:paraId="1FB6D4E0" w14:textId="77777777" w:rsidR="00C12B13" w:rsidRPr="00B27604" w:rsidRDefault="00C12B13" w:rsidP="00C12B13">
            <w:pPr>
              <w:pStyle w:val="NoSpacing"/>
              <w:rPr>
                <w:rFonts w:ascii="Arial" w:eastAsia="Times New Roman" w:hAnsi="Arial" w:cs="Arial"/>
                <w:sz w:val="20"/>
                <w:szCs w:val="20"/>
              </w:rPr>
            </w:pPr>
          </w:p>
        </w:tc>
      </w:tr>
      <w:tr w:rsidR="00C12B13" w:rsidRPr="00B27604" w14:paraId="02A1FD70" w14:textId="77777777" w:rsidTr="00C12B13">
        <w:trPr>
          <w:trHeight w:val="187"/>
        </w:trPr>
        <w:tc>
          <w:tcPr>
            <w:tcW w:w="590" w:type="pct"/>
          </w:tcPr>
          <w:p w14:paraId="6B4EE960"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35</w:t>
            </w:r>
          </w:p>
        </w:tc>
        <w:tc>
          <w:tcPr>
            <w:tcW w:w="989" w:type="pct"/>
            <w:hideMark/>
          </w:tcPr>
          <w:p w14:paraId="4D5BF7BE"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IC-213186</w:t>
            </w:r>
          </w:p>
        </w:tc>
        <w:tc>
          <w:tcPr>
            <w:tcW w:w="594" w:type="pct"/>
            <w:hideMark/>
          </w:tcPr>
          <w:p w14:paraId="5C3C1534"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70</w:t>
            </w:r>
          </w:p>
        </w:tc>
        <w:tc>
          <w:tcPr>
            <w:tcW w:w="940" w:type="pct"/>
            <w:hideMark/>
          </w:tcPr>
          <w:p w14:paraId="08065C49" w14:textId="77777777" w:rsidR="00C12B13" w:rsidRPr="00B27604" w:rsidRDefault="00C12B13" w:rsidP="00C12B13">
            <w:pPr>
              <w:pStyle w:val="NoSpacing"/>
              <w:rPr>
                <w:rFonts w:ascii="Arial" w:eastAsia="Times New Roman" w:hAnsi="Arial" w:cs="Arial"/>
                <w:sz w:val="20"/>
                <w:szCs w:val="20"/>
              </w:rPr>
            </w:pPr>
            <w:r w:rsidRPr="00B27604">
              <w:rPr>
                <w:rFonts w:ascii="Arial" w:eastAsia="Times New Roman" w:hAnsi="Arial" w:cs="Arial"/>
                <w:sz w:val="20"/>
                <w:szCs w:val="20"/>
              </w:rPr>
              <w:t>IC-213180</w:t>
            </w:r>
          </w:p>
        </w:tc>
        <w:tc>
          <w:tcPr>
            <w:tcW w:w="694" w:type="pct"/>
            <w:hideMark/>
          </w:tcPr>
          <w:p w14:paraId="770F21AD" w14:textId="77777777" w:rsidR="00C12B13" w:rsidRPr="00B27604" w:rsidRDefault="00C12B13" w:rsidP="00C12B13">
            <w:pPr>
              <w:pStyle w:val="NoSpacing"/>
              <w:rPr>
                <w:rFonts w:ascii="Arial" w:eastAsia="Times New Roman" w:hAnsi="Arial" w:cs="Arial"/>
                <w:sz w:val="20"/>
                <w:szCs w:val="20"/>
              </w:rPr>
            </w:pPr>
          </w:p>
        </w:tc>
        <w:tc>
          <w:tcPr>
            <w:tcW w:w="1193" w:type="pct"/>
            <w:hideMark/>
          </w:tcPr>
          <w:p w14:paraId="1A8BDCCA" w14:textId="77777777" w:rsidR="00C12B13" w:rsidRPr="00B27604" w:rsidRDefault="00C12B13" w:rsidP="00C12B13">
            <w:pPr>
              <w:pStyle w:val="NoSpacing"/>
              <w:rPr>
                <w:rFonts w:ascii="Arial" w:eastAsia="Times New Roman" w:hAnsi="Arial" w:cs="Arial"/>
                <w:sz w:val="20"/>
                <w:szCs w:val="20"/>
              </w:rPr>
            </w:pPr>
          </w:p>
        </w:tc>
      </w:tr>
    </w:tbl>
    <w:p w14:paraId="074EAC81" w14:textId="77777777" w:rsidR="00C12B13" w:rsidRPr="00C12B13" w:rsidRDefault="00C12B13" w:rsidP="00C12B13">
      <w:pPr>
        <w:pStyle w:val="NoSpacing"/>
        <w:jc w:val="both"/>
        <w:rPr>
          <w:rFonts w:ascii="Arial" w:hAnsi="Arial" w:cs="Arial"/>
          <w:sz w:val="20"/>
        </w:rPr>
      </w:pPr>
    </w:p>
    <w:p w14:paraId="22E0C979" w14:textId="55711B8E" w:rsidR="00E264C4" w:rsidRPr="00C12B13" w:rsidRDefault="00C12B13" w:rsidP="00C12B13">
      <w:pPr>
        <w:pStyle w:val="NoSpacing"/>
        <w:jc w:val="both"/>
        <w:rPr>
          <w:rFonts w:ascii="Arial" w:hAnsi="Arial" w:cs="Arial"/>
          <w:b/>
          <w:sz w:val="20"/>
        </w:rPr>
      </w:pPr>
      <w:r>
        <w:rPr>
          <w:rFonts w:ascii="Arial" w:hAnsi="Arial" w:cs="Arial"/>
          <w:b/>
          <w:sz w:val="20"/>
        </w:rPr>
        <w:t xml:space="preserve">2.3 </w:t>
      </w:r>
      <w:r w:rsidR="00E264C4" w:rsidRPr="00C12B13">
        <w:rPr>
          <w:rFonts w:ascii="Arial" w:hAnsi="Arial" w:cs="Arial"/>
          <w:b/>
          <w:sz w:val="20"/>
        </w:rPr>
        <w:t>Experimental Design and Field Layout</w:t>
      </w:r>
    </w:p>
    <w:p w14:paraId="249DF69C" w14:textId="77777777" w:rsidR="00E264C4" w:rsidRPr="00C12B13" w:rsidRDefault="00E264C4" w:rsidP="00C12B13">
      <w:pPr>
        <w:pStyle w:val="NoSpacing"/>
        <w:jc w:val="both"/>
        <w:rPr>
          <w:rFonts w:ascii="Arial" w:hAnsi="Arial" w:cs="Arial"/>
          <w:sz w:val="20"/>
        </w:rPr>
      </w:pPr>
      <w:r w:rsidRPr="00C12B13">
        <w:rPr>
          <w:rFonts w:ascii="Arial" w:hAnsi="Arial" w:cs="Arial"/>
          <w:sz w:val="20"/>
        </w:rPr>
        <w:t xml:space="preserve">The entire experimental material was evaluated using an </w:t>
      </w:r>
      <w:r w:rsidRPr="00C12B13">
        <w:rPr>
          <w:rStyle w:val="Strong"/>
          <w:rFonts w:ascii="Arial" w:hAnsi="Arial" w:cs="Arial"/>
          <w:b w:val="0"/>
          <w:bCs w:val="0"/>
          <w:sz w:val="20"/>
        </w:rPr>
        <w:t>Augmented Block Design (ABD)</w:t>
      </w:r>
      <w:r w:rsidRPr="00C12B13">
        <w:rPr>
          <w:rFonts w:ascii="Arial" w:hAnsi="Arial" w:cs="Arial"/>
          <w:sz w:val="20"/>
        </w:rPr>
        <w:t xml:space="preserve"> during both years of study. Each trial comprised </w:t>
      </w:r>
      <w:r w:rsidRPr="00C12B13">
        <w:rPr>
          <w:rStyle w:val="Strong"/>
          <w:rFonts w:ascii="Arial" w:hAnsi="Arial" w:cs="Arial"/>
          <w:b w:val="0"/>
          <w:bCs w:val="0"/>
          <w:sz w:val="20"/>
        </w:rPr>
        <w:t>10 blocks</w:t>
      </w:r>
      <w:r w:rsidRPr="00C12B13">
        <w:rPr>
          <w:rFonts w:ascii="Arial" w:hAnsi="Arial" w:cs="Arial"/>
          <w:sz w:val="20"/>
        </w:rPr>
        <w:t xml:space="preserve">, with each block accommodating </w:t>
      </w:r>
      <w:r w:rsidRPr="00C12B13">
        <w:rPr>
          <w:rStyle w:val="Strong"/>
          <w:rFonts w:ascii="Arial" w:hAnsi="Arial" w:cs="Arial"/>
          <w:b w:val="0"/>
          <w:bCs w:val="0"/>
          <w:sz w:val="20"/>
        </w:rPr>
        <w:t xml:space="preserve">10 </w:t>
      </w:r>
      <w:proofErr w:type="spellStart"/>
      <w:r w:rsidRPr="00C12B13">
        <w:rPr>
          <w:rStyle w:val="Strong"/>
          <w:rFonts w:ascii="Arial" w:hAnsi="Arial" w:cs="Arial"/>
          <w:b w:val="0"/>
          <w:bCs w:val="0"/>
          <w:sz w:val="20"/>
        </w:rPr>
        <w:t>unreplicated</w:t>
      </w:r>
      <w:proofErr w:type="spellEnd"/>
      <w:r w:rsidRPr="00C12B13">
        <w:rPr>
          <w:rStyle w:val="Strong"/>
          <w:rFonts w:ascii="Arial" w:hAnsi="Arial" w:cs="Arial"/>
          <w:b w:val="0"/>
          <w:bCs w:val="0"/>
          <w:sz w:val="20"/>
        </w:rPr>
        <w:t xml:space="preserve"> test inbred lines</w:t>
      </w:r>
      <w:r w:rsidRPr="00C12B13">
        <w:rPr>
          <w:rFonts w:ascii="Arial" w:hAnsi="Arial" w:cs="Arial"/>
          <w:sz w:val="20"/>
        </w:rPr>
        <w:t xml:space="preserve">, while the </w:t>
      </w:r>
      <w:r w:rsidRPr="00C12B13">
        <w:rPr>
          <w:rStyle w:val="Strong"/>
          <w:rFonts w:ascii="Arial" w:hAnsi="Arial" w:cs="Arial"/>
          <w:b w:val="0"/>
          <w:bCs w:val="0"/>
          <w:sz w:val="20"/>
        </w:rPr>
        <w:t>three check varieties were replicated across all blocks</w:t>
      </w:r>
      <w:r w:rsidRPr="00C12B13">
        <w:rPr>
          <w:rFonts w:ascii="Arial" w:hAnsi="Arial" w:cs="Arial"/>
          <w:sz w:val="20"/>
        </w:rPr>
        <w:t>. Both trials were conducted at the same location to minimize environmental variability and enable year-to-year comparison.</w:t>
      </w:r>
    </w:p>
    <w:p w14:paraId="6D19FCBF" w14:textId="77777777" w:rsidR="00C12B13" w:rsidRDefault="00C12B13" w:rsidP="00C12B13">
      <w:pPr>
        <w:pStyle w:val="NoSpacing"/>
        <w:jc w:val="both"/>
        <w:rPr>
          <w:rFonts w:ascii="Arial" w:hAnsi="Arial" w:cs="Arial"/>
          <w:b/>
          <w:sz w:val="20"/>
        </w:rPr>
      </w:pPr>
    </w:p>
    <w:p w14:paraId="5B0A755E" w14:textId="4FCFAC83" w:rsidR="00E264C4" w:rsidRPr="00C12B13" w:rsidRDefault="00C12B13" w:rsidP="00C12B13">
      <w:pPr>
        <w:pStyle w:val="NoSpacing"/>
        <w:jc w:val="both"/>
        <w:rPr>
          <w:rFonts w:ascii="Arial" w:hAnsi="Arial" w:cs="Arial"/>
          <w:b/>
          <w:sz w:val="20"/>
        </w:rPr>
      </w:pPr>
      <w:r>
        <w:rPr>
          <w:rFonts w:ascii="Arial" w:hAnsi="Arial" w:cs="Arial"/>
          <w:b/>
          <w:sz w:val="20"/>
        </w:rPr>
        <w:t xml:space="preserve">2.4 </w:t>
      </w:r>
      <w:r w:rsidR="00E264C4" w:rsidRPr="00C12B13">
        <w:rPr>
          <w:rFonts w:ascii="Arial" w:hAnsi="Arial" w:cs="Arial"/>
          <w:b/>
          <w:sz w:val="20"/>
        </w:rPr>
        <w:t>Crop Establishment and Agronomic Practices</w:t>
      </w:r>
    </w:p>
    <w:p w14:paraId="3B4587EB" w14:textId="2B13F439" w:rsidR="00E264C4" w:rsidRPr="00C12B13" w:rsidRDefault="00E264C4" w:rsidP="00C12B13">
      <w:pPr>
        <w:pStyle w:val="NoSpacing"/>
        <w:jc w:val="both"/>
        <w:rPr>
          <w:rFonts w:ascii="Arial" w:hAnsi="Arial" w:cs="Arial"/>
          <w:sz w:val="20"/>
        </w:rPr>
      </w:pPr>
      <w:r w:rsidRPr="00C12B13">
        <w:rPr>
          <w:rFonts w:ascii="Arial" w:hAnsi="Arial" w:cs="Arial"/>
          <w:sz w:val="20"/>
        </w:rPr>
        <w:t xml:space="preserve">Sowing was carried out following standard agronomic recommendations for maize under temperate conditions. All genotypes were planted in </w:t>
      </w:r>
      <w:r w:rsidRPr="00C12B13">
        <w:rPr>
          <w:rStyle w:val="Strong"/>
          <w:rFonts w:ascii="Arial" w:hAnsi="Arial" w:cs="Arial"/>
          <w:b w:val="0"/>
          <w:bCs w:val="0"/>
          <w:sz w:val="20"/>
        </w:rPr>
        <w:t>single rows</w:t>
      </w:r>
      <w:r w:rsidRPr="00C12B13">
        <w:rPr>
          <w:rFonts w:ascii="Arial" w:hAnsi="Arial" w:cs="Arial"/>
          <w:sz w:val="20"/>
        </w:rPr>
        <w:t xml:space="preserve">, maintaining a </w:t>
      </w:r>
      <w:r w:rsidRPr="00C12B13">
        <w:rPr>
          <w:rStyle w:val="Strong"/>
          <w:rFonts w:ascii="Arial" w:hAnsi="Arial" w:cs="Arial"/>
          <w:b w:val="0"/>
          <w:bCs w:val="0"/>
          <w:sz w:val="20"/>
        </w:rPr>
        <w:t>row-to-row spacing of 0.10 m</w:t>
      </w:r>
      <w:r w:rsidRPr="00C12B13">
        <w:rPr>
          <w:rFonts w:ascii="Arial" w:hAnsi="Arial" w:cs="Arial"/>
          <w:sz w:val="20"/>
        </w:rPr>
        <w:t xml:space="preserve"> and a </w:t>
      </w:r>
      <w:r w:rsidRPr="00C12B13">
        <w:rPr>
          <w:rStyle w:val="Strong"/>
          <w:rFonts w:ascii="Arial" w:hAnsi="Arial" w:cs="Arial"/>
          <w:b w:val="0"/>
          <w:bCs w:val="0"/>
          <w:sz w:val="20"/>
        </w:rPr>
        <w:t>plant-to-plant spacing of 0.20 m</w:t>
      </w:r>
      <w:r w:rsidRPr="00C12B13">
        <w:rPr>
          <w:rFonts w:ascii="Arial" w:hAnsi="Arial" w:cs="Arial"/>
          <w:sz w:val="20"/>
        </w:rPr>
        <w:t>. Uniform crop management practices, including irrigation, fertilization, and plant protection measures, were adopted throughout the cropping period to ensure normal crop growth and development.</w:t>
      </w:r>
    </w:p>
    <w:p w14:paraId="017D668F" w14:textId="77777777" w:rsidR="00C12B13" w:rsidRDefault="00C12B13" w:rsidP="00C12B13">
      <w:pPr>
        <w:pStyle w:val="NoSpacing"/>
        <w:jc w:val="both"/>
        <w:rPr>
          <w:rFonts w:ascii="Arial" w:hAnsi="Arial" w:cs="Arial"/>
          <w:b/>
          <w:sz w:val="20"/>
        </w:rPr>
      </w:pPr>
    </w:p>
    <w:p w14:paraId="218CCD72" w14:textId="19021F74" w:rsidR="00C12B13" w:rsidRPr="00C12B13" w:rsidRDefault="00C12B13" w:rsidP="00C12B13">
      <w:pPr>
        <w:pStyle w:val="NoSpacing"/>
        <w:jc w:val="both"/>
        <w:rPr>
          <w:rFonts w:ascii="Arial" w:hAnsi="Arial" w:cs="Arial"/>
          <w:b/>
          <w:sz w:val="20"/>
        </w:rPr>
      </w:pPr>
      <w:r>
        <w:rPr>
          <w:rFonts w:ascii="Arial" w:hAnsi="Arial" w:cs="Arial"/>
          <w:b/>
          <w:sz w:val="20"/>
        </w:rPr>
        <w:t xml:space="preserve">2.5 </w:t>
      </w:r>
      <w:r w:rsidRPr="00C12B13">
        <w:rPr>
          <w:rFonts w:ascii="Arial" w:hAnsi="Arial" w:cs="Arial"/>
          <w:b/>
          <w:sz w:val="20"/>
        </w:rPr>
        <w:t xml:space="preserve">Recording of </w:t>
      </w:r>
      <w:proofErr w:type="spellStart"/>
      <w:r w:rsidRPr="00C12B13">
        <w:rPr>
          <w:rFonts w:ascii="Arial" w:hAnsi="Arial" w:cs="Arial"/>
          <w:b/>
          <w:sz w:val="20"/>
        </w:rPr>
        <w:t>Agro</w:t>
      </w:r>
      <w:proofErr w:type="spellEnd"/>
      <w:r w:rsidRPr="00C12B13">
        <w:rPr>
          <w:rFonts w:ascii="Arial" w:hAnsi="Arial" w:cs="Arial"/>
          <w:b/>
          <w:sz w:val="20"/>
        </w:rPr>
        <w:t>-Morphological Traits</w:t>
      </w:r>
    </w:p>
    <w:p w14:paraId="31B2494F" w14:textId="744A44D1" w:rsidR="00C12B13" w:rsidRPr="00C12B13" w:rsidRDefault="00C12B13" w:rsidP="00C12B13">
      <w:pPr>
        <w:pStyle w:val="NoSpacing"/>
        <w:jc w:val="both"/>
        <w:rPr>
          <w:rFonts w:ascii="Arial" w:hAnsi="Arial" w:cs="Arial"/>
          <w:sz w:val="20"/>
        </w:rPr>
      </w:pPr>
      <w:r w:rsidRPr="00C12B13">
        <w:rPr>
          <w:rFonts w:ascii="Arial" w:hAnsi="Arial" w:cs="Arial"/>
          <w:sz w:val="20"/>
          <w:highlight w:val="yellow"/>
        </w:rPr>
        <w:t xml:space="preserve">Observations were recorded on </w:t>
      </w:r>
      <w:r w:rsidRPr="00C12B13">
        <w:rPr>
          <w:rStyle w:val="Strong"/>
          <w:rFonts w:ascii="Arial" w:hAnsi="Arial" w:cs="Arial"/>
          <w:b w:val="0"/>
          <w:bCs w:val="0"/>
          <w:sz w:val="20"/>
          <w:highlight w:val="yellow"/>
        </w:rPr>
        <w:t xml:space="preserve">thirteen </w:t>
      </w:r>
      <w:proofErr w:type="spellStart"/>
      <w:r w:rsidRPr="00C12B13">
        <w:rPr>
          <w:rStyle w:val="Strong"/>
          <w:rFonts w:ascii="Arial" w:hAnsi="Arial" w:cs="Arial"/>
          <w:b w:val="0"/>
          <w:bCs w:val="0"/>
          <w:sz w:val="20"/>
          <w:highlight w:val="yellow"/>
        </w:rPr>
        <w:t>agro</w:t>
      </w:r>
      <w:proofErr w:type="spellEnd"/>
      <w:r w:rsidRPr="00C12B13">
        <w:rPr>
          <w:rStyle w:val="Strong"/>
          <w:rFonts w:ascii="Arial" w:hAnsi="Arial" w:cs="Arial"/>
          <w:b w:val="0"/>
          <w:bCs w:val="0"/>
          <w:sz w:val="20"/>
          <w:highlight w:val="yellow"/>
        </w:rPr>
        <w:t>-morphological and yield-related traits</w:t>
      </w:r>
      <w:r w:rsidRPr="00C12B13">
        <w:rPr>
          <w:rFonts w:ascii="Arial" w:hAnsi="Arial" w:cs="Arial"/>
          <w:sz w:val="20"/>
          <w:highlight w:val="yellow"/>
        </w:rPr>
        <w:t xml:space="preserve"> (Table 2) following standard descriptors. For each genotype, </w:t>
      </w:r>
      <w:r w:rsidRPr="00C12B13">
        <w:rPr>
          <w:rStyle w:val="Strong"/>
          <w:rFonts w:ascii="Arial" w:hAnsi="Arial" w:cs="Arial"/>
          <w:b w:val="0"/>
          <w:bCs w:val="0"/>
          <w:sz w:val="20"/>
          <w:highlight w:val="yellow"/>
        </w:rPr>
        <w:t>five competitive plants</w:t>
      </w:r>
      <w:r w:rsidRPr="00C12B13">
        <w:rPr>
          <w:rFonts w:ascii="Arial" w:hAnsi="Arial" w:cs="Arial"/>
          <w:sz w:val="20"/>
          <w:highlight w:val="yellow"/>
        </w:rPr>
        <w:t xml:space="preserve"> were randomly selected from each plot for recording observations on growth, yield components, and maturity traits at appropriate vegetative and reproductive stages. The </w:t>
      </w:r>
      <w:r w:rsidRPr="00C12B13">
        <w:rPr>
          <w:rStyle w:val="Strong"/>
          <w:rFonts w:ascii="Arial" w:hAnsi="Arial" w:cs="Arial"/>
          <w:b w:val="0"/>
          <w:bCs w:val="0"/>
          <w:sz w:val="20"/>
          <w:highlight w:val="yellow"/>
        </w:rPr>
        <w:t>mean of five plants</w:t>
      </w:r>
      <w:r w:rsidRPr="00C12B13">
        <w:rPr>
          <w:rFonts w:ascii="Arial" w:hAnsi="Arial" w:cs="Arial"/>
          <w:sz w:val="20"/>
          <w:highlight w:val="yellow"/>
        </w:rPr>
        <w:t xml:space="preserve"> was used for statistical analysis. However, </w:t>
      </w:r>
      <w:r w:rsidRPr="00C12B13">
        <w:rPr>
          <w:rStyle w:val="Strong"/>
          <w:rFonts w:ascii="Arial" w:hAnsi="Arial" w:cs="Arial"/>
          <w:b w:val="0"/>
          <w:bCs w:val="0"/>
          <w:sz w:val="20"/>
          <w:highlight w:val="yellow"/>
        </w:rPr>
        <w:t>days to 50% tasseling, days to 50% silking, anthesis–silking interval, and days to maturity</w:t>
      </w:r>
      <w:r w:rsidRPr="00C12B13">
        <w:rPr>
          <w:rFonts w:ascii="Arial" w:hAnsi="Arial" w:cs="Arial"/>
          <w:sz w:val="20"/>
          <w:highlight w:val="yellow"/>
        </w:rPr>
        <w:t xml:space="preserve"> were recorded on a </w:t>
      </w:r>
      <w:r w:rsidRPr="00C12B13">
        <w:rPr>
          <w:rStyle w:val="Strong"/>
          <w:rFonts w:ascii="Arial" w:hAnsi="Arial" w:cs="Arial"/>
          <w:b w:val="0"/>
          <w:bCs w:val="0"/>
          <w:sz w:val="20"/>
          <w:highlight w:val="yellow"/>
        </w:rPr>
        <w:t>plot basis</w:t>
      </w:r>
      <w:r w:rsidRPr="00C12B13">
        <w:rPr>
          <w:rFonts w:ascii="Arial" w:hAnsi="Arial" w:cs="Arial"/>
          <w:sz w:val="20"/>
          <w:highlight w:val="yellow"/>
        </w:rPr>
        <w:t>, following standard phenological assessment procedures.</w:t>
      </w:r>
    </w:p>
    <w:p w14:paraId="603F06CD" w14:textId="77777777" w:rsidR="00C12B13" w:rsidRPr="00C12B13" w:rsidRDefault="00C12B13" w:rsidP="00C12B13">
      <w:pPr>
        <w:pStyle w:val="NoSpacing"/>
        <w:jc w:val="both"/>
      </w:pPr>
    </w:p>
    <w:p w14:paraId="68C4B677" w14:textId="468EAC8F" w:rsidR="0003441D" w:rsidRPr="00C12B13" w:rsidRDefault="0003441D" w:rsidP="00631D74">
      <w:pPr>
        <w:pStyle w:val="NoSpacing"/>
        <w:jc w:val="center"/>
        <w:rPr>
          <w:rFonts w:ascii="Arial" w:hAnsi="Arial" w:cs="Arial"/>
          <w:b/>
        </w:rPr>
      </w:pPr>
      <w:r w:rsidRPr="00C12B13">
        <w:rPr>
          <w:rFonts w:ascii="Arial" w:hAnsi="Arial" w:cs="Arial"/>
          <w:b/>
          <w:sz w:val="20"/>
        </w:rPr>
        <w:t xml:space="preserve">Table 2. </w:t>
      </w:r>
      <w:proofErr w:type="spellStart"/>
      <w:r w:rsidRPr="00C12B13">
        <w:rPr>
          <w:rFonts w:ascii="Arial" w:hAnsi="Arial" w:cs="Arial"/>
          <w:b/>
          <w:sz w:val="20"/>
        </w:rPr>
        <w:t>Agro</w:t>
      </w:r>
      <w:proofErr w:type="spellEnd"/>
      <w:r w:rsidRPr="00C12B13">
        <w:rPr>
          <w:rFonts w:ascii="Arial" w:hAnsi="Arial" w:cs="Arial"/>
          <w:b/>
          <w:sz w:val="20"/>
        </w:rPr>
        <w:t>-Morphological Traits and Stage of Observation in white Maize inbred lines</w:t>
      </w:r>
    </w:p>
    <w:tbl>
      <w:tblPr>
        <w:tblStyle w:val="TableGrid"/>
        <w:tblW w:w="0" w:type="auto"/>
        <w:tblLook w:val="04A0" w:firstRow="1" w:lastRow="0" w:firstColumn="1" w:lastColumn="0" w:noHBand="0" w:noVBand="1"/>
      </w:tblPr>
      <w:tblGrid>
        <w:gridCol w:w="705"/>
        <w:gridCol w:w="2976"/>
        <w:gridCol w:w="5103"/>
      </w:tblGrid>
      <w:tr w:rsidR="002A42B5" w14:paraId="17796A9E" w14:textId="77777777" w:rsidTr="00B27604">
        <w:tc>
          <w:tcPr>
            <w:tcW w:w="705" w:type="dxa"/>
          </w:tcPr>
          <w:p w14:paraId="6D817D57" w14:textId="6CDE1400" w:rsidR="002A42B5" w:rsidRDefault="002A42B5" w:rsidP="00631D74">
            <w:pPr>
              <w:pStyle w:val="NormalWeb"/>
              <w:jc w:val="both"/>
              <w:rPr>
                <w:rFonts w:ascii="Arial" w:hAnsi="Arial" w:cs="Arial"/>
                <w:b/>
                <w:sz w:val="20"/>
                <w:szCs w:val="20"/>
              </w:rPr>
            </w:pPr>
            <w:r w:rsidRPr="00EC37A5">
              <w:rPr>
                <w:rFonts w:ascii="Arial" w:hAnsi="Arial" w:cs="Arial"/>
                <w:b/>
                <w:bCs/>
                <w:sz w:val="20"/>
                <w:szCs w:val="20"/>
              </w:rPr>
              <w:t>S.NO</w:t>
            </w:r>
          </w:p>
        </w:tc>
        <w:tc>
          <w:tcPr>
            <w:tcW w:w="2976" w:type="dxa"/>
          </w:tcPr>
          <w:p w14:paraId="1BB25C8E" w14:textId="381A6EC6" w:rsidR="002A42B5" w:rsidRDefault="002A42B5" w:rsidP="00631D74">
            <w:pPr>
              <w:pStyle w:val="NormalWeb"/>
              <w:jc w:val="both"/>
              <w:rPr>
                <w:rFonts w:ascii="Arial" w:hAnsi="Arial" w:cs="Arial"/>
                <w:b/>
                <w:sz w:val="20"/>
                <w:szCs w:val="20"/>
              </w:rPr>
            </w:pPr>
            <w:proofErr w:type="spellStart"/>
            <w:r w:rsidRPr="00EC37A5">
              <w:rPr>
                <w:rFonts w:ascii="Arial" w:hAnsi="Arial" w:cs="Arial"/>
                <w:b/>
                <w:bCs/>
                <w:sz w:val="20"/>
                <w:szCs w:val="20"/>
              </w:rPr>
              <w:t>Agro</w:t>
            </w:r>
            <w:proofErr w:type="spellEnd"/>
            <w:r w:rsidRPr="00EC37A5">
              <w:rPr>
                <w:rFonts w:ascii="Arial" w:hAnsi="Arial" w:cs="Arial"/>
                <w:b/>
                <w:bCs/>
                <w:sz w:val="20"/>
                <w:szCs w:val="20"/>
              </w:rPr>
              <w:t>-Morphological Traits</w:t>
            </w:r>
          </w:p>
        </w:tc>
        <w:tc>
          <w:tcPr>
            <w:tcW w:w="5103" w:type="dxa"/>
          </w:tcPr>
          <w:p w14:paraId="2495876F" w14:textId="445CCC14" w:rsidR="002A42B5" w:rsidRDefault="002A42B5" w:rsidP="00631D74">
            <w:pPr>
              <w:pStyle w:val="NormalWeb"/>
              <w:jc w:val="both"/>
              <w:rPr>
                <w:rFonts w:ascii="Arial" w:hAnsi="Arial" w:cs="Arial"/>
                <w:b/>
                <w:sz w:val="20"/>
                <w:szCs w:val="20"/>
              </w:rPr>
            </w:pPr>
            <w:r w:rsidRPr="00EC37A5">
              <w:rPr>
                <w:rFonts w:ascii="Arial" w:hAnsi="Arial" w:cs="Arial"/>
                <w:b/>
                <w:bCs/>
                <w:sz w:val="20"/>
                <w:szCs w:val="20"/>
              </w:rPr>
              <w:t>Stage of Observation</w:t>
            </w:r>
          </w:p>
        </w:tc>
      </w:tr>
      <w:tr w:rsidR="002A42B5" w14:paraId="3CCD0666" w14:textId="77777777" w:rsidTr="00B27604">
        <w:tc>
          <w:tcPr>
            <w:tcW w:w="705" w:type="dxa"/>
          </w:tcPr>
          <w:p w14:paraId="27FBF934" w14:textId="53D42817" w:rsidR="002A42B5" w:rsidRDefault="002A42B5" w:rsidP="00631D74">
            <w:pPr>
              <w:pStyle w:val="NormalWeb"/>
              <w:jc w:val="both"/>
              <w:rPr>
                <w:rFonts w:ascii="Arial" w:hAnsi="Arial" w:cs="Arial"/>
                <w:b/>
                <w:sz w:val="20"/>
                <w:szCs w:val="20"/>
              </w:rPr>
            </w:pPr>
            <w:r w:rsidRPr="00EC37A5">
              <w:rPr>
                <w:rFonts w:ascii="Arial" w:hAnsi="Arial" w:cs="Arial"/>
                <w:sz w:val="20"/>
                <w:szCs w:val="20"/>
              </w:rPr>
              <w:t>1.</w:t>
            </w:r>
          </w:p>
        </w:tc>
        <w:tc>
          <w:tcPr>
            <w:tcW w:w="2976" w:type="dxa"/>
          </w:tcPr>
          <w:p w14:paraId="08941683" w14:textId="0D12E37C" w:rsidR="002A42B5" w:rsidRDefault="002A42B5" w:rsidP="00631D74">
            <w:pPr>
              <w:pStyle w:val="NormalWeb"/>
              <w:jc w:val="both"/>
              <w:rPr>
                <w:rFonts w:ascii="Arial" w:hAnsi="Arial" w:cs="Arial"/>
                <w:b/>
                <w:sz w:val="20"/>
                <w:szCs w:val="20"/>
              </w:rPr>
            </w:pPr>
            <w:r w:rsidRPr="00EC37A5">
              <w:rPr>
                <w:rFonts w:ascii="Arial" w:hAnsi="Arial" w:cs="Arial"/>
                <w:bCs/>
                <w:sz w:val="20"/>
                <w:szCs w:val="20"/>
              </w:rPr>
              <w:t>Days to 50% tasseling</w:t>
            </w:r>
          </w:p>
        </w:tc>
        <w:tc>
          <w:tcPr>
            <w:tcW w:w="5103" w:type="dxa"/>
          </w:tcPr>
          <w:p w14:paraId="3430522B" w14:textId="28ADB975" w:rsidR="002A42B5" w:rsidRDefault="002A42B5" w:rsidP="00631D74">
            <w:pPr>
              <w:pStyle w:val="NormalWeb"/>
              <w:jc w:val="both"/>
              <w:rPr>
                <w:rFonts w:ascii="Arial" w:hAnsi="Arial" w:cs="Arial"/>
                <w:b/>
                <w:sz w:val="20"/>
                <w:szCs w:val="20"/>
              </w:rPr>
            </w:pPr>
            <w:r w:rsidRPr="00EC37A5">
              <w:rPr>
                <w:rFonts w:ascii="Arial" w:hAnsi="Arial" w:cs="Arial"/>
                <w:sz w:val="20"/>
                <w:szCs w:val="20"/>
              </w:rPr>
              <w:t>When 50% of plants show tassel emergence</w:t>
            </w:r>
          </w:p>
        </w:tc>
      </w:tr>
      <w:tr w:rsidR="002A42B5" w14:paraId="0CDC34DE" w14:textId="77777777" w:rsidTr="00B27604">
        <w:tc>
          <w:tcPr>
            <w:tcW w:w="705" w:type="dxa"/>
          </w:tcPr>
          <w:p w14:paraId="207B5B89" w14:textId="2BB073D4" w:rsidR="002A42B5" w:rsidRDefault="002A42B5" w:rsidP="00631D74">
            <w:pPr>
              <w:pStyle w:val="NormalWeb"/>
              <w:jc w:val="both"/>
              <w:rPr>
                <w:rFonts w:ascii="Arial" w:hAnsi="Arial" w:cs="Arial"/>
                <w:b/>
                <w:sz w:val="20"/>
                <w:szCs w:val="20"/>
              </w:rPr>
            </w:pPr>
            <w:r w:rsidRPr="00EC37A5">
              <w:rPr>
                <w:rFonts w:ascii="Arial" w:hAnsi="Arial" w:cs="Arial"/>
                <w:sz w:val="20"/>
                <w:szCs w:val="20"/>
              </w:rPr>
              <w:t>2.</w:t>
            </w:r>
          </w:p>
        </w:tc>
        <w:tc>
          <w:tcPr>
            <w:tcW w:w="2976" w:type="dxa"/>
          </w:tcPr>
          <w:p w14:paraId="37736080" w14:textId="2B5859F1" w:rsidR="002A42B5" w:rsidRDefault="002A42B5" w:rsidP="00631D74">
            <w:pPr>
              <w:pStyle w:val="NormalWeb"/>
              <w:jc w:val="both"/>
              <w:rPr>
                <w:rFonts w:ascii="Arial" w:hAnsi="Arial" w:cs="Arial"/>
                <w:b/>
                <w:sz w:val="20"/>
                <w:szCs w:val="20"/>
              </w:rPr>
            </w:pPr>
            <w:r w:rsidRPr="00EC37A5">
              <w:rPr>
                <w:rFonts w:ascii="Arial" w:hAnsi="Arial" w:cs="Arial"/>
                <w:bCs/>
                <w:sz w:val="20"/>
                <w:szCs w:val="20"/>
              </w:rPr>
              <w:t>Days to 50% silking</w:t>
            </w:r>
          </w:p>
        </w:tc>
        <w:tc>
          <w:tcPr>
            <w:tcW w:w="5103" w:type="dxa"/>
          </w:tcPr>
          <w:p w14:paraId="6049DE26" w14:textId="777F48CA" w:rsidR="002A42B5" w:rsidRDefault="002A42B5" w:rsidP="00631D74">
            <w:pPr>
              <w:pStyle w:val="NormalWeb"/>
              <w:jc w:val="both"/>
              <w:rPr>
                <w:rFonts w:ascii="Arial" w:hAnsi="Arial" w:cs="Arial"/>
                <w:b/>
                <w:sz w:val="20"/>
                <w:szCs w:val="20"/>
              </w:rPr>
            </w:pPr>
            <w:r w:rsidRPr="00EC37A5">
              <w:rPr>
                <w:rFonts w:ascii="Arial" w:hAnsi="Arial" w:cs="Arial"/>
                <w:sz w:val="20"/>
                <w:szCs w:val="20"/>
              </w:rPr>
              <w:t>When 50% of plants show silk emergence</w:t>
            </w:r>
          </w:p>
        </w:tc>
      </w:tr>
      <w:tr w:rsidR="002A42B5" w14:paraId="54366645" w14:textId="77777777" w:rsidTr="00B27604">
        <w:tc>
          <w:tcPr>
            <w:tcW w:w="705" w:type="dxa"/>
          </w:tcPr>
          <w:p w14:paraId="76E4F30D" w14:textId="69187035" w:rsidR="002A42B5" w:rsidRDefault="002A42B5" w:rsidP="00631D74">
            <w:pPr>
              <w:pStyle w:val="NormalWeb"/>
              <w:jc w:val="both"/>
              <w:rPr>
                <w:rFonts w:ascii="Arial" w:hAnsi="Arial" w:cs="Arial"/>
                <w:b/>
                <w:sz w:val="20"/>
                <w:szCs w:val="20"/>
              </w:rPr>
            </w:pPr>
            <w:r w:rsidRPr="00EC37A5">
              <w:rPr>
                <w:rFonts w:ascii="Arial" w:hAnsi="Arial" w:cs="Arial"/>
                <w:sz w:val="20"/>
                <w:szCs w:val="20"/>
              </w:rPr>
              <w:t>3.</w:t>
            </w:r>
          </w:p>
        </w:tc>
        <w:tc>
          <w:tcPr>
            <w:tcW w:w="2976" w:type="dxa"/>
          </w:tcPr>
          <w:p w14:paraId="484D21B9" w14:textId="699580C9" w:rsidR="002A42B5" w:rsidRDefault="002A42B5" w:rsidP="00631D74">
            <w:pPr>
              <w:pStyle w:val="NormalWeb"/>
              <w:jc w:val="both"/>
              <w:rPr>
                <w:rFonts w:ascii="Arial" w:hAnsi="Arial" w:cs="Arial"/>
                <w:b/>
                <w:sz w:val="20"/>
                <w:szCs w:val="20"/>
              </w:rPr>
            </w:pPr>
            <w:r w:rsidRPr="00EC37A5">
              <w:rPr>
                <w:rFonts w:ascii="Arial" w:hAnsi="Arial" w:cs="Arial"/>
                <w:bCs/>
                <w:sz w:val="20"/>
                <w:szCs w:val="20"/>
              </w:rPr>
              <w:t>Anthesis-silking interval (ASI)</w:t>
            </w:r>
          </w:p>
        </w:tc>
        <w:tc>
          <w:tcPr>
            <w:tcW w:w="5103" w:type="dxa"/>
          </w:tcPr>
          <w:p w14:paraId="5213948A" w14:textId="277A8F90" w:rsidR="002A42B5" w:rsidRDefault="002A42B5" w:rsidP="00631D74">
            <w:pPr>
              <w:pStyle w:val="NormalWeb"/>
              <w:jc w:val="both"/>
              <w:rPr>
                <w:rFonts w:ascii="Arial" w:hAnsi="Arial" w:cs="Arial"/>
                <w:b/>
                <w:sz w:val="20"/>
                <w:szCs w:val="20"/>
              </w:rPr>
            </w:pPr>
            <w:r w:rsidRPr="00EC37A5">
              <w:rPr>
                <w:rFonts w:ascii="Arial" w:hAnsi="Arial" w:cs="Arial"/>
                <w:sz w:val="20"/>
                <w:szCs w:val="20"/>
              </w:rPr>
              <w:t>Difference between tasseling &amp; silking days</w:t>
            </w:r>
          </w:p>
        </w:tc>
      </w:tr>
      <w:tr w:rsidR="002A42B5" w14:paraId="2360CE81" w14:textId="77777777" w:rsidTr="00B27604">
        <w:tc>
          <w:tcPr>
            <w:tcW w:w="705" w:type="dxa"/>
          </w:tcPr>
          <w:p w14:paraId="45FE53BC" w14:textId="23E25A69" w:rsidR="002A42B5" w:rsidRDefault="002A42B5" w:rsidP="00631D74">
            <w:pPr>
              <w:pStyle w:val="NormalWeb"/>
              <w:jc w:val="both"/>
              <w:rPr>
                <w:rFonts w:ascii="Arial" w:hAnsi="Arial" w:cs="Arial"/>
                <w:b/>
                <w:sz w:val="20"/>
                <w:szCs w:val="20"/>
              </w:rPr>
            </w:pPr>
            <w:r w:rsidRPr="00EC37A5">
              <w:rPr>
                <w:rFonts w:ascii="Arial" w:hAnsi="Arial" w:cs="Arial"/>
                <w:sz w:val="20"/>
                <w:szCs w:val="20"/>
              </w:rPr>
              <w:t>4.</w:t>
            </w:r>
          </w:p>
        </w:tc>
        <w:tc>
          <w:tcPr>
            <w:tcW w:w="2976" w:type="dxa"/>
          </w:tcPr>
          <w:p w14:paraId="48DF3800" w14:textId="3DB3327B" w:rsidR="002A42B5" w:rsidRDefault="002A42B5" w:rsidP="00631D74">
            <w:pPr>
              <w:pStyle w:val="NormalWeb"/>
              <w:jc w:val="both"/>
              <w:rPr>
                <w:rFonts w:ascii="Arial" w:hAnsi="Arial" w:cs="Arial"/>
                <w:b/>
                <w:sz w:val="20"/>
                <w:szCs w:val="20"/>
              </w:rPr>
            </w:pPr>
            <w:r w:rsidRPr="00EC37A5">
              <w:rPr>
                <w:rFonts w:ascii="Arial" w:hAnsi="Arial" w:cs="Arial"/>
                <w:bCs/>
                <w:sz w:val="20"/>
                <w:szCs w:val="20"/>
              </w:rPr>
              <w:t>Days to maturity</w:t>
            </w:r>
          </w:p>
        </w:tc>
        <w:tc>
          <w:tcPr>
            <w:tcW w:w="5103" w:type="dxa"/>
          </w:tcPr>
          <w:p w14:paraId="367436A3" w14:textId="1EA46556" w:rsidR="002A42B5" w:rsidRDefault="002A42B5" w:rsidP="00631D74">
            <w:pPr>
              <w:pStyle w:val="NormalWeb"/>
              <w:jc w:val="both"/>
              <w:rPr>
                <w:rFonts w:ascii="Arial" w:hAnsi="Arial" w:cs="Arial"/>
                <w:b/>
                <w:sz w:val="20"/>
                <w:szCs w:val="20"/>
              </w:rPr>
            </w:pPr>
            <w:r w:rsidRPr="00EC37A5">
              <w:rPr>
                <w:rFonts w:ascii="Arial" w:hAnsi="Arial" w:cs="Arial"/>
                <w:sz w:val="20"/>
                <w:szCs w:val="20"/>
              </w:rPr>
              <w:t>When 80–90% plants reach physiological maturity</w:t>
            </w:r>
          </w:p>
        </w:tc>
      </w:tr>
      <w:tr w:rsidR="002A42B5" w14:paraId="2C3AB710" w14:textId="77777777" w:rsidTr="00B27604">
        <w:tc>
          <w:tcPr>
            <w:tcW w:w="705" w:type="dxa"/>
          </w:tcPr>
          <w:p w14:paraId="53DEE2AF" w14:textId="23D0671D" w:rsidR="002A42B5" w:rsidRDefault="002A42B5" w:rsidP="00631D74">
            <w:pPr>
              <w:pStyle w:val="NormalWeb"/>
              <w:jc w:val="both"/>
              <w:rPr>
                <w:rFonts w:ascii="Arial" w:hAnsi="Arial" w:cs="Arial"/>
                <w:b/>
                <w:sz w:val="20"/>
                <w:szCs w:val="20"/>
              </w:rPr>
            </w:pPr>
            <w:r w:rsidRPr="00EC37A5">
              <w:rPr>
                <w:rFonts w:ascii="Arial" w:hAnsi="Arial" w:cs="Arial"/>
                <w:sz w:val="20"/>
                <w:szCs w:val="20"/>
              </w:rPr>
              <w:t>5.</w:t>
            </w:r>
          </w:p>
        </w:tc>
        <w:tc>
          <w:tcPr>
            <w:tcW w:w="2976" w:type="dxa"/>
          </w:tcPr>
          <w:p w14:paraId="28AB39C7" w14:textId="0D109955" w:rsidR="002A42B5" w:rsidRDefault="002A42B5" w:rsidP="00631D74">
            <w:pPr>
              <w:pStyle w:val="NormalWeb"/>
              <w:jc w:val="both"/>
              <w:rPr>
                <w:rFonts w:ascii="Arial" w:hAnsi="Arial" w:cs="Arial"/>
                <w:b/>
                <w:sz w:val="20"/>
                <w:szCs w:val="20"/>
              </w:rPr>
            </w:pPr>
            <w:r w:rsidRPr="00EC37A5">
              <w:rPr>
                <w:rFonts w:ascii="Arial" w:hAnsi="Arial" w:cs="Arial"/>
                <w:bCs/>
                <w:sz w:val="20"/>
                <w:szCs w:val="20"/>
              </w:rPr>
              <w:t>Plant height (cm)</w:t>
            </w:r>
          </w:p>
        </w:tc>
        <w:tc>
          <w:tcPr>
            <w:tcW w:w="5103" w:type="dxa"/>
          </w:tcPr>
          <w:p w14:paraId="4BD457D7" w14:textId="50D70488" w:rsidR="002A42B5" w:rsidRDefault="002A42B5" w:rsidP="00631D74">
            <w:pPr>
              <w:pStyle w:val="NormalWeb"/>
              <w:jc w:val="both"/>
              <w:rPr>
                <w:rFonts w:ascii="Arial" w:hAnsi="Arial" w:cs="Arial"/>
                <w:b/>
                <w:sz w:val="20"/>
                <w:szCs w:val="20"/>
              </w:rPr>
            </w:pPr>
            <w:r w:rsidRPr="00EC37A5">
              <w:rPr>
                <w:rFonts w:ascii="Arial" w:hAnsi="Arial" w:cs="Arial"/>
                <w:sz w:val="20"/>
                <w:szCs w:val="20"/>
              </w:rPr>
              <w:t>After maturity but before harvest</w:t>
            </w:r>
          </w:p>
        </w:tc>
      </w:tr>
      <w:tr w:rsidR="002A42B5" w14:paraId="1DE27116" w14:textId="77777777" w:rsidTr="00B27604">
        <w:tc>
          <w:tcPr>
            <w:tcW w:w="705" w:type="dxa"/>
          </w:tcPr>
          <w:p w14:paraId="638DA020" w14:textId="63D5A727" w:rsidR="002A42B5" w:rsidRDefault="002A42B5" w:rsidP="00631D74">
            <w:pPr>
              <w:pStyle w:val="NormalWeb"/>
              <w:jc w:val="both"/>
              <w:rPr>
                <w:rFonts w:ascii="Arial" w:hAnsi="Arial" w:cs="Arial"/>
                <w:b/>
                <w:sz w:val="20"/>
                <w:szCs w:val="20"/>
              </w:rPr>
            </w:pPr>
            <w:r w:rsidRPr="00EC37A5">
              <w:rPr>
                <w:rFonts w:ascii="Arial" w:hAnsi="Arial" w:cs="Arial"/>
                <w:sz w:val="20"/>
                <w:szCs w:val="20"/>
              </w:rPr>
              <w:t>6.</w:t>
            </w:r>
          </w:p>
        </w:tc>
        <w:tc>
          <w:tcPr>
            <w:tcW w:w="2976" w:type="dxa"/>
          </w:tcPr>
          <w:p w14:paraId="4B44D81F" w14:textId="167A6387" w:rsidR="002A42B5" w:rsidRDefault="002A42B5" w:rsidP="00631D74">
            <w:pPr>
              <w:pStyle w:val="NormalWeb"/>
              <w:jc w:val="both"/>
              <w:rPr>
                <w:rFonts w:ascii="Arial" w:hAnsi="Arial" w:cs="Arial"/>
                <w:b/>
                <w:sz w:val="20"/>
                <w:szCs w:val="20"/>
              </w:rPr>
            </w:pPr>
            <w:r w:rsidRPr="00EC37A5">
              <w:rPr>
                <w:rFonts w:ascii="Arial" w:hAnsi="Arial" w:cs="Arial"/>
                <w:bCs/>
                <w:sz w:val="20"/>
                <w:szCs w:val="20"/>
              </w:rPr>
              <w:t>Ear length (cm)</w:t>
            </w:r>
          </w:p>
        </w:tc>
        <w:tc>
          <w:tcPr>
            <w:tcW w:w="5103" w:type="dxa"/>
          </w:tcPr>
          <w:p w14:paraId="2B23F7B4" w14:textId="7048FC25" w:rsidR="002A42B5" w:rsidRDefault="002A42B5" w:rsidP="00631D74">
            <w:pPr>
              <w:pStyle w:val="NormalWeb"/>
              <w:jc w:val="both"/>
              <w:rPr>
                <w:rFonts w:ascii="Arial" w:hAnsi="Arial" w:cs="Arial"/>
                <w:b/>
                <w:sz w:val="20"/>
                <w:szCs w:val="20"/>
              </w:rPr>
            </w:pPr>
            <w:r w:rsidRPr="00EC37A5">
              <w:rPr>
                <w:rFonts w:ascii="Arial" w:hAnsi="Arial" w:cs="Arial"/>
                <w:sz w:val="20"/>
                <w:szCs w:val="20"/>
              </w:rPr>
              <w:t>At harvest time</w:t>
            </w:r>
          </w:p>
        </w:tc>
      </w:tr>
      <w:tr w:rsidR="002A42B5" w14:paraId="07FCE755" w14:textId="77777777" w:rsidTr="00B27604">
        <w:tc>
          <w:tcPr>
            <w:tcW w:w="705" w:type="dxa"/>
          </w:tcPr>
          <w:p w14:paraId="1319116B" w14:textId="3AFE09EF" w:rsidR="002A42B5" w:rsidRDefault="002A42B5" w:rsidP="00631D74">
            <w:pPr>
              <w:pStyle w:val="NormalWeb"/>
              <w:jc w:val="both"/>
              <w:rPr>
                <w:rFonts w:ascii="Arial" w:hAnsi="Arial" w:cs="Arial"/>
                <w:b/>
                <w:sz w:val="20"/>
                <w:szCs w:val="20"/>
              </w:rPr>
            </w:pPr>
            <w:r w:rsidRPr="00EC37A5">
              <w:rPr>
                <w:rFonts w:ascii="Arial" w:hAnsi="Arial" w:cs="Arial"/>
                <w:sz w:val="20"/>
                <w:szCs w:val="20"/>
              </w:rPr>
              <w:t>7.</w:t>
            </w:r>
          </w:p>
        </w:tc>
        <w:tc>
          <w:tcPr>
            <w:tcW w:w="2976" w:type="dxa"/>
          </w:tcPr>
          <w:p w14:paraId="43BDE0BB" w14:textId="3ECFDE48" w:rsidR="002A42B5" w:rsidRDefault="002A42B5" w:rsidP="00631D74">
            <w:pPr>
              <w:pStyle w:val="NormalWeb"/>
              <w:jc w:val="both"/>
              <w:rPr>
                <w:rFonts w:ascii="Arial" w:hAnsi="Arial" w:cs="Arial"/>
                <w:b/>
                <w:sz w:val="20"/>
                <w:szCs w:val="20"/>
              </w:rPr>
            </w:pPr>
            <w:r w:rsidRPr="00EC37A5">
              <w:rPr>
                <w:rFonts w:ascii="Arial" w:hAnsi="Arial" w:cs="Arial"/>
                <w:bCs/>
                <w:sz w:val="20"/>
                <w:szCs w:val="20"/>
              </w:rPr>
              <w:t>Ear diameter (mm)</w:t>
            </w:r>
          </w:p>
        </w:tc>
        <w:tc>
          <w:tcPr>
            <w:tcW w:w="5103" w:type="dxa"/>
          </w:tcPr>
          <w:p w14:paraId="66633BE0" w14:textId="478F3C6F" w:rsidR="002A42B5" w:rsidRDefault="002A42B5" w:rsidP="00631D74">
            <w:pPr>
              <w:pStyle w:val="NormalWeb"/>
              <w:jc w:val="both"/>
              <w:rPr>
                <w:rFonts w:ascii="Arial" w:hAnsi="Arial" w:cs="Arial"/>
                <w:b/>
                <w:sz w:val="20"/>
                <w:szCs w:val="20"/>
              </w:rPr>
            </w:pPr>
            <w:r w:rsidRPr="00EC37A5">
              <w:rPr>
                <w:rFonts w:ascii="Arial" w:hAnsi="Arial" w:cs="Arial"/>
                <w:sz w:val="20"/>
                <w:szCs w:val="20"/>
              </w:rPr>
              <w:t>At harvest time</w:t>
            </w:r>
          </w:p>
        </w:tc>
      </w:tr>
      <w:tr w:rsidR="002A42B5" w14:paraId="73E1D02C" w14:textId="77777777" w:rsidTr="00B27604">
        <w:tc>
          <w:tcPr>
            <w:tcW w:w="705" w:type="dxa"/>
          </w:tcPr>
          <w:p w14:paraId="0C434B06" w14:textId="5D0E44B7" w:rsidR="002A42B5" w:rsidRDefault="002A42B5" w:rsidP="00631D74">
            <w:pPr>
              <w:pStyle w:val="NormalWeb"/>
              <w:jc w:val="both"/>
              <w:rPr>
                <w:rFonts w:ascii="Arial" w:hAnsi="Arial" w:cs="Arial"/>
                <w:b/>
                <w:sz w:val="20"/>
                <w:szCs w:val="20"/>
              </w:rPr>
            </w:pPr>
            <w:r w:rsidRPr="00EC37A5">
              <w:rPr>
                <w:rFonts w:ascii="Arial" w:hAnsi="Arial" w:cs="Arial"/>
                <w:sz w:val="20"/>
                <w:szCs w:val="20"/>
              </w:rPr>
              <w:t>8.</w:t>
            </w:r>
          </w:p>
        </w:tc>
        <w:tc>
          <w:tcPr>
            <w:tcW w:w="2976" w:type="dxa"/>
          </w:tcPr>
          <w:p w14:paraId="0CA1DFED" w14:textId="076F0AE2" w:rsidR="002A42B5" w:rsidRDefault="002A42B5" w:rsidP="00631D74">
            <w:pPr>
              <w:pStyle w:val="NormalWeb"/>
              <w:jc w:val="both"/>
              <w:rPr>
                <w:rFonts w:ascii="Arial" w:hAnsi="Arial" w:cs="Arial"/>
                <w:b/>
                <w:sz w:val="20"/>
                <w:szCs w:val="20"/>
              </w:rPr>
            </w:pPr>
            <w:r w:rsidRPr="00EC37A5">
              <w:rPr>
                <w:rFonts w:ascii="Arial" w:hAnsi="Arial" w:cs="Arial"/>
                <w:bCs/>
                <w:sz w:val="20"/>
                <w:szCs w:val="20"/>
              </w:rPr>
              <w:t>Kernel rows per cob</w:t>
            </w:r>
          </w:p>
        </w:tc>
        <w:tc>
          <w:tcPr>
            <w:tcW w:w="5103" w:type="dxa"/>
          </w:tcPr>
          <w:p w14:paraId="39184A29" w14:textId="4A0130E1" w:rsidR="002A42B5" w:rsidRDefault="002A42B5" w:rsidP="00631D74">
            <w:pPr>
              <w:pStyle w:val="NormalWeb"/>
              <w:jc w:val="both"/>
              <w:rPr>
                <w:rFonts w:ascii="Arial" w:hAnsi="Arial" w:cs="Arial"/>
                <w:b/>
                <w:sz w:val="20"/>
                <w:szCs w:val="20"/>
              </w:rPr>
            </w:pPr>
            <w:r w:rsidRPr="00EC37A5">
              <w:rPr>
                <w:rFonts w:ascii="Arial" w:hAnsi="Arial" w:cs="Arial"/>
                <w:sz w:val="20"/>
                <w:szCs w:val="20"/>
              </w:rPr>
              <w:t>At harvest time (manually count)</w:t>
            </w:r>
          </w:p>
        </w:tc>
      </w:tr>
      <w:tr w:rsidR="002A42B5" w14:paraId="6814E986" w14:textId="77777777" w:rsidTr="00B27604">
        <w:tc>
          <w:tcPr>
            <w:tcW w:w="705" w:type="dxa"/>
          </w:tcPr>
          <w:p w14:paraId="38FC1A8D" w14:textId="2ABD0B18" w:rsidR="002A42B5" w:rsidRDefault="002A42B5" w:rsidP="00631D74">
            <w:pPr>
              <w:pStyle w:val="NormalWeb"/>
              <w:jc w:val="both"/>
              <w:rPr>
                <w:rFonts w:ascii="Arial" w:hAnsi="Arial" w:cs="Arial"/>
                <w:b/>
                <w:sz w:val="20"/>
                <w:szCs w:val="20"/>
              </w:rPr>
            </w:pPr>
            <w:r w:rsidRPr="00EC37A5">
              <w:rPr>
                <w:rFonts w:ascii="Arial" w:hAnsi="Arial" w:cs="Arial"/>
                <w:sz w:val="20"/>
                <w:szCs w:val="20"/>
              </w:rPr>
              <w:t>9.</w:t>
            </w:r>
          </w:p>
        </w:tc>
        <w:tc>
          <w:tcPr>
            <w:tcW w:w="2976" w:type="dxa"/>
          </w:tcPr>
          <w:p w14:paraId="3A9362B9" w14:textId="315F6C04" w:rsidR="002A42B5" w:rsidRDefault="002A42B5" w:rsidP="00631D74">
            <w:pPr>
              <w:pStyle w:val="NormalWeb"/>
              <w:jc w:val="both"/>
              <w:rPr>
                <w:rFonts w:ascii="Arial" w:hAnsi="Arial" w:cs="Arial"/>
                <w:b/>
                <w:sz w:val="20"/>
                <w:szCs w:val="20"/>
              </w:rPr>
            </w:pPr>
            <w:r w:rsidRPr="00EC37A5">
              <w:rPr>
                <w:rFonts w:ascii="Arial" w:hAnsi="Arial" w:cs="Arial"/>
                <w:bCs/>
                <w:sz w:val="20"/>
                <w:szCs w:val="20"/>
              </w:rPr>
              <w:t>No. of kernels per row</w:t>
            </w:r>
          </w:p>
        </w:tc>
        <w:tc>
          <w:tcPr>
            <w:tcW w:w="5103" w:type="dxa"/>
          </w:tcPr>
          <w:p w14:paraId="433F2255" w14:textId="34BF9631" w:rsidR="002A42B5" w:rsidRDefault="002A42B5" w:rsidP="00631D74">
            <w:pPr>
              <w:pStyle w:val="NormalWeb"/>
              <w:jc w:val="both"/>
              <w:rPr>
                <w:rFonts w:ascii="Arial" w:hAnsi="Arial" w:cs="Arial"/>
                <w:b/>
                <w:sz w:val="20"/>
                <w:szCs w:val="20"/>
              </w:rPr>
            </w:pPr>
            <w:r w:rsidRPr="00EC37A5">
              <w:rPr>
                <w:rFonts w:ascii="Arial" w:hAnsi="Arial" w:cs="Arial"/>
                <w:sz w:val="20"/>
                <w:szCs w:val="20"/>
              </w:rPr>
              <w:t>At harvest time (count on a cob row)</w:t>
            </w:r>
          </w:p>
        </w:tc>
      </w:tr>
      <w:tr w:rsidR="002A42B5" w14:paraId="3CF6197E" w14:textId="77777777" w:rsidTr="00B27604">
        <w:tc>
          <w:tcPr>
            <w:tcW w:w="705" w:type="dxa"/>
          </w:tcPr>
          <w:p w14:paraId="054FA0EF" w14:textId="34F1AD3E" w:rsidR="002A42B5" w:rsidRDefault="002A42B5" w:rsidP="00631D74">
            <w:pPr>
              <w:pStyle w:val="NormalWeb"/>
              <w:jc w:val="both"/>
              <w:rPr>
                <w:rFonts w:ascii="Arial" w:hAnsi="Arial" w:cs="Arial"/>
                <w:b/>
                <w:sz w:val="20"/>
                <w:szCs w:val="20"/>
              </w:rPr>
            </w:pPr>
            <w:r w:rsidRPr="00EC37A5">
              <w:rPr>
                <w:rFonts w:ascii="Arial" w:hAnsi="Arial" w:cs="Arial"/>
                <w:sz w:val="20"/>
                <w:szCs w:val="20"/>
              </w:rPr>
              <w:t>10.</w:t>
            </w:r>
          </w:p>
        </w:tc>
        <w:tc>
          <w:tcPr>
            <w:tcW w:w="2976" w:type="dxa"/>
          </w:tcPr>
          <w:p w14:paraId="5ADDAFD6" w14:textId="368FFC64" w:rsidR="002A42B5" w:rsidRDefault="002A42B5" w:rsidP="00631D74">
            <w:pPr>
              <w:pStyle w:val="NormalWeb"/>
              <w:jc w:val="both"/>
              <w:rPr>
                <w:rFonts w:ascii="Arial" w:hAnsi="Arial" w:cs="Arial"/>
                <w:b/>
                <w:sz w:val="20"/>
                <w:szCs w:val="20"/>
              </w:rPr>
            </w:pPr>
            <w:r w:rsidRPr="00EC37A5">
              <w:rPr>
                <w:rFonts w:ascii="Arial" w:hAnsi="Arial" w:cs="Arial"/>
                <w:bCs/>
                <w:sz w:val="20"/>
                <w:szCs w:val="20"/>
              </w:rPr>
              <w:t>Prolificacy</w:t>
            </w:r>
          </w:p>
        </w:tc>
        <w:tc>
          <w:tcPr>
            <w:tcW w:w="5103" w:type="dxa"/>
          </w:tcPr>
          <w:p w14:paraId="05AF9BBB" w14:textId="4CD24C23" w:rsidR="002A42B5" w:rsidRDefault="002A42B5" w:rsidP="00631D74">
            <w:pPr>
              <w:pStyle w:val="NormalWeb"/>
              <w:jc w:val="both"/>
              <w:rPr>
                <w:rFonts w:ascii="Arial" w:hAnsi="Arial" w:cs="Arial"/>
                <w:b/>
                <w:sz w:val="20"/>
                <w:szCs w:val="20"/>
              </w:rPr>
            </w:pPr>
            <w:r w:rsidRPr="00EC37A5">
              <w:rPr>
                <w:rFonts w:ascii="Arial" w:hAnsi="Arial" w:cs="Arial"/>
                <w:sz w:val="20"/>
                <w:szCs w:val="20"/>
              </w:rPr>
              <w:t>During/after maturity (number of ears per plant)</w:t>
            </w:r>
          </w:p>
        </w:tc>
      </w:tr>
      <w:tr w:rsidR="002A42B5" w14:paraId="63733B8D" w14:textId="77777777" w:rsidTr="00B27604">
        <w:tc>
          <w:tcPr>
            <w:tcW w:w="705" w:type="dxa"/>
          </w:tcPr>
          <w:p w14:paraId="483CD854" w14:textId="3ABFC351" w:rsidR="002A42B5" w:rsidRDefault="002A42B5" w:rsidP="00631D74">
            <w:pPr>
              <w:pStyle w:val="NormalWeb"/>
              <w:jc w:val="both"/>
              <w:rPr>
                <w:rFonts w:ascii="Arial" w:hAnsi="Arial" w:cs="Arial"/>
                <w:b/>
                <w:sz w:val="20"/>
                <w:szCs w:val="20"/>
              </w:rPr>
            </w:pPr>
            <w:r w:rsidRPr="00EC37A5">
              <w:rPr>
                <w:rFonts w:ascii="Arial" w:hAnsi="Arial" w:cs="Arial"/>
                <w:sz w:val="20"/>
                <w:szCs w:val="20"/>
              </w:rPr>
              <w:t>11.</w:t>
            </w:r>
          </w:p>
        </w:tc>
        <w:tc>
          <w:tcPr>
            <w:tcW w:w="2976" w:type="dxa"/>
          </w:tcPr>
          <w:p w14:paraId="6143FB62" w14:textId="69B4C3C7" w:rsidR="002A42B5" w:rsidRDefault="002A42B5" w:rsidP="00631D74">
            <w:pPr>
              <w:pStyle w:val="NormalWeb"/>
              <w:jc w:val="both"/>
              <w:rPr>
                <w:rFonts w:ascii="Arial" w:hAnsi="Arial" w:cs="Arial"/>
                <w:b/>
                <w:sz w:val="20"/>
                <w:szCs w:val="20"/>
              </w:rPr>
            </w:pPr>
            <w:r w:rsidRPr="00EC37A5">
              <w:rPr>
                <w:rFonts w:ascii="Arial" w:hAnsi="Arial" w:cs="Arial"/>
                <w:bCs/>
                <w:sz w:val="20"/>
                <w:szCs w:val="20"/>
              </w:rPr>
              <w:t>Shelling %</w:t>
            </w:r>
          </w:p>
        </w:tc>
        <w:tc>
          <w:tcPr>
            <w:tcW w:w="5103" w:type="dxa"/>
          </w:tcPr>
          <w:p w14:paraId="080FDBE3" w14:textId="56C7A2D3" w:rsidR="002A42B5" w:rsidRDefault="002A42B5" w:rsidP="00631D74">
            <w:pPr>
              <w:pStyle w:val="NormalWeb"/>
              <w:jc w:val="both"/>
              <w:rPr>
                <w:rFonts w:ascii="Arial" w:hAnsi="Arial" w:cs="Arial"/>
                <w:b/>
                <w:sz w:val="20"/>
                <w:szCs w:val="20"/>
              </w:rPr>
            </w:pPr>
            <w:r w:rsidRPr="00EC37A5">
              <w:rPr>
                <w:rFonts w:ascii="Arial" w:hAnsi="Arial" w:cs="Arial"/>
                <w:sz w:val="20"/>
                <w:szCs w:val="20"/>
              </w:rPr>
              <w:t>After drying and shelling cobs</w:t>
            </w:r>
          </w:p>
        </w:tc>
      </w:tr>
      <w:tr w:rsidR="002A42B5" w14:paraId="321C505E" w14:textId="77777777" w:rsidTr="00B27604">
        <w:tc>
          <w:tcPr>
            <w:tcW w:w="705" w:type="dxa"/>
          </w:tcPr>
          <w:p w14:paraId="56C070E1" w14:textId="43BE6A52" w:rsidR="002A42B5" w:rsidRDefault="002A42B5" w:rsidP="00631D74">
            <w:pPr>
              <w:pStyle w:val="NormalWeb"/>
              <w:jc w:val="both"/>
              <w:rPr>
                <w:rFonts w:ascii="Arial" w:hAnsi="Arial" w:cs="Arial"/>
                <w:b/>
                <w:sz w:val="20"/>
                <w:szCs w:val="20"/>
              </w:rPr>
            </w:pPr>
            <w:r w:rsidRPr="00EC37A5">
              <w:rPr>
                <w:rFonts w:ascii="Arial" w:hAnsi="Arial" w:cs="Arial"/>
                <w:sz w:val="20"/>
                <w:szCs w:val="20"/>
              </w:rPr>
              <w:t>12.</w:t>
            </w:r>
          </w:p>
        </w:tc>
        <w:tc>
          <w:tcPr>
            <w:tcW w:w="2976" w:type="dxa"/>
          </w:tcPr>
          <w:p w14:paraId="2FB74DB8" w14:textId="7B019451" w:rsidR="002A42B5" w:rsidRDefault="002A42B5" w:rsidP="00631D74">
            <w:pPr>
              <w:pStyle w:val="NormalWeb"/>
              <w:jc w:val="both"/>
              <w:rPr>
                <w:rFonts w:ascii="Arial" w:hAnsi="Arial" w:cs="Arial"/>
                <w:b/>
                <w:sz w:val="20"/>
                <w:szCs w:val="20"/>
              </w:rPr>
            </w:pPr>
            <w:r w:rsidRPr="00EC37A5">
              <w:rPr>
                <w:rFonts w:ascii="Arial" w:hAnsi="Arial" w:cs="Arial"/>
                <w:bCs/>
                <w:sz w:val="20"/>
                <w:szCs w:val="20"/>
              </w:rPr>
              <w:t>100-Seed Weight (g)</w:t>
            </w:r>
          </w:p>
        </w:tc>
        <w:tc>
          <w:tcPr>
            <w:tcW w:w="5103" w:type="dxa"/>
          </w:tcPr>
          <w:p w14:paraId="262D477D" w14:textId="06A3E10A" w:rsidR="002A42B5" w:rsidRDefault="002A42B5" w:rsidP="00631D74">
            <w:pPr>
              <w:pStyle w:val="NormalWeb"/>
              <w:jc w:val="both"/>
              <w:rPr>
                <w:rFonts w:ascii="Arial" w:hAnsi="Arial" w:cs="Arial"/>
                <w:b/>
                <w:sz w:val="20"/>
                <w:szCs w:val="20"/>
              </w:rPr>
            </w:pPr>
            <w:r w:rsidRPr="00EC37A5">
              <w:rPr>
                <w:rFonts w:ascii="Arial" w:hAnsi="Arial" w:cs="Arial"/>
                <w:sz w:val="20"/>
                <w:szCs w:val="20"/>
              </w:rPr>
              <w:t>After harvest (air-dried or oven-dried seeds)</w:t>
            </w:r>
          </w:p>
        </w:tc>
      </w:tr>
      <w:tr w:rsidR="002A42B5" w14:paraId="1F065FBA" w14:textId="77777777" w:rsidTr="00B27604">
        <w:tc>
          <w:tcPr>
            <w:tcW w:w="705" w:type="dxa"/>
          </w:tcPr>
          <w:p w14:paraId="0343E458" w14:textId="57FCE89D" w:rsidR="002A42B5" w:rsidRDefault="002A42B5" w:rsidP="00631D74">
            <w:pPr>
              <w:pStyle w:val="NormalWeb"/>
              <w:jc w:val="both"/>
              <w:rPr>
                <w:rFonts w:ascii="Arial" w:hAnsi="Arial" w:cs="Arial"/>
                <w:b/>
                <w:sz w:val="20"/>
                <w:szCs w:val="20"/>
              </w:rPr>
            </w:pPr>
            <w:r w:rsidRPr="00EC37A5">
              <w:rPr>
                <w:rFonts w:ascii="Arial" w:hAnsi="Arial" w:cs="Arial"/>
                <w:sz w:val="20"/>
                <w:szCs w:val="20"/>
              </w:rPr>
              <w:t>13.</w:t>
            </w:r>
          </w:p>
        </w:tc>
        <w:tc>
          <w:tcPr>
            <w:tcW w:w="2976" w:type="dxa"/>
          </w:tcPr>
          <w:p w14:paraId="5E9BAE4D" w14:textId="1C74C0C7" w:rsidR="002A42B5" w:rsidRDefault="002A42B5" w:rsidP="00631D74">
            <w:pPr>
              <w:pStyle w:val="NormalWeb"/>
              <w:jc w:val="both"/>
              <w:rPr>
                <w:rFonts w:ascii="Arial" w:hAnsi="Arial" w:cs="Arial"/>
                <w:b/>
                <w:sz w:val="20"/>
                <w:szCs w:val="20"/>
              </w:rPr>
            </w:pPr>
            <w:r w:rsidRPr="00EC37A5">
              <w:rPr>
                <w:rFonts w:ascii="Arial" w:hAnsi="Arial" w:cs="Arial"/>
                <w:bCs/>
                <w:sz w:val="20"/>
                <w:szCs w:val="20"/>
              </w:rPr>
              <w:t>Grain yield per plant (g)</w:t>
            </w:r>
          </w:p>
        </w:tc>
        <w:tc>
          <w:tcPr>
            <w:tcW w:w="5103" w:type="dxa"/>
          </w:tcPr>
          <w:p w14:paraId="157AB1DE" w14:textId="461461CB" w:rsidR="002A42B5" w:rsidRDefault="002A42B5" w:rsidP="00631D74">
            <w:pPr>
              <w:pStyle w:val="NormalWeb"/>
              <w:jc w:val="both"/>
              <w:rPr>
                <w:rFonts w:ascii="Arial" w:hAnsi="Arial" w:cs="Arial"/>
                <w:b/>
                <w:sz w:val="20"/>
                <w:szCs w:val="20"/>
              </w:rPr>
            </w:pPr>
            <w:r w:rsidRPr="00EC37A5">
              <w:rPr>
                <w:rFonts w:ascii="Arial" w:hAnsi="Arial" w:cs="Arial"/>
                <w:sz w:val="20"/>
                <w:szCs w:val="20"/>
              </w:rPr>
              <w:t>After complete harvesting per plant</w:t>
            </w:r>
          </w:p>
        </w:tc>
      </w:tr>
    </w:tbl>
    <w:p w14:paraId="2C0B2F4B" w14:textId="77777777" w:rsidR="002A42B5" w:rsidRDefault="002A42B5" w:rsidP="00631D74">
      <w:pPr>
        <w:spacing w:before="6" w:after="8" w:line="240" w:lineRule="auto"/>
        <w:jc w:val="both"/>
        <w:rPr>
          <w:rFonts w:ascii="Arial" w:hAnsi="Arial" w:cs="Arial"/>
          <w:b/>
          <w:sz w:val="20"/>
          <w:szCs w:val="20"/>
          <w:lang w:val="en-IN"/>
        </w:rPr>
      </w:pPr>
    </w:p>
    <w:p w14:paraId="5AB0A5DD" w14:textId="370DEB5D" w:rsidR="0003441D" w:rsidRPr="00EC37A5" w:rsidRDefault="0003441D" w:rsidP="00631D74">
      <w:pPr>
        <w:spacing w:before="6" w:after="8" w:line="240" w:lineRule="auto"/>
        <w:jc w:val="both"/>
        <w:rPr>
          <w:rFonts w:ascii="Arial" w:eastAsia="Times New Roman" w:hAnsi="Arial" w:cs="Arial"/>
          <w:b/>
          <w:color w:val="000000"/>
          <w:sz w:val="20"/>
          <w:szCs w:val="20"/>
        </w:rPr>
      </w:pPr>
      <w:r w:rsidRPr="00EC37A5">
        <w:rPr>
          <w:rFonts w:ascii="Arial" w:hAnsi="Arial" w:cs="Arial"/>
          <w:b/>
          <w:sz w:val="20"/>
          <w:szCs w:val="20"/>
          <w:lang w:val="en-IN"/>
        </w:rPr>
        <w:t>Statistical analysis</w:t>
      </w:r>
    </w:p>
    <w:p w14:paraId="45D7FF9A" w14:textId="412FB941" w:rsidR="000237C9" w:rsidRPr="00E264C4" w:rsidRDefault="00E264C4" w:rsidP="00E264C4">
      <w:pPr>
        <w:pStyle w:val="NoSpacing"/>
        <w:jc w:val="both"/>
        <w:rPr>
          <w:rFonts w:ascii="Arial" w:hAnsi="Arial" w:cs="Arial"/>
          <w:sz w:val="20"/>
        </w:rPr>
      </w:pPr>
      <w:r w:rsidRPr="00E264C4">
        <w:rPr>
          <w:rFonts w:ascii="Arial" w:hAnsi="Arial" w:cs="Arial"/>
          <w:sz w:val="20"/>
          <w:highlight w:val="yellow"/>
        </w:rPr>
        <w:lastRenderedPageBreak/>
        <w:t xml:space="preserve">The </w:t>
      </w:r>
      <w:proofErr w:type="spellStart"/>
      <w:r w:rsidRPr="00E264C4">
        <w:rPr>
          <w:rFonts w:ascii="Arial" w:hAnsi="Arial" w:cs="Arial"/>
          <w:sz w:val="20"/>
          <w:highlight w:val="yellow"/>
        </w:rPr>
        <w:t>agro</w:t>
      </w:r>
      <w:proofErr w:type="spellEnd"/>
      <w:r w:rsidRPr="00E264C4">
        <w:rPr>
          <w:rFonts w:ascii="Arial" w:hAnsi="Arial" w:cs="Arial"/>
          <w:sz w:val="20"/>
          <w:highlight w:val="yellow"/>
        </w:rPr>
        <w:t xml:space="preserve">-morphological data generated from the field experiments were statistically analyzed using the </w:t>
      </w:r>
      <w:r w:rsidRPr="00E264C4">
        <w:rPr>
          <w:rStyle w:val="Strong"/>
          <w:rFonts w:ascii="Arial" w:hAnsi="Arial" w:cs="Arial"/>
          <w:b w:val="0"/>
          <w:bCs w:val="0"/>
          <w:sz w:val="20"/>
          <w:highlight w:val="yellow"/>
        </w:rPr>
        <w:t>Augmented Block Design (ABD)</w:t>
      </w:r>
      <w:r w:rsidRPr="00E264C4">
        <w:rPr>
          <w:rFonts w:ascii="Arial" w:hAnsi="Arial" w:cs="Arial"/>
          <w:sz w:val="20"/>
          <w:highlight w:val="yellow"/>
        </w:rPr>
        <w:t xml:space="preserve"> approach in </w:t>
      </w:r>
      <w:r w:rsidRPr="00E264C4">
        <w:rPr>
          <w:rStyle w:val="Strong"/>
          <w:rFonts w:ascii="Arial" w:hAnsi="Arial" w:cs="Arial"/>
          <w:b w:val="0"/>
          <w:bCs w:val="0"/>
          <w:sz w:val="20"/>
          <w:highlight w:val="yellow"/>
        </w:rPr>
        <w:t>R statistical software</w:t>
      </w:r>
      <w:r w:rsidRPr="00E264C4">
        <w:rPr>
          <w:rFonts w:ascii="Arial" w:hAnsi="Arial" w:cs="Arial"/>
          <w:sz w:val="20"/>
          <w:highlight w:val="yellow"/>
        </w:rPr>
        <w:t xml:space="preserve">. Adjusted means were computed for all traits. Genotypic differences were tested for significance using </w:t>
      </w:r>
      <w:r w:rsidRPr="00E264C4">
        <w:rPr>
          <w:rStyle w:val="Strong"/>
          <w:rFonts w:ascii="Arial" w:hAnsi="Arial" w:cs="Arial"/>
          <w:b w:val="0"/>
          <w:bCs w:val="0"/>
          <w:sz w:val="20"/>
          <w:highlight w:val="yellow"/>
        </w:rPr>
        <w:t>critical difference (CD) values</w:t>
      </w:r>
      <w:r w:rsidRPr="00E264C4">
        <w:rPr>
          <w:rFonts w:ascii="Arial" w:hAnsi="Arial" w:cs="Arial"/>
          <w:sz w:val="20"/>
          <w:highlight w:val="yellow"/>
        </w:rPr>
        <w:t xml:space="preserve">, and descriptive statistics including </w:t>
      </w:r>
      <w:r w:rsidRPr="00E264C4">
        <w:rPr>
          <w:rStyle w:val="Strong"/>
          <w:rFonts w:ascii="Arial" w:hAnsi="Arial" w:cs="Arial"/>
          <w:b w:val="0"/>
          <w:bCs w:val="0"/>
          <w:sz w:val="20"/>
          <w:highlight w:val="yellow"/>
        </w:rPr>
        <w:t>mean, range, and coefficient of variation (CV%)</w:t>
      </w:r>
      <w:r w:rsidRPr="00E264C4">
        <w:rPr>
          <w:rFonts w:ascii="Arial" w:hAnsi="Arial" w:cs="Arial"/>
          <w:sz w:val="20"/>
          <w:highlight w:val="yellow"/>
        </w:rPr>
        <w:t xml:space="preserve"> were calculated to assess the extent of variability among genotypes across both years.</w:t>
      </w:r>
    </w:p>
    <w:p w14:paraId="0A759B81" w14:textId="77777777" w:rsidR="00F12E93" w:rsidRPr="00EC37A5" w:rsidRDefault="00F12E93" w:rsidP="00631D74">
      <w:pPr>
        <w:spacing w:before="6" w:after="8" w:line="240" w:lineRule="auto"/>
        <w:jc w:val="both"/>
        <w:rPr>
          <w:rFonts w:ascii="Arial" w:hAnsi="Arial" w:cs="Arial"/>
          <w:b/>
          <w:sz w:val="20"/>
          <w:szCs w:val="20"/>
          <w:lang w:val="en-IN"/>
        </w:rPr>
      </w:pPr>
    </w:p>
    <w:p w14:paraId="5CDB4E32" w14:textId="3F676E30" w:rsidR="0003441D" w:rsidRDefault="002A42B5" w:rsidP="00C12B13">
      <w:pPr>
        <w:pStyle w:val="ListParagraph"/>
        <w:widowControl w:val="0"/>
        <w:numPr>
          <w:ilvl w:val="0"/>
          <w:numId w:val="26"/>
        </w:numPr>
        <w:tabs>
          <w:tab w:val="left" w:pos="709"/>
          <w:tab w:val="left" w:pos="1542"/>
        </w:tabs>
        <w:autoSpaceDE w:val="0"/>
        <w:autoSpaceDN w:val="0"/>
        <w:adjustRightInd w:val="0"/>
        <w:spacing w:before="6" w:after="8" w:line="240" w:lineRule="auto"/>
        <w:jc w:val="both"/>
        <w:rPr>
          <w:rFonts w:ascii="Arial" w:hAnsi="Arial" w:cs="Arial"/>
          <w:b/>
          <w:sz w:val="24"/>
          <w:szCs w:val="20"/>
          <w:lang w:val="en-IN"/>
        </w:rPr>
      </w:pPr>
      <w:r w:rsidRPr="00C12B13">
        <w:rPr>
          <w:rFonts w:ascii="Arial" w:hAnsi="Arial" w:cs="Arial"/>
          <w:b/>
          <w:sz w:val="24"/>
          <w:szCs w:val="20"/>
          <w:lang w:val="en-IN"/>
        </w:rPr>
        <w:t>RESULT AND DISCUSSION</w:t>
      </w:r>
    </w:p>
    <w:p w14:paraId="03291281" w14:textId="14D2F0BE" w:rsidR="00335FD8" w:rsidRPr="00335FD8" w:rsidRDefault="00335FD8" w:rsidP="00335FD8">
      <w:pPr>
        <w:pStyle w:val="NoSpacing"/>
        <w:jc w:val="both"/>
        <w:rPr>
          <w:rFonts w:ascii="Arial" w:hAnsi="Arial" w:cs="Arial"/>
          <w:b/>
          <w:sz w:val="20"/>
          <w:szCs w:val="20"/>
          <w:lang w:val="en-IN" w:eastAsia="en-IN"/>
        </w:rPr>
      </w:pPr>
      <w:r w:rsidRPr="00335FD8">
        <w:rPr>
          <w:rFonts w:ascii="Arial" w:hAnsi="Arial" w:cs="Arial"/>
          <w:b/>
          <w:sz w:val="20"/>
          <w:szCs w:val="20"/>
          <w:highlight w:val="yellow"/>
          <w:lang w:val="en-IN" w:eastAsia="en-IN"/>
        </w:rPr>
        <w:t xml:space="preserve">3.1 Descriptive Statistics for </w:t>
      </w:r>
      <w:proofErr w:type="spellStart"/>
      <w:r w:rsidRPr="00335FD8">
        <w:rPr>
          <w:rFonts w:ascii="Arial" w:hAnsi="Arial" w:cs="Arial"/>
          <w:b/>
          <w:sz w:val="20"/>
          <w:szCs w:val="20"/>
          <w:highlight w:val="yellow"/>
          <w:lang w:val="en-IN" w:eastAsia="en-IN"/>
        </w:rPr>
        <w:t>Agro</w:t>
      </w:r>
      <w:proofErr w:type="spellEnd"/>
      <w:r w:rsidRPr="00335FD8">
        <w:rPr>
          <w:rFonts w:ascii="Arial" w:hAnsi="Arial" w:cs="Arial"/>
          <w:b/>
          <w:sz w:val="20"/>
          <w:szCs w:val="20"/>
          <w:highlight w:val="yellow"/>
          <w:lang w:val="en-IN" w:eastAsia="en-IN"/>
        </w:rPr>
        <w:t>-Morphological Traits</w:t>
      </w:r>
    </w:p>
    <w:p w14:paraId="59B7A30C" w14:textId="77777777" w:rsidR="00335FD8" w:rsidRPr="00335FD8" w:rsidRDefault="00335FD8" w:rsidP="00335FD8">
      <w:pPr>
        <w:pStyle w:val="NoSpacing"/>
        <w:jc w:val="both"/>
        <w:rPr>
          <w:rFonts w:ascii="Arial" w:hAnsi="Arial" w:cs="Arial"/>
          <w:sz w:val="20"/>
          <w:szCs w:val="20"/>
          <w:lang w:val="en-IN" w:eastAsia="en-IN"/>
        </w:rPr>
      </w:pPr>
      <w:r w:rsidRPr="00335FD8">
        <w:rPr>
          <w:rFonts w:ascii="Arial" w:hAnsi="Arial" w:cs="Arial"/>
          <w:sz w:val="20"/>
          <w:szCs w:val="20"/>
          <w:lang w:val="en-IN" w:eastAsia="en-IN"/>
        </w:rPr>
        <w:t xml:space="preserve">The descriptive statistical analysis revealed wide phenotypic variability among the white maize inbred lines for all </w:t>
      </w:r>
      <w:proofErr w:type="spellStart"/>
      <w:r w:rsidRPr="00335FD8">
        <w:rPr>
          <w:rFonts w:ascii="Arial" w:hAnsi="Arial" w:cs="Arial"/>
          <w:sz w:val="20"/>
          <w:szCs w:val="20"/>
          <w:lang w:val="en-IN" w:eastAsia="en-IN"/>
        </w:rPr>
        <w:t>agro</w:t>
      </w:r>
      <w:proofErr w:type="spellEnd"/>
      <w:r w:rsidRPr="00335FD8">
        <w:rPr>
          <w:rFonts w:ascii="Arial" w:hAnsi="Arial" w:cs="Arial"/>
          <w:sz w:val="20"/>
          <w:szCs w:val="20"/>
          <w:lang w:val="en-IN" w:eastAsia="en-IN"/>
        </w:rPr>
        <w:t>-morphological and yield-related traits during both years of evaluation, indicating a broad genetic base in the experimental material (Tables 3 and 4).</w:t>
      </w:r>
    </w:p>
    <w:p w14:paraId="74F6E870" w14:textId="49FD5F17" w:rsidR="00335FD8" w:rsidRPr="00335FD8" w:rsidRDefault="00335FD8" w:rsidP="00335FD8">
      <w:pPr>
        <w:pStyle w:val="NoSpacing"/>
        <w:ind w:firstLine="720"/>
        <w:jc w:val="both"/>
        <w:rPr>
          <w:rFonts w:ascii="Arial" w:hAnsi="Arial" w:cs="Arial"/>
          <w:sz w:val="20"/>
          <w:szCs w:val="20"/>
          <w:lang w:val="en-IN" w:eastAsia="en-IN"/>
        </w:rPr>
      </w:pPr>
      <w:r w:rsidRPr="00335FD8">
        <w:rPr>
          <w:rFonts w:ascii="Arial" w:hAnsi="Arial" w:cs="Arial"/>
          <w:sz w:val="20"/>
          <w:szCs w:val="20"/>
          <w:lang w:val="en-IN" w:eastAsia="en-IN"/>
        </w:rPr>
        <w:t xml:space="preserve">During </w:t>
      </w:r>
      <w:r w:rsidRPr="00335FD8">
        <w:rPr>
          <w:rFonts w:ascii="Arial" w:hAnsi="Arial" w:cs="Arial"/>
          <w:i/>
          <w:sz w:val="20"/>
          <w:szCs w:val="20"/>
          <w:lang w:val="en-IN" w:eastAsia="en-IN"/>
        </w:rPr>
        <w:t>kharif</w:t>
      </w:r>
      <w:r w:rsidRPr="00335FD8">
        <w:rPr>
          <w:rFonts w:ascii="Arial" w:hAnsi="Arial" w:cs="Arial"/>
          <w:sz w:val="20"/>
          <w:szCs w:val="20"/>
          <w:lang w:val="en-IN" w:eastAsia="en-IN"/>
        </w:rPr>
        <w:t xml:space="preserve"> 2022, substantial variation was observed across all traits (Table 3). Days to 50% </w:t>
      </w:r>
      <w:proofErr w:type="spellStart"/>
      <w:r w:rsidRPr="00335FD8">
        <w:rPr>
          <w:rFonts w:ascii="Arial" w:hAnsi="Arial" w:cs="Arial"/>
          <w:sz w:val="20"/>
          <w:szCs w:val="20"/>
          <w:lang w:val="en-IN" w:eastAsia="en-IN"/>
        </w:rPr>
        <w:t>tasseling</w:t>
      </w:r>
      <w:proofErr w:type="spellEnd"/>
      <w:r w:rsidRPr="00335FD8">
        <w:rPr>
          <w:rFonts w:ascii="Arial" w:hAnsi="Arial" w:cs="Arial"/>
          <w:sz w:val="20"/>
          <w:szCs w:val="20"/>
          <w:lang w:val="en-IN" w:eastAsia="en-IN"/>
        </w:rPr>
        <w:t xml:space="preserve"> ranged from 51.33 to 94.00 days, while days to 50% silking varied between 53.33 and 91.33 days, reflecting considerable diversity in flowering </w:t>
      </w:r>
      <w:proofErr w:type="spellStart"/>
      <w:r w:rsidRPr="00335FD8">
        <w:rPr>
          <w:rFonts w:ascii="Arial" w:hAnsi="Arial" w:cs="Arial"/>
          <w:sz w:val="20"/>
          <w:szCs w:val="20"/>
          <w:lang w:val="en-IN" w:eastAsia="en-IN"/>
        </w:rPr>
        <w:t>behavior</w:t>
      </w:r>
      <w:proofErr w:type="spellEnd"/>
      <w:r w:rsidRPr="00335FD8">
        <w:rPr>
          <w:rFonts w:ascii="Arial" w:hAnsi="Arial" w:cs="Arial"/>
          <w:sz w:val="20"/>
          <w:szCs w:val="20"/>
          <w:lang w:val="en-IN" w:eastAsia="en-IN"/>
        </w:rPr>
        <w:t>. The anthesis–silking interval ranged from 1.67 to 3.33 days, with a relatively high coefficient of variation (CV = 20.6%), indicating notable differences in reproductive synchrony among genotypes. Days to maturity varied from 120 to 158 days, suggesting the presence of early-, medium-, and late-maturing inbred lines. Plant height exhibited a wide range (96–254 cm), while ear length (13.88–25.08 cm) and ear diameter (2.57–6.73 mm) also showed considerable variability. Yield-contributing traits such as kernel rows per cob (15.34–27.31), kernels per row (14.81–38.00), prolificacy (0.95–2.32), and grain yield per plant (68–134 g) further demonstrated substantial phenotypic diversity. Moderate to high CV values were recorded for anthesis–silking interval, ear diameter, and prolificacy, highlighting their greater sensitivity to genetic differences (Table 3).</w:t>
      </w:r>
    </w:p>
    <w:p w14:paraId="3F4002CE" w14:textId="062CB06E" w:rsidR="00335FD8" w:rsidRPr="00335FD8" w:rsidRDefault="00335FD8" w:rsidP="00335FD8">
      <w:pPr>
        <w:pStyle w:val="NoSpacing"/>
        <w:ind w:firstLine="720"/>
        <w:jc w:val="both"/>
        <w:rPr>
          <w:rFonts w:ascii="Arial" w:hAnsi="Arial" w:cs="Arial"/>
          <w:sz w:val="20"/>
          <w:szCs w:val="20"/>
          <w:lang w:val="en-IN" w:eastAsia="en-IN"/>
        </w:rPr>
      </w:pPr>
      <w:r w:rsidRPr="00335FD8">
        <w:rPr>
          <w:rFonts w:ascii="Arial" w:hAnsi="Arial" w:cs="Arial"/>
          <w:sz w:val="20"/>
          <w:szCs w:val="20"/>
          <w:lang w:val="en-IN" w:eastAsia="en-IN"/>
        </w:rPr>
        <w:t xml:space="preserve">In </w:t>
      </w:r>
      <w:r w:rsidRPr="00335FD8">
        <w:rPr>
          <w:rFonts w:ascii="Arial" w:hAnsi="Arial" w:cs="Arial"/>
          <w:i/>
          <w:sz w:val="20"/>
          <w:szCs w:val="20"/>
          <w:lang w:val="en-IN" w:eastAsia="en-IN"/>
        </w:rPr>
        <w:t>kharif</w:t>
      </w:r>
      <w:r w:rsidRPr="00335FD8">
        <w:rPr>
          <w:rFonts w:ascii="Arial" w:hAnsi="Arial" w:cs="Arial"/>
          <w:sz w:val="20"/>
          <w:szCs w:val="20"/>
          <w:lang w:val="en-IN" w:eastAsia="en-IN"/>
        </w:rPr>
        <w:t xml:space="preserve"> 2023, a similar pattern of variability was recorded for most traits (Table 4). Days to 50% </w:t>
      </w:r>
      <w:proofErr w:type="spellStart"/>
      <w:r w:rsidRPr="00335FD8">
        <w:rPr>
          <w:rFonts w:ascii="Arial" w:hAnsi="Arial" w:cs="Arial"/>
          <w:sz w:val="20"/>
          <w:szCs w:val="20"/>
          <w:lang w:val="en-IN" w:eastAsia="en-IN"/>
        </w:rPr>
        <w:t>tasseling</w:t>
      </w:r>
      <w:proofErr w:type="spellEnd"/>
      <w:r w:rsidRPr="00335FD8">
        <w:rPr>
          <w:rFonts w:ascii="Arial" w:hAnsi="Arial" w:cs="Arial"/>
          <w:sz w:val="20"/>
          <w:szCs w:val="20"/>
          <w:lang w:val="en-IN" w:eastAsia="en-IN"/>
        </w:rPr>
        <w:t xml:space="preserve"> and </w:t>
      </w:r>
      <w:proofErr w:type="spellStart"/>
      <w:r w:rsidRPr="00335FD8">
        <w:rPr>
          <w:rFonts w:ascii="Arial" w:hAnsi="Arial" w:cs="Arial"/>
          <w:sz w:val="20"/>
          <w:szCs w:val="20"/>
          <w:lang w:val="en-IN" w:eastAsia="en-IN"/>
        </w:rPr>
        <w:t>silking</w:t>
      </w:r>
      <w:proofErr w:type="spellEnd"/>
      <w:r w:rsidRPr="00335FD8">
        <w:rPr>
          <w:rFonts w:ascii="Arial" w:hAnsi="Arial" w:cs="Arial"/>
          <w:sz w:val="20"/>
          <w:szCs w:val="20"/>
          <w:lang w:val="en-IN" w:eastAsia="en-IN"/>
        </w:rPr>
        <w:t xml:space="preserve"> ranged from 41.43–88.77 days and 51.43–90.77 days, respectively, indicating consistent variation in flowering across years. Anthesis–silking interval showed a range of 1.96–3.39 days, with a CV of 12.2%, which, although lower than in 2022, still reflected appreciable variability. Days to maturity varied from 95.63 to 157.63 days, confirming the presence of diverse maturity groups. Plant height ranged from 122.56 to 268.48 cm, while ear length (15.21–20.39 cm) and ear diameter (3.71–5.49 mm) exhibited moderate variability. Yield-related traits such as kernel rows per cob (14.08–28.98), kernels per row (19.61–39.11), prolificacy (1.31–2.51), and grain yield per plant (70.43–136.10 g) also showed wide ranges. In general, lower CV values in 2023 for several traits indicated relatively more uniform trait expression compared to 2022 (Table 4).</w:t>
      </w:r>
    </w:p>
    <w:p w14:paraId="12943967" w14:textId="4B02F9E3" w:rsidR="006F63F4" w:rsidRPr="006F63F4" w:rsidRDefault="00335FD8" w:rsidP="006F63F4">
      <w:pPr>
        <w:pStyle w:val="NoSpacing"/>
        <w:ind w:firstLine="720"/>
        <w:jc w:val="both"/>
        <w:rPr>
          <w:rFonts w:ascii="Arial" w:hAnsi="Arial" w:cs="Arial"/>
          <w:sz w:val="20"/>
          <w:szCs w:val="20"/>
        </w:rPr>
      </w:pPr>
      <w:r w:rsidRPr="006F63F4">
        <w:rPr>
          <w:rFonts w:ascii="Arial" w:hAnsi="Arial" w:cs="Arial"/>
          <w:sz w:val="20"/>
          <w:szCs w:val="20"/>
          <w:lang w:val="en-IN" w:eastAsia="en-IN"/>
        </w:rPr>
        <w:t xml:space="preserve">Overall, the descriptive statistics across both years (Tables 3 and 4) demonstrated consistent and substantial phenotypic variability for flowering, maturity, morphological, and yield-related traits among the white maize inbred lines. This wide range of variation highlights the strong potential of the evaluated germplasm for selection of early-maturing, high-yielding, and agronomically superior genotypes suited to temperate </w:t>
      </w:r>
      <w:proofErr w:type="spellStart"/>
      <w:r w:rsidRPr="006F63F4">
        <w:rPr>
          <w:rFonts w:ascii="Arial" w:hAnsi="Arial" w:cs="Arial"/>
          <w:sz w:val="20"/>
          <w:szCs w:val="20"/>
          <w:lang w:val="en-IN" w:eastAsia="en-IN"/>
        </w:rPr>
        <w:t>agro</w:t>
      </w:r>
      <w:proofErr w:type="spellEnd"/>
      <w:r w:rsidRPr="006F63F4">
        <w:rPr>
          <w:rFonts w:ascii="Arial" w:hAnsi="Arial" w:cs="Arial"/>
          <w:sz w:val="20"/>
          <w:szCs w:val="20"/>
          <w:lang w:val="en-IN" w:eastAsia="en-IN"/>
        </w:rPr>
        <w:t>-climatic conditions.</w:t>
      </w:r>
      <w:r w:rsidR="006F63F4" w:rsidRPr="006F63F4">
        <w:rPr>
          <w:rFonts w:ascii="Arial" w:hAnsi="Arial" w:cs="Arial"/>
          <w:sz w:val="20"/>
          <w:szCs w:val="20"/>
        </w:rPr>
        <w:t xml:space="preserve"> Descriptive statistics revealed substantial phenotypic variation in flowering, maturity, plant architecture, ear and kernel traits, and yield consistent with broad genotypic diversity shown in other maize evaluations. High ranges and moderate–high CVs for traits such as anthesis silking interval, plant height, and yield components indicate both genetic potential and environmental sensitivity, suggesting effective selection targets for temperate breeding </w:t>
      </w:r>
      <w:r w:rsidR="006F63F4" w:rsidRPr="006F63F4">
        <w:rPr>
          <w:rFonts w:ascii="Arial" w:hAnsi="Arial" w:cs="Arial"/>
          <w:sz w:val="20"/>
          <w:szCs w:val="20"/>
          <w:highlight w:val="yellow"/>
        </w:rPr>
        <w:t>(</w:t>
      </w:r>
      <w:proofErr w:type="spellStart"/>
      <w:r w:rsidR="006F63F4" w:rsidRPr="006F63F4">
        <w:rPr>
          <w:rFonts w:ascii="Arial" w:hAnsi="Arial" w:cs="Arial"/>
          <w:sz w:val="20"/>
          <w:szCs w:val="20"/>
          <w:highlight w:val="yellow"/>
        </w:rPr>
        <w:t>Mukri</w:t>
      </w:r>
      <w:proofErr w:type="spellEnd"/>
      <w:r w:rsidR="006F63F4" w:rsidRPr="006F63F4">
        <w:rPr>
          <w:rFonts w:ascii="Arial" w:hAnsi="Arial" w:cs="Arial"/>
          <w:sz w:val="20"/>
          <w:szCs w:val="20"/>
          <w:highlight w:val="yellow"/>
        </w:rPr>
        <w:t xml:space="preserve"> et al., 2022; </w:t>
      </w:r>
      <w:proofErr w:type="spellStart"/>
      <w:r w:rsidR="006F63F4" w:rsidRPr="006F63F4">
        <w:rPr>
          <w:rFonts w:ascii="Arial" w:hAnsi="Arial" w:cs="Arial"/>
          <w:sz w:val="20"/>
          <w:szCs w:val="20"/>
          <w:highlight w:val="yellow"/>
        </w:rPr>
        <w:t>Bista</w:t>
      </w:r>
      <w:proofErr w:type="spellEnd"/>
      <w:r w:rsidR="006F63F4" w:rsidRPr="006F63F4">
        <w:rPr>
          <w:rFonts w:ascii="Arial" w:hAnsi="Arial" w:cs="Arial"/>
          <w:sz w:val="20"/>
          <w:szCs w:val="20"/>
          <w:highlight w:val="yellow"/>
        </w:rPr>
        <w:t xml:space="preserve"> et al., 2022). </w:t>
      </w:r>
      <w:r w:rsidR="006F63F4" w:rsidRPr="006F63F4">
        <w:rPr>
          <w:rFonts w:ascii="Arial" w:hAnsi="Arial" w:cs="Arial"/>
          <w:sz w:val="20"/>
          <w:szCs w:val="20"/>
        </w:rPr>
        <w:t>These patterns agree with regional studies that report wide trait ranges and high heritability for key yield attributes, supporting phenotypic selection and parent choice for hybrid developme</w:t>
      </w:r>
      <w:r w:rsidR="006F63F4" w:rsidRPr="006F63F4">
        <w:rPr>
          <w:rFonts w:ascii="Arial" w:hAnsi="Arial" w:cs="Arial"/>
          <w:sz w:val="20"/>
          <w:szCs w:val="20"/>
          <w:highlight w:val="yellow"/>
        </w:rPr>
        <w:t>nt (Antony et al., 2024; Peer</w:t>
      </w:r>
      <w:r w:rsidR="006F63F4">
        <w:rPr>
          <w:rFonts w:ascii="Arial" w:hAnsi="Arial" w:cs="Arial"/>
          <w:sz w:val="20"/>
          <w:szCs w:val="20"/>
          <w:highlight w:val="yellow"/>
        </w:rPr>
        <w:t xml:space="preserve"> et al.</w:t>
      </w:r>
      <w:r w:rsidR="006F63F4" w:rsidRPr="006F63F4">
        <w:rPr>
          <w:rFonts w:ascii="Arial" w:hAnsi="Arial" w:cs="Arial"/>
          <w:sz w:val="20"/>
          <w:szCs w:val="20"/>
          <w:highlight w:val="yellow"/>
        </w:rPr>
        <w:t>, 2024).</w:t>
      </w:r>
    </w:p>
    <w:p w14:paraId="15B864E4" w14:textId="3292BD0B" w:rsidR="00335FD8" w:rsidRDefault="00335FD8" w:rsidP="00335FD8">
      <w:pPr>
        <w:pStyle w:val="NoSpacing"/>
        <w:ind w:firstLine="720"/>
        <w:jc w:val="both"/>
        <w:rPr>
          <w:rFonts w:ascii="Arial" w:hAnsi="Arial" w:cs="Arial"/>
          <w:sz w:val="20"/>
          <w:szCs w:val="20"/>
          <w:lang w:val="en-IN" w:eastAsia="en-IN"/>
        </w:rPr>
      </w:pPr>
    </w:p>
    <w:p w14:paraId="0108AF91" w14:textId="740BB263" w:rsidR="0003441D" w:rsidRPr="002A42B5" w:rsidRDefault="0003441D" w:rsidP="00631D74">
      <w:pPr>
        <w:widowControl w:val="0"/>
        <w:tabs>
          <w:tab w:val="left" w:pos="709"/>
          <w:tab w:val="left" w:pos="1542"/>
        </w:tabs>
        <w:autoSpaceDE w:val="0"/>
        <w:autoSpaceDN w:val="0"/>
        <w:adjustRightInd w:val="0"/>
        <w:spacing w:before="6" w:after="8" w:line="240" w:lineRule="auto"/>
        <w:jc w:val="center"/>
        <w:rPr>
          <w:rFonts w:ascii="Arial" w:hAnsi="Arial" w:cs="Arial"/>
          <w:b/>
          <w:sz w:val="20"/>
          <w:szCs w:val="20"/>
        </w:rPr>
      </w:pPr>
      <w:r w:rsidRPr="002A42B5">
        <w:rPr>
          <w:rFonts w:ascii="Arial" w:hAnsi="Arial" w:cs="Arial"/>
          <w:b/>
          <w:sz w:val="20"/>
          <w:szCs w:val="20"/>
        </w:rPr>
        <w:t xml:space="preserve">Table </w:t>
      </w:r>
      <w:r w:rsidR="007814F3" w:rsidRPr="002A42B5">
        <w:rPr>
          <w:rFonts w:ascii="Arial" w:hAnsi="Arial" w:cs="Arial"/>
          <w:b/>
          <w:sz w:val="20"/>
          <w:szCs w:val="20"/>
        </w:rPr>
        <w:t>3</w:t>
      </w:r>
      <w:r w:rsidRPr="002A42B5">
        <w:rPr>
          <w:rFonts w:ascii="Arial" w:hAnsi="Arial" w:cs="Arial"/>
          <w:b/>
          <w:sz w:val="20"/>
          <w:szCs w:val="20"/>
        </w:rPr>
        <w:t>.</w:t>
      </w:r>
      <w:r w:rsidR="00F12E93" w:rsidRPr="002A42B5">
        <w:rPr>
          <w:rFonts w:ascii="Arial" w:hAnsi="Arial" w:cs="Arial"/>
          <w:b/>
          <w:sz w:val="20"/>
          <w:szCs w:val="20"/>
        </w:rPr>
        <w:t xml:space="preserve"> </w:t>
      </w:r>
      <w:r w:rsidRPr="002A42B5">
        <w:rPr>
          <w:rFonts w:ascii="Arial" w:hAnsi="Arial" w:cs="Arial"/>
          <w:b/>
          <w:sz w:val="20"/>
          <w:szCs w:val="20"/>
        </w:rPr>
        <w:t xml:space="preserve">Descriptive Statistics of </w:t>
      </w:r>
      <w:proofErr w:type="spellStart"/>
      <w:r w:rsidRPr="002A42B5">
        <w:rPr>
          <w:rFonts w:ascii="Arial" w:hAnsi="Arial" w:cs="Arial"/>
          <w:b/>
          <w:sz w:val="20"/>
          <w:szCs w:val="20"/>
        </w:rPr>
        <w:t>Agro</w:t>
      </w:r>
      <w:proofErr w:type="spellEnd"/>
      <w:r w:rsidRPr="002A42B5">
        <w:rPr>
          <w:rFonts w:ascii="Arial" w:hAnsi="Arial" w:cs="Arial"/>
          <w:b/>
          <w:sz w:val="20"/>
          <w:szCs w:val="20"/>
        </w:rPr>
        <w:t>-Morphological Traits in Maize Inbred Lines of year (2022)</w:t>
      </w:r>
    </w:p>
    <w:tbl>
      <w:tblPr>
        <w:tblStyle w:val="TableGrid"/>
        <w:tblW w:w="0" w:type="auto"/>
        <w:jc w:val="center"/>
        <w:tblLook w:val="04A0" w:firstRow="1" w:lastRow="0" w:firstColumn="1" w:lastColumn="0" w:noHBand="0" w:noVBand="1"/>
      </w:tblPr>
      <w:tblGrid>
        <w:gridCol w:w="773"/>
        <w:gridCol w:w="1405"/>
        <w:gridCol w:w="1336"/>
        <w:gridCol w:w="1336"/>
        <w:gridCol w:w="1336"/>
        <w:gridCol w:w="1336"/>
        <w:gridCol w:w="1336"/>
      </w:tblGrid>
      <w:tr w:rsidR="002A42B5" w:rsidRPr="002A42B5" w14:paraId="763664F3" w14:textId="77777777" w:rsidTr="002A42B5">
        <w:trPr>
          <w:jc w:val="center"/>
        </w:trPr>
        <w:tc>
          <w:tcPr>
            <w:tcW w:w="773" w:type="dxa"/>
          </w:tcPr>
          <w:p w14:paraId="16D798CC" w14:textId="2FC12912"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S.NO</w:t>
            </w:r>
          </w:p>
        </w:tc>
        <w:tc>
          <w:tcPr>
            <w:tcW w:w="1335" w:type="dxa"/>
          </w:tcPr>
          <w:p w14:paraId="680D7C16" w14:textId="20516A7D"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TRAITS</w:t>
            </w:r>
          </w:p>
        </w:tc>
        <w:tc>
          <w:tcPr>
            <w:tcW w:w="1336" w:type="dxa"/>
          </w:tcPr>
          <w:p w14:paraId="685E37C0" w14:textId="6E6EF3CE"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MEAN</w:t>
            </w:r>
          </w:p>
        </w:tc>
        <w:tc>
          <w:tcPr>
            <w:tcW w:w="1336" w:type="dxa"/>
          </w:tcPr>
          <w:p w14:paraId="018D9FD7" w14:textId="318C2118"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MAX</w:t>
            </w:r>
          </w:p>
        </w:tc>
        <w:tc>
          <w:tcPr>
            <w:tcW w:w="1336" w:type="dxa"/>
          </w:tcPr>
          <w:p w14:paraId="31399B7A" w14:textId="67DE67EA"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MIN</w:t>
            </w:r>
          </w:p>
        </w:tc>
        <w:tc>
          <w:tcPr>
            <w:tcW w:w="1336" w:type="dxa"/>
          </w:tcPr>
          <w:p w14:paraId="0A0E5CC9" w14:textId="5A455FD0"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 xml:space="preserve">RANGE </w:t>
            </w:r>
          </w:p>
        </w:tc>
        <w:tc>
          <w:tcPr>
            <w:tcW w:w="1336" w:type="dxa"/>
          </w:tcPr>
          <w:p w14:paraId="640A323E" w14:textId="3279864E"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CV (%)</w:t>
            </w:r>
          </w:p>
        </w:tc>
      </w:tr>
      <w:tr w:rsidR="002A42B5" w:rsidRPr="002A42B5" w14:paraId="26BF7FBB" w14:textId="77777777" w:rsidTr="002A42B5">
        <w:trPr>
          <w:jc w:val="center"/>
        </w:trPr>
        <w:tc>
          <w:tcPr>
            <w:tcW w:w="773" w:type="dxa"/>
          </w:tcPr>
          <w:p w14:paraId="1FCBC081" w14:textId="7B222CB5"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1.</w:t>
            </w:r>
          </w:p>
        </w:tc>
        <w:tc>
          <w:tcPr>
            <w:tcW w:w="1335" w:type="dxa"/>
          </w:tcPr>
          <w:p w14:paraId="66A4E303" w14:textId="691A1BCE"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DTT</w:t>
            </w:r>
          </w:p>
        </w:tc>
        <w:tc>
          <w:tcPr>
            <w:tcW w:w="1336" w:type="dxa"/>
          </w:tcPr>
          <w:p w14:paraId="5EA5D53C" w14:textId="29A99803" w:rsidR="002A42B5" w:rsidRPr="002A42B5" w:rsidRDefault="002A42B5" w:rsidP="00631D74">
            <w:pPr>
              <w:pStyle w:val="NoSpacing"/>
              <w:rPr>
                <w:rFonts w:ascii="Arial" w:hAnsi="Arial" w:cs="Arial"/>
                <w:sz w:val="20"/>
                <w:szCs w:val="20"/>
              </w:rPr>
            </w:pPr>
            <w:r w:rsidRPr="002A42B5">
              <w:rPr>
                <w:rFonts w:ascii="Arial" w:hAnsi="Arial" w:cs="Arial"/>
                <w:sz w:val="20"/>
                <w:szCs w:val="20"/>
              </w:rPr>
              <w:t>75.18</w:t>
            </w:r>
          </w:p>
        </w:tc>
        <w:tc>
          <w:tcPr>
            <w:tcW w:w="1336" w:type="dxa"/>
          </w:tcPr>
          <w:p w14:paraId="1AF25543" w14:textId="6A396D53" w:rsidR="002A42B5" w:rsidRPr="002A42B5" w:rsidRDefault="002A42B5" w:rsidP="00631D74">
            <w:pPr>
              <w:pStyle w:val="NoSpacing"/>
              <w:rPr>
                <w:rFonts w:ascii="Arial" w:hAnsi="Arial" w:cs="Arial"/>
                <w:sz w:val="20"/>
                <w:szCs w:val="20"/>
              </w:rPr>
            </w:pPr>
            <w:r w:rsidRPr="002A42B5">
              <w:rPr>
                <w:rFonts w:ascii="Arial" w:hAnsi="Arial" w:cs="Arial"/>
                <w:sz w:val="20"/>
                <w:szCs w:val="20"/>
              </w:rPr>
              <w:t>94</w:t>
            </w:r>
          </w:p>
        </w:tc>
        <w:tc>
          <w:tcPr>
            <w:tcW w:w="1336" w:type="dxa"/>
          </w:tcPr>
          <w:p w14:paraId="5DBDA57C" w14:textId="3823F8DF" w:rsidR="002A42B5" w:rsidRPr="002A42B5" w:rsidRDefault="002A42B5" w:rsidP="00631D74">
            <w:pPr>
              <w:pStyle w:val="NoSpacing"/>
              <w:rPr>
                <w:rFonts w:ascii="Arial" w:hAnsi="Arial" w:cs="Arial"/>
                <w:sz w:val="20"/>
                <w:szCs w:val="20"/>
              </w:rPr>
            </w:pPr>
            <w:r w:rsidRPr="002A42B5">
              <w:rPr>
                <w:rFonts w:ascii="Arial" w:hAnsi="Arial" w:cs="Arial"/>
                <w:sz w:val="20"/>
                <w:szCs w:val="20"/>
              </w:rPr>
              <w:t xml:space="preserve"> 51.33 </w:t>
            </w:r>
          </w:p>
        </w:tc>
        <w:tc>
          <w:tcPr>
            <w:tcW w:w="1336" w:type="dxa"/>
          </w:tcPr>
          <w:p w14:paraId="4F825E16" w14:textId="570F562E" w:rsidR="002A42B5" w:rsidRPr="002A42B5" w:rsidRDefault="002A42B5" w:rsidP="00631D74">
            <w:pPr>
              <w:pStyle w:val="NoSpacing"/>
              <w:rPr>
                <w:rFonts w:ascii="Arial" w:hAnsi="Arial" w:cs="Arial"/>
                <w:sz w:val="20"/>
                <w:szCs w:val="20"/>
              </w:rPr>
            </w:pPr>
            <w:r w:rsidRPr="002A42B5">
              <w:rPr>
                <w:rFonts w:ascii="Arial" w:hAnsi="Arial" w:cs="Arial"/>
                <w:sz w:val="20"/>
                <w:szCs w:val="20"/>
              </w:rPr>
              <w:t>42.67</w:t>
            </w:r>
          </w:p>
        </w:tc>
        <w:tc>
          <w:tcPr>
            <w:tcW w:w="1336" w:type="dxa"/>
          </w:tcPr>
          <w:p w14:paraId="57605C3D" w14:textId="026A1462" w:rsidR="002A42B5" w:rsidRPr="002A42B5" w:rsidRDefault="002A42B5" w:rsidP="00631D74">
            <w:pPr>
              <w:pStyle w:val="NoSpacing"/>
              <w:rPr>
                <w:rFonts w:ascii="Arial" w:hAnsi="Arial" w:cs="Arial"/>
                <w:sz w:val="20"/>
                <w:szCs w:val="20"/>
              </w:rPr>
            </w:pPr>
            <w:r w:rsidRPr="002A42B5">
              <w:rPr>
                <w:rFonts w:ascii="Arial" w:hAnsi="Arial" w:cs="Arial"/>
                <w:sz w:val="20"/>
                <w:szCs w:val="20"/>
              </w:rPr>
              <w:t>8.6</w:t>
            </w:r>
          </w:p>
        </w:tc>
      </w:tr>
      <w:tr w:rsidR="002A42B5" w:rsidRPr="002A42B5" w14:paraId="4118BFF2" w14:textId="77777777" w:rsidTr="002A42B5">
        <w:trPr>
          <w:jc w:val="center"/>
        </w:trPr>
        <w:tc>
          <w:tcPr>
            <w:tcW w:w="773" w:type="dxa"/>
          </w:tcPr>
          <w:p w14:paraId="1B93EE2B" w14:textId="3A9C95C5"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2.</w:t>
            </w:r>
          </w:p>
        </w:tc>
        <w:tc>
          <w:tcPr>
            <w:tcW w:w="1335" w:type="dxa"/>
          </w:tcPr>
          <w:p w14:paraId="1524BB2B" w14:textId="242A79D1"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DTS</w:t>
            </w:r>
          </w:p>
        </w:tc>
        <w:tc>
          <w:tcPr>
            <w:tcW w:w="1336" w:type="dxa"/>
          </w:tcPr>
          <w:p w14:paraId="3D2D2867" w14:textId="0C9009D7" w:rsidR="002A42B5" w:rsidRPr="002A42B5" w:rsidRDefault="002A42B5" w:rsidP="00631D74">
            <w:pPr>
              <w:pStyle w:val="NoSpacing"/>
              <w:rPr>
                <w:rFonts w:ascii="Arial" w:hAnsi="Arial" w:cs="Arial"/>
                <w:sz w:val="20"/>
                <w:szCs w:val="20"/>
              </w:rPr>
            </w:pPr>
            <w:r w:rsidRPr="002A42B5">
              <w:rPr>
                <w:rFonts w:ascii="Arial" w:hAnsi="Arial" w:cs="Arial"/>
                <w:sz w:val="20"/>
                <w:szCs w:val="20"/>
              </w:rPr>
              <w:t>77.72</w:t>
            </w:r>
          </w:p>
        </w:tc>
        <w:tc>
          <w:tcPr>
            <w:tcW w:w="1336" w:type="dxa"/>
          </w:tcPr>
          <w:p w14:paraId="0873D1B6" w14:textId="0CD63874" w:rsidR="002A42B5" w:rsidRPr="002A42B5" w:rsidRDefault="002A42B5" w:rsidP="00631D74">
            <w:pPr>
              <w:pStyle w:val="NoSpacing"/>
              <w:rPr>
                <w:rFonts w:ascii="Arial" w:hAnsi="Arial" w:cs="Arial"/>
                <w:sz w:val="20"/>
                <w:szCs w:val="20"/>
              </w:rPr>
            </w:pPr>
            <w:r w:rsidRPr="002A42B5">
              <w:rPr>
                <w:rFonts w:ascii="Arial" w:hAnsi="Arial" w:cs="Arial"/>
                <w:sz w:val="20"/>
                <w:szCs w:val="20"/>
              </w:rPr>
              <w:t xml:space="preserve">91.33 </w:t>
            </w:r>
          </w:p>
        </w:tc>
        <w:tc>
          <w:tcPr>
            <w:tcW w:w="1336" w:type="dxa"/>
          </w:tcPr>
          <w:p w14:paraId="5E40E1DF" w14:textId="1140683A" w:rsidR="002A42B5" w:rsidRPr="002A42B5" w:rsidRDefault="002A42B5" w:rsidP="00631D74">
            <w:pPr>
              <w:pStyle w:val="NoSpacing"/>
              <w:rPr>
                <w:rFonts w:ascii="Arial" w:hAnsi="Arial" w:cs="Arial"/>
                <w:sz w:val="20"/>
                <w:szCs w:val="20"/>
              </w:rPr>
            </w:pPr>
            <w:r w:rsidRPr="002A42B5">
              <w:rPr>
                <w:rFonts w:ascii="Arial" w:hAnsi="Arial" w:cs="Arial"/>
                <w:sz w:val="20"/>
                <w:szCs w:val="20"/>
              </w:rPr>
              <w:t>53.33</w:t>
            </w:r>
          </w:p>
        </w:tc>
        <w:tc>
          <w:tcPr>
            <w:tcW w:w="1336" w:type="dxa"/>
          </w:tcPr>
          <w:p w14:paraId="7A260F09" w14:textId="6EEB2161" w:rsidR="002A42B5" w:rsidRPr="002A42B5" w:rsidRDefault="002A42B5" w:rsidP="00631D74">
            <w:pPr>
              <w:pStyle w:val="NoSpacing"/>
              <w:rPr>
                <w:rFonts w:ascii="Arial" w:hAnsi="Arial" w:cs="Arial"/>
                <w:sz w:val="20"/>
                <w:szCs w:val="20"/>
              </w:rPr>
            </w:pPr>
            <w:r w:rsidRPr="002A42B5">
              <w:rPr>
                <w:rFonts w:ascii="Arial" w:hAnsi="Arial" w:cs="Arial"/>
                <w:sz w:val="20"/>
                <w:szCs w:val="20"/>
              </w:rPr>
              <w:t>37.67</w:t>
            </w:r>
          </w:p>
        </w:tc>
        <w:tc>
          <w:tcPr>
            <w:tcW w:w="1336" w:type="dxa"/>
          </w:tcPr>
          <w:p w14:paraId="211BC31C" w14:textId="4D6C7BCD" w:rsidR="002A42B5" w:rsidRPr="002A42B5" w:rsidRDefault="002A42B5" w:rsidP="00631D74">
            <w:pPr>
              <w:pStyle w:val="NoSpacing"/>
              <w:rPr>
                <w:rFonts w:ascii="Arial" w:hAnsi="Arial" w:cs="Arial"/>
                <w:sz w:val="20"/>
                <w:szCs w:val="20"/>
              </w:rPr>
            </w:pPr>
            <w:r w:rsidRPr="002A42B5">
              <w:rPr>
                <w:rFonts w:ascii="Arial" w:hAnsi="Arial" w:cs="Arial"/>
                <w:sz w:val="20"/>
                <w:szCs w:val="20"/>
              </w:rPr>
              <w:t>8.1</w:t>
            </w:r>
          </w:p>
        </w:tc>
      </w:tr>
      <w:tr w:rsidR="002A42B5" w:rsidRPr="002A42B5" w14:paraId="65D93AD5" w14:textId="77777777" w:rsidTr="002A42B5">
        <w:trPr>
          <w:jc w:val="center"/>
        </w:trPr>
        <w:tc>
          <w:tcPr>
            <w:tcW w:w="773" w:type="dxa"/>
          </w:tcPr>
          <w:p w14:paraId="6D887849" w14:textId="55D64129"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3.</w:t>
            </w:r>
          </w:p>
        </w:tc>
        <w:tc>
          <w:tcPr>
            <w:tcW w:w="1335" w:type="dxa"/>
          </w:tcPr>
          <w:p w14:paraId="277B6C67" w14:textId="178EABFF"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STI</w:t>
            </w:r>
          </w:p>
        </w:tc>
        <w:tc>
          <w:tcPr>
            <w:tcW w:w="1336" w:type="dxa"/>
          </w:tcPr>
          <w:p w14:paraId="44FA63D7" w14:textId="576910E7" w:rsidR="002A42B5" w:rsidRPr="002A42B5" w:rsidRDefault="002A42B5" w:rsidP="00631D74">
            <w:pPr>
              <w:pStyle w:val="NoSpacing"/>
              <w:rPr>
                <w:rFonts w:ascii="Arial" w:hAnsi="Arial" w:cs="Arial"/>
                <w:sz w:val="20"/>
                <w:szCs w:val="20"/>
              </w:rPr>
            </w:pPr>
            <w:r w:rsidRPr="002A42B5">
              <w:rPr>
                <w:rFonts w:ascii="Arial" w:hAnsi="Arial" w:cs="Arial"/>
                <w:sz w:val="20"/>
                <w:szCs w:val="20"/>
              </w:rPr>
              <w:t>2.54</w:t>
            </w:r>
          </w:p>
        </w:tc>
        <w:tc>
          <w:tcPr>
            <w:tcW w:w="1336" w:type="dxa"/>
          </w:tcPr>
          <w:p w14:paraId="54D50054" w14:textId="74BA61C1" w:rsidR="002A42B5" w:rsidRPr="002A42B5" w:rsidRDefault="002A42B5" w:rsidP="00631D74">
            <w:pPr>
              <w:pStyle w:val="NoSpacing"/>
              <w:rPr>
                <w:rFonts w:ascii="Arial" w:hAnsi="Arial" w:cs="Arial"/>
                <w:sz w:val="20"/>
                <w:szCs w:val="20"/>
              </w:rPr>
            </w:pPr>
            <w:r w:rsidRPr="002A42B5">
              <w:rPr>
                <w:rFonts w:ascii="Arial" w:hAnsi="Arial" w:cs="Arial"/>
                <w:sz w:val="20"/>
                <w:szCs w:val="20"/>
              </w:rPr>
              <w:t>3.33</w:t>
            </w:r>
          </w:p>
        </w:tc>
        <w:tc>
          <w:tcPr>
            <w:tcW w:w="1336" w:type="dxa"/>
          </w:tcPr>
          <w:p w14:paraId="0A7A6C76" w14:textId="2D452246" w:rsidR="002A42B5" w:rsidRPr="002A42B5" w:rsidRDefault="002A42B5" w:rsidP="00631D74">
            <w:pPr>
              <w:pStyle w:val="NoSpacing"/>
              <w:rPr>
                <w:rFonts w:ascii="Arial" w:hAnsi="Arial" w:cs="Arial"/>
                <w:sz w:val="20"/>
                <w:szCs w:val="20"/>
              </w:rPr>
            </w:pPr>
            <w:r w:rsidRPr="002A42B5">
              <w:rPr>
                <w:rFonts w:ascii="Arial" w:hAnsi="Arial" w:cs="Arial"/>
                <w:sz w:val="20"/>
                <w:szCs w:val="20"/>
              </w:rPr>
              <w:t>1.67</w:t>
            </w:r>
          </w:p>
        </w:tc>
        <w:tc>
          <w:tcPr>
            <w:tcW w:w="1336" w:type="dxa"/>
          </w:tcPr>
          <w:p w14:paraId="159FAB75" w14:textId="5040A654" w:rsidR="002A42B5" w:rsidRPr="002A42B5" w:rsidRDefault="002A42B5" w:rsidP="00631D74">
            <w:pPr>
              <w:pStyle w:val="NoSpacing"/>
              <w:rPr>
                <w:rFonts w:ascii="Arial" w:hAnsi="Arial" w:cs="Arial"/>
                <w:sz w:val="20"/>
                <w:szCs w:val="20"/>
              </w:rPr>
            </w:pPr>
            <w:r w:rsidRPr="002A42B5">
              <w:rPr>
                <w:rFonts w:ascii="Arial" w:hAnsi="Arial" w:cs="Arial"/>
                <w:sz w:val="20"/>
                <w:szCs w:val="20"/>
              </w:rPr>
              <w:t>1.66</w:t>
            </w:r>
          </w:p>
        </w:tc>
        <w:tc>
          <w:tcPr>
            <w:tcW w:w="1336" w:type="dxa"/>
          </w:tcPr>
          <w:p w14:paraId="29817103" w14:textId="5B39C89E" w:rsidR="002A42B5" w:rsidRPr="002A42B5" w:rsidRDefault="002A42B5" w:rsidP="00631D74">
            <w:pPr>
              <w:pStyle w:val="NoSpacing"/>
              <w:rPr>
                <w:rFonts w:ascii="Arial" w:hAnsi="Arial" w:cs="Arial"/>
                <w:sz w:val="20"/>
                <w:szCs w:val="20"/>
              </w:rPr>
            </w:pPr>
            <w:r w:rsidRPr="002A42B5">
              <w:rPr>
                <w:rFonts w:ascii="Arial" w:hAnsi="Arial" w:cs="Arial"/>
                <w:sz w:val="20"/>
                <w:szCs w:val="20"/>
              </w:rPr>
              <w:t>20.6</w:t>
            </w:r>
          </w:p>
        </w:tc>
      </w:tr>
      <w:tr w:rsidR="002A42B5" w:rsidRPr="002A42B5" w14:paraId="650BE6C4" w14:textId="77777777" w:rsidTr="002A42B5">
        <w:trPr>
          <w:jc w:val="center"/>
        </w:trPr>
        <w:tc>
          <w:tcPr>
            <w:tcW w:w="773" w:type="dxa"/>
          </w:tcPr>
          <w:p w14:paraId="59B2E6CD" w14:textId="52D24903"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4.</w:t>
            </w:r>
          </w:p>
        </w:tc>
        <w:tc>
          <w:tcPr>
            <w:tcW w:w="1335" w:type="dxa"/>
          </w:tcPr>
          <w:p w14:paraId="3F4D361E" w14:textId="6847DC57"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DTM</w:t>
            </w:r>
          </w:p>
        </w:tc>
        <w:tc>
          <w:tcPr>
            <w:tcW w:w="1336" w:type="dxa"/>
          </w:tcPr>
          <w:p w14:paraId="1021E91B" w14:textId="27DCF729" w:rsidR="002A42B5" w:rsidRPr="002A42B5" w:rsidRDefault="002A42B5" w:rsidP="00631D74">
            <w:pPr>
              <w:pStyle w:val="NoSpacing"/>
              <w:rPr>
                <w:rFonts w:ascii="Arial" w:hAnsi="Arial" w:cs="Arial"/>
                <w:sz w:val="20"/>
                <w:szCs w:val="20"/>
              </w:rPr>
            </w:pPr>
            <w:r w:rsidRPr="002A42B5">
              <w:rPr>
                <w:rFonts w:ascii="Arial" w:hAnsi="Arial" w:cs="Arial"/>
                <w:sz w:val="20"/>
                <w:szCs w:val="20"/>
              </w:rPr>
              <w:t>134.85</w:t>
            </w:r>
          </w:p>
        </w:tc>
        <w:tc>
          <w:tcPr>
            <w:tcW w:w="1336" w:type="dxa"/>
          </w:tcPr>
          <w:p w14:paraId="7FF859DE" w14:textId="6302958B" w:rsidR="002A42B5" w:rsidRPr="002A42B5" w:rsidRDefault="002A42B5" w:rsidP="00631D74">
            <w:pPr>
              <w:pStyle w:val="NoSpacing"/>
              <w:rPr>
                <w:rFonts w:ascii="Arial" w:hAnsi="Arial" w:cs="Arial"/>
                <w:sz w:val="20"/>
                <w:szCs w:val="20"/>
              </w:rPr>
            </w:pPr>
            <w:r w:rsidRPr="002A42B5">
              <w:rPr>
                <w:rFonts w:ascii="Arial" w:hAnsi="Arial" w:cs="Arial"/>
                <w:sz w:val="20"/>
                <w:szCs w:val="20"/>
              </w:rPr>
              <w:t>158</w:t>
            </w:r>
          </w:p>
        </w:tc>
        <w:tc>
          <w:tcPr>
            <w:tcW w:w="1336" w:type="dxa"/>
          </w:tcPr>
          <w:p w14:paraId="759C882A" w14:textId="752FD16E" w:rsidR="002A42B5" w:rsidRPr="002A42B5" w:rsidRDefault="002A42B5" w:rsidP="00631D74">
            <w:pPr>
              <w:pStyle w:val="NoSpacing"/>
              <w:rPr>
                <w:rFonts w:ascii="Arial" w:hAnsi="Arial" w:cs="Arial"/>
                <w:sz w:val="20"/>
                <w:szCs w:val="20"/>
              </w:rPr>
            </w:pPr>
            <w:r w:rsidRPr="002A42B5">
              <w:rPr>
                <w:rFonts w:ascii="Arial" w:hAnsi="Arial" w:cs="Arial"/>
                <w:sz w:val="20"/>
                <w:szCs w:val="20"/>
              </w:rPr>
              <w:t>120</w:t>
            </w:r>
          </w:p>
        </w:tc>
        <w:tc>
          <w:tcPr>
            <w:tcW w:w="1336" w:type="dxa"/>
          </w:tcPr>
          <w:p w14:paraId="1120B077" w14:textId="4682644B" w:rsidR="002A42B5" w:rsidRPr="002A42B5" w:rsidRDefault="002A42B5" w:rsidP="00631D74">
            <w:pPr>
              <w:pStyle w:val="NoSpacing"/>
              <w:rPr>
                <w:rFonts w:ascii="Arial" w:hAnsi="Arial" w:cs="Arial"/>
                <w:sz w:val="20"/>
                <w:szCs w:val="20"/>
              </w:rPr>
            </w:pPr>
            <w:r w:rsidRPr="002A42B5">
              <w:rPr>
                <w:rFonts w:ascii="Arial" w:hAnsi="Arial" w:cs="Arial"/>
                <w:sz w:val="20"/>
                <w:szCs w:val="20"/>
              </w:rPr>
              <w:t>38</w:t>
            </w:r>
          </w:p>
        </w:tc>
        <w:tc>
          <w:tcPr>
            <w:tcW w:w="1336" w:type="dxa"/>
          </w:tcPr>
          <w:p w14:paraId="2E1E8CCA" w14:textId="134E6A7D" w:rsidR="002A42B5" w:rsidRPr="002A42B5" w:rsidRDefault="002A42B5" w:rsidP="00631D74">
            <w:pPr>
              <w:pStyle w:val="NoSpacing"/>
              <w:rPr>
                <w:rFonts w:ascii="Arial" w:hAnsi="Arial" w:cs="Arial"/>
                <w:sz w:val="20"/>
                <w:szCs w:val="20"/>
              </w:rPr>
            </w:pPr>
            <w:r w:rsidRPr="002A42B5">
              <w:rPr>
                <w:rFonts w:ascii="Arial" w:hAnsi="Arial" w:cs="Arial"/>
                <w:sz w:val="20"/>
                <w:szCs w:val="20"/>
              </w:rPr>
              <w:t>4.7</w:t>
            </w:r>
          </w:p>
        </w:tc>
      </w:tr>
      <w:tr w:rsidR="002A42B5" w:rsidRPr="002A42B5" w14:paraId="5FECA3D5" w14:textId="77777777" w:rsidTr="002A42B5">
        <w:trPr>
          <w:jc w:val="center"/>
        </w:trPr>
        <w:tc>
          <w:tcPr>
            <w:tcW w:w="773" w:type="dxa"/>
          </w:tcPr>
          <w:p w14:paraId="14A0CEB0" w14:textId="4257FDB3"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5.</w:t>
            </w:r>
          </w:p>
        </w:tc>
        <w:tc>
          <w:tcPr>
            <w:tcW w:w="1335" w:type="dxa"/>
          </w:tcPr>
          <w:p w14:paraId="7825F579" w14:textId="0C068EFB"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PH (cm)</w:t>
            </w:r>
          </w:p>
        </w:tc>
        <w:tc>
          <w:tcPr>
            <w:tcW w:w="1336" w:type="dxa"/>
          </w:tcPr>
          <w:p w14:paraId="6347245B" w14:textId="2B1E0169" w:rsidR="002A42B5" w:rsidRPr="002A42B5" w:rsidRDefault="002A42B5" w:rsidP="00631D74">
            <w:pPr>
              <w:pStyle w:val="NoSpacing"/>
              <w:rPr>
                <w:rFonts w:ascii="Arial" w:hAnsi="Arial" w:cs="Arial"/>
                <w:sz w:val="20"/>
                <w:szCs w:val="20"/>
              </w:rPr>
            </w:pPr>
            <w:r w:rsidRPr="002A42B5">
              <w:rPr>
                <w:rFonts w:ascii="Arial" w:hAnsi="Arial" w:cs="Arial"/>
                <w:sz w:val="20"/>
                <w:szCs w:val="20"/>
              </w:rPr>
              <w:t>180</w:t>
            </w:r>
          </w:p>
        </w:tc>
        <w:tc>
          <w:tcPr>
            <w:tcW w:w="1336" w:type="dxa"/>
          </w:tcPr>
          <w:p w14:paraId="3B4AAB93" w14:textId="3928DAB5" w:rsidR="002A42B5" w:rsidRPr="002A42B5" w:rsidRDefault="002A42B5" w:rsidP="00631D74">
            <w:pPr>
              <w:pStyle w:val="NoSpacing"/>
              <w:rPr>
                <w:rFonts w:ascii="Arial" w:hAnsi="Arial" w:cs="Arial"/>
                <w:sz w:val="20"/>
                <w:szCs w:val="20"/>
              </w:rPr>
            </w:pPr>
            <w:r w:rsidRPr="002A42B5">
              <w:rPr>
                <w:rFonts w:ascii="Arial" w:hAnsi="Arial" w:cs="Arial"/>
                <w:sz w:val="20"/>
                <w:szCs w:val="20"/>
              </w:rPr>
              <w:t>254</w:t>
            </w:r>
          </w:p>
        </w:tc>
        <w:tc>
          <w:tcPr>
            <w:tcW w:w="1336" w:type="dxa"/>
          </w:tcPr>
          <w:p w14:paraId="3AA4EB30" w14:textId="6F5B291E" w:rsidR="002A42B5" w:rsidRPr="002A42B5" w:rsidRDefault="002A42B5" w:rsidP="00631D74">
            <w:pPr>
              <w:pStyle w:val="NoSpacing"/>
              <w:rPr>
                <w:rFonts w:ascii="Arial" w:hAnsi="Arial" w:cs="Arial"/>
                <w:sz w:val="20"/>
                <w:szCs w:val="20"/>
              </w:rPr>
            </w:pPr>
            <w:r w:rsidRPr="002A42B5">
              <w:rPr>
                <w:rFonts w:ascii="Arial" w:hAnsi="Arial" w:cs="Arial"/>
                <w:sz w:val="20"/>
                <w:szCs w:val="20"/>
              </w:rPr>
              <w:t xml:space="preserve"> 96</w:t>
            </w:r>
            <w:r w:rsidRPr="002A42B5">
              <w:rPr>
                <w:rFonts w:ascii="Arial" w:hAnsi="Arial" w:cs="Arial"/>
                <w:sz w:val="20"/>
                <w:szCs w:val="20"/>
              </w:rPr>
              <w:tab/>
            </w:r>
          </w:p>
        </w:tc>
        <w:tc>
          <w:tcPr>
            <w:tcW w:w="1336" w:type="dxa"/>
          </w:tcPr>
          <w:p w14:paraId="63DF6089" w14:textId="17455C29" w:rsidR="002A42B5" w:rsidRPr="002A42B5" w:rsidRDefault="002A42B5" w:rsidP="00631D74">
            <w:pPr>
              <w:pStyle w:val="NoSpacing"/>
              <w:rPr>
                <w:rFonts w:ascii="Arial" w:hAnsi="Arial" w:cs="Arial"/>
                <w:sz w:val="20"/>
                <w:szCs w:val="20"/>
              </w:rPr>
            </w:pPr>
            <w:r w:rsidRPr="002A42B5">
              <w:rPr>
                <w:rFonts w:ascii="Arial" w:hAnsi="Arial" w:cs="Arial"/>
                <w:sz w:val="20"/>
                <w:szCs w:val="20"/>
              </w:rPr>
              <w:t>158</w:t>
            </w:r>
          </w:p>
        </w:tc>
        <w:tc>
          <w:tcPr>
            <w:tcW w:w="1336" w:type="dxa"/>
          </w:tcPr>
          <w:p w14:paraId="0B874848" w14:textId="5AED58E6" w:rsidR="002A42B5" w:rsidRPr="002A42B5" w:rsidRDefault="002A42B5" w:rsidP="00631D74">
            <w:pPr>
              <w:pStyle w:val="NoSpacing"/>
              <w:rPr>
                <w:rFonts w:ascii="Arial" w:hAnsi="Arial" w:cs="Arial"/>
                <w:sz w:val="20"/>
                <w:szCs w:val="20"/>
              </w:rPr>
            </w:pPr>
            <w:r w:rsidRPr="002A42B5">
              <w:rPr>
                <w:rFonts w:ascii="Arial" w:hAnsi="Arial" w:cs="Arial"/>
                <w:sz w:val="20"/>
                <w:szCs w:val="20"/>
              </w:rPr>
              <w:t>10.1</w:t>
            </w:r>
          </w:p>
        </w:tc>
      </w:tr>
      <w:tr w:rsidR="002A42B5" w:rsidRPr="002A42B5" w14:paraId="583C1428" w14:textId="77777777" w:rsidTr="002A42B5">
        <w:trPr>
          <w:jc w:val="center"/>
        </w:trPr>
        <w:tc>
          <w:tcPr>
            <w:tcW w:w="773" w:type="dxa"/>
          </w:tcPr>
          <w:p w14:paraId="14560CA1" w14:textId="5E785EBF"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6.</w:t>
            </w:r>
          </w:p>
        </w:tc>
        <w:tc>
          <w:tcPr>
            <w:tcW w:w="1335" w:type="dxa"/>
          </w:tcPr>
          <w:p w14:paraId="442F45B1" w14:textId="72A7F917"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EL (cm)</w:t>
            </w:r>
          </w:p>
        </w:tc>
        <w:tc>
          <w:tcPr>
            <w:tcW w:w="1336" w:type="dxa"/>
          </w:tcPr>
          <w:p w14:paraId="649182E5" w14:textId="5034A103" w:rsidR="002A42B5" w:rsidRPr="002A42B5" w:rsidRDefault="002A42B5" w:rsidP="00631D74">
            <w:pPr>
              <w:pStyle w:val="NoSpacing"/>
              <w:rPr>
                <w:rFonts w:ascii="Arial" w:hAnsi="Arial" w:cs="Arial"/>
                <w:sz w:val="20"/>
                <w:szCs w:val="20"/>
              </w:rPr>
            </w:pPr>
            <w:r w:rsidRPr="002A42B5">
              <w:rPr>
                <w:rFonts w:ascii="Arial" w:hAnsi="Arial" w:cs="Arial"/>
                <w:sz w:val="20"/>
                <w:szCs w:val="20"/>
              </w:rPr>
              <w:t>18.60</w:t>
            </w:r>
          </w:p>
        </w:tc>
        <w:tc>
          <w:tcPr>
            <w:tcW w:w="1336" w:type="dxa"/>
          </w:tcPr>
          <w:p w14:paraId="3D57851A" w14:textId="0E11DC5D" w:rsidR="002A42B5" w:rsidRPr="002A42B5" w:rsidRDefault="002A42B5" w:rsidP="00631D74">
            <w:pPr>
              <w:pStyle w:val="NoSpacing"/>
              <w:rPr>
                <w:rFonts w:ascii="Arial" w:hAnsi="Arial" w:cs="Arial"/>
                <w:sz w:val="20"/>
                <w:szCs w:val="20"/>
              </w:rPr>
            </w:pPr>
            <w:r w:rsidRPr="002A42B5">
              <w:rPr>
                <w:rFonts w:ascii="Arial" w:hAnsi="Arial" w:cs="Arial"/>
                <w:sz w:val="20"/>
                <w:szCs w:val="20"/>
              </w:rPr>
              <w:t>25.08</w:t>
            </w:r>
          </w:p>
        </w:tc>
        <w:tc>
          <w:tcPr>
            <w:tcW w:w="1336" w:type="dxa"/>
          </w:tcPr>
          <w:p w14:paraId="6199FE3A" w14:textId="5E3FA151" w:rsidR="002A42B5" w:rsidRPr="002A42B5" w:rsidRDefault="002A42B5" w:rsidP="00631D74">
            <w:pPr>
              <w:pStyle w:val="NoSpacing"/>
              <w:rPr>
                <w:rFonts w:ascii="Arial" w:hAnsi="Arial" w:cs="Arial"/>
                <w:sz w:val="20"/>
                <w:szCs w:val="20"/>
              </w:rPr>
            </w:pPr>
            <w:r w:rsidRPr="002A42B5">
              <w:rPr>
                <w:rFonts w:ascii="Arial" w:hAnsi="Arial" w:cs="Arial"/>
                <w:sz w:val="20"/>
                <w:szCs w:val="20"/>
              </w:rPr>
              <w:t>13.88</w:t>
            </w:r>
          </w:p>
        </w:tc>
        <w:tc>
          <w:tcPr>
            <w:tcW w:w="1336" w:type="dxa"/>
          </w:tcPr>
          <w:p w14:paraId="6BBAD15B" w14:textId="4A1C8FD8" w:rsidR="002A42B5" w:rsidRPr="002A42B5" w:rsidRDefault="002A42B5" w:rsidP="00631D74">
            <w:pPr>
              <w:pStyle w:val="NoSpacing"/>
              <w:rPr>
                <w:rFonts w:ascii="Arial" w:hAnsi="Arial" w:cs="Arial"/>
                <w:sz w:val="20"/>
                <w:szCs w:val="20"/>
              </w:rPr>
            </w:pPr>
            <w:r w:rsidRPr="002A42B5">
              <w:rPr>
                <w:rFonts w:ascii="Arial" w:hAnsi="Arial" w:cs="Arial"/>
                <w:sz w:val="20"/>
                <w:szCs w:val="20"/>
              </w:rPr>
              <w:t>11.2</w:t>
            </w:r>
          </w:p>
        </w:tc>
        <w:tc>
          <w:tcPr>
            <w:tcW w:w="1336" w:type="dxa"/>
          </w:tcPr>
          <w:p w14:paraId="78FE8B8A" w14:textId="44C72F21" w:rsidR="002A42B5" w:rsidRPr="002A42B5" w:rsidRDefault="002A42B5" w:rsidP="00631D74">
            <w:pPr>
              <w:pStyle w:val="NoSpacing"/>
              <w:rPr>
                <w:rFonts w:ascii="Arial" w:hAnsi="Arial" w:cs="Arial"/>
                <w:sz w:val="20"/>
                <w:szCs w:val="20"/>
              </w:rPr>
            </w:pPr>
            <w:r w:rsidRPr="002A42B5">
              <w:rPr>
                <w:rFonts w:ascii="Arial" w:hAnsi="Arial" w:cs="Arial"/>
                <w:sz w:val="20"/>
                <w:szCs w:val="20"/>
              </w:rPr>
              <w:t>8.2</w:t>
            </w:r>
          </w:p>
        </w:tc>
      </w:tr>
      <w:tr w:rsidR="002A42B5" w:rsidRPr="002A42B5" w14:paraId="302BE85E" w14:textId="77777777" w:rsidTr="002A42B5">
        <w:trPr>
          <w:jc w:val="center"/>
        </w:trPr>
        <w:tc>
          <w:tcPr>
            <w:tcW w:w="773" w:type="dxa"/>
          </w:tcPr>
          <w:p w14:paraId="13DE3972" w14:textId="2867E0C7"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7.</w:t>
            </w:r>
          </w:p>
        </w:tc>
        <w:tc>
          <w:tcPr>
            <w:tcW w:w="1335" w:type="dxa"/>
          </w:tcPr>
          <w:p w14:paraId="4F4E8801" w14:textId="3F7C54B4"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ED (mm)</w:t>
            </w:r>
          </w:p>
        </w:tc>
        <w:tc>
          <w:tcPr>
            <w:tcW w:w="1336" w:type="dxa"/>
          </w:tcPr>
          <w:p w14:paraId="12C4740B" w14:textId="5637C67C" w:rsidR="002A42B5" w:rsidRPr="002A42B5" w:rsidRDefault="002A42B5" w:rsidP="00631D74">
            <w:pPr>
              <w:pStyle w:val="NoSpacing"/>
              <w:rPr>
                <w:rFonts w:ascii="Arial" w:hAnsi="Arial" w:cs="Arial"/>
                <w:sz w:val="20"/>
                <w:szCs w:val="20"/>
              </w:rPr>
            </w:pPr>
            <w:r w:rsidRPr="002A42B5">
              <w:rPr>
                <w:rFonts w:ascii="Arial" w:hAnsi="Arial" w:cs="Arial"/>
                <w:sz w:val="20"/>
                <w:szCs w:val="20"/>
              </w:rPr>
              <w:t>4.48</w:t>
            </w:r>
          </w:p>
        </w:tc>
        <w:tc>
          <w:tcPr>
            <w:tcW w:w="1336" w:type="dxa"/>
          </w:tcPr>
          <w:p w14:paraId="15A49022" w14:textId="34C65B04" w:rsidR="002A42B5" w:rsidRPr="002A42B5" w:rsidRDefault="002A42B5" w:rsidP="00631D74">
            <w:pPr>
              <w:pStyle w:val="NoSpacing"/>
              <w:rPr>
                <w:rFonts w:ascii="Arial" w:hAnsi="Arial" w:cs="Arial"/>
                <w:sz w:val="20"/>
                <w:szCs w:val="20"/>
              </w:rPr>
            </w:pPr>
            <w:r w:rsidRPr="002A42B5">
              <w:rPr>
                <w:rFonts w:ascii="Arial" w:hAnsi="Arial" w:cs="Arial"/>
                <w:sz w:val="20"/>
                <w:szCs w:val="20"/>
              </w:rPr>
              <w:t>6.73</w:t>
            </w:r>
          </w:p>
        </w:tc>
        <w:tc>
          <w:tcPr>
            <w:tcW w:w="1336" w:type="dxa"/>
          </w:tcPr>
          <w:p w14:paraId="653A1C6D" w14:textId="389E655F" w:rsidR="002A42B5" w:rsidRPr="002A42B5" w:rsidRDefault="002A42B5" w:rsidP="00631D74">
            <w:pPr>
              <w:pStyle w:val="NoSpacing"/>
              <w:rPr>
                <w:rFonts w:ascii="Arial" w:hAnsi="Arial" w:cs="Arial"/>
                <w:sz w:val="20"/>
                <w:szCs w:val="20"/>
              </w:rPr>
            </w:pPr>
            <w:r w:rsidRPr="002A42B5">
              <w:rPr>
                <w:rFonts w:ascii="Arial" w:hAnsi="Arial" w:cs="Arial"/>
                <w:sz w:val="20"/>
                <w:szCs w:val="20"/>
              </w:rPr>
              <w:t>2.57</w:t>
            </w:r>
          </w:p>
        </w:tc>
        <w:tc>
          <w:tcPr>
            <w:tcW w:w="1336" w:type="dxa"/>
          </w:tcPr>
          <w:p w14:paraId="016164A8" w14:textId="2FA3BAD7" w:rsidR="002A42B5" w:rsidRPr="002A42B5" w:rsidRDefault="002A42B5" w:rsidP="00631D74">
            <w:pPr>
              <w:pStyle w:val="NoSpacing"/>
              <w:rPr>
                <w:rFonts w:ascii="Arial" w:hAnsi="Arial" w:cs="Arial"/>
                <w:sz w:val="20"/>
                <w:szCs w:val="20"/>
              </w:rPr>
            </w:pPr>
            <w:r w:rsidRPr="002A42B5">
              <w:rPr>
                <w:rFonts w:ascii="Arial" w:hAnsi="Arial" w:cs="Arial"/>
                <w:sz w:val="20"/>
                <w:szCs w:val="20"/>
              </w:rPr>
              <w:t>4.16</w:t>
            </w:r>
          </w:p>
        </w:tc>
        <w:tc>
          <w:tcPr>
            <w:tcW w:w="1336" w:type="dxa"/>
          </w:tcPr>
          <w:p w14:paraId="105F3975" w14:textId="37438EF7" w:rsidR="002A42B5" w:rsidRPr="002A42B5" w:rsidRDefault="002A42B5" w:rsidP="00631D74">
            <w:pPr>
              <w:pStyle w:val="NoSpacing"/>
              <w:rPr>
                <w:rFonts w:ascii="Arial" w:hAnsi="Arial" w:cs="Arial"/>
                <w:sz w:val="20"/>
                <w:szCs w:val="20"/>
              </w:rPr>
            </w:pPr>
            <w:r w:rsidRPr="002A42B5">
              <w:rPr>
                <w:rFonts w:ascii="Arial" w:hAnsi="Arial" w:cs="Arial"/>
                <w:sz w:val="20"/>
                <w:szCs w:val="20"/>
              </w:rPr>
              <w:t>12</w:t>
            </w:r>
          </w:p>
        </w:tc>
      </w:tr>
      <w:tr w:rsidR="002A42B5" w:rsidRPr="002A42B5" w14:paraId="4CBF7AE9" w14:textId="77777777" w:rsidTr="002A42B5">
        <w:trPr>
          <w:jc w:val="center"/>
        </w:trPr>
        <w:tc>
          <w:tcPr>
            <w:tcW w:w="773" w:type="dxa"/>
          </w:tcPr>
          <w:p w14:paraId="1F7E193B" w14:textId="35D070CC"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8.</w:t>
            </w:r>
          </w:p>
        </w:tc>
        <w:tc>
          <w:tcPr>
            <w:tcW w:w="1335" w:type="dxa"/>
          </w:tcPr>
          <w:p w14:paraId="439ABBAC" w14:textId="18841E80"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RC</w:t>
            </w:r>
          </w:p>
        </w:tc>
        <w:tc>
          <w:tcPr>
            <w:tcW w:w="1336" w:type="dxa"/>
          </w:tcPr>
          <w:p w14:paraId="221E7F67" w14:textId="1F92C68E" w:rsidR="002A42B5" w:rsidRPr="002A42B5" w:rsidRDefault="002A42B5" w:rsidP="00631D74">
            <w:pPr>
              <w:pStyle w:val="NoSpacing"/>
              <w:rPr>
                <w:rFonts w:ascii="Arial" w:hAnsi="Arial" w:cs="Arial"/>
                <w:sz w:val="20"/>
                <w:szCs w:val="20"/>
              </w:rPr>
            </w:pPr>
            <w:r w:rsidRPr="002A42B5">
              <w:rPr>
                <w:rFonts w:ascii="Arial" w:hAnsi="Arial" w:cs="Arial"/>
                <w:sz w:val="20"/>
                <w:szCs w:val="20"/>
              </w:rPr>
              <w:t>21.03</w:t>
            </w:r>
          </w:p>
        </w:tc>
        <w:tc>
          <w:tcPr>
            <w:tcW w:w="1336" w:type="dxa"/>
          </w:tcPr>
          <w:p w14:paraId="070A6059" w14:textId="5CD7F5F3" w:rsidR="002A42B5" w:rsidRPr="002A42B5" w:rsidRDefault="002A42B5" w:rsidP="00631D74">
            <w:pPr>
              <w:pStyle w:val="NoSpacing"/>
              <w:rPr>
                <w:rFonts w:ascii="Arial" w:hAnsi="Arial" w:cs="Arial"/>
                <w:sz w:val="20"/>
                <w:szCs w:val="20"/>
              </w:rPr>
            </w:pPr>
            <w:r w:rsidRPr="002A42B5">
              <w:rPr>
                <w:rFonts w:ascii="Arial" w:hAnsi="Arial" w:cs="Arial"/>
                <w:sz w:val="20"/>
                <w:szCs w:val="20"/>
              </w:rPr>
              <w:t>27.31</w:t>
            </w:r>
          </w:p>
        </w:tc>
        <w:tc>
          <w:tcPr>
            <w:tcW w:w="1336" w:type="dxa"/>
          </w:tcPr>
          <w:p w14:paraId="341EE636" w14:textId="6403463D" w:rsidR="002A42B5" w:rsidRPr="002A42B5" w:rsidRDefault="002A42B5" w:rsidP="00631D74">
            <w:pPr>
              <w:pStyle w:val="NoSpacing"/>
              <w:rPr>
                <w:rFonts w:ascii="Arial" w:hAnsi="Arial" w:cs="Arial"/>
                <w:sz w:val="20"/>
                <w:szCs w:val="20"/>
              </w:rPr>
            </w:pPr>
            <w:r w:rsidRPr="002A42B5">
              <w:rPr>
                <w:rFonts w:ascii="Arial" w:hAnsi="Arial" w:cs="Arial"/>
                <w:sz w:val="20"/>
                <w:szCs w:val="20"/>
              </w:rPr>
              <w:t>15.34</w:t>
            </w:r>
          </w:p>
        </w:tc>
        <w:tc>
          <w:tcPr>
            <w:tcW w:w="1336" w:type="dxa"/>
          </w:tcPr>
          <w:p w14:paraId="20728215" w14:textId="6CAA7FA1" w:rsidR="002A42B5" w:rsidRPr="002A42B5" w:rsidRDefault="002A42B5" w:rsidP="00631D74">
            <w:pPr>
              <w:pStyle w:val="NoSpacing"/>
              <w:rPr>
                <w:rFonts w:ascii="Arial" w:hAnsi="Arial" w:cs="Arial"/>
                <w:sz w:val="20"/>
                <w:szCs w:val="20"/>
              </w:rPr>
            </w:pPr>
            <w:r w:rsidRPr="002A42B5">
              <w:rPr>
                <w:rFonts w:ascii="Arial" w:hAnsi="Arial" w:cs="Arial"/>
                <w:sz w:val="20"/>
                <w:szCs w:val="20"/>
              </w:rPr>
              <w:t xml:space="preserve"> 11.97</w:t>
            </w:r>
          </w:p>
        </w:tc>
        <w:tc>
          <w:tcPr>
            <w:tcW w:w="1336" w:type="dxa"/>
          </w:tcPr>
          <w:p w14:paraId="63F518A6" w14:textId="63EF2BC9" w:rsidR="002A42B5" w:rsidRPr="002A42B5" w:rsidRDefault="002A42B5" w:rsidP="00631D74">
            <w:pPr>
              <w:pStyle w:val="NoSpacing"/>
              <w:rPr>
                <w:rFonts w:ascii="Arial" w:hAnsi="Arial" w:cs="Arial"/>
                <w:sz w:val="20"/>
                <w:szCs w:val="20"/>
              </w:rPr>
            </w:pPr>
            <w:r w:rsidRPr="002A42B5">
              <w:rPr>
                <w:rFonts w:ascii="Arial" w:hAnsi="Arial" w:cs="Arial"/>
                <w:sz w:val="20"/>
                <w:szCs w:val="20"/>
              </w:rPr>
              <w:t>9.9</w:t>
            </w:r>
          </w:p>
        </w:tc>
      </w:tr>
      <w:tr w:rsidR="002A42B5" w:rsidRPr="002A42B5" w14:paraId="0712CC0B" w14:textId="77777777" w:rsidTr="002A42B5">
        <w:trPr>
          <w:jc w:val="center"/>
        </w:trPr>
        <w:tc>
          <w:tcPr>
            <w:tcW w:w="773" w:type="dxa"/>
          </w:tcPr>
          <w:p w14:paraId="68DB17FB" w14:textId="696FB83A"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9.</w:t>
            </w:r>
          </w:p>
        </w:tc>
        <w:tc>
          <w:tcPr>
            <w:tcW w:w="1335" w:type="dxa"/>
          </w:tcPr>
          <w:p w14:paraId="3833E222" w14:textId="7DFB6CB9"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KR</w:t>
            </w:r>
          </w:p>
        </w:tc>
        <w:tc>
          <w:tcPr>
            <w:tcW w:w="1336" w:type="dxa"/>
          </w:tcPr>
          <w:p w14:paraId="3977060C" w14:textId="3186E560" w:rsidR="002A42B5" w:rsidRPr="002A42B5" w:rsidRDefault="002A42B5" w:rsidP="00631D74">
            <w:pPr>
              <w:pStyle w:val="NoSpacing"/>
              <w:rPr>
                <w:rFonts w:ascii="Arial" w:hAnsi="Arial" w:cs="Arial"/>
                <w:sz w:val="20"/>
                <w:szCs w:val="20"/>
              </w:rPr>
            </w:pPr>
            <w:r w:rsidRPr="002A42B5">
              <w:rPr>
                <w:rFonts w:ascii="Arial" w:hAnsi="Arial" w:cs="Arial"/>
                <w:sz w:val="20"/>
                <w:szCs w:val="20"/>
              </w:rPr>
              <w:t>29.98</w:t>
            </w:r>
          </w:p>
        </w:tc>
        <w:tc>
          <w:tcPr>
            <w:tcW w:w="1336" w:type="dxa"/>
          </w:tcPr>
          <w:p w14:paraId="262FD014" w14:textId="1F1A6A92" w:rsidR="002A42B5" w:rsidRPr="002A42B5" w:rsidRDefault="002A42B5" w:rsidP="00631D74">
            <w:pPr>
              <w:pStyle w:val="NoSpacing"/>
              <w:rPr>
                <w:rFonts w:ascii="Arial" w:hAnsi="Arial" w:cs="Arial"/>
                <w:sz w:val="20"/>
                <w:szCs w:val="20"/>
              </w:rPr>
            </w:pPr>
            <w:r w:rsidRPr="002A42B5">
              <w:rPr>
                <w:rFonts w:ascii="Arial" w:hAnsi="Arial" w:cs="Arial"/>
                <w:sz w:val="20"/>
                <w:szCs w:val="20"/>
              </w:rPr>
              <w:t>38</w:t>
            </w:r>
          </w:p>
        </w:tc>
        <w:tc>
          <w:tcPr>
            <w:tcW w:w="1336" w:type="dxa"/>
          </w:tcPr>
          <w:p w14:paraId="134E6151" w14:textId="53771C95" w:rsidR="002A42B5" w:rsidRPr="002A42B5" w:rsidRDefault="002A42B5" w:rsidP="00631D74">
            <w:pPr>
              <w:pStyle w:val="NoSpacing"/>
              <w:rPr>
                <w:rFonts w:ascii="Arial" w:hAnsi="Arial" w:cs="Arial"/>
                <w:sz w:val="20"/>
                <w:szCs w:val="20"/>
              </w:rPr>
            </w:pPr>
            <w:r w:rsidRPr="002A42B5">
              <w:rPr>
                <w:rFonts w:ascii="Arial" w:hAnsi="Arial" w:cs="Arial"/>
                <w:sz w:val="20"/>
                <w:szCs w:val="20"/>
              </w:rPr>
              <w:t xml:space="preserve">14.81 </w:t>
            </w:r>
          </w:p>
        </w:tc>
        <w:tc>
          <w:tcPr>
            <w:tcW w:w="1336" w:type="dxa"/>
          </w:tcPr>
          <w:p w14:paraId="40F80FEE" w14:textId="1B906D27" w:rsidR="002A42B5" w:rsidRPr="002A42B5" w:rsidRDefault="002A42B5" w:rsidP="00631D74">
            <w:pPr>
              <w:pStyle w:val="NoSpacing"/>
              <w:rPr>
                <w:rFonts w:ascii="Arial" w:hAnsi="Arial" w:cs="Arial"/>
                <w:sz w:val="20"/>
                <w:szCs w:val="20"/>
              </w:rPr>
            </w:pPr>
            <w:r w:rsidRPr="002A42B5">
              <w:rPr>
                <w:rFonts w:ascii="Arial" w:hAnsi="Arial" w:cs="Arial"/>
                <w:sz w:val="20"/>
                <w:szCs w:val="20"/>
              </w:rPr>
              <w:t xml:space="preserve"> 23.19</w:t>
            </w:r>
          </w:p>
        </w:tc>
        <w:tc>
          <w:tcPr>
            <w:tcW w:w="1336" w:type="dxa"/>
          </w:tcPr>
          <w:p w14:paraId="0787FD73" w14:textId="0EB82FA9" w:rsidR="002A42B5" w:rsidRPr="002A42B5" w:rsidRDefault="002A42B5" w:rsidP="00631D74">
            <w:pPr>
              <w:pStyle w:val="NoSpacing"/>
              <w:rPr>
                <w:rFonts w:ascii="Arial" w:hAnsi="Arial" w:cs="Arial"/>
                <w:sz w:val="20"/>
                <w:szCs w:val="20"/>
              </w:rPr>
            </w:pPr>
            <w:r w:rsidRPr="002A42B5">
              <w:rPr>
                <w:rFonts w:ascii="Arial" w:hAnsi="Arial" w:cs="Arial"/>
                <w:sz w:val="20"/>
                <w:szCs w:val="20"/>
              </w:rPr>
              <w:t>7.3</w:t>
            </w:r>
          </w:p>
        </w:tc>
      </w:tr>
      <w:tr w:rsidR="002A42B5" w:rsidRPr="002A42B5" w14:paraId="629ADDAF" w14:textId="77777777" w:rsidTr="002A42B5">
        <w:trPr>
          <w:jc w:val="center"/>
        </w:trPr>
        <w:tc>
          <w:tcPr>
            <w:tcW w:w="773" w:type="dxa"/>
          </w:tcPr>
          <w:p w14:paraId="772A7C5D" w14:textId="4B092C9A"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10.</w:t>
            </w:r>
          </w:p>
        </w:tc>
        <w:tc>
          <w:tcPr>
            <w:tcW w:w="1335" w:type="dxa"/>
          </w:tcPr>
          <w:p w14:paraId="33F1E8BB" w14:textId="3A00F15A"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PROF</w:t>
            </w:r>
          </w:p>
        </w:tc>
        <w:tc>
          <w:tcPr>
            <w:tcW w:w="1336" w:type="dxa"/>
          </w:tcPr>
          <w:p w14:paraId="627A2BF8" w14:textId="5137E8A1" w:rsidR="002A42B5" w:rsidRPr="002A42B5" w:rsidRDefault="002A42B5" w:rsidP="00631D74">
            <w:pPr>
              <w:pStyle w:val="NoSpacing"/>
              <w:rPr>
                <w:rFonts w:ascii="Arial" w:hAnsi="Arial" w:cs="Arial"/>
                <w:sz w:val="20"/>
                <w:szCs w:val="20"/>
              </w:rPr>
            </w:pPr>
            <w:r w:rsidRPr="002A42B5">
              <w:rPr>
                <w:rFonts w:ascii="Arial" w:hAnsi="Arial" w:cs="Arial"/>
                <w:sz w:val="20"/>
                <w:szCs w:val="20"/>
              </w:rPr>
              <w:t>1.75</w:t>
            </w:r>
          </w:p>
        </w:tc>
        <w:tc>
          <w:tcPr>
            <w:tcW w:w="1336" w:type="dxa"/>
          </w:tcPr>
          <w:p w14:paraId="03F5A15D" w14:textId="68E447A5" w:rsidR="002A42B5" w:rsidRPr="002A42B5" w:rsidRDefault="002A42B5" w:rsidP="00631D74">
            <w:pPr>
              <w:pStyle w:val="NoSpacing"/>
              <w:rPr>
                <w:rFonts w:ascii="Arial" w:hAnsi="Arial" w:cs="Arial"/>
                <w:sz w:val="20"/>
                <w:szCs w:val="20"/>
              </w:rPr>
            </w:pPr>
            <w:r w:rsidRPr="002A42B5">
              <w:rPr>
                <w:rFonts w:ascii="Arial" w:hAnsi="Arial" w:cs="Arial"/>
                <w:sz w:val="20"/>
                <w:szCs w:val="20"/>
              </w:rPr>
              <w:t>2.32</w:t>
            </w:r>
          </w:p>
        </w:tc>
        <w:tc>
          <w:tcPr>
            <w:tcW w:w="1336" w:type="dxa"/>
          </w:tcPr>
          <w:p w14:paraId="013C1F37" w14:textId="189D7902" w:rsidR="002A42B5" w:rsidRPr="002A42B5" w:rsidRDefault="002A42B5" w:rsidP="00631D74">
            <w:pPr>
              <w:pStyle w:val="NoSpacing"/>
              <w:rPr>
                <w:rFonts w:ascii="Arial" w:hAnsi="Arial" w:cs="Arial"/>
                <w:sz w:val="20"/>
                <w:szCs w:val="20"/>
              </w:rPr>
            </w:pPr>
            <w:r w:rsidRPr="002A42B5">
              <w:rPr>
                <w:rFonts w:ascii="Arial" w:hAnsi="Arial" w:cs="Arial"/>
                <w:sz w:val="20"/>
                <w:szCs w:val="20"/>
              </w:rPr>
              <w:t xml:space="preserve"> 0.95</w:t>
            </w:r>
          </w:p>
        </w:tc>
        <w:tc>
          <w:tcPr>
            <w:tcW w:w="1336" w:type="dxa"/>
          </w:tcPr>
          <w:p w14:paraId="7A863DD2" w14:textId="6C380310" w:rsidR="002A42B5" w:rsidRPr="002A42B5" w:rsidRDefault="002A42B5" w:rsidP="00631D74">
            <w:pPr>
              <w:pStyle w:val="NoSpacing"/>
              <w:rPr>
                <w:rFonts w:ascii="Arial" w:hAnsi="Arial" w:cs="Arial"/>
                <w:sz w:val="20"/>
                <w:szCs w:val="20"/>
              </w:rPr>
            </w:pPr>
            <w:r w:rsidRPr="002A42B5">
              <w:rPr>
                <w:rFonts w:ascii="Arial" w:hAnsi="Arial" w:cs="Arial"/>
                <w:sz w:val="20"/>
                <w:szCs w:val="20"/>
              </w:rPr>
              <w:t>1.37</w:t>
            </w:r>
          </w:p>
        </w:tc>
        <w:tc>
          <w:tcPr>
            <w:tcW w:w="1336" w:type="dxa"/>
          </w:tcPr>
          <w:p w14:paraId="0AFE8E04" w14:textId="3BDA65A3" w:rsidR="002A42B5" w:rsidRPr="002A42B5" w:rsidRDefault="002A42B5" w:rsidP="00631D74">
            <w:pPr>
              <w:pStyle w:val="NoSpacing"/>
              <w:rPr>
                <w:rFonts w:ascii="Arial" w:hAnsi="Arial" w:cs="Arial"/>
                <w:sz w:val="20"/>
                <w:szCs w:val="20"/>
              </w:rPr>
            </w:pPr>
            <w:r w:rsidRPr="002A42B5">
              <w:rPr>
                <w:rFonts w:ascii="Arial" w:hAnsi="Arial" w:cs="Arial"/>
                <w:sz w:val="20"/>
                <w:szCs w:val="20"/>
              </w:rPr>
              <w:t>11.2</w:t>
            </w:r>
          </w:p>
        </w:tc>
      </w:tr>
      <w:tr w:rsidR="002A42B5" w:rsidRPr="002A42B5" w14:paraId="2E437642" w14:textId="77777777" w:rsidTr="002A42B5">
        <w:trPr>
          <w:jc w:val="center"/>
        </w:trPr>
        <w:tc>
          <w:tcPr>
            <w:tcW w:w="773" w:type="dxa"/>
          </w:tcPr>
          <w:p w14:paraId="6A375F2F" w14:textId="4479FC8D" w:rsidR="002A42B5" w:rsidRPr="002A42B5" w:rsidRDefault="002A42B5" w:rsidP="00631D74">
            <w:pPr>
              <w:pStyle w:val="NoSpacing"/>
              <w:rPr>
                <w:rFonts w:ascii="Arial" w:hAnsi="Arial" w:cs="Arial"/>
                <w:b/>
                <w:sz w:val="20"/>
                <w:szCs w:val="20"/>
              </w:rPr>
            </w:pPr>
            <w:r w:rsidRPr="002A42B5">
              <w:rPr>
                <w:rFonts w:ascii="Arial" w:hAnsi="Arial" w:cs="Arial"/>
                <w:b/>
                <w:sz w:val="20"/>
                <w:szCs w:val="20"/>
              </w:rPr>
              <w:lastRenderedPageBreak/>
              <w:t>11.</w:t>
            </w:r>
          </w:p>
        </w:tc>
        <w:tc>
          <w:tcPr>
            <w:tcW w:w="1335" w:type="dxa"/>
          </w:tcPr>
          <w:p w14:paraId="694B7B64" w14:textId="16DA7B00"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SHELLING%</w:t>
            </w:r>
          </w:p>
        </w:tc>
        <w:tc>
          <w:tcPr>
            <w:tcW w:w="1336" w:type="dxa"/>
          </w:tcPr>
          <w:p w14:paraId="0FC9AC0F" w14:textId="56AD774E" w:rsidR="002A42B5" w:rsidRPr="002A42B5" w:rsidRDefault="002A42B5" w:rsidP="00631D74">
            <w:pPr>
              <w:pStyle w:val="NoSpacing"/>
              <w:rPr>
                <w:rFonts w:ascii="Arial" w:hAnsi="Arial" w:cs="Arial"/>
                <w:sz w:val="20"/>
                <w:szCs w:val="20"/>
              </w:rPr>
            </w:pPr>
            <w:r w:rsidRPr="002A42B5">
              <w:rPr>
                <w:rFonts w:ascii="Arial" w:hAnsi="Arial" w:cs="Arial"/>
                <w:sz w:val="20"/>
                <w:szCs w:val="20"/>
              </w:rPr>
              <w:t>72.86</w:t>
            </w:r>
          </w:p>
        </w:tc>
        <w:tc>
          <w:tcPr>
            <w:tcW w:w="1336" w:type="dxa"/>
          </w:tcPr>
          <w:p w14:paraId="46DA712C" w14:textId="57C6D00A" w:rsidR="002A42B5" w:rsidRPr="002A42B5" w:rsidRDefault="002A42B5" w:rsidP="00631D74">
            <w:pPr>
              <w:pStyle w:val="NoSpacing"/>
              <w:rPr>
                <w:rFonts w:ascii="Arial" w:hAnsi="Arial" w:cs="Arial"/>
                <w:sz w:val="20"/>
                <w:szCs w:val="20"/>
              </w:rPr>
            </w:pPr>
            <w:r w:rsidRPr="002A42B5">
              <w:rPr>
                <w:rFonts w:ascii="Arial" w:hAnsi="Arial" w:cs="Arial"/>
                <w:sz w:val="20"/>
                <w:szCs w:val="20"/>
              </w:rPr>
              <w:t xml:space="preserve">87.67 </w:t>
            </w:r>
          </w:p>
        </w:tc>
        <w:tc>
          <w:tcPr>
            <w:tcW w:w="1336" w:type="dxa"/>
          </w:tcPr>
          <w:p w14:paraId="453487E4" w14:textId="0127EE45" w:rsidR="002A42B5" w:rsidRPr="002A42B5" w:rsidRDefault="002A42B5" w:rsidP="00631D74">
            <w:pPr>
              <w:pStyle w:val="NoSpacing"/>
              <w:rPr>
                <w:rFonts w:ascii="Arial" w:hAnsi="Arial" w:cs="Arial"/>
                <w:sz w:val="20"/>
                <w:szCs w:val="20"/>
              </w:rPr>
            </w:pPr>
            <w:r w:rsidRPr="002A42B5">
              <w:rPr>
                <w:rFonts w:ascii="Arial" w:hAnsi="Arial" w:cs="Arial"/>
                <w:sz w:val="20"/>
                <w:szCs w:val="20"/>
              </w:rPr>
              <w:t xml:space="preserve"> 51.30</w:t>
            </w:r>
          </w:p>
        </w:tc>
        <w:tc>
          <w:tcPr>
            <w:tcW w:w="1336" w:type="dxa"/>
          </w:tcPr>
          <w:p w14:paraId="0B4E06AE" w14:textId="73EC9059" w:rsidR="002A42B5" w:rsidRPr="002A42B5" w:rsidRDefault="002A42B5" w:rsidP="00631D74">
            <w:pPr>
              <w:pStyle w:val="NoSpacing"/>
              <w:rPr>
                <w:rFonts w:ascii="Arial" w:hAnsi="Arial" w:cs="Arial"/>
                <w:sz w:val="20"/>
                <w:szCs w:val="20"/>
              </w:rPr>
            </w:pPr>
            <w:r w:rsidRPr="002A42B5">
              <w:rPr>
                <w:rFonts w:ascii="Arial" w:hAnsi="Arial" w:cs="Arial"/>
                <w:sz w:val="20"/>
                <w:szCs w:val="20"/>
              </w:rPr>
              <w:t>36.37</w:t>
            </w:r>
          </w:p>
        </w:tc>
        <w:tc>
          <w:tcPr>
            <w:tcW w:w="1336" w:type="dxa"/>
          </w:tcPr>
          <w:p w14:paraId="4B62F450" w14:textId="556AAAE1" w:rsidR="002A42B5" w:rsidRPr="002A42B5" w:rsidRDefault="002A42B5" w:rsidP="00631D74">
            <w:pPr>
              <w:pStyle w:val="NoSpacing"/>
              <w:rPr>
                <w:rFonts w:ascii="Arial" w:hAnsi="Arial" w:cs="Arial"/>
                <w:sz w:val="20"/>
                <w:szCs w:val="20"/>
              </w:rPr>
            </w:pPr>
            <w:r w:rsidRPr="002A42B5">
              <w:rPr>
                <w:rFonts w:ascii="Arial" w:hAnsi="Arial" w:cs="Arial"/>
                <w:sz w:val="20"/>
                <w:szCs w:val="20"/>
              </w:rPr>
              <w:t>3.9</w:t>
            </w:r>
          </w:p>
        </w:tc>
      </w:tr>
      <w:tr w:rsidR="002A42B5" w:rsidRPr="002A42B5" w14:paraId="12046A84" w14:textId="77777777" w:rsidTr="002A42B5">
        <w:trPr>
          <w:jc w:val="center"/>
        </w:trPr>
        <w:tc>
          <w:tcPr>
            <w:tcW w:w="773" w:type="dxa"/>
          </w:tcPr>
          <w:p w14:paraId="6D1C899B" w14:textId="782A6B8D"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12.</w:t>
            </w:r>
          </w:p>
        </w:tc>
        <w:tc>
          <w:tcPr>
            <w:tcW w:w="1335" w:type="dxa"/>
          </w:tcPr>
          <w:p w14:paraId="7AD7F205" w14:textId="2E481DB7"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SW (g)</w:t>
            </w:r>
          </w:p>
        </w:tc>
        <w:tc>
          <w:tcPr>
            <w:tcW w:w="1336" w:type="dxa"/>
          </w:tcPr>
          <w:p w14:paraId="496CAD9D" w14:textId="0634CD3E" w:rsidR="002A42B5" w:rsidRPr="002A42B5" w:rsidRDefault="002A42B5" w:rsidP="00631D74">
            <w:pPr>
              <w:pStyle w:val="NoSpacing"/>
              <w:rPr>
                <w:rFonts w:ascii="Arial" w:hAnsi="Arial" w:cs="Arial"/>
                <w:sz w:val="20"/>
                <w:szCs w:val="20"/>
              </w:rPr>
            </w:pPr>
            <w:r w:rsidRPr="002A42B5">
              <w:rPr>
                <w:rFonts w:ascii="Arial" w:hAnsi="Arial" w:cs="Arial"/>
                <w:sz w:val="20"/>
                <w:szCs w:val="20"/>
              </w:rPr>
              <w:t>27.87</w:t>
            </w:r>
          </w:p>
        </w:tc>
        <w:tc>
          <w:tcPr>
            <w:tcW w:w="1336" w:type="dxa"/>
          </w:tcPr>
          <w:p w14:paraId="694D4D5A" w14:textId="32B27E1E" w:rsidR="002A42B5" w:rsidRPr="002A42B5" w:rsidRDefault="002A42B5" w:rsidP="00631D74">
            <w:pPr>
              <w:pStyle w:val="NoSpacing"/>
              <w:rPr>
                <w:rFonts w:ascii="Arial" w:hAnsi="Arial" w:cs="Arial"/>
                <w:sz w:val="20"/>
                <w:szCs w:val="20"/>
              </w:rPr>
            </w:pPr>
            <w:r w:rsidRPr="002A42B5">
              <w:rPr>
                <w:rFonts w:ascii="Arial" w:hAnsi="Arial" w:cs="Arial"/>
                <w:sz w:val="20"/>
                <w:szCs w:val="20"/>
              </w:rPr>
              <w:t>36</w:t>
            </w:r>
          </w:p>
        </w:tc>
        <w:tc>
          <w:tcPr>
            <w:tcW w:w="1336" w:type="dxa"/>
          </w:tcPr>
          <w:p w14:paraId="559D766C" w14:textId="049D2064" w:rsidR="002A42B5" w:rsidRPr="002A42B5" w:rsidRDefault="002A42B5" w:rsidP="00631D74">
            <w:pPr>
              <w:pStyle w:val="NoSpacing"/>
              <w:rPr>
                <w:rFonts w:ascii="Arial" w:hAnsi="Arial" w:cs="Arial"/>
                <w:sz w:val="20"/>
                <w:szCs w:val="20"/>
              </w:rPr>
            </w:pPr>
            <w:r w:rsidRPr="002A42B5">
              <w:rPr>
                <w:rFonts w:ascii="Arial" w:hAnsi="Arial" w:cs="Arial"/>
                <w:sz w:val="20"/>
                <w:szCs w:val="20"/>
              </w:rPr>
              <w:t>17</w:t>
            </w:r>
          </w:p>
        </w:tc>
        <w:tc>
          <w:tcPr>
            <w:tcW w:w="1336" w:type="dxa"/>
          </w:tcPr>
          <w:p w14:paraId="14D4E953" w14:textId="1AF0477D" w:rsidR="002A42B5" w:rsidRPr="002A42B5" w:rsidRDefault="002A42B5" w:rsidP="00631D74">
            <w:pPr>
              <w:pStyle w:val="NoSpacing"/>
              <w:rPr>
                <w:rFonts w:ascii="Arial" w:hAnsi="Arial" w:cs="Arial"/>
                <w:sz w:val="20"/>
                <w:szCs w:val="20"/>
              </w:rPr>
            </w:pPr>
            <w:r w:rsidRPr="002A42B5">
              <w:rPr>
                <w:rFonts w:ascii="Arial" w:hAnsi="Arial" w:cs="Arial"/>
                <w:sz w:val="20"/>
                <w:szCs w:val="20"/>
              </w:rPr>
              <w:t>19</w:t>
            </w:r>
          </w:p>
        </w:tc>
        <w:tc>
          <w:tcPr>
            <w:tcW w:w="1336" w:type="dxa"/>
          </w:tcPr>
          <w:p w14:paraId="4707D1B2" w14:textId="0EF351DE" w:rsidR="002A42B5" w:rsidRPr="002A42B5" w:rsidRDefault="002A42B5" w:rsidP="00631D74">
            <w:pPr>
              <w:pStyle w:val="NoSpacing"/>
              <w:rPr>
                <w:rFonts w:ascii="Arial" w:hAnsi="Arial" w:cs="Arial"/>
                <w:sz w:val="20"/>
                <w:szCs w:val="20"/>
              </w:rPr>
            </w:pPr>
            <w:r w:rsidRPr="002A42B5">
              <w:rPr>
                <w:rFonts w:ascii="Arial" w:hAnsi="Arial" w:cs="Arial"/>
                <w:sz w:val="20"/>
                <w:szCs w:val="20"/>
              </w:rPr>
              <w:t>7.2</w:t>
            </w:r>
          </w:p>
        </w:tc>
      </w:tr>
      <w:tr w:rsidR="002A42B5" w:rsidRPr="002A42B5" w14:paraId="5F9988D0" w14:textId="77777777" w:rsidTr="002A42B5">
        <w:trPr>
          <w:jc w:val="center"/>
        </w:trPr>
        <w:tc>
          <w:tcPr>
            <w:tcW w:w="773" w:type="dxa"/>
          </w:tcPr>
          <w:p w14:paraId="4E76FD0E" w14:textId="279861C1"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13.</w:t>
            </w:r>
          </w:p>
        </w:tc>
        <w:tc>
          <w:tcPr>
            <w:tcW w:w="1335" w:type="dxa"/>
          </w:tcPr>
          <w:p w14:paraId="45D6D748" w14:textId="1FCA4865" w:rsidR="002A42B5" w:rsidRPr="002A42B5" w:rsidRDefault="002A42B5" w:rsidP="00631D74">
            <w:pPr>
              <w:pStyle w:val="NoSpacing"/>
              <w:rPr>
                <w:rFonts w:ascii="Arial" w:hAnsi="Arial" w:cs="Arial"/>
                <w:b/>
                <w:sz w:val="20"/>
                <w:szCs w:val="20"/>
              </w:rPr>
            </w:pPr>
            <w:r w:rsidRPr="002A42B5">
              <w:rPr>
                <w:rFonts w:ascii="Arial" w:hAnsi="Arial" w:cs="Arial"/>
                <w:b/>
                <w:sz w:val="20"/>
                <w:szCs w:val="20"/>
              </w:rPr>
              <w:t>YIELD (g)</w:t>
            </w:r>
          </w:p>
        </w:tc>
        <w:tc>
          <w:tcPr>
            <w:tcW w:w="1336" w:type="dxa"/>
          </w:tcPr>
          <w:p w14:paraId="5E0DACC9" w14:textId="1FA3F5EC" w:rsidR="002A42B5" w:rsidRPr="002A42B5" w:rsidRDefault="002A42B5" w:rsidP="00631D74">
            <w:pPr>
              <w:pStyle w:val="NoSpacing"/>
              <w:rPr>
                <w:rFonts w:ascii="Arial" w:hAnsi="Arial" w:cs="Arial"/>
                <w:sz w:val="20"/>
                <w:szCs w:val="20"/>
              </w:rPr>
            </w:pPr>
            <w:r w:rsidRPr="002A42B5">
              <w:rPr>
                <w:rFonts w:ascii="Arial" w:hAnsi="Arial" w:cs="Arial"/>
                <w:sz w:val="20"/>
                <w:szCs w:val="20"/>
              </w:rPr>
              <w:t>94.98</w:t>
            </w:r>
          </w:p>
        </w:tc>
        <w:tc>
          <w:tcPr>
            <w:tcW w:w="1336" w:type="dxa"/>
          </w:tcPr>
          <w:p w14:paraId="4DAA8DBC" w14:textId="701E1C19" w:rsidR="002A42B5" w:rsidRPr="002A42B5" w:rsidRDefault="002A42B5" w:rsidP="00631D74">
            <w:pPr>
              <w:pStyle w:val="NoSpacing"/>
              <w:rPr>
                <w:rFonts w:ascii="Arial" w:hAnsi="Arial" w:cs="Arial"/>
                <w:sz w:val="20"/>
                <w:szCs w:val="20"/>
              </w:rPr>
            </w:pPr>
            <w:r w:rsidRPr="002A42B5">
              <w:rPr>
                <w:rFonts w:ascii="Arial" w:hAnsi="Arial" w:cs="Arial"/>
                <w:sz w:val="20"/>
                <w:szCs w:val="20"/>
              </w:rPr>
              <w:t>134</w:t>
            </w:r>
          </w:p>
        </w:tc>
        <w:tc>
          <w:tcPr>
            <w:tcW w:w="1336" w:type="dxa"/>
          </w:tcPr>
          <w:p w14:paraId="230C42A9" w14:textId="4E28E238" w:rsidR="002A42B5" w:rsidRPr="002A42B5" w:rsidRDefault="002A42B5" w:rsidP="00631D74">
            <w:pPr>
              <w:pStyle w:val="NoSpacing"/>
              <w:rPr>
                <w:rFonts w:ascii="Arial" w:hAnsi="Arial" w:cs="Arial"/>
                <w:sz w:val="20"/>
                <w:szCs w:val="20"/>
              </w:rPr>
            </w:pPr>
            <w:r w:rsidRPr="002A42B5">
              <w:rPr>
                <w:rFonts w:ascii="Arial" w:hAnsi="Arial" w:cs="Arial"/>
                <w:sz w:val="20"/>
                <w:szCs w:val="20"/>
              </w:rPr>
              <w:t>68</w:t>
            </w:r>
          </w:p>
        </w:tc>
        <w:tc>
          <w:tcPr>
            <w:tcW w:w="1336" w:type="dxa"/>
          </w:tcPr>
          <w:p w14:paraId="28660D4F" w14:textId="117B50FE" w:rsidR="002A42B5" w:rsidRPr="002A42B5" w:rsidRDefault="002A42B5" w:rsidP="00631D74">
            <w:pPr>
              <w:pStyle w:val="NoSpacing"/>
              <w:rPr>
                <w:rFonts w:ascii="Arial" w:hAnsi="Arial" w:cs="Arial"/>
                <w:sz w:val="20"/>
                <w:szCs w:val="20"/>
              </w:rPr>
            </w:pPr>
            <w:r w:rsidRPr="002A42B5">
              <w:rPr>
                <w:rFonts w:ascii="Arial" w:hAnsi="Arial" w:cs="Arial"/>
                <w:sz w:val="20"/>
                <w:szCs w:val="20"/>
              </w:rPr>
              <w:t>66</w:t>
            </w:r>
          </w:p>
        </w:tc>
        <w:tc>
          <w:tcPr>
            <w:tcW w:w="1336" w:type="dxa"/>
          </w:tcPr>
          <w:p w14:paraId="6E196737" w14:textId="42DEE129" w:rsidR="002A42B5" w:rsidRPr="002A42B5" w:rsidRDefault="002A42B5" w:rsidP="00631D74">
            <w:pPr>
              <w:pStyle w:val="NoSpacing"/>
              <w:rPr>
                <w:rFonts w:ascii="Arial" w:hAnsi="Arial" w:cs="Arial"/>
                <w:sz w:val="20"/>
                <w:szCs w:val="20"/>
              </w:rPr>
            </w:pPr>
            <w:r w:rsidRPr="002A42B5">
              <w:rPr>
                <w:rFonts w:ascii="Arial" w:hAnsi="Arial" w:cs="Arial"/>
                <w:sz w:val="20"/>
                <w:szCs w:val="20"/>
              </w:rPr>
              <w:t>7.1</w:t>
            </w:r>
          </w:p>
        </w:tc>
      </w:tr>
    </w:tbl>
    <w:p w14:paraId="7FC76557" w14:textId="7DF15367" w:rsidR="002A42B5" w:rsidRDefault="002A42B5" w:rsidP="00631D74">
      <w:pPr>
        <w:widowControl w:val="0"/>
        <w:tabs>
          <w:tab w:val="left" w:pos="709"/>
          <w:tab w:val="left" w:pos="1542"/>
        </w:tabs>
        <w:autoSpaceDE w:val="0"/>
        <w:autoSpaceDN w:val="0"/>
        <w:adjustRightInd w:val="0"/>
        <w:spacing w:before="6" w:after="8" w:line="240" w:lineRule="auto"/>
        <w:jc w:val="both"/>
        <w:rPr>
          <w:rFonts w:ascii="Arial" w:hAnsi="Arial" w:cs="Arial"/>
          <w:bCs/>
          <w:sz w:val="20"/>
          <w:szCs w:val="20"/>
        </w:rPr>
      </w:pPr>
    </w:p>
    <w:p w14:paraId="05557BE4" w14:textId="77777777" w:rsidR="00C12B13" w:rsidRPr="002A42B5" w:rsidRDefault="00C12B13" w:rsidP="00C12B13">
      <w:pPr>
        <w:pStyle w:val="NoSpacing"/>
        <w:jc w:val="center"/>
        <w:rPr>
          <w:rFonts w:ascii="Arial" w:hAnsi="Arial" w:cs="Arial"/>
          <w:b/>
          <w:sz w:val="20"/>
        </w:rPr>
      </w:pPr>
      <w:r w:rsidRPr="002A42B5">
        <w:rPr>
          <w:rFonts w:ascii="Arial" w:hAnsi="Arial" w:cs="Arial"/>
          <w:b/>
          <w:sz w:val="20"/>
          <w:highlight w:val="yellow"/>
        </w:rPr>
        <w:t xml:space="preserve">Table 4. Descriptive Statistics of </w:t>
      </w:r>
      <w:proofErr w:type="spellStart"/>
      <w:r w:rsidRPr="002A42B5">
        <w:rPr>
          <w:rFonts w:ascii="Arial" w:hAnsi="Arial" w:cs="Arial"/>
          <w:b/>
          <w:sz w:val="20"/>
          <w:highlight w:val="yellow"/>
        </w:rPr>
        <w:t>Agro</w:t>
      </w:r>
      <w:proofErr w:type="spellEnd"/>
      <w:r w:rsidRPr="002A42B5">
        <w:rPr>
          <w:rFonts w:ascii="Arial" w:hAnsi="Arial" w:cs="Arial"/>
          <w:b/>
          <w:sz w:val="20"/>
          <w:highlight w:val="yellow"/>
        </w:rPr>
        <w:t>-Morphological Traits in Maize Inbred Lines of year (2023)</w:t>
      </w:r>
    </w:p>
    <w:tbl>
      <w:tblPr>
        <w:tblStyle w:val="TableGrid"/>
        <w:tblW w:w="0" w:type="auto"/>
        <w:tblLook w:val="04A0" w:firstRow="1" w:lastRow="0" w:firstColumn="1" w:lastColumn="0" w:noHBand="0" w:noVBand="1"/>
      </w:tblPr>
      <w:tblGrid>
        <w:gridCol w:w="1258"/>
        <w:gridCol w:w="1406"/>
        <w:gridCol w:w="1273"/>
        <w:gridCol w:w="1273"/>
        <w:gridCol w:w="1273"/>
        <w:gridCol w:w="1287"/>
        <w:gridCol w:w="1246"/>
      </w:tblGrid>
      <w:tr w:rsidR="00C12B13" w:rsidRPr="002A42B5" w14:paraId="17B18125" w14:textId="77777777" w:rsidTr="00C12B13">
        <w:tc>
          <w:tcPr>
            <w:tcW w:w="1335" w:type="dxa"/>
          </w:tcPr>
          <w:p w14:paraId="3B7E9F5D"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S.NO</w:t>
            </w:r>
          </w:p>
        </w:tc>
        <w:tc>
          <w:tcPr>
            <w:tcW w:w="1335" w:type="dxa"/>
          </w:tcPr>
          <w:p w14:paraId="03B47BD8"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TRAITS</w:t>
            </w:r>
          </w:p>
        </w:tc>
        <w:tc>
          <w:tcPr>
            <w:tcW w:w="1336" w:type="dxa"/>
          </w:tcPr>
          <w:p w14:paraId="3DFFC4C4"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MEAN</w:t>
            </w:r>
          </w:p>
        </w:tc>
        <w:tc>
          <w:tcPr>
            <w:tcW w:w="1336" w:type="dxa"/>
          </w:tcPr>
          <w:p w14:paraId="182C6EFE"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MAX</w:t>
            </w:r>
          </w:p>
        </w:tc>
        <w:tc>
          <w:tcPr>
            <w:tcW w:w="1336" w:type="dxa"/>
          </w:tcPr>
          <w:p w14:paraId="7BAACD4D"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MIN</w:t>
            </w:r>
          </w:p>
        </w:tc>
        <w:tc>
          <w:tcPr>
            <w:tcW w:w="1336" w:type="dxa"/>
          </w:tcPr>
          <w:p w14:paraId="62930AAA"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 xml:space="preserve">RANGE </w:t>
            </w:r>
          </w:p>
        </w:tc>
        <w:tc>
          <w:tcPr>
            <w:tcW w:w="1336" w:type="dxa"/>
          </w:tcPr>
          <w:p w14:paraId="3E0D1A2A"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CV (%)</w:t>
            </w:r>
          </w:p>
        </w:tc>
      </w:tr>
      <w:tr w:rsidR="00C12B13" w:rsidRPr="002A42B5" w14:paraId="5F2E80C9" w14:textId="77777777" w:rsidTr="00C12B13">
        <w:tc>
          <w:tcPr>
            <w:tcW w:w="1335" w:type="dxa"/>
          </w:tcPr>
          <w:p w14:paraId="0FB431A6"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w:t>
            </w:r>
          </w:p>
        </w:tc>
        <w:tc>
          <w:tcPr>
            <w:tcW w:w="1335" w:type="dxa"/>
          </w:tcPr>
          <w:p w14:paraId="0EE1728B"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DTT</w:t>
            </w:r>
          </w:p>
        </w:tc>
        <w:tc>
          <w:tcPr>
            <w:tcW w:w="1336" w:type="dxa"/>
          </w:tcPr>
          <w:p w14:paraId="79F3EBAD"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72.93</w:t>
            </w:r>
          </w:p>
        </w:tc>
        <w:tc>
          <w:tcPr>
            <w:tcW w:w="1336" w:type="dxa"/>
          </w:tcPr>
          <w:p w14:paraId="1DA539FF"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88.77</w:t>
            </w:r>
          </w:p>
        </w:tc>
        <w:tc>
          <w:tcPr>
            <w:tcW w:w="1336" w:type="dxa"/>
          </w:tcPr>
          <w:p w14:paraId="66AE9FB6"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41.43</w:t>
            </w:r>
          </w:p>
        </w:tc>
        <w:tc>
          <w:tcPr>
            <w:tcW w:w="1336" w:type="dxa"/>
          </w:tcPr>
          <w:p w14:paraId="5431EC2C"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47.34</w:t>
            </w:r>
          </w:p>
        </w:tc>
        <w:tc>
          <w:tcPr>
            <w:tcW w:w="1336" w:type="dxa"/>
          </w:tcPr>
          <w:p w14:paraId="1A3E32C5"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8.7</w:t>
            </w:r>
          </w:p>
        </w:tc>
      </w:tr>
      <w:tr w:rsidR="00C12B13" w:rsidRPr="002A42B5" w14:paraId="004F6B53" w14:textId="77777777" w:rsidTr="00C12B13">
        <w:tc>
          <w:tcPr>
            <w:tcW w:w="1335" w:type="dxa"/>
          </w:tcPr>
          <w:p w14:paraId="160F9B54"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2.</w:t>
            </w:r>
          </w:p>
        </w:tc>
        <w:tc>
          <w:tcPr>
            <w:tcW w:w="1335" w:type="dxa"/>
          </w:tcPr>
          <w:p w14:paraId="6FC6A61A"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DTS</w:t>
            </w:r>
          </w:p>
        </w:tc>
        <w:tc>
          <w:tcPr>
            <w:tcW w:w="1336" w:type="dxa"/>
          </w:tcPr>
          <w:p w14:paraId="32DF2350"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75.72</w:t>
            </w:r>
          </w:p>
        </w:tc>
        <w:tc>
          <w:tcPr>
            <w:tcW w:w="1336" w:type="dxa"/>
          </w:tcPr>
          <w:p w14:paraId="355A953F"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90.77</w:t>
            </w:r>
          </w:p>
        </w:tc>
        <w:tc>
          <w:tcPr>
            <w:tcW w:w="1336" w:type="dxa"/>
          </w:tcPr>
          <w:p w14:paraId="6F1C5BEA"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51.43</w:t>
            </w:r>
          </w:p>
        </w:tc>
        <w:tc>
          <w:tcPr>
            <w:tcW w:w="1336" w:type="dxa"/>
          </w:tcPr>
          <w:p w14:paraId="2DFF0B88"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39.34</w:t>
            </w:r>
          </w:p>
        </w:tc>
        <w:tc>
          <w:tcPr>
            <w:tcW w:w="1336" w:type="dxa"/>
          </w:tcPr>
          <w:p w14:paraId="2C6A2D0F"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8.3</w:t>
            </w:r>
          </w:p>
        </w:tc>
      </w:tr>
      <w:tr w:rsidR="00C12B13" w:rsidRPr="002A42B5" w14:paraId="0EB16866" w14:textId="77777777" w:rsidTr="00C12B13">
        <w:tc>
          <w:tcPr>
            <w:tcW w:w="1335" w:type="dxa"/>
          </w:tcPr>
          <w:p w14:paraId="01D4FE96"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3.</w:t>
            </w:r>
          </w:p>
        </w:tc>
        <w:tc>
          <w:tcPr>
            <w:tcW w:w="1335" w:type="dxa"/>
          </w:tcPr>
          <w:p w14:paraId="63377325"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STI</w:t>
            </w:r>
          </w:p>
        </w:tc>
        <w:tc>
          <w:tcPr>
            <w:tcW w:w="1336" w:type="dxa"/>
          </w:tcPr>
          <w:p w14:paraId="61493290"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2.73</w:t>
            </w:r>
          </w:p>
        </w:tc>
        <w:tc>
          <w:tcPr>
            <w:tcW w:w="1336" w:type="dxa"/>
          </w:tcPr>
          <w:p w14:paraId="502599F3"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3.39</w:t>
            </w:r>
          </w:p>
        </w:tc>
        <w:tc>
          <w:tcPr>
            <w:tcW w:w="1336" w:type="dxa"/>
          </w:tcPr>
          <w:p w14:paraId="4D8FDEBC"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1.96</w:t>
            </w:r>
          </w:p>
        </w:tc>
        <w:tc>
          <w:tcPr>
            <w:tcW w:w="1336" w:type="dxa"/>
          </w:tcPr>
          <w:p w14:paraId="2360BBDF"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1.73</w:t>
            </w:r>
          </w:p>
        </w:tc>
        <w:tc>
          <w:tcPr>
            <w:tcW w:w="1336" w:type="dxa"/>
          </w:tcPr>
          <w:p w14:paraId="5114313A"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12.2</w:t>
            </w:r>
          </w:p>
        </w:tc>
      </w:tr>
      <w:tr w:rsidR="00C12B13" w:rsidRPr="002A42B5" w14:paraId="6122F543" w14:textId="77777777" w:rsidTr="00C12B13">
        <w:tc>
          <w:tcPr>
            <w:tcW w:w="1335" w:type="dxa"/>
          </w:tcPr>
          <w:p w14:paraId="46FEBADD"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4.</w:t>
            </w:r>
          </w:p>
        </w:tc>
        <w:tc>
          <w:tcPr>
            <w:tcW w:w="1335" w:type="dxa"/>
          </w:tcPr>
          <w:p w14:paraId="355397C3"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DTM</w:t>
            </w:r>
          </w:p>
        </w:tc>
        <w:tc>
          <w:tcPr>
            <w:tcW w:w="1336" w:type="dxa"/>
          </w:tcPr>
          <w:p w14:paraId="62F1E7C2"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133.85</w:t>
            </w:r>
          </w:p>
        </w:tc>
        <w:tc>
          <w:tcPr>
            <w:tcW w:w="1336" w:type="dxa"/>
          </w:tcPr>
          <w:p w14:paraId="7554E819"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157.63</w:t>
            </w:r>
          </w:p>
        </w:tc>
        <w:tc>
          <w:tcPr>
            <w:tcW w:w="1336" w:type="dxa"/>
          </w:tcPr>
          <w:p w14:paraId="5558F321"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95.63</w:t>
            </w:r>
          </w:p>
        </w:tc>
        <w:tc>
          <w:tcPr>
            <w:tcW w:w="1336" w:type="dxa"/>
          </w:tcPr>
          <w:p w14:paraId="50741021"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62</w:t>
            </w:r>
          </w:p>
        </w:tc>
        <w:tc>
          <w:tcPr>
            <w:tcW w:w="1336" w:type="dxa"/>
          </w:tcPr>
          <w:p w14:paraId="0F9BA559"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4.7</w:t>
            </w:r>
          </w:p>
        </w:tc>
      </w:tr>
      <w:tr w:rsidR="00C12B13" w:rsidRPr="002A42B5" w14:paraId="40C5BB92" w14:textId="77777777" w:rsidTr="00C12B13">
        <w:tc>
          <w:tcPr>
            <w:tcW w:w="1335" w:type="dxa"/>
          </w:tcPr>
          <w:p w14:paraId="1527F272"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5.</w:t>
            </w:r>
          </w:p>
        </w:tc>
        <w:tc>
          <w:tcPr>
            <w:tcW w:w="1335" w:type="dxa"/>
          </w:tcPr>
          <w:p w14:paraId="388CB07E"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PH (cm)</w:t>
            </w:r>
          </w:p>
        </w:tc>
        <w:tc>
          <w:tcPr>
            <w:tcW w:w="1336" w:type="dxa"/>
          </w:tcPr>
          <w:p w14:paraId="085BAAA4"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184.69</w:t>
            </w:r>
          </w:p>
        </w:tc>
        <w:tc>
          <w:tcPr>
            <w:tcW w:w="1336" w:type="dxa"/>
          </w:tcPr>
          <w:p w14:paraId="3FAE1963"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268.48</w:t>
            </w:r>
          </w:p>
        </w:tc>
        <w:tc>
          <w:tcPr>
            <w:tcW w:w="1336" w:type="dxa"/>
          </w:tcPr>
          <w:p w14:paraId="1510D391"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122.56</w:t>
            </w:r>
          </w:p>
        </w:tc>
        <w:tc>
          <w:tcPr>
            <w:tcW w:w="1336" w:type="dxa"/>
          </w:tcPr>
          <w:p w14:paraId="41912B08"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145.92</w:t>
            </w:r>
          </w:p>
        </w:tc>
        <w:tc>
          <w:tcPr>
            <w:tcW w:w="1336" w:type="dxa"/>
          </w:tcPr>
          <w:p w14:paraId="792CA513"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10.1</w:t>
            </w:r>
          </w:p>
        </w:tc>
      </w:tr>
      <w:tr w:rsidR="00C12B13" w:rsidRPr="002A42B5" w14:paraId="4D32BA92" w14:textId="77777777" w:rsidTr="00C12B13">
        <w:tc>
          <w:tcPr>
            <w:tcW w:w="1335" w:type="dxa"/>
          </w:tcPr>
          <w:p w14:paraId="7CB998A4"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6.</w:t>
            </w:r>
          </w:p>
        </w:tc>
        <w:tc>
          <w:tcPr>
            <w:tcW w:w="1335" w:type="dxa"/>
          </w:tcPr>
          <w:p w14:paraId="7721CC27"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EL (cm)</w:t>
            </w:r>
          </w:p>
        </w:tc>
        <w:tc>
          <w:tcPr>
            <w:tcW w:w="1336" w:type="dxa"/>
          </w:tcPr>
          <w:p w14:paraId="66A1E8AE"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17.72</w:t>
            </w:r>
          </w:p>
        </w:tc>
        <w:tc>
          <w:tcPr>
            <w:tcW w:w="1336" w:type="dxa"/>
          </w:tcPr>
          <w:p w14:paraId="6C68466E"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20.39</w:t>
            </w:r>
          </w:p>
        </w:tc>
        <w:tc>
          <w:tcPr>
            <w:tcW w:w="1336" w:type="dxa"/>
          </w:tcPr>
          <w:p w14:paraId="7762E763"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15.21</w:t>
            </w:r>
          </w:p>
        </w:tc>
        <w:tc>
          <w:tcPr>
            <w:tcW w:w="1336" w:type="dxa"/>
          </w:tcPr>
          <w:p w14:paraId="2853C3DE"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5.18</w:t>
            </w:r>
          </w:p>
        </w:tc>
        <w:tc>
          <w:tcPr>
            <w:tcW w:w="1336" w:type="dxa"/>
          </w:tcPr>
          <w:p w14:paraId="308DDBB7"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4.5</w:t>
            </w:r>
          </w:p>
        </w:tc>
      </w:tr>
      <w:tr w:rsidR="00C12B13" w:rsidRPr="002A42B5" w14:paraId="0396959F" w14:textId="77777777" w:rsidTr="00C12B13">
        <w:tc>
          <w:tcPr>
            <w:tcW w:w="1335" w:type="dxa"/>
          </w:tcPr>
          <w:p w14:paraId="2E2C4AA2"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7.</w:t>
            </w:r>
          </w:p>
        </w:tc>
        <w:tc>
          <w:tcPr>
            <w:tcW w:w="1335" w:type="dxa"/>
          </w:tcPr>
          <w:p w14:paraId="7437E949"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ED (mm)</w:t>
            </w:r>
          </w:p>
        </w:tc>
        <w:tc>
          <w:tcPr>
            <w:tcW w:w="1336" w:type="dxa"/>
          </w:tcPr>
          <w:p w14:paraId="1FFD9DD1"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4.46</w:t>
            </w:r>
          </w:p>
        </w:tc>
        <w:tc>
          <w:tcPr>
            <w:tcW w:w="1336" w:type="dxa"/>
          </w:tcPr>
          <w:p w14:paraId="5F9C1DFC"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5.49</w:t>
            </w:r>
          </w:p>
        </w:tc>
        <w:tc>
          <w:tcPr>
            <w:tcW w:w="1336" w:type="dxa"/>
          </w:tcPr>
          <w:p w14:paraId="03373C32"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3.71</w:t>
            </w:r>
          </w:p>
        </w:tc>
        <w:tc>
          <w:tcPr>
            <w:tcW w:w="1336" w:type="dxa"/>
          </w:tcPr>
          <w:p w14:paraId="790CF000"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1.78</w:t>
            </w:r>
          </w:p>
        </w:tc>
        <w:tc>
          <w:tcPr>
            <w:tcW w:w="1336" w:type="dxa"/>
          </w:tcPr>
          <w:p w14:paraId="006025CB"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6.0</w:t>
            </w:r>
          </w:p>
        </w:tc>
      </w:tr>
      <w:tr w:rsidR="00C12B13" w:rsidRPr="002A42B5" w14:paraId="4686289D" w14:textId="77777777" w:rsidTr="00C12B13">
        <w:tc>
          <w:tcPr>
            <w:tcW w:w="1335" w:type="dxa"/>
          </w:tcPr>
          <w:p w14:paraId="42F6A312"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8.</w:t>
            </w:r>
          </w:p>
        </w:tc>
        <w:tc>
          <w:tcPr>
            <w:tcW w:w="1335" w:type="dxa"/>
          </w:tcPr>
          <w:p w14:paraId="0ADAB522"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RC</w:t>
            </w:r>
          </w:p>
        </w:tc>
        <w:tc>
          <w:tcPr>
            <w:tcW w:w="1336" w:type="dxa"/>
          </w:tcPr>
          <w:p w14:paraId="0363808B"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21.19</w:t>
            </w:r>
          </w:p>
        </w:tc>
        <w:tc>
          <w:tcPr>
            <w:tcW w:w="1336" w:type="dxa"/>
          </w:tcPr>
          <w:p w14:paraId="1B4707E6"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28.98</w:t>
            </w:r>
          </w:p>
        </w:tc>
        <w:tc>
          <w:tcPr>
            <w:tcW w:w="1336" w:type="dxa"/>
          </w:tcPr>
          <w:p w14:paraId="0F06CD43"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14.08</w:t>
            </w:r>
          </w:p>
        </w:tc>
        <w:tc>
          <w:tcPr>
            <w:tcW w:w="1336" w:type="dxa"/>
          </w:tcPr>
          <w:p w14:paraId="12FD3A7D"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14.9</w:t>
            </w:r>
          </w:p>
        </w:tc>
        <w:tc>
          <w:tcPr>
            <w:tcW w:w="1336" w:type="dxa"/>
          </w:tcPr>
          <w:p w14:paraId="17B99B43"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9.6</w:t>
            </w:r>
          </w:p>
        </w:tc>
      </w:tr>
      <w:tr w:rsidR="00C12B13" w:rsidRPr="002A42B5" w14:paraId="757332DB" w14:textId="77777777" w:rsidTr="00C12B13">
        <w:tc>
          <w:tcPr>
            <w:tcW w:w="1335" w:type="dxa"/>
          </w:tcPr>
          <w:p w14:paraId="23D0EF9F"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9.</w:t>
            </w:r>
          </w:p>
        </w:tc>
        <w:tc>
          <w:tcPr>
            <w:tcW w:w="1335" w:type="dxa"/>
          </w:tcPr>
          <w:p w14:paraId="21855F69"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KR</w:t>
            </w:r>
          </w:p>
        </w:tc>
        <w:tc>
          <w:tcPr>
            <w:tcW w:w="1336" w:type="dxa"/>
          </w:tcPr>
          <w:p w14:paraId="14A9FEE9"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28.86</w:t>
            </w:r>
          </w:p>
        </w:tc>
        <w:tc>
          <w:tcPr>
            <w:tcW w:w="1336" w:type="dxa"/>
          </w:tcPr>
          <w:p w14:paraId="58A4FA39"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39.11</w:t>
            </w:r>
          </w:p>
        </w:tc>
        <w:tc>
          <w:tcPr>
            <w:tcW w:w="1336" w:type="dxa"/>
          </w:tcPr>
          <w:p w14:paraId="4C2044C8"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19.61</w:t>
            </w:r>
          </w:p>
        </w:tc>
        <w:tc>
          <w:tcPr>
            <w:tcW w:w="1336" w:type="dxa"/>
          </w:tcPr>
          <w:p w14:paraId="0CFB91F6"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19.5</w:t>
            </w:r>
          </w:p>
        </w:tc>
        <w:tc>
          <w:tcPr>
            <w:tcW w:w="1336" w:type="dxa"/>
          </w:tcPr>
          <w:p w14:paraId="2A1B5406"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5.7</w:t>
            </w:r>
          </w:p>
        </w:tc>
      </w:tr>
      <w:tr w:rsidR="00C12B13" w:rsidRPr="002A42B5" w14:paraId="7DA7D3E3" w14:textId="77777777" w:rsidTr="00C12B13">
        <w:tc>
          <w:tcPr>
            <w:tcW w:w="1335" w:type="dxa"/>
          </w:tcPr>
          <w:p w14:paraId="5F73031A"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10.</w:t>
            </w:r>
          </w:p>
        </w:tc>
        <w:tc>
          <w:tcPr>
            <w:tcW w:w="1335" w:type="dxa"/>
          </w:tcPr>
          <w:p w14:paraId="5A4AECE9"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PROF</w:t>
            </w:r>
          </w:p>
        </w:tc>
        <w:tc>
          <w:tcPr>
            <w:tcW w:w="1336" w:type="dxa"/>
          </w:tcPr>
          <w:p w14:paraId="076F9924"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1.83</w:t>
            </w:r>
          </w:p>
        </w:tc>
        <w:tc>
          <w:tcPr>
            <w:tcW w:w="1336" w:type="dxa"/>
          </w:tcPr>
          <w:p w14:paraId="5F529C2B"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2.51</w:t>
            </w:r>
          </w:p>
        </w:tc>
        <w:tc>
          <w:tcPr>
            <w:tcW w:w="1336" w:type="dxa"/>
          </w:tcPr>
          <w:p w14:paraId="7F3E1042"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1.31</w:t>
            </w:r>
          </w:p>
        </w:tc>
        <w:tc>
          <w:tcPr>
            <w:tcW w:w="1336" w:type="dxa"/>
          </w:tcPr>
          <w:p w14:paraId="0B02B0BC"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1.2</w:t>
            </w:r>
          </w:p>
        </w:tc>
        <w:tc>
          <w:tcPr>
            <w:tcW w:w="1336" w:type="dxa"/>
          </w:tcPr>
          <w:p w14:paraId="0142E069"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5.3</w:t>
            </w:r>
          </w:p>
        </w:tc>
      </w:tr>
      <w:tr w:rsidR="00C12B13" w:rsidRPr="002A42B5" w14:paraId="6D4901D6" w14:textId="77777777" w:rsidTr="00C12B13">
        <w:tc>
          <w:tcPr>
            <w:tcW w:w="1335" w:type="dxa"/>
          </w:tcPr>
          <w:p w14:paraId="2A78B111"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11.</w:t>
            </w:r>
          </w:p>
        </w:tc>
        <w:tc>
          <w:tcPr>
            <w:tcW w:w="1335" w:type="dxa"/>
          </w:tcPr>
          <w:p w14:paraId="732D9318"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SHELLING%</w:t>
            </w:r>
          </w:p>
        </w:tc>
        <w:tc>
          <w:tcPr>
            <w:tcW w:w="1336" w:type="dxa"/>
          </w:tcPr>
          <w:p w14:paraId="3670E938"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74.90</w:t>
            </w:r>
          </w:p>
        </w:tc>
        <w:tc>
          <w:tcPr>
            <w:tcW w:w="1336" w:type="dxa"/>
          </w:tcPr>
          <w:p w14:paraId="24AFD998"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84.48</w:t>
            </w:r>
          </w:p>
        </w:tc>
        <w:tc>
          <w:tcPr>
            <w:tcW w:w="1336" w:type="dxa"/>
          </w:tcPr>
          <w:p w14:paraId="093B644E"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61.77</w:t>
            </w:r>
          </w:p>
        </w:tc>
        <w:tc>
          <w:tcPr>
            <w:tcW w:w="1336" w:type="dxa"/>
          </w:tcPr>
          <w:p w14:paraId="4683ADC5"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22.71</w:t>
            </w:r>
          </w:p>
        </w:tc>
        <w:tc>
          <w:tcPr>
            <w:tcW w:w="1336" w:type="dxa"/>
          </w:tcPr>
          <w:p w14:paraId="44AE4990"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2.8</w:t>
            </w:r>
          </w:p>
        </w:tc>
      </w:tr>
      <w:tr w:rsidR="00C12B13" w:rsidRPr="002A42B5" w14:paraId="14ED08A3" w14:textId="77777777" w:rsidTr="00C12B13">
        <w:tc>
          <w:tcPr>
            <w:tcW w:w="1335" w:type="dxa"/>
          </w:tcPr>
          <w:p w14:paraId="24D8577E"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12.</w:t>
            </w:r>
          </w:p>
        </w:tc>
        <w:tc>
          <w:tcPr>
            <w:tcW w:w="1335" w:type="dxa"/>
          </w:tcPr>
          <w:p w14:paraId="1AA15438"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SW(g)</w:t>
            </w:r>
          </w:p>
        </w:tc>
        <w:tc>
          <w:tcPr>
            <w:tcW w:w="1336" w:type="dxa"/>
          </w:tcPr>
          <w:p w14:paraId="3A289AD9"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27.73</w:t>
            </w:r>
          </w:p>
        </w:tc>
        <w:tc>
          <w:tcPr>
            <w:tcW w:w="1336" w:type="dxa"/>
          </w:tcPr>
          <w:p w14:paraId="42C93AA4"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35.83</w:t>
            </w:r>
          </w:p>
        </w:tc>
        <w:tc>
          <w:tcPr>
            <w:tcW w:w="1336" w:type="dxa"/>
          </w:tcPr>
          <w:p w14:paraId="3CDB8E2E"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20.26</w:t>
            </w:r>
          </w:p>
        </w:tc>
        <w:tc>
          <w:tcPr>
            <w:tcW w:w="1336" w:type="dxa"/>
          </w:tcPr>
          <w:p w14:paraId="4DEA4411"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15.57</w:t>
            </w:r>
          </w:p>
        </w:tc>
        <w:tc>
          <w:tcPr>
            <w:tcW w:w="1336" w:type="dxa"/>
          </w:tcPr>
          <w:p w14:paraId="2F421359"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5.3</w:t>
            </w:r>
          </w:p>
        </w:tc>
      </w:tr>
      <w:tr w:rsidR="00C12B13" w:rsidRPr="002A42B5" w14:paraId="0E995252" w14:textId="77777777" w:rsidTr="00C12B13">
        <w:tc>
          <w:tcPr>
            <w:tcW w:w="1335" w:type="dxa"/>
          </w:tcPr>
          <w:p w14:paraId="64711DBE"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13.</w:t>
            </w:r>
          </w:p>
        </w:tc>
        <w:tc>
          <w:tcPr>
            <w:tcW w:w="1335" w:type="dxa"/>
          </w:tcPr>
          <w:p w14:paraId="628EFBA1"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b/>
                <w:bCs/>
                <w:sz w:val="20"/>
                <w:szCs w:val="20"/>
              </w:rPr>
              <w:t>YIELD(g)</w:t>
            </w:r>
          </w:p>
        </w:tc>
        <w:tc>
          <w:tcPr>
            <w:tcW w:w="1336" w:type="dxa"/>
          </w:tcPr>
          <w:p w14:paraId="22584820"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100.17</w:t>
            </w:r>
          </w:p>
        </w:tc>
        <w:tc>
          <w:tcPr>
            <w:tcW w:w="1336" w:type="dxa"/>
          </w:tcPr>
          <w:p w14:paraId="2FD3B809"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136.10</w:t>
            </w:r>
          </w:p>
        </w:tc>
        <w:tc>
          <w:tcPr>
            <w:tcW w:w="1336" w:type="dxa"/>
          </w:tcPr>
          <w:p w14:paraId="684804E3"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70.43</w:t>
            </w:r>
          </w:p>
        </w:tc>
        <w:tc>
          <w:tcPr>
            <w:tcW w:w="1336" w:type="dxa"/>
          </w:tcPr>
          <w:p w14:paraId="2DF06D94"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65.67</w:t>
            </w:r>
          </w:p>
        </w:tc>
        <w:tc>
          <w:tcPr>
            <w:tcW w:w="1336" w:type="dxa"/>
          </w:tcPr>
          <w:p w14:paraId="7BA89CEE" w14:textId="77777777" w:rsidR="00C12B13" w:rsidRPr="002A42B5" w:rsidRDefault="00C12B13" w:rsidP="00C12B13">
            <w:pPr>
              <w:spacing w:before="100" w:beforeAutospacing="1" w:after="100" w:afterAutospacing="1"/>
              <w:jc w:val="both"/>
              <w:rPr>
                <w:rFonts w:ascii="Arial" w:eastAsia="Times New Roman" w:hAnsi="Arial" w:cs="Arial"/>
                <w:sz w:val="20"/>
                <w:szCs w:val="20"/>
              </w:rPr>
            </w:pPr>
            <w:r w:rsidRPr="002A42B5">
              <w:rPr>
                <w:rFonts w:ascii="Arial" w:hAnsi="Arial" w:cs="Arial"/>
                <w:sz w:val="20"/>
                <w:szCs w:val="20"/>
              </w:rPr>
              <w:t>5.9</w:t>
            </w:r>
          </w:p>
        </w:tc>
      </w:tr>
    </w:tbl>
    <w:p w14:paraId="2E198B75" w14:textId="77777777" w:rsidR="00C12B13" w:rsidRPr="00EC37A5" w:rsidRDefault="00C12B13" w:rsidP="00631D74">
      <w:pPr>
        <w:widowControl w:val="0"/>
        <w:tabs>
          <w:tab w:val="left" w:pos="709"/>
          <w:tab w:val="left" w:pos="1542"/>
        </w:tabs>
        <w:autoSpaceDE w:val="0"/>
        <w:autoSpaceDN w:val="0"/>
        <w:adjustRightInd w:val="0"/>
        <w:spacing w:before="6" w:after="8" w:line="240" w:lineRule="auto"/>
        <w:jc w:val="both"/>
        <w:rPr>
          <w:rFonts w:ascii="Arial" w:hAnsi="Arial" w:cs="Arial"/>
          <w:bCs/>
          <w:sz w:val="20"/>
          <w:szCs w:val="20"/>
        </w:rPr>
      </w:pPr>
    </w:p>
    <w:p w14:paraId="32127F4A" w14:textId="4E3A4821" w:rsidR="00C12B13" w:rsidRPr="00C12B13" w:rsidRDefault="00335FD8" w:rsidP="00C12B13">
      <w:pPr>
        <w:pStyle w:val="NoSpacing"/>
        <w:rPr>
          <w:rFonts w:ascii="Arial" w:hAnsi="Arial" w:cs="Arial"/>
          <w:b/>
          <w:sz w:val="20"/>
        </w:rPr>
      </w:pPr>
      <w:r>
        <w:rPr>
          <w:rFonts w:ascii="Arial" w:hAnsi="Arial" w:cs="Arial"/>
          <w:b/>
          <w:sz w:val="20"/>
        </w:rPr>
        <w:t>3</w:t>
      </w:r>
      <w:r w:rsidR="00C12B13" w:rsidRPr="00C12B13">
        <w:rPr>
          <w:rFonts w:ascii="Arial" w:hAnsi="Arial" w:cs="Arial"/>
          <w:b/>
          <w:sz w:val="20"/>
        </w:rPr>
        <w:t>.</w:t>
      </w:r>
      <w:r>
        <w:rPr>
          <w:rFonts w:ascii="Arial" w:hAnsi="Arial" w:cs="Arial"/>
          <w:b/>
          <w:sz w:val="20"/>
        </w:rPr>
        <w:t>2</w:t>
      </w:r>
      <w:r w:rsidR="00C12B13" w:rsidRPr="00C12B13">
        <w:rPr>
          <w:rFonts w:ascii="Arial" w:hAnsi="Arial" w:cs="Arial"/>
          <w:b/>
          <w:sz w:val="20"/>
        </w:rPr>
        <w:t xml:space="preserve"> Analysis of Variance (ANOVA)</w:t>
      </w:r>
    </w:p>
    <w:p w14:paraId="0930F704" w14:textId="6EF491A9" w:rsidR="00C12B13" w:rsidRPr="00C12B13" w:rsidRDefault="00C12B13" w:rsidP="00C12B13">
      <w:pPr>
        <w:pStyle w:val="NoSpacing"/>
        <w:jc w:val="both"/>
        <w:rPr>
          <w:rFonts w:ascii="Arial" w:hAnsi="Arial" w:cs="Arial"/>
          <w:sz w:val="20"/>
        </w:rPr>
      </w:pPr>
      <w:r w:rsidRPr="00C12B13">
        <w:rPr>
          <w:rFonts w:ascii="Arial" w:hAnsi="Arial" w:cs="Arial"/>
          <w:sz w:val="20"/>
        </w:rPr>
        <w:t xml:space="preserve">The analysis of variance revealed the presence of substantial and highly significant genetic variability among the evaluated white maize inbred lines for most of the </w:t>
      </w:r>
      <w:proofErr w:type="spellStart"/>
      <w:r w:rsidRPr="00C12B13">
        <w:rPr>
          <w:rFonts w:ascii="Arial" w:hAnsi="Arial" w:cs="Arial"/>
          <w:sz w:val="20"/>
        </w:rPr>
        <w:t>agro</w:t>
      </w:r>
      <w:proofErr w:type="spellEnd"/>
      <w:r w:rsidRPr="00C12B13">
        <w:rPr>
          <w:rFonts w:ascii="Arial" w:hAnsi="Arial" w:cs="Arial"/>
          <w:sz w:val="20"/>
        </w:rPr>
        <w:t xml:space="preserve">-morphological and yield-related traits during both years of experimentation (Tables 5 and 6). During </w:t>
      </w:r>
      <w:r w:rsidR="00335FD8" w:rsidRPr="00335FD8">
        <w:rPr>
          <w:rFonts w:ascii="Arial" w:hAnsi="Arial" w:cs="Arial"/>
          <w:i/>
          <w:sz w:val="20"/>
        </w:rPr>
        <w:t>kharif</w:t>
      </w:r>
      <w:r w:rsidRPr="00C12B13">
        <w:rPr>
          <w:rFonts w:ascii="Arial" w:hAnsi="Arial" w:cs="Arial"/>
          <w:i/>
          <w:sz w:val="20"/>
          <w:highlight w:val="yellow"/>
        </w:rPr>
        <w:t xml:space="preserve"> </w:t>
      </w:r>
      <w:r w:rsidRPr="00C12B13">
        <w:rPr>
          <w:rFonts w:ascii="Arial" w:hAnsi="Arial" w:cs="Arial"/>
          <w:sz w:val="20"/>
          <w:highlight w:val="yellow"/>
        </w:rPr>
        <w:t xml:space="preserve">2022, the </w:t>
      </w:r>
      <w:r w:rsidRPr="00C12B13">
        <w:rPr>
          <w:rFonts w:ascii="Arial" w:hAnsi="Arial" w:cs="Arial"/>
          <w:sz w:val="20"/>
        </w:rPr>
        <w:t xml:space="preserve">ANOVA showed that treatments (ignoring blocks) were highly significant (p ≤ 0.01) for key phenological traits such as days to 50% tasseling, days to 50% silking, and days to maturity, as well as for major yield and yield-contributing traits including plant height, ear length, ear diameter, kernel rows per cob, number of kernels per row, shelling percentage, 100-seed weight, and grain yield per </w:t>
      </w:r>
      <w:r w:rsidRPr="00C12B13">
        <w:rPr>
          <w:rFonts w:ascii="Arial" w:hAnsi="Arial" w:cs="Arial"/>
          <w:sz w:val="20"/>
          <w:highlight w:val="yellow"/>
        </w:rPr>
        <w:t xml:space="preserve">plant (Table 5). </w:t>
      </w:r>
      <w:r w:rsidRPr="00C12B13">
        <w:rPr>
          <w:rFonts w:ascii="Arial" w:hAnsi="Arial" w:cs="Arial"/>
          <w:sz w:val="20"/>
        </w:rPr>
        <w:t xml:space="preserve">The treatment: test component was also highly significant for most traits, confirming the existence of wide genetic variation among the white maize inbred lines. Furthermore, the treatment: test vs. check comparison was significant for several maturity, morphological, and yield traits, indicating that many test </w:t>
      </w:r>
      <w:proofErr w:type="spellStart"/>
      <w:r w:rsidRPr="00C12B13">
        <w:rPr>
          <w:rFonts w:ascii="Arial" w:hAnsi="Arial" w:cs="Arial"/>
          <w:sz w:val="20"/>
        </w:rPr>
        <w:t>inbreds</w:t>
      </w:r>
      <w:proofErr w:type="spellEnd"/>
      <w:r w:rsidRPr="00C12B13">
        <w:rPr>
          <w:rFonts w:ascii="Arial" w:hAnsi="Arial" w:cs="Arial"/>
          <w:sz w:val="20"/>
        </w:rPr>
        <w:t xml:space="preserve"> performed distinctly and, in several cases, superior to the check varieties. Block effects were significant only for a few traits, suggesting limited environmental heterogeneity across blocks and good experimental precision.</w:t>
      </w:r>
    </w:p>
    <w:p w14:paraId="0EC3CB04" w14:textId="03A008E7" w:rsidR="00C12B13" w:rsidRPr="00C12B13" w:rsidRDefault="00C12B13" w:rsidP="00C12B13">
      <w:pPr>
        <w:pStyle w:val="NoSpacing"/>
        <w:ind w:firstLine="720"/>
        <w:jc w:val="both"/>
        <w:rPr>
          <w:rFonts w:ascii="Arial" w:hAnsi="Arial" w:cs="Arial"/>
          <w:sz w:val="20"/>
        </w:rPr>
      </w:pPr>
      <w:r w:rsidRPr="00C12B13">
        <w:rPr>
          <w:rFonts w:ascii="Arial" w:hAnsi="Arial" w:cs="Arial"/>
          <w:sz w:val="20"/>
        </w:rPr>
        <w:t xml:space="preserve">Similarly, in </w:t>
      </w:r>
      <w:r w:rsidR="00335FD8" w:rsidRPr="00335FD8">
        <w:rPr>
          <w:rFonts w:ascii="Arial" w:hAnsi="Arial" w:cs="Arial"/>
          <w:i/>
          <w:sz w:val="20"/>
          <w:highlight w:val="yellow"/>
        </w:rPr>
        <w:t>kharif</w:t>
      </w:r>
      <w:r w:rsidRPr="00C12B13">
        <w:rPr>
          <w:rFonts w:ascii="Arial" w:hAnsi="Arial" w:cs="Arial"/>
          <w:sz w:val="20"/>
          <w:highlight w:val="yellow"/>
        </w:rPr>
        <w:t xml:space="preserve"> 2023, the ANOVA </w:t>
      </w:r>
      <w:r w:rsidRPr="00C12B13">
        <w:rPr>
          <w:rFonts w:ascii="Arial" w:hAnsi="Arial" w:cs="Arial"/>
          <w:sz w:val="20"/>
        </w:rPr>
        <w:t xml:space="preserve">results exhibited significant to highly significant differences among genotypes for the majority of traits studied (Table 6). Treatments showed highly significant variation for flowering traits, plant height, kernel traits, shelling percentage, seed weight, and grain yield per plant, reaffirming the consistency of genetic variability across years. The treatment: test source of variation remained significant for most characters, highlighting stable and repeatable differences among inbred lines. The test vs. check comparison was also significant for several yield and maturity traits, demonstrating the superior performance of certain inbred lines over the checks under temperate conditions. Compared to 2022, block effects in 2023 were relatively lower for most traits, indicating more uniform environmental conditions and stable trait expression. Overall, the ANOVA results across both years (Tables 5 and 6) clearly demonstrated the presence of ample genetic variability, minimal experimental error, and consistent genotypic performance. This confirms the suitability of the evaluated white maize inbred lines for effective selection, genetic improvement, and utilization in hybrid breeding programs under temperate </w:t>
      </w:r>
      <w:proofErr w:type="spellStart"/>
      <w:r w:rsidRPr="00C12B13">
        <w:rPr>
          <w:rFonts w:ascii="Arial" w:hAnsi="Arial" w:cs="Arial"/>
          <w:sz w:val="20"/>
        </w:rPr>
        <w:t>agro</w:t>
      </w:r>
      <w:proofErr w:type="spellEnd"/>
      <w:r w:rsidRPr="00C12B13">
        <w:rPr>
          <w:rFonts w:ascii="Arial" w:hAnsi="Arial" w:cs="Arial"/>
          <w:sz w:val="20"/>
        </w:rPr>
        <w:t>-climatic conditions.</w:t>
      </w:r>
    </w:p>
    <w:p w14:paraId="5A9238BD" w14:textId="2608CF6E" w:rsidR="003F5BBD" w:rsidRPr="00EC37A5" w:rsidRDefault="003F5BBD" w:rsidP="00631D74">
      <w:pPr>
        <w:spacing w:before="100" w:beforeAutospacing="1" w:after="100" w:afterAutospacing="1" w:line="240" w:lineRule="auto"/>
        <w:jc w:val="both"/>
        <w:rPr>
          <w:rFonts w:ascii="Arial" w:eastAsia="Times New Roman" w:hAnsi="Arial" w:cs="Arial"/>
          <w:sz w:val="20"/>
          <w:szCs w:val="20"/>
        </w:rPr>
        <w:sectPr w:rsidR="003F5BBD" w:rsidRPr="00EC37A5" w:rsidSect="00B27604">
          <w:headerReference w:type="even" r:id="rId7"/>
          <w:headerReference w:type="default" r:id="rId8"/>
          <w:footerReference w:type="default" r:id="rId9"/>
          <w:headerReference w:type="first" r:id="rId10"/>
          <w:type w:val="continuous"/>
          <w:pgSz w:w="11906" w:h="16838" w:code="9"/>
          <w:pgMar w:top="1440" w:right="1440" w:bottom="1440" w:left="1440" w:header="720" w:footer="720" w:gutter="0"/>
          <w:cols w:space="720"/>
          <w:docGrid w:linePitch="360"/>
        </w:sectPr>
      </w:pPr>
    </w:p>
    <w:p w14:paraId="27E5C22D" w14:textId="77777777" w:rsidR="00631D74" w:rsidRDefault="00631D74" w:rsidP="00631D74">
      <w:pPr>
        <w:spacing w:before="6" w:after="8" w:line="240" w:lineRule="auto"/>
        <w:jc w:val="center"/>
        <w:rPr>
          <w:rFonts w:ascii="Arial" w:hAnsi="Arial" w:cs="Arial"/>
          <w:b/>
          <w:sz w:val="20"/>
          <w:szCs w:val="20"/>
        </w:rPr>
        <w:sectPr w:rsidR="00631D74" w:rsidSect="00B27604">
          <w:type w:val="continuous"/>
          <w:pgSz w:w="11906" w:h="16838" w:code="9"/>
          <w:pgMar w:top="1440" w:right="1440" w:bottom="1440" w:left="1440" w:header="720" w:footer="720" w:gutter="0"/>
          <w:cols w:space="720"/>
          <w:docGrid w:linePitch="360"/>
        </w:sectPr>
      </w:pPr>
    </w:p>
    <w:p w14:paraId="6F949F38" w14:textId="4F0903DB" w:rsidR="003F5BBD" w:rsidRPr="00EC37A5" w:rsidRDefault="003F5BBD" w:rsidP="00631D74">
      <w:pPr>
        <w:spacing w:before="6" w:after="8" w:line="240" w:lineRule="auto"/>
        <w:jc w:val="center"/>
        <w:rPr>
          <w:rFonts w:ascii="Arial" w:hAnsi="Arial" w:cs="Arial"/>
          <w:b/>
          <w:sz w:val="20"/>
          <w:szCs w:val="20"/>
        </w:rPr>
      </w:pPr>
      <w:r w:rsidRPr="00EC37A5">
        <w:rPr>
          <w:rFonts w:ascii="Arial" w:hAnsi="Arial" w:cs="Arial"/>
          <w:b/>
          <w:sz w:val="20"/>
          <w:szCs w:val="20"/>
        </w:rPr>
        <w:lastRenderedPageBreak/>
        <w:t xml:space="preserve">Table </w:t>
      </w:r>
      <w:r w:rsidR="007814F3">
        <w:rPr>
          <w:rFonts w:ascii="Arial" w:hAnsi="Arial" w:cs="Arial"/>
          <w:b/>
          <w:sz w:val="20"/>
          <w:szCs w:val="20"/>
        </w:rPr>
        <w:t>5</w:t>
      </w:r>
      <w:r w:rsidRPr="00EC37A5">
        <w:rPr>
          <w:rFonts w:ascii="Arial" w:hAnsi="Arial" w:cs="Arial"/>
          <w:b/>
          <w:sz w:val="20"/>
          <w:szCs w:val="20"/>
        </w:rPr>
        <w:t xml:space="preserve">. Analysis of </w:t>
      </w:r>
      <w:r w:rsidR="004A0E02" w:rsidRPr="00EC37A5">
        <w:rPr>
          <w:rFonts w:ascii="Arial" w:hAnsi="Arial" w:cs="Arial"/>
          <w:b/>
          <w:sz w:val="20"/>
          <w:szCs w:val="20"/>
        </w:rPr>
        <w:t>variance</w:t>
      </w:r>
      <w:r w:rsidRPr="00EC37A5">
        <w:rPr>
          <w:rFonts w:ascii="Arial" w:hAnsi="Arial" w:cs="Arial"/>
          <w:b/>
          <w:sz w:val="20"/>
          <w:szCs w:val="20"/>
        </w:rPr>
        <w:t xml:space="preserve"> (ANOVA) for </w:t>
      </w:r>
      <w:proofErr w:type="spellStart"/>
      <w:r w:rsidRPr="00EC37A5">
        <w:rPr>
          <w:rFonts w:ascii="Arial" w:hAnsi="Arial" w:cs="Arial"/>
          <w:b/>
          <w:sz w:val="20"/>
          <w:szCs w:val="20"/>
        </w:rPr>
        <w:t>Agro</w:t>
      </w:r>
      <w:proofErr w:type="spellEnd"/>
      <w:r w:rsidRPr="00EC37A5">
        <w:rPr>
          <w:rFonts w:ascii="Arial" w:hAnsi="Arial" w:cs="Arial"/>
          <w:b/>
          <w:sz w:val="20"/>
          <w:szCs w:val="20"/>
        </w:rPr>
        <w:t>-morphological Traits in Maize Inbred Lines (Year 2022)</w:t>
      </w:r>
    </w:p>
    <w:tbl>
      <w:tblPr>
        <w:tblStyle w:val="TableGrid"/>
        <w:tblpPr w:leftFromText="180" w:rightFromText="180" w:vertAnchor="text" w:horzAnchor="margin" w:tblpXSpec="center" w:tblpY="124"/>
        <w:tblW w:w="13907" w:type="dxa"/>
        <w:tblLayout w:type="fixed"/>
        <w:tblLook w:val="04A0" w:firstRow="1" w:lastRow="0" w:firstColumn="1" w:lastColumn="0" w:noHBand="0" w:noVBand="1"/>
      </w:tblPr>
      <w:tblGrid>
        <w:gridCol w:w="2092"/>
        <w:gridCol w:w="1021"/>
        <w:gridCol w:w="894"/>
        <w:gridCol w:w="891"/>
        <w:gridCol w:w="570"/>
        <w:gridCol w:w="891"/>
        <w:gridCol w:w="837"/>
        <w:gridCol w:w="891"/>
        <w:gridCol w:w="783"/>
        <w:gridCol w:w="573"/>
        <w:gridCol w:w="891"/>
        <w:gridCol w:w="873"/>
        <w:gridCol w:w="900"/>
        <w:gridCol w:w="900"/>
        <w:gridCol w:w="900"/>
      </w:tblGrid>
      <w:tr w:rsidR="002A42B5" w:rsidRPr="004A0E02" w14:paraId="5A6300D6" w14:textId="77777777" w:rsidTr="002A42B5">
        <w:trPr>
          <w:trHeight w:val="15"/>
        </w:trPr>
        <w:tc>
          <w:tcPr>
            <w:tcW w:w="2092" w:type="dxa"/>
            <w:hideMark/>
          </w:tcPr>
          <w:p w14:paraId="680D29D0"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Source</w:t>
            </w:r>
          </w:p>
        </w:tc>
        <w:tc>
          <w:tcPr>
            <w:tcW w:w="1021" w:type="dxa"/>
            <w:hideMark/>
          </w:tcPr>
          <w:p w14:paraId="5C0A0693"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Df</w:t>
            </w:r>
          </w:p>
        </w:tc>
        <w:tc>
          <w:tcPr>
            <w:tcW w:w="894" w:type="dxa"/>
            <w:hideMark/>
          </w:tcPr>
          <w:p w14:paraId="07AB1278"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DTT</w:t>
            </w:r>
          </w:p>
        </w:tc>
        <w:tc>
          <w:tcPr>
            <w:tcW w:w="891" w:type="dxa"/>
            <w:hideMark/>
          </w:tcPr>
          <w:p w14:paraId="48F029A2"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DTS</w:t>
            </w:r>
          </w:p>
        </w:tc>
        <w:tc>
          <w:tcPr>
            <w:tcW w:w="570" w:type="dxa"/>
            <w:hideMark/>
          </w:tcPr>
          <w:p w14:paraId="407A13DA"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STI</w:t>
            </w:r>
          </w:p>
        </w:tc>
        <w:tc>
          <w:tcPr>
            <w:tcW w:w="891" w:type="dxa"/>
            <w:hideMark/>
          </w:tcPr>
          <w:p w14:paraId="26587088"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DTM</w:t>
            </w:r>
          </w:p>
        </w:tc>
        <w:tc>
          <w:tcPr>
            <w:tcW w:w="837" w:type="dxa"/>
            <w:hideMark/>
          </w:tcPr>
          <w:p w14:paraId="29E1DF2F"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PH</w:t>
            </w:r>
          </w:p>
        </w:tc>
        <w:tc>
          <w:tcPr>
            <w:tcW w:w="891" w:type="dxa"/>
            <w:hideMark/>
          </w:tcPr>
          <w:p w14:paraId="593BD661"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EL</w:t>
            </w:r>
          </w:p>
        </w:tc>
        <w:tc>
          <w:tcPr>
            <w:tcW w:w="783" w:type="dxa"/>
            <w:hideMark/>
          </w:tcPr>
          <w:p w14:paraId="679C2BF1"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ED</w:t>
            </w:r>
          </w:p>
        </w:tc>
        <w:tc>
          <w:tcPr>
            <w:tcW w:w="573" w:type="dxa"/>
            <w:hideMark/>
          </w:tcPr>
          <w:p w14:paraId="6D4E9B2F"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RC</w:t>
            </w:r>
          </w:p>
        </w:tc>
        <w:tc>
          <w:tcPr>
            <w:tcW w:w="891" w:type="dxa"/>
            <w:hideMark/>
          </w:tcPr>
          <w:p w14:paraId="7BA443B8"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KR</w:t>
            </w:r>
          </w:p>
        </w:tc>
        <w:tc>
          <w:tcPr>
            <w:tcW w:w="873" w:type="dxa"/>
            <w:hideMark/>
          </w:tcPr>
          <w:p w14:paraId="67C6EE8A"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PROF</w:t>
            </w:r>
          </w:p>
        </w:tc>
        <w:tc>
          <w:tcPr>
            <w:tcW w:w="900" w:type="dxa"/>
            <w:hideMark/>
          </w:tcPr>
          <w:p w14:paraId="55BA1858"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SHELL %</w:t>
            </w:r>
          </w:p>
        </w:tc>
        <w:tc>
          <w:tcPr>
            <w:tcW w:w="900" w:type="dxa"/>
            <w:hideMark/>
          </w:tcPr>
          <w:p w14:paraId="5F44DD9B"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SW</w:t>
            </w:r>
          </w:p>
        </w:tc>
        <w:tc>
          <w:tcPr>
            <w:tcW w:w="900" w:type="dxa"/>
            <w:hideMark/>
          </w:tcPr>
          <w:p w14:paraId="6FF663E3"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YIELD</w:t>
            </w:r>
          </w:p>
        </w:tc>
      </w:tr>
      <w:tr w:rsidR="002A42B5" w:rsidRPr="004A0E02" w14:paraId="1A64547D" w14:textId="77777777" w:rsidTr="002A42B5">
        <w:trPr>
          <w:trHeight w:val="15"/>
        </w:trPr>
        <w:tc>
          <w:tcPr>
            <w:tcW w:w="2092" w:type="dxa"/>
            <w:hideMark/>
          </w:tcPr>
          <w:p w14:paraId="2323F7DF"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Treatment (ignoring Blocks)</w:t>
            </w:r>
          </w:p>
        </w:tc>
        <w:tc>
          <w:tcPr>
            <w:tcW w:w="1021" w:type="dxa"/>
            <w:hideMark/>
          </w:tcPr>
          <w:p w14:paraId="35E8EF98"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102</w:t>
            </w:r>
          </w:p>
        </w:tc>
        <w:tc>
          <w:tcPr>
            <w:tcW w:w="894" w:type="dxa"/>
            <w:hideMark/>
          </w:tcPr>
          <w:p w14:paraId="443C5BEE"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133.1**</w:t>
            </w:r>
          </w:p>
        </w:tc>
        <w:tc>
          <w:tcPr>
            <w:tcW w:w="891" w:type="dxa"/>
            <w:hideMark/>
          </w:tcPr>
          <w:p w14:paraId="5A9F9EC3"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133.6**</w:t>
            </w:r>
          </w:p>
        </w:tc>
        <w:tc>
          <w:tcPr>
            <w:tcW w:w="570" w:type="dxa"/>
            <w:hideMark/>
          </w:tcPr>
          <w:p w14:paraId="389A8EDC"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0.24</w:t>
            </w:r>
          </w:p>
        </w:tc>
        <w:tc>
          <w:tcPr>
            <w:tcW w:w="891" w:type="dxa"/>
            <w:hideMark/>
          </w:tcPr>
          <w:p w14:paraId="1C67569B"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160.1**</w:t>
            </w:r>
          </w:p>
        </w:tc>
        <w:tc>
          <w:tcPr>
            <w:tcW w:w="837" w:type="dxa"/>
            <w:hideMark/>
          </w:tcPr>
          <w:p w14:paraId="43723321"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116.0 **</w:t>
            </w:r>
          </w:p>
        </w:tc>
        <w:tc>
          <w:tcPr>
            <w:tcW w:w="891" w:type="dxa"/>
            <w:hideMark/>
          </w:tcPr>
          <w:p w14:paraId="0F204305"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16.73**</w:t>
            </w:r>
          </w:p>
        </w:tc>
        <w:tc>
          <w:tcPr>
            <w:tcW w:w="783" w:type="dxa"/>
            <w:hideMark/>
          </w:tcPr>
          <w:p w14:paraId="63B7DBF9"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0.85**</w:t>
            </w:r>
          </w:p>
        </w:tc>
        <w:tc>
          <w:tcPr>
            <w:tcW w:w="573" w:type="dxa"/>
            <w:hideMark/>
          </w:tcPr>
          <w:p w14:paraId="1F7ED266"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7.19</w:t>
            </w:r>
          </w:p>
        </w:tc>
        <w:tc>
          <w:tcPr>
            <w:tcW w:w="891" w:type="dxa"/>
            <w:hideMark/>
          </w:tcPr>
          <w:p w14:paraId="5F5A5EF5"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19.22**</w:t>
            </w:r>
          </w:p>
        </w:tc>
        <w:tc>
          <w:tcPr>
            <w:tcW w:w="873" w:type="dxa"/>
            <w:hideMark/>
          </w:tcPr>
          <w:p w14:paraId="28F9B6EB"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0.06</w:t>
            </w:r>
          </w:p>
        </w:tc>
        <w:tc>
          <w:tcPr>
            <w:tcW w:w="900" w:type="dxa"/>
            <w:hideMark/>
          </w:tcPr>
          <w:p w14:paraId="0EEB2E04"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64.9 **</w:t>
            </w:r>
          </w:p>
        </w:tc>
        <w:tc>
          <w:tcPr>
            <w:tcW w:w="900" w:type="dxa"/>
            <w:hideMark/>
          </w:tcPr>
          <w:p w14:paraId="6F50FE5B"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15.89**</w:t>
            </w:r>
          </w:p>
        </w:tc>
        <w:tc>
          <w:tcPr>
            <w:tcW w:w="900" w:type="dxa"/>
            <w:hideMark/>
          </w:tcPr>
          <w:p w14:paraId="113ADE06"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212.8**</w:t>
            </w:r>
          </w:p>
        </w:tc>
      </w:tr>
      <w:tr w:rsidR="002A42B5" w:rsidRPr="004A0E02" w14:paraId="7107808A" w14:textId="77777777" w:rsidTr="002A42B5">
        <w:trPr>
          <w:trHeight w:val="15"/>
        </w:trPr>
        <w:tc>
          <w:tcPr>
            <w:tcW w:w="2092" w:type="dxa"/>
            <w:hideMark/>
          </w:tcPr>
          <w:p w14:paraId="1609FDC1"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Block (eliminating Treatments)</w:t>
            </w:r>
          </w:p>
        </w:tc>
        <w:tc>
          <w:tcPr>
            <w:tcW w:w="1021" w:type="dxa"/>
            <w:hideMark/>
          </w:tcPr>
          <w:p w14:paraId="18588D63"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9</w:t>
            </w:r>
          </w:p>
        </w:tc>
        <w:tc>
          <w:tcPr>
            <w:tcW w:w="894" w:type="dxa"/>
            <w:hideMark/>
          </w:tcPr>
          <w:p w14:paraId="1834D241"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86.1</w:t>
            </w:r>
          </w:p>
        </w:tc>
        <w:tc>
          <w:tcPr>
            <w:tcW w:w="891" w:type="dxa"/>
            <w:hideMark/>
          </w:tcPr>
          <w:p w14:paraId="3D72BF6F"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86.4</w:t>
            </w:r>
          </w:p>
        </w:tc>
        <w:tc>
          <w:tcPr>
            <w:tcW w:w="570" w:type="dxa"/>
            <w:hideMark/>
          </w:tcPr>
          <w:p w14:paraId="7626EB86"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0.14</w:t>
            </w:r>
          </w:p>
        </w:tc>
        <w:tc>
          <w:tcPr>
            <w:tcW w:w="891" w:type="dxa"/>
            <w:hideMark/>
          </w:tcPr>
          <w:p w14:paraId="4E266A97"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462.8**</w:t>
            </w:r>
          </w:p>
        </w:tc>
        <w:tc>
          <w:tcPr>
            <w:tcW w:w="837" w:type="dxa"/>
            <w:hideMark/>
          </w:tcPr>
          <w:p w14:paraId="32D406E3"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517</w:t>
            </w:r>
          </w:p>
        </w:tc>
        <w:tc>
          <w:tcPr>
            <w:tcW w:w="891" w:type="dxa"/>
            <w:hideMark/>
          </w:tcPr>
          <w:p w14:paraId="0B18F8C0"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6.08*</w:t>
            </w:r>
          </w:p>
        </w:tc>
        <w:tc>
          <w:tcPr>
            <w:tcW w:w="783" w:type="dxa"/>
            <w:hideMark/>
          </w:tcPr>
          <w:p w14:paraId="580B9FC3"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1.83**</w:t>
            </w:r>
          </w:p>
        </w:tc>
        <w:tc>
          <w:tcPr>
            <w:tcW w:w="573" w:type="dxa"/>
            <w:hideMark/>
          </w:tcPr>
          <w:p w14:paraId="50FCD6A7"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9.93</w:t>
            </w:r>
          </w:p>
        </w:tc>
        <w:tc>
          <w:tcPr>
            <w:tcW w:w="891" w:type="dxa"/>
            <w:hideMark/>
          </w:tcPr>
          <w:p w14:paraId="0EC3A434"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3.13</w:t>
            </w:r>
          </w:p>
        </w:tc>
        <w:tc>
          <w:tcPr>
            <w:tcW w:w="873" w:type="dxa"/>
            <w:hideMark/>
          </w:tcPr>
          <w:p w14:paraId="027F2913"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0.07</w:t>
            </w:r>
          </w:p>
        </w:tc>
        <w:tc>
          <w:tcPr>
            <w:tcW w:w="900" w:type="dxa"/>
            <w:hideMark/>
          </w:tcPr>
          <w:p w14:paraId="63576AA2"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42.6**</w:t>
            </w:r>
          </w:p>
        </w:tc>
        <w:tc>
          <w:tcPr>
            <w:tcW w:w="900" w:type="dxa"/>
            <w:hideMark/>
          </w:tcPr>
          <w:p w14:paraId="2BA2B38E"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7.49</w:t>
            </w:r>
          </w:p>
        </w:tc>
        <w:tc>
          <w:tcPr>
            <w:tcW w:w="900" w:type="dxa"/>
            <w:hideMark/>
          </w:tcPr>
          <w:p w14:paraId="1BCF0BE1"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521.7</w:t>
            </w:r>
          </w:p>
        </w:tc>
      </w:tr>
      <w:tr w:rsidR="002A42B5" w:rsidRPr="004A0E02" w14:paraId="61BAA5AE" w14:textId="77777777" w:rsidTr="002A42B5">
        <w:trPr>
          <w:trHeight w:val="15"/>
        </w:trPr>
        <w:tc>
          <w:tcPr>
            <w:tcW w:w="2092" w:type="dxa"/>
            <w:hideMark/>
          </w:tcPr>
          <w:p w14:paraId="47DB2B1D"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Treatment: Check</w:t>
            </w:r>
          </w:p>
        </w:tc>
        <w:tc>
          <w:tcPr>
            <w:tcW w:w="1021" w:type="dxa"/>
            <w:hideMark/>
          </w:tcPr>
          <w:p w14:paraId="3E11D07A"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2</w:t>
            </w:r>
          </w:p>
        </w:tc>
        <w:tc>
          <w:tcPr>
            <w:tcW w:w="894" w:type="dxa"/>
            <w:hideMark/>
          </w:tcPr>
          <w:p w14:paraId="4C77A319"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41.7</w:t>
            </w:r>
          </w:p>
        </w:tc>
        <w:tc>
          <w:tcPr>
            <w:tcW w:w="891" w:type="dxa"/>
            <w:hideMark/>
          </w:tcPr>
          <w:p w14:paraId="24B8DA90"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45.0</w:t>
            </w:r>
          </w:p>
        </w:tc>
        <w:tc>
          <w:tcPr>
            <w:tcW w:w="570" w:type="dxa"/>
            <w:hideMark/>
          </w:tcPr>
          <w:p w14:paraId="62A5900A"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0.13</w:t>
            </w:r>
          </w:p>
        </w:tc>
        <w:tc>
          <w:tcPr>
            <w:tcW w:w="891" w:type="dxa"/>
            <w:hideMark/>
          </w:tcPr>
          <w:p w14:paraId="0493C5A6"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15.1</w:t>
            </w:r>
          </w:p>
        </w:tc>
        <w:tc>
          <w:tcPr>
            <w:tcW w:w="837" w:type="dxa"/>
            <w:hideMark/>
          </w:tcPr>
          <w:p w14:paraId="34122801"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1206</w:t>
            </w:r>
          </w:p>
        </w:tc>
        <w:tc>
          <w:tcPr>
            <w:tcW w:w="891" w:type="dxa"/>
            <w:hideMark/>
          </w:tcPr>
          <w:p w14:paraId="379578C5"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1.35</w:t>
            </w:r>
          </w:p>
        </w:tc>
        <w:tc>
          <w:tcPr>
            <w:tcW w:w="783" w:type="dxa"/>
            <w:hideMark/>
          </w:tcPr>
          <w:p w14:paraId="7C46DF33"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0.08</w:t>
            </w:r>
          </w:p>
        </w:tc>
        <w:tc>
          <w:tcPr>
            <w:tcW w:w="573" w:type="dxa"/>
            <w:hideMark/>
          </w:tcPr>
          <w:p w14:paraId="45EDAC3A"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0.32</w:t>
            </w:r>
          </w:p>
        </w:tc>
        <w:tc>
          <w:tcPr>
            <w:tcW w:w="891" w:type="dxa"/>
            <w:hideMark/>
          </w:tcPr>
          <w:p w14:paraId="49F4FAEC"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7.42</w:t>
            </w:r>
          </w:p>
        </w:tc>
        <w:tc>
          <w:tcPr>
            <w:tcW w:w="873" w:type="dxa"/>
            <w:hideMark/>
          </w:tcPr>
          <w:p w14:paraId="564AFF02"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0.02</w:t>
            </w:r>
          </w:p>
        </w:tc>
        <w:tc>
          <w:tcPr>
            <w:tcW w:w="900" w:type="dxa"/>
            <w:hideMark/>
          </w:tcPr>
          <w:p w14:paraId="1625D050"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1.2</w:t>
            </w:r>
          </w:p>
        </w:tc>
        <w:tc>
          <w:tcPr>
            <w:tcW w:w="900" w:type="dxa"/>
            <w:hideMark/>
          </w:tcPr>
          <w:p w14:paraId="43B545B5"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2.71</w:t>
            </w:r>
          </w:p>
        </w:tc>
        <w:tc>
          <w:tcPr>
            <w:tcW w:w="900" w:type="dxa"/>
            <w:hideMark/>
          </w:tcPr>
          <w:p w14:paraId="1C4016E2"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34.2**</w:t>
            </w:r>
          </w:p>
        </w:tc>
      </w:tr>
      <w:tr w:rsidR="002A42B5" w:rsidRPr="004A0E02" w14:paraId="17950639" w14:textId="77777777" w:rsidTr="002A42B5">
        <w:trPr>
          <w:trHeight w:val="15"/>
        </w:trPr>
        <w:tc>
          <w:tcPr>
            <w:tcW w:w="2092" w:type="dxa"/>
            <w:hideMark/>
          </w:tcPr>
          <w:p w14:paraId="5072EC49"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Treatment: Test</w:t>
            </w:r>
          </w:p>
        </w:tc>
        <w:tc>
          <w:tcPr>
            <w:tcW w:w="1021" w:type="dxa"/>
            <w:hideMark/>
          </w:tcPr>
          <w:p w14:paraId="63DF91D2"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99</w:t>
            </w:r>
          </w:p>
        </w:tc>
        <w:tc>
          <w:tcPr>
            <w:tcW w:w="894" w:type="dxa"/>
            <w:hideMark/>
          </w:tcPr>
          <w:p w14:paraId="12EA154F"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130.6**</w:t>
            </w:r>
          </w:p>
        </w:tc>
        <w:tc>
          <w:tcPr>
            <w:tcW w:w="891" w:type="dxa"/>
            <w:hideMark/>
          </w:tcPr>
          <w:p w14:paraId="39404061"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130.7**</w:t>
            </w:r>
          </w:p>
        </w:tc>
        <w:tc>
          <w:tcPr>
            <w:tcW w:w="570" w:type="dxa"/>
            <w:hideMark/>
          </w:tcPr>
          <w:p w14:paraId="70F2AA6B"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0.25</w:t>
            </w:r>
          </w:p>
        </w:tc>
        <w:tc>
          <w:tcPr>
            <w:tcW w:w="891" w:type="dxa"/>
            <w:hideMark/>
          </w:tcPr>
          <w:p w14:paraId="2880BB44"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162.2**</w:t>
            </w:r>
          </w:p>
        </w:tc>
        <w:tc>
          <w:tcPr>
            <w:tcW w:w="837" w:type="dxa"/>
            <w:hideMark/>
          </w:tcPr>
          <w:p w14:paraId="6D9CE4DC"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1138**</w:t>
            </w:r>
          </w:p>
        </w:tc>
        <w:tc>
          <w:tcPr>
            <w:tcW w:w="891" w:type="dxa"/>
            <w:hideMark/>
          </w:tcPr>
          <w:p w14:paraId="3704BEDD"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17.01**</w:t>
            </w:r>
          </w:p>
        </w:tc>
        <w:tc>
          <w:tcPr>
            <w:tcW w:w="783" w:type="dxa"/>
            <w:hideMark/>
          </w:tcPr>
          <w:p w14:paraId="4C1AF056"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0.85**</w:t>
            </w:r>
          </w:p>
        </w:tc>
        <w:tc>
          <w:tcPr>
            <w:tcW w:w="573" w:type="dxa"/>
            <w:hideMark/>
          </w:tcPr>
          <w:p w14:paraId="4082FB18"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5.16</w:t>
            </w:r>
          </w:p>
        </w:tc>
        <w:tc>
          <w:tcPr>
            <w:tcW w:w="891" w:type="dxa"/>
            <w:hideMark/>
          </w:tcPr>
          <w:p w14:paraId="7BE7981D"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19.62**</w:t>
            </w:r>
          </w:p>
        </w:tc>
        <w:tc>
          <w:tcPr>
            <w:tcW w:w="873" w:type="dxa"/>
            <w:hideMark/>
          </w:tcPr>
          <w:p w14:paraId="7EC38CEA"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0.06</w:t>
            </w:r>
          </w:p>
        </w:tc>
        <w:tc>
          <w:tcPr>
            <w:tcW w:w="900" w:type="dxa"/>
            <w:hideMark/>
          </w:tcPr>
          <w:p w14:paraId="2F01DAEE"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59.2**</w:t>
            </w:r>
          </w:p>
        </w:tc>
        <w:tc>
          <w:tcPr>
            <w:tcW w:w="900" w:type="dxa"/>
            <w:hideMark/>
          </w:tcPr>
          <w:p w14:paraId="7538A1EB"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15.20**</w:t>
            </w:r>
          </w:p>
        </w:tc>
        <w:tc>
          <w:tcPr>
            <w:tcW w:w="900" w:type="dxa"/>
            <w:hideMark/>
          </w:tcPr>
          <w:p w14:paraId="18A89CD3"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213.3**</w:t>
            </w:r>
          </w:p>
        </w:tc>
      </w:tr>
      <w:tr w:rsidR="002A42B5" w:rsidRPr="004A0E02" w14:paraId="0F75C915" w14:textId="77777777" w:rsidTr="002A42B5">
        <w:trPr>
          <w:trHeight w:val="15"/>
        </w:trPr>
        <w:tc>
          <w:tcPr>
            <w:tcW w:w="2092" w:type="dxa"/>
            <w:hideMark/>
          </w:tcPr>
          <w:p w14:paraId="4B1C7BB1"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Treatment: Test vs. Check</w:t>
            </w:r>
          </w:p>
        </w:tc>
        <w:tc>
          <w:tcPr>
            <w:tcW w:w="1021" w:type="dxa"/>
            <w:hideMark/>
          </w:tcPr>
          <w:p w14:paraId="1EC21DFA"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w:t>
            </w:r>
          </w:p>
        </w:tc>
        <w:tc>
          <w:tcPr>
            <w:tcW w:w="894" w:type="dxa"/>
            <w:hideMark/>
          </w:tcPr>
          <w:p w14:paraId="1804D025"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567.7**</w:t>
            </w:r>
          </w:p>
        </w:tc>
        <w:tc>
          <w:tcPr>
            <w:tcW w:w="891" w:type="dxa"/>
            <w:hideMark/>
          </w:tcPr>
          <w:p w14:paraId="0BB1EA7F"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597.1**</w:t>
            </w:r>
          </w:p>
        </w:tc>
        <w:tc>
          <w:tcPr>
            <w:tcW w:w="570" w:type="dxa"/>
            <w:hideMark/>
          </w:tcPr>
          <w:p w14:paraId="437DAF73"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0.37</w:t>
            </w:r>
          </w:p>
        </w:tc>
        <w:tc>
          <w:tcPr>
            <w:tcW w:w="891" w:type="dxa"/>
            <w:hideMark/>
          </w:tcPr>
          <w:p w14:paraId="47C0BA26"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242.3*</w:t>
            </w:r>
          </w:p>
        </w:tc>
        <w:tc>
          <w:tcPr>
            <w:tcW w:w="837" w:type="dxa"/>
            <w:hideMark/>
          </w:tcPr>
          <w:p w14:paraId="47B228CF"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2346**</w:t>
            </w:r>
          </w:p>
        </w:tc>
        <w:tc>
          <w:tcPr>
            <w:tcW w:w="891" w:type="dxa"/>
            <w:hideMark/>
          </w:tcPr>
          <w:p w14:paraId="18D46159"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20.30**</w:t>
            </w:r>
          </w:p>
        </w:tc>
        <w:tc>
          <w:tcPr>
            <w:tcW w:w="783" w:type="dxa"/>
            <w:hideMark/>
          </w:tcPr>
          <w:p w14:paraId="26A74623"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2.37*</w:t>
            </w:r>
          </w:p>
        </w:tc>
        <w:tc>
          <w:tcPr>
            <w:tcW w:w="573" w:type="dxa"/>
            <w:hideMark/>
          </w:tcPr>
          <w:p w14:paraId="7A3A6608"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9.93</w:t>
            </w:r>
          </w:p>
        </w:tc>
        <w:tc>
          <w:tcPr>
            <w:tcW w:w="891" w:type="dxa"/>
            <w:hideMark/>
          </w:tcPr>
          <w:p w14:paraId="2D693F63"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2.89</w:t>
            </w:r>
          </w:p>
        </w:tc>
        <w:tc>
          <w:tcPr>
            <w:tcW w:w="873" w:type="dxa"/>
            <w:hideMark/>
          </w:tcPr>
          <w:p w14:paraId="39B183D2"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0.24*</w:t>
            </w:r>
          </w:p>
        </w:tc>
        <w:tc>
          <w:tcPr>
            <w:tcW w:w="900" w:type="dxa"/>
            <w:hideMark/>
          </w:tcPr>
          <w:p w14:paraId="6A1AD45F"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753.4**</w:t>
            </w:r>
          </w:p>
        </w:tc>
        <w:tc>
          <w:tcPr>
            <w:tcW w:w="900" w:type="dxa"/>
            <w:hideMark/>
          </w:tcPr>
          <w:p w14:paraId="22522C7C"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111.06**</w:t>
            </w:r>
          </w:p>
        </w:tc>
        <w:tc>
          <w:tcPr>
            <w:tcW w:w="900" w:type="dxa"/>
            <w:hideMark/>
          </w:tcPr>
          <w:p w14:paraId="45816112"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513.4**</w:t>
            </w:r>
          </w:p>
        </w:tc>
      </w:tr>
      <w:tr w:rsidR="002A42B5" w:rsidRPr="004A0E02" w14:paraId="215349A5" w14:textId="77777777" w:rsidTr="002A42B5">
        <w:trPr>
          <w:trHeight w:val="15"/>
        </w:trPr>
        <w:tc>
          <w:tcPr>
            <w:tcW w:w="2092" w:type="dxa"/>
            <w:hideMark/>
          </w:tcPr>
          <w:p w14:paraId="34AFE06E"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Residuals</w:t>
            </w:r>
          </w:p>
        </w:tc>
        <w:tc>
          <w:tcPr>
            <w:tcW w:w="1021" w:type="dxa"/>
            <w:hideMark/>
          </w:tcPr>
          <w:p w14:paraId="5A419F78"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18</w:t>
            </w:r>
          </w:p>
        </w:tc>
        <w:tc>
          <w:tcPr>
            <w:tcW w:w="894" w:type="dxa"/>
            <w:hideMark/>
          </w:tcPr>
          <w:p w14:paraId="228FB1B0"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43.5</w:t>
            </w:r>
          </w:p>
        </w:tc>
        <w:tc>
          <w:tcPr>
            <w:tcW w:w="891" w:type="dxa"/>
            <w:hideMark/>
          </w:tcPr>
          <w:p w14:paraId="7DA06069"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41.3</w:t>
            </w:r>
          </w:p>
        </w:tc>
        <w:tc>
          <w:tcPr>
            <w:tcW w:w="570" w:type="dxa"/>
            <w:hideMark/>
          </w:tcPr>
          <w:p w14:paraId="0C9F942F"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0.28</w:t>
            </w:r>
          </w:p>
        </w:tc>
        <w:tc>
          <w:tcPr>
            <w:tcW w:w="891" w:type="dxa"/>
            <w:hideMark/>
          </w:tcPr>
          <w:p w14:paraId="61048240"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40.9</w:t>
            </w:r>
          </w:p>
        </w:tc>
        <w:tc>
          <w:tcPr>
            <w:tcW w:w="837" w:type="dxa"/>
            <w:hideMark/>
          </w:tcPr>
          <w:p w14:paraId="0505AD6A"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347</w:t>
            </w:r>
          </w:p>
        </w:tc>
        <w:tc>
          <w:tcPr>
            <w:tcW w:w="891" w:type="dxa"/>
            <w:hideMark/>
          </w:tcPr>
          <w:p w14:paraId="45DA7F05"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2.42</w:t>
            </w:r>
          </w:p>
        </w:tc>
        <w:tc>
          <w:tcPr>
            <w:tcW w:w="783" w:type="dxa"/>
            <w:hideMark/>
          </w:tcPr>
          <w:p w14:paraId="6A47AF8A"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0. 30</w:t>
            </w:r>
          </w:p>
        </w:tc>
        <w:tc>
          <w:tcPr>
            <w:tcW w:w="573" w:type="dxa"/>
            <w:hideMark/>
          </w:tcPr>
          <w:p w14:paraId="5B264155"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4.45</w:t>
            </w:r>
          </w:p>
        </w:tc>
        <w:tc>
          <w:tcPr>
            <w:tcW w:w="891" w:type="dxa"/>
            <w:hideMark/>
          </w:tcPr>
          <w:p w14:paraId="65A551E9"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4.87</w:t>
            </w:r>
          </w:p>
        </w:tc>
        <w:tc>
          <w:tcPr>
            <w:tcW w:w="873" w:type="dxa"/>
            <w:hideMark/>
          </w:tcPr>
          <w:p w14:paraId="12445766"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0.03</w:t>
            </w:r>
          </w:p>
        </w:tc>
        <w:tc>
          <w:tcPr>
            <w:tcW w:w="900" w:type="dxa"/>
            <w:hideMark/>
          </w:tcPr>
          <w:p w14:paraId="62D9B247"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8.6</w:t>
            </w:r>
          </w:p>
        </w:tc>
        <w:tc>
          <w:tcPr>
            <w:tcW w:w="900" w:type="dxa"/>
            <w:hideMark/>
          </w:tcPr>
          <w:p w14:paraId="54993FE8"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4.19</w:t>
            </w:r>
          </w:p>
        </w:tc>
        <w:tc>
          <w:tcPr>
            <w:tcW w:w="900" w:type="dxa"/>
            <w:hideMark/>
          </w:tcPr>
          <w:p w14:paraId="163599A0"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47.5</w:t>
            </w:r>
          </w:p>
        </w:tc>
      </w:tr>
    </w:tbl>
    <w:p w14:paraId="33AD17AA" w14:textId="77777777" w:rsidR="003F5BBD" w:rsidRPr="00EC37A5" w:rsidRDefault="003F5BBD" w:rsidP="00631D74">
      <w:pPr>
        <w:tabs>
          <w:tab w:val="left" w:pos="1283"/>
        </w:tabs>
        <w:spacing w:line="240" w:lineRule="auto"/>
        <w:rPr>
          <w:rFonts w:ascii="Arial" w:hAnsi="Arial" w:cs="Arial"/>
          <w:b/>
          <w:sz w:val="20"/>
          <w:szCs w:val="20"/>
        </w:rPr>
      </w:pPr>
      <w:r w:rsidRPr="00EC37A5">
        <w:rPr>
          <w:rFonts w:ascii="Arial" w:hAnsi="Arial" w:cs="Arial"/>
          <w:b/>
          <w:sz w:val="20"/>
          <w:szCs w:val="20"/>
        </w:rPr>
        <w:tab/>
      </w:r>
    </w:p>
    <w:p w14:paraId="2B015E6C" w14:textId="77777777" w:rsidR="004A0E02" w:rsidRDefault="004A0E02" w:rsidP="00631D74">
      <w:pPr>
        <w:spacing w:before="6" w:after="8" w:line="240" w:lineRule="auto"/>
        <w:jc w:val="both"/>
        <w:rPr>
          <w:rFonts w:ascii="Arial" w:hAnsi="Arial" w:cs="Arial"/>
          <w:b/>
          <w:sz w:val="20"/>
          <w:szCs w:val="20"/>
        </w:rPr>
      </w:pPr>
    </w:p>
    <w:p w14:paraId="03F54719" w14:textId="3C8071F4" w:rsidR="004A0E02" w:rsidRPr="00EC37A5" w:rsidRDefault="004A0E02" w:rsidP="00631D74">
      <w:pPr>
        <w:spacing w:before="6" w:after="8" w:line="240" w:lineRule="auto"/>
        <w:jc w:val="center"/>
        <w:rPr>
          <w:rFonts w:ascii="Arial" w:hAnsi="Arial" w:cs="Arial"/>
          <w:b/>
          <w:sz w:val="20"/>
          <w:szCs w:val="20"/>
        </w:rPr>
      </w:pPr>
      <w:r w:rsidRPr="00EC37A5">
        <w:rPr>
          <w:rFonts w:ascii="Arial" w:hAnsi="Arial" w:cs="Arial"/>
          <w:b/>
          <w:sz w:val="20"/>
          <w:szCs w:val="20"/>
        </w:rPr>
        <w:t xml:space="preserve">Table </w:t>
      </w:r>
      <w:r w:rsidR="005A4B63">
        <w:rPr>
          <w:rFonts w:ascii="Arial" w:hAnsi="Arial" w:cs="Arial"/>
          <w:b/>
          <w:sz w:val="20"/>
          <w:szCs w:val="20"/>
        </w:rPr>
        <w:t>6</w:t>
      </w:r>
      <w:r w:rsidRPr="00EC37A5">
        <w:rPr>
          <w:rFonts w:ascii="Arial" w:hAnsi="Arial" w:cs="Arial"/>
          <w:b/>
          <w:sz w:val="20"/>
          <w:szCs w:val="20"/>
        </w:rPr>
        <w:t xml:space="preserve">. Analysis of variance (ANOVA) for </w:t>
      </w:r>
      <w:proofErr w:type="spellStart"/>
      <w:r w:rsidRPr="00EC37A5">
        <w:rPr>
          <w:rFonts w:ascii="Arial" w:hAnsi="Arial" w:cs="Arial"/>
          <w:b/>
          <w:sz w:val="20"/>
          <w:szCs w:val="20"/>
        </w:rPr>
        <w:t>Agro</w:t>
      </w:r>
      <w:proofErr w:type="spellEnd"/>
      <w:r w:rsidRPr="00EC37A5">
        <w:rPr>
          <w:rFonts w:ascii="Arial" w:hAnsi="Arial" w:cs="Arial"/>
          <w:b/>
          <w:sz w:val="20"/>
          <w:szCs w:val="20"/>
        </w:rPr>
        <w:t>-morphological Traits in Maize Inbred Lines (Year 202</w:t>
      </w:r>
      <w:r>
        <w:rPr>
          <w:rFonts w:ascii="Arial" w:hAnsi="Arial" w:cs="Arial"/>
          <w:b/>
          <w:sz w:val="20"/>
          <w:szCs w:val="20"/>
        </w:rPr>
        <w:t>3</w:t>
      </w:r>
      <w:r w:rsidRPr="00EC37A5">
        <w:rPr>
          <w:rFonts w:ascii="Arial" w:hAnsi="Arial" w:cs="Arial"/>
          <w:b/>
          <w:sz w:val="20"/>
          <w:szCs w:val="20"/>
        </w:rPr>
        <w:t>)</w:t>
      </w:r>
    </w:p>
    <w:tbl>
      <w:tblPr>
        <w:tblStyle w:val="TableGrid"/>
        <w:tblpPr w:leftFromText="180" w:rightFromText="180" w:vertAnchor="page" w:horzAnchor="margin" w:tblpXSpec="center" w:tblpY="5241"/>
        <w:tblW w:w="13887" w:type="dxa"/>
        <w:tblLayout w:type="fixed"/>
        <w:tblLook w:val="04A0" w:firstRow="1" w:lastRow="0" w:firstColumn="1" w:lastColumn="0" w:noHBand="0" w:noVBand="1"/>
      </w:tblPr>
      <w:tblGrid>
        <w:gridCol w:w="1785"/>
        <w:gridCol w:w="480"/>
        <w:gridCol w:w="887"/>
        <w:gridCol w:w="887"/>
        <w:gridCol w:w="637"/>
        <w:gridCol w:w="887"/>
        <w:gridCol w:w="960"/>
        <w:gridCol w:w="693"/>
        <w:gridCol w:w="725"/>
        <w:gridCol w:w="993"/>
        <w:gridCol w:w="1116"/>
        <w:gridCol w:w="1023"/>
        <w:gridCol w:w="938"/>
        <w:gridCol w:w="938"/>
        <w:gridCol w:w="938"/>
      </w:tblGrid>
      <w:tr w:rsidR="002A42B5" w:rsidRPr="004A0E02" w14:paraId="05339619" w14:textId="77777777" w:rsidTr="002A42B5">
        <w:trPr>
          <w:trHeight w:val="18"/>
        </w:trPr>
        <w:tc>
          <w:tcPr>
            <w:tcW w:w="1785" w:type="dxa"/>
            <w:vAlign w:val="center"/>
            <w:hideMark/>
          </w:tcPr>
          <w:p w14:paraId="7FA2A136"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Source</w:t>
            </w:r>
          </w:p>
        </w:tc>
        <w:tc>
          <w:tcPr>
            <w:tcW w:w="480" w:type="dxa"/>
            <w:vAlign w:val="center"/>
            <w:hideMark/>
          </w:tcPr>
          <w:p w14:paraId="1D0F8A8F"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Df</w:t>
            </w:r>
          </w:p>
        </w:tc>
        <w:tc>
          <w:tcPr>
            <w:tcW w:w="887" w:type="dxa"/>
            <w:vAlign w:val="center"/>
            <w:hideMark/>
          </w:tcPr>
          <w:p w14:paraId="78433FD3"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DTT</w:t>
            </w:r>
          </w:p>
        </w:tc>
        <w:tc>
          <w:tcPr>
            <w:tcW w:w="887" w:type="dxa"/>
            <w:vAlign w:val="center"/>
            <w:hideMark/>
          </w:tcPr>
          <w:p w14:paraId="46F4847A"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DTS</w:t>
            </w:r>
          </w:p>
        </w:tc>
        <w:tc>
          <w:tcPr>
            <w:tcW w:w="637" w:type="dxa"/>
            <w:vAlign w:val="center"/>
            <w:hideMark/>
          </w:tcPr>
          <w:p w14:paraId="2D8B1BDB"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STI</w:t>
            </w:r>
          </w:p>
        </w:tc>
        <w:tc>
          <w:tcPr>
            <w:tcW w:w="887" w:type="dxa"/>
            <w:vAlign w:val="center"/>
            <w:hideMark/>
          </w:tcPr>
          <w:p w14:paraId="4CB86ABD"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DTM</w:t>
            </w:r>
          </w:p>
        </w:tc>
        <w:tc>
          <w:tcPr>
            <w:tcW w:w="960" w:type="dxa"/>
            <w:vAlign w:val="center"/>
            <w:hideMark/>
          </w:tcPr>
          <w:p w14:paraId="59E3A7C1"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PH</w:t>
            </w:r>
          </w:p>
        </w:tc>
        <w:tc>
          <w:tcPr>
            <w:tcW w:w="693" w:type="dxa"/>
            <w:vAlign w:val="center"/>
            <w:hideMark/>
          </w:tcPr>
          <w:p w14:paraId="0DA781D1"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EL</w:t>
            </w:r>
          </w:p>
        </w:tc>
        <w:tc>
          <w:tcPr>
            <w:tcW w:w="725" w:type="dxa"/>
            <w:vAlign w:val="center"/>
            <w:hideMark/>
          </w:tcPr>
          <w:p w14:paraId="6E2BD536"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ED</w:t>
            </w:r>
          </w:p>
        </w:tc>
        <w:tc>
          <w:tcPr>
            <w:tcW w:w="993" w:type="dxa"/>
            <w:vAlign w:val="center"/>
            <w:hideMark/>
          </w:tcPr>
          <w:p w14:paraId="229F71DA"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RC</w:t>
            </w:r>
          </w:p>
        </w:tc>
        <w:tc>
          <w:tcPr>
            <w:tcW w:w="1116" w:type="dxa"/>
            <w:vAlign w:val="center"/>
            <w:hideMark/>
          </w:tcPr>
          <w:p w14:paraId="59DF8E23"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KR</w:t>
            </w:r>
          </w:p>
        </w:tc>
        <w:tc>
          <w:tcPr>
            <w:tcW w:w="1023" w:type="dxa"/>
            <w:vAlign w:val="center"/>
            <w:hideMark/>
          </w:tcPr>
          <w:p w14:paraId="705CBBAA"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PROF</w:t>
            </w:r>
          </w:p>
        </w:tc>
        <w:tc>
          <w:tcPr>
            <w:tcW w:w="938" w:type="dxa"/>
            <w:vAlign w:val="center"/>
            <w:hideMark/>
          </w:tcPr>
          <w:p w14:paraId="309858A1"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SHELL%</w:t>
            </w:r>
          </w:p>
        </w:tc>
        <w:tc>
          <w:tcPr>
            <w:tcW w:w="938" w:type="dxa"/>
            <w:vAlign w:val="center"/>
            <w:hideMark/>
          </w:tcPr>
          <w:p w14:paraId="5F8CD34E"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SW</w:t>
            </w:r>
          </w:p>
        </w:tc>
        <w:tc>
          <w:tcPr>
            <w:tcW w:w="938" w:type="dxa"/>
            <w:vAlign w:val="center"/>
            <w:hideMark/>
          </w:tcPr>
          <w:p w14:paraId="389347BB"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YIELD</w:t>
            </w:r>
          </w:p>
        </w:tc>
      </w:tr>
      <w:tr w:rsidR="002A42B5" w:rsidRPr="004A0E02" w14:paraId="5E5700E2" w14:textId="77777777" w:rsidTr="002A42B5">
        <w:trPr>
          <w:trHeight w:val="18"/>
        </w:trPr>
        <w:tc>
          <w:tcPr>
            <w:tcW w:w="1785" w:type="dxa"/>
            <w:vAlign w:val="center"/>
            <w:hideMark/>
          </w:tcPr>
          <w:p w14:paraId="2711E34C"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Treatment (ignoring Blocks)</w:t>
            </w:r>
          </w:p>
        </w:tc>
        <w:tc>
          <w:tcPr>
            <w:tcW w:w="480" w:type="dxa"/>
            <w:vAlign w:val="center"/>
            <w:hideMark/>
          </w:tcPr>
          <w:p w14:paraId="7449A682"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102</w:t>
            </w:r>
          </w:p>
        </w:tc>
        <w:tc>
          <w:tcPr>
            <w:tcW w:w="887" w:type="dxa"/>
            <w:vAlign w:val="center"/>
            <w:hideMark/>
          </w:tcPr>
          <w:p w14:paraId="4885C981"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131.6**</w:t>
            </w:r>
          </w:p>
        </w:tc>
        <w:tc>
          <w:tcPr>
            <w:tcW w:w="887" w:type="dxa"/>
            <w:vAlign w:val="center"/>
            <w:hideMark/>
          </w:tcPr>
          <w:p w14:paraId="4F903281"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133.6</w:t>
            </w:r>
          </w:p>
        </w:tc>
        <w:tc>
          <w:tcPr>
            <w:tcW w:w="637" w:type="dxa"/>
            <w:vAlign w:val="center"/>
            <w:hideMark/>
          </w:tcPr>
          <w:p w14:paraId="69EE5421"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0.13</w:t>
            </w:r>
          </w:p>
        </w:tc>
        <w:tc>
          <w:tcPr>
            <w:tcW w:w="887" w:type="dxa"/>
            <w:vAlign w:val="center"/>
            <w:hideMark/>
          </w:tcPr>
          <w:p w14:paraId="771E6AF3"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160.0**</w:t>
            </w:r>
          </w:p>
        </w:tc>
        <w:tc>
          <w:tcPr>
            <w:tcW w:w="960" w:type="dxa"/>
            <w:vAlign w:val="center"/>
            <w:hideMark/>
          </w:tcPr>
          <w:p w14:paraId="64F9DADF"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765.1*</w:t>
            </w:r>
          </w:p>
        </w:tc>
        <w:tc>
          <w:tcPr>
            <w:tcW w:w="693" w:type="dxa"/>
            <w:vAlign w:val="center"/>
            <w:hideMark/>
          </w:tcPr>
          <w:p w14:paraId="604E7ABF"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1.34*</w:t>
            </w:r>
          </w:p>
        </w:tc>
        <w:tc>
          <w:tcPr>
            <w:tcW w:w="725" w:type="dxa"/>
            <w:vAlign w:val="center"/>
            <w:hideMark/>
          </w:tcPr>
          <w:p w14:paraId="3DC7D425"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0.15*</w:t>
            </w:r>
          </w:p>
        </w:tc>
        <w:tc>
          <w:tcPr>
            <w:tcW w:w="993" w:type="dxa"/>
            <w:vAlign w:val="center"/>
            <w:hideMark/>
          </w:tcPr>
          <w:p w14:paraId="3622525A"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13.71**</w:t>
            </w:r>
          </w:p>
        </w:tc>
        <w:tc>
          <w:tcPr>
            <w:tcW w:w="1116" w:type="dxa"/>
            <w:vAlign w:val="center"/>
            <w:hideMark/>
          </w:tcPr>
          <w:p w14:paraId="5DBE2866"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16.59**</w:t>
            </w:r>
          </w:p>
        </w:tc>
        <w:tc>
          <w:tcPr>
            <w:tcW w:w="1023" w:type="dxa"/>
            <w:vAlign w:val="center"/>
            <w:hideMark/>
          </w:tcPr>
          <w:p w14:paraId="6320CBDC"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0.05**</w:t>
            </w:r>
          </w:p>
        </w:tc>
        <w:tc>
          <w:tcPr>
            <w:tcW w:w="938" w:type="dxa"/>
            <w:vAlign w:val="center"/>
            <w:hideMark/>
          </w:tcPr>
          <w:p w14:paraId="7C39ABF5"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32.2**</w:t>
            </w:r>
          </w:p>
        </w:tc>
        <w:tc>
          <w:tcPr>
            <w:tcW w:w="938" w:type="dxa"/>
            <w:vAlign w:val="center"/>
            <w:hideMark/>
          </w:tcPr>
          <w:p w14:paraId="4B86CB91"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16.54**</w:t>
            </w:r>
          </w:p>
        </w:tc>
        <w:tc>
          <w:tcPr>
            <w:tcW w:w="938" w:type="dxa"/>
            <w:vAlign w:val="center"/>
            <w:hideMark/>
          </w:tcPr>
          <w:p w14:paraId="0D3C535E"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215.3**</w:t>
            </w:r>
          </w:p>
        </w:tc>
      </w:tr>
      <w:tr w:rsidR="002A42B5" w:rsidRPr="004A0E02" w14:paraId="0A7394F8" w14:textId="77777777" w:rsidTr="002A42B5">
        <w:trPr>
          <w:trHeight w:val="18"/>
        </w:trPr>
        <w:tc>
          <w:tcPr>
            <w:tcW w:w="1785" w:type="dxa"/>
            <w:vAlign w:val="center"/>
            <w:hideMark/>
          </w:tcPr>
          <w:p w14:paraId="4AC9BFBC"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Block (eliminating Treatments)</w:t>
            </w:r>
          </w:p>
        </w:tc>
        <w:tc>
          <w:tcPr>
            <w:tcW w:w="480" w:type="dxa"/>
            <w:vAlign w:val="center"/>
            <w:hideMark/>
          </w:tcPr>
          <w:p w14:paraId="38CD5CC6"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9</w:t>
            </w:r>
          </w:p>
        </w:tc>
        <w:tc>
          <w:tcPr>
            <w:tcW w:w="887" w:type="dxa"/>
            <w:vAlign w:val="center"/>
            <w:hideMark/>
          </w:tcPr>
          <w:p w14:paraId="396CEABA"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84.3</w:t>
            </w:r>
          </w:p>
        </w:tc>
        <w:tc>
          <w:tcPr>
            <w:tcW w:w="887" w:type="dxa"/>
            <w:vAlign w:val="center"/>
            <w:hideMark/>
          </w:tcPr>
          <w:p w14:paraId="2275B066"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86.4</w:t>
            </w:r>
          </w:p>
        </w:tc>
        <w:tc>
          <w:tcPr>
            <w:tcW w:w="637" w:type="dxa"/>
            <w:vAlign w:val="center"/>
            <w:hideMark/>
          </w:tcPr>
          <w:p w14:paraId="17FCEFD4"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0.13</w:t>
            </w:r>
          </w:p>
        </w:tc>
        <w:tc>
          <w:tcPr>
            <w:tcW w:w="887" w:type="dxa"/>
            <w:vAlign w:val="center"/>
            <w:hideMark/>
          </w:tcPr>
          <w:p w14:paraId="5D896963"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469.2**</w:t>
            </w:r>
          </w:p>
        </w:tc>
        <w:tc>
          <w:tcPr>
            <w:tcW w:w="960" w:type="dxa"/>
            <w:vAlign w:val="center"/>
            <w:hideMark/>
          </w:tcPr>
          <w:p w14:paraId="7B9CDED7"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656.7</w:t>
            </w:r>
          </w:p>
        </w:tc>
        <w:tc>
          <w:tcPr>
            <w:tcW w:w="693" w:type="dxa"/>
            <w:vAlign w:val="center"/>
            <w:hideMark/>
          </w:tcPr>
          <w:p w14:paraId="4C1DE32D"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0.47</w:t>
            </w:r>
          </w:p>
        </w:tc>
        <w:tc>
          <w:tcPr>
            <w:tcW w:w="725" w:type="dxa"/>
            <w:vAlign w:val="center"/>
            <w:hideMark/>
          </w:tcPr>
          <w:p w14:paraId="31A125F7"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0.21*</w:t>
            </w:r>
          </w:p>
        </w:tc>
        <w:tc>
          <w:tcPr>
            <w:tcW w:w="993" w:type="dxa"/>
            <w:vAlign w:val="center"/>
            <w:hideMark/>
          </w:tcPr>
          <w:p w14:paraId="0E3A4ECC"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15.47*</w:t>
            </w:r>
          </w:p>
        </w:tc>
        <w:tc>
          <w:tcPr>
            <w:tcW w:w="1116" w:type="dxa"/>
            <w:vAlign w:val="center"/>
            <w:hideMark/>
          </w:tcPr>
          <w:p w14:paraId="6DEDA852"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10.86**</w:t>
            </w:r>
          </w:p>
        </w:tc>
        <w:tc>
          <w:tcPr>
            <w:tcW w:w="1023" w:type="dxa"/>
            <w:vAlign w:val="center"/>
            <w:hideMark/>
          </w:tcPr>
          <w:p w14:paraId="515F452E"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0.10**</w:t>
            </w:r>
          </w:p>
        </w:tc>
        <w:tc>
          <w:tcPr>
            <w:tcW w:w="938" w:type="dxa"/>
            <w:vAlign w:val="center"/>
            <w:hideMark/>
          </w:tcPr>
          <w:p w14:paraId="4EEDC50F"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16.6*</w:t>
            </w:r>
          </w:p>
        </w:tc>
        <w:tc>
          <w:tcPr>
            <w:tcW w:w="938" w:type="dxa"/>
            <w:vAlign w:val="center"/>
            <w:hideMark/>
          </w:tcPr>
          <w:p w14:paraId="12ADB801"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8.57**</w:t>
            </w:r>
          </w:p>
        </w:tc>
        <w:tc>
          <w:tcPr>
            <w:tcW w:w="938" w:type="dxa"/>
            <w:vAlign w:val="center"/>
            <w:hideMark/>
          </w:tcPr>
          <w:p w14:paraId="2D78B2E4"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544.2**</w:t>
            </w:r>
          </w:p>
        </w:tc>
      </w:tr>
      <w:tr w:rsidR="002A42B5" w:rsidRPr="004A0E02" w14:paraId="6263149A" w14:textId="77777777" w:rsidTr="002A42B5">
        <w:trPr>
          <w:trHeight w:val="18"/>
        </w:trPr>
        <w:tc>
          <w:tcPr>
            <w:tcW w:w="1785" w:type="dxa"/>
            <w:vAlign w:val="center"/>
            <w:hideMark/>
          </w:tcPr>
          <w:p w14:paraId="0F26B428"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Treatment: Check</w:t>
            </w:r>
          </w:p>
        </w:tc>
        <w:tc>
          <w:tcPr>
            <w:tcW w:w="480" w:type="dxa"/>
            <w:vAlign w:val="center"/>
            <w:hideMark/>
          </w:tcPr>
          <w:p w14:paraId="5ADA0FA3"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2</w:t>
            </w:r>
          </w:p>
        </w:tc>
        <w:tc>
          <w:tcPr>
            <w:tcW w:w="887" w:type="dxa"/>
            <w:vAlign w:val="center"/>
            <w:hideMark/>
          </w:tcPr>
          <w:p w14:paraId="7A96C763"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44.0</w:t>
            </w:r>
          </w:p>
        </w:tc>
        <w:tc>
          <w:tcPr>
            <w:tcW w:w="887" w:type="dxa"/>
            <w:vAlign w:val="center"/>
            <w:hideMark/>
          </w:tcPr>
          <w:p w14:paraId="056C25BE"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45.0</w:t>
            </w:r>
          </w:p>
        </w:tc>
        <w:tc>
          <w:tcPr>
            <w:tcW w:w="637" w:type="dxa"/>
            <w:vAlign w:val="center"/>
            <w:hideMark/>
          </w:tcPr>
          <w:p w14:paraId="20F09868"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0.02</w:t>
            </w:r>
          </w:p>
        </w:tc>
        <w:tc>
          <w:tcPr>
            <w:tcW w:w="887" w:type="dxa"/>
            <w:vAlign w:val="center"/>
            <w:hideMark/>
          </w:tcPr>
          <w:p w14:paraId="491391F7"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13.7</w:t>
            </w:r>
          </w:p>
        </w:tc>
        <w:tc>
          <w:tcPr>
            <w:tcW w:w="960" w:type="dxa"/>
            <w:vAlign w:val="center"/>
            <w:hideMark/>
          </w:tcPr>
          <w:p w14:paraId="0ED395D0"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1469.2 *</w:t>
            </w:r>
          </w:p>
        </w:tc>
        <w:tc>
          <w:tcPr>
            <w:tcW w:w="693" w:type="dxa"/>
            <w:vAlign w:val="center"/>
            <w:hideMark/>
          </w:tcPr>
          <w:p w14:paraId="6627014F"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3.42*</w:t>
            </w:r>
          </w:p>
        </w:tc>
        <w:tc>
          <w:tcPr>
            <w:tcW w:w="725" w:type="dxa"/>
            <w:vAlign w:val="center"/>
            <w:hideMark/>
          </w:tcPr>
          <w:p w14:paraId="016A2F1C"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0.11</w:t>
            </w:r>
          </w:p>
        </w:tc>
        <w:tc>
          <w:tcPr>
            <w:tcW w:w="993" w:type="dxa"/>
            <w:vAlign w:val="center"/>
            <w:hideMark/>
          </w:tcPr>
          <w:p w14:paraId="619DFEDD"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1.97</w:t>
            </w:r>
          </w:p>
        </w:tc>
        <w:tc>
          <w:tcPr>
            <w:tcW w:w="1116" w:type="dxa"/>
            <w:vAlign w:val="center"/>
            <w:hideMark/>
          </w:tcPr>
          <w:p w14:paraId="05475F3F"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1.87</w:t>
            </w:r>
          </w:p>
        </w:tc>
        <w:tc>
          <w:tcPr>
            <w:tcW w:w="1023" w:type="dxa"/>
            <w:vAlign w:val="center"/>
            <w:hideMark/>
          </w:tcPr>
          <w:p w14:paraId="1E1DB59A"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0.004</w:t>
            </w:r>
          </w:p>
        </w:tc>
        <w:tc>
          <w:tcPr>
            <w:tcW w:w="938" w:type="dxa"/>
            <w:vAlign w:val="center"/>
            <w:hideMark/>
          </w:tcPr>
          <w:p w14:paraId="74CC93E2"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6.5</w:t>
            </w:r>
          </w:p>
        </w:tc>
        <w:tc>
          <w:tcPr>
            <w:tcW w:w="938" w:type="dxa"/>
            <w:vAlign w:val="center"/>
            <w:hideMark/>
          </w:tcPr>
          <w:p w14:paraId="6752351E"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0.12</w:t>
            </w:r>
          </w:p>
        </w:tc>
        <w:tc>
          <w:tcPr>
            <w:tcW w:w="938" w:type="dxa"/>
            <w:vAlign w:val="center"/>
            <w:hideMark/>
          </w:tcPr>
          <w:p w14:paraId="57CCAF04"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17.1</w:t>
            </w:r>
          </w:p>
        </w:tc>
      </w:tr>
      <w:tr w:rsidR="002A42B5" w:rsidRPr="004A0E02" w14:paraId="4105D96C" w14:textId="77777777" w:rsidTr="002A42B5">
        <w:trPr>
          <w:trHeight w:val="18"/>
        </w:trPr>
        <w:tc>
          <w:tcPr>
            <w:tcW w:w="1785" w:type="dxa"/>
            <w:vAlign w:val="center"/>
            <w:hideMark/>
          </w:tcPr>
          <w:p w14:paraId="0E1A4438"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Treatment: Test</w:t>
            </w:r>
          </w:p>
        </w:tc>
        <w:tc>
          <w:tcPr>
            <w:tcW w:w="480" w:type="dxa"/>
            <w:vAlign w:val="center"/>
            <w:hideMark/>
          </w:tcPr>
          <w:p w14:paraId="20B7DDE1"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99</w:t>
            </w:r>
          </w:p>
        </w:tc>
        <w:tc>
          <w:tcPr>
            <w:tcW w:w="887" w:type="dxa"/>
            <w:vAlign w:val="center"/>
            <w:hideMark/>
          </w:tcPr>
          <w:p w14:paraId="48C7C9CB"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128.9**</w:t>
            </w:r>
          </w:p>
        </w:tc>
        <w:tc>
          <w:tcPr>
            <w:tcW w:w="887" w:type="dxa"/>
            <w:vAlign w:val="center"/>
            <w:hideMark/>
          </w:tcPr>
          <w:p w14:paraId="33954E68"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130.7**</w:t>
            </w:r>
          </w:p>
        </w:tc>
        <w:tc>
          <w:tcPr>
            <w:tcW w:w="637" w:type="dxa"/>
            <w:vAlign w:val="center"/>
            <w:hideMark/>
          </w:tcPr>
          <w:p w14:paraId="01EDC793"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0.13</w:t>
            </w:r>
          </w:p>
        </w:tc>
        <w:tc>
          <w:tcPr>
            <w:tcW w:w="887" w:type="dxa"/>
            <w:vAlign w:val="center"/>
            <w:hideMark/>
          </w:tcPr>
          <w:p w14:paraId="1A0DF313"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162.2**</w:t>
            </w:r>
          </w:p>
        </w:tc>
        <w:tc>
          <w:tcPr>
            <w:tcW w:w="960" w:type="dxa"/>
            <w:vAlign w:val="center"/>
            <w:hideMark/>
          </w:tcPr>
          <w:p w14:paraId="2432DAE0"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741.0*</w:t>
            </w:r>
          </w:p>
        </w:tc>
        <w:tc>
          <w:tcPr>
            <w:tcW w:w="693" w:type="dxa"/>
            <w:vAlign w:val="center"/>
            <w:hideMark/>
          </w:tcPr>
          <w:p w14:paraId="4E038BFB"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1.25</w:t>
            </w:r>
          </w:p>
        </w:tc>
        <w:tc>
          <w:tcPr>
            <w:tcW w:w="725" w:type="dxa"/>
            <w:vAlign w:val="center"/>
            <w:hideMark/>
          </w:tcPr>
          <w:p w14:paraId="791DF665"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0.15*</w:t>
            </w:r>
          </w:p>
        </w:tc>
        <w:tc>
          <w:tcPr>
            <w:tcW w:w="993" w:type="dxa"/>
            <w:vAlign w:val="center"/>
            <w:hideMark/>
          </w:tcPr>
          <w:p w14:paraId="0D827535"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12.34**</w:t>
            </w:r>
          </w:p>
        </w:tc>
        <w:tc>
          <w:tcPr>
            <w:tcW w:w="1116" w:type="dxa"/>
            <w:vAlign w:val="center"/>
            <w:hideMark/>
          </w:tcPr>
          <w:p w14:paraId="60D7371D"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14.99**</w:t>
            </w:r>
          </w:p>
        </w:tc>
        <w:tc>
          <w:tcPr>
            <w:tcW w:w="1023" w:type="dxa"/>
            <w:vAlign w:val="center"/>
            <w:hideMark/>
          </w:tcPr>
          <w:p w14:paraId="3B6A2A9A"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0.05**</w:t>
            </w:r>
          </w:p>
        </w:tc>
        <w:tc>
          <w:tcPr>
            <w:tcW w:w="938" w:type="dxa"/>
            <w:vAlign w:val="center"/>
            <w:hideMark/>
          </w:tcPr>
          <w:p w14:paraId="72F13254"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29.5**</w:t>
            </w:r>
          </w:p>
        </w:tc>
        <w:tc>
          <w:tcPr>
            <w:tcW w:w="938" w:type="dxa"/>
            <w:vAlign w:val="center"/>
            <w:hideMark/>
          </w:tcPr>
          <w:p w14:paraId="2A24BF4C"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14.90**</w:t>
            </w:r>
          </w:p>
        </w:tc>
        <w:tc>
          <w:tcPr>
            <w:tcW w:w="938" w:type="dxa"/>
            <w:vAlign w:val="center"/>
            <w:hideMark/>
          </w:tcPr>
          <w:p w14:paraId="5ECB86F9"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215.5**</w:t>
            </w:r>
          </w:p>
        </w:tc>
      </w:tr>
      <w:tr w:rsidR="002A42B5" w:rsidRPr="004A0E02" w14:paraId="01005A05" w14:textId="77777777" w:rsidTr="002A42B5">
        <w:trPr>
          <w:trHeight w:val="18"/>
        </w:trPr>
        <w:tc>
          <w:tcPr>
            <w:tcW w:w="1785" w:type="dxa"/>
            <w:vAlign w:val="center"/>
            <w:hideMark/>
          </w:tcPr>
          <w:p w14:paraId="1872CB58"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Treatment: Test vs. Check</w:t>
            </w:r>
          </w:p>
        </w:tc>
        <w:tc>
          <w:tcPr>
            <w:tcW w:w="480" w:type="dxa"/>
            <w:vAlign w:val="center"/>
            <w:hideMark/>
          </w:tcPr>
          <w:p w14:paraId="06EFB0E9"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w:t>
            </w:r>
          </w:p>
        </w:tc>
        <w:tc>
          <w:tcPr>
            <w:tcW w:w="887" w:type="dxa"/>
            <w:vAlign w:val="center"/>
            <w:hideMark/>
          </w:tcPr>
          <w:p w14:paraId="34628821"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571.6**</w:t>
            </w:r>
          </w:p>
        </w:tc>
        <w:tc>
          <w:tcPr>
            <w:tcW w:w="887" w:type="dxa"/>
            <w:vAlign w:val="center"/>
            <w:hideMark/>
          </w:tcPr>
          <w:p w14:paraId="430D1748"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597.1**</w:t>
            </w:r>
          </w:p>
        </w:tc>
        <w:tc>
          <w:tcPr>
            <w:tcW w:w="637" w:type="dxa"/>
            <w:vAlign w:val="center"/>
            <w:hideMark/>
          </w:tcPr>
          <w:p w14:paraId="6842EEF5"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0.25</w:t>
            </w:r>
          </w:p>
        </w:tc>
        <w:tc>
          <w:tcPr>
            <w:tcW w:w="887" w:type="dxa"/>
            <w:vAlign w:val="center"/>
            <w:hideMark/>
          </w:tcPr>
          <w:p w14:paraId="6AD629FB"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237.3*</w:t>
            </w:r>
          </w:p>
        </w:tc>
        <w:tc>
          <w:tcPr>
            <w:tcW w:w="960" w:type="dxa"/>
            <w:vAlign w:val="center"/>
            <w:hideMark/>
          </w:tcPr>
          <w:p w14:paraId="3515817D"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1746.4*</w:t>
            </w:r>
          </w:p>
        </w:tc>
        <w:tc>
          <w:tcPr>
            <w:tcW w:w="693" w:type="dxa"/>
            <w:vAlign w:val="center"/>
            <w:hideMark/>
          </w:tcPr>
          <w:p w14:paraId="15156344"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6.45*</w:t>
            </w:r>
          </w:p>
        </w:tc>
        <w:tc>
          <w:tcPr>
            <w:tcW w:w="725" w:type="dxa"/>
            <w:vAlign w:val="center"/>
            <w:hideMark/>
          </w:tcPr>
          <w:p w14:paraId="708DECC9"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0.31</w:t>
            </w:r>
          </w:p>
        </w:tc>
        <w:tc>
          <w:tcPr>
            <w:tcW w:w="993" w:type="dxa"/>
            <w:vAlign w:val="center"/>
            <w:hideMark/>
          </w:tcPr>
          <w:p w14:paraId="0FC1C6FF"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171.96**</w:t>
            </w:r>
          </w:p>
        </w:tc>
        <w:tc>
          <w:tcPr>
            <w:tcW w:w="1116" w:type="dxa"/>
            <w:vAlign w:val="center"/>
            <w:hideMark/>
          </w:tcPr>
          <w:p w14:paraId="17FBCE60"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204.10**</w:t>
            </w:r>
          </w:p>
        </w:tc>
        <w:tc>
          <w:tcPr>
            <w:tcW w:w="1023" w:type="dxa"/>
            <w:vAlign w:val="center"/>
            <w:hideMark/>
          </w:tcPr>
          <w:p w14:paraId="3228F305"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0.15**</w:t>
            </w:r>
          </w:p>
        </w:tc>
        <w:tc>
          <w:tcPr>
            <w:tcW w:w="938" w:type="dxa"/>
            <w:vAlign w:val="center"/>
            <w:hideMark/>
          </w:tcPr>
          <w:p w14:paraId="67FFDEDB"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351.6**</w:t>
            </w:r>
          </w:p>
        </w:tc>
        <w:tc>
          <w:tcPr>
            <w:tcW w:w="938" w:type="dxa"/>
            <w:vAlign w:val="center"/>
            <w:hideMark/>
          </w:tcPr>
          <w:p w14:paraId="5E1561CE"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212.00**</w:t>
            </w:r>
          </w:p>
        </w:tc>
        <w:tc>
          <w:tcPr>
            <w:tcW w:w="938" w:type="dxa"/>
            <w:vAlign w:val="center"/>
            <w:hideMark/>
          </w:tcPr>
          <w:p w14:paraId="75560B67"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593.2**</w:t>
            </w:r>
          </w:p>
        </w:tc>
      </w:tr>
      <w:tr w:rsidR="002A42B5" w:rsidRPr="004A0E02" w14:paraId="4D8C2E6B" w14:textId="77777777" w:rsidTr="002A42B5">
        <w:trPr>
          <w:trHeight w:val="18"/>
        </w:trPr>
        <w:tc>
          <w:tcPr>
            <w:tcW w:w="1785" w:type="dxa"/>
            <w:vAlign w:val="center"/>
            <w:hideMark/>
          </w:tcPr>
          <w:p w14:paraId="058A1F01" w14:textId="77777777" w:rsidR="002A42B5" w:rsidRPr="004A0E02" w:rsidRDefault="002A42B5" w:rsidP="00631D74">
            <w:pPr>
              <w:jc w:val="center"/>
              <w:rPr>
                <w:rFonts w:ascii="Arial" w:hAnsi="Arial" w:cs="Arial"/>
                <w:sz w:val="18"/>
                <w:szCs w:val="18"/>
              </w:rPr>
            </w:pPr>
            <w:r w:rsidRPr="004A0E02">
              <w:rPr>
                <w:rFonts w:ascii="Arial" w:hAnsi="Arial" w:cs="Arial"/>
                <w:b/>
                <w:bCs/>
                <w:sz w:val="18"/>
                <w:szCs w:val="18"/>
              </w:rPr>
              <w:t>Residuals</w:t>
            </w:r>
          </w:p>
        </w:tc>
        <w:tc>
          <w:tcPr>
            <w:tcW w:w="480" w:type="dxa"/>
            <w:vAlign w:val="center"/>
            <w:hideMark/>
          </w:tcPr>
          <w:p w14:paraId="1ED40AC9"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18</w:t>
            </w:r>
          </w:p>
        </w:tc>
        <w:tc>
          <w:tcPr>
            <w:tcW w:w="887" w:type="dxa"/>
            <w:vAlign w:val="center"/>
            <w:hideMark/>
          </w:tcPr>
          <w:p w14:paraId="47AE8071"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42.3</w:t>
            </w:r>
          </w:p>
        </w:tc>
        <w:tc>
          <w:tcPr>
            <w:tcW w:w="887" w:type="dxa"/>
            <w:vAlign w:val="center"/>
            <w:hideMark/>
          </w:tcPr>
          <w:p w14:paraId="0C824B2E"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41.3</w:t>
            </w:r>
          </w:p>
        </w:tc>
        <w:tc>
          <w:tcPr>
            <w:tcW w:w="637" w:type="dxa"/>
            <w:vAlign w:val="center"/>
            <w:hideMark/>
          </w:tcPr>
          <w:p w14:paraId="7D8AD084"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0.28</w:t>
            </w:r>
          </w:p>
        </w:tc>
        <w:tc>
          <w:tcPr>
            <w:tcW w:w="887" w:type="dxa"/>
            <w:vAlign w:val="center"/>
            <w:hideMark/>
          </w:tcPr>
          <w:p w14:paraId="516E499E"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41.6</w:t>
            </w:r>
          </w:p>
        </w:tc>
        <w:tc>
          <w:tcPr>
            <w:tcW w:w="960" w:type="dxa"/>
            <w:vAlign w:val="center"/>
            <w:hideMark/>
          </w:tcPr>
          <w:p w14:paraId="0F0B215F"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354.8</w:t>
            </w:r>
          </w:p>
        </w:tc>
        <w:tc>
          <w:tcPr>
            <w:tcW w:w="693" w:type="dxa"/>
            <w:vAlign w:val="center"/>
            <w:hideMark/>
          </w:tcPr>
          <w:p w14:paraId="390BED5D"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0.63</w:t>
            </w:r>
          </w:p>
        </w:tc>
        <w:tc>
          <w:tcPr>
            <w:tcW w:w="725" w:type="dxa"/>
            <w:vAlign w:val="center"/>
            <w:hideMark/>
          </w:tcPr>
          <w:p w14:paraId="199DD6F0"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0.07</w:t>
            </w:r>
          </w:p>
        </w:tc>
        <w:tc>
          <w:tcPr>
            <w:tcW w:w="993" w:type="dxa"/>
            <w:vAlign w:val="center"/>
            <w:hideMark/>
          </w:tcPr>
          <w:p w14:paraId="574B79F8"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4.40</w:t>
            </w:r>
          </w:p>
        </w:tc>
        <w:tc>
          <w:tcPr>
            <w:tcW w:w="1116" w:type="dxa"/>
            <w:vAlign w:val="center"/>
            <w:hideMark/>
          </w:tcPr>
          <w:p w14:paraId="0593158F"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2.91</w:t>
            </w:r>
          </w:p>
        </w:tc>
        <w:tc>
          <w:tcPr>
            <w:tcW w:w="1023" w:type="dxa"/>
            <w:vAlign w:val="center"/>
            <w:hideMark/>
          </w:tcPr>
          <w:p w14:paraId="76AEC917"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0.009</w:t>
            </w:r>
          </w:p>
        </w:tc>
        <w:tc>
          <w:tcPr>
            <w:tcW w:w="938" w:type="dxa"/>
            <w:vAlign w:val="center"/>
            <w:hideMark/>
          </w:tcPr>
          <w:p w14:paraId="2A6575C3"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4.6</w:t>
            </w:r>
          </w:p>
        </w:tc>
        <w:tc>
          <w:tcPr>
            <w:tcW w:w="938" w:type="dxa"/>
            <w:vAlign w:val="center"/>
            <w:hideMark/>
          </w:tcPr>
          <w:p w14:paraId="11637DCE"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2.34</w:t>
            </w:r>
          </w:p>
        </w:tc>
        <w:tc>
          <w:tcPr>
            <w:tcW w:w="938" w:type="dxa"/>
            <w:vAlign w:val="center"/>
            <w:hideMark/>
          </w:tcPr>
          <w:p w14:paraId="30DDF1A6" w14:textId="77777777" w:rsidR="002A42B5" w:rsidRPr="004A0E02" w:rsidRDefault="002A42B5" w:rsidP="00631D74">
            <w:pPr>
              <w:jc w:val="center"/>
              <w:rPr>
                <w:rFonts w:ascii="Arial" w:hAnsi="Arial" w:cs="Arial"/>
                <w:sz w:val="18"/>
                <w:szCs w:val="18"/>
              </w:rPr>
            </w:pPr>
            <w:r w:rsidRPr="004A0E02">
              <w:rPr>
                <w:rFonts w:ascii="Arial" w:hAnsi="Arial" w:cs="Arial"/>
                <w:sz w:val="18"/>
                <w:szCs w:val="18"/>
              </w:rPr>
              <w:t>36.3</w:t>
            </w:r>
          </w:p>
        </w:tc>
      </w:tr>
    </w:tbl>
    <w:p w14:paraId="4A4F1B74" w14:textId="77777777" w:rsidR="004A0E02" w:rsidRPr="00EC37A5" w:rsidRDefault="004A0E02" w:rsidP="00631D74">
      <w:pPr>
        <w:spacing w:line="240" w:lineRule="auto"/>
        <w:rPr>
          <w:rFonts w:ascii="Arial" w:hAnsi="Arial" w:cs="Arial"/>
          <w:b/>
          <w:sz w:val="20"/>
          <w:szCs w:val="20"/>
        </w:rPr>
      </w:pPr>
    </w:p>
    <w:p w14:paraId="57DD0D4D" w14:textId="77777777" w:rsidR="004A0E02" w:rsidRPr="00EC37A5" w:rsidRDefault="004A0E02" w:rsidP="00631D74">
      <w:pPr>
        <w:spacing w:before="6" w:after="8" w:line="240" w:lineRule="auto"/>
        <w:jc w:val="both"/>
        <w:rPr>
          <w:rFonts w:ascii="Arial" w:hAnsi="Arial" w:cs="Arial"/>
          <w:b/>
          <w:sz w:val="20"/>
          <w:szCs w:val="20"/>
        </w:rPr>
      </w:pPr>
    </w:p>
    <w:p w14:paraId="3E55D46A" w14:textId="6E902DA6" w:rsidR="004A0E02" w:rsidRPr="00EC37A5" w:rsidRDefault="004A0E02" w:rsidP="00631D74">
      <w:pPr>
        <w:spacing w:before="6" w:after="8" w:line="240" w:lineRule="auto"/>
        <w:jc w:val="both"/>
        <w:rPr>
          <w:rFonts w:ascii="Arial" w:hAnsi="Arial" w:cs="Arial"/>
          <w:b/>
          <w:sz w:val="20"/>
          <w:szCs w:val="20"/>
        </w:rPr>
        <w:sectPr w:rsidR="004A0E02" w:rsidRPr="00EC37A5" w:rsidSect="00631D74">
          <w:pgSz w:w="16838" w:h="11906" w:orient="landscape" w:code="9"/>
          <w:pgMar w:top="1440" w:right="1440" w:bottom="1440" w:left="1440" w:header="720" w:footer="720" w:gutter="0"/>
          <w:cols w:space="720"/>
          <w:docGrid w:linePitch="360"/>
        </w:sectPr>
      </w:pPr>
    </w:p>
    <w:p w14:paraId="3A853D7C" w14:textId="3EAA4975" w:rsidR="003F5BBD" w:rsidRPr="00335FD8" w:rsidRDefault="00335FD8" w:rsidP="00631D74">
      <w:pPr>
        <w:pStyle w:val="NormalWeb"/>
        <w:spacing w:before="6" w:beforeAutospacing="0" w:after="8" w:afterAutospacing="0"/>
        <w:jc w:val="both"/>
        <w:rPr>
          <w:rFonts w:ascii="Arial" w:hAnsi="Arial" w:cs="Arial"/>
          <w:b/>
          <w:bCs/>
          <w:sz w:val="20"/>
          <w:szCs w:val="20"/>
        </w:rPr>
      </w:pPr>
      <w:r>
        <w:rPr>
          <w:rFonts w:ascii="Arial" w:hAnsi="Arial" w:cs="Arial"/>
          <w:b/>
          <w:bCs/>
          <w:sz w:val="20"/>
          <w:szCs w:val="20"/>
        </w:rPr>
        <w:lastRenderedPageBreak/>
        <w:t>3</w:t>
      </w:r>
      <w:r w:rsidRPr="00335FD8">
        <w:rPr>
          <w:rFonts w:ascii="Arial" w:hAnsi="Arial" w:cs="Arial"/>
          <w:b/>
          <w:bCs/>
          <w:sz w:val="20"/>
          <w:szCs w:val="20"/>
        </w:rPr>
        <w:t xml:space="preserve">.3 </w:t>
      </w:r>
      <w:r>
        <w:rPr>
          <w:rFonts w:ascii="Arial" w:hAnsi="Arial" w:cs="Arial"/>
          <w:b/>
          <w:bCs/>
          <w:sz w:val="20"/>
          <w:szCs w:val="20"/>
        </w:rPr>
        <w:t>B</w:t>
      </w:r>
      <w:r w:rsidRPr="00335FD8">
        <w:rPr>
          <w:rFonts w:ascii="Arial" w:hAnsi="Arial" w:cs="Arial"/>
          <w:b/>
          <w:bCs/>
          <w:sz w:val="20"/>
          <w:szCs w:val="20"/>
        </w:rPr>
        <w:t>iochemical profiling of white maize inbred lines</w:t>
      </w:r>
    </w:p>
    <w:p w14:paraId="7C6959F2" w14:textId="7A360CC6" w:rsidR="005A4B63" w:rsidRDefault="003F5BBD" w:rsidP="00631D74">
      <w:pPr>
        <w:pStyle w:val="NoSpacing"/>
        <w:jc w:val="both"/>
        <w:rPr>
          <w:rFonts w:ascii="Arial" w:hAnsi="Arial" w:cs="Arial"/>
          <w:sz w:val="20"/>
        </w:rPr>
      </w:pPr>
      <w:r w:rsidRPr="005A4B63">
        <w:rPr>
          <w:rFonts w:ascii="Arial" w:hAnsi="Arial" w:cs="Arial"/>
          <w:sz w:val="20"/>
        </w:rPr>
        <w:t xml:space="preserve">Biochemical analysis of 20 selected white </w:t>
      </w:r>
      <w:r w:rsidRPr="005A4B63">
        <w:rPr>
          <w:rFonts w:ascii="Arial" w:hAnsi="Arial" w:cs="Arial"/>
          <w:sz w:val="20"/>
          <w:highlight w:val="yellow"/>
        </w:rPr>
        <w:t xml:space="preserve">maize inbred lines </w:t>
      </w:r>
      <w:r w:rsidR="005A4B63" w:rsidRPr="005A4B63">
        <w:rPr>
          <w:rFonts w:ascii="Arial" w:hAnsi="Arial" w:cs="Arial"/>
          <w:sz w:val="20"/>
          <w:highlight w:val="yellow"/>
        </w:rPr>
        <w:t>(Table 7 and Fig. 1)</w:t>
      </w:r>
      <w:r w:rsidR="005A4B63" w:rsidRPr="005A4B63">
        <w:rPr>
          <w:rFonts w:ascii="Arial" w:hAnsi="Arial" w:cs="Arial"/>
          <w:sz w:val="20"/>
        </w:rPr>
        <w:t xml:space="preserve"> </w:t>
      </w:r>
      <w:r w:rsidRPr="005A4B63">
        <w:rPr>
          <w:rFonts w:ascii="Arial" w:hAnsi="Arial" w:cs="Arial"/>
          <w:sz w:val="20"/>
        </w:rPr>
        <w:t xml:space="preserve">revealed substantial variability in glycemic index (GI), protein content, and resistant starch (RS), indicating significant nutritional diversity. GI values ranged from </w:t>
      </w:r>
      <w:r w:rsidRPr="005A4B63">
        <w:rPr>
          <w:rFonts w:ascii="Arial" w:hAnsi="Arial" w:cs="Arial"/>
          <w:bCs/>
          <w:sz w:val="20"/>
        </w:rPr>
        <w:t>54.68 (G37)</w:t>
      </w:r>
      <w:r w:rsidRPr="005A4B63">
        <w:rPr>
          <w:rFonts w:ascii="Arial" w:hAnsi="Arial" w:cs="Arial"/>
          <w:sz w:val="20"/>
        </w:rPr>
        <w:t xml:space="preserve"> to </w:t>
      </w:r>
      <w:r w:rsidRPr="005A4B63">
        <w:rPr>
          <w:rFonts w:ascii="Arial" w:hAnsi="Arial" w:cs="Arial"/>
          <w:bCs/>
          <w:sz w:val="20"/>
        </w:rPr>
        <w:t>75.60 (G35)</w:t>
      </w:r>
      <w:r w:rsidRPr="005A4B63">
        <w:rPr>
          <w:rFonts w:ascii="Arial" w:hAnsi="Arial" w:cs="Arial"/>
          <w:sz w:val="20"/>
        </w:rPr>
        <w:t xml:space="preserve">, identifying both low- and high-GI genotypes. Based on standard classification, </w:t>
      </w:r>
      <w:r w:rsidRPr="005A4B63">
        <w:rPr>
          <w:rFonts w:ascii="Arial" w:hAnsi="Arial" w:cs="Arial"/>
          <w:bCs/>
          <w:sz w:val="20"/>
        </w:rPr>
        <w:t>G37, G41, G72, G63, G76, G78, G77, G91, G66, and G4</w:t>
      </w:r>
      <w:r w:rsidRPr="005A4B63">
        <w:rPr>
          <w:rFonts w:ascii="Arial" w:hAnsi="Arial" w:cs="Arial"/>
          <w:sz w:val="20"/>
        </w:rPr>
        <w:t xml:space="preserve"> exhibited </w:t>
      </w:r>
      <w:r w:rsidRPr="005A4B63">
        <w:rPr>
          <w:rFonts w:ascii="Arial" w:hAnsi="Arial" w:cs="Arial"/>
          <w:bCs/>
          <w:sz w:val="20"/>
        </w:rPr>
        <w:t>low GI (&lt; 60)</w:t>
      </w:r>
      <w:r w:rsidRPr="005A4B63">
        <w:rPr>
          <w:rFonts w:ascii="Arial" w:hAnsi="Arial" w:cs="Arial"/>
          <w:sz w:val="20"/>
        </w:rPr>
        <w:t xml:space="preserve">, suggesting suitability for developing low-GI food products for diabetic and health-conscious consumers. In contrast, </w:t>
      </w:r>
      <w:r w:rsidRPr="005A4B63">
        <w:rPr>
          <w:rFonts w:ascii="Arial" w:hAnsi="Arial" w:cs="Arial"/>
          <w:bCs/>
          <w:sz w:val="20"/>
        </w:rPr>
        <w:t>G33, G60, G38, G15, and G35</w:t>
      </w:r>
      <w:r w:rsidRPr="005A4B63">
        <w:rPr>
          <w:rFonts w:ascii="Arial" w:hAnsi="Arial" w:cs="Arial"/>
          <w:sz w:val="20"/>
        </w:rPr>
        <w:t xml:space="preserve"> recorded </w:t>
      </w:r>
      <w:r w:rsidRPr="005A4B63">
        <w:rPr>
          <w:rFonts w:ascii="Arial" w:hAnsi="Arial" w:cs="Arial"/>
          <w:bCs/>
          <w:sz w:val="20"/>
        </w:rPr>
        <w:t>high GI (&gt; 70)</w:t>
      </w:r>
      <w:r w:rsidRPr="005A4B63">
        <w:rPr>
          <w:rFonts w:ascii="Arial" w:hAnsi="Arial" w:cs="Arial"/>
          <w:sz w:val="20"/>
        </w:rPr>
        <w:t>, making them potentially useful for energy-dense products</w:t>
      </w:r>
      <w:r w:rsidR="00856CBB" w:rsidRPr="005A4B63">
        <w:rPr>
          <w:rFonts w:ascii="Arial" w:hAnsi="Arial" w:cs="Arial"/>
          <w:sz w:val="20"/>
        </w:rPr>
        <w:t>.</w:t>
      </w:r>
    </w:p>
    <w:p w14:paraId="434A2D49" w14:textId="29BF34E8" w:rsidR="003F5BBD" w:rsidRDefault="003F5BBD" w:rsidP="00631D74">
      <w:pPr>
        <w:pStyle w:val="NoSpacing"/>
        <w:ind w:firstLine="720"/>
        <w:jc w:val="both"/>
        <w:rPr>
          <w:rFonts w:ascii="Arial" w:eastAsia="Times New Roman" w:hAnsi="Arial" w:cs="Arial"/>
          <w:sz w:val="20"/>
          <w:szCs w:val="20"/>
        </w:rPr>
      </w:pPr>
      <w:r w:rsidRPr="005A4B63">
        <w:rPr>
          <w:rFonts w:ascii="Arial" w:eastAsia="Times New Roman" w:hAnsi="Arial" w:cs="Arial"/>
          <w:sz w:val="20"/>
          <w:szCs w:val="20"/>
        </w:rPr>
        <w:t xml:space="preserve">Protein content varied from </w:t>
      </w:r>
      <w:r w:rsidRPr="005A4B63">
        <w:rPr>
          <w:rFonts w:ascii="Arial" w:eastAsia="Times New Roman" w:hAnsi="Arial" w:cs="Arial"/>
          <w:bCs/>
          <w:sz w:val="20"/>
          <w:szCs w:val="20"/>
        </w:rPr>
        <w:t>7.58% (G32)</w:t>
      </w:r>
      <w:r w:rsidRPr="005A4B63">
        <w:rPr>
          <w:rFonts w:ascii="Arial" w:eastAsia="Times New Roman" w:hAnsi="Arial" w:cs="Arial"/>
          <w:sz w:val="20"/>
          <w:szCs w:val="20"/>
        </w:rPr>
        <w:t xml:space="preserve"> to </w:t>
      </w:r>
      <w:r w:rsidRPr="005A4B63">
        <w:rPr>
          <w:rFonts w:ascii="Arial" w:eastAsia="Times New Roman" w:hAnsi="Arial" w:cs="Arial"/>
          <w:bCs/>
          <w:sz w:val="20"/>
          <w:szCs w:val="20"/>
        </w:rPr>
        <w:t>12.69% (G37)</w:t>
      </w:r>
      <w:r w:rsidRPr="005A4B63">
        <w:rPr>
          <w:rFonts w:ascii="Arial" w:eastAsia="Times New Roman" w:hAnsi="Arial" w:cs="Arial"/>
          <w:sz w:val="20"/>
          <w:szCs w:val="20"/>
        </w:rPr>
        <w:t xml:space="preserve">, with </w:t>
      </w:r>
      <w:r w:rsidRPr="005A4B63">
        <w:rPr>
          <w:rFonts w:ascii="Arial" w:eastAsia="Times New Roman" w:hAnsi="Arial" w:cs="Arial"/>
          <w:bCs/>
          <w:sz w:val="20"/>
          <w:szCs w:val="20"/>
        </w:rPr>
        <w:t>G37, G41, G72, G63, and G76</w:t>
      </w:r>
      <w:r w:rsidRPr="005A4B63">
        <w:rPr>
          <w:rFonts w:ascii="Arial" w:eastAsia="Times New Roman" w:hAnsi="Arial" w:cs="Arial"/>
          <w:sz w:val="20"/>
          <w:szCs w:val="20"/>
        </w:rPr>
        <w:t xml:space="preserve"> showing higher levels (&gt;10%), identifying them as promising sources for nutritional improvement and biofortification programs. RS content ranged from </w:t>
      </w:r>
      <w:r w:rsidRPr="005A4B63">
        <w:rPr>
          <w:rFonts w:ascii="Arial" w:eastAsia="Times New Roman" w:hAnsi="Arial" w:cs="Arial"/>
          <w:bCs/>
          <w:sz w:val="20"/>
          <w:szCs w:val="20"/>
        </w:rPr>
        <w:t>0.76% to 5.42%</w:t>
      </w:r>
      <w:r w:rsidRPr="005A4B63">
        <w:rPr>
          <w:rFonts w:ascii="Arial" w:eastAsia="Times New Roman" w:hAnsi="Arial" w:cs="Arial"/>
          <w:sz w:val="20"/>
          <w:szCs w:val="20"/>
        </w:rPr>
        <w:t xml:space="preserve">, with the highest values recorded in </w:t>
      </w:r>
      <w:r w:rsidRPr="005A4B63">
        <w:rPr>
          <w:rFonts w:ascii="Arial" w:eastAsia="Times New Roman" w:hAnsi="Arial" w:cs="Arial"/>
          <w:bCs/>
          <w:sz w:val="20"/>
          <w:szCs w:val="20"/>
        </w:rPr>
        <w:t>G72 (5.42%), G41 (5.25%), G37 (5.03%), and G77 (4.88%)</w:t>
      </w:r>
      <w:r w:rsidRPr="005A4B63">
        <w:rPr>
          <w:rFonts w:ascii="Arial" w:eastAsia="Times New Roman" w:hAnsi="Arial" w:cs="Arial"/>
          <w:sz w:val="20"/>
          <w:szCs w:val="20"/>
        </w:rPr>
        <w:t>, indicating their potential for functional food applications due to the association of RS with reduced postprandial glucose response and improved gut health</w:t>
      </w:r>
      <w:r w:rsidR="00856CBB" w:rsidRPr="005A4B63">
        <w:rPr>
          <w:rFonts w:ascii="Arial" w:eastAsia="Times New Roman" w:hAnsi="Arial" w:cs="Arial"/>
          <w:sz w:val="20"/>
          <w:szCs w:val="20"/>
        </w:rPr>
        <w:t>.</w:t>
      </w:r>
      <w:r w:rsidR="005A4B63">
        <w:rPr>
          <w:rFonts w:ascii="Arial" w:eastAsia="Times New Roman" w:hAnsi="Arial" w:cs="Arial"/>
          <w:sz w:val="20"/>
          <w:szCs w:val="20"/>
        </w:rPr>
        <w:t xml:space="preserve"> </w:t>
      </w:r>
      <w:r w:rsidRPr="005A4B63">
        <w:rPr>
          <w:rFonts w:ascii="Arial" w:eastAsia="Times New Roman" w:hAnsi="Arial" w:cs="Arial"/>
          <w:sz w:val="20"/>
          <w:szCs w:val="20"/>
        </w:rPr>
        <w:t xml:space="preserve">An </w:t>
      </w:r>
      <w:r w:rsidRPr="005A4B63">
        <w:rPr>
          <w:rFonts w:ascii="Arial" w:eastAsia="Times New Roman" w:hAnsi="Arial" w:cs="Arial"/>
          <w:bCs/>
          <w:sz w:val="20"/>
          <w:szCs w:val="20"/>
        </w:rPr>
        <w:t>inverse relationship</w:t>
      </w:r>
      <w:r w:rsidRPr="005A4B63">
        <w:rPr>
          <w:rFonts w:ascii="Arial" w:eastAsia="Times New Roman" w:hAnsi="Arial" w:cs="Arial"/>
          <w:sz w:val="20"/>
          <w:szCs w:val="20"/>
        </w:rPr>
        <w:t xml:space="preserve"> was observed between GI and both protein and RS, where genotypes with higher protein and RS generally exhibited lower GI (e.g., G37, G41, G72), highlighting the role of compositional balance in regulating starch digestibility and glycemic response. Overall, the observed variation offers valuable opportunities for </w:t>
      </w:r>
      <w:r w:rsidRPr="005A4B63">
        <w:rPr>
          <w:rFonts w:ascii="Arial" w:eastAsia="Times New Roman" w:hAnsi="Arial" w:cs="Arial"/>
          <w:bCs/>
          <w:sz w:val="20"/>
          <w:szCs w:val="20"/>
        </w:rPr>
        <w:t>simultaneous selection of low-GI, high-protein, and high-RS genotypes</w:t>
      </w:r>
      <w:r w:rsidRPr="005A4B63">
        <w:rPr>
          <w:rFonts w:ascii="Arial" w:eastAsia="Times New Roman" w:hAnsi="Arial" w:cs="Arial"/>
          <w:sz w:val="20"/>
          <w:szCs w:val="20"/>
        </w:rPr>
        <w:t>, supporting nutritional breeding and functional food development.</w:t>
      </w:r>
      <w:r w:rsidR="001B7840">
        <w:rPr>
          <w:rFonts w:ascii="Arial" w:eastAsia="Times New Roman" w:hAnsi="Arial" w:cs="Arial"/>
          <w:sz w:val="20"/>
          <w:szCs w:val="20"/>
        </w:rPr>
        <w:t xml:space="preserve"> </w:t>
      </w:r>
    </w:p>
    <w:p w14:paraId="49475194" w14:textId="5F7E4F07" w:rsidR="001B7840" w:rsidRPr="00D129B8" w:rsidRDefault="001B7840" w:rsidP="001B7840">
      <w:pPr>
        <w:pStyle w:val="NoSpacing"/>
        <w:ind w:firstLine="720"/>
        <w:jc w:val="both"/>
        <w:rPr>
          <w:rFonts w:ascii="Arial" w:hAnsi="Arial" w:cs="Arial"/>
          <w:sz w:val="20"/>
        </w:rPr>
      </w:pPr>
      <w:r w:rsidRPr="00D129B8">
        <w:rPr>
          <w:rFonts w:ascii="Arial" w:hAnsi="Arial" w:cs="Arial"/>
          <w:sz w:val="20"/>
        </w:rPr>
        <w:t xml:space="preserve">Biochemical profiling of the white maize inbred lines in the present study showed marked variability in </w:t>
      </w:r>
      <w:r w:rsidRPr="00D129B8">
        <w:rPr>
          <w:rStyle w:val="Strong"/>
          <w:rFonts w:ascii="Arial" w:hAnsi="Arial" w:cs="Arial"/>
          <w:b w:val="0"/>
          <w:bCs w:val="0"/>
          <w:sz w:val="20"/>
        </w:rPr>
        <w:t>glycemic index (GI), resistant starch (RS), and protein content</w:t>
      </w:r>
      <w:r w:rsidRPr="00D129B8">
        <w:rPr>
          <w:rFonts w:ascii="Arial" w:hAnsi="Arial" w:cs="Arial"/>
          <w:sz w:val="20"/>
        </w:rPr>
        <w:t xml:space="preserve">, reflecting underlying genetic differences in starch composition and nutrient accumulation. Maize kernels generally contain high starch and variable protein levels, with starch composition influencing digestibility and post-prandial </w:t>
      </w:r>
      <w:proofErr w:type="spellStart"/>
      <w:r w:rsidRPr="00D129B8">
        <w:rPr>
          <w:rFonts w:ascii="Arial" w:hAnsi="Arial" w:cs="Arial"/>
          <w:sz w:val="20"/>
        </w:rPr>
        <w:t>glycaemic</w:t>
      </w:r>
      <w:proofErr w:type="spellEnd"/>
      <w:r w:rsidRPr="00D129B8">
        <w:rPr>
          <w:rFonts w:ascii="Arial" w:hAnsi="Arial" w:cs="Arial"/>
          <w:sz w:val="20"/>
        </w:rPr>
        <w:t xml:space="preserve"> </w:t>
      </w:r>
      <w:r w:rsidRPr="001B7840">
        <w:rPr>
          <w:rFonts w:ascii="Arial" w:hAnsi="Arial" w:cs="Arial"/>
          <w:sz w:val="20"/>
          <w:highlight w:val="yellow"/>
        </w:rPr>
        <w:t>response (</w:t>
      </w:r>
      <w:proofErr w:type="spellStart"/>
      <w:r w:rsidRPr="001B7840">
        <w:rPr>
          <w:rFonts w:ascii="Arial" w:hAnsi="Arial" w:cs="Arial"/>
          <w:sz w:val="20"/>
          <w:highlight w:val="yellow"/>
        </w:rPr>
        <w:t>Amegbor</w:t>
      </w:r>
      <w:proofErr w:type="spellEnd"/>
      <w:r w:rsidRPr="001B7840">
        <w:rPr>
          <w:rFonts w:ascii="Arial" w:hAnsi="Arial" w:cs="Arial"/>
          <w:sz w:val="20"/>
          <w:highlight w:val="yellow"/>
        </w:rPr>
        <w:t xml:space="preserve"> et al., 2022). </w:t>
      </w:r>
      <w:r w:rsidRPr="00D129B8">
        <w:rPr>
          <w:rFonts w:ascii="Arial" w:hAnsi="Arial" w:cs="Arial"/>
          <w:sz w:val="20"/>
        </w:rPr>
        <w:t xml:space="preserve">Resistant starch, which increases with higher amylose content, is associated with slower digestion and a lower glycemic response, offering health benefits such as improved glucose </w:t>
      </w:r>
      <w:r w:rsidRPr="001B7840">
        <w:rPr>
          <w:rFonts w:ascii="Arial" w:hAnsi="Arial" w:cs="Arial"/>
          <w:sz w:val="20"/>
          <w:highlight w:val="yellow"/>
        </w:rPr>
        <w:t xml:space="preserve">metabolism (Bello-Pérez et al., 2021; </w:t>
      </w:r>
      <w:proofErr w:type="spellStart"/>
      <w:r w:rsidRPr="001B7840">
        <w:rPr>
          <w:rFonts w:ascii="Arial" w:hAnsi="Arial" w:cs="Arial"/>
          <w:sz w:val="20"/>
          <w:highlight w:val="yellow"/>
        </w:rPr>
        <w:t>Bendiks</w:t>
      </w:r>
      <w:proofErr w:type="spellEnd"/>
      <w:r w:rsidRPr="001B7840">
        <w:rPr>
          <w:rFonts w:ascii="Arial" w:hAnsi="Arial" w:cs="Arial"/>
          <w:sz w:val="20"/>
          <w:highlight w:val="yellow"/>
        </w:rPr>
        <w:t xml:space="preserve"> et al., 2022). </w:t>
      </w:r>
      <w:r w:rsidRPr="00D129B8">
        <w:rPr>
          <w:rFonts w:ascii="Arial" w:hAnsi="Arial" w:cs="Arial"/>
          <w:sz w:val="20"/>
        </w:rPr>
        <w:t xml:space="preserve">Likewise, protein content can vary significantly among genotypes, affecting both nutritional value and starch interactions </w:t>
      </w:r>
      <w:r w:rsidRPr="001B7840">
        <w:rPr>
          <w:rFonts w:ascii="Arial" w:hAnsi="Arial" w:cs="Arial"/>
          <w:sz w:val="20"/>
          <w:highlight w:val="yellow"/>
        </w:rPr>
        <w:t>(</w:t>
      </w:r>
      <w:proofErr w:type="spellStart"/>
      <w:r w:rsidRPr="001B7840">
        <w:rPr>
          <w:rFonts w:ascii="Arial" w:hAnsi="Arial" w:cs="Arial"/>
          <w:sz w:val="20"/>
          <w:highlight w:val="yellow"/>
        </w:rPr>
        <w:t>Gogoi</w:t>
      </w:r>
      <w:proofErr w:type="spellEnd"/>
      <w:r w:rsidRPr="001B7840">
        <w:rPr>
          <w:rFonts w:ascii="Arial" w:hAnsi="Arial" w:cs="Arial"/>
          <w:sz w:val="20"/>
          <w:highlight w:val="yellow"/>
        </w:rPr>
        <w:t xml:space="preserve"> et al., 202</w:t>
      </w:r>
      <w:r w:rsidR="000B6C0F">
        <w:rPr>
          <w:rFonts w:ascii="Arial" w:hAnsi="Arial" w:cs="Arial"/>
          <w:sz w:val="20"/>
          <w:highlight w:val="yellow"/>
        </w:rPr>
        <w:t>5</w:t>
      </w:r>
      <w:r w:rsidRPr="001B7840">
        <w:rPr>
          <w:rFonts w:ascii="Arial" w:hAnsi="Arial" w:cs="Arial"/>
          <w:sz w:val="20"/>
          <w:highlight w:val="yellow"/>
        </w:rPr>
        <w:t xml:space="preserve">). </w:t>
      </w:r>
      <w:r w:rsidRPr="00D129B8">
        <w:rPr>
          <w:rFonts w:ascii="Arial" w:hAnsi="Arial" w:cs="Arial"/>
          <w:sz w:val="20"/>
        </w:rPr>
        <w:t>These findings align with literature indicating significant biochemical diversity in maize germplasm, supporting the identification of nutritionally superior lines for breeding of health-oriented hybrids.</w:t>
      </w:r>
    </w:p>
    <w:p w14:paraId="275D81BF" w14:textId="77777777" w:rsidR="001B7840" w:rsidRPr="005A4B63" w:rsidRDefault="001B7840" w:rsidP="00631D74">
      <w:pPr>
        <w:pStyle w:val="NoSpacing"/>
        <w:ind w:firstLine="720"/>
        <w:jc w:val="both"/>
        <w:rPr>
          <w:rFonts w:ascii="Arial" w:eastAsia="Times New Roman" w:hAnsi="Arial" w:cs="Arial"/>
          <w:sz w:val="20"/>
          <w:szCs w:val="20"/>
        </w:rPr>
      </w:pPr>
    </w:p>
    <w:p w14:paraId="28B742DB" w14:textId="77777777" w:rsidR="005A4B63" w:rsidRDefault="005A4B63" w:rsidP="00631D74">
      <w:pPr>
        <w:pStyle w:val="NoSpacing"/>
        <w:jc w:val="center"/>
        <w:rPr>
          <w:rFonts w:ascii="Arial" w:hAnsi="Arial" w:cs="Arial"/>
          <w:b/>
          <w:sz w:val="20"/>
          <w:szCs w:val="20"/>
        </w:rPr>
      </w:pPr>
    </w:p>
    <w:p w14:paraId="3D9C3A0F" w14:textId="198C9B36" w:rsidR="004A0E02" w:rsidRPr="00913253" w:rsidRDefault="004A0E02" w:rsidP="00631D74">
      <w:pPr>
        <w:pStyle w:val="NoSpacing"/>
        <w:jc w:val="center"/>
        <w:rPr>
          <w:rFonts w:ascii="Arial" w:hAnsi="Arial" w:cs="Arial"/>
          <w:b/>
          <w:bCs/>
          <w:sz w:val="20"/>
          <w:szCs w:val="20"/>
        </w:rPr>
      </w:pPr>
      <w:r w:rsidRPr="005A4B63">
        <w:rPr>
          <w:rFonts w:ascii="Arial" w:hAnsi="Arial" w:cs="Arial"/>
          <w:b/>
          <w:sz w:val="20"/>
          <w:szCs w:val="20"/>
          <w:highlight w:val="yellow"/>
        </w:rPr>
        <w:t>Table</w:t>
      </w:r>
      <w:r w:rsidR="005A4B63" w:rsidRPr="005A4B63">
        <w:rPr>
          <w:rFonts w:ascii="Arial" w:hAnsi="Arial" w:cs="Arial"/>
          <w:b/>
          <w:sz w:val="20"/>
          <w:szCs w:val="20"/>
          <w:highlight w:val="yellow"/>
        </w:rPr>
        <w:t xml:space="preserve"> 7</w:t>
      </w:r>
      <w:r w:rsidRPr="005A4B63">
        <w:rPr>
          <w:rFonts w:ascii="Arial" w:hAnsi="Arial" w:cs="Arial"/>
          <w:b/>
          <w:sz w:val="20"/>
          <w:szCs w:val="20"/>
          <w:highlight w:val="yellow"/>
        </w:rPr>
        <w:t>:</w:t>
      </w:r>
      <w:r w:rsidRPr="005A4B63">
        <w:rPr>
          <w:rFonts w:ascii="Arial" w:hAnsi="Arial" w:cs="Arial"/>
          <w:b/>
          <w:bCs/>
          <w:sz w:val="20"/>
          <w:szCs w:val="20"/>
          <w:highlight w:val="yellow"/>
        </w:rPr>
        <w:t xml:space="preserve"> Nutritional Profiling of Selected Accessions Based on Biochemical Traits</w:t>
      </w:r>
    </w:p>
    <w:tbl>
      <w:tblPr>
        <w:tblStyle w:val="TableGrid"/>
        <w:tblW w:w="0" w:type="auto"/>
        <w:jc w:val="center"/>
        <w:tblLook w:val="04A0" w:firstRow="1" w:lastRow="0" w:firstColumn="1" w:lastColumn="0" w:noHBand="0" w:noVBand="1"/>
      </w:tblPr>
      <w:tblGrid>
        <w:gridCol w:w="857"/>
        <w:gridCol w:w="1340"/>
        <w:gridCol w:w="1916"/>
        <w:gridCol w:w="1756"/>
        <w:gridCol w:w="2396"/>
      </w:tblGrid>
      <w:tr w:rsidR="004A0E02" w14:paraId="23C2EC19" w14:textId="77777777" w:rsidTr="004A0E02">
        <w:trPr>
          <w:trHeight w:val="249"/>
          <w:jc w:val="center"/>
        </w:trPr>
        <w:tc>
          <w:tcPr>
            <w:tcW w:w="857" w:type="dxa"/>
            <w:vAlign w:val="center"/>
          </w:tcPr>
          <w:p w14:paraId="2D6C2EE3" w14:textId="77777777" w:rsidR="004A0E02" w:rsidRPr="00913253" w:rsidRDefault="004A0E02" w:rsidP="00631D74">
            <w:pPr>
              <w:pStyle w:val="NoSpacing"/>
              <w:jc w:val="center"/>
              <w:rPr>
                <w:rFonts w:ascii="Arial" w:hAnsi="Arial" w:cs="Arial"/>
                <w:b/>
                <w:sz w:val="20"/>
                <w:szCs w:val="20"/>
              </w:rPr>
            </w:pPr>
            <w:r w:rsidRPr="00913253">
              <w:rPr>
                <w:rFonts w:ascii="Arial" w:hAnsi="Arial" w:cs="Arial"/>
                <w:b/>
                <w:sz w:val="20"/>
                <w:szCs w:val="20"/>
              </w:rPr>
              <w:t>S.</w:t>
            </w:r>
            <w:r>
              <w:rPr>
                <w:rFonts w:ascii="Arial" w:hAnsi="Arial" w:cs="Arial"/>
                <w:b/>
                <w:sz w:val="20"/>
                <w:szCs w:val="20"/>
              </w:rPr>
              <w:t xml:space="preserve"> </w:t>
            </w:r>
            <w:r w:rsidRPr="00913253">
              <w:rPr>
                <w:rFonts w:ascii="Arial" w:hAnsi="Arial" w:cs="Arial"/>
                <w:b/>
                <w:sz w:val="20"/>
                <w:szCs w:val="20"/>
              </w:rPr>
              <w:t>N</w:t>
            </w:r>
            <w:r>
              <w:rPr>
                <w:rFonts w:ascii="Arial" w:hAnsi="Arial" w:cs="Arial"/>
                <w:b/>
                <w:sz w:val="20"/>
                <w:szCs w:val="20"/>
              </w:rPr>
              <w:t>o</w:t>
            </w:r>
            <w:r w:rsidRPr="00913253">
              <w:rPr>
                <w:rFonts w:ascii="Arial" w:hAnsi="Arial" w:cs="Arial"/>
                <w:b/>
                <w:sz w:val="20"/>
                <w:szCs w:val="20"/>
              </w:rPr>
              <w:t>.</w:t>
            </w:r>
          </w:p>
        </w:tc>
        <w:tc>
          <w:tcPr>
            <w:tcW w:w="1340" w:type="dxa"/>
            <w:vAlign w:val="center"/>
          </w:tcPr>
          <w:p w14:paraId="2A4F8159" w14:textId="77777777" w:rsidR="004A0E02" w:rsidRPr="00913253" w:rsidRDefault="004A0E02" w:rsidP="00631D74">
            <w:pPr>
              <w:pStyle w:val="NoSpacing"/>
              <w:jc w:val="center"/>
              <w:rPr>
                <w:rFonts w:ascii="Arial" w:hAnsi="Arial" w:cs="Arial"/>
                <w:b/>
                <w:sz w:val="20"/>
                <w:szCs w:val="20"/>
              </w:rPr>
            </w:pPr>
            <w:r w:rsidRPr="00913253">
              <w:rPr>
                <w:rFonts w:ascii="Arial" w:hAnsi="Arial" w:cs="Arial"/>
                <w:b/>
                <w:sz w:val="20"/>
                <w:szCs w:val="20"/>
              </w:rPr>
              <w:t>Genotypes</w:t>
            </w:r>
          </w:p>
        </w:tc>
        <w:tc>
          <w:tcPr>
            <w:tcW w:w="1916" w:type="dxa"/>
            <w:vAlign w:val="center"/>
          </w:tcPr>
          <w:p w14:paraId="472206BA" w14:textId="77777777" w:rsidR="004A0E02" w:rsidRPr="00913253" w:rsidRDefault="004A0E02" w:rsidP="00631D74">
            <w:pPr>
              <w:pStyle w:val="NoSpacing"/>
              <w:jc w:val="center"/>
              <w:rPr>
                <w:rFonts w:ascii="Arial" w:hAnsi="Arial" w:cs="Arial"/>
                <w:b/>
                <w:sz w:val="20"/>
                <w:szCs w:val="20"/>
              </w:rPr>
            </w:pPr>
            <w:r w:rsidRPr="00913253">
              <w:rPr>
                <w:rFonts w:ascii="Arial" w:hAnsi="Arial" w:cs="Arial"/>
                <w:b/>
                <w:sz w:val="20"/>
                <w:szCs w:val="20"/>
              </w:rPr>
              <w:t>Glycemic Index</w:t>
            </w:r>
          </w:p>
        </w:tc>
        <w:tc>
          <w:tcPr>
            <w:tcW w:w="1756" w:type="dxa"/>
            <w:vAlign w:val="center"/>
          </w:tcPr>
          <w:p w14:paraId="7F68EDC6" w14:textId="77777777" w:rsidR="004A0E02" w:rsidRPr="00913253" w:rsidRDefault="004A0E02" w:rsidP="00631D74">
            <w:pPr>
              <w:pStyle w:val="NoSpacing"/>
              <w:jc w:val="center"/>
              <w:rPr>
                <w:rFonts w:ascii="Arial" w:hAnsi="Arial" w:cs="Arial"/>
                <w:b/>
                <w:sz w:val="20"/>
                <w:szCs w:val="20"/>
              </w:rPr>
            </w:pPr>
            <w:r w:rsidRPr="00913253">
              <w:rPr>
                <w:rFonts w:ascii="Arial" w:hAnsi="Arial" w:cs="Arial"/>
                <w:b/>
                <w:sz w:val="20"/>
                <w:szCs w:val="20"/>
              </w:rPr>
              <w:t>Protein (%)</w:t>
            </w:r>
          </w:p>
        </w:tc>
        <w:tc>
          <w:tcPr>
            <w:tcW w:w="2396" w:type="dxa"/>
            <w:vAlign w:val="center"/>
          </w:tcPr>
          <w:p w14:paraId="7776CDD2" w14:textId="77777777" w:rsidR="004A0E02" w:rsidRPr="00913253" w:rsidRDefault="004A0E02" w:rsidP="00631D74">
            <w:pPr>
              <w:pStyle w:val="NoSpacing"/>
              <w:jc w:val="center"/>
              <w:rPr>
                <w:rFonts w:ascii="Arial" w:hAnsi="Arial" w:cs="Arial"/>
                <w:b/>
                <w:sz w:val="20"/>
                <w:szCs w:val="20"/>
              </w:rPr>
            </w:pPr>
            <w:r w:rsidRPr="00913253">
              <w:rPr>
                <w:rFonts w:ascii="Arial" w:hAnsi="Arial" w:cs="Arial"/>
                <w:b/>
                <w:sz w:val="20"/>
                <w:szCs w:val="20"/>
              </w:rPr>
              <w:t>Resistant Starch (%)</w:t>
            </w:r>
          </w:p>
        </w:tc>
      </w:tr>
      <w:tr w:rsidR="004A0E02" w14:paraId="055F9F3B" w14:textId="77777777" w:rsidTr="004A0E02">
        <w:trPr>
          <w:trHeight w:val="249"/>
          <w:jc w:val="center"/>
        </w:trPr>
        <w:tc>
          <w:tcPr>
            <w:tcW w:w="857" w:type="dxa"/>
            <w:vAlign w:val="center"/>
          </w:tcPr>
          <w:p w14:paraId="07E849D6"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1.</w:t>
            </w:r>
          </w:p>
        </w:tc>
        <w:tc>
          <w:tcPr>
            <w:tcW w:w="1340" w:type="dxa"/>
            <w:vAlign w:val="center"/>
          </w:tcPr>
          <w:p w14:paraId="7565468B"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G37</w:t>
            </w:r>
          </w:p>
        </w:tc>
        <w:tc>
          <w:tcPr>
            <w:tcW w:w="1916" w:type="dxa"/>
            <w:vAlign w:val="center"/>
          </w:tcPr>
          <w:p w14:paraId="49503E5A"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53.68</w:t>
            </w:r>
          </w:p>
        </w:tc>
        <w:tc>
          <w:tcPr>
            <w:tcW w:w="1756" w:type="dxa"/>
            <w:vAlign w:val="center"/>
          </w:tcPr>
          <w:p w14:paraId="2674E647"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12.69</w:t>
            </w:r>
          </w:p>
        </w:tc>
        <w:tc>
          <w:tcPr>
            <w:tcW w:w="2396" w:type="dxa"/>
            <w:vAlign w:val="center"/>
          </w:tcPr>
          <w:p w14:paraId="6DB2F4A0"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5.59</w:t>
            </w:r>
          </w:p>
        </w:tc>
      </w:tr>
      <w:tr w:rsidR="004A0E02" w14:paraId="21D10336" w14:textId="77777777" w:rsidTr="004A0E02">
        <w:trPr>
          <w:trHeight w:val="249"/>
          <w:jc w:val="center"/>
        </w:trPr>
        <w:tc>
          <w:tcPr>
            <w:tcW w:w="857" w:type="dxa"/>
            <w:vAlign w:val="center"/>
          </w:tcPr>
          <w:p w14:paraId="406C4CB6"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2.</w:t>
            </w:r>
          </w:p>
        </w:tc>
        <w:tc>
          <w:tcPr>
            <w:tcW w:w="1340" w:type="dxa"/>
            <w:vAlign w:val="center"/>
          </w:tcPr>
          <w:p w14:paraId="15C7B763"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G41</w:t>
            </w:r>
          </w:p>
        </w:tc>
        <w:tc>
          <w:tcPr>
            <w:tcW w:w="1916" w:type="dxa"/>
            <w:vAlign w:val="center"/>
          </w:tcPr>
          <w:p w14:paraId="29D31F91"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54.72</w:t>
            </w:r>
          </w:p>
        </w:tc>
        <w:tc>
          <w:tcPr>
            <w:tcW w:w="1756" w:type="dxa"/>
            <w:vAlign w:val="center"/>
          </w:tcPr>
          <w:p w14:paraId="236EC5E9"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12</w:t>
            </w:r>
          </w:p>
        </w:tc>
        <w:tc>
          <w:tcPr>
            <w:tcW w:w="2396" w:type="dxa"/>
            <w:vAlign w:val="center"/>
          </w:tcPr>
          <w:p w14:paraId="6BAB3304"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5.25</w:t>
            </w:r>
          </w:p>
        </w:tc>
      </w:tr>
      <w:tr w:rsidR="004A0E02" w14:paraId="590141C3" w14:textId="77777777" w:rsidTr="004A0E02">
        <w:trPr>
          <w:trHeight w:val="249"/>
          <w:jc w:val="center"/>
        </w:trPr>
        <w:tc>
          <w:tcPr>
            <w:tcW w:w="857" w:type="dxa"/>
            <w:vAlign w:val="center"/>
          </w:tcPr>
          <w:p w14:paraId="6A74F1AD"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3.</w:t>
            </w:r>
          </w:p>
        </w:tc>
        <w:tc>
          <w:tcPr>
            <w:tcW w:w="1340" w:type="dxa"/>
            <w:vAlign w:val="center"/>
          </w:tcPr>
          <w:p w14:paraId="2368697E"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G72</w:t>
            </w:r>
          </w:p>
        </w:tc>
        <w:tc>
          <w:tcPr>
            <w:tcW w:w="1916" w:type="dxa"/>
            <w:vAlign w:val="center"/>
          </w:tcPr>
          <w:p w14:paraId="77A3D2F9"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55.36</w:t>
            </w:r>
          </w:p>
        </w:tc>
        <w:tc>
          <w:tcPr>
            <w:tcW w:w="1756" w:type="dxa"/>
            <w:vAlign w:val="center"/>
          </w:tcPr>
          <w:p w14:paraId="62E1903E"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11.07</w:t>
            </w:r>
          </w:p>
        </w:tc>
        <w:tc>
          <w:tcPr>
            <w:tcW w:w="2396" w:type="dxa"/>
            <w:vAlign w:val="center"/>
          </w:tcPr>
          <w:p w14:paraId="0267890C"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5.12</w:t>
            </w:r>
          </w:p>
        </w:tc>
      </w:tr>
      <w:tr w:rsidR="004A0E02" w14:paraId="6C9E2117" w14:textId="77777777" w:rsidTr="004A0E02">
        <w:trPr>
          <w:trHeight w:val="249"/>
          <w:jc w:val="center"/>
        </w:trPr>
        <w:tc>
          <w:tcPr>
            <w:tcW w:w="857" w:type="dxa"/>
            <w:vAlign w:val="center"/>
          </w:tcPr>
          <w:p w14:paraId="2044BCB9"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4.</w:t>
            </w:r>
          </w:p>
        </w:tc>
        <w:tc>
          <w:tcPr>
            <w:tcW w:w="1340" w:type="dxa"/>
            <w:vAlign w:val="center"/>
          </w:tcPr>
          <w:p w14:paraId="0808B863"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G63</w:t>
            </w:r>
          </w:p>
        </w:tc>
        <w:tc>
          <w:tcPr>
            <w:tcW w:w="1916" w:type="dxa"/>
            <w:vAlign w:val="center"/>
          </w:tcPr>
          <w:p w14:paraId="519663C3"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57.6</w:t>
            </w:r>
          </w:p>
        </w:tc>
        <w:tc>
          <w:tcPr>
            <w:tcW w:w="1756" w:type="dxa"/>
            <w:vAlign w:val="center"/>
          </w:tcPr>
          <w:p w14:paraId="117E19B7"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10.99</w:t>
            </w:r>
          </w:p>
        </w:tc>
        <w:tc>
          <w:tcPr>
            <w:tcW w:w="2396" w:type="dxa"/>
            <w:vAlign w:val="center"/>
          </w:tcPr>
          <w:p w14:paraId="2DAD4E35"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4.55</w:t>
            </w:r>
          </w:p>
        </w:tc>
      </w:tr>
      <w:tr w:rsidR="004A0E02" w14:paraId="20E17254" w14:textId="77777777" w:rsidTr="004A0E02">
        <w:trPr>
          <w:trHeight w:val="249"/>
          <w:jc w:val="center"/>
        </w:trPr>
        <w:tc>
          <w:tcPr>
            <w:tcW w:w="857" w:type="dxa"/>
            <w:vAlign w:val="center"/>
          </w:tcPr>
          <w:p w14:paraId="09686765"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5.</w:t>
            </w:r>
          </w:p>
        </w:tc>
        <w:tc>
          <w:tcPr>
            <w:tcW w:w="1340" w:type="dxa"/>
            <w:vAlign w:val="center"/>
          </w:tcPr>
          <w:p w14:paraId="055340DF"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G76</w:t>
            </w:r>
          </w:p>
        </w:tc>
        <w:tc>
          <w:tcPr>
            <w:tcW w:w="1916" w:type="dxa"/>
            <w:vAlign w:val="center"/>
          </w:tcPr>
          <w:p w14:paraId="65EC60CF"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54.9</w:t>
            </w:r>
          </w:p>
        </w:tc>
        <w:tc>
          <w:tcPr>
            <w:tcW w:w="1756" w:type="dxa"/>
            <w:vAlign w:val="center"/>
          </w:tcPr>
          <w:p w14:paraId="384ACF13"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10.89</w:t>
            </w:r>
          </w:p>
        </w:tc>
        <w:tc>
          <w:tcPr>
            <w:tcW w:w="2396" w:type="dxa"/>
            <w:vAlign w:val="center"/>
          </w:tcPr>
          <w:p w14:paraId="28F6D8A1"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4.63</w:t>
            </w:r>
          </w:p>
        </w:tc>
      </w:tr>
      <w:tr w:rsidR="004A0E02" w14:paraId="645F7273" w14:textId="77777777" w:rsidTr="004A0E02">
        <w:trPr>
          <w:trHeight w:val="249"/>
          <w:jc w:val="center"/>
        </w:trPr>
        <w:tc>
          <w:tcPr>
            <w:tcW w:w="857" w:type="dxa"/>
            <w:vAlign w:val="center"/>
          </w:tcPr>
          <w:p w14:paraId="03EBD231"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6.</w:t>
            </w:r>
          </w:p>
        </w:tc>
        <w:tc>
          <w:tcPr>
            <w:tcW w:w="1340" w:type="dxa"/>
            <w:vAlign w:val="center"/>
          </w:tcPr>
          <w:p w14:paraId="08EB54D5"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G78</w:t>
            </w:r>
          </w:p>
        </w:tc>
        <w:tc>
          <w:tcPr>
            <w:tcW w:w="1916" w:type="dxa"/>
            <w:vAlign w:val="center"/>
          </w:tcPr>
          <w:p w14:paraId="4722173E"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56.2</w:t>
            </w:r>
          </w:p>
        </w:tc>
        <w:tc>
          <w:tcPr>
            <w:tcW w:w="1756" w:type="dxa"/>
            <w:vAlign w:val="center"/>
          </w:tcPr>
          <w:p w14:paraId="01E27148"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10.86</w:t>
            </w:r>
          </w:p>
        </w:tc>
        <w:tc>
          <w:tcPr>
            <w:tcW w:w="2396" w:type="dxa"/>
            <w:vAlign w:val="center"/>
          </w:tcPr>
          <w:p w14:paraId="67207CC5"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4.71</w:t>
            </w:r>
          </w:p>
        </w:tc>
      </w:tr>
      <w:tr w:rsidR="004A0E02" w14:paraId="31B1D033" w14:textId="77777777" w:rsidTr="004A0E02">
        <w:trPr>
          <w:trHeight w:val="249"/>
          <w:jc w:val="center"/>
        </w:trPr>
        <w:tc>
          <w:tcPr>
            <w:tcW w:w="857" w:type="dxa"/>
            <w:vAlign w:val="center"/>
          </w:tcPr>
          <w:p w14:paraId="3CB6914D"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7.</w:t>
            </w:r>
          </w:p>
        </w:tc>
        <w:tc>
          <w:tcPr>
            <w:tcW w:w="1340" w:type="dxa"/>
            <w:vAlign w:val="center"/>
          </w:tcPr>
          <w:p w14:paraId="42F1038D"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G77</w:t>
            </w:r>
          </w:p>
        </w:tc>
        <w:tc>
          <w:tcPr>
            <w:tcW w:w="1916" w:type="dxa"/>
            <w:vAlign w:val="center"/>
          </w:tcPr>
          <w:p w14:paraId="33220420"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58</w:t>
            </w:r>
          </w:p>
        </w:tc>
        <w:tc>
          <w:tcPr>
            <w:tcW w:w="1756" w:type="dxa"/>
            <w:vAlign w:val="center"/>
          </w:tcPr>
          <w:p w14:paraId="3B05198A"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10.77</w:t>
            </w:r>
          </w:p>
        </w:tc>
        <w:tc>
          <w:tcPr>
            <w:tcW w:w="2396" w:type="dxa"/>
            <w:vAlign w:val="center"/>
          </w:tcPr>
          <w:p w14:paraId="4DB19BC6"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4.88</w:t>
            </w:r>
          </w:p>
        </w:tc>
      </w:tr>
      <w:tr w:rsidR="004A0E02" w14:paraId="23BE7FF4" w14:textId="77777777" w:rsidTr="004A0E02">
        <w:trPr>
          <w:trHeight w:val="249"/>
          <w:jc w:val="center"/>
        </w:trPr>
        <w:tc>
          <w:tcPr>
            <w:tcW w:w="857" w:type="dxa"/>
            <w:vAlign w:val="center"/>
          </w:tcPr>
          <w:p w14:paraId="0D8D0321"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8.</w:t>
            </w:r>
          </w:p>
        </w:tc>
        <w:tc>
          <w:tcPr>
            <w:tcW w:w="1340" w:type="dxa"/>
            <w:vAlign w:val="center"/>
          </w:tcPr>
          <w:p w14:paraId="75BDD137"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G91</w:t>
            </w:r>
          </w:p>
        </w:tc>
        <w:tc>
          <w:tcPr>
            <w:tcW w:w="1916" w:type="dxa"/>
            <w:vAlign w:val="center"/>
          </w:tcPr>
          <w:p w14:paraId="0E102F15"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59.1</w:t>
            </w:r>
          </w:p>
        </w:tc>
        <w:tc>
          <w:tcPr>
            <w:tcW w:w="1756" w:type="dxa"/>
            <w:vAlign w:val="center"/>
          </w:tcPr>
          <w:p w14:paraId="1DEAF519"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10.63</w:t>
            </w:r>
          </w:p>
        </w:tc>
        <w:tc>
          <w:tcPr>
            <w:tcW w:w="2396" w:type="dxa"/>
            <w:vAlign w:val="center"/>
          </w:tcPr>
          <w:p w14:paraId="59C989F6"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4.18</w:t>
            </w:r>
          </w:p>
        </w:tc>
      </w:tr>
      <w:tr w:rsidR="004A0E02" w14:paraId="3BEEC125" w14:textId="77777777" w:rsidTr="004A0E02">
        <w:trPr>
          <w:trHeight w:val="249"/>
          <w:jc w:val="center"/>
        </w:trPr>
        <w:tc>
          <w:tcPr>
            <w:tcW w:w="857" w:type="dxa"/>
            <w:vAlign w:val="center"/>
          </w:tcPr>
          <w:p w14:paraId="5E3F8875"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9.</w:t>
            </w:r>
          </w:p>
        </w:tc>
        <w:tc>
          <w:tcPr>
            <w:tcW w:w="1340" w:type="dxa"/>
            <w:vAlign w:val="center"/>
          </w:tcPr>
          <w:p w14:paraId="4662E205"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G66</w:t>
            </w:r>
          </w:p>
        </w:tc>
        <w:tc>
          <w:tcPr>
            <w:tcW w:w="1916" w:type="dxa"/>
            <w:vAlign w:val="center"/>
          </w:tcPr>
          <w:p w14:paraId="5A85BAC6"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55.75</w:t>
            </w:r>
          </w:p>
        </w:tc>
        <w:tc>
          <w:tcPr>
            <w:tcW w:w="1756" w:type="dxa"/>
            <w:vAlign w:val="center"/>
          </w:tcPr>
          <w:p w14:paraId="575B196B"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10.58</w:t>
            </w:r>
          </w:p>
        </w:tc>
        <w:tc>
          <w:tcPr>
            <w:tcW w:w="2396" w:type="dxa"/>
            <w:vAlign w:val="center"/>
          </w:tcPr>
          <w:p w14:paraId="5CEAEF64"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4.3</w:t>
            </w:r>
          </w:p>
        </w:tc>
      </w:tr>
      <w:tr w:rsidR="004A0E02" w14:paraId="70DBAEDE" w14:textId="77777777" w:rsidTr="004A0E02">
        <w:trPr>
          <w:trHeight w:val="249"/>
          <w:jc w:val="center"/>
        </w:trPr>
        <w:tc>
          <w:tcPr>
            <w:tcW w:w="857" w:type="dxa"/>
            <w:vAlign w:val="center"/>
          </w:tcPr>
          <w:p w14:paraId="51747EE8"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10.</w:t>
            </w:r>
          </w:p>
        </w:tc>
        <w:tc>
          <w:tcPr>
            <w:tcW w:w="1340" w:type="dxa"/>
            <w:vAlign w:val="center"/>
          </w:tcPr>
          <w:p w14:paraId="7D357BA5"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G4</w:t>
            </w:r>
          </w:p>
        </w:tc>
        <w:tc>
          <w:tcPr>
            <w:tcW w:w="1916" w:type="dxa"/>
            <w:vAlign w:val="center"/>
          </w:tcPr>
          <w:p w14:paraId="07D56254"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57</w:t>
            </w:r>
          </w:p>
        </w:tc>
        <w:tc>
          <w:tcPr>
            <w:tcW w:w="1756" w:type="dxa"/>
            <w:vAlign w:val="center"/>
          </w:tcPr>
          <w:p w14:paraId="2029EDE2"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10.53</w:t>
            </w:r>
          </w:p>
        </w:tc>
        <w:tc>
          <w:tcPr>
            <w:tcW w:w="2396" w:type="dxa"/>
            <w:vAlign w:val="center"/>
          </w:tcPr>
          <w:p w14:paraId="0397C7E1"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4.4</w:t>
            </w:r>
          </w:p>
        </w:tc>
      </w:tr>
      <w:tr w:rsidR="004A0E02" w14:paraId="7282C842" w14:textId="77777777" w:rsidTr="004A0E02">
        <w:trPr>
          <w:trHeight w:val="249"/>
          <w:jc w:val="center"/>
        </w:trPr>
        <w:tc>
          <w:tcPr>
            <w:tcW w:w="857" w:type="dxa"/>
            <w:vAlign w:val="center"/>
          </w:tcPr>
          <w:p w14:paraId="36D07A54"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11.</w:t>
            </w:r>
          </w:p>
        </w:tc>
        <w:tc>
          <w:tcPr>
            <w:tcW w:w="1340" w:type="dxa"/>
            <w:vAlign w:val="center"/>
          </w:tcPr>
          <w:p w14:paraId="76F1AFC5"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G32</w:t>
            </w:r>
          </w:p>
        </w:tc>
        <w:tc>
          <w:tcPr>
            <w:tcW w:w="1916" w:type="dxa"/>
            <w:vAlign w:val="center"/>
          </w:tcPr>
          <w:p w14:paraId="30F10ECE"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60.1</w:t>
            </w:r>
          </w:p>
        </w:tc>
        <w:tc>
          <w:tcPr>
            <w:tcW w:w="1756" w:type="dxa"/>
            <w:vAlign w:val="center"/>
          </w:tcPr>
          <w:p w14:paraId="2AD1C097"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7.58</w:t>
            </w:r>
          </w:p>
        </w:tc>
        <w:tc>
          <w:tcPr>
            <w:tcW w:w="2396" w:type="dxa"/>
            <w:vAlign w:val="center"/>
          </w:tcPr>
          <w:p w14:paraId="4BD62CD5"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0.76</w:t>
            </w:r>
          </w:p>
        </w:tc>
      </w:tr>
      <w:tr w:rsidR="004A0E02" w14:paraId="4B4BF53C" w14:textId="77777777" w:rsidTr="004A0E02">
        <w:trPr>
          <w:trHeight w:val="249"/>
          <w:jc w:val="center"/>
        </w:trPr>
        <w:tc>
          <w:tcPr>
            <w:tcW w:w="857" w:type="dxa"/>
            <w:vAlign w:val="center"/>
          </w:tcPr>
          <w:p w14:paraId="1E4986DD"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12.</w:t>
            </w:r>
          </w:p>
        </w:tc>
        <w:tc>
          <w:tcPr>
            <w:tcW w:w="1340" w:type="dxa"/>
            <w:vAlign w:val="center"/>
          </w:tcPr>
          <w:p w14:paraId="05C77B92"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G31</w:t>
            </w:r>
          </w:p>
        </w:tc>
        <w:tc>
          <w:tcPr>
            <w:tcW w:w="1916" w:type="dxa"/>
            <w:vAlign w:val="center"/>
          </w:tcPr>
          <w:p w14:paraId="50DC34C1"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61.25</w:t>
            </w:r>
          </w:p>
        </w:tc>
        <w:tc>
          <w:tcPr>
            <w:tcW w:w="1756" w:type="dxa"/>
            <w:vAlign w:val="center"/>
          </w:tcPr>
          <w:p w14:paraId="2AE0AA1B"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8.03</w:t>
            </w:r>
          </w:p>
        </w:tc>
        <w:tc>
          <w:tcPr>
            <w:tcW w:w="2396" w:type="dxa"/>
            <w:vAlign w:val="center"/>
          </w:tcPr>
          <w:p w14:paraId="07EA870F"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1.68</w:t>
            </w:r>
          </w:p>
        </w:tc>
      </w:tr>
      <w:tr w:rsidR="004A0E02" w14:paraId="47495279" w14:textId="77777777" w:rsidTr="004A0E02">
        <w:trPr>
          <w:trHeight w:val="249"/>
          <w:jc w:val="center"/>
        </w:trPr>
        <w:tc>
          <w:tcPr>
            <w:tcW w:w="857" w:type="dxa"/>
            <w:vAlign w:val="center"/>
          </w:tcPr>
          <w:p w14:paraId="3C0BCDC6"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13.</w:t>
            </w:r>
          </w:p>
        </w:tc>
        <w:tc>
          <w:tcPr>
            <w:tcW w:w="1340" w:type="dxa"/>
            <w:vAlign w:val="center"/>
          </w:tcPr>
          <w:p w14:paraId="2BE1E9A4"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G80</w:t>
            </w:r>
          </w:p>
        </w:tc>
        <w:tc>
          <w:tcPr>
            <w:tcW w:w="1916" w:type="dxa"/>
            <w:vAlign w:val="center"/>
          </w:tcPr>
          <w:p w14:paraId="14CD01B6"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63.8</w:t>
            </w:r>
          </w:p>
        </w:tc>
        <w:tc>
          <w:tcPr>
            <w:tcW w:w="1756" w:type="dxa"/>
            <w:vAlign w:val="center"/>
          </w:tcPr>
          <w:p w14:paraId="17C76163"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8.06</w:t>
            </w:r>
          </w:p>
        </w:tc>
        <w:tc>
          <w:tcPr>
            <w:tcW w:w="2396" w:type="dxa"/>
            <w:vAlign w:val="center"/>
          </w:tcPr>
          <w:p w14:paraId="56EFC444"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1.9</w:t>
            </w:r>
          </w:p>
        </w:tc>
      </w:tr>
      <w:tr w:rsidR="004A0E02" w14:paraId="4A949CC7" w14:textId="77777777" w:rsidTr="004A0E02">
        <w:trPr>
          <w:trHeight w:val="249"/>
          <w:jc w:val="center"/>
        </w:trPr>
        <w:tc>
          <w:tcPr>
            <w:tcW w:w="857" w:type="dxa"/>
            <w:vAlign w:val="center"/>
          </w:tcPr>
          <w:p w14:paraId="62EDC9C4"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14.</w:t>
            </w:r>
          </w:p>
        </w:tc>
        <w:tc>
          <w:tcPr>
            <w:tcW w:w="1340" w:type="dxa"/>
            <w:vAlign w:val="center"/>
          </w:tcPr>
          <w:p w14:paraId="57624DED"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G56</w:t>
            </w:r>
          </w:p>
        </w:tc>
        <w:tc>
          <w:tcPr>
            <w:tcW w:w="1916" w:type="dxa"/>
            <w:vAlign w:val="center"/>
          </w:tcPr>
          <w:p w14:paraId="71546240"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65</w:t>
            </w:r>
          </w:p>
        </w:tc>
        <w:tc>
          <w:tcPr>
            <w:tcW w:w="1756" w:type="dxa"/>
            <w:vAlign w:val="center"/>
          </w:tcPr>
          <w:p w14:paraId="4D4A1355"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8.23</w:t>
            </w:r>
          </w:p>
        </w:tc>
        <w:tc>
          <w:tcPr>
            <w:tcW w:w="2396" w:type="dxa"/>
            <w:vAlign w:val="center"/>
          </w:tcPr>
          <w:p w14:paraId="2DD474E1"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2.14</w:t>
            </w:r>
          </w:p>
        </w:tc>
      </w:tr>
      <w:tr w:rsidR="004A0E02" w14:paraId="5836FA77" w14:textId="77777777" w:rsidTr="004A0E02">
        <w:trPr>
          <w:trHeight w:val="249"/>
          <w:jc w:val="center"/>
        </w:trPr>
        <w:tc>
          <w:tcPr>
            <w:tcW w:w="857" w:type="dxa"/>
            <w:vAlign w:val="center"/>
          </w:tcPr>
          <w:p w14:paraId="424F4B3F"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15.</w:t>
            </w:r>
          </w:p>
        </w:tc>
        <w:tc>
          <w:tcPr>
            <w:tcW w:w="1340" w:type="dxa"/>
            <w:vAlign w:val="center"/>
          </w:tcPr>
          <w:p w14:paraId="77067844"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G27</w:t>
            </w:r>
          </w:p>
        </w:tc>
        <w:tc>
          <w:tcPr>
            <w:tcW w:w="1916" w:type="dxa"/>
            <w:vAlign w:val="center"/>
          </w:tcPr>
          <w:p w14:paraId="4E40B460"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66.45</w:t>
            </w:r>
          </w:p>
        </w:tc>
        <w:tc>
          <w:tcPr>
            <w:tcW w:w="1756" w:type="dxa"/>
            <w:vAlign w:val="center"/>
          </w:tcPr>
          <w:p w14:paraId="2354A177"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9.08</w:t>
            </w:r>
          </w:p>
        </w:tc>
        <w:tc>
          <w:tcPr>
            <w:tcW w:w="2396" w:type="dxa"/>
            <w:vAlign w:val="center"/>
          </w:tcPr>
          <w:p w14:paraId="00C31CDD"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2.45</w:t>
            </w:r>
          </w:p>
        </w:tc>
      </w:tr>
      <w:tr w:rsidR="004A0E02" w14:paraId="003EF107" w14:textId="77777777" w:rsidTr="004A0E02">
        <w:trPr>
          <w:trHeight w:val="249"/>
          <w:jc w:val="center"/>
        </w:trPr>
        <w:tc>
          <w:tcPr>
            <w:tcW w:w="857" w:type="dxa"/>
            <w:vAlign w:val="center"/>
          </w:tcPr>
          <w:p w14:paraId="50337934"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16.</w:t>
            </w:r>
          </w:p>
        </w:tc>
        <w:tc>
          <w:tcPr>
            <w:tcW w:w="1340" w:type="dxa"/>
            <w:vAlign w:val="center"/>
          </w:tcPr>
          <w:p w14:paraId="61BD9A41"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G33</w:t>
            </w:r>
          </w:p>
        </w:tc>
        <w:tc>
          <w:tcPr>
            <w:tcW w:w="1916" w:type="dxa"/>
            <w:vAlign w:val="center"/>
          </w:tcPr>
          <w:p w14:paraId="41D38BB3"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68.7</w:t>
            </w:r>
          </w:p>
        </w:tc>
        <w:tc>
          <w:tcPr>
            <w:tcW w:w="1756" w:type="dxa"/>
            <w:vAlign w:val="center"/>
          </w:tcPr>
          <w:p w14:paraId="6BA334EE"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9.13</w:t>
            </w:r>
          </w:p>
        </w:tc>
        <w:tc>
          <w:tcPr>
            <w:tcW w:w="2396" w:type="dxa"/>
            <w:vAlign w:val="center"/>
          </w:tcPr>
          <w:p w14:paraId="6F3285AB"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2.83</w:t>
            </w:r>
          </w:p>
        </w:tc>
      </w:tr>
      <w:tr w:rsidR="004A0E02" w14:paraId="23FCEABB" w14:textId="77777777" w:rsidTr="004A0E02">
        <w:trPr>
          <w:trHeight w:val="249"/>
          <w:jc w:val="center"/>
        </w:trPr>
        <w:tc>
          <w:tcPr>
            <w:tcW w:w="857" w:type="dxa"/>
            <w:vAlign w:val="center"/>
          </w:tcPr>
          <w:p w14:paraId="09B14F6C"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17.</w:t>
            </w:r>
          </w:p>
        </w:tc>
        <w:tc>
          <w:tcPr>
            <w:tcW w:w="1340" w:type="dxa"/>
            <w:vAlign w:val="center"/>
          </w:tcPr>
          <w:p w14:paraId="72408659"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G60</w:t>
            </w:r>
          </w:p>
        </w:tc>
        <w:tc>
          <w:tcPr>
            <w:tcW w:w="1916" w:type="dxa"/>
            <w:vAlign w:val="center"/>
          </w:tcPr>
          <w:p w14:paraId="306F01AE"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70.55</w:t>
            </w:r>
          </w:p>
        </w:tc>
        <w:tc>
          <w:tcPr>
            <w:tcW w:w="1756" w:type="dxa"/>
            <w:vAlign w:val="center"/>
          </w:tcPr>
          <w:p w14:paraId="2DA0366C"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9.38</w:t>
            </w:r>
          </w:p>
        </w:tc>
        <w:tc>
          <w:tcPr>
            <w:tcW w:w="2396" w:type="dxa"/>
            <w:vAlign w:val="center"/>
          </w:tcPr>
          <w:p w14:paraId="76548846"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3.12</w:t>
            </w:r>
          </w:p>
        </w:tc>
      </w:tr>
      <w:tr w:rsidR="004A0E02" w14:paraId="092C627B" w14:textId="77777777" w:rsidTr="004A0E02">
        <w:trPr>
          <w:trHeight w:val="249"/>
          <w:jc w:val="center"/>
        </w:trPr>
        <w:tc>
          <w:tcPr>
            <w:tcW w:w="857" w:type="dxa"/>
            <w:vAlign w:val="center"/>
          </w:tcPr>
          <w:p w14:paraId="38C5C0CE"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18.</w:t>
            </w:r>
          </w:p>
        </w:tc>
        <w:tc>
          <w:tcPr>
            <w:tcW w:w="1340" w:type="dxa"/>
            <w:vAlign w:val="center"/>
          </w:tcPr>
          <w:p w14:paraId="15827382"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G38</w:t>
            </w:r>
          </w:p>
        </w:tc>
        <w:tc>
          <w:tcPr>
            <w:tcW w:w="1916" w:type="dxa"/>
            <w:vAlign w:val="center"/>
          </w:tcPr>
          <w:p w14:paraId="4895FF71"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72.1</w:t>
            </w:r>
          </w:p>
        </w:tc>
        <w:tc>
          <w:tcPr>
            <w:tcW w:w="1756" w:type="dxa"/>
            <w:vAlign w:val="center"/>
          </w:tcPr>
          <w:p w14:paraId="3D757B40"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9.39</w:t>
            </w:r>
          </w:p>
        </w:tc>
        <w:tc>
          <w:tcPr>
            <w:tcW w:w="2396" w:type="dxa"/>
            <w:vAlign w:val="center"/>
          </w:tcPr>
          <w:p w14:paraId="5F0620FD"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3.47</w:t>
            </w:r>
          </w:p>
        </w:tc>
      </w:tr>
      <w:tr w:rsidR="004A0E02" w14:paraId="4894035F" w14:textId="77777777" w:rsidTr="004A0E02">
        <w:trPr>
          <w:trHeight w:val="249"/>
          <w:jc w:val="center"/>
        </w:trPr>
        <w:tc>
          <w:tcPr>
            <w:tcW w:w="857" w:type="dxa"/>
            <w:vAlign w:val="center"/>
          </w:tcPr>
          <w:p w14:paraId="06CAB0A0"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19.</w:t>
            </w:r>
          </w:p>
        </w:tc>
        <w:tc>
          <w:tcPr>
            <w:tcW w:w="1340" w:type="dxa"/>
            <w:vAlign w:val="center"/>
          </w:tcPr>
          <w:p w14:paraId="28E6967C"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G15</w:t>
            </w:r>
          </w:p>
        </w:tc>
        <w:tc>
          <w:tcPr>
            <w:tcW w:w="1916" w:type="dxa"/>
            <w:vAlign w:val="center"/>
          </w:tcPr>
          <w:p w14:paraId="3127DAE8"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74</w:t>
            </w:r>
          </w:p>
        </w:tc>
        <w:tc>
          <w:tcPr>
            <w:tcW w:w="1756" w:type="dxa"/>
            <w:vAlign w:val="center"/>
          </w:tcPr>
          <w:p w14:paraId="6105B12C"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9.54</w:t>
            </w:r>
          </w:p>
        </w:tc>
        <w:tc>
          <w:tcPr>
            <w:tcW w:w="2396" w:type="dxa"/>
            <w:vAlign w:val="center"/>
          </w:tcPr>
          <w:p w14:paraId="326ADC59"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3.79</w:t>
            </w:r>
          </w:p>
        </w:tc>
      </w:tr>
      <w:tr w:rsidR="004A0E02" w14:paraId="1D16FF96" w14:textId="77777777" w:rsidTr="004A0E02">
        <w:trPr>
          <w:trHeight w:val="249"/>
          <w:jc w:val="center"/>
        </w:trPr>
        <w:tc>
          <w:tcPr>
            <w:tcW w:w="857" w:type="dxa"/>
            <w:vAlign w:val="center"/>
          </w:tcPr>
          <w:p w14:paraId="71522076"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20.</w:t>
            </w:r>
          </w:p>
        </w:tc>
        <w:tc>
          <w:tcPr>
            <w:tcW w:w="1340" w:type="dxa"/>
            <w:vAlign w:val="center"/>
          </w:tcPr>
          <w:p w14:paraId="76B43D9C" w14:textId="77777777" w:rsidR="004A0E02" w:rsidRPr="005A4B63" w:rsidRDefault="004A0E02" w:rsidP="00631D74">
            <w:pPr>
              <w:pStyle w:val="NoSpacing"/>
              <w:jc w:val="center"/>
              <w:rPr>
                <w:rFonts w:ascii="Arial" w:hAnsi="Arial" w:cs="Arial"/>
                <w:b/>
                <w:sz w:val="20"/>
                <w:szCs w:val="20"/>
              </w:rPr>
            </w:pPr>
            <w:r w:rsidRPr="005A4B63">
              <w:rPr>
                <w:rFonts w:ascii="Arial" w:hAnsi="Arial" w:cs="Arial"/>
                <w:b/>
                <w:sz w:val="20"/>
                <w:szCs w:val="20"/>
              </w:rPr>
              <w:t>G35</w:t>
            </w:r>
          </w:p>
        </w:tc>
        <w:tc>
          <w:tcPr>
            <w:tcW w:w="1916" w:type="dxa"/>
            <w:vAlign w:val="center"/>
          </w:tcPr>
          <w:p w14:paraId="7BAC757E"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75.6</w:t>
            </w:r>
          </w:p>
        </w:tc>
        <w:tc>
          <w:tcPr>
            <w:tcW w:w="1756" w:type="dxa"/>
            <w:vAlign w:val="center"/>
          </w:tcPr>
          <w:p w14:paraId="22244B4D"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9.71</w:t>
            </w:r>
          </w:p>
        </w:tc>
        <w:tc>
          <w:tcPr>
            <w:tcW w:w="2396" w:type="dxa"/>
            <w:vAlign w:val="center"/>
          </w:tcPr>
          <w:p w14:paraId="65698B6F" w14:textId="77777777" w:rsidR="004A0E02" w:rsidRPr="00913253" w:rsidRDefault="004A0E02" w:rsidP="00631D74">
            <w:pPr>
              <w:pStyle w:val="NoSpacing"/>
              <w:jc w:val="center"/>
              <w:rPr>
                <w:rFonts w:ascii="Arial" w:hAnsi="Arial" w:cs="Arial"/>
                <w:sz w:val="20"/>
                <w:szCs w:val="20"/>
              </w:rPr>
            </w:pPr>
            <w:r w:rsidRPr="00913253">
              <w:rPr>
                <w:rFonts w:ascii="Arial" w:hAnsi="Arial" w:cs="Arial"/>
                <w:sz w:val="20"/>
                <w:szCs w:val="20"/>
              </w:rPr>
              <w:t>3.06</w:t>
            </w:r>
          </w:p>
        </w:tc>
      </w:tr>
    </w:tbl>
    <w:p w14:paraId="31A170B0" w14:textId="196CDBEB" w:rsidR="00152826" w:rsidRDefault="00152826" w:rsidP="00631D74">
      <w:pPr>
        <w:pStyle w:val="NoSpacing"/>
        <w:jc w:val="center"/>
      </w:pPr>
      <w:r w:rsidRPr="00EC37A5">
        <w:rPr>
          <w:noProof/>
        </w:rPr>
        <w:lastRenderedPageBreak/>
        <w:drawing>
          <wp:inline distT="0" distB="0" distL="0" distR="0" wp14:anchorId="003D80E5" wp14:editId="321E4E26">
            <wp:extent cx="5943303" cy="2278966"/>
            <wp:effectExtent l="19050" t="19050" r="19685" b="26670"/>
            <wp:docPr id="6" name="Picture 6" descr="C:\Users\user\Downloads\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ownloads\11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2898" cy="2301818"/>
                    </a:xfrm>
                    <a:prstGeom prst="rect">
                      <a:avLst/>
                    </a:prstGeom>
                    <a:noFill/>
                    <a:ln w="3175">
                      <a:solidFill>
                        <a:schemeClr val="tx1"/>
                      </a:solidFill>
                    </a:ln>
                  </pic:spPr>
                </pic:pic>
              </a:graphicData>
            </a:graphic>
          </wp:inline>
        </w:drawing>
      </w:r>
    </w:p>
    <w:p w14:paraId="65F3A859" w14:textId="501188C2" w:rsidR="003F5BBD" w:rsidRDefault="003F5BBD" w:rsidP="00631D74">
      <w:pPr>
        <w:pStyle w:val="NoSpacing"/>
        <w:jc w:val="center"/>
        <w:rPr>
          <w:rFonts w:ascii="Arial" w:hAnsi="Arial" w:cs="Arial"/>
          <w:b/>
          <w:sz w:val="20"/>
          <w:highlight w:val="yellow"/>
        </w:rPr>
      </w:pPr>
      <w:r w:rsidRPr="0097382C">
        <w:rPr>
          <w:rFonts w:ascii="Arial" w:hAnsi="Arial" w:cs="Arial"/>
          <w:b/>
          <w:sz w:val="20"/>
          <w:highlight w:val="yellow"/>
        </w:rPr>
        <w:t>Fig.</w:t>
      </w:r>
      <w:r w:rsidR="004A0E02" w:rsidRPr="0097382C">
        <w:rPr>
          <w:rFonts w:ascii="Arial" w:hAnsi="Arial" w:cs="Arial"/>
          <w:b/>
          <w:sz w:val="20"/>
          <w:highlight w:val="yellow"/>
        </w:rPr>
        <w:t xml:space="preserve"> </w:t>
      </w:r>
      <w:r w:rsidR="005A4B63" w:rsidRPr="0097382C">
        <w:rPr>
          <w:rFonts w:ascii="Arial" w:hAnsi="Arial" w:cs="Arial"/>
          <w:b/>
          <w:sz w:val="20"/>
          <w:highlight w:val="yellow"/>
        </w:rPr>
        <w:t>1</w:t>
      </w:r>
      <w:r w:rsidR="004A0E02" w:rsidRPr="0097382C">
        <w:rPr>
          <w:rFonts w:ascii="Arial" w:hAnsi="Arial" w:cs="Arial"/>
          <w:b/>
          <w:sz w:val="20"/>
          <w:highlight w:val="yellow"/>
        </w:rPr>
        <w:t>:</w:t>
      </w:r>
      <w:r w:rsidRPr="0097382C">
        <w:rPr>
          <w:rFonts w:ascii="Arial" w:hAnsi="Arial" w:cs="Arial"/>
          <w:b/>
          <w:sz w:val="20"/>
          <w:highlight w:val="yellow"/>
        </w:rPr>
        <w:t xml:space="preserve"> Nutritional Profiling of Selected Accessions Based on Biochemical Traits</w:t>
      </w:r>
    </w:p>
    <w:p w14:paraId="4BB86D31" w14:textId="77777777" w:rsidR="001B7840" w:rsidRPr="005A4B63" w:rsidRDefault="001B7840" w:rsidP="00631D74">
      <w:pPr>
        <w:pStyle w:val="NoSpacing"/>
        <w:jc w:val="center"/>
        <w:rPr>
          <w:rFonts w:ascii="Arial" w:hAnsi="Arial" w:cs="Arial"/>
          <w:b/>
          <w:sz w:val="20"/>
        </w:rPr>
      </w:pPr>
    </w:p>
    <w:p w14:paraId="4F8E3878" w14:textId="47AC5287" w:rsidR="003F5BBD" w:rsidRPr="0097382C" w:rsidRDefault="004A0E02" w:rsidP="00335FD8">
      <w:pPr>
        <w:pStyle w:val="NoSpacing"/>
        <w:numPr>
          <w:ilvl w:val="0"/>
          <w:numId w:val="26"/>
        </w:numPr>
        <w:rPr>
          <w:rFonts w:ascii="Arial" w:hAnsi="Arial" w:cs="Arial"/>
          <w:b/>
          <w:sz w:val="24"/>
          <w:highlight w:val="yellow"/>
        </w:rPr>
      </w:pPr>
      <w:r w:rsidRPr="0097382C">
        <w:rPr>
          <w:rFonts w:ascii="Arial" w:hAnsi="Arial" w:cs="Arial"/>
          <w:b/>
          <w:sz w:val="24"/>
          <w:highlight w:val="yellow"/>
        </w:rPr>
        <w:t>CONCLUSION</w:t>
      </w:r>
    </w:p>
    <w:p w14:paraId="62FA6457" w14:textId="4421F858" w:rsidR="00335FD8" w:rsidRPr="00335FD8" w:rsidRDefault="00335FD8" w:rsidP="00335FD8">
      <w:pPr>
        <w:pStyle w:val="NoSpacing"/>
        <w:jc w:val="both"/>
        <w:rPr>
          <w:rFonts w:ascii="Arial" w:hAnsi="Arial" w:cs="Arial"/>
          <w:sz w:val="20"/>
          <w:lang w:val="en-IN" w:eastAsia="en-IN"/>
        </w:rPr>
      </w:pPr>
      <w:r w:rsidRPr="00335FD8">
        <w:rPr>
          <w:rFonts w:ascii="Arial" w:hAnsi="Arial" w:cs="Arial"/>
          <w:sz w:val="20"/>
          <w:lang w:val="en-IN" w:eastAsia="en-IN"/>
        </w:rPr>
        <w:t xml:space="preserve">The present study to assess </w:t>
      </w:r>
      <w:proofErr w:type="spellStart"/>
      <w:r w:rsidRPr="00335FD8">
        <w:rPr>
          <w:rFonts w:ascii="Arial" w:hAnsi="Arial" w:cs="Arial"/>
          <w:sz w:val="20"/>
          <w:lang w:val="en-IN" w:eastAsia="en-IN"/>
        </w:rPr>
        <w:t>agro</w:t>
      </w:r>
      <w:proofErr w:type="spellEnd"/>
      <w:r w:rsidRPr="00335FD8">
        <w:rPr>
          <w:rFonts w:ascii="Arial" w:hAnsi="Arial" w:cs="Arial"/>
          <w:sz w:val="20"/>
          <w:lang w:val="en-IN" w:eastAsia="en-IN"/>
        </w:rPr>
        <w:t xml:space="preserve">-morphological variability, yield potential, and nutritional quality. Significant variation observed across two consecutive seasons for flowering, maturity, morphological, and yield-related traits confirmed the presence of a broad genetic base and reliable experimental precision. Several inbred lines exhibited superior performance over the checks, indicating strong potential for selection and hybrid development under temperate </w:t>
      </w:r>
      <w:proofErr w:type="spellStart"/>
      <w:r w:rsidRPr="00335FD8">
        <w:rPr>
          <w:rFonts w:ascii="Arial" w:hAnsi="Arial" w:cs="Arial"/>
          <w:sz w:val="20"/>
          <w:lang w:val="en-IN" w:eastAsia="en-IN"/>
        </w:rPr>
        <w:t>agro</w:t>
      </w:r>
      <w:proofErr w:type="spellEnd"/>
      <w:r w:rsidRPr="00335FD8">
        <w:rPr>
          <w:rFonts w:ascii="Arial" w:hAnsi="Arial" w:cs="Arial"/>
          <w:sz w:val="20"/>
          <w:lang w:val="en-IN" w:eastAsia="en-IN"/>
        </w:rPr>
        <w:t xml:space="preserve">-climatic conditions. Biochemical profiling revealed substantial diversity in </w:t>
      </w:r>
      <w:proofErr w:type="spellStart"/>
      <w:r w:rsidRPr="00335FD8">
        <w:rPr>
          <w:rFonts w:ascii="Arial" w:hAnsi="Arial" w:cs="Arial"/>
          <w:sz w:val="20"/>
          <w:lang w:val="en-IN" w:eastAsia="en-IN"/>
        </w:rPr>
        <w:t>glycemic</w:t>
      </w:r>
      <w:proofErr w:type="spellEnd"/>
      <w:r w:rsidRPr="00335FD8">
        <w:rPr>
          <w:rFonts w:ascii="Arial" w:hAnsi="Arial" w:cs="Arial"/>
          <w:sz w:val="20"/>
          <w:lang w:val="en-IN" w:eastAsia="en-IN"/>
        </w:rPr>
        <w:t xml:space="preserve"> index, protein content, and resistant starch among selected genotypes. Notably, inbred lines G37, G41, G72, and G63 consistently showed low </w:t>
      </w:r>
      <w:proofErr w:type="spellStart"/>
      <w:r w:rsidRPr="00335FD8">
        <w:rPr>
          <w:rFonts w:ascii="Arial" w:hAnsi="Arial" w:cs="Arial"/>
          <w:sz w:val="20"/>
          <w:lang w:val="en-IN" w:eastAsia="en-IN"/>
        </w:rPr>
        <w:t>glycemic</w:t>
      </w:r>
      <w:proofErr w:type="spellEnd"/>
      <w:r w:rsidRPr="00335FD8">
        <w:rPr>
          <w:rFonts w:ascii="Arial" w:hAnsi="Arial" w:cs="Arial"/>
          <w:sz w:val="20"/>
          <w:lang w:val="en-IN" w:eastAsia="en-IN"/>
        </w:rPr>
        <w:t xml:space="preserve"> index, high protein content, and elevated resistant starch, highlighting their suitability for health-oriented maize improvement. The inverse relationship between </w:t>
      </w:r>
      <w:proofErr w:type="spellStart"/>
      <w:r w:rsidRPr="00335FD8">
        <w:rPr>
          <w:rFonts w:ascii="Arial" w:hAnsi="Arial" w:cs="Arial"/>
          <w:sz w:val="20"/>
          <w:lang w:val="en-IN" w:eastAsia="en-IN"/>
        </w:rPr>
        <w:t>glycemic</w:t>
      </w:r>
      <w:proofErr w:type="spellEnd"/>
      <w:r w:rsidRPr="00335FD8">
        <w:rPr>
          <w:rFonts w:ascii="Arial" w:hAnsi="Arial" w:cs="Arial"/>
          <w:sz w:val="20"/>
          <w:lang w:val="en-IN" w:eastAsia="en-IN"/>
        </w:rPr>
        <w:t xml:space="preserve"> index and resistant starch further supports targeted nutritional breeding. Overall, the identified inbred lines represent valuable genetic resources for developing early-maturing, high-yielding, and nutritionally enhanced white maize hybrids, contributing to sustainable production and improved dietary quality in temperate regions.</w:t>
      </w:r>
    </w:p>
    <w:p w14:paraId="5EE11946" w14:textId="77777777" w:rsidR="00E02774" w:rsidRDefault="00E02774" w:rsidP="00631D74">
      <w:pPr>
        <w:pStyle w:val="NoSpacing"/>
        <w:jc w:val="both"/>
      </w:pPr>
    </w:p>
    <w:p w14:paraId="1EAEE646" w14:textId="0EB89D5A" w:rsidR="00673DD7" w:rsidRPr="005A4B63" w:rsidRDefault="00673DD7" w:rsidP="00631D74">
      <w:pPr>
        <w:pStyle w:val="NoSpacing"/>
        <w:rPr>
          <w:rFonts w:ascii="Arial" w:hAnsi="Arial" w:cs="Arial"/>
          <w:b/>
          <w:sz w:val="24"/>
          <w:highlight w:val="yellow"/>
          <w:lang w:val="en-GB" w:eastAsia="en-GB"/>
        </w:rPr>
      </w:pPr>
      <w:bookmarkStart w:id="0" w:name="_Hlk220940633"/>
      <w:r w:rsidRPr="005A4B63">
        <w:rPr>
          <w:rFonts w:ascii="Arial" w:hAnsi="Arial" w:cs="Arial"/>
          <w:b/>
          <w:sz w:val="24"/>
          <w:highlight w:val="yellow"/>
          <w:lang w:val="en-GB" w:eastAsia="en-GB"/>
        </w:rPr>
        <w:t>COMPETING INTERESTS DISCLAIMER</w:t>
      </w:r>
    </w:p>
    <w:p w14:paraId="36C4CF9E" w14:textId="77777777" w:rsidR="00673DD7" w:rsidRPr="00BE2155" w:rsidRDefault="00673DD7" w:rsidP="00631D74">
      <w:pPr>
        <w:spacing w:after="200" w:line="276" w:lineRule="auto"/>
        <w:jc w:val="both"/>
        <w:rPr>
          <w:rFonts w:ascii="Calibri" w:eastAsia="Times New Roman" w:hAnsi="Calibri" w:cs="Times New Roman"/>
          <w:sz w:val="20"/>
          <w:lang w:val="en-GB" w:eastAsia="en-GB"/>
        </w:rPr>
      </w:pPr>
      <w:r w:rsidRPr="00BE2155">
        <w:rPr>
          <w:rFonts w:ascii="Arial" w:eastAsia="Times New Roman" w:hAnsi="Arial" w:cs="Arial"/>
          <w:sz w:val="20"/>
          <w:highlight w:val="yellow"/>
          <w:lang w:val="en-GB" w:eastAsia="en-GB"/>
        </w:rPr>
        <w:t>Authors have declared that they have no known competing financial interests OR non-financial interests OR personal relationships that could have appeared to influence the work reported in this paper.</w:t>
      </w:r>
    </w:p>
    <w:p w14:paraId="013D0A0D" w14:textId="0D7828E7" w:rsidR="004D5913" w:rsidRPr="00152826" w:rsidRDefault="00152826" w:rsidP="00631D74">
      <w:pPr>
        <w:pStyle w:val="NoSpacing"/>
        <w:rPr>
          <w:rFonts w:ascii="Arial" w:hAnsi="Arial" w:cs="Arial"/>
          <w:b/>
          <w:sz w:val="24"/>
          <w:highlight w:val="yellow"/>
        </w:rPr>
      </w:pPr>
      <w:bookmarkStart w:id="1" w:name="_Hlk219284361"/>
      <w:bookmarkStart w:id="2" w:name="_Hlk198031404"/>
      <w:bookmarkStart w:id="3" w:name="_Hlk219128673"/>
      <w:r w:rsidRPr="00152826">
        <w:rPr>
          <w:rFonts w:ascii="Arial" w:hAnsi="Arial" w:cs="Arial"/>
          <w:b/>
          <w:sz w:val="24"/>
          <w:highlight w:val="yellow"/>
        </w:rPr>
        <w:t>DISCLAIMER (ARTIFICIAL INTELLIGENCE)</w:t>
      </w:r>
    </w:p>
    <w:p w14:paraId="1B5C7E13" w14:textId="77777777" w:rsidR="004D5913" w:rsidRPr="00152826" w:rsidRDefault="004D5913" w:rsidP="00631D74">
      <w:pPr>
        <w:pStyle w:val="NoSpacing"/>
        <w:jc w:val="both"/>
        <w:rPr>
          <w:rFonts w:ascii="Arial" w:hAnsi="Arial" w:cs="Arial"/>
          <w:sz w:val="20"/>
          <w:highlight w:val="yellow"/>
        </w:rPr>
      </w:pPr>
      <w:r w:rsidRPr="00152826">
        <w:rPr>
          <w:rFonts w:ascii="Arial" w:hAnsi="Arial" w:cs="Arial"/>
          <w:sz w:val="20"/>
          <w:highlight w:val="yellow"/>
        </w:rPr>
        <w:t>Author(s) hereby declare that NO generative AI technologies such as Large Language Models (</w:t>
      </w:r>
      <w:proofErr w:type="spellStart"/>
      <w:r w:rsidRPr="00152826">
        <w:rPr>
          <w:rFonts w:ascii="Arial" w:hAnsi="Arial" w:cs="Arial"/>
          <w:sz w:val="20"/>
          <w:highlight w:val="yellow"/>
        </w:rPr>
        <w:t>ChatGPT</w:t>
      </w:r>
      <w:proofErr w:type="spellEnd"/>
      <w:r w:rsidRPr="00152826">
        <w:rPr>
          <w:rFonts w:ascii="Arial" w:hAnsi="Arial" w:cs="Arial"/>
          <w:sz w:val="20"/>
          <w:highlight w:val="yellow"/>
        </w:rPr>
        <w:t>, COPILOT, etc.) and text-to-image generators have been used during the writing or editing of this manuscript</w:t>
      </w:r>
      <w:bookmarkEnd w:id="1"/>
      <w:r w:rsidRPr="00152826">
        <w:rPr>
          <w:rFonts w:ascii="Arial" w:hAnsi="Arial" w:cs="Arial"/>
          <w:sz w:val="20"/>
          <w:highlight w:val="yellow"/>
        </w:rPr>
        <w:t xml:space="preserve">. </w:t>
      </w:r>
    </w:p>
    <w:bookmarkEnd w:id="0"/>
    <w:bookmarkEnd w:id="2"/>
    <w:p w14:paraId="465D594F" w14:textId="77777777" w:rsidR="004D5913" w:rsidRDefault="004D5913" w:rsidP="00631D74">
      <w:pPr>
        <w:pStyle w:val="NoSpacing"/>
        <w:rPr>
          <w:rFonts w:ascii="Arial" w:hAnsi="Arial" w:cs="Arial"/>
        </w:rPr>
      </w:pPr>
    </w:p>
    <w:bookmarkEnd w:id="3"/>
    <w:p w14:paraId="49E4CAFC" w14:textId="384AF426" w:rsidR="003F5BBD" w:rsidRPr="00152826" w:rsidRDefault="00152826" w:rsidP="00631D74">
      <w:pPr>
        <w:spacing w:line="240" w:lineRule="auto"/>
        <w:rPr>
          <w:rFonts w:ascii="Arial" w:hAnsi="Arial" w:cs="Arial"/>
          <w:b/>
          <w:sz w:val="24"/>
          <w:szCs w:val="20"/>
        </w:rPr>
      </w:pPr>
      <w:r w:rsidRPr="002A42B5">
        <w:rPr>
          <w:rFonts w:ascii="Arial" w:hAnsi="Arial" w:cs="Arial"/>
          <w:b/>
          <w:sz w:val="24"/>
          <w:szCs w:val="20"/>
          <w:highlight w:val="yellow"/>
        </w:rPr>
        <w:t>REFERENCES</w:t>
      </w:r>
    </w:p>
    <w:p w14:paraId="3231F50A" w14:textId="77777777" w:rsidR="000B6C0F" w:rsidRPr="00D04D3A" w:rsidRDefault="000B6C0F" w:rsidP="00D04D3A">
      <w:pPr>
        <w:pStyle w:val="ListParagraph"/>
        <w:numPr>
          <w:ilvl w:val="0"/>
          <w:numId w:val="29"/>
        </w:numPr>
        <w:jc w:val="both"/>
        <w:rPr>
          <w:rFonts w:ascii="Arial" w:hAnsi="Arial" w:cs="Arial"/>
          <w:sz w:val="20"/>
          <w:szCs w:val="20"/>
        </w:rPr>
      </w:pPr>
      <w:bookmarkStart w:id="4" w:name="_GoBack"/>
      <w:proofErr w:type="spellStart"/>
      <w:r w:rsidRPr="00D04D3A">
        <w:rPr>
          <w:rFonts w:ascii="Arial" w:hAnsi="Arial" w:cs="Arial"/>
          <w:color w:val="222222"/>
          <w:sz w:val="20"/>
          <w:szCs w:val="20"/>
          <w:highlight w:val="yellow"/>
          <w:shd w:val="clear" w:color="auto" w:fill="FFFFFF"/>
        </w:rPr>
        <w:t>Amegbor</w:t>
      </w:r>
      <w:proofErr w:type="spellEnd"/>
      <w:r w:rsidRPr="00D04D3A">
        <w:rPr>
          <w:rFonts w:ascii="Arial" w:hAnsi="Arial" w:cs="Arial"/>
          <w:color w:val="222222"/>
          <w:sz w:val="20"/>
          <w:szCs w:val="20"/>
          <w:highlight w:val="yellow"/>
          <w:shd w:val="clear" w:color="auto" w:fill="FFFFFF"/>
        </w:rPr>
        <w:t xml:space="preserve">, I., Van </w:t>
      </w:r>
      <w:proofErr w:type="spellStart"/>
      <w:r w:rsidRPr="00D04D3A">
        <w:rPr>
          <w:rFonts w:ascii="Arial" w:hAnsi="Arial" w:cs="Arial"/>
          <w:color w:val="222222"/>
          <w:sz w:val="20"/>
          <w:szCs w:val="20"/>
          <w:highlight w:val="yellow"/>
          <w:shd w:val="clear" w:color="auto" w:fill="FFFFFF"/>
        </w:rPr>
        <w:t>Biljon</w:t>
      </w:r>
      <w:proofErr w:type="spellEnd"/>
      <w:r w:rsidRPr="00D04D3A">
        <w:rPr>
          <w:rFonts w:ascii="Arial" w:hAnsi="Arial" w:cs="Arial"/>
          <w:color w:val="222222"/>
          <w:sz w:val="20"/>
          <w:szCs w:val="20"/>
          <w:highlight w:val="yellow"/>
          <w:shd w:val="clear" w:color="auto" w:fill="FFFFFF"/>
        </w:rPr>
        <w:t xml:space="preserve">, A., </w:t>
      </w:r>
      <w:proofErr w:type="spellStart"/>
      <w:r w:rsidRPr="00D04D3A">
        <w:rPr>
          <w:rFonts w:ascii="Arial" w:hAnsi="Arial" w:cs="Arial"/>
          <w:color w:val="222222"/>
          <w:sz w:val="20"/>
          <w:szCs w:val="20"/>
          <w:highlight w:val="yellow"/>
          <w:shd w:val="clear" w:color="auto" w:fill="FFFFFF"/>
        </w:rPr>
        <w:t>Shargie</w:t>
      </w:r>
      <w:proofErr w:type="spellEnd"/>
      <w:r w:rsidRPr="00D04D3A">
        <w:rPr>
          <w:rFonts w:ascii="Arial" w:hAnsi="Arial" w:cs="Arial"/>
          <w:color w:val="222222"/>
          <w:sz w:val="20"/>
          <w:szCs w:val="20"/>
          <w:highlight w:val="yellow"/>
          <w:shd w:val="clear" w:color="auto" w:fill="FFFFFF"/>
        </w:rPr>
        <w:t xml:space="preserve">, N., </w:t>
      </w:r>
      <w:proofErr w:type="spellStart"/>
      <w:r w:rsidRPr="00D04D3A">
        <w:rPr>
          <w:rFonts w:ascii="Arial" w:hAnsi="Arial" w:cs="Arial"/>
          <w:color w:val="222222"/>
          <w:sz w:val="20"/>
          <w:szCs w:val="20"/>
          <w:highlight w:val="yellow"/>
          <w:shd w:val="clear" w:color="auto" w:fill="FFFFFF"/>
        </w:rPr>
        <w:t>Tarekegne</w:t>
      </w:r>
      <w:proofErr w:type="spellEnd"/>
      <w:r w:rsidRPr="00D04D3A">
        <w:rPr>
          <w:rFonts w:ascii="Arial" w:hAnsi="Arial" w:cs="Arial"/>
          <w:color w:val="222222"/>
          <w:sz w:val="20"/>
          <w:szCs w:val="20"/>
          <w:highlight w:val="yellow"/>
          <w:shd w:val="clear" w:color="auto" w:fill="FFFFFF"/>
        </w:rPr>
        <w:t>, A., &amp; Labuschagne, M. (2022). Identifying quality protein maize inbred lines for improved nutritional value of maize in Southern Africa. </w:t>
      </w:r>
      <w:r w:rsidRPr="00D04D3A">
        <w:rPr>
          <w:rFonts w:ascii="Arial" w:hAnsi="Arial" w:cs="Arial"/>
          <w:i/>
          <w:iCs/>
          <w:color w:val="222222"/>
          <w:sz w:val="20"/>
          <w:szCs w:val="20"/>
          <w:highlight w:val="yellow"/>
          <w:shd w:val="clear" w:color="auto" w:fill="FFFFFF"/>
        </w:rPr>
        <w:t>Foods</w:t>
      </w:r>
      <w:r w:rsidRPr="00D04D3A">
        <w:rPr>
          <w:rFonts w:ascii="Arial" w:hAnsi="Arial" w:cs="Arial"/>
          <w:color w:val="222222"/>
          <w:sz w:val="20"/>
          <w:szCs w:val="20"/>
          <w:highlight w:val="yellow"/>
          <w:shd w:val="clear" w:color="auto" w:fill="FFFFFF"/>
        </w:rPr>
        <w:t>, </w:t>
      </w:r>
      <w:r w:rsidRPr="00D04D3A">
        <w:rPr>
          <w:rFonts w:ascii="Arial" w:hAnsi="Arial" w:cs="Arial"/>
          <w:i/>
          <w:iCs/>
          <w:color w:val="222222"/>
          <w:sz w:val="20"/>
          <w:szCs w:val="20"/>
          <w:highlight w:val="yellow"/>
          <w:shd w:val="clear" w:color="auto" w:fill="FFFFFF"/>
        </w:rPr>
        <w:t>11</w:t>
      </w:r>
      <w:r w:rsidRPr="00D04D3A">
        <w:rPr>
          <w:rFonts w:ascii="Arial" w:hAnsi="Arial" w:cs="Arial"/>
          <w:color w:val="222222"/>
          <w:sz w:val="20"/>
          <w:szCs w:val="20"/>
          <w:highlight w:val="yellow"/>
          <w:shd w:val="clear" w:color="auto" w:fill="FFFFFF"/>
        </w:rPr>
        <w:t>(7), 898.</w:t>
      </w:r>
    </w:p>
    <w:p w14:paraId="419245B8" w14:textId="77777777" w:rsidR="000B6C0F" w:rsidRPr="00D04D3A" w:rsidRDefault="000B6C0F" w:rsidP="00D04D3A">
      <w:pPr>
        <w:pStyle w:val="ListParagraph"/>
        <w:numPr>
          <w:ilvl w:val="0"/>
          <w:numId w:val="29"/>
        </w:numPr>
        <w:jc w:val="both"/>
        <w:rPr>
          <w:rFonts w:ascii="Arial" w:hAnsi="Arial" w:cs="Arial"/>
          <w:color w:val="222222"/>
          <w:sz w:val="20"/>
          <w:szCs w:val="20"/>
          <w:highlight w:val="yellow"/>
          <w:shd w:val="clear" w:color="auto" w:fill="FFFFFF"/>
        </w:rPr>
      </w:pPr>
      <w:r w:rsidRPr="00D04D3A">
        <w:rPr>
          <w:rFonts w:ascii="Arial" w:hAnsi="Arial" w:cs="Arial"/>
          <w:color w:val="222222"/>
          <w:sz w:val="20"/>
          <w:szCs w:val="20"/>
          <w:highlight w:val="yellow"/>
          <w:shd w:val="clear" w:color="auto" w:fill="FFFFFF"/>
        </w:rPr>
        <w:t xml:space="preserve">Antony, B. J., </w:t>
      </w:r>
      <w:proofErr w:type="spellStart"/>
      <w:r w:rsidRPr="00D04D3A">
        <w:rPr>
          <w:rFonts w:ascii="Arial" w:hAnsi="Arial" w:cs="Arial"/>
          <w:color w:val="222222"/>
          <w:sz w:val="20"/>
          <w:szCs w:val="20"/>
          <w:highlight w:val="yellow"/>
          <w:shd w:val="clear" w:color="auto" w:fill="FFFFFF"/>
        </w:rPr>
        <w:t>Kachapur</w:t>
      </w:r>
      <w:proofErr w:type="spellEnd"/>
      <w:r w:rsidRPr="00D04D3A">
        <w:rPr>
          <w:rFonts w:ascii="Arial" w:hAnsi="Arial" w:cs="Arial"/>
          <w:color w:val="222222"/>
          <w:sz w:val="20"/>
          <w:szCs w:val="20"/>
          <w:highlight w:val="yellow"/>
          <w:shd w:val="clear" w:color="auto" w:fill="FFFFFF"/>
        </w:rPr>
        <w:t xml:space="preserve">, R. M., Naidu, G. K., </w:t>
      </w:r>
      <w:proofErr w:type="spellStart"/>
      <w:r w:rsidRPr="00D04D3A">
        <w:rPr>
          <w:rFonts w:ascii="Arial" w:hAnsi="Arial" w:cs="Arial"/>
          <w:color w:val="222222"/>
          <w:sz w:val="20"/>
          <w:szCs w:val="20"/>
          <w:highlight w:val="yellow"/>
          <w:shd w:val="clear" w:color="auto" w:fill="FFFFFF"/>
        </w:rPr>
        <w:t>Talekar</w:t>
      </w:r>
      <w:proofErr w:type="spellEnd"/>
      <w:r w:rsidRPr="00D04D3A">
        <w:rPr>
          <w:rFonts w:ascii="Arial" w:hAnsi="Arial" w:cs="Arial"/>
          <w:color w:val="222222"/>
          <w:sz w:val="20"/>
          <w:szCs w:val="20"/>
          <w:highlight w:val="yellow"/>
          <w:shd w:val="clear" w:color="auto" w:fill="FFFFFF"/>
        </w:rPr>
        <w:t xml:space="preserve">, S. C., </w:t>
      </w:r>
      <w:proofErr w:type="spellStart"/>
      <w:r w:rsidRPr="00D04D3A">
        <w:rPr>
          <w:rFonts w:ascii="Arial" w:hAnsi="Arial" w:cs="Arial"/>
          <w:color w:val="222222"/>
          <w:sz w:val="20"/>
          <w:szCs w:val="20"/>
          <w:highlight w:val="yellow"/>
          <w:shd w:val="clear" w:color="auto" w:fill="FFFFFF"/>
        </w:rPr>
        <w:t>Zerka</w:t>
      </w:r>
      <w:proofErr w:type="spellEnd"/>
      <w:r w:rsidRPr="00D04D3A">
        <w:rPr>
          <w:rFonts w:ascii="Arial" w:hAnsi="Arial" w:cs="Arial"/>
          <w:color w:val="222222"/>
          <w:sz w:val="20"/>
          <w:szCs w:val="20"/>
          <w:highlight w:val="yellow"/>
          <w:shd w:val="clear" w:color="auto" w:fill="FFFFFF"/>
        </w:rPr>
        <w:t xml:space="preserve">, M., &amp; </w:t>
      </w:r>
      <w:proofErr w:type="spellStart"/>
      <w:r w:rsidRPr="00D04D3A">
        <w:rPr>
          <w:rFonts w:ascii="Arial" w:hAnsi="Arial" w:cs="Arial"/>
          <w:color w:val="222222"/>
          <w:sz w:val="20"/>
          <w:szCs w:val="20"/>
          <w:highlight w:val="yellow"/>
          <w:shd w:val="clear" w:color="auto" w:fill="FFFFFF"/>
        </w:rPr>
        <w:t>Harlapur</w:t>
      </w:r>
      <w:proofErr w:type="spellEnd"/>
      <w:r w:rsidRPr="00D04D3A">
        <w:rPr>
          <w:rFonts w:ascii="Arial" w:hAnsi="Arial" w:cs="Arial"/>
          <w:color w:val="222222"/>
          <w:sz w:val="20"/>
          <w:szCs w:val="20"/>
          <w:highlight w:val="yellow"/>
          <w:shd w:val="clear" w:color="auto" w:fill="FFFFFF"/>
        </w:rPr>
        <w:t>, S. I. (2024). Genetic variability and character association among maize (</w:t>
      </w:r>
      <w:proofErr w:type="spellStart"/>
      <w:r w:rsidRPr="00D04D3A">
        <w:rPr>
          <w:rFonts w:ascii="Arial" w:hAnsi="Arial" w:cs="Arial"/>
          <w:i/>
          <w:color w:val="222222"/>
          <w:sz w:val="20"/>
          <w:szCs w:val="20"/>
          <w:highlight w:val="yellow"/>
          <w:shd w:val="clear" w:color="auto" w:fill="FFFFFF"/>
        </w:rPr>
        <w:t>Zea</w:t>
      </w:r>
      <w:proofErr w:type="spellEnd"/>
      <w:r w:rsidRPr="00D04D3A">
        <w:rPr>
          <w:rFonts w:ascii="Arial" w:hAnsi="Arial" w:cs="Arial"/>
          <w:i/>
          <w:color w:val="222222"/>
          <w:sz w:val="20"/>
          <w:szCs w:val="20"/>
          <w:highlight w:val="yellow"/>
          <w:shd w:val="clear" w:color="auto" w:fill="FFFFFF"/>
        </w:rPr>
        <w:t xml:space="preserve"> mays</w:t>
      </w:r>
      <w:r w:rsidRPr="00D04D3A">
        <w:rPr>
          <w:rFonts w:ascii="Arial" w:hAnsi="Arial" w:cs="Arial"/>
          <w:color w:val="222222"/>
          <w:sz w:val="20"/>
          <w:szCs w:val="20"/>
          <w:highlight w:val="yellow"/>
          <w:shd w:val="clear" w:color="auto" w:fill="FFFFFF"/>
        </w:rPr>
        <w:t xml:space="preserve"> L.) Inbred lines. </w:t>
      </w:r>
      <w:r w:rsidRPr="00D04D3A">
        <w:rPr>
          <w:rFonts w:ascii="Arial" w:hAnsi="Arial" w:cs="Arial"/>
          <w:i/>
          <w:iCs/>
          <w:color w:val="222222"/>
          <w:sz w:val="20"/>
          <w:szCs w:val="20"/>
          <w:highlight w:val="yellow"/>
          <w:shd w:val="clear" w:color="auto" w:fill="FFFFFF"/>
        </w:rPr>
        <w:t>Bangladesh Journal of Botany</w:t>
      </w:r>
      <w:r w:rsidRPr="00D04D3A">
        <w:rPr>
          <w:rFonts w:ascii="Arial" w:hAnsi="Arial" w:cs="Arial"/>
          <w:color w:val="222222"/>
          <w:sz w:val="20"/>
          <w:szCs w:val="20"/>
          <w:highlight w:val="yellow"/>
          <w:shd w:val="clear" w:color="auto" w:fill="FFFFFF"/>
        </w:rPr>
        <w:t>, </w:t>
      </w:r>
      <w:r w:rsidRPr="00D04D3A">
        <w:rPr>
          <w:rFonts w:ascii="Arial" w:hAnsi="Arial" w:cs="Arial"/>
          <w:i/>
          <w:iCs/>
          <w:color w:val="222222"/>
          <w:sz w:val="20"/>
          <w:szCs w:val="20"/>
          <w:highlight w:val="yellow"/>
          <w:shd w:val="clear" w:color="auto" w:fill="FFFFFF"/>
        </w:rPr>
        <w:t>53</w:t>
      </w:r>
      <w:r w:rsidRPr="00D04D3A">
        <w:rPr>
          <w:rFonts w:ascii="Arial" w:hAnsi="Arial" w:cs="Arial"/>
          <w:color w:val="222222"/>
          <w:sz w:val="20"/>
          <w:szCs w:val="20"/>
          <w:highlight w:val="yellow"/>
          <w:shd w:val="clear" w:color="auto" w:fill="FFFFFF"/>
        </w:rPr>
        <w:t>(1), 57-65.</w:t>
      </w:r>
    </w:p>
    <w:p w14:paraId="23896974" w14:textId="77777777" w:rsidR="000B6C0F" w:rsidRPr="000B6C0F" w:rsidRDefault="000B6C0F" w:rsidP="00D04D3A">
      <w:pPr>
        <w:pStyle w:val="NormalWeb"/>
        <w:numPr>
          <w:ilvl w:val="0"/>
          <w:numId w:val="29"/>
        </w:numPr>
        <w:spacing w:before="6" w:beforeAutospacing="0" w:after="8" w:afterAutospacing="0"/>
        <w:jc w:val="both"/>
        <w:rPr>
          <w:rFonts w:ascii="Arial" w:hAnsi="Arial" w:cs="Arial"/>
          <w:sz w:val="20"/>
          <w:szCs w:val="20"/>
          <w:highlight w:val="yellow"/>
        </w:rPr>
      </w:pPr>
      <w:proofErr w:type="spellStart"/>
      <w:r w:rsidRPr="000B6C0F">
        <w:rPr>
          <w:rStyle w:val="Strong"/>
          <w:rFonts w:ascii="Arial" w:hAnsi="Arial" w:cs="Arial"/>
          <w:b w:val="0"/>
          <w:sz w:val="20"/>
          <w:szCs w:val="20"/>
          <w:highlight w:val="yellow"/>
        </w:rPr>
        <w:t>Behall</w:t>
      </w:r>
      <w:proofErr w:type="spellEnd"/>
      <w:r w:rsidRPr="000B6C0F">
        <w:rPr>
          <w:rStyle w:val="Strong"/>
          <w:rFonts w:ascii="Arial" w:hAnsi="Arial" w:cs="Arial"/>
          <w:b w:val="0"/>
          <w:sz w:val="20"/>
          <w:szCs w:val="20"/>
          <w:highlight w:val="yellow"/>
        </w:rPr>
        <w:t>, K.M.,</w:t>
      </w:r>
      <w:r w:rsidRPr="000B6C0F">
        <w:rPr>
          <w:rFonts w:ascii="Arial" w:hAnsi="Arial" w:cs="Arial"/>
          <w:sz w:val="20"/>
          <w:szCs w:val="20"/>
          <w:highlight w:val="yellow"/>
        </w:rPr>
        <w:t xml:space="preserve"> and </w:t>
      </w:r>
      <w:proofErr w:type="spellStart"/>
      <w:r w:rsidRPr="000B6C0F">
        <w:rPr>
          <w:rFonts w:ascii="Arial" w:hAnsi="Arial" w:cs="Arial"/>
          <w:sz w:val="20"/>
          <w:szCs w:val="20"/>
          <w:highlight w:val="yellow"/>
        </w:rPr>
        <w:t>Hallfrisch</w:t>
      </w:r>
      <w:proofErr w:type="spellEnd"/>
      <w:r w:rsidRPr="000B6C0F">
        <w:rPr>
          <w:rFonts w:ascii="Arial" w:hAnsi="Arial" w:cs="Arial"/>
          <w:sz w:val="20"/>
          <w:szCs w:val="20"/>
          <w:highlight w:val="yellow"/>
        </w:rPr>
        <w:t xml:space="preserve">, J. (2002). Plasma glucose and insulin reduction after consumption of breads varying in amylose content. </w:t>
      </w:r>
      <w:r w:rsidRPr="000B6C0F">
        <w:rPr>
          <w:rStyle w:val="Emphasis"/>
          <w:rFonts w:ascii="Arial" w:hAnsi="Arial" w:cs="Arial"/>
          <w:sz w:val="20"/>
          <w:szCs w:val="20"/>
          <w:highlight w:val="yellow"/>
        </w:rPr>
        <w:t>European Journal of Clinical Nutrition</w:t>
      </w:r>
      <w:r w:rsidRPr="000B6C0F">
        <w:rPr>
          <w:rFonts w:ascii="Arial" w:hAnsi="Arial" w:cs="Arial"/>
          <w:sz w:val="20"/>
          <w:szCs w:val="20"/>
          <w:highlight w:val="yellow"/>
        </w:rPr>
        <w:t xml:space="preserve"> 56(9): 913–920.</w:t>
      </w:r>
    </w:p>
    <w:p w14:paraId="699F5729" w14:textId="77777777" w:rsidR="000B6C0F" w:rsidRPr="00D04D3A" w:rsidRDefault="000B6C0F" w:rsidP="00D04D3A">
      <w:pPr>
        <w:pStyle w:val="ListParagraph"/>
        <w:numPr>
          <w:ilvl w:val="0"/>
          <w:numId w:val="29"/>
        </w:numPr>
        <w:jc w:val="both"/>
        <w:rPr>
          <w:rFonts w:ascii="Arial" w:hAnsi="Arial" w:cs="Arial"/>
          <w:color w:val="222222"/>
          <w:sz w:val="20"/>
          <w:szCs w:val="20"/>
          <w:highlight w:val="yellow"/>
          <w:shd w:val="clear" w:color="auto" w:fill="FFFFFF"/>
        </w:rPr>
      </w:pPr>
      <w:r w:rsidRPr="00D04D3A">
        <w:rPr>
          <w:rFonts w:ascii="Arial" w:hAnsi="Arial" w:cs="Arial"/>
          <w:color w:val="222222"/>
          <w:sz w:val="20"/>
          <w:szCs w:val="20"/>
          <w:highlight w:val="yellow"/>
          <w:shd w:val="clear" w:color="auto" w:fill="FFFFFF"/>
        </w:rPr>
        <w:t xml:space="preserve">Bello-Pérez, L. A., Flores-Silva, P. C., </w:t>
      </w:r>
      <w:proofErr w:type="spellStart"/>
      <w:r w:rsidRPr="00D04D3A">
        <w:rPr>
          <w:rFonts w:ascii="Arial" w:hAnsi="Arial" w:cs="Arial"/>
          <w:color w:val="222222"/>
          <w:sz w:val="20"/>
          <w:szCs w:val="20"/>
          <w:highlight w:val="yellow"/>
          <w:shd w:val="clear" w:color="auto" w:fill="FFFFFF"/>
        </w:rPr>
        <w:t>Sifuentes</w:t>
      </w:r>
      <w:proofErr w:type="spellEnd"/>
      <w:r w:rsidRPr="00D04D3A">
        <w:rPr>
          <w:rFonts w:ascii="Arial" w:hAnsi="Arial" w:cs="Arial"/>
          <w:color w:val="222222"/>
          <w:sz w:val="20"/>
          <w:szCs w:val="20"/>
          <w:highlight w:val="yellow"/>
          <w:shd w:val="clear" w:color="auto" w:fill="FFFFFF"/>
        </w:rPr>
        <w:t xml:space="preserve">-Nieves, I., &amp; Agama-Acevedo, E. (2021). Controlling starch digestibility and </w:t>
      </w:r>
      <w:proofErr w:type="spellStart"/>
      <w:r w:rsidRPr="00D04D3A">
        <w:rPr>
          <w:rFonts w:ascii="Arial" w:hAnsi="Arial" w:cs="Arial"/>
          <w:color w:val="222222"/>
          <w:sz w:val="20"/>
          <w:szCs w:val="20"/>
          <w:highlight w:val="yellow"/>
          <w:shd w:val="clear" w:color="auto" w:fill="FFFFFF"/>
        </w:rPr>
        <w:t>glycaemic</w:t>
      </w:r>
      <w:proofErr w:type="spellEnd"/>
      <w:r w:rsidRPr="00D04D3A">
        <w:rPr>
          <w:rFonts w:ascii="Arial" w:hAnsi="Arial" w:cs="Arial"/>
          <w:color w:val="222222"/>
          <w:sz w:val="20"/>
          <w:szCs w:val="20"/>
          <w:highlight w:val="yellow"/>
          <w:shd w:val="clear" w:color="auto" w:fill="FFFFFF"/>
        </w:rPr>
        <w:t xml:space="preserve"> response in maize-based foods. </w:t>
      </w:r>
      <w:r w:rsidRPr="00D04D3A">
        <w:rPr>
          <w:rFonts w:ascii="Arial" w:hAnsi="Arial" w:cs="Arial"/>
          <w:i/>
          <w:iCs/>
          <w:color w:val="222222"/>
          <w:sz w:val="20"/>
          <w:szCs w:val="20"/>
          <w:highlight w:val="yellow"/>
          <w:shd w:val="clear" w:color="auto" w:fill="FFFFFF"/>
        </w:rPr>
        <w:t>Journal of Cereal Science</w:t>
      </w:r>
      <w:r w:rsidRPr="00D04D3A">
        <w:rPr>
          <w:rFonts w:ascii="Arial" w:hAnsi="Arial" w:cs="Arial"/>
          <w:color w:val="222222"/>
          <w:sz w:val="20"/>
          <w:szCs w:val="20"/>
          <w:highlight w:val="yellow"/>
          <w:shd w:val="clear" w:color="auto" w:fill="FFFFFF"/>
        </w:rPr>
        <w:t>, </w:t>
      </w:r>
      <w:r w:rsidRPr="00D04D3A">
        <w:rPr>
          <w:rFonts w:ascii="Arial" w:hAnsi="Arial" w:cs="Arial"/>
          <w:i/>
          <w:iCs/>
          <w:color w:val="222222"/>
          <w:sz w:val="20"/>
          <w:szCs w:val="20"/>
          <w:highlight w:val="yellow"/>
          <w:shd w:val="clear" w:color="auto" w:fill="FFFFFF"/>
        </w:rPr>
        <w:t>99</w:t>
      </w:r>
      <w:r w:rsidRPr="00D04D3A">
        <w:rPr>
          <w:rFonts w:ascii="Arial" w:hAnsi="Arial" w:cs="Arial"/>
          <w:color w:val="222222"/>
          <w:sz w:val="20"/>
          <w:szCs w:val="20"/>
          <w:highlight w:val="yellow"/>
          <w:shd w:val="clear" w:color="auto" w:fill="FFFFFF"/>
        </w:rPr>
        <w:t>, 103222.</w:t>
      </w:r>
    </w:p>
    <w:p w14:paraId="20DFBFCD" w14:textId="77777777" w:rsidR="000B6C0F" w:rsidRPr="00D04D3A" w:rsidRDefault="000B6C0F" w:rsidP="00D04D3A">
      <w:pPr>
        <w:pStyle w:val="ListParagraph"/>
        <w:numPr>
          <w:ilvl w:val="0"/>
          <w:numId w:val="29"/>
        </w:numPr>
        <w:jc w:val="both"/>
        <w:rPr>
          <w:rFonts w:ascii="Arial" w:hAnsi="Arial" w:cs="Arial"/>
          <w:color w:val="222222"/>
          <w:sz w:val="20"/>
          <w:szCs w:val="20"/>
          <w:highlight w:val="yellow"/>
          <w:shd w:val="clear" w:color="auto" w:fill="FFFFFF"/>
        </w:rPr>
      </w:pPr>
      <w:proofErr w:type="spellStart"/>
      <w:r w:rsidRPr="00D04D3A">
        <w:rPr>
          <w:rFonts w:ascii="Arial" w:hAnsi="Arial" w:cs="Arial"/>
          <w:color w:val="222222"/>
          <w:sz w:val="20"/>
          <w:szCs w:val="20"/>
          <w:highlight w:val="yellow"/>
          <w:shd w:val="clear" w:color="auto" w:fill="FFFFFF"/>
        </w:rPr>
        <w:t>Bendiks</w:t>
      </w:r>
      <w:proofErr w:type="spellEnd"/>
      <w:r w:rsidRPr="00D04D3A">
        <w:rPr>
          <w:rFonts w:ascii="Arial" w:hAnsi="Arial" w:cs="Arial"/>
          <w:color w:val="222222"/>
          <w:sz w:val="20"/>
          <w:szCs w:val="20"/>
          <w:highlight w:val="yellow"/>
          <w:shd w:val="clear" w:color="auto" w:fill="FFFFFF"/>
        </w:rPr>
        <w:t xml:space="preserve">, Z. A., </w:t>
      </w:r>
      <w:proofErr w:type="spellStart"/>
      <w:r w:rsidRPr="00D04D3A">
        <w:rPr>
          <w:rFonts w:ascii="Arial" w:hAnsi="Arial" w:cs="Arial"/>
          <w:color w:val="222222"/>
          <w:sz w:val="20"/>
          <w:szCs w:val="20"/>
          <w:highlight w:val="yellow"/>
          <w:shd w:val="clear" w:color="auto" w:fill="FFFFFF"/>
        </w:rPr>
        <w:t>Guice</w:t>
      </w:r>
      <w:proofErr w:type="spellEnd"/>
      <w:r w:rsidRPr="00D04D3A">
        <w:rPr>
          <w:rFonts w:ascii="Arial" w:hAnsi="Arial" w:cs="Arial"/>
          <w:color w:val="222222"/>
          <w:sz w:val="20"/>
          <w:szCs w:val="20"/>
          <w:highlight w:val="yellow"/>
          <w:shd w:val="clear" w:color="auto" w:fill="FFFFFF"/>
        </w:rPr>
        <w:t xml:space="preserve">, J., Coulon, D., </w:t>
      </w:r>
      <w:proofErr w:type="spellStart"/>
      <w:r w:rsidRPr="00D04D3A">
        <w:rPr>
          <w:rFonts w:ascii="Arial" w:hAnsi="Arial" w:cs="Arial"/>
          <w:color w:val="222222"/>
          <w:sz w:val="20"/>
          <w:szCs w:val="20"/>
          <w:highlight w:val="yellow"/>
          <w:shd w:val="clear" w:color="auto" w:fill="FFFFFF"/>
        </w:rPr>
        <w:t>Raggio</w:t>
      </w:r>
      <w:proofErr w:type="spellEnd"/>
      <w:r w:rsidRPr="00D04D3A">
        <w:rPr>
          <w:rFonts w:ascii="Arial" w:hAnsi="Arial" w:cs="Arial"/>
          <w:color w:val="222222"/>
          <w:sz w:val="20"/>
          <w:szCs w:val="20"/>
          <w:highlight w:val="yellow"/>
          <w:shd w:val="clear" w:color="auto" w:fill="FFFFFF"/>
        </w:rPr>
        <w:t>, A. M., Page, R. C., Carvajal-</w:t>
      </w:r>
      <w:proofErr w:type="spellStart"/>
      <w:r w:rsidRPr="00D04D3A">
        <w:rPr>
          <w:rFonts w:ascii="Arial" w:hAnsi="Arial" w:cs="Arial"/>
          <w:color w:val="222222"/>
          <w:sz w:val="20"/>
          <w:szCs w:val="20"/>
          <w:highlight w:val="yellow"/>
          <w:shd w:val="clear" w:color="auto" w:fill="FFFFFF"/>
        </w:rPr>
        <w:t>Aldaz</w:t>
      </w:r>
      <w:proofErr w:type="spellEnd"/>
      <w:r w:rsidRPr="00D04D3A">
        <w:rPr>
          <w:rFonts w:ascii="Arial" w:hAnsi="Arial" w:cs="Arial"/>
          <w:color w:val="222222"/>
          <w:sz w:val="20"/>
          <w:szCs w:val="20"/>
          <w:highlight w:val="yellow"/>
          <w:shd w:val="clear" w:color="auto" w:fill="FFFFFF"/>
        </w:rPr>
        <w:t xml:space="preserve">, D. G., ... &amp; Marco, M. L. (2022). Resistant starch type 2 and whole grain maize flours enrich different intestinal bacteria and </w:t>
      </w:r>
      <w:proofErr w:type="spellStart"/>
      <w:r w:rsidRPr="00D04D3A">
        <w:rPr>
          <w:rFonts w:ascii="Arial" w:hAnsi="Arial" w:cs="Arial"/>
          <w:color w:val="222222"/>
          <w:sz w:val="20"/>
          <w:szCs w:val="20"/>
          <w:highlight w:val="yellow"/>
          <w:shd w:val="clear" w:color="auto" w:fill="FFFFFF"/>
        </w:rPr>
        <w:t>metatranscriptomes</w:t>
      </w:r>
      <w:proofErr w:type="spellEnd"/>
      <w:r w:rsidRPr="00D04D3A">
        <w:rPr>
          <w:rFonts w:ascii="Arial" w:hAnsi="Arial" w:cs="Arial"/>
          <w:color w:val="222222"/>
          <w:sz w:val="20"/>
          <w:szCs w:val="20"/>
          <w:highlight w:val="yellow"/>
          <w:shd w:val="clear" w:color="auto" w:fill="FFFFFF"/>
        </w:rPr>
        <w:t>. </w:t>
      </w:r>
      <w:r w:rsidRPr="00D04D3A">
        <w:rPr>
          <w:rFonts w:ascii="Arial" w:hAnsi="Arial" w:cs="Arial"/>
          <w:i/>
          <w:iCs/>
          <w:color w:val="222222"/>
          <w:sz w:val="20"/>
          <w:szCs w:val="20"/>
          <w:highlight w:val="yellow"/>
          <w:shd w:val="clear" w:color="auto" w:fill="FFFFFF"/>
        </w:rPr>
        <w:t>Journal of Functional Foods</w:t>
      </w:r>
      <w:r w:rsidRPr="00D04D3A">
        <w:rPr>
          <w:rFonts w:ascii="Arial" w:hAnsi="Arial" w:cs="Arial"/>
          <w:color w:val="222222"/>
          <w:sz w:val="20"/>
          <w:szCs w:val="20"/>
          <w:highlight w:val="yellow"/>
          <w:shd w:val="clear" w:color="auto" w:fill="FFFFFF"/>
        </w:rPr>
        <w:t>, </w:t>
      </w:r>
      <w:r w:rsidRPr="00D04D3A">
        <w:rPr>
          <w:rFonts w:ascii="Arial" w:hAnsi="Arial" w:cs="Arial"/>
          <w:i/>
          <w:iCs/>
          <w:color w:val="222222"/>
          <w:sz w:val="20"/>
          <w:szCs w:val="20"/>
          <w:highlight w:val="yellow"/>
          <w:shd w:val="clear" w:color="auto" w:fill="FFFFFF"/>
        </w:rPr>
        <w:t>90</w:t>
      </w:r>
      <w:r w:rsidRPr="00D04D3A">
        <w:rPr>
          <w:rFonts w:ascii="Arial" w:hAnsi="Arial" w:cs="Arial"/>
          <w:color w:val="222222"/>
          <w:sz w:val="20"/>
          <w:szCs w:val="20"/>
          <w:highlight w:val="yellow"/>
          <w:shd w:val="clear" w:color="auto" w:fill="FFFFFF"/>
        </w:rPr>
        <w:t>, 104982.</w:t>
      </w:r>
    </w:p>
    <w:p w14:paraId="42CDD145" w14:textId="77777777" w:rsidR="000B6C0F" w:rsidRPr="00D04D3A" w:rsidRDefault="000B6C0F" w:rsidP="00D04D3A">
      <w:pPr>
        <w:pStyle w:val="ListParagraph"/>
        <w:numPr>
          <w:ilvl w:val="0"/>
          <w:numId w:val="29"/>
        </w:numPr>
        <w:jc w:val="both"/>
        <w:rPr>
          <w:rFonts w:ascii="Arial" w:hAnsi="Arial" w:cs="Arial"/>
          <w:color w:val="222222"/>
          <w:sz w:val="20"/>
          <w:szCs w:val="20"/>
          <w:highlight w:val="yellow"/>
          <w:shd w:val="clear" w:color="auto" w:fill="FFFFFF"/>
        </w:rPr>
      </w:pPr>
      <w:proofErr w:type="spellStart"/>
      <w:r w:rsidRPr="00D04D3A">
        <w:rPr>
          <w:rFonts w:ascii="Arial" w:hAnsi="Arial" w:cs="Arial"/>
          <w:color w:val="222222"/>
          <w:sz w:val="20"/>
          <w:szCs w:val="20"/>
          <w:highlight w:val="yellow"/>
          <w:shd w:val="clear" w:color="auto" w:fill="FFFFFF"/>
        </w:rPr>
        <w:lastRenderedPageBreak/>
        <w:t>Bista</w:t>
      </w:r>
      <w:proofErr w:type="spellEnd"/>
      <w:r w:rsidRPr="00D04D3A">
        <w:rPr>
          <w:rFonts w:ascii="Arial" w:hAnsi="Arial" w:cs="Arial"/>
          <w:color w:val="222222"/>
          <w:sz w:val="20"/>
          <w:szCs w:val="20"/>
          <w:highlight w:val="yellow"/>
          <w:shd w:val="clear" w:color="auto" w:fill="FFFFFF"/>
        </w:rPr>
        <w:t xml:space="preserve">, P., Thapa, S., Rawal, S., </w:t>
      </w:r>
      <w:proofErr w:type="spellStart"/>
      <w:r w:rsidRPr="00D04D3A">
        <w:rPr>
          <w:rFonts w:ascii="Arial" w:hAnsi="Arial" w:cs="Arial"/>
          <w:color w:val="222222"/>
          <w:sz w:val="20"/>
          <w:szCs w:val="20"/>
          <w:highlight w:val="yellow"/>
          <w:shd w:val="clear" w:color="auto" w:fill="FFFFFF"/>
        </w:rPr>
        <w:t>Dhakal</w:t>
      </w:r>
      <w:proofErr w:type="spellEnd"/>
      <w:r w:rsidRPr="00D04D3A">
        <w:rPr>
          <w:rFonts w:ascii="Arial" w:hAnsi="Arial" w:cs="Arial"/>
          <w:color w:val="222222"/>
          <w:sz w:val="20"/>
          <w:szCs w:val="20"/>
          <w:highlight w:val="yellow"/>
          <w:shd w:val="clear" w:color="auto" w:fill="FFFFFF"/>
        </w:rPr>
        <w:t xml:space="preserve">, D., &amp; Joshi, D. (2022). </w:t>
      </w:r>
      <w:proofErr w:type="spellStart"/>
      <w:r w:rsidRPr="00D04D3A">
        <w:rPr>
          <w:rFonts w:ascii="Arial" w:hAnsi="Arial" w:cs="Arial"/>
          <w:color w:val="222222"/>
          <w:sz w:val="20"/>
          <w:szCs w:val="20"/>
          <w:highlight w:val="yellow"/>
          <w:shd w:val="clear" w:color="auto" w:fill="FFFFFF"/>
        </w:rPr>
        <w:t>Agro</w:t>
      </w:r>
      <w:proofErr w:type="spellEnd"/>
      <w:r w:rsidRPr="00D04D3A">
        <w:rPr>
          <w:rFonts w:ascii="Cambria Math" w:hAnsi="Cambria Math" w:cs="Cambria Math"/>
          <w:color w:val="222222"/>
          <w:sz w:val="20"/>
          <w:szCs w:val="20"/>
          <w:highlight w:val="yellow"/>
          <w:shd w:val="clear" w:color="auto" w:fill="FFFFFF"/>
        </w:rPr>
        <w:t>‐</w:t>
      </w:r>
      <w:r w:rsidRPr="00D04D3A">
        <w:rPr>
          <w:rFonts w:ascii="Arial" w:hAnsi="Arial" w:cs="Arial"/>
          <w:color w:val="222222"/>
          <w:sz w:val="20"/>
          <w:szCs w:val="20"/>
          <w:highlight w:val="yellow"/>
          <w:shd w:val="clear" w:color="auto" w:fill="FFFFFF"/>
        </w:rPr>
        <w:t>Morphological Characterization and Estimation of Genetic Parameters of Spring Maize Hybrids in the Inner Plains of Far</w:t>
      </w:r>
      <w:r w:rsidRPr="00D04D3A">
        <w:rPr>
          <w:rFonts w:ascii="Cambria Math" w:hAnsi="Cambria Math" w:cs="Cambria Math"/>
          <w:color w:val="222222"/>
          <w:sz w:val="20"/>
          <w:szCs w:val="20"/>
          <w:highlight w:val="yellow"/>
          <w:shd w:val="clear" w:color="auto" w:fill="FFFFFF"/>
        </w:rPr>
        <w:t>‐</w:t>
      </w:r>
      <w:r w:rsidRPr="00D04D3A">
        <w:rPr>
          <w:rFonts w:ascii="Arial" w:hAnsi="Arial" w:cs="Arial"/>
          <w:color w:val="222222"/>
          <w:sz w:val="20"/>
          <w:szCs w:val="20"/>
          <w:highlight w:val="yellow"/>
          <w:shd w:val="clear" w:color="auto" w:fill="FFFFFF"/>
        </w:rPr>
        <w:t>West Nepal. </w:t>
      </w:r>
      <w:r w:rsidRPr="00D04D3A">
        <w:rPr>
          <w:rFonts w:ascii="Arial" w:hAnsi="Arial" w:cs="Arial"/>
          <w:i/>
          <w:iCs/>
          <w:color w:val="222222"/>
          <w:sz w:val="20"/>
          <w:szCs w:val="20"/>
          <w:highlight w:val="yellow"/>
          <w:shd w:val="clear" w:color="auto" w:fill="FFFFFF"/>
        </w:rPr>
        <w:t>International Journal of Agronomy</w:t>
      </w:r>
      <w:r w:rsidRPr="00D04D3A">
        <w:rPr>
          <w:rFonts w:ascii="Arial" w:hAnsi="Arial" w:cs="Arial"/>
          <w:color w:val="222222"/>
          <w:sz w:val="20"/>
          <w:szCs w:val="20"/>
          <w:highlight w:val="yellow"/>
          <w:shd w:val="clear" w:color="auto" w:fill="FFFFFF"/>
        </w:rPr>
        <w:t>, </w:t>
      </w:r>
      <w:r w:rsidRPr="00D04D3A">
        <w:rPr>
          <w:rFonts w:ascii="Arial" w:hAnsi="Arial" w:cs="Arial"/>
          <w:i/>
          <w:iCs/>
          <w:color w:val="222222"/>
          <w:sz w:val="20"/>
          <w:szCs w:val="20"/>
          <w:highlight w:val="yellow"/>
          <w:shd w:val="clear" w:color="auto" w:fill="FFFFFF"/>
        </w:rPr>
        <w:t>2022</w:t>
      </w:r>
      <w:r w:rsidRPr="00D04D3A">
        <w:rPr>
          <w:rFonts w:ascii="Arial" w:hAnsi="Arial" w:cs="Arial"/>
          <w:color w:val="222222"/>
          <w:sz w:val="20"/>
          <w:szCs w:val="20"/>
          <w:highlight w:val="yellow"/>
          <w:shd w:val="clear" w:color="auto" w:fill="FFFFFF"/>
        </w:rPr>
        <w:t>(1), 4806266.</w:t>
      </w:r>
    </w:p>
    <w:p w14:paraId="6CE22DF0" w14:textId="77777777" w:rsidR="000B6C0F" w:rsidRPr="00D04D3A" w:rsidRDefault="000B6C0F" w:rsidP="00D04D3A">
      <w:pPr>
        <w:pStyle w:val="ListParagraph"/>
        <w:numPr>
          <w:ilvl w:val="0"/>
          <w:numId w:val="29"/>
        </w:numPr>
        <w:jc w:val="both"/>
        <w:rPr>
          <w:rFonts w:ascii="Arial" w:hAnsi="Arial" w:cs="Arial"/>
          <w:color w:val="222222"/>
          <w:sz w:val="20"/>
          <w:szCs w:val="20"/>
          <w:highlight w:val="yellow"/>
          <w:shd w:val="clear" w:color="auto" w:fill="FFFFFF"/>
        </w:rPr>
      </w:pPr>
      <w:proofErr w:type="spellStart"/>
      <w:r w:rsidRPr="00D04D3A">
        <w:rPr>
          <w:rFonts w:ascii="Arial" w:hAnsi="Arial" w:cs="Arial"/>
          <w:color w:val="222222"/>
          <w:sz w:val="20"/>
          <w:szCs w:val="20"/>
          <w:highlight w:val="yellow"/>
          <w:shd w:val="clear" w:color="auto" w:fill="FFFFFF"/>
        </w:rPr>
        <w:t>Broadaway</w:t>
      </w:r>
      <w:proofErr w:type="spellEnd"/>
      <w:r w:rsidRPr="00D04D3A">
        <w:rPr>
          <w:rFonts w:ascii="Arial" w:hAnsi="Arial" w:cs="Arial"/>
          <w:color w:val="222222"/>
          <w:sz w:val="20"/>
          <w:szCs w:val="20"/>
          <w:highlight w:val="yellow"/>
          <w:shd w:val="clear" w:color="auto" w:fill="FFFFFF"/>
        </w:rPr>
        <w:t xml:space="preserve">, K. A., Duncan, R., </w:t>
      </w:r>
      <w:proofErr w:type="spellStart"/>
      <w:r w:rsidRPr="00D04D3A">
        <w:rPr>
          <w:rFonts w:ascii="Arial" w:hAnsi="Arial" w:cs="Arial"/>
          <w:color w:val="222222"/>
          <w:sz w:val="20"/>
          <w:szCs w:val="20"/>
          <w:highlight w:val="yellow"/>
          <w:shd w:val="clear" w:color="auto" w:fill="FFFFFF"/>
        </w:rPr>
        <w:t>Conneely</w:t>
      </w:r>
      <w:proofErr w:type="spellEnd"/>
      <w:r w:rsidRPr="00D04D3A">
        <w:rPr>
          <w:rFonts w:ascii="Arial" w:hAnsi="Arial" w:cs="Arial"/>
          <w:color w:val="222222"/>
          <w:sz w:val="20"/>
          <w:szCs w:val="20"/>
          <w:highlight w:val="yellow"/>
          <w:shd w:val="clear" w:color="auto" w:fill="FFFFFF"/>
        </w:rPr>
        <w:t xml:space="preserve">, K. N., </w:t>
      </w:r>
      <w:proofErr w:type="spellStart"/>
      <w:r w:rsidRPr="00D04D3A">
        <w:rPr>
          <w:rFonts w:ascii="Arial" w:hAnsi="Arial" w:cs="Arial"/>
          <w:color w:val="222222"/>
          <w:sz w:val="20"/>
          <w:szCs w:val="20"/>
          <w:highlight w:val="yellow"/>
          <w:shd w:val="clear" w:color="auto" w:fill="FFFFFF"/>
        </w:rPr>
        <w:t>Almli</w:t>
      </w:r>
      <w:proofErr w:type="spellEnd"/>
      <w:r w:rsidRPr="00D04D3A">
        <w:rPr>
          <w:rFonts w:ascii="Arial" w:hAnsi="Arial" w:cs="Arial"/>
          <w:color w:val="222222"/>
          <w:sz w:val="20"/>
          <w:szCs w:val="20"/>
          <w:highlight w:val="yellow"/>
          <w:shd w:val="clear" w:color="auto" w:fill="FFFFFF"/>
        </w:rPr>
        <w:t>, L. M., Bradley, B., Ressler, K. J., &amp; Epstein, M. P. (2015). Kernel approach for modeling interaction effects in genetic association studies of complex quantitative traits. </w:t>
      </w:r>
      <w:r w:rsidRPr="00D04D3A">
        <w:rPr>
          <w:rFonts w:ascii="Arial" w:hAnsi="Arial" w:cs="Arial"/>
          <w:i/>
          <w:iCs/>
          <w:color w:val="222222"/>
          <w:sz w:val="20"/>
          <w:szCs w:val="20"/>
          <w:highlight w:val="yellow"/>
          <w:shd w:val="clear" w:color="auto" w:fill="FFFFFF"/>
        </w:rPr>
        <w:t>Genetic epidemiology</w:t>
      </w:r>
      <w:r w:rsidRPr="00D04D3A">
        <w:rPr>
          <w:rFonts w:ascii="Arial" w:hAnsi="Arial" w:cs="Arial"/>
          <w:color w:val="222222"/>
          <w:sz w:val="20"/>
          <w:szCs w:val="20"/>
          <w:highlight w:val="yellow"/>
          <w:shd w:val="clear" w:color="auto" w:fill="FFFFFF"/>
        </w:rPr>
        <w:t>, </w:t>
      </w:r>
      <w:r w:rsidRPr="00D04D3A">
        <w:rPr>
          <w:rFonts w:ascii="Arial" w:hAnsi="Arial" w:cs="Arial"/>
          <w:i/>
          <w:iCs/>
          <w:color w:val="222222"/>
          <w:sz w:val="20"/>
          <w:szCs w:val="20"/>
          <w:highlight w:val="yellow"/>
          <w:shd w:val="clear" w:color="auto" w:fill="FFFFFF"/>
        </w:rPr>
        <w:t>39</w:t>
      </w:r>
      <w:r w:rsidRPr="00D04D3A">
        <w:rPr>
          <w:rFonts w:ascii="Arial" w:hAnsi="Arial" w:cs="Arial"/>
          <w:color w:val="222222"/>
          <w:sz w:val="20"/>
          <w:szCs w:val="20"/>
          <w:highlight w:val="yellow"/>
          <w:shd w:val="clear" w:color="auto" w:fill="FFFFFF"/>
        </w:rPr>
        <w:t>(5), 366-375.</w:t>
      </w:r>
    </w:p>
    <w:p w14:paraId="3C094347" w14:textId="77777777" w:rsidR="000B6C0F" w:rsidRPr="000B6C0F" w:rsidRDefault="000B6C0F" w:rsidP="00D04D3A">
      <w:pPr>
        <w:pStyle w:val="NormalWeb"/>
        <w:numPr>
          <w:ilvl w:val="0"/>
          <w:numId w:val="29"/>
        </w:numPr>
        <w:spacing w:before="6" w:beforeAutospacing="0" w:after="8" w:afterAutospacing="0"/>
        <w:jc w:val="both"/>
        <w:rPr>
          <w:rFonts w:ascii="Arial" w:hAnsi="Arial" w:cs="Arial"/>
          <w:sz w:val="20"/>
          <w:szCs w:val="20"/>
          <w:highlight w:val="yellow"/>
        </w:rPr>
      </w:pPr>
      <w:r w:rsidRPr="000B6C0F">
        <w:rPr>
          <w:rStyle w:val="Strong"/>
          <w:rFonts w:ascii="Arial" w:hAnsi="Arial" w:cs="Arial"/>
          <w:b w:val="0"/>
          <w:sz w:val="20"/>
          <w:szCs w:val="20"/>
          <w:highlight w:val="yellow"/>
        </w:rPr>
        <w:t>Cattell, R. B</w:t>
      </w:r>
      <w:r w:rsidRPr="000B6C0F">
        <w:rPr>
          <w:rFonts w:ascii="Arial" w:hAnsi="Arial" w:cs="Arial"/>
          <w:b/>
          <w:sz w:val="20"/>
          <w:szCs w:val="20"/>
          <w:highlight w:val="yellow"/>
        </w:rPr>
        <w:t>.</w:t>
      </w:r>
      <w:r w:rsidRPr="000B6C0F">
        <w:rPr>
          <w:rFonts w:ascii="Arial" w:hAnsi="Arial" w:cs="Arial"/>
          <w:sz w:val="20"/>
          <w:szCs w:val="20"/>
          <w:highlight w:val="yellow"/>
        </w:rPr>
        <w:t xml:space="preserve"> (1966). The scree test for the number of factors. </w:t>
      </w:r>
      <w:r w:rsidRPr="000B6C0F">
        <w:rPr>
          <w:rStyle w:val="Emphasis"/>
          <w:rFonts w:ascii="Arial" w:hAnsi="Arial" w:cs="Arial"/>
          <w:sz w:val="20"/>
          <w:szCs w:val="20"/>
          <w:highlight w:val="yellow"/>
        </w:rPr>
        <w:t>Multivariate Behavioral Research</w:t>
      </w:r>
      <w:r w:rsidRPr="000B6C0F">
        <w:rPr>
          <w:rFonts w:ascii="Arial" w:hAnsi="Arial" w:cs="Arial"/>
          <w:sz w:val="20"/>
          <w:szCs w:val="20"/>
          <w:highlight w:val="yellow"/>
        </w:rPr>
        <w:t xml:space="preserve"> 1(2): 245–276.</w:t>
      </w:r>
    </w:p>
    <w:p w14:paraId="4A66D4A2" w14:textId="77777777" w:rsidR="000B6C0F" w:rsidRPr="000B6C0F" w:rsidRDefault="000B6C0F" w:rsidP="00D04D3A">
      <w:pPr>
        <w:pStyle w:val="NormalWeb"/>
        <w:numPr>
          <w:ilvl w:val="0"/>
          <w:numId w:val="29"/>
        </w:numPr>
        <w:spacing w:before="6" w:beforeAutospacing="0" w:after="8" w:afterAutospacing="0"/>
        <w:jc w:val="both"/>
        <w:rPr>
          <w:rFonts w:ascii="Arial" w:hAnsi="Arial" w:cs="Arial"/>
          <w:sz w:val="20"/>
          <w:szCs w:val="20"/>
          <w:highlight w:val="yellow"/>
        </w:rPr>
      </w:pPr>
      <w:proofErr w:type="spellStart"/>
      <w:r w:rsidRPr="000B6C0F">
        <w:rPr>
          <w:rStyle w:val="Strong"/>
          <w:rFonts w:ascii="Arial" w:hAnsi="Arial" w:cs="Arial"/>
          <w:b w:val="0"/>
          <w:sz w:val="20"/>
          <w:szCs w:val="20"/>
          <w:highlight w:val="yellow"/>
        </w:rPr>
        <w:t>Englyst</w:t>
      </w:r>
      <w:proofErr w:type="spellEnd"/>
      <w:r w:rsidRPr="000B6C0F">
        <w:rPr>
          <w:rStyle w:val="Strong"/>
          <w:rFonts w:ascii="Arial" w:hAnsi="Arial" w:cs="Arial"/>
          <w:b w:val="0"/>
          <w:sz w:val="20"/>
          <w:szCs w:val="20"/>
          <w:highlight w:val="yellow"/>
        </w:rPr>
        <w:t>, H.N.</w:t>
      </w:r>
      <w:r w:rsidRPr="000B6C0F">
        <w:rPr>
          <w:rFonts w:ascii="Arial" w:hAnsi="Arial" w:cs="Arial"/>
          <w:b/>
          <w:sz w:val="20"/>
          <w:szCs w:val="20"/>
          <w:highlight w:val="yellow"/>
        </w:rPr>
        <w:t>,</w:t>
      </w:r>
      <w:r w:rsidRPr="000B6C0F">
        <w:rPr>
          <w:rFonts w:ascii="Arial" w:hAnsi="Arial" w:cs="Arial"/>
          <w:sz w:val="20"/>
          <w:szCs w:val="20"/>
          <w:highlight w:val="yellow"/>
        </w:rPr>
        <w:t xml:space="preserve"> Kingman, S.M and Cummings, J. H. (1992). Classification and measurement of nutritionally important starch fractions. </w:t>
      </w:r>
      <w:r w:rsidRPr="000B6C0F">
        <w:rPr>
          <w:rStyle w:val="Emphasis"/>
          <w:rFonts w:ascii="Arial" w:hAnsi="Arial" w:cs="Arial"/>
          <w:sz w:val="20"/>
          <w:szCs w:val="20"/>
          <w:highlight w:val="yellow"/>
        </w:rPr>
        <w:t>European Journal of Clinical Nutrition</w:t>
      </w:r>
      <w:r w:rsidRPr="000B6C0F">
        <w:rPr>
          <w:rFonts w:ascii="Arial" w:hAnsi="Arial" w:cs="Arial"/>
          <w:sz w:val="20"/>
          <w:szCs w:val="20"/>
          <w:highlight w:val="yellow"/>
        </w:rPr>
        <w:t>.46: S33–S50.</w:t>
      </w:r>
    </w:p>
    <w:p w14:paraId="65F81C85" w14:textId="77777777" w:rsidR="000B6C0F" w:rsidRPr="00D04D3A" w:rsidRDefault="000B6C0F" w:rsidP="00D04D3A">
      <w:pPr>
        <w:pStyle w:val="ListParagraph"/>
        <w:numPr>
          <w:ilvl w:val="0"/>
          <w:numId w:val="29"/>
        </w:numPr>
        <w:jc w:val="both"/>
        <w:rPr>
          <w:rFonts w:ascii="Arial" w:hAnsi="Arial" w:cs="Arial"/>
          <w:color w:val="222222"/>
          <w:sz w:val="20"/>
          <w:szCs w:val="20"/>
          <w:highlight w:val="yellow"/>
          <w:shd w:val="clear" w:color="auto" w:fill="FFFFFF"/>
        </w:rPr>
      </w:pPr>
      <w:proofErr w:type="spellStart"/>
      <w:r w:rsidRPr="00D04D3A">
        <w:rPr>
          <w:rFonts w:ascii="Arial" w:hAnsi="Arial" w:cs="Arial"/>
          <w:color w:val="222222"/>
          <w:sz w:val="20"/>
          <w:szCs w:val="20"/>
          <w:highlight w:val="yellow"/>
          <w:shd w:val="clear" w:color="auto" w:fill="FFFFFF"/>
        </w:rPr>
        <w:t>Gogoi</w:t>
      </w:r>
      <w:proofErr w:type="spellEnd"/>
      <w:r w:rsidRPr="00D04D3A">
        <w:rPr>
          <w:rFonts w:ascii="Arial" w:hAnsi="Arial" w:cs="Arial"/>
          <w:color w:val="222222"/>
          <w:sz w:val="20"/>
          <w:szCs w:val="20"/>
          <w:highlight w:val="yellow"/>
          <w:shd w:val="clear" w:color="auto" w:fill="FFFFFF"/>
        </w:rPr>
        <w:t xml:space="preserve">, P., Sharma, P., </w:t>
      </w:r>
      <w:proofErr w:type="spellStart"/>
      <w:r w:rsidRPr="00D04D3A">
        <w:rPr>
          <w:rFonts w:ascii="Arial" w:hAnsi="Arial" w:cs="Arial"/>
          <w:color w:val="222222"/>
          <w:sz w:val="20"/>
          <w:szCs w:val="20"/>
          <w:highlight w:val="yellow"/>
          <w:shd w:val="clear" w:color="auto" w:fill="FFFFFF"/>
        </w:rPr>
        <w:t>Goudar</w:t>
      </w:r>
      <w:proofErr w:type="spellEnd"/>
      <w:r w:rsidRPr="00D04D3A">
        <w:rPr>
          <w:rFonts w:ascii="Arial" w:hAnsi="Arial" w:cs="Arial"/>
          <w:color w:val="222222"/>
          <w:sz w:val="20"/>
          <w:szCs w:val="20"/>
          <w:highlight w:val="yellow"/>
          <w:shd w:val="clear" w:color="auto" w:fill="FFFFFF"/>
        </w:rPr>
        <w:t xml:space="preserve">, G., Mahajan, A., Ananthan, R., Singh, M., ... &amp; </w:t>
      </w:r>
      <w:proofErr w:type="spellStart"/>
      <w:r w:rsidRPr="00D04D3A">
        <w:rPr>
          <w:rFonts w:ascii="Arial" w:hAnsi="Arial" w:cs="Arial"/>
          <w:color w:val="222222"/>
          <w:sz w:val="20"/>
          <w:szCs w:val="20"/>
          <w:highlight w:val="yellow"/>
          <w:shd w:val="clear" w:color="auto" w:fill="FFFFFF"/>
        </w:rPr>
        <w:t>Longvah</w:t>
      </w:r>
      <w:proofErr w:type="spellEnd"/>
      <w:r w:rsidRPr="00D04D3A">
        <w:rPr>
          <w:rFonts w:ascii="Arial" w:hAnsi="Arial" w:cs="Arial"/>
          <w:color w:val="222222"/>
          <w:sz w:val="20"/>
          <w:szCs w:val="20"/>
          <w:highlight w:val="yellow"/>
          <w:shd w:val="clear" w:color="auto" w:fill="FFFFFF"/>
        </w:rPr>
        <w:t>, T. (2025). Evaluating free-bound polyphenols, flavonoids and antioxidant properties of pigmented maize landraces. </w:t>
      </w:r>
      <w:r w:rsidRPr="00D04D3A">
        <w:rPr>
          <w:rFonts w:ascii="Arial" w:hAnsi="Arial" w:cs="Arial"/>
          <w:i/>
          <w:iCs/>
          <w:color w:val="222222"/>
          <w:sz w:val="20"/>
          <w:szCs w:val="20"/>
          <w:highlight w:val="yellow"/>
          <w:shd w:val="clear" w:color="auto" w:fill="FFFFFF"/>
        </w:rPr>
        <w:t>Food Chemistry Advances</w:t>
      </w:r>
      <w:r w:rsidRPr="00D04D3A">
        <w:rPr>
          <w:rFonts w:ascii="Arial" w:hAnsi="Arial" w:cs="Arial"/>
          <w:color w:val="222222"/>
          <w:sz w:val="20"/>
          <w:szCs w:val="20"/>
          <w:highlight w:val="yellow"/>
          <w:shd w:val="clear" w:color="auto" w:fill="FFFFFF"/>
        </w:rPr>
        <w:t>, </w:t>
      </w:r>
      <w:r w:rsidRPr="00D04D3A">
        <w:rPr>
          <w:rFonts w:ascii="Arial" w:hAnsi="Arial" w:cs="Arial"/>
          <w:i/>
          <w:iCs/>
          <w:color w:val="222222"/>
          <w:sz w:val="20"/>
          <w:szCs w:val="20"/>
          <w:highlight w:val="yellow"/>
          <w:shd w:val="clear" w:color="auto" w:fill="FFFFFF"/>
        </w:rPr>
        <w:t>7</w:t>
      </w:r>
      <w:r w:rsidRPr="00D04D3A">
        <w:rPr>
          <w:rFonts w:ascii="Arial" w:hAnsi="Arial" w:cs="Arial"/>
          <w:color w:val="222222"/>
          <w:sz w:val="20"/>
          <w:szCs w:val="20"/>
          <w:highlight w:val="yellow"/>
          <w:shd w:val="clear" w:color="auto" w:fill="FFFFFF"/>
        </w:rPr>
        <w:t>, 101006.</w:t>
      </w:r>
    </w:p>
    <w:p w14:paraId="7A6B1A11" w14:textId="77777777" w:rsidR="000B6C0F" w:rsidRPr="000B6C0F" w:rsidRDefault="000B6C0F" w:rsidP="00D04D3A">
      <w:pPr>
        <w:pStyle w:val="NormalWeb"/>
        <w:numPr>
          <w:ilvl w:val="0"/>
          <w:numId w:val="29"/>
        </w:numPr>
        <w:spacing w:before="6" w:beforeAutospacing="0" w:after="8" w:afterAutospacing="0"/>
        <w:jc w:val="both"/>
        <w:rPr>
          <w:rFonts w:ascii="Arial" w:hAnsi="Arial" w:cs="Arial"/>
          <w:sz w:val="20"/>
          <w:szCs w:val="20"/>
          <w:highlight w:val="yellow"/>
        </w:rPr>
      </w:pPr>
      <w:r w:rsidRPr="000B6C0F">
        <w:rPr>
          <w:rStyle w:val="Strong"/>
          <w:rFonts w:ascii="Arial" w:hAnsi="Arial" w:cs="Arial"/>
          <w:b w:val="0"/>
          <w:sz w:val="20"/>
          <w:szCs w:val="20"/>
          <w:highlight w:val="yellow"/>
        </w:rPr>
        <w:t>ICAR-IIMR</w:t>
      </w:r>
      <w:r w:rsidRPr="000B6C0F">
        <w:rPr>
          <w:rFonts w:ascii="Arial" w:hAnsi="Arial" w:cs="Arial"/>
          <w:b/>
          <w:sz w:val="20"/>
          <w:szCs w:val="20"/>
          <w:highlight w:val="yellow"/>
        </w:rPr>
        <w:t>.</w:t>
      </w:r>
      <w:r w:rsidRPr="000B6C0F">
        <w:rPr>
          <w:rFonts w:ascii="Arial" w:hAnsi="Arial" w:cs="Arial"/>
          <w:sz w:val="20"/>
          <w:szCs w:val="20"/>
          <w:highlight w:val="yellow"/>
        </w:rPr>
        <w:t xml:space="preserve"> (2021). </w:t>
      </w:r>
      <w:r w:rsidRPr="000B6C0F">
        <w:rPr>
          <w:rStyle w:val="Emphasis"/>
          <w:rFonts w:ascii="Arial" w:hAnsi="Arial" w:cs="Arial"/>
          <w:sz w:val="20"/>
          <w:szCs w:val="20"/>
          <w:highlight w:val="yellow"/>
        </w:rPr>
        <w:t>Maize DUS Guidelines and Descriptor List</w:t>
      </w:r>
      <w:r w:rsidRPr="000B6C0F">
        <w:rPr>
          <w:rFonts w:ascii="Arial" w:hAnsi="Arial" w:cs="Arial"/>
          <w:sz w:val="20"/>
          <w:szCs w:val="20"/>
          <w:highlight w:val="yellow"/>
        </w:rPr>
        <w:t>. ICAR-Indian Institute of Maize Research, New Delhi.</w:t>
      </w:r>
    </w:p>
    <w:p w14:paraId="79D3F2C3" w14:textId="77777777" w:rsidR="000B6C0F" w:rsidRPr="00D04D3A" w:rsidRDefault="000B6C0F" w:rsidP="00D04D3A">
      <w:pPr>
        <w:pStyle w:val="ListParagraph"/>
        <w:numPr>
          <w:ilvl w:val="0"/>
          <w:numId w:val="29"/>
        </w:numPr>
        <w:jc w:val="both"/>
        <w:rPr>
          <w:rFonts w:ascii="Arial" w:hAnsi="Arial" w:cs="Arial"/>
          <w:color w:val="222222"/>
          <w:sz w:val="20"/>
          <w:szCs w:val="20"/>
          <w:highlight w:val="yellow"/>
          <w:shd w:val="clear" w:color="auto" w:fill="FFFFFF"/>
        </w:rPr>
      </w:pPr>
      <w:r w:rsidRPr="00D04D3A">
        <w:rPr>
          <w:rFonts w:ascii="Arial" w:hAnsi="Arial" w:cs="Arial"/>
          <w:color w:val="222222"/>
          <w:sz w:val="20"/>
          <w:szCs w:val="20"/>
          <w:highlight w:val="yellow"/>
          <w:shd w:val="clear" w:color="auto" w:fill="FFFFFF"/>
        </w:rPr>
        <w:t>Iqbal, J., Kamran, M., Shafique, M. M., Jawad, M., Arshad, Z. N., Raza, F., &amp; Nawaz, M. S. (2024). Harnessing genetic diversity for sustainable maize production: a contemporary perspective. </w:t>
      </w:r>
      <w:r w:rsidRPr="00D04D3A">
        <w:rPr>
          <w:rFonts w:ascii="Arial" w:hAnsi="Arial" w:cs="Arial"/>
          <w:i/>
          <w:iCs/>
          <w:color w:val="222222"/>
          <w:sz w:val="20"/>
          <w:szCs w:val="20"/>
          <w:highlight w:val="yellow"/>
          <w:shd w:val="clear" w:color="auto" w:fill="FFFFFF"/>
        </w:rPr>
        <w:t>Trends in Animal and Plant Sciences</w:t>
      </w:r>
      <w:r w:rsidRPr="00D04D3A">
        <w:rPr>
          <w:rFonts w:ascii="Arial" w:hAnsi="Arial" w:cs="Arial"/>
          <w:color w:val="222222"/>
          <w:sz w:val="20"/>
          <w:szCs w:val="20"/>
          <w:highlight w:val="yellow"/>
          <w:shd w:val="clear" w:color="auto" w:fill="FFFFFF"/>
        </w:rPr>
        <w:t>, </w:t>
      </w:r>
      <w:r w:rsidRPr="00D04D3A">
        <w:rPr>
          <w:rFonts w:ascii="Arial" w:hAnsi="Arial" w:cs="Arial"/>
          <w:i/>
          <w:iCs/>
          <w:color w:val="222222"/>
          <w:sz w:val="20"/>
          <w:szCs w:val="20"/>
          <w:highlight w:val="yellow"/>
          <w:shd w:val="clear" w:color="auto" w:fill="FFFFFF"/>
        </w:rPr>
        <w:t>3</w:t>
      </w:r>
      <w:r w:rsidRPr="00D04D3A">
        <w:rPr>
          <w:rFonts w:ascii="Arial" w:hAnsi="Arial" w:cs="Arial"/>
          <w:color w:val="222222"/>
          <w:sz w:val="20"/>
          <w:szCs w:val="20"/>
          <w:highlight w:val="yellow"/>
          <w:shd w:val="clear" w:color="auto" w:fill="FFFFFF"/>
        </w:rPr>
        <w:t>, 10-19.</w:t>
      </w:r>
    </w:p>
    <w:p w14:paraId="531514F4" w14:textId="77777777" w:rsidR="000B6C0F" w:rsidRPr="00D04D3A" w:rsidRDefault="000B6C0F" w:rsidP="00D04D3A">
      <w:pPr>
        <w:pStyle w:val="ListParagraph"/>
        <w:numPr>
          <w:ilvl w:val="0"/>
          <w:numId w:val="29"/>
        </w:numPr>
        <w:jc w:val="both"/>
        <w:rPr>
          <w:rFonts w:ascii="Arial" w:hAnsi="Arial" w:cs="Arial"/>
          <w:color w:val="222222"/>
          <w:sz w:val="20"/>
          <w:szCs w:val="20"/>
          <w:highlight w:val="yellow"/>
          <w:shd w:val="clear" w:color="auto" w:fill="FFFFFF"/>
        </w:rPr>
      </w:pPr>
      <w:r w:rsidRPr="00D04D3A">
        <w:rPr>
          <w:rFonts w:ascii="Arial" w:hAnsi="Arial" w:cs="Arial"/>
          <w:color w:val="222222"/>
          <w:sz w:val="20"/>
          <w:szCs w:val="20"/>
          <w:highlight w:val="yellow"/>
          <w:shd w:val="clear" w:color="auto" w:fill="FFFFFF"/>
        </w:rPr>
        <w:t xml:space="preserve">Islam, S., </w:t>
      </w:r>
      <w:proofErr w:type="spellStart"/>
      <w:r w:rsidRPr="00D04D3A">
        <w:rPr>
          <w:rFonts w:ascii="Arial" w:hAnsi="Arial" w:cs="Arial"/>
          <w:color w:val="222222"/>
          <w:sz w:val="20"/>
          <w:szCs w:val="20"/>
          <w:highlight w:val="yellow"/>
          <w:shd w:val="clear" w:color="auto" w:fill="FFFFFF"/>
        </w:rPr>
        <w:t>Ferdausi</w:t>
      </w:r>
      <w:proofErr w:type="spellEnd"/>
      <w:r w:rsidRPr="00D04D3A">
        <w:rPr>
          <w:rFonts w:ascii="Arial" w:hAnsi="Arial" w:cs="Arial"/>
          <w:color w:val="222222"/>
          <w:sz w:val="20"/>
          <w:szCs w:val="20"/>
          <w:highlight w:val="yellow"/>
          <w:shd w:val="clear" w:color="auto" w:fill="FFFFFF"/>
        </w:rPr>
        <w:t xml:space="preserve">, A., </w:t>
      </w:r>
      <w:proofErr w:type="spellStart"/>
      <w:r w:rsidRPr="00D04D3A">
        <w:rPr>
          <w:rFonts w:ascii="Arial" w:hAnsi="Arial" w:cs="Arial"/>
          <w:color w:val="222222"/>
          <w:sz w:val="20"/>
          <w:szCs w:val="20"/>
          <w:highlight w:val="yellow"/>
          <w:shd w:val="clear" w:color="auto" w:fill="FFFFFF"/>
        </w:rPr>
        <w:t>Sweety</w:t>
      </w:r>
      <w:proofErr w:type="spellEnd"/>
      <w:r w:rsidRPr="00D04D3A">
        <w:rPr>
          <w:rFonts w:ascii="Arial" w:hAnsi="Arial" w:cs="Arial"/>
          <w:color w:val="222222"/>
          <w:sz w:val="20"/>
          <w:szCs w:val="20"/>
          <w:highlight w:val="yellow"/>
          <w:shd w:val="clear" w:color="auto" w:fill="FFFFFF"/>
        </w:rPr>
        <w:t xml:space="preserve">, A. Y., Das, A., </w:t>
      </w:r>
      <w:proofErr w:type="spellStart"/>
      <w:r w:rsidRPr="00D04D3A">
        <w:rPr>
          <w:rFonts w:ascii="Arial" w:hAnsi="Arial" w:cs="Arial"/>
          <w:color w:val="222222"/>
          <w:sz w:val="20"/>
          <w:szCs w:val="20"/>
          <w:highlight w:val="yellow"/>
          <w:shd w:val="clear" w:color="auto" w:fill="FFFFFF"/>
        </w:rPr>
        <w:t>Ferdoush</w:t>
      </w:r>
      <w:proofErr w:type="spellEnd"/>
      <w:r w:rsidRPr="00D04D3A">
        <w:rPr>
          <w:rFonts w:ascii="Arial" w:hAnsi="Arial" w:cs="Arial"/>
          <w:color w:val="222222"/>
          <w:sz w:val="20"/>
          <w:szCs w:val="20"/>
          <w:highlight w:val="yellow"/>
          <w:shd w:val="clear" w:color="auto" w:fill="FFFFFF"/>
        </w:rPr>
        <w:t>, A., &amp; Haque, M. A. (2020). Morphological characterization and genetic diversity analyses of plant traits contributed to grain yield in maize (</w:t>
      </w:r>
      <w:proofErr w:type="spellStart"/>
      <w:r w:rsidRPr="00D04D3A">
        <w:rPr>
          <w:rFonts w:ascii="Arial" w:hAnsi="Arial" w:cs="Arial"/>
          <w:color w:val="222222"/>
          <w:sz w:val="20"/>
          <w:szCs w:val="20"/>
          <w:highlight w:val="yellow"/>
          <w:shd w:val="clear" w:color="auto" w:fill="FFFFFF"/>
        </w:rPr>
        <w:t>Zea</w:t>
      </w:r>
      <w:proofErr w:type="spellEnd"/>
      <w:r w:rsidRPr="00D04D3A">
        <w:rPr>
          <w:rFonts w:ascii="Arial" w:hAnsi="Arial" w:cs="Arial"/>
          <w:color w:val="222222"/>
          <w:sz w:val="20"/>
          <w:szCs w:val="20"/>
          <w:highlight w:val="yellow"/>
          <w:shd w:val="clear" w:color="auto" w:fill="FFFFFF"/>
        </w:rPr>
        <w:t xml:space="preserve"> mays L.). </w:t>
      </w:r>
      <w:r w:rsidRPr="00D04D3A">
        <w:rPr>
          <w:rFonts w:ascii="Arial" w:hAnsi="Arial" w:cs="Arial"/>
          <w:i/>
          <w:iCs/>
          <w:color w:val="222222"/>
          <w:sz w:val="20"/>
          <w:szCs w:val="20"/>
          <w:highlight w:val="yellow"/>
          <w:shd w:val="clear" w:color="auto" w:fill="FFFFFF"/>
        </w:rPr>
        <w:t xml:space="preserve">J. </w:t>
      </w:r>
      <w:proofErr w:type="spellStart"/>
      <w:r w:rsidRPr="00D04D3A">
        <w:rPr>
          <w:rFonts w:ascii="Arial" w:hAnsi="Arial" w:cs="Arial"/>
          <w:i/>
          <w:iCs/>
          <w:color w:val="222222"/>
          <w:sz w:val="20"/>
          <w:szCs w:val="20"/>
          <w:highlight w:val="yellow"/>
          <w:shd w:val="clear" w:color="auto" w:fill="FFFFFF"/>
        </w:rPr>
        <w:t>Biosci</w:t>
      </w:r>
      <w:proofErr w:type="spellEnd"/>
      <w:r w:rsidRPr="00D04D3A">
        <w:rPr>
          <w:rFonts w:ascii="Arial" w:hAnsi="Arial" w:cs="Arial"/>
          <w:i/>
          <w:iCs/>
          <w:color w:val="222222"/>
          <w:sz w:val="20"/>
          <w:szCs w:val="20"/>
          <w:highlight w:val="yellow"/>
          <w:shd w:val="clear" w:color="auto" w:fill="FFFFFF"/>
        </w:rPr>
        <w:t>. Agric. Res</w:t>
      </w:r>
      <w:r w:rsidRPr="00D04D3A">
        <w:rPr>
          <w:rFonts w:ascii="Arial" w:hAnsi="Arial" w:cs="Arial"/>
          <w:color w:val="222222"/>
          <w:sz w:val="20"/>
          <w:szCs w:val="20"/>
          <w:highlight w:val="yellow"/>
          <w:shd w:val="clear" w:color="auto" w:fill="FFFFFF"/>
        </w:rPr>
        <w:t>, </w:t>
      </w:r>
      <w:r w:rsidRPr="00D04D3A">
        <w:rPr>
          <w:rFonts w:ascii="Arial" w:hAnsi="Arial" w:cs="Arial"/>
          <w:i/>
          <w:iCs/>
          <w:color w:val="222222"/>
          <w:sz w:val="20"/>
          <w:szCs w:val="20"/>
          <w:highlight w:val="yellow"/>
          <w:shd w:val="clear" w:color="auto" w:fill="FFFFFF"/>
        </w:rPr>
        <w:t>25</w:t>
      </w:r>
      <w:r w:rsidRPr="00D04D3A">
        <w:rPr>
          <w:rFonts w:ascii="Arial" w:hAnsi="Arial" w:cs="Arial"/>
          <w:color w:val="222222"/>
          <w:sz w:val="20"/>
          <w:szCs w:val="20"/>
          <w:highlight w:val="yellow"/>
          <w:shd w:val="clear" w:color="auto" w:fill="FFFFFF"/>
        </w:rPr>
        <w:t>(1), 2047-2059.</w:t>
      </w:r>
    </w:p>
    <w:p w14:paraId="6AD1C70E" w14:textId="77777777" w:rsidR="000B6C0F" w:rsidRPr="00D04D3A" w:rsidRDefault="000B6C0F" w:rsidP="00D04D3A">
      <w:pPr>
        <w:pStyle w:val="ListParagraph"/>
        <w:numPr>
          <w:ilvl w:val="0"/>
          <w:numId w:val="29"/>
        </w:numPr>
        <w:jc w:val="both"/>
        <w:rPr>
          <w:rFonts w:ascii="Arial" w:hAnsi="Arial" w:cs="Arial"/>
          <w:color w:val="222222"/>
          <w:sz w:val="20"/>
          <w:szCs w:val="20"/>
          <w:highlight w:val="yellow"/>
          <w:shd w:val="clear" w:color="auto" w:fill="FFFFFF"/>
        </w:rPr>
      </w:pPr>
      <w:proofErr w:type="spellStart"/>
      <w:r w:rsidRPr="00D04D3A">
        <w:rPr>
          <w:rFonts w:ascii="Arial" w:hAnsi="Arial" w:cs="Arial"/>
          <w:color w:val="222222"/>
          <w:sz w:val="20"/>
          <w:szCs w:val="20"/>
          <w:highlight w:val="yellow"/>
          <w:shd w:val="clear" w:color="auto" w:fill="FFFFFF"/>
        </w:rPr>
        <w:t>Jubily</w:t>
      </w:r>
      <w:proofErr w:type="spellEnd"/>
      <w:r w:rsidRPr="00D04D3A">
        <w:rPr>
          <w:rFonts w:ascii="Arial" w:hAnsi="Arial" w:cs="Arial"/>
          <w:color w:val="222222"/>
          <w:sz w:val="20"/>
          <w:szCs w:val="20"/>
          <w:highlight w:val="yellow"/>
          <w:shd w:val="clear" w:color="auto" w:fill="FFFFFF"/>
        </w:rPr>
        <w:t>, A. H., El-</w:t>
      </w:r>
      <w:proofErr w:type="spellStart"/>
      <w:r w:rsidRPr="00D04D3A">
        <w:rPr>
          <w:rFonts w:ascii="Arial" w:hAnsi="Arial" w:cs="Arial"/>
          <w:color w:val="222222"/>
          <w:sz w:val="20"/>
          <w:szCs w:val="20"/>
          <w:highlight w:val="yellow"/>
          <w:shd w:val="clear" w:color="auto" w:fill="FFFFFF"/>
        </w:rPr>
        <w:t>Hashash</w:t>
      </w:r>
      <w:proofErr w:type="spellEnd"/>
      <w:r w:rsidRPr="00D04D3A">
        <w:rPr>
          <w:rFonts w:ascii="Arial" w:hAnsi="Arial" w:cs="Arial"/>
          <w:color w:val="222222"/>
          <w:sz w:val="20"/>
          <w:szCs w:val="20"/>
          <w:highlight w:val="yellow"/>
          <w:shd w:val="clear" w:color="auto" w:fill="FFFFFF"/>
        </w:rPr>
        <w:t>, E. F., &amp; Salem, K. F. (2025). Breeding and Biotechnology Approaches for Genetic Enhancement in Maize (</w:t>
      </w:r>
      <w:proofErr w:type="spellStart"/>
      <w:r w:rsidRPr="00D04D3A">
        <w:rPr>
          <w:rFonts w:ascii="Arial" w:hAnsi="Arial" w:cs="Arial"/>
          <w:color w:val="222222"/>
          <w:sz w:val="20"/>
          <w:szCs w:val="20"/>
          <w:highlight w:val="yellow"/>
          <w:shd w:val="clear" w:color="auto" w:fill="FFFFFF"/>
        </w:rPr>
        <w:t>Zea</w:t>
      </w:r>
      <w:proofErr w:type="spellEnd"/>
      <w:r w:rsidRPr="00D04D3A">
        <w:rPr>
          <w:rFonts w:ascii="Arial" w:hAnsi="Arial" w:cs="Arial"/>
          <w:color w:val="222222"/>
          <w:sz w:val="20"/>
          <w:szCs w:val="20"/>
          <w:highlight w:val="yellow"/>
          <w:shd w:val="clear" w:color="auto" w:fill="FFFFFF"/>
        </w:rPr>
        <w:t xml:space="preserve"> mays L.). In </w:t>
      </w:r>
      <w:r w:rsidRPr="00D04D3A">
        <w:rPr>
          <w:rFonts w:ascii="Arial" w:hAnsi="Arial" w:cs="Arial"/>
          <w:i/>
          <w:iCs/>
          <w:color w:val="222222"/>
          <w:sz w:val="20"/>
          <w:szCs w:val="20"/>
          <w:highlight w:val="yellow"/>
          <w:shd w:val="clear" w:color="auto" w:fill="FFFFFF"/>
        </w:rPr>
        <w:t xml:space="preserve">Breeding and Biotechnology of Grass and </w:t>
      </w:r>
      <w:proofErr w:type="spellStart"/>
      <w:r w:rsidRPr="00D04D3A">
        <w:rPr>
          <w:rFonts w:ascii="Arial" w:hAnsi="Arial" w:cs="Arial"/>
          <w:i/>
          <w:iCs/>
          <w:color w:val="222222"/>
          <w:sz w:val="20"/>
          <w:szCs w:val="20"/>
          <w:highlight w:val="yellow"/>
          <w:shd w:val="clear" w:color="auto" w:fill="FFFFFF"/>
        </w:rPr>
        <w:t>Bast</w:t>
      </w:r>
      <w:proofErr w:type="spellEnd"/>
      <w:r w:rsidRPr="00D04D3A">
        <w:rPr>
          <w:rFonts w:ascii="Arial" w:hAnsi="Arial" w:cs="Arial"/>
          <w:i/>
          <w:iCs/>
          <w:color w:val="222222"/>
          <w:sz w:val="20"/>
          <w:szCs w:val="20"/>
          <w:highlight w:val="yellow"/>
          <w:shd w:val="clear" w:color="auto" w:fill="FFFFFF"/>
        </w:rPr>
        <w:t xml:space="preserve"> Fiber Crops</w:t>
      </w:r>
      <w:r w:rsidRPr="00D04D3A">
        <w:rPr>
          <w:rFonts w:ascii="Arial" w:hAnsi="Arial" w:cs="Arial"/>
          <w:color w:val="222222"/>
          <w:sz w:val="20"/>
          <w:szCs w:val="20"/>
          <w:highlight w:val="yellow"/>
          <w:shd w:val="clear" w:color="auto" w:fill="FFFFFF"/>
        </w:rPr>
        <w:t> (pp. 107-173). Cham: Springer Nature Switzerland.</w:t>
      </w:r>
    </w:p>
    <w:p w14:paraId="0CCE4BF1" w14:textId="77777777" w:rsidR="000B6C0F" w:rsidRPr="000B6C0F" w:rsidRDefault="000B6C0F" w:rsidP="00D04D3A">
      <w:pPr>
        <w:pStyle w:val="NormalWeb"/>
        <w:numPr>
          <w:ilvl w:val="0"/>
          <w:numId w:val="29"/>
        </w:numPr>
        <w:spacing w:before="6" w:beforeAutospacing="0" w:after="8" w:afterAutospacing="0"/>
        <w:jc w:val="both"/>
        <w:rPr>
          <w:rFonts w:ascii="Arial" w:hAnsi="Arial" w:cs="Arial"/>
          <w:sz w:val="20"/>
          <w:szCs w:val="20"/>
          <w:highlight w:val="yellow"/>
        </w:rPr>
      </w:pPr>
      <w:proofErr w:type="spellStart"/>
      <w:r w:rsidRPr="000B6C0F">
        <w:rPr>
          <w:rStyle w:val="Strong"/>
          <w:rFonts w:ascii="Arial" w:hAnsi="Arial" w:cs="Arial"/>
          <w:b w:val="0"/>
          <w:sz w:val="20"/>
          <w:szCs w:val="20"/>
          <w:highlight w:val="yellow"/>
        </w:rPr>
        <w:t>Megazyme</w:t>
      </w:r>
      <w:proofErr w:type="spellEnd"/>
      <w:r w:rsidRPr="000B6C0F">
        <w:rPr>
          <w:rFonts w:ascii="Arial" w:hAnsi="Arial" w:cs="Arial"/>
          <w:b/>
          <w:sz w:val="20"/>
          <w:szCs w:val="20"/>
          <w:highlight w:val="yellow"/>
        </w:rPr>
        <w:t xml:space="preserve"> </w:t>
      </w:r>
      <w:r w:rsidRPr="000B6C0F">
        <w:rPr>
          <w:rFonts w:ascii="Arial" w:hAnsi="Arial" w:cs="Arial"/>
          <w:sz w:val="20"/>
          <w:szCs w:val="20"/>
          <w:highlight w:val="yellow"/>
        </w:rPr>
        <w:t xml:space="preserve">(2019). K-RSTAR Resistant Starch Assay Procedure. </w:t>
      </w:r>
      <w:proofErr w:type="spellStart"/>
      <w:r w:rsidRPr="000B6C0F">
        <w:rPr>
          <w:rFonts w:ascii="Arial" w:hAnsi="Arial" w:cs="Arial"/>
          <w:sz w:val="20"/>
          <w:szCs w:val="20"/>
          <w:highlight w:val="yellow"/>
        </w:rPr>
        <w:t>Megazyme</w:t>
      </w:r>
      <w:proofErr w:type="spellEnd"/>
      <w:r w:rsidRPr="000B6C0F">
        <w:rPr>
          <w:rFonts w:ascii="Arial" w:hAnsi="Arial" w:cs="Arial"/>
          <w:sz w:val="20"/>
          <w:szCs w:val="20"/>
          <w:highlight w:val="yellow"/>
        </w:rPr>
        <w:t xml:space="preserve"> International Ireland Ltd.</w:t>
      </w:r>
    </w:p>
    <w:p w14:paraId="614406BC" w14:textId="77777777" w:rsidR="000B6C0F" w:rsidRPr="00D04D3A" w:rsidRDefault="000B6C0F" w:rsidP="00D04D3A">
      <w:pPr>
        <w:pStyle w:val="ListParagraph"/>
        <w:numPr>
          <w:ilvl w:val="0"/>
          <w:numId w:val="29"/>
        </w:numPr>
        <w:jc w:val="both"/>
        <w:rPr>
          <w:rFonts w:ascii="Arial" w:hAnsi="Arial" w:cs="Arial"/>
          <w:color w:val="222222"/>
          <w:sz w:val="20"/>
          <w:szCs w:val="20"/>
          <w:highlight w:val="yellow"/>
          <w:shd w:val="clear" w:color="auto" w:fill="FFFFFF"/>
        </w:rPr>
      </w:pPr>
      <w:proofErr w:type="spellStart"/>
      <w:r w:rsidRPr="00D04D3A">
        <w:rPr>
          <w:rFonts w:ascii="Arial" w:hAnsi="Arial" w:cs="Arial"/>
          <w:color w:val="222222"/>
          <w:sz w:val="20"/>
          <w:szCs w:val="20"/>
          <w:highlight w:val="yellow"/>
          <w:shd w:val="clear" w:color="auto" w:fill="FFFFFF"/>
        </w:rPr>
        <w:t>Mukri</w:t>
      </w:r>
      <w:proofErr w:type="spellEnd"/>
      <w:r w:rsidRPr="00D04D3A">
        <w:rPr>
          <w:rFonts w:ascii="Arial" w:hAnsi="Arial" w:cs="Arial"/>
          <w:color w:val="222222"/>
          <w:sz w:val="20"/>
          <w:szCs w:val="20"/>
          <w:highlight w:val="yellow"/>
          <w:shd w:val="clear" w:color="auto" w:fill="FFFFFF"/>
        </w:rPr>
        <w:t xml:space="preserve">, G., Patil, M. S., </w:t>
      </w:r>
      <w:proofErr w:type="spellStart"/>
      <w:r w:rsidRPr="00D04D3A">
        <w:rPr>
          <w:rFonts w:ascii="Arial" w:hAnsi="Arial" w:cs="Arial"/>
          <w:color w:val="222222"/>
          <w:sz w:val="20"/>
          <w:szCs w:val="20"/>
          <w:highlight w:val="yellow"/>
          <w:shd w:val="clear" w:color="auto" w:fill="FFFFFF"/>
        </w:rPr>
        <w:t>Motagi</w:t>
      </w:r>
      <w:proofErr w:type="spellEnd"/>
      <w:r w:rsidRPr="00D04D3A">
        <w:rPr>
          <w:rFonts w:ascii="Arial" w:hAnsi="Arial" w:cs="Arial"/>
          <w:color w:val="222222"/>
          <w:sz w:val="20"/>
          <w:szCs w:val="20"/>
          <w:highlight w:val="yellow"/>
          <w:shd w:val="clear" w:color="auto" w:fill="FFFFFF"/>
        </w:rPr>
        <w:t xml:space="preserve">, B. N., Bhat, J. S., Singh, C., Jeevan Kumar, S. P., ... &amp; </w:t>
      </w:r>
      <w:proofErr w:type="spellStart"/>
      <w:r w:rsidRPr="00D04D3A">
        <w:rPr>
          <w:rFonts w:ascii="Arial" w:hAnsi="Arial" w:cs="Arial"/>
          <w:color w:val="222222"/>
          <w:sz w:val="20"/>
          <w:szCs w:val="20"/>
          <w:highlight w:val="yellow"/>
          <w:shd w:val="clear" w:color="auto" w:fill="FFFFFF"/>
        </w:rPr>
        <w:t>Simal</w:t>
      </w:r>
      <w:proofErr w:type="spellEnd"/>
      <w:r w:rsidRPr="00D04D3A">
        <w:rPr>
          <w:rFonts w:ascii="Arial" w:hAnsi="Arial" w:cs="Arial"/>
          <w:color w:val="222222"/>
          <w:sz w:val="20"/>
          <w:szCs w:val="20"/>
          <w:highlight w:val="yellow"/>
          <w:shd w:val="clear" w:color="auto" w:fill="FFFFFF"/>
        </w:rPr>
        <w:t>-Gandara, J. (2022). Genetic variability, combining ability and molecular diversity-based parental line selection for heterosis breeding in field corn (</w:t>
      </w:r>
      <w:proofErr w:type="spellStart"/>
      <w:r w:rsidRPr="00D04D3A">
        <w:rPr>
          <w:rFonts w:ascii="Arial" w:hAnsi="Arial" w:cs="Arial"/>
          <w:color w:val="222222"/>
          <w:sz w:val="20"/>
          <w:szCs w:val="20"/>
          <w:highlight w:val="yellow"/>
          <w:shd w:val="clear" w:color="auto" w:fill="FFFFFF"/>
        </w:rPr>
        <w:t>Zea</w:t>
      </w:r>
      <w:proofErr w:type="spellEnd"/>
      <w:r w:rsidRPr="00D04D3A">
        <w:rPr>
          <w:rFonts w:ascii="Arial" w:hAnsi="Arial" w:cs="Arial"/>
          <w:color w:val="222222"/>
          <w:sz w:val="20"/>
          <w:szCs w:val="20"/>
          <w:highlight w:val="yellow"/>
          <w:shd w:val="clear" w:color="auto" w:fill="FFFFFF"/>
        </w:rPr>
        <w:t xml:space="preserve"> mays L.). </w:t>
      </w:r>
      <w:r w:rsidRPr="00D04D3A">
        <w:rPr>
          <w:rFonts w:ascii="Arial" w:hAnsi="Arial" w:cs="Arial"/>
          <w:i/>
          <w:iCs/>
          <w:color w:val="222222"/>
          <w:sz w:val="20"/>
          <w:szCs w:val="20"/>
          <w:highlight w:val="yellow"/>
          <w:shd w:val="clear" w:color="auto" w:fill="FFFFFF"/>
        </w:rPr>
        <w:t>Molecular Biology Reports</w:t>
      </w:r>
      <w:r w:rsidRPr="00D04D3A">
        <w:rPr>
          <w:rFonts w:ascii="Arial" w:hAnsi="Arial" w:cs="Arial"/>
          <w:color w:val="222222"/>
          <w:sz w:val="20"/>
          <w:szCs w:val="20"/>
          <w:highlight w:val="yellow"/>
          <w:shd w:val="clear" w:color="auto" w:fill="FFFFFF"/>
        </w:rPr>
        <w:t>, </w:t>
      </w:r>
      <w:r w:rsidRPr="00D04D3A">
        <w:rPr>
          <w:rFonts w:ascii="Arial" w:hAnsi="Arial" w:cs="Arial"/>
          <w:i/>
          <w:iCs/>
          <w:color w:val="222222"/>
          <w:sz w:val="20"/>
          <w:szCs w:val="20"/>
          <w:highlight w:val="yellow"/>
          <w:shd w:val="clear" w:color="auto" w:fill="FFFFFF"/>
        </w:rPr>
        <w:t>49</w:t>
      </w:r>
      <w:r w:rsidRPr="00D04D3A">
        <w:rPr>
          <w:rFonts w:ascii="Arial" w:hAnsi="Arial" w:cs="Arial"/>
          <w:color w:val="222222"/>
          <w:sz w:val="20"/>
          <w:szCs w:val="20"/>
          <w:highlight w:val="yellow"/>
          <w:shd w:val="clear" w:color="auto" w:fill="FFFFFF"/>
        </w:rPr>
        <w:t>(6), 4517-4524.</w:t>
      </w:r>
    </w:p>
    <w:p w14:paraId="09C33E41" w14:textId="77777777" w:rsidR="000B6C0F" w:rsidRPr="00D04D3A" w:rsidRDefault="000B6C0F" w:rsidP="00D04D3A">
      <w:pPr>
        <w:pStyle w:val="ListParagraph"/>
        <w:numPr>
          <w:ilvl w:val="0"/>
          <w:numId w:val="29"/>
        </w:numPr>
        <w:jc w:val="both"/>
        <w:rPr>
          <w:rFonts w:ascii="Arial" w:hAnsi="Arial" w:cs="Arial"/>
          <w:color w:val="222222"/>
          <w:sz w:val="20"/>
          <w:szCs w:val="20"/>
          <w:highlight w:val="yellow"/>
          <w:shd w:val="clear" w:color="auto" w:fill="FFFFFF"/>
        </w:rPr>
      </w:pPr>
      <w:proofErr w:type="spellStart"/>
      <w:r w:rsidRPr="00D04D3A">
        <w:rPr>
          <w:rFonts w:ascii="Arial" w:hAnsi="Arial" w:cs="Arial"/>
          <w:color w:val="222222"/>
          <w:sz w:val="20"/>
          <w:szCs w:val="20"/>
          <w:highlight w:val="yellow"/>
          <w:shd w:val="clear" w:color="auto" w:fill="FFFFFF"/>
        </w:rPr>
        <w:t>Murdia</w:t>
      </w:r>
      <w:proofErr w:type="spellEnd"/>
      <w:r w:rsidRPr="00D04D3A">
        <w:rPr>
          <w:rFonts w:ascii="Arial" w:hAnsi="Arial" w:cs="Arial"/>
          <w:color w:val="222222"/>
          <w:sz w:val="20"/>
          <w:szCs w:val="20"/>
          <w:highlight w:val="yellow"/>
          <w:shd w:val="clear" w:color="auto" w:fill="FFFFFF"/>
        </w:rPr>
        <w:t xml:space="preserve">, L. K., Wadhwani, R., </w:t>
      </w:r>
      <w:proofErr w:type="spellStart"/>
      <w:r w:rsidRPr="00D04D3A">
        <w:rPr>
          <w:rFonts w:ascii="Arial" w:hAnsi="Arial" w:cs="Arial"/>
          <w:color w:val="222222"/>
          <w:sz w:val="20"/>
          <w:szCs w:val="20"/>
          <w:highlight w:val="yellow"/>
          <w:shd w:val="clear" w:color="auto" w:fill="FFFFFF"/>
        </w:rPr>
        <w:t>Wadhawan</w:t>
      </w:r>
      <w:proofErr w:type="spellEnd"/>
      <w:r w:rsidRPr="00D04D3A">
        <w:rPr>
          <w:rFonts w:ascii="Arial" w:hAnsi="Arial" w:cs="Arial"/>
          <w:color w:val="222222"/>
          <w:sz w:val="20"/>
          <w:szCs w:val="20"/>
          <w:highlight w:val="yellow"/>
          <w:shd w:val="clear" w:color="auto" w:fill="FFFFFF"/>
        </w:rPr>
        <w:t xml:space="preserve">, N., Bajpai, P., &amp; </w:t>
      </w:r>
      <w:proofErr w:type="spellStart"/>
      <w:r w:rsidRPr="00D04D3A">
        <w:rPr>
          <w:rFonts w:ascii="Arial" w:hAnsi="Arial" w:cs="Arial"/>
          <w:color w:val="222222"/>
          <w:sz w:val="20"/>
          <w:szCs w:val="20"/>
          <w:highlight w:val="yellow"/>
          <w:shd w:val="clear" w:color="auto" w:fill="FFFFFF"/>
        </w:rPr>
        <w:t>Shekhawat</w:t>
      </w:r>
      <w:proofErr w:type="spellEnd"/>
      <w:r w:rsidRPr="00D04D3A">
        <w:rPr>
          <w:rFonts w:ascii="Arial" w:hAnsi="Arial" w:cs="Arial"/>
          <w:color w:val="222222"/>
          <w:sz w:val="20"/>
          <w:szCs w:val="20"/>
          <w:highlight w:val="yellow"/>
          <w:shd w:val="clear" w:color="auto" w:fill="FFFFFF"/>
        </w:rPr>
        <w:t>, S. (2016). Maize utilization in India: an overview. </w:t>
      </w:r>
      <w:r w:rsidRPr="00D04D3A">
        <w:rPr>
          <w:rFonts w:ascii="Arial" w:hAnsi="Arial" w:cs="Arial"/>
          <w:i/>
          <w:iCs/>
          <w:color w:val="222222"/>
          <w:sz w:val="20"/>
          <w:szCs w:val="20"/>
          <w:highlight w:val="yellow"/>
          <w:shd w:val="clear" w:color="auto" w:fill="FFFFFF"/>
        </w:rPr>
        <w:t>American Journal of Food and Nutrition</w:t>
      </w:r>
      <w:r w:rsidRPr="00D04D3A">
        <w:rPr>
          <w:rFonts w:ascii="Arial" w:hAnsi="Arial" w:cs="Arial"/>
          <w:color w:val="222222"/>
          <w:sz w:val="20"/>
          <w:szCs w:val="20"/>
          <w:highlight w:val="yellow"/>
          <w:shd w:val="clear" w:color="auto" w:fill="FFFFFF"/>
        </w:rPr>
        <w:t>, </w:t>
      </w:r>
      <w:r w:rsidRPr="00D04D3A">
        <w:rPr>
          <w:rFonts w:ascii="Arial" w:hAnsi="Arial" w:cs="Arial"/>
          <w:i/>
          <w:iCs/>
          <w:color w:val="222222"/>
          <w:sz w:val="20"/>
          <w:szCs w:val="20"/>
          <w:highlight w:val="yellow"/>
          <w:shd w:val="clear" w:color="auto" w:fill="FFFFFF"/>
        </w:rPr>
        <w:t>4</w:t>
      </w:r>
      <w:r w:rsidRPr="00D04D3A">
        <w:rPr>
          <w:rFonts w:ascii="Arial" w:hAnsi="Arial" w:cs="Arial"/>
          <w:color w:val="222222"/>
          <w:sz w:val="20"/>
          <w:szCs w:val="20"/>
          <w:highlight w:val="yellow"/>
          <w:shd w:val="clear" w:color="auto" w:fill="FFFFFF"/>
        </w:rPr>
        <w:t>(6), 169-176.</w:t>
      </w:r>
    </w:p>
    <w:p w14:paraId="223802EE" w14:textId="77777777" w:rsidR="000B6C0F" w:rsidRPr="00D04D3A" w:rsidRDefault="000B6C0F" w:rsidP="00D04D3A">
      <w:pPr>
        <w:pStyle w:val="ListParagraph"/>
        <w:numPr>
          <w:ilvl w:val="0"/>
          <w:numId w:val="29"/>
        </w:numPr>
        <w:jc w:val="both"/>
        <w:rPr>
          <w:rFonts w:ascii="Arial" w:hAnsi="Arial" w:cs="Arial"/>
          <w:highlight w:val="yellow"/>
        </w:rPr>
      </w:pPr>
      <w:r w:rsidRPr="00D04D3A">
        <w:rPr>
          <w:rFonts w:ascii="Arial" w:hAnsi="Arial" w:cs="Arial"/>
          <w:color w:val="222222"/>
          <w:sz w:val="20"/>
          <w:szCs w:val="20"/>
          <w:highlight w:val="yellow"/>
          <w:shd w:val="clear" w:color="auto" w:fill="FFFFFF"/>
        </w:rPr>
        <w:t>Peer, L. A., Dar, Z. A., Lone, A. A., &amp; Bhat, M. Y. (2022). Genetic diversity analysis in maize landraces under temperate ecology. </w:t>
      </w:r>
      <w:r w:rsidRPr="00D04D3A">
        <w:rPr>
          <w:rFonts w:ascii="Arial" w:hAnsi="Arial" w:cs="Arial"/>
          <w:i/>
          <w:iCs/>
          <w:color w:val="222222"/>
          <w:sz w:val="20"/>
          <w:szCs w:val="20"/>
          <w:highlight w:val="yellow"/>
          <w:shd w:val="clear" w:color="auto" w:fill="FFFFFF"/>
        </w:rPr>
        <w:t>Agricultural Science Digest-A Research Journal</w:t>
      </w:r>
      <w:r w:rsidRPr="00D04D3A">
        <w:rPr>
          <w:rFonts w:ascii="Arial" w:hAnsi="Arial" w:cs="Arial"/>
          <w:color w:val="222222"/>
          <w:sz w:val="20"/>
          <w:szCs w:val="20"/>
          <w:highlight w:val="yellow"/>
          <w:shd w:val="clear" w:color="auto" w:fill="FFFFFF"/>
        </w:rPr>
        <w:t>, </w:t>
      </w:r>
      <w:r w:rsidRPr="00D04D3A">
        <w:rPr>
          <w:rFonts w:ascii="Arial" w:hAnsi="Arial" w:cs="Arial"/>
          <w:i/>
          <w:iCs/>
          <w:color w:val="222222"/>
          <w:sz w:val="20"/>
          <w:szCs w:val="20"/>
          <w:highlight w:val="yellow"/>
          <w:shd w:val="clear" w:color="auto" w:fill="FFFFFF"/>
        </w:rPr>
        <w:t>42</w:t>
      </w:r>
      <w:r w:rsidRPr="00D04D3A">
        <w:rPr>
          <w:rFonts w:ascii="Arial" w:hAnsi="Arial" w:cs="Arial"/>
          <w:color w:val="222222"/>
          <w:sz w:val="20"/>
          <w:szCs w:val="20"/>
          <w:highlight w:val="yellow"/>
          <w:shd w:val="clear" w:color="auto" w:fill="FFFFFF"/>
        </w:rPr>
        <w:t>(5), 541-547.</w:t>
      </w:r>
    </w:p>
    <w:p w14:paraId="59D52A98" w14:textId="77777777" w:rsidR="000B6C0F" w:rsidRPr="00D04D3A" w:rsidRDefault="000B6C0F" w:rsidP="00D04D3A">
      <w:pPr>
        <w:pStyle w:val="ListParagraph"/>
        <w:numPr>
          <w:ilvl w:val="0"/>
          <w:numId w:val="29"/>
        </w:numPr>
        <w:jc w:val="both"/>
        <w:rPr>
          <w:rFonts w:ascii="Arial" w:hAnsi="Arial" w:cs="Arial"/>
          <w:color w:val="222222"/>
          <w:sz w:val="20"/>
          <w:szCs w:val="20"/>
          <w:highlight w:val="yellow"/>
          <w:shd w:val="clear" w:color="auto" w:fill="FFFFFF"/>
        </w:rPr>
      </w:pPr>
      <w:proofErr w:type="spellStart"/>
      <w:r w:rsidRPr="00D04D3A">
        <w:rPr>
          <w:rFonts w:ascii="Arial" w:hAnsi="Arial" w:cs="Arial"/>
          <w:color w:val="222222"/>
          <w:sz w:val="20"/>
          <w:szCs w:val="20"/>
          <w:highlight w:val="yellow"/>
          <w:shd w:val="clear" w:color="auto" w:fill="FFFFFF"/>
        </w:rPr>
        <w:t>Rashed</w:t>
      </w:r>
      <w:proofErr w:type="spellEnd"/>
      <w:r w:rsidRPr="00D04D3A">
        <w:rPr>
          <w:rFonts w:ascii="Arial" w:hAnsi="Arial" w:cs="Arial"/>
          <w:color w:val="222222"/>
          <w:sz w:val="20"/>
          <w:szCs w:val="20"/>
          <w:highlight w:val="yellow"/>
          <w:shd w:val="clear" w:color="auto" w:fill="FFFFFF"/>
        </w:rPr>
        <w:t xml:space="preserve">, A. A., </w:t>
      </w:r>
      <w:proofErr w:type="spellStart"/>
      <w:r w:rsidRPr="00D04D3A">
        <w:rPr>
          <w:rFonts w:ascii="Arial" w:hAnsi="Arial" w:cs="Arial"/>
          <w:color w:val="222222"/>
          <w:sz w:val="20"/>
          <w:szCs w:val="20"/>
          <w:highlight w:val="yellow"/>
          <w:shd w:val="clear" w:color="auto" w:fill="FFFFFF"/>
        </w:rPr>
        <w:t>Saparuddin</w:t>
      </w:r>
      <w:proofErr w:type="spellEnd"/>
      <w:r w:rsidRPr="00D04D3A">
        <w:rPr>
          <w:rFonts w:ascii="Arial" w:hAnsi="Arial" w:cs="Arial"/>
          <w:color w:val="222222"/>
          <w:sz w:val="20"/>
          <w:szCs w:val="20"/>
          <w:highlight w:val="yellow"/>
          <w:shd w:val="clear" w:color="auto" w:fill="FFFFFF"/>
        </w:rPr>
        <w:t xml:space="preserve">, F., </w:t>
      </w:r>
      <w:proofErr w:type="spellStart"/>
      <w:r w:rsidRPr="00D04D3A">
        <w:rPr>
          <w:rFonts w:ascii="Arial" w:hAnsi="Arial" w:cs="Arial"/>
          <w:color w:val="222222"/>
          <w:sz w:val="20"/>
          <w:szCs w:val="20"/>
          <w:highlight w:val="yellow"/>
          <w:shd w:val="clear" w:color="auto" w:fill="FFFFFF"/>
        </w:rPr>
        <w:t>Rathi</w:t>
      </w:r>
      <w:proofErr w:type="spellEnd"/>
      <w:r w:rsidRPr="00D04D3A">
        <w:rPr>
          <w:rFonts w:ascii="Arial" w:hAnsi="Arial" w:cs="Arial"/>
          <w:color w:val="222222"/>
          <w:sz w:val="20"/>
          <w:szCs w:val="20"/>
          <w:highlight w:val="yellow"/>
          <w:shd w:val="clear" w:color="auto" w:fill="FFFFFF"/>
        </w:rPr>
        <w:t xml:space="preserve">, D. N. G., Nasir, N. N. M., &amp; </w:t>
      </w:r>
      <w:proofErr w:type="spellStart"/>
      <w:r w:rsidRPr="00D04D3A">
        <w:rPr>
          <w:rFonts w:ascii="Arial" w:hAnsi="Arial" w:cs="Arial"/>
          <w:color w:val="222222"/>
          <w:sz w:val="20"/>
          <w:szCs w:val="20"/>
          <w:highlight w:val="yellow"/>
          <w:shd w:val="clear" w:color="auto" w:fill="FFFFFF"/>
        </w:rPr>
        <w:t>Lokman</w:t>
      </w:r>
      <w:proofErr w:type="spellEnd"/>
      <w:r w:rsidRPr="00D04D3A">
        <w:rPr>
          <w:rFonts w:ascii="Arial" w:hAnsi="Arial" w:cs="Arial"/>
          <w:color w:val="222222"/>
          <w:sz w:val="20"/>
          <w:szCs w:val="20"/>
          <w:highlight w:val="yellow"/>
          <w:shd w:val="clear" w:color="auto" w:fill="FFFFFF"/>
        </w:rPr>
        <w:t>, E. F. (2022). Effects of resistant starch interventions on metabolic biomarkers in pre-diabetes and diabetes adults. </w:t>
      </w:r>
      <w:r w:rsidRPr="00D04D3A">
        <w:rPr>
          <w:rFonts w:ascii="Arial" w:hAnsi="Arial" w:cs="Arial"/>
          <w:i/>
          <w:iCs/>
          <w:color w:val="222222"/>
          <w:sz w:val="20"/>
          <w:szCs w:val="20"/>
          <w:highlight w:val="yellow"/>
          <w:shd w:val="clear" w:color="auto" w:fill="FFFFFF"/>
        </w:rPr>
        <w:t>Frontiers in nutrition</w:t>
      </w:r>
      <w:r w:rsidRPr="00D04D3A">
        <w:rPr>
          <w:rFonts w:ascii="Arial" w:hAnsi="Arial" w:cs="Arial"/>
          <w:color w:val="222222"/>
          <w:sz w:val="20"/>
          <w:szCs w:val="20"/>
          <w:highlight w:val="yellow"/>
          <w:shd w:val="clear" w:color="auto" w:fill="FFFFFF"/>
        </w:rPr>
        <w:t>, </w:t>
      </w:r>
      <w:r w:rsidRPr="00D04D3A">
        <w:rPr>
          <w:rFonts w:ascii="Arial" w:hAnsi="Arial" w:cs="Arial"/>
          <w:i/>
          <w:iCs/>
          <w:color w:val="222222"/>
          <w:sz w:val="20"/>
          <w:szCs w:val="20"/>
          <w:highlight w:val="yellow"/>
          <w:shd w:val="clear" w:color="auto" w:fill="FFFFFF"/>
        </w:rPr>
        <w:t>8</w:t>
      </w:r>
      <w:r w:rsidRPr="00D04D3A">
        <w:rPr>
          <w:rFonts w:ascii="Arial" w:hAnsi="Arial" w:cs="Arial"/>
          <w:color w:val="222222"/>
          <w:sz w:val="20"/>
          <w:szCs w:val="20"/>
          <w:highlight w:val="yellow"/>
          <w:shd w:val="clear" w:color="auto" w:fill="FFFFFF"/>
        </w:rPr>
        <w:t>, 793414.</w:t>
      </w:r>
    </w:p>
    <w:p w14:paraId="61CFE3A8" w14:textId="77777777" w:rsidR="000B6C0F" w:rsidRPr="00D04D3A" w:rsidRDefault="000B6C0F" w:rsidP="00D04D3A">
      <w:pPr>
        <w:pStyle w:val="ListParagraph"/>
        <w:numPr>
          <w:ilvl w:val="0"/>
          <w:numId w:val="29"/>
        </w:numPr>
        <w:jc w:val="both"/>
        <w:rPr>
          <w:rFonts w:ascii="Arial" w:hAnsi="Arial" w:cs="Arial"/>
          <w:color w:val="222222"/>
          <w:sz w:val="20"/>
          <w:szCs w:val="20"/>
          <w:highlight w:val="yellow"/>
          <w:shd w:val="clear" w:color="auto" w:fill="FFFFFF"/>
        </w:rPr>
      </w:pPr>
      <w:r w:rsidRPr="00D04D3A">
        <w:rPr>
          <w:rFonts w:ascii="Arial" w:hAnsi="Arial" w:cs="Arial"/>
          <w:color w:val="222222"/>
          <w:sz w:val="20"/>
          <w:szCs w:val="20"/>
          <w:highlight w:val="yellow"/>
          <w:shd w:val="clear" w:color="auto" w:fill="FFFFFF"/>
        </w:rPr>
        <w:t xml:space="preserve">Revilla, P., Alves, M. L., </w:t>
      </w:r>
      <w:proofErr w:type="spellStart"/>
      <w:r w:rsidRPr="00D04D3A">
        <w:rPr>
          <w:rFonts w:ascii="Arial" w:hAnsi="Arial" w:cs="Arial"/>
          <w:color w:val="222222"/>
          <w:sz w:val="20"/>
          <w:szCs w:val="20"/>
          <w:highlight w:val="yellow"/>
          <w:shd w:val="clear" w:color="auto" w:fill="FFFFFF"/>
        </w:rPr>
        <w:t>Andelković</w:t>
      </w:r>
      <w:proofErr w:type="spellEnd"/>
      <w:r w:rsidRPr="00D04D3A">
        <w:rPr>
          <w:rFonts w:ascii="Arial" w:hAnsi="Arial" w:cs="Arial"/>
          <w:color w:val="222222"/>
          <w:sz w:val="20"/>
          <w:szCs w:val="20"/>
          <w:highlight w:val="yellow"/>
          <w:shd w:val="clear" w:color="auto" w:fill="FFFFFF"/>
        </w:rPr>
        <w:t xml:space="preserve">, V., </w:t>
      </w:r>
      <w:proofErr w:type="spellStart"/>
      <w:r w:rsidRPr="00D04D3A">
        <w:rPr>
          <w:rFonts w:ascii="Arial" w:hAnsi="Arial" w:cs="Arial"/>
          <w:color w:val="222222"/>
          <w:sz w:val="20"/>
          <w:szCs w:val="20"/>
          <w:highlight w:val="yellow"/>
          <w:shd w:val="clear" w:color="auto" w:fill="FFFFFF"/>
        </w:rPr>
        <w:t>Balconi</w:t>
      </w:r>
      <w:proofErr w:type="spellEnd"/>
      <w:r w:rsidRPr="00D04D3A">
        <w:rPr>
          <w:rFonts w:ascii="Arial" w:hAnsi="Arial" w:cs="Arial"/>
          <w:color w:val="222222"/>
          <w:sz w:val="20"/>
          <w:szCs w:val="20"/>
          <w:highlight w:val="yellow"/>
          <w:shd w:val="clear" w:color="auto" w:fill="FFFFFF"/>
        </w:rPr>
        <w:t xml:space="preserve">, C., </w:t>
      </w:r>
      <w:proofErr w:type="spellStart"/>
      <w:r w:rsidRPr="00D04D3A">
        <w:rPr>
          <w:rFonts w:ascii="Arial" w:hAnsi="Arial" w:cs="Arial"/>
          <w:color w:val="222222"/>
          <w:sz w:val="20"/>
          <w:szCs w:val="20"/>
          <w:highlight w:val="yellow"/>
          <w:shd w:val="clear" w:color="auto" w:fill="FFFFFF"/>
        </w:rPr>
        <w:t>Dinis</w:t>
      </w:r>
      <w:proofErr w:type="spellEnd"/>
      <w:r w:rsidRPr="00D04D3A">
        <w:rPr>
          <w:rFonts w:ascii="Arial" w:hAnsi="Arial" w:cs="Arial"/>
          <w:color w:val="222222"/>
          <w:sz w:val="20"/>
          <w:szCs w:val="20"/>
          <w:highlight w:val="yellow"/>
          <w:shd w:val="clear" w:color="auto" w:fill="FFFFFF"/>
        </w:rPr>
        <w:t xml:space="preserve">, I., Mendes-Moreira, P., ... &amp; </w:t>
      </w:r>
      <w:proofErr w:type="spellStart"/>
      <w:r w:rsidRPr="00D04D3A">
        <w:rPr>
          <w:rFonts w:ascii="Arial" w:hAnsi="Arial" w:cs="Arial"/>
          <w:color w:val="222222"/>
          <w:sz w:val="20"/>
          <w:szCs w:val="20"/>
          <w:highlight w:val="yellow"/>
          <w:shd w:val="clear" w:color="auto" w:fill="FFFFFF"/>
        </w:rPr>
        <w:t>Malvar</w:t>
      </w:r>
      <w:proofErr w:type="spellEnd"/>
      <w:r w:rsidRPr="00D04D3A">
        <w:rPr>
          <w:rFonts w:ascii="Arial" w:hAnsi="Arial" w:cs="Arial"/>
          <w:color w:val="222222"/>
          <w:sz w:val="20"/>
          <w:szCs w:val="20"/>
          <w:highlight w:val="yellow"/>
          <w:shd w:val="clear" w:color="auto" w:fill="FFFFFF"/>
        </w:rPr>
        <w:t>, R. A. (2022). Traditional foods from maize (</w:t>
      </w:r>
      <w:proofErr w:type="spellStart"/>
      <w:r w:rsidRPr="00D04D3A">
        <w:rPr>
          <w:rFonts w:ascii="Arial" w:hAnsi="Arial" w:cs="Arial"/>
          <w:color w:val="222222"/>
          <w:sz w:val="20"/>
          <w:szCs w:val="20"/>
          <w:highlight w:val="yellow"/>
          <w:shd w:val="clear" w:color="auto" w:fill="FFFFFF"/>
        </w:rPr>
        <w:t>Zea</w:t>
      </w:r>
      <w:proofErr w:type="spellEnd"/>
      <w:r w:rsidRPr="00D04D3A">
        <w:rPr>
          <w:rFonts w:ascii="Arial" w:hAnsi="Arial" w:cs="Arial"/>
          <w:color w:val="222222"/>
          <w:sz w:val="20"/>
          <w:szCs w:val="20"/>
          <w:highlight w:val="yellow"/>
          <w:shd w:val="clear" w:color="auto" w:fill="FFFFFF"/>
        </w:rPr>
        <w:t xml:space="preserve"> mays L.) in Europe. </w:t>
      </w:r>
      <w:r w:rsidRPr="00D04D3A">
        <w:rPr>
          <w:rFonts w:ascii="Arial" w:hAnsi="Arial" w:cs="Arial"/>
          <w:i/>
          <w:iCs/>
          <w:color w:val="222222"/>
          <w:sz w:val="20"/>
          <w:szCs w:val="20"/>
          <w:highlight w:val="yellow"/>
          <w:shd w:val="clear" w:color="auto" w:fill="FFFFFF"/>
        </w:rPr>
        <w:t>Frontiers in Nutrition</w:t>
      </w:r>
      <w:r w:rsidRPr="00D04D3A">
        <w:rPr>
          <w:rFonts w:ascii="Arial" w:hAnsi="Arial" w:cs="Arial"/>
          <w:color w:val="222222"/>
          <w:sz w:val="20"/>
          <w:szCs w:val="20"/>
          <w:highlight w:val="yellow"/>
          <w:shd w:val="clear" w:color="auto" w:fill="FFFFFF"/>
        </w:rPr>
        <w:t>, </w:t>
      </w:r>
      <w:r w:rsidRPr="00D04D3A">
        <w:rPr>
          <w:rFonts w:ascii="Arial" w:hAnsi="Arial" w:cs="Arial"/>
          <w:i/>
          <w:iCs/>
          <w:color w:val="222222"/>
          <w:sz w:val="20"/>
          <w:szCs w:val="20"/>
          <w:highlight w:val="yellow"/>
          <w:shd w:val="clear" w:color="auto" w:fill="FFFFFF"/>
        </w:rPr>
        <w:t>8</w:t>
      </w:r>
      <w:r w:rsidRPr="00D04D3A">
        <w:rPr>
          <w:rFonts w:ascii="Arial" w:hAnsi="Arial" w:cs="Arial"/>
          <w:color w:val="222222"/>
          <w:sz w:val="20"/>
          <w:szCs w:val="20"/>
          <w:highlight w:val="yellow"/>
          <w:shd w:val="clear" w:color="auto" w:fill="FFFFFF"/>
        </w:rPr>
        <w:t>, 683399.</w:t>
      </w:r>
    </w:p>
    <w:p w14:paraId="7F5D8715" w14:textId="77777777" w:rsidR="000B6C0F" w:rsidRPr="00D04D3A" w:rsidRDefault="000B6C0F" w:rsidP="00D04D3A">
      <w:pPr>
        <w:pStyle w:val="ListParagraph"/>
        <w:numPr>
          <w:ilvl w:val="0"/>
          <w:numId w:val="29"/>
        </w:numPr>
        <w:jc w:val="both"/>
        <w:rPr>
          <w:rFonts w:ascii="Arial" w:hAnsi="Arial" w:cs="Arial"/>
          <w:color w:val="222222"/>
          <w:sz w:val="20"/>
          <w:szCs w:val="20"/>
          <w:highlight w:val="yellow"/>
          <w:shd w:val="clear" w:color="auto" w:fill="FFFFFF"/>
        </w:rPr>
      </w:pPr>
      <w:r w:rsidRPr="00D04D3A">
        <w:rPr>
          <w:rFonts w:ascii="Arial" w:hAnsi="Arial" w:cs="Arial"/>
          <w:color w:val="222222"/>
          <w:sz w:val="20"/>
          <w:szCs w:val="20"/>
          <w:highlight w:val="yellow"/>
          <w:shd w:val="clear" w:color="auto" w:fill="FFFFFF"/>
        </w:rPr>
        <w:t xml:space="preserve">Roy, A., </w:t>
      </w:r>
      <w:proofErr w:type="spellStart"/>
      <w:r w:rsidRPr="00D04D3A">
        <w:rPr>
          <w:rFonts w:ascii="Arial" w:hAnsi="Arial" w:cs="Arial"/>
          <w:color w:val="222222"/>
          <w:sz w:val="20"/>
          <w:szCs w:val="20"/>
          <w:highlight w:val="yellow"/>
          <w:shd w:val="clear" w:color="auto" w:fill="FFFFFF"/>
        </w:rPr>
        <w:t>Moradkhani</w:t>
      </w:r>
      <w:proofErr w:type="spellEnd"/>
      <w:r w:rsidRPr="00D04D3A">
        <w:rPr>
          <w:rFonts w:ascii="Arial" w:hAnsi="Arial" w:cs="Arial"/>
          <w:color w:val="222222"/>
          <w:sz w:val="20"/>
          <w:szCs w:val="20"/>
          <w:highlight w:val="yellow"/>
          <w:shd w:val="clear" w:color="auto" w:fill="FFFFFF"/>
        </w:rPr>
        <w:t xml:space="preserve">, H., </w:t>
      </w:r>
      <w:proofErr w:type="spellStart"/>
      <w:r w:rsidRPr="00D04D3A">
        <w:rPr>
          <w:rFonts w:ascii="Arial" w:hAnsi="Arial" w:cs="Arial"/>
          <w:color w:val="222222"/>
          <w:sz w:val="20"/>
          <w:szCs w:val="20"/>
          <w:highlight w:val="yellow"/>
          <w:shd w:val="clear" w:color="auto" w:fill="FFFFFF"/>
        </w:rPr>
        <w:t>Mekonnen</w:t>
      </w:r>
      <w:proofErr w:type="spellEnd"/>
      <w:r w:rsidRPr="00D04D3A">
        <w:rPr>
          <w:rFonts w:ascii="Arial" w:hAnsi="Arial" w:cs="Arial"/>
          <w:color w:val="222222"/>
          <w:sz w:val="20"/>
          <w:szCs w:val="20"/>
          <w:highlight w:val="yellow"/>
          <w:shd w:val="clear" w:color="auto" w:fill="FFFFFF"/>
        </w:rPr>
        <w:t xml:space="preserve">, M., </w:t>
      </w:r>
      <w:proofErr w:type="spellStart"/>
      <w:r w:rsidRPr="00D04D3A">
        <w:rPr>
          <w:rFonts w:ascii="Arial" w:hAnsi="Arial" w:cs="Arial"/>
          <w:color w:val="222222"/>
          <w:sz w:val="20"/>
          <w:szCs w:val="20"/>
          <w:highlight w:val="yellow"/>
          <w:shd w:val="clear" w:color="auto" w:fill="FFFFFF"/>
        </w:rPr>
        <w:t>Moftakhari</w:t>
      </w:r>
      <w:proofErr w:type="spellEnd"/>
      <w:r w:rsidRPr="00D04D3A">
        <w:rPr>
          <w:rFonts w:ascii="Arial" w:hAnsi="Arial" w:cs="Arial"/>
          <w:color w:val="222222"/>
          <w:sz w:val="20"/>
          <w:szCs w:val="20"/>
          <w:highlight w:val="yellow"/>
          <w:shd w:val="clear" w:color="auto" w:fill="FFFFFF"/>
        </w:rPr>
        <w:t xml:space="preserve">, H., &amp; </w:t>
      </w:r>
      <w:proofErr w:type="spellStart"/>
      <w:r w:rsidRPr="00D04D3A">
        <w:rPr>
          <w:rFonts w:ascii="Arial" w:hAnsi="Arial" w:cs="Arial"/>
          <w:color w:val="222222"/>
          <w:sz w:val="20"/>
          <w:szCs w:val="20"/>
          <w:highlight w:val="yellow"/>
          <w:shd w:val="clear" w:color="auto" w:fill="FFFFFF"/>
        </w:rPr>
        <w:t>Magliocca</w:t>
      </w:r>
      <w:proofErr w:type="spellEnd"/>
      <w:r w:rsidRPr="00D04D3A">
        <w:rPr>
          <w:rFonts w:ascii="Arial" w:hAnsi="Arial" w:cs="Arial"/>
          <w:color w:val="222222"/>
          <w:sz w:val="20"/>
          <w:szCs w:val="20"/>
          <w:highlight w:val="yellow"/>
          <w:shd w:val="clear" w:color="auto" w:fill="FFFFFF"/>
        </w:rPr>
        <w:t>, N. (2024). Towards strategic interventions for global food security in 2050. </w:t>
      </w:r>
      <w:r w:rsidRPr="00D04D3A">
        <w:rPr>
          <w:rFonts w:ascii="Arial" w:hAnsi="Arial" w:cs="Arial"/>
          <w:i/>
          <w:iCs/>
          <w:color w:val="222222"/>
          <w:sz w:val="20"/>
          <w:szCs w:val="20"/>
          <w:highlight w:val="yellow"/>
          <w:shd w:val="clear" w:color="auto" w:fill="FFFFFF"/>
        </w:rPr>
        <w:t>Science of The Total Environment</w:t>
      </w:r>
      <w:r w:rsidRPr="00D04D3A">
        <w:rPr>
          <w:rFonts w:ascii="Arial" w:hAnsi="Arial" w:cs="Arial"/>
          <w:color w:val="222222"/>
          <w:sz w:val="20"/>
          <w:szCs w:val="20"/>
          <w:highlight w:val="yellow"/>
          <w:shd w:val="clear" w:color="auto" w:fill="FFFFFF"/>
        </w:rPr>
        <w:t>, </w:t>
      </w:r>
      <w:r w:rsidRPr="00D04D3A">
        <w:rPr>
          <w:rFonts w:ascii="Arial" w:hAnsi="Arial" w:cs="Arial"/>
          <w:i/>
          <w:iCs/>
          <w:color w:val="222222"/>
          <w:sz w:val="20"/>
          <w:szCs w:val="20"/>
          <w:highlight w:val="yellow"/>
          <w:shd w:val="clear" w:color="auto" w:fill="FFFFFF"/>
        </w:rPr>
        <w:t>954</w:t>
      </w:r>
      <w:r w:rsidRPr="00D04D3A">
        <w:rPr>
          <w:rFonts w:ascii="Arial" w:hAnsi="Arial" w:cs="Arial"/>
          <w:color w:val="222222"/>
          <w:sz w:val="20"/>
          <w:szCs w:val="20"/>
          <w:highlight w:val="yellow"/>
          <w:shd w:val="clear" w:color="auto" w:fill="FFFFFF"/>
        </w:rPr>
        <w:t>, 176811.</w:t>
      </w:r>
    </w:p>
    <w:p w14:paraId="421435C7" w14:textId="77777777" w:rsidR="000B6C0F" w:rsidRPr="00D04D3A" w:rsidRDefault="000B6C0F" w:rsidP="00D04D3A">
      <w:pPr>
        <w:pStyle w:val="ListParagraph"/>
        <w:numPr>
          <w:ilvl w:val="0"/>
          <w:numId w:val="29"/>
        </w:numPr>
        <w:jc w:val="both"/>
        <w:rPr>
          <w:rFonts w:ascii="Arial" w:hAnsi="Arial" w:cs="Arial"/>
          <w:color w:val="222222"/>
          <w:sz w:val="20"/>
          <w:szCs w:val="20"/>
          <w:highlight w:val="yellow"/>
          <w:shd w:val="clear" w:color="auto" w:fill="FFFFFF"/>
        </w:rPr>
      </w:pPr>
      <w:proofErr w:type="spellStart"/>
      <w:r w:rsidRPr="00D04D3A">
        <w:rPr>
          <w:rFonts w:ascii="Arial" w:hAnsi="Arial" w:cs="Arial"/>
          <w:color w:val="222222"/>
          <w:sz w:val="20"/>
          <w:szCs w:val="20"/>
          <w:highlight w:val="yellow"/>
          <w:shd w:val="clear" w:color="auto" w:fill="FFFFFF"/>
        </w:rPr>
        <w:t>Stitzer</w:t>
      </w:r>
      <w:proofErr w:type="spellEnd"/>
      <w:r w:rsidRPr="00D04D3A">
        <w:rPr>
          <w:rFonts w:ascii="Arial" w:hAnsi="Arial" w:cs="Arial"/>
          <w:color w:val="222222"/>
          <w:sz w:val="20"/>
          <w:szCs w:val="20"/>
          <w:highlight w:val="yellow"/>
          <w:shd w:val="clear" w:color="auto" w:fill="FFFFFF"/>
        </w:rPr>
        <w:t>, M. C., Anderson, S. N., Springer, N. M., &amp; Ross-Ibarra, J. (2021). The genomic ecosystem of transposable elements in maize. </w:t>
      </w:r>
      <w:proofErr w:type="spellStart"/>
      <w:r w:rsidRPr="00D04D3A">
        <w:rPr>
          <w:rFonts w:ascii="Arial" w:hAnsi="Arial" w:cs="Arial"/>
          <w:i/>
          <w:iCs/>
          <w:color w:val="222222"/>
          <w:sz w:val="20"/>
          <w:szCs w:val="20"/>
          <w:highlight w:val="yellow"/>
          <w:shd w:val="clear" w:color="auto" w:fill="FFFFFF"/>
        </w:rPr>
        <w:t>PLoS</w:t>
      </w:r>
      <w:proofErr w:type="spellEnd"/>
      <w:r w:rsidRPr="00D04D3A">
        <w:rPr>
          <w:rFonts w:ascii="Arial" w:hAnsi="Arial" w:cs="Arial"/>
          <w:i/>
          <w:iCs/>
          <w:color w:val="222222"/>
          <w:sz w:val="20"/>
          <w:szCs w:val="20"/>
          <w:highlight w:val="yellow"/>
          <w:shd w:val="clear" w:color="auto" w:fill="FFFFFF"/>
        </w:rPr>
        <w:t xml:space="preserve"> genetics</w:t>
      </w:r>
      <w:r w:rsidRPr="00D04D3A">
        <w:rPr>
          <w:rFonts w:ascii="Arial" w:hAnsi="Arial" w:cs="Arial"/>
          <w:color w:val="222222"/>
          <w:sz w:val="20"/>
          <w:szCs w:val="20"/>
          <w:highlight w:val="yellow"/>
          <w:shd w:val="clear" w:color="auto" w:fill="FFFFFF"/>
        </w:rPr>
        <w:t>, </w:t>
      </w:r>
      <w:r w:rsidRPr="00D04D3A">
        <w:rPr>
          <w:rFonts w:ascii="Arial" w:hAnsi="Arial" w:cs="Arial"/>
          <w:i/>
          <w:iCs/>
          <w:color w:val="222222"/>
          <w:sz w:val="20"/>
          <w:szCs w:val="20"/>
          <w:highlight w:val="yellow"/>
          <w:shd w:val="clear" w:color="auto" w:fill="FFFFFF"/>
        </w:rPr>
        <w:t>17</w:t>
      </w:r>
      <w:r w:rsidRPr="00D04D3A">
        <w:rPr>
          <w:rFonts w:ascii="Arial" w:hAnsi="Arial" w:cs="Arial"/>
          <w:color w:val="222222"/>
          <w:sz w:val="20"/>
          <w:szCs w:val="20"/>
          <w:highlight w:val="yellow"/>
          <w:shd w:val="clear" w:color="auto" w:fill="FFFFFF"/>
        </w:rPr>
        <w:t>(10), e1009768.</w:t>
      </w:r>
    </w:p>
    <w:p w14:paraId="1C5FE498" w14:textId="77777777" w:rsidR="000B6C0F" w:rsidRPr="00D04D3A" w:rsidRDefault="000B6C0F" w:rsidP="00D04D3A">
      <w:pPr>
        <w:pStyle w:val="ListParagraph"/>
        <w:numPr>
          <w:ilvl w:val="0"/>
          <w:numId w:val="29"/>
        </w:numPr>
        <w:jc w:val="both"/>
        <w:rPr>
          <w:rFonts w:ascii="Arial" w:hAnsi="Arial" w:cs="Arial"/>
          <w:color w:val="222222"/>
          <w:sz w:val="20"/>
          <w:szCs w:val="20"/>
          <w:highlight w:val="yellow"/>
          <w:shd w:val="clear" w:color="auto" w:fill="FFFFFF"/>
        </w:rPr>
      </w:pPr>
      <w:r w:rsidRPr="00D04D3A">
        <w:rPr>
          <w:rFonts w:ascii="Arial" w:hAnsi="Arial" w:cs="Arial"/>
          <w:color w:val="222222"/>
          <w:sz w:val="20"/>
          <w:szCs w:val="20"/>
          <w:highlight w:val="yellow"/>
          <w:shd w:val="clear" w:color="auto" w:fill="FFFFFF"/>
        </w:rPr>
        <w:t>Throat, S., &amp; Bhattacharya, S. (2025). The Role of RS Type 2 (High</w:t>
      </w:r>
      <w:r w:rsidRPr="00D04D3A">
        <w:rPr>
          <w:rFonts w:ascii="Cambria Math" w:hAnsi="Cambria Math" w:cs="Cambria Math"/>
          <w:color w:val="222222"/>
          <w:sz w:val="20"/>
          <w:szCs w:val="20"/>
          <w:highlight w:val="yellow"/>
          <w:shd w:val="clear" w:color="auto" w:fill="FFFFFF"/>
        </w:rPr>
        <w:t>‐</w:t>
      </w:r>
      <w:r w:rsidRPr="00D04D3A">
        <w:rPr>
          <w:rFonts w:ascii="Arial" w:hAnsi="Arial" w:cs="Arial"/>
          <w:color w:val="222222"/>
          <w:sz w:val="20"/>
          <w:szCs w:val="20"/>
          <w:highlight w:val="yellow"/>
          <w:shd w:val="clear" w:color="auto" w:fill="FFFFFF"/>
        </w:rPr>
        <w:t>Amylose Maize Starch) in the Inhibition of Colon Cancer: A Comprehensive Review of Short</w:t>
      </w:r>
      <w:r w:rsidRPr="00D04D3A">
        <w:rPr>
          <w:rFonts w:ascii="Cambria Math" w:hAnsi="Cambria Math" w:cs="Cambria Math"/>
          <w:color w:val="222222"/>
          <w:sz w:val="20"/>
          <w:szCs w:val="20"/>
          <w:highlight w:val="yellow"/>
          <w:shd w:val="clear" w:color="auto" w:fill="FFFFFF"/>
        </w:rPr>
        <w:t>‐</w:t>
      </w:r>
      <w:r w:rsidRPr="00D04D3A">
        <w:rPr>
          <w:rFonts w:ascii="Arial" w:hAnsi="Arial" w:cs="Arial"/>
          <w:color w:val="222222"/>
          <w:sz w:val="20"/>
          <w:szCs w:val="20"/>
          <w:highlight w:val="yellow"/>
          <w:shd w:val="clear" w:color="auto" w:fill="FFFFFF"/>
        </w:rPr>
        <w:t>Chain Fatty Acid (SCFA) Production and Anticancer Mechanisms. </w:t>
      </w:r>
      <w:r w:rsidRPr="00D04D3A">
        <w:rPr>
          <w:rFonts w:ascii="Arial" w:hAnsi="Arial" w:cs="Arial"/>
          <w:i/>
          <w:iCs/>
          <w:color w:val="222222"/>
          <w:sz w:val="20"/>
          <w:szCs w:val="20"/>
          <w:highlight w:val="yellow"/>
          <w:shd w:val="clear" w:color="auto" w:fill="FFFFFF"/>
        </w:rPr>
        <w:t>Molecular Nutrition &amp; Food Research</w:t>
      </w:r>
      <w:r w:rsidRPr="00D04D3A">
        <w:rPr>
          <w:rFonts w:ascii="Arial" w:hAnsi="Arial" w:cs="Arial"/>
          <w:color w:val="222222"/>
          <w:sz w:val="20"/>
          <w:szCs w:val="20"/>
          <w:highlight w:val="yellow"/>
          <w:shd w:val="clear" w:color="auto" w:fill="FFFFFF"/>
        </w:rPr>
        <w:t>, e70107.</w:t>
      </w:r>
      <w:bookmarkEnd w:id="4"/>
    </w:p>
    <w:sectPr w:rsidR="000B6C0F" w:rsidRPr="00D04D3A" w:rsidSect="00631D74">
      <w:headerReference w:type="even" r:id="rId12"/>
      <w:headerReference w:type="default" r:id="rId13"/>
      <w:footerReference w:type="default" r:id="rId14"/>
      <w:headerReference w:type="firs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E844C" w14:textId="77777777" w:rsidR="001333BE" w:rsidRDefault="001333BE" w:rsidP="00125224">
      <w:pPr>
        <w:spacing w:after="0" w:line="240" w:lineRule="auto"/>
      </w:pPr>
      <w:r>
        <w:separator/>
      </w:r>
    </w:p>
  </w:endnote>
  <w:endnote w:type="continuationSeparator" w:id="0">
    <w:p w14:paraId="25D1D23B" w14:textId="77777777" w:rsidR="001333BE" w:rsidRDefault="001333BE" w:rsidP="0012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ABE24" w14:textId="2E4F194C" w:rsidR="00C12B13" w:rsidRDefault="00C12B13">
    <w:pPr>
      <w:pStyle w:val="Footer"/>
      <w:jc w:val="center"/>
    </w:pPr>
  </w:p>
  <w:p w14:paraId="7F3D5134" w14:textId="77777777" w:rsidR="00C12B13" w:rsidRDefault="00C12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3D85" w14:textId="69ECC0EC" w:rsidR="00C12B13" w:rsidRDefault="00C12B13">
    <w:pPr>
      <w:pStyle w:val="Footer"/>
      <w:jc w:val="center"/>
    </w:pPr>
  </w:p>
  <w:p w14:paraId="5CBDCB77" w14:textId="77777777" w:rsidR="00C12B13" w:rsidRDefault="00C12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1C10E" w14:textId="77777777" w:rsidR="001333BE" w:rsidRDefault="001333BE" w:rsidP="00125224">
      <w:pPr>
        <w:spacing w:after="0" w:line="240" w:lineRule="auto"/>
      </w:pPr>
      <w:r>
        <w:separator/>
      </w:r>
    </w:p>
  </w:footnote>
  <w:footnote w:type="continuationSeparator" w:id="0">
    <w:p w14:paraId="7C031256" w14:textId="77777777" w:rsidR="001333BE" w:rsidRDefault="001333BE" w:rsidP="00125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3B7C9" w14:textId="1766E8AA" w:rsidR="00C12B13" w:rsidRDefault="001333BE">
    <w:pPr>
      <w:pStyle w:val="Header"/>
    </w:pPr>
    <w:r>
      <w:rPr>
        <w:noProof/>
      </w:rPr>
      <w:pict w14:anchorId="5BEC6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07017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CDA2" w14:textId="537FECE9" w:rsidR="00C12B13" w:rsidRDefault="001333BE">
    <w:pPr>
      <w:pStyle w:val="Header"/>
    </w:pPr>
    <w:r>
      <w:rPr>
        <w:noProof/>
      </w:rPr>
      <w:pict w14:anchorId="2A63D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07017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80C3F" w14:textId="333C551C" w:rsidR="00C12B13" w:rsidRDefault="001333BE">
    <w:pPr>
      <w:pStyle w:val="Header"/>
    </w:pPr>
    <w:r>
      <w:rPr>
        <w:noProof/>
      </w:rPr>
      <w:pict w14:anchorId="5DD79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07017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09C97" w14:textId="0D7F4800" w:rsidR="00C12B13" w:rsidRDefault="001333BE">
    <w:pPr>
      <w:pStyle w:val="Header"/>
    </w:pPr>
    <w:r>
      <w:rPr>
        <w:noProof/>
      </w:rPr>
      <w:pict w14:anchorId="112D2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070175" o:spid="_x0000_s2053" type="#_x0000_t136" style="position:absolute;margin-left:0;margin-top:0;width:555.05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1FE9B" w14:textId="689CD956" w:rsidR="00C12B13" w:rsidRDefault="001333BE">
    <w:pPr>
      <w:pStyle w:val="Header"/>
      <w:jc w:val="center"/>
    </w:pPr>
    <w:r>
      <w:rPr>
        <w:noProof/>
      </w:rPr>
      <w:pict w14:anchorId="362C9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070176" o:spid="_x0000_s2054" type="#_x0000_t136" style="position:absolute;left:0;text-align:left;margin-left:0;margin-top:0;width:555.05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ED14D43" w14:textId="77777777" w:rsidR="00C12B13" w:rsidRDefault="00C12B1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B9AD3" w14:textId="5CA6E7F3" w:rsidR="00C12B13" w:rsidRDefault="001333BE">
    <w:pPr>
      <w:pStyle w:val="Header"/>
    </w:pPr>
    <w:r>
      <w:rPr>
        <w:noProof/>
      </w:rPr>
      <w:pict w14:anchorId="24EE14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4070174" o:spid="_x0000_s2052"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0A3"/>
    <w:multiLevelType w:val="multilevel"/>
    <w:tmpl w:val="ECECB80C"/>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61347F"/>
    <w:multiLevelType w:val="multilevel"/>
    <w:tmpl w:val="480EAD8E"/>
    <w:lvl w:ilvl="0">
      <w:start w:val="5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AF0B1A"/>
    <w:multiLevelType w:val="multilevel"/>
    <w:tmpl w:val="0BECB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F67254"/>
    <w:multiLevelType w:val="hybridMultilevel"/>
    <w:tmpl w:val="6DF4AF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DD75AA"/>
    <w:multiLevelType w:val="multilevel"/>
    <w:tmpl w:val="8278D47C"/>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1821D7"/>
    <w:multiLevelType w:val="multilevel"/>
    <w:tmpl w:val="D7740F5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D2028"/>
    <w:multiLevelType w:val="multilevel"/>
    <w:tmpl w:val="B9AA2E4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BD0482"/>
    <w:multiLevelType w:val="multilevel"/>
    <w:tmpl w:val="1A047B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402213"/>
    <w:multiLevelType w:val="multilevel"/>
    <w:tmpl w:val="EA82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303DB"/>
    <w:multiLevelType w:val="multilevel"/>
    <w:tmpl w:val="340AC8E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9B7C38"/>
    <w:multiLevelType w:val="multilevel"/>
    <w:tmpl w:val="6142B53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567EBC"/>
    <w:multiLevelType w:val="multilevel"/>
    <w:tmpl w:val="B0B20AD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15754"/>
    <w:multiLevelType w:val="multilevel"/>
    <w:tmpl w:val="E56A9EF4"/>
    <w:lvl w:ilvl="0">
      <w:start w:val="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565CF1"/>
    <w:multiLevelType w:val="multilevel"/>
    <w:tmpl w:val="866C52B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936B7F"/>
    <w:multiLevelType w:val="multilevel"/>
    <w:tmpl w:val="4A06236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5E55D7"/>
    <w:multiLevelType w:val="multilevel"/>
    <w:tmpl w:val="E6969A42"/>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F6709A"/>
    <w:multiLevelType w:val="multilevel"/>
    <w:tmpl w:val="412A614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026FBD"/>
    <w:multiLevelType w:val="multilevel"/>
    <w:tmpl w:val="D398E4B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4360CC"/>
    <w:multiLevelType w:val="hybridMultilevel"/>
    <w:tmpl w:val="2A22CE5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4F12D2F"/>
    <w:multiLevelType w:val="multilevel"/>
    <w:tmpl w:val="5A3C0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4A758D"/>
    <w:multiLevelType w:val="hybridMultilevel"/>
    <w:tmpl w:val="E7762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AF3A63"/>
    <w:multiLevelType w:val="multilevel"/>
    <w:tmpl w:val="648251D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866C7A"/>
    <w:multiLevelType w:val="multilevel"/>
    <w:tmpl w:val="894469F6"/>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0B07292"/>
    <w:multiLevelType w:val="hybridMultilevel"/>
    <w:tmpl w:val="9082466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6EE618F"/>
    <w:multiLevelType w:val="multilevel"/>
    <w:tmpl w:val="FD2412B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CD5785"/>
    <w:multiLevelType w:val="multilevel"/>
    <w:tmpl w:val="7DDC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D93992"/>
    <w:multiLevelType w:val="multilevel"/>
    <w:tmpl w:val="AFE6859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DB65BE"/>
    <w:multiLevelType w:val="multilevel"/>
    <w:tmpl w:val="F3A0DB0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E73521D"/>
    <w:multiLevelType w:val="hybridMultilevel"/>
    <w:tmpl w:val="DBB09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9"/>
  </w:num>
  <w:num w:numId="3">
    <w:abstractNumId w:val="2"/>
  </w:num>
  <w:num w:numId="4">
    <w:abstractNumId w:val="7"/>
  </w:num>
  <w:num w:numId="5">
    <w:abstractNumId w:val="13"/>
  </w:num>
  <w:num w:numId="6">
    <w:abstractNumId w:val="10"/>
  </w:num>
  <w:num w:numId="7">
    <w:abstractNumId w:val="6"/>
  </w:num>
  <w:num w:numId="8">
    <w:abstractNumId w:val="5"/>
  </w:num>
  <w:num w:numId="9">
    <w:abstractNumId w:val="21"/>
  </w:num>
  <w:num w:numId="10">
    <w:abstractNumId w:val="14"/>
  </w:num>
  <w:num w:numId="11">
    <w:abstractNumId w:val="17"/>
  </w:num>
  <w:num w:numId="12">
    <w:abstractNumId w:val="27"/>
  </w:num>
  <w:num w:numId="13">
    <w:abstractNumId w:val="24"/>
  </w:num>
  <w:num w:numId="14">
    <w:abstractNumId w:val="11"/>
  </w:num>
  <w:num w:numId="15">
    <w:abstractNumId w:val="26"/>
  </w:num>
  <w:num w:numId="16">
    <w:abstractNumId w:val="22"/>
  </w:num>
  <w:num w:numId="17">
    <w:abstractNumId w:val="9"/>
  </w:num>
  <w:num w:numId="18">
    <w:abstractNumId w:val="16"/>
  </w:num>
  <w:num w:numId="19">
    <w:abstractNumId w:val="0"/>
  </w:num>
  <w:num w:numId="20">
    <w:abstractNumId w:val="4"/>
  </w:num>
  <w:num w:numId="21">
    <w:abstractNumId w:val="1"/>
  </w:num>
  <w:num w:numId="22">
    <w:abstractNumId w:val="15"/>
  </w:num>
  <w:num w:numId="23">
    <w:abstractNumId w:val="12"/>
  </w:num>
  <w:num w:numId="24">
    <w:abstractNumId w:val="23"/>
  </w:num>
  <w:num w:numId="25">
    <w:abstractNumId w:val="18"/>
  </w:num>
  <w:num w:numId="26">
    <w:abstractNumId w:val="3"/>
  </w:num>
  <w:num w:numId="27">
    <w:abstractNumId w:val="8"/>
  </w:num>
  <w:num w:numId="28">
    <w:abstractNumId w:val="25"/>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1D"/>
    <w:rsid w:val="000237C9"/>
    <w:rsid w:val="0003441D"/>
    <w:rsid w:val="000455AB"/>
    <w:rsid w:val="00075ABC"/>
    <w:rsid w:val="00096700"/>
    <w:rsid w:val="000B6C0F"/>
    <w:rsid w:val="000E45D4"/>
    <w:rsid w:val="000E5B5B"/>
    <w:rsid w:val="00125224"/>
    <w:rsid w:val="001333BE"/>
    <w:rsid w:val="0014660B"/>
    <w:rsid w:val="00152826"/>
    <w:rsid w:val="001B7840"/>
    <w:rsid w:val="00237141"/>
    <w:rsid w:val="002A42B5"/>
    <w:rsid w:val="002D312A"/>
    <w:rsid w:val="002D5D59"/>
    <w:rsid w:val="00324414"/>
    <w:rsid w:val="0032686F"/>
    <w:rsid w:val="003271FF"/>
    <w:rsid w:val="00335FD8"/>
    <w:rsid w:val="003552CF"/>
    <w:rsid w:val="003850DD"/>
    <w:rsid w:val="003F5BBD"/>
    <w:rsid w:val="00425D9B"/>
    <w:rsid w:val="004A0E02"/>
    <w:rsid w:val="004D5913"/>
    <w:rsid w:val="004E21F9"/>
    <w:rsid w:val="004E512D"/>
    <w:rsid w:val="00502879"/>
    <w:rsid w:val="005057B7"/>
    <w:rsid w:val="005302FC"/>
    <w:rsid w:val="005A4B63"/>
    <w:rsid w:val="005E6137"/>
    <w:rsid w:val="00631D74"/>
    <w:rsid w:val="00673DD7"/>
    <w:rsid w:val="006A0C62"/>
    <w:rsid w:val="006F63F4"/>
    <w:rsid w:val="00771CD9"/>
    <w:rsid w:val="007814F3"/>
    <w:rsid w:val="007F3393"/>
    <w:rsid w:val="00805E5D"/>
    <w:rsid w:val="00856CBB"/>
    <w:rsid w:val="00876696"/>
    <w:rsid w:val="008D63EE"/>
    <w:rsid w:val="00901D3F"/>
    <w:rsid w:val="00936C6B"/>
    <w:rsid w:val="0097382C"/>
    <w:rsid w:val="009C1C1E"/>
    <w:rsid w:val="009E17E4"/>
    <w:rsid w:val="00A14D25"/>
    <w:rsid w:val="00A74A9A"/>
    <w:rsid w:val="00AC7FD7"/>
    <w:rsid w:val="00B27604"/>
    <w:rsid w:val="00B3645A"/>
    <w:rsid w:val="00B42EB1"/>
    <w:rsid w:val="00B63473"/>
    <w:rsid w:val="00B8531C"/>
    <w:rsid w:val="00BB785A"/>
    <w:rsid w:val="00BC064E"/>
    <w:rsid w:val="00BE2155"/>
    <w:rsid w:val="00BE5250"/>
    <w:rsid w:val="00C01F4A"/>
    <w:rsid w:val="00C032E3"/>
    <w:rsid w:val="00C12B13"/>
    <w:rsid w:val="00C20987"/>
    <w:rsid w:val="00C54E76"/>
    <w:rsid w:val="00C77292"/>
    <w:rsid w:val="00CC0E5D"/>
    <w:rsid w:val="00D04D3A"/>
    <w:rsid w:val="00D504FB"/>
    <w:rsid w:val="00D864AA"/>
    <w:rsid w:val="00E02774"/>
    <w:rsid w:val="00E03AB5"/>
    <w:rsid w:val="00E15D48"/>
    <w:rsid w:val="00E25755"/>
    <w:rsid w:val="00E264C4"/>
    <w:rsid w:val="00E478D0"/>
    <w:rsid w:val="00E63A4A"/>
    <w:rsid w:val="00E90276"/>
    <w:rsid w:val="00EA2F1D"/>
    <w:rsid w:val="00EC37A5"/>
    <w:rsid w:val="00F12E93"/>
    <w:rsid w:val="00F4756C"/>
    <w:rsid w:val="00F94ACC"/>
    <w:rsid w:val="00FB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E7E46E5"/>
  <w15:chartTrackingRefBased/>
  <w15:docId w15:val="{906D6F0C-7DAF-46A4-A0D7-A2E4964A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41D"/>
  </w:style>
  <w:style w:type="paragraph" w:styleId="Heading2">
    <w:name w:val="heading 2"/>
    <w:basedOn w:val="Normal"/>
    <w:next w:val="Normal"/>
    <w:link w:val="Heading2Char"/>
    <w:uiPriority w:val="9"/>
    <w:semiHidden/>
    <w:unhideWhenUsed/>
    <w:qFormat/>
    <w:rsid w:val="00E264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E52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44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3441D"/>
    <w:rPr>
      <w:i/>
      <w:iCs/>
    </w:rPr>
  </w:style>
  <w:style w:type="paragraph" w:styleId="ListParagraph">
    <w:name w:val="List Paragraph"/>
    <w:basedOn w:val="Normal"/>
    <w:uiPriority w:val="34"/>
    <w:qFormat/>
    <w:rsid w:val="0003441D"/>
    <w:pPr>
      <w:ind w:left="720"/>
      <w:contextualSpacing/>
    </w:pPr>
  </w:style>
  <w:style w:type="table" w:styleId="TableGrid">
    <w:name w:val="Table Grid"/>
    <w:basedOn w:val="TableNormal"/>
    <w:uiPriority w:val="39"/>
    <w:rsid w:val="00034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3441D"/>
    <w:rPr>
      <w:b/>
      <w:bCs/>
    </w:rPr>
  </w:style>
  <w:style w:type="character" w:styleId="Hyperlink">
    <w:name w:val="Hyperlink"/>
    <w:basedOn w:val="DefaultParagraphFont"/>
    <w:uiPriority w:val="99"/>
    <w:unhideWhenUsed/>
    <w:rsid w:val="0003441D"/>
    <w:rPr>
      <w:color w:val="0000FF"/>
      <w:u w:val="single"/>
    </w:rPr>
  </w:style>
  <w:style w:type="character" w:customStyle="1" w:styleId="mord">
    <w:name w:val="mord"/>
    <w:basedOn w:val="DefaultParagraphFont"/>
    <w:rsid w:val="0003441D"/>
  </w:style>
  <w:style w:type="character" w:customStyle="1" w:styleId="mrel">
    <w:name w:val="mrel"/>
    <w:basedOn w:val="DefaultParagraphFont"/>
    <w:rsid w:val="0003441D"/>
  </w:style>
  <w:style w:type="character" w:customStyle="1" w:styleId="mbin">
    <w:name w:val="mbin"/>
    <w:basedOn w:val="DefaultParagraphFont"/>
    <w:rsid w:val="0003441D"/>
  </w:style>
  <w:style w:type="character" w:customStyle="1" w:styleId="vlist-s">
    <w:name w:val="vlist-s"/>
    <w:basedOn w:val="DefaultParagraphFont"/>
    <w:rsid w:val="0003441D"/>
  </w:style>
  <w:style w:type="character" w:customStyle="1" w:styleId="mopen">
    <w:name w:val="mopen"/>
    <w:basedOn w:val="DefaultParagraphFont"/>
    <w:rsid w:val="0003441D"/>
  </w:style>
  <w:style w:type="character" w:customStyle="1" w:styleId="mclose">
    <w:name w:val="mclose"/>
    <w:basedOn w:val="DefaultParagraphFont"/>
    <w:rsid w:val="0003441D"/>
  </w:style>
  <w:style w:type="character" w:customStyle="1" w:styleId="Heading3Char">
    <w:name w:val="Heading 3 Char"/>
    <w:basedOn w:val="DefaultParagraphFont"/>
    <w:link w:val="Heading3"/>
    <w:uiPriority w:val="9"/>
    <w:rsid w:val="00BE5250"/>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125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224"/>
  </w:style>
  <w:style w:type="paragraph" w:styleId="Footer">
    <w:name w:val="footer"/>
    <w:basedOn w:val="Normal"/>
    <w:link w:val="FooterChar"/>
    <w:uiPriority w:val="99"/>
    <w:unhideWhenUsed/>
    <w:rsid w:val="00125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224"/>
  </w:style>
  <w:style w:type="paragraph" w:styleId="NoSpacing">
    <w:name w:val="No Spacing"/>
    <w:uiPriority w:val="1"/>
    <w:qFormat/>
    <w:rsid w:val="00EC37A5"/>
    <w:pPr>
      <w:spacing w:after="0" w:line="240" w:lineRule="auto"/>
    </w:pPr>
  </w:style>
  <w:style w:type="character" w:styleId="CommentReference">
    <w:name w:val="annotation reference"/>
    <w:basedOn w:val="DefaultParagraphFont"/>
    <w:uiPriority w:val="99"/>
    <w:semiHidden/>
    <w:unhideWhenUsed/>
    <w:rsid w:val="00EC37A5"/>
    <w:rPr>
      <w:sz w:val="16"/>
      <w:szCs w:val="16"/>
    </w:rPr>
  </w:style>
  <w:style w:type="paragraph" w:styleId="CommentText">
    <w:name w:val="annotation text"/>
    <w:basedOn w:val="Normal"/>
    <w:link w:val="CommentTextChar"/>
    <w:uiPriority w:val="99"/>
    <w:semiHidden/>
    <w:unhideWhenUsed/>
    <w:rsid w:val="00EC37A5"/>
    <w:pPr>
      <w:spacing w:line="240" w:lineRule="auto"/>
    </w:pPr>
    <w:rPr>
      <w:sz w:val="20"/>
      <w:szCs w:val="20"/>
    </w:rPr>
  </w:style>
  <w:style w:type="character" w:customStyle="1" w:styleId="CommentTextChar">
    <w:name w:val="Comment Text Char"/>
    <w:basedOn w:val="DefaultParagraphFont"/>
    <w:link w:val="CommentText"/>
    <w:uiPriority w:val="99"/>
    <w:semiHidden/>
    <w:rsid w:val="00EC37A5"/>
    <w:rPr>
      <w:sz w:val="20"/>
      <w:szCs w:val="20"/>
    </w:rPr>
  </w:style>
  <w:style w:type="paragraph" w:styleId="CommentSubject">
    <w:name w:val="annotation subject"/>
    <w:basedOn w:val="CommentText"/>
    <w:next w:val="CommentText"/>
    <w:link w:val="CommentSubjectChar"/>
    <w:uiPriority w:val="99"/>
    <w:semiHidden/>
    <w:unhideWhenUsed/>
    <w:rsid w:val="00EC37A5"/>
    <w:rPr>
      <w:b/>
      <w:bCs/>
    </w:rPr>
  </w:style>
  <w:style w:type="character" w:customStyle="1" w:styleId="CommentSubjectChar">
    <w:name w:val="Comment Subject Char"/>
    <w:basedOn w:val="CommentTextChar"/>
    <w:link w:val="CommentSubject"/>
    <w:uiPriority w:val="99"/>
    <w:semiHidden/>
    <w:rsid w:val="00EC37A5"/>
    <w:rPr>
      <w:b/>
      <w:bCs/>
      <w:sz w:val="20"/>
      <w:szCs w:val="20"/>
    </w:rPr>
  </w:style>
  <w:style w:type="paragraph" w:styleId="BalloonText">
    <w:name w:val="Balloon Text"/>
    <w:basedOn w:val="Normal"/>
    <w:link w:val="BalloonTextChar"/>
    <w:uiPriority w:val="99"/>
    <w:semiHidden/>
    <w:unhideWhenUsed/>
    <w:rsid w:val="00EC3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7A5"/>
    <w:rPr>
      <w:rFonts w:ascii="Segoe UI" w:hAnsi="Segoe UI" w:cs="Segoe UI"/>
      <w:sz w:val="18"/>
      <w:szCs w:val="18"/>
    </w:rPr>
  </w:style>
  <w:style w:type="character" w:styleId="UnresolvedMention">
    <w:name w:val="Unresolved Mention"/>
    <w:basedOn w:val="DefaultParagraphFont"/>
    <w:uiPriority w:val="99"/>
    <w:semiHidden/>
    <w:unhideWhenUsed/>
    <w:rsid w:val="00EC37A5"/>
    <w:rPr>
      <w:color w:val="605E5C"/>
      <w:shd w:val="clear" w:color="auto" w:fill="E1DFDD"/>
    </w:rPr>
  </w:style>
  <w:style w:type="character" w:customStyle="1" w:styleId="Heading2Char">
    <w:name w:val="Heading 2 Char"/>
    <w:basedOn w:val="DefaultParagraphFont"/>
    <w:link w:val="Heading2"/>
    <w:uiPriority w:val="9"/>
    <w:semiHidden/>
    <w:rsid w:val="00E264C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82352">
      <w:bodyDiv w:val="1"/>
      <w:marLeft w:val="0"/>
      <w:marRight w:val="0"/>
      <w:marTop w:val="0"/>
      <w:marBottom w:val="0"/>
      <w:divBdr>
        <w:top w:val="none" w:sz="0" w:space="0" w:color="auto"/>
        <w:left w:val="none" w:sz="0" w:space="0" w:color="auto"/>
        <w:bottom w:val="none" w:sz="0" w:space="0" w:color="auto"/>
        <w:right w:val="none" w:sz="0" w:space="0" w:color="auto"/>
      </w:divBdr>
    </w:div>
    <w:div w:id="285082339">
      <w:bodyDiv w:val="1"/>
      <w:marLeft w:val="0"/>
      <w:marRight w:val="0"/>
      <w:marTop w:val="0"/>
      <w:marBottom w:val="0"/>
      <w:divBdr>
        <w:top w:val="none" w:sz="0" w:space="0" w:color="auto"/>
        <w:left w:val="none" w:sz="0" w:space="0" w:color="auto"/>
        <w:bottom w:val="none" w:sz="0" w:space="0" w:color="auto"/>
        <w:right w:val="none" w:sz="0" w:space="0" w:color="auto"/>
      </w:divBdr>
    </w:div>
    <w:div w:id="494035073">
      <w:bodyDiv w:val="1"/>
      <w:marLeft w:val="0"/>
      <w:marRight w:val="0"/>
      <w:marTop w:val="0"/>
      <w:marBottom w:val="0"/>
      <w:divBdr>
        <w:top w:val="none" w:sz="0" w:space="0" w:color="auto"/>
        <w:left w:val="none" w:sz="0" w:space="0" w:color="auto"/>
        <w:bottom w:val="none" w:sz="0" w:space="0" w:color="auto"/>
        <w:right w:val="none" w:sz="0" w:space="0" w:color="auto"/>
      </w:divBdr>
    </w:div>
    <w:div w:id="771167565">
      <w:bodyDiv w:val="1"/>
      <w:marLeft w:val="0"/>
      <w:marRight w:val="0"/>
      <w:marTop w:val="0"/>
      <w:marBottom w:val="0"/>
      <w:divBdr>
        <w:top w:val="none" w:sz="0" w:space="0" w:color="auto"/>
        <w:left w:val="none" w:sz="0" w:space="0" w:color="auto"/>
        <w:bottom w:val="none" w:sz="0" w:space="0" w:color="auto"/>
        <w:right w:val="none" w:sz="0" w:space="0" w:color="auto"/>
      </w:divBdr>
    </w:div>
    <w:div w:id="978877891">
      <w:bodyDiv w:val="1"/>
      <w:marLeft w:val="0"/>
      <w:marRight w:val="0"/>
      <w:marTop w:val="0"/>
      <w:marBottom w:val="0"/>
      <w:divBdr>
        <w:top w:val="none" w:sz="0" w:space="0" w:color="auto"/>
        <w:left w:val="none" w:sz="0" w:space="0" w:color="auto"/>
        <w:bottom w:val="none" w:sz="0" w:space="0" w:color="auto"/>
        <w:right w:val="none" w:sz="0" w:space="0" w:color="auto"/>
      </w:divBdr>
    </w:div>
    <w:div w:id="1187255001">
      <w:bodyDiv w:val="1"/>
      <w:marLeft w:val="0"/>
      <w:marRight w:val="0"/>
      <w:marTop w:val="0"/>
      <w:marBottom w:val="0"/>
      <w:divBdr>
        <w:top w:val="none" w:sz="0" w:space="0" w:color="auto"/>
        <w:left w:val="none" w:sz="0" w:space="0" w:color="auto"/>
        <w:bottom w:val="none" w:sz="0" w:space="0" w:color="auto"/>
        <w:right w:val="none" w:sz="0" w:space="0" w:color="auto"/>
      </w:divBdr>
    </w:div>
    <w:div w:id="1269505834">
      <w:bodyDiv w:val="1"/>
      <w:marLeft w:val="0"/>
      <w:marRight w:val="0"/>
      <w:marTop w:val="0"/>
      <w:marBottom w:val="0"/>
      <w:divBdr>
        <w:top w:val="none" w:sz="0" w:space="0" w:color="auto"/>
        <w:left w:val="none" w:sz="0" w:space="0" w:color="auto"/>
        <w:bottom w:val="none" w:sz="0" w:space="0" w:color="auto"/>
        <w:right w:val="none" w:sz="0" w:space="0" w:color="auto"/>
      </w:divBdr>
    </w:div>
    <w:div w:id="1388649087">
      <w:bodyDiv w:val="1"/>
      <w:marLeft w:val="0"/>
      <w:marRight w:val="0"/>
      <w:marTop w:val="0"/>
      <w:marBottom w:val="0"/>
      <w:divBdr>
        <w:top w:val="none" w:sz="0" w:space="0" w:color="auto"/>
        <w:left w:val="none" w:sz="0" w:space="0" w:color="auto"/>
        <w:bottom w:val="none" w:sz="0" w:space="0" w:color="auto"/>
        <w:right w:val="none" w:sz="0" w:space="0" w:color="auto"/>
      </w:divBdr>
    </w:div>
    <w:div w:id="1581988580">
      <w:bodyDiv w:val="1"/>
      <w:marLeft w:val="0"/>
      <w:marRight w:val="0"/>
      <w:marTop w:val="0"/>
      <w:marBottom w:val="0"/>
      <w:divBdr>
        <w:top w:val="none" w:sz="0" w:space="0" w:color="auto"/>
        <w:left w:val="none" w:sz="0" w:space="0" w:color="auto"/>
        <w:bottom w:val="none" w:sz="0" w:space="0" w:color="auto"/>
        <w:right w:val="none" w:sz="0" w:space="0" w:color="auto"/>
      </w:divBdr>
    </w:div>
    <w:div w:id="1618099556">
      <w:bodyDiv w:val="1"/>
      <w:marLeft w:val="0"/>
      <w:marRight w:val="0"/>
      <w:marTop w:val="0"/>
      <w:marBottom w:val="0"/>
      <w:divBdr>
        <w:top w:val="none" w:sz="0" w:space="0" w:color="auto"/>
        <w:left w:val="none" w:sz="0" w:space="0" w:color="auto"/>
        <w:bottom w:val="none" w:sz="0" w:space="0" w:color="auto"/>
        <w:right w:val="none" w:sz="0" w:space="0" w:color="auto"/>
      </w:divBdr>
    </w:div>
    <w:div w:id="1656759795">
      <w:bodyDiv w:val="1"/>
      <w:marLeft w:val="0"/>
      <w:marRight w:val="0"/>
      <w:marTop w:val="0"/>
      <w:marBottom w:val="0"/>
      <w:divBdr>
        <w:top w:val="none" w:sz="0" w:space="0" w:color="auto"/>
        <w:left w:val="none" w:sz="0" w:space="0" w:color="auto"/>
        <w:bottom w:val="none" w:sz="0" w:space="0" w:color="auto"/>
        <w:right w:val="none" w:sz="0" w:space="0" w:color="auto"/>
      </w:divBdr>
    </w:div>
    <w:div w:id="1740597325">
      <w:bodyDiv w:val="1"/>
      <w:marLeft w:val="0"/>
      <w:marRight w:val="0"/>
      <w:marTop w:val="0"/>
      <w:marBottom w:val="0"/>
      <w:divBdr>
        <w:top w:val="none" w:sz="0" w:space="0" w:color="auto"/>
        <w:left w:val="none" w:sz="0" w:space="0" w:color="auto"/>
        <w:bottom w:val="none" w:sz="0" w:space="0" w:color="auto"/>
        <w:right w:val="none" w:sz="0" w:space="0" w:color="auto"/>
      </w:divBdr>
    </w:div>
    <w:div w:id="183429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9</Pages>
  <Words>4756</Words>
  <Characters>27115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1022</cp:lastModifiedBy>
  <cp:revision>35</cp:revision>
  <dcterms:created xsi:type="dcterms:W3CDTF">2026-01-28T07:33:00Z</dcterms:created>
  <dcterms:modified xsi:type="dcterms:W3CDTF">2026-02-03T06:17:00Z</dcterms:modified>
</cp:coreProperties>
</file>