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F6193" w14:textId="77777777" w:rsidR="009673A3" w:rsidRPr="007D7B53" w:rsidRDefault="009673A3" w:rsidP="009673A3">
      <w:pPr>
        <w:pStyle w:val="Title"/>
        <w:spacing w:line="376" w:lineRule="auto"/>
        <w:rPr>
          <w:i/>
          <w:iCs/>
          <w:color w:val="000000" w:themeColor="text1"/>
          <w:u w:val="single"/>
        </w:rPr>
      </w:pPr>
      <w:r w:rsidRPr="007D7B53">
        <w:rPr>
          <w:i/>
          <w:iCs/>
          <w:color w:val="000000" w:themeColor="text1"/>
          <w:u w:val="single"/>
        </w:rPr>
        <w:t>Original Research Article</w:t>
      </w:r>
    </w:p>
    <w:p w14:paraId="31B5A5C4" w14:textId="2D8F6F4E" w:rsidR="00413A85" w:rsidRPr="007D7B53" w:rsidRDefault="00612296" w:rsidP="009C21C0">
      <w:pPr>
        <w:pStyle w:val="Title"/>
        <w:spacing w:line="376" w:lineRule="auto"/>
        <w:rPr>
          <w:color w:val="000000" w:themeColor="text1"/>
        </w:rPr>
      </w:pPr>
      <w:r w:rsidRPr="007D7B53">
        <w:rPr>
          <w:color w:val="000000" w:themeColor="text1"/>
        </w:rPr>
        <w:t>Prevalence</w:t>
      </w:r>
      <w:r w:rsidRPr="007D7B53">
        <w:rPr>
          <w:color w:val="000000" w:themeColor="text1"/>
          <w:spacing w:val="-13"/>
        </w:rPr>
        <w:t xml:space="preserve"> </w:t>
      </w:r>
      <w:r w:rsidRPr="007D7B53">
        <w:rPr>
          <w:color w:val="000000" w:themeColor="text1"/>
        </w:rPr>
        <w:t>and</w:t>
      </w:r>
      <w:r w:rsidRPr="007D7B53">
        <w:rPr>
          <w:color w:val="000000" w:themeColor="text1"/>
          <w:spacing w:val="-14"/>
        </w:rPr>
        <w:t xml:space="preserve"> </w:t>
      </w:r>
      <w:r w:rsidRPr="007D7B53">
        <w:rPr>
          <w:color w:val="000000" w:themeColor="text1"/>
        </w:rPr>
        <w:t>Associated</w:t>
      </w:r>
      <w:r w:rsidRPr="007D7B53">
        <w:rPr>
          <w:color w:val="000000" w:themeColor="text1"/>
          <w:spacing w:val="-14"/>
        </w:rPr>
        <w:t xml:space="preserve"> </w:t>
      </w:r>
      <w:r w:rsidRPr="007D7B53">
        <w:rPr>
          <w:color w:val="000000" w:themeColor="text1"/>
        </w:rPr>
        <w:t>Risk</w:t>
      </w:r>
      <w:r w:rsidRPr="007D7B53">
        <w:rPr>
          <w:color w:val="000000" w:themeColor="text1"/>
          <w:spacing w:val="-14"/>
        </w:rPr>
        <w:t xml:space="preserve"> </w:t>
      </w:r>
      <w:r w:rsidRPr="007D7B53">
        <w:rPr>
          <w:color w:val="000000" w:themeColor="text1"/>
        </w:rPr>
        <w:t>Factors</w:t>
      </w:r>
      <w:r w:rsidRPr="007D7B53">
        <w:rPr>
          <w:color w:val="000000" w:themeColor="text1"/>
          <w:spacing w:val="-6"/>
        </w:rPr>
        <w:t xml:space="preserve"> </w:t>
      </w:r>
      <w:r w:rsidRPr="007D7B53">
        <w:rPr>
          <w:color w:val="000000" w:themeColor="text1"/>
        </w:rPr>
        <w:t>of Subclinical</w:t>
      </w:r>
      <w:r w:rsidRPr="007D7B53">
        <w:rPr>
          <w:color w:val="000000" w:themeColor="text1"/>
          <w:spacing w:val="-23"/>
        </w:rPr>
        <w:t xml:space="preserve"> </w:t>
      </w:r>
      <w:r w:rsidRPr="007D7B53">
        <w:rPr>
          <w:color w:val="000000" w:themeColor="text1"/>
        </w:rPr>
        <w:t>Mastitis</w:t>
      </w:r>
      <w:r w:rsidRPr="007D7B53">
        <w:rPr>
          <w:color w:val="000000" w:themeColor="text1"/>
          <w:spacing w:val="-6"/>
        </w:rPr>
        <w:t xml:space="preserve"> </w:t>
      </w:r>
      <w:r w:rsidRPr="007D7B53">
        <w:rPr>
          <w:color w:val="000000" w:themeColor="text1"/>
        </w:rPr>
        <w:t>in Lactating Cattle</w:t>
      </w:r>
    </w:p>
    <w:p w14:paraId="722BF150" w14:textId="6D3BFF14" w:rsidR="001B2DB7" w:rsidRPr="007D7B53" w:rsidRDefault="00612296">
      <w:pPr>
        <w:pStyle w:val="Heading2"/>
        <w:spacing w:before="149" w:line="376" w:lineRule="auto"/>
        <w:ind w:left="689" w:right="669"/>
        <w:jc w:val="center"/>
        <w:rPr>
          <w:color w:val="000000" w:themeColor="text1"/>
        </w:rPr>
      </w:pPr>
      <w:r w:rsidRPr="007D7B53">
        <w:rPr>
          <w:color w:val="000000" w:themeColor="text1"/>
          <w:spacing w:val="-2"/>
        </w:rPr>
        <w:t>ABSTRACT</w:t>
      </w:r>
    </w:p>
    <w:p w14:paraId="0B2C3B37" w14:textId="2C182372" w:rsidR="001B2DB7" w:rsidRPr="007D7B53" w:rsidRDefault="002E1188" w:rsidP="008902A9">
      <w:pPr>
        <w:pStyle w:val="BodyText"/>
        <w:spacing w:before="11" w:line="360" w:lineRule="auto"/>
        <w:ind w:right="153"/>
        <w:rPr>
          <w:color w:val="000000" w:themeColor="text1"/>
        </w:rPr>
      </w:pPr>
      <w:r w:rsidRPr="002E1188">
        <w:rPr>
          <w:color w:val="000000" w:themeColor="text1"/>
        </w:rPr>
        <w:t xml:space="preserve">Mastitis is a multifactorial, economically detrimental inflammatory disease of the mammary gland, characterized by physical, chemical and bacteriological changes in milk along with pathological alterations in glandular tissue. </w:t>
      </w:r>
      <w:r w:rsidR="00612296" w:rsidRPr="007D7B53">
        <w:rPr>
          <w:color w:val="000000" w:themeColor="text1"/>
        </w:rPr>
        <w:t xml:space="preserve">The present investigation was undertaken to determine the prevalence </w:t>
      </w:r>
      <w:r w:rsidR="0065022F" w:rsidRPr="007D7B53">
        <w:rPr>
          <w:color w:val="000000" w:themeColor="text1"/>
        </w:rPr>
        <w:t xml:space="preserve">of subclinical mastitis in lactating cattle </w:t>
      </w:r>
      <w:r w:rsidR="009C21C0" w:rsidRPr="007D7B53">
        <w:rPr>
          <w:color w:val="000000" w:themeColor="text1"/>
        </w:rPr>
        <w:t xml:space="preserve">and </w:t>
      </w:r>
      <w:r w:rsidR="0065022F" w:rsidRPr="007D7B53">
        <w:rPr>
          <w:color w:val="000000" w:themeColor="text1"/>
        </w:rPr>
        <w:t xml:space="preserve">to evaluate the </w:t>
      </w:r>
      <w:r w:rsidR="009C21C0" w:rsidRPr="007D7B53">
        <w:rPr>
          <w:color w:val="000000" w:themeColor="text1"/>
        </w:rPr>
        <w:t xml:space="preserve">associated risk factors </w:t>
      </w:r>
      <w:r w:rsidR="0065022F" w:rsidRPr="007D7B53">
        <w:rPr>
          <w:color w:val="000000" w:themeColor="text1"/>
        </w:rPr>
        <w:t>in affected animals</w:t>
      </w:r>
      <w:r w:rsidR="00612296" w:rsidRPr="007D7B53">
        <w:rPr>
          <w:color w:val="000000" w:themeColor="text1"/>
        </w:rPr>
        <w:t xml:space="preserve"> maintained under organized and unorganized sectors. The study was conducted over</w:t>
      </w:r>
      <w:r w:rsidR="00612296" w:rsidRPr="007D7B53">
        <w:rPr>
          <w:color w:val="000000" w:themeColor="text1"/>
          <w:spacing w:val="38"/>
        </w:rPr>
        <w:t xml:space="preserve"> </w:t>
      </w:r>
      <w:r w:rsidR="00612296" w:rsidRPr="007D7B53">
        <w:rPr>
          <w:color w:val="000000" w:themeColor="text1"/>
        </w:rPr>
        <w:t>a</w:t>
      </w:r>
      <w:r w:rsidR="00612296" w:rsidRPr="007D7B53">
        <w:rPr>
          <w:color w:val="000000" w:themeColor="text1"/>
          <w:spacing w:val="36"/>
        </w:rPr>
        <w:t xml:space="preserve"> </w:t>
      </w:r>
      <w:r w:rsidR="00EE0EF0" w:rsidRPr="007D7B53">
        <w:rPr>
          <w:color w:val="000000" w:themeColor="text1"/>
        </w:rPr>
        <w:t xml:space="preserve">period of six months </w:t>
      </w:r>
      <w:r w:rsidR="00612296" w:rsidRPr="007D7B53">
        <w:rPr>
          <w:color w:val="000000" w:themeColor="text1"/>
        </w:rPr>
        <w:t>at the Livestock Farm, Adhartal, various Gaushala and private dairy farms,</w:t>
      </w:r>
      <w:r w:rsidR="00EE0EF0" w:rsidRPr="007D7B53">
        <w:rPr>
          <w:color w:val="000000" w:themeColor="text1"/>
        </w:rPr>
        <w:t xml:space="preserve"> Jabalpur (M.P.)</w:t>
      </w:r>
      <w:r w:rsidR="00612296" w:rsidRPr="007D7B53">
        <w:rPr>
          <w:color w:val="000000" w:themeColor="text1"/>
        </w:rPr>
        <w:t xml:space="preserve"> where lactating cattle were screened for mastitis using</w:t>
      </w:r>
      <w:r w:rsidR="00612296" w:rsidRPr="007D7B53">
        <w:rPr>
          <w:color w:val="000000" w:themeColor="text1"/>
          <w:spacing w:val="-8"/>
        </w:rPr>
        <w:t xml:space="preserve"> </w:t>
      </w:r>
      <w:r w:rsidR="00612296" w:rsidRPr="007D7B53">
        <w:rPr>
          <w:color w:val="000000" w:themeColor="text1"/>
        </w:rPr>
        <w:t xml:space="preserve">the Modified California Mastitis Test </w:t>
      </w:r>
      <w:r w:rsidR="00EE0EF0" w:rsidRPr="007D7B53">
        <w:rPr>
          <w:color w:val="000000" w:themeColor="text1"/>
        </w:rPr>
        <w:t xml:space="preserve">(MCMT) </w:t>
      </w:r>
      <w:r w:rsidR="00612296" w:rsidRPr="007D7B53">
        <w:rPr>
          <w:color w:val="000000" w:themeColor="text1"/>
        </w:rPr>
        <w:t>and cattle positive for MCMT without clinical signs were further confirmed for subclinical mastitis</w:t>
      </w:r>
      <w:r w:rsidR="00613FF6" w:rsidRPr="007D7B53">
        <w:rPr>
          <w:color w:val="000000" w:themeColor="text1"/>
        </w:rPr>
        <w:t xml:space="preserve"> (SCM)</w:t>
      </w:r>
      <w:r w:rsidR="00612296" w:rsidRPr="007D7B53">
        <w:rPr>
          <w:color w:val="000000" w:themeColor="text1"/>
          <w:spacing w:val="-1"/>
        </w:rPr>
        <w:t xml:space="preserve"> </w:t>
      </w:r>
      <w:r w:rsidR="00612296" w:rsidRPr="007D7B53">
        <w:rPr>
          <w:color w:val="000000" w:themeColor="text1"/>
        </w:rPr>
        <w:t>by</w:t>
      </w:r>
      <w:r w:rsidR="00612296" w:rsidRPr="007D7B53">
        <w:rPr>
          <w:color w:val="000000" w:themeColor="text1"/>
          <w:spacing w:val="-5"/>
        </w:rPr>
        <w:t xml:space="preserve"> </w:t>
      </w:r>
      <w:r w:rsidR="00612296" w:rsidRPr="007D7B53">
        <w:rPr>
          <w:color w:val="000000" w:themeColor="text1"/>
        </w:rPr>
        <w:t>Somatic</w:t>
      </w:r>
      <w:r w:rsidR="00612296" w:rsidRPr="007D7B53">
        <w:rPr>
          <w:color w:val="000000" w:themeColor="text1"/>
          <w:spacing w:val="-3"/>
        </w:rPr>
        <w:t xml:space="preserve"> </w:t>
      </w:r>
      <w:r w:rsidR="00612296" w:rsidRPr="007D7B53">
        <w:rPr>
          <w:color w:val="000000" w:themeColor="text1"/>
        </w:rPr>
        <w:t>cell count</w:t>
      </w:r>
      <w:r w:rsidR="00613FF6" w:rsidRPr="007D7B53">
        <w:rPr>
          <w:color w:val="000000" w:themeColor="text1"/>
        </w:rPr>
        <w:t xml:space="preserve"> (SCC)</w:t>
      </w:r>
      <w:r w:rsidR="00612296" w:rsidRPr="007D7B53">
        <w:rPr>
          <w:color w:val="000000" w:themeColor="text1"/>
          <w:spacing w:val="-9"/>
        </w:rPr>
        <w:t xml:space="preserve"> </w:t>
      </w:r>
      <w:r w:rsidR="00612296" w:rsidRPr="007D7B53">
        <w:rPr>
          <w:color w:val="000000" w:themeColor="text1"/>
        </w:rPr>
        <w:t>estimation</w:t>
      </w:r>
      <w:r w:rsidR="00612296" w:rsidRPr="007D7B53">
        <w:rPr>
          <w:color w:val="000000" w:themeColor="text1"/>
          <w:spacing w:val="-13"/>
        </w:rPr>
        <w:t xml:space="preserve"> </w:t>
      </w:r>
      <w:r w:rsidR="00612296" w:rsidRPr="007D7B53">
        <w:rPr>
          <w:color w:val="000000" w:themeColor="text1"/>
        </w:rPr>
        <w:t>using</w:t>
      </w:r>
      <w:r w:rsidR="00612296" w:rsidRPr="007D7B53">
        <w:rPr>
          <w:color w:val="000000" w:themeColor="text1"/>
          <w:spacing w:val="-9"/>
        </w:rPr>
        <w:t xml:space="preserve"> </w:t>
      </w:r>
      <w:r w:rsidR="00612296" w:rsidRPr="007D7B53">
        <w:rPr>
          <w:color w:val="000000" w:themeColor="text1"/>
        </w:rPr>
        <w:t>somatic</w:t>
      </w:r>
      <w:r w:rsidR="00612296" w:rsidRPr="007D7B53">
        <w:rPr>
          <w:color w:val="000000" w:themeColor="text1"/>
          <w:spacing w:val="-3"/>
        </w:rPr>
        <w:t xml:space="preserve"> </w:t>
      </w:r>
      <w:r w:rsidR="00612296" w:rsidRPr="007D7B53">
        <w:rPr>
          <w:color w:val="000000" w:themeColor="text1"/>
        </w:rPr>
        <w:t>cell counter cum lactoscan (combo). A total</w:t>
      </w:r>
      <w:r w:rsidR="00612296" w:rsidRPr="007D7B53">
        <w:rPr>
          <w:color w:val="000000" w:themeColor="text1"/>
          <w:spacing w:val="24"/>
        </w:rPr>
        <w:t xml:space="preserve"> </w:t>
      </w:r>
      <w:r w:rsidR="00612296" w:rsidRPr="007D7B53">
        <w:rPr>
          <w:color w:val="000000" w:themeColor="text1"/>
        </w:rPr>
        <w:t>of 209</w:t>
      </w:r>
      <w:r w:rsidR="00612296" w:rsidRPr="007D7B53">
        <w:rPr>
          <w:color w:val="000000" w:themeColor="text1"/>
          <w:spacing w:val="19"/>
        </w:rPr>
        <w:t xml:space="preserve"> </w:t>
      </w:r>
      <w:r w:rsidR="00612296" w:rsidRPr="007D7B53">
        <w:rPr>
          <w:color w:val="000000" w:themeColor="text1"/>
        </w:rPr>
        <w:t>lactating cattle</w:t>
      </w:r>
      <w:r w:rsidR="00612296" w:rsidRPr="007D7B53">
        <w:rPr>
          <w:color w:val="000000" w:themeColor="text1"/>
          <w:spacing w:val="20"/>
        </w:rPr>
        <w:t xml:space="preserve"> </w:t>
      </w:r>
      <w:r w:rsidR="00612296" w:rsidRPr="007D7B53">
        <w:rPr>
          <w:color w:val="000000" w:themeColor="text1"/>
        </w:rPr>
        <w:t>were</w:t>
      </w:r>
      <w:r w:rsidR="00612296" w:rsidRPr="007D7B53">
        <w:rPr>
          <w:color w:val="000000" w:themeColor="text1"/>
          <w:spacing w:val="20"/>
        </w:rPr>
        <w:t xml:space="preserve"> </w:t>
      </w:r>
      <w:r w:rsidR="00612296" w:rsidRPr="007D7B53">
        <w:rPr>
          <w:color w:val="000000" w:themeColor="text1"/>
        </w:rPr>
        <w:t>screened,</w:t>
      </w:r>
      <w:r w:rsidR="00612296" w:rsidRPr="007D7B53">
        <w:rPr>
          <w:color w:val="000000" w:themeColor="text1"/>
          <w:spacing w:val="19"/>
        </w:rPr>
        <w:t xml:space="preserve"> </w:t>
      </w:r>
      <w:r w:rsidR="00612296" w:rsidRPr="007D7B53">
        <w:rPr>
          <w:color w:val="000000" w:themeColor="text1"/>
        </w:rPr>
        <w:t>of which</w:t>
      </w:r>
      <w:r w:rsidR="00612296" w:rsidRPr="007D7B53">
        <w:rPr>
          <w:color w:val="000000" w:themeColor="text1"/>
          <w:spacing w:val="-4"/>
        </w:rPr>
        <w:t xml:space="preserve"> </w:t>
      </w:r>
      <w:r w:rsidR="00612296" w:rsidRPr="007D7B53">
        <w:rPr>
          <w:color w:val="000000" w:themeColor="text1"/>
        </w:rPr>
        <w:t xml:space="preserve">60 cattle </w:t>
      </w:r>
      <w:r w:rsidR="00EE0EF0" w:rsidRPr="007D7B53">
        <w:rPr>
          <w:color w:val="000000" w:themeColor="text1"/>
        </w:rPr>
        <w:t xml:space="preserve">were </w:t>
      </w:r>
      <w:r w:rsidR="00612296" w:rsidRPr="007D7B53">
        <w:rPr>
          <w:color w:val="000000" w:themeColor="text1"/>
        </w:rPr>
        <w:t>positive for subclinical mastitis, recorded a prevalence of 28.70%. A comparatively higher prevalence was observed among cattle maintained under the unorganized sector (36.36%). Multi-quarter involvement was commonly</w:t>
      </w:r>
      <w:r w:rsidR="00612296" w:rsidRPr="007D7B53">
        <w:rPr>
          <w:color w:val="000000" w:themeColor="text1"/>
          <w:spacing w:val="-13"/>
        </w:rPr>
        <w:t xml:space="preserve"> </w:t>
      </w:r>
      <w:r w:rsidR="00612296" w:rsidRPr="007D7B53">
        <w:rPr>
          <w:color w:val="000000" w:themeColor="text1"/>
        </w:rPr>
        <w:t>observed,</w:t>
      </w:r>
      <w:r w:rsidR="00612296" w:rsidRPr="007D7B53">
        <w:rPr>
          <w:color w:val="000000" w:themeColor="text1"/>
          <w:spacing w:val="-3"/>
        </w:rPr>
        <w:t xml:space="preserve"> </w:t>
      </w:r>
      <w:r w:rsidR="00612296" w:rsidRPr="007D7B53">
        <w:rPr>
          <w:color w:val="000000" w:themeColor="text1"/>
        </w:rPr>
        <w:t>with</w:t>
      </w:r>
      <w:r w:rsidR="00612296" w:rsidRPr="007D7B53">
        <w:rPr>
          <w:color w:val="000000" w:themeColor="text1"/>
          <w:spacing w:val="-13"/>
        </w:rPr>
        <w:t xml:space="preserve"> </w:t>
      </w:r>
      <w:r w:rsidR="00612296" w:rsidRPr="007D7B53">
        <w:rPr>
          <w:color w:val="000000" w:themeColor="text1"/>
        </w:rPr>
        <w:t>two-quarter involvement (10.52%) emerging as the predominant pattern.</w:t>
      </w:r>
      <w:r w:rsidR="00612296" w:rsidRPr="007D7B53">
        <w:rPr>
          <w:color w:val="000000" w:themeColor="text1"/>
          <w:spacing w:val="40"/>
        </w:rPr>
        <w:t xml:space="preserve"> </w:t>
      </w:r>
      <w:r w:rsidR="00612296" w:rsidRPr="007D7B53">
        <w:rPr>
          <w:color w:val="000000" w:themeColor="text1"/>
        </w:rPr>
        <w:t>Crossbred cattle exhibited a higher</w:t>
      </w:r>
      <w:r w:rsidR="00612296" w:rsidRPr="007D7B53">
        <w:rPr>
          <w:color w:val="000000" w:themeColor="text1"/>
          <w:spacing w:val="40"/>
        </w:rPr>
        <w:t xml:space="preserve"> </w:t>
      </w:r>
      <w:r w:rsidR="00612296" w:rsidRPr="007D7B53">
        <w:rPr>
          <w:color w:val="000000" w:themeColor="text1"/>
        </w:rPr>
        <w:t>prevalence (31.74%) compared to indigenous cattle (24.09%). Higher prevalence was observed in cattle age 7 years and above (29.</w:t>
      </w:r>
      <w:r w:rsidR="00D0552A" w:rsidRPr="007D7B53">
        <w:rPr>
          <w:color w:val="000000" w:themeColor="text1"/>
        </w:rPr>
        <w:t xml:space="preserve">83%) and during the early stage </w:t>
      </w:r>
      <w:r w:rsidR="00612296" w:rsidRPr="007D7B53">
        <w:rPr>
          <w:color w:val="000000" w:themeColor="text1"/>
        </w:rPr>
        <w:t>of lactation which was identified as a significant risk period (p&lt;0.05).</w:t>
      </w:r>
      <w:r w:rsidR="00612296" w:rsidRPr="007D7B53">
        <w:rPr>
          <w:color w:val="000000" w:themeColor="text1"/>
          <w:spacing w:val="-1"/>
        </w:rPr>
        <w:t xml:space="preserve"> </w:t>
      </w:r>
      <w:r w:rsidR="00612296" w:rsidRPr="007D7B53">
        <w:rPr>
          <w:color w:val="000000" w:themeColor="text1"/>
        </w:rPr>
        <w:t>An</w:t>
      </w:r>
      <w:r w:rsidR="00612296" w:rsidRPr="007D7B53">
        <w:rPr>
          <w:color w:val="000000" w:themeColor="text1"/>
          <w:spacing w:val="-2"/>
        </w:rPr>
        <w:t xml:space="preserve"> </w:t>
      </w:r>
      <w:r w:rsidR="00612296" w:rsidRPr="007D7B53">
        <w:rPr>
          <w:color w:val="000000" w:themeColor="text1"/>
        </w:rPr>
        <w:t>increasing</w:t>
      </w:r>
      <w:r w:rsidR="00612296" w:rsidRPr="007D7B53">
        <w:rPr>
          <w:color w:val="000000" w:themeColor="text1"/>
          <w:spacing w:val="-2"/>
        </w:rPr>
        <w:t xml:space="preserve"> </w:t>
      </w:r>
      <w:r w:rsidR="00612296" w:rsidRPr="007D7B53">
        <w:rPr>
          <w:color w:val="000000" w:themeColor="text1"/>
        </w:rPr>
        <w:t>trend in</w:t>
      </w:r>
      <w:r w:rsidR="00612296" w:rsidRPr="007D7B53">
        <w:rPr>
          <w:color w:val="000000" w:themeColor="text1"/>
          <w:spacing w:val="-2"/>
        </w:rPr>
        <w:t xml:space="preserve"> </w:t>
      </w:r>
      <w:r w:rsidR="00612296" w:rsidRPr="007D7B53">
        <w:rPr>
          <w:color w:val="000000" w:themeColor="text1"/>
        </w:rPr>
        <w:t>prevalence was evident with advancing parity upto the 4</w:t>
      </w:r>
      <w:r w:rsidR="00612296" w:rsidRPr="007D7B53">
        <w:rPr>
          <w:color w:val="000000" w:themeColor="text1"/>
          <w:vertAlign w:val="superscript"/>
        </w:rPr>
        <w:t>th</w:t>
      </w:r>
      <w:r w:rsidR="00612296" w:rsidRPr="007D7B53">
        <w:rPr>
          <w:color w:val="000000" w:themeColor="text1"/>
        </w:rPr>
        <w:t xml:space="preserve"> lactation followed by a marginal decline thereafter.</w:t>
      </w:r>
      <w:r w:rsidR="00612296" w:rsidRPr="007D7B53">
        <w:rPr>
          <w:color w:val="000000" w:themeColor="text1"/>
          <w:spacing w:val="49"/>
        </w:rPr>
        <w:t xml:space="preserve"> </w:t>
      </w:r>
      <w:r w:rsidR="00612296" w:rsidRPr="007D7B53">
        <w:rPr>
          <w:color w:val="000000" w:themeColor="text1"/>
        </w:rPr>
        <w:t>MCMT</w:t>
      </w:r>
      <w:r w:rsidR="00612296" w:rsidRPr="007D7B53">
        <w:rPr>
          <w:color w:val="000000" w:themeColor="text1"/>
          <w:spacing w:val="45"/>
        </w:rPr>
        <w:t xml:space="preserve"> </w:t>
      </w:r>
      <w:r w:rsidR="00612296" w:rsidRPr="007D7B53">
        <w:rPr>
          <w:color w:val="000000" w:themeColor="text1"/>
        </w:rPr>
        <w:t>grading</w:t>
      </w:r>
      <w:r w:rsidR="00612296" w:rsidRPr="007D7B53">
        <w:rPr>
          <w:color w:val="000000" w:themeColor="text1"/>
          <w:spacing w:val="37"/>
        </w:rPr>
        <w:t xml:space="preserve"> </w:t>
      </w:r>
      <w:r w:rsidR="00612296" w:rsidRPr="007D7B53">
        <w:rPr>
          <w:color w:val="000000" w:themeColor="text1"/>
        </w:rPr>
        <w:t>indicated</w:t>
      </w:r>
      <w:r w:rsidR="00612296" w:rsidRPr="007D7B53">
        <w:rPr>
          <w:color w:val="000000" w:themeColor="text1"/>
          <w:spacing w:val="47"/>
        </w:rPr>
        <w:t xml:space="preserve"> </w:t>
      </w:r>
      <w:r w:rsidR="00612296" w:rsidRPr="007D7B53">
        <w:rPr>
          <w:color w:val="000000" w:themeColor="text1"/>
        </w:rPr>
        <w:t>that</w:t>
      </w:r>
      <w:r w:rsidR="00612296" w:rsidRPr="007D7B53">
        <w:rPr>
          <w:color w:val="000000" w:themeColor="text1"/>
          <w:spacing w:val="41"/>
        </w:rPr>
        <w:t xml:space="preserve"> </w:t>
      </w:r>
      <w:r w:rsidR="00612296" w:rsidRPr="007D7B53">
        <w:rPr>
          <w:color w:val="000000" w:themeColor="text1"/>
        </w:rPr>
        <w:t>the</w:t>
      </w:r>
      <w:r w:rsidR="00612296" w:rsidRPr="007D7B53">
        <w:rPr>
          <w:color w:val="000000" w:themeColor="text1"/>
          <w:spacing w:val="48"/>
        </w:rPr>
        <w:t xml:space="preserve"> </w:t>
      </w:r>
      <w:r w:rsidR="00612296" w:rsidRPr="007D7B53">
        <w:rPr>
          <w:color w:val="000000" w:themeColor="text1"/>
        </w:rPr>
        <w:t>majority</w:t>
      </w:r>
      <w:r w:rsidR="00612296" w:rsidRPr="007D7B53">
        <w:rPr>
          <w:color w:val="000000" w:themeColor="text1"/>
          <w:spacing w:val="37"/>
        </w:rPr>
        <w:t xml:space="preserve"> </w:t>
      </w:r>
      <w:r w:rsidR="00612296" w:rsidRPr="007D7B53">
        <w:rPr>
          <w:color w:val="000000" w:themeColor="text1"/>
        </w:rPr>
        <w:t>of</w:t>
      </w:r>
      <w:r w:rsidR="00612296" w:rsidRPr="007D7B53">
        <w:rPr>
          <w:color w:val="000000" w:themeColor="text1"/>
          <w:spacing w:val="39"/>
        </w:rPr>
        <w:t xml:space="preserve"> </w:t>
      </w:r>
      <w:r w:rsidR="00612296" w:rsidRPr="007D7B53">
        <w:rPr>
          <w:color w:val="000000" w:themeColor="text1"/>
        </w:rPr>
        <w:t>positive</w:t>
      </w:r>
      <w:r w:rsidR="00612296" w:rsidRPr="007D7B53">
        <w:rPr>
          <w:color w:val="000000" w:themeColor="text1"/>
          <w:spacing w:val="48"/>
        </w:rPr>
        <w:t xml:space="preserve"> </w:t>
      </w:r>
      <w:r w:rsidR="00612296" w:rsidRPr="007D7B53">
        <w:rPr>
          <w:color w:val="000000" w:themeColor="text1"/>
        </w:rPr>
        <w:t>quarters</w:t>
      </w:r>
      <w:r w:rsidR="00612296" w:rsidRPr="007D7B53">
        <w:rPr>
          <w:color w:val="000000" w:themeColor="text1"/>
          <w:spacing w:val="50"/>
        </w:rPr>
        <w:t xml:space="preserve"> </w:t>
      </w:r>
      <w:r w:rsidR="00612296" w:rsidRPr="007D7B53">
        <w:rPr>
          <w:color w:val="000000" w:themeColor="text1"/>
        </w:rPr>
        <w:t>exhibited</w:t>
      </w:r>
      <w:r w:rsidR="00612296" w:rsidRPr="007D7B53">
        <w:rPr>
          <w:color w:val="000000" w:themeColor="text1"/>
          <w:spacing w:val="36"/>
        </w:rPr>
        <w:t xml:space="preserve"> </w:t>
      </w:r>
      <w:r w:rsidR="00612296" w:rsidRPr="007D7B53">
        <w:rPr>
          <w:color w:val="000000" w:themeColor="text1"/>
          <w:spacing w:val="-5"/>
        </w:rPr>
        <w:t>1+</w:t>
      </w:r>
      <w:r w:rsidR="00FF63E2" w:rsidRPr="007D7B53">
        <w:rPr>
          <w:color w:val="000000" w:themeColor="text1"/>
        </w:rPr>
        <w:t xml:space="preserve"> reaction</w:t>
      </w:r>
      <w:r w:rsidR="00EE0EF0" w:rsidRPr="007D7B53">
        <w:rPr>
          <w:color w:val="000000" w:themeColor="text1"/>
        </w:rPr>
        <w:t>, reflecting the predominance of lower grade subclinical infections.</w:t>
      </w:r>
      <w:r w:rsidR="00613FF6" w:rsidRPr="007D7B53">
        <w:rPr>
          <w:color w:val="000000" w:themeColor="text1"/>
        </w:rPr>
        <w:t xml:space="preserve"> The findings indicate that subclinical mastitis remains a</w:t>
      </w:r>
      <w:r w:rsidR="008902A9" w:rsidRPr="007D7B53">
        <w:rPr>
          <w:color w:val="000000" w:themeColor="text1"/>
        </w:rPr>
        <w:t xml:space="preserve"> </w:t>
      </w:r>
      <w:r w:rsidR="00612296" w:rsidRPr="007D7B53">
        <w:rPr>
          <w:color w:val="000000" w:themeColor="text1"/>
        </w:rPr>
        <w:t>prevalent</w:t>
      </w:r>
      <w:r w:rsidR="00612296" w:rsidRPr="007D7B53">
        <w:rPr>
          <w:color w:val="000000" w:themeColor="text1"/>
          <w:spacing w:val="-3"/>
        </w:rPr>
        <w:t xml:space="preserve"> </w:t>
      </w:r>
      <w:r w:rsidR="00612296" w:rsidRPr="007D7B53">
        <w:rPr>
          <w:color w:val="000000" w:themeColor="text1"/>
        </w:rPr>
        <w:t>condition</w:t>
      </w:r>
      <w:r w:rsidR="00612296" w:rsidRPr="007D7B53">
        <w:rPr>
          <w:color w:val="000000" w:themeColor="text1"/>
          <w:spacing w:val="-8"/>
        </w:rPr>
        <w:t xml:space="preserve"> </w:t>
      </w:r>
      <w:r w:rsidR="00612296" w:rsidRPr="007D7B53">
        <w:rPr>
          <w:color w:val="000000" w:themeColor="text1"/>
        </w:rPr>
        <w:t>in</w:t>
      </w:r>
      <w:r w:rsidR="00612296" w:rsidRPr="007D7B53">
        <w:rPr>
          <w:color w:val="000000" w:themeColor="text1"/>
          <w:spacing w:val="-8"/>
        </w:rPr>
        <w:t xml:space="preserve"> </w:t>
      </w:r>
      <w:r w:rsidR="00612296" w:rsidRPr="007D7B53">
        <w:rPr>
          <w:color w:val="000000" w:themeColor="text1"/>
        </w:rPr>
        <w:t>lactating</w:t>
      </w:r>
      <w:r w:rsidR="00612296" w:rsidRPr="007D7B53">
        <w:rPr>
          <w:color w:val="000000" w:themeColor="text1"/>
          <w:spacing w:val="-8"/>
        </w:rPr>
        <w:t xml:space="preserve"> </w:t>
      </w:r>
      <w:r w:rsidR="00612296" w:rsidRPr="007D7B53">
        <w:rPr>
          <w:color w:val="000000" w:themeColor="text1"/>
        </w:rPr>
        <w:t>cattle, particularly under unorganized management systems, underscoring the need for routine screening and highlighting the importance of early detection and timely management to minimize production losses and disease transmission.</w:t>
      </w:r>
    </w:p>
    <w:p w14:paraId="3AE86361" w14:textId="601A4D59" w:rsidR="001B2DB7" w:rsidRPr="007D7B53" w:rsidRDefault="00612296" w:rsidP="00983370">
      <w:pPr>
        <w:spacing w:before="164"/>
        <w:ind w:left="1440" w:right="120" w:hanging="1260"/>
        <w:jc w:val="both"/>
        <w:rPr>
          <w:b/>
          <w:color w:val="000000" w:themeColor="text1"/>
          <w:sz w:val="24"/>
        </w:rPr>
      </w:pPr>
      <w:r w:rsidRPr="007D7B53">
        <w:rPr>
          <w:b/>
          <w:color w:val="000000" w:themeColor="text1"/>
          <w:spacing w:val="-2"/>
          <w:sz w:val="24"/>
        </w:rPr>
        <w:t>Keywords:</w:t>
      </w:r>
      <w:r w:rsidRPr="007D7B53">
        <w:rPr>
          <w:b/>
          <w:color w:val="000000" w:themeColor="text1"/>
          <w:spacing w:val="15"/>
          <w:sz w:val="24"/>
        </w:rPr>
        <w:t xml:space="preserve"> </w:t>
      </w:r>
      <w:r w:rsidRPr="007D7B53">
        <w:rPr>
          <w:bCs/>
          <w:color w:val="000000" w:themeColor="text1"/>
          <w:spacing w:val="-2"/>
          <w:sz w:val="24"/>
        </w:rPr>
        <w:t>Modified</w:t>
      </w:r>
      <w:r w:rsidRPr="007D7B53">
        <w:rPr>
          <w:bCs/>
          <w:color w:val="000000" w:themeColor="text1"/>
          <w:spacing w:val="13"/>
          <w:sz w:val="24"/>
        </w:rPr>
        <w:t xml:space="preserve"> </w:t>
      </w:r>
      <w:r w:rsidRPr="007D7B53">
        <w:rPr>
          <w:bCs/>
          <w:color w:val="000000" w:themeColor="text1"/>
          <w:spacing w:val="-2"/>
          <w:sz w:val="24"/>
        </w:rPr>
        <w:t>California</w:t>
      </w:r>
      <w:r w:rsidRPr="007D7B53">
        <w:rPr>
          <w:bCs/>
          <w:color w:val="000000" w:themeColor="text1"/>
          <w:spacing w:val="33"/>
          <w:sz w:val="24"/>
        </w:rPr>
        <w:t xml:space="preserve"> </w:t>
      </w:r>
      <w:r w:rsidRPr="007D7B53">
        <w:rPr>
          <w:bCs/>
          <w:color w:val="000000" w:themeColor="text1"/>
          <w:spacing w:val="-2"/>
          <w:sz w:val="24"/>
        </w:rPr>
        <w:t>Mastitis</w:t>
      </w:r>
      <w:r w:rsidRPr="007D7B53">
        <w:rPr>
          <w:bCs/>
          <w:color w:val="000000" w:themeColor="text1"/>
          <w:spacing w:val="-6"/>
          <w:sz w:val="24"/>
        </w:rPr>
        <w:t xml:space="preserve"> </w:t>
      </w:r>
      <w:r w:rsidRPr="007D7B53">
        <w:rPr>
          <w:bCs/>
          <w:color w:val="000000" w:themeColor="text1"/>
          <w:spacing w:val="-2"/>
          <w:sz w:val="24"/>
        </w:rPr>
        <w:t>Test,</w:t>
      </w:r>
      <w:r w:rsidRPr="007D7B53">
        <w:rPr>
          <w:bCs/>
          <w:color w:val="000000" w:themeColor="text1"/>
          <w:spacing w:val="-8"/>
          <w:sz w:val="24"/>
        </w:rPr>
        <w:t xml:space="preserve"> </w:t>
      </w:r>
      <w:r w:rsidRPr="007D7B53">
        <w:rPr>
          <w:bCs/>
          <w:color w:val="000000" w:themeColor="text1"/>
          <w:spacing w:val="-2"/>
          <w:sz w:val="24"/>
        </w:rPr>
        <w:t>somatic</w:t>
      </w:r>
      <w:r w:rsidRPr="007D7B53">
        <w:rPr>
          <w:bCs/>
          <w:color w:val="000000" w:themeColor="text1"/>
          <w:spacing w:val="3"/>
          <w:sz w:val="24"/>
        </w:rPr>
        <w:t xml:space="preserve"> </w:t>
      </w:r>
      <w:r w:rsidRPr="007D7B53">
        <w:rPr>
          <w:bCs/>
          <w:color w:val="000000" w:themeColor="text1"/>
          <w:spacing w:val="-2"/>
          <w:sz w:val="24"/>
        </w:rPr>
        <w:t>cell</w:t>
      </w:r>
      <w:r w:rsidRPr="007D7B53">
        <w:rPr>
          <w:bCs/>
          <w:color w:val="000000" w:themeColor="text1"/>
          <w:spacing w:val="-13"/>
          <w:sz w:val="24"/>
        </w:rPr>
        <w:t xml:space="preserve"> </w:t>
      </w:r>
      <w:r w:rsidRPr="007D7B53">
        <w:rPr>
          <w:bCs/>
          <w:color w:val="000000" w:themeColor="text1"/>
          <w:spacing w:val="-2"/>
          <w:sz w:val="24"/>
        </w:rPr>
        <w:t>count,</w:t>
      </w:r>
      <w:r w:rsidRPr="007D7B53">
        <w:rPr>
          <w:bCs/>
          <w:color w:val="000000" w:themeColor="text1"/>
          <w:spacing w:val="1"/>
          <w:sz w:val="24"/>
        </w:rPr>
        <w:t xml:space="preserve"> </w:t>
      </w:r>
      <w:r w:rsidR="0065022F" w:rsidRPr="007D7B53">
        <w:rPr>
          <w:bCs/>
          <w:color w:val="000000" w:themeColor="text1"/>
          <w:spacing w:val="1"/>
          <w:sz w:val="24"/>
        </w:rPr>
        <w:t xml:space="preserve">cattle, </w:t>
      </w:r>
      <w:r w:rsidR="00983370" w:rsidRPr="007D7B53">
        <w:rPr>
          <w:bCs/>
          <w:color w:val="000000" w:themeColor="text1"/>
          <w:spacing w:val="1"/>
          <w:sz w:val="24"/>
        </w:rPr>
        <w:t xml:space="preserve">prevalence, </w:t>
      </w:r>
      <w:r w:rsidRPr="007D7B53">
        <w:rPr>
          <w:bCs/>
          <w:color w:val="000000" w:themeColor="text1"/>
          <w:spacing w:val="-2"/>
          <w:sz w:val="24"/>
        </w:rPr>
        <w:t>subclinical</w:t>
      </w:r>
      <w:r w:rsidRPr="007D7B53">
        <w:rPr>
          <w:bCs/>
          <w:color w:val="000000" w:themeColor="text1"/>
          <w:spacing w:val="39"/>
          <w:sz w:val="24"/>
        </w:rPr>
        <w:t xml:space="preserve"> </w:t>
      </w:r>
      <w:r w:rsidRPr="007D7B53">
        <w:rPr>
          <w:bCs/>
          <w:color w:val="000000" w:themeColor="text1"/>
          <w:spacing w:val="-2"/>
          <w:sz w:val="24"/>
        </w:rPr>
        <w:t>mastitis</w:t>
      </w:r>
    </w:p>
    <w:p w14:paraId="00395523" w14:textId="77777777" w:rsidR="001B2DB7" w:rsidRPr="007D7B53" w:rsidRDefault="001B2DB7">
      <w:pPr>
        <w:pStyle w:val="BodyText"/>
        <w:spacing w:before="24"/>
        <w:ind w:left="0"/>
        <w:jc w:val="left"/>
        <w:rPr>
          <w:b/>
          <w:color w:val="000000" w:themeColor="text1"/>
        </w:rPr>
      </w:pPr>
    </w:p>
    <w:p w14:paraId="3283CB79" w14:textId="77777777" w:rsidR="001B2DB7" w:rsidRPr="007D7B53" w:rsidRDefault="00612296">
      <w:pPr>
        <w:pStyle w:val="Heading1"/>
        <w:numPr>
          <w:ilvl w:val="0"/>
          <w:numId w:val="1"/>
        </w:numPr>
        <w:tabs>
          <w:tab w:val="left" w:pos="406"/>
        </w:tabs>
        <w:rPr>
          <w:color w:val="000000" w:themeColor="text1"/>
        </w:rPr>
      </w:pPr>
      <w:r w:rsidRPr="007D7B53">
        <w:rPr>
          <w:color w:val="000000" w:themeColor="text1"/>
          <w:spacing w:val="-2"/>
        </w:rPr>
        <w:t>INTRODUCTION</w:t>
      </w:r>
    </w:p>
    <w:p w14:paraId="59C387D9" w14:textId="0F38D660" w:rsidR="00983370" w:rsidRPr="007D7B53" w:rsidRDefault="00983370">
      <w:pPr>
        <w:pStyle w:val="BodyText"/>
        <w:spacing w:before="252" w:line="360" w:lineRule="auto"/>
        <w:ind w:right="141"/>
        <w:rPr>
          <w:color w:val="000000" w:themeColor="text1"/>
        </w:rPr>
      </w:pPr>
      <w:r w:rsidRPr="007D7B53">
        <w:rPr>
          <w:color w:val="000000" w:themeColor="text1"/>
        </w:rPr>
        <w:t xml:space="preserve">India is the world's largest milk producer, contributing nearly 25% of global output, with a total </w:t>
      </w:r>
      <w:r w:rsidRPr="007D7B53">
        <w:rPr>
          <w:color w:val="000000" w:themeColor="text1"/>
        </w:rPr>
        <w:lastRenderedPageBreak/>
        <w:t>production of 239.30 million tonnes in 2023–24, primarily sourced from cattle and buffalo. The average per-capita milk availability is 471 grams per day. Among cattle, the average daily milk yield was 8.12 kg for exotic/crossbred and 4.01 kg for indigenous/non-descript breeds, with respective production increases of 8% and 44.76% over the previous year</w:t>
      </w:r>
      <w:r w:rsidR="001604F8" w:rsidRPr="007D7B53">
        <w:rPr>
          <w:color w:val="000000" w:themeColor="text1"/>
        </w:rPr>
        <w:t xml:space="preserve"> </w:t>
      </w:r>
      <w:r w:rsidR="001604F8" w:rsidRPr="007D7B53">
        <w:rPr>
          <w:color w:val="000000" w:themeColor="text1"/>
          <w:lang w:bidi="hi-IN"/>
        </w:rPr>
        <w:t>(BAHS, 2024)</w:t>
      </w:r>
      <w:r w:rsidRPr="007D7B53">
        <w:rPr>
          <w:color w:val="000000" w:themeColor="text1"/>
        </w:rPr>
        <w:t xml:space="preserve">. This upward trend highlights the critical role of udder health in sustaining and improving dairy productivity. Among the various factors affecting milk yield, subclinical mastitis remains a major global challenge for the dairy industry, resulting in significant annual losses due to reduced milk production (both quantity and quality), costly treatments, early culling, reproductive inefficiencies and animal welfare concerns (Sharma </w:t>
      </w:r>
      <w:r w:rsidRPr="007D7B53">
        <w:rPr>
          <w:i/>
          <w:iCs/>
          <w:color w:val="000000" w:themeColor="text1"/>
        </w:rPr>
        <w:t>et al</w:t>
      </w:r>
      <w:r w:rsidRPr="007D7B53">
        <w:rPr>
          <w:color w:val="000000" w:themeColor="text1"/>
        </w:rPr>
        <w:t xml:space="preserve">., 2010 and Tzelos </w:t>
      </w:r>
      <w:r w:rsidRPr="007D7B53">
        <w:rPr>
          <w:i/>
          <w:iCs/>
          <w:color w:val="000000" w:themeColor="text1"/>
        </w:rPr>
        <w:t>et al</w:t>
      </w:r>
      <w:r w:rsidRPr="007D7B53">
        <w:rPr>
          <w:color w:val="000000" w:themeColor="text1"/>
        </w:rPr>
        <w:t>., 2022).</w:t>
      </w:r>
    </w:p>
    <w:p w14:paraId="0521BDCC" w14:textId="01BC429E" w:rsidR="001B2DB7" w:rsidRPr="007D7B53" w:rsidRDefault="00612296">
      <w:pPr>
        <w:pStyle w:val="BodyText"/>
        <w:spacing w:before="252" w:line="360" w:lineRule="auto"/>
        <w:ind w:right="141"/>
        <w:rPr>
          <w:color w:val="000000" w:themeColor="text1"/>
        </w:rPr>
      </w:pPr>
      <w:r w:rsidRPr="007D7B53">
        <w:rPr>
          <w:color w:val="000000" w:themeColor="text1"/>
        </w:rPr>
        <w:t>Mastitis is a multifactorial, economically detrimental inflammatory disease of the mammary gland, characterized by physical, chemical and bacteriological changes in milk along with pathological alterations in glandular tissue. It affects dairy cattle globally and is caused by diverse pathogens, occurring in both</w:t>
      </w:r>
      <w:r w:rsidRPr="007D7B53">
        <w:rPr>
          <w:color w:val="000000" w:themeColor="text1"/>
          <w:spacing w:val="-7"/>
        </w:rPr>
        <w:t xml:space="preserve"> </w:t>
      </w:r>
      <w:r w:rsidRPr="007D7B53">
        <w:rPr>
          <w:color w:val="000000" w:themeColor="text1"/>
        </w:rPr>
        <w:t>clinical and subclinical forms. Subclinical mastitis is 15 to 40 times more prevalent and economically significant due to its chronic impact on milk yield, absence of visible signs and its ability to silently serve as a persistent source of</w:t>
      </w:r>
      <w:r w:rsidRPr="007D7B53">
        <w:rPr>
          <w:color w:val="000000" w:themeColor="text1"/>
          <w:spacing w:val="40"/>
        </w:rPr>
        <w:t xml:space="preserve"> </w:t>
      </w:r>
      <w:r w:rsidRPr="007D7B53">
        <w:rPr>
          <w:color w:val="000000" w:themeColor="text1"/>
        </w:rPr>
        <w:t xml:space="preserve">infection within the herd (Emon </w:t>
      </w:r>
      <w:r w:rsidR="006D2228" w:rsidRPr="007D7B53">
        <w:rPr>
          <w:i/>
          <w:iCs/>
          <w:color w:val="000000" w:themeColor="text1"/>
        </w:rPr>
        <w:t>et al</w:t>
      </w:r>
      <w:r w:rsidRPr="007D7B53">
        <w:rPr>
          <w:color w:val="000000" w:themeColor="text1"/>
        </w:rPr>
        <w:t xml:space="preserve">., 2024 and Wang </w:t>
      </w:r>
      <w:r w:rsidR="006D2228" w:rsidRPr="007D7B53">
        <w:rPr>
          <w:i/>
          <w:iCs/>
          <w:color w:val="000000" w:themeColor="text1"/>
        </w:rPr>
        <w:t>et al</w:t>
      </w:r>
      <w:r w:rsidRPr="007D7B53">
        <w:rPr>
          <w:color w:val="000000" w:themeColor="text1"/>
        </w:rPr>
        <w:t>., 2024). Subclinical mastitis accounts for 60–70% of total economic losses due to mastitis, causing threefold higher production losses</w:t>
      </w:r>
      <w:r w:rsidRPr="007D7B53">
        <w:rPr>
          <w:color w:val="000000" w:themeColor="text1"/>
          <w:spacing w:val="40"/>
        </w:rPr>
        <w:t xml:space="preserve"> </w:t>
      </w:r>
      <w:r w:rsidRPr="007D7B53">
        <w:rPr>
          <w:color w:val="000000" w:themeColor="text1"/>
        </w:rPr>
        <w:t>than clinical</w:t>
      </w:r>
      <w:r w:rsidRPr="007D7B53">
        <w:rPr>
          <w:color w:val="000000" w:themeColor="text1"/>
          <w:spacing w:val="40"/>
        </w:rPr>
        <w:t xml:space="preserve"> </w:t>
      </w:r>
      <w:r w:rsidRPr="007D7B53">
        <w:rPr>
          <w:color w:val="000000" w:themeColor="text1"/>
        </w:rPr>
        <w:t>cases</w:t>
      </w:r>
      <w:r w:rsidRPr="007D7B53">
        <w:rPr>
          <w:color w:val="000000" w:themeColor="text1"/>
          <w:spacing w:val="40"/>
        </w:rPr>
        <w:t xml:space="preserve"> </w:t>
      </w:r>
      <w:r w:rsidRPr="007D7B53">
        <w:rPr>
          <w:color w:val="000000" w:themeColor="text1"/>
        </w:rPr>
        <w:t>with estimated</w:t>
      </w:r>
      <w:r w:rsidR="00D0552A" w:rsidRPr="007D7B53">
        <w:rPr>
          <w:color w:val="000000" w:themeColor="text1"/>
        </w:rPr>
        <w:t xml:space="preserve"> economic </w:t>
      </w:r>
      <w:r w:rsidRPr="007D7B53">
        <w:rPr>
          <w:color w:val="000000" w:themeColor="text1"/>
        </w:rPr>
        <w:t xml:space="preserve">losses ranging from INR 21,677 to 88,340 per animal per lactation (Bansod </w:t>
      </w:r>
      <w:r w:rsidR="006D2228" w:rsidRPr="007D7B53">
        <w:rPr>
          <w:i/>
          <w:iCs/>
          <w:color w:val="000000" w:themeColor="text1"/>
        </w:rPr>
        <w:t>et al</w:t>
      </w:r>
      <w:r w:rsidRPr="007D7B53">
        <w:rPr>
          <w:color w:val="000000" w:themeColor="text1"/>
        </w:rPr>
        <w:t>., 2021). Early</w:t>
      </w:r>
      <w:r w:rsidRPr="007D7B53">
        <w:rPr>
          <w:color w:val="000000" w:themeColor="text1"/>
          <w:spacing w:val="-7"/>
        </w:rPr>
        <w:t xml:space="preserve"> </w:t>
      </w:r>
      <w:r w:rsidRPr="007D7B53">
        <w:rPr>
          <w:color w:val="000000" w:themeColor="text1"/>
        </w:rPr>
        <w:t>and accurate diagnosis of</w:t>
      </w:r>
      <w:r w:rsidRPr="007D7B53">
        <w:rPr>
          <w:color w:val="000000" w:themeColor="text1"/>
          <w:spacing w:val="-3"/>
        </w:rPr>
        <w:t xml:space="preserve"> </w:t>
      </w:r>
      <w:r w:rsidRPr="007D7B53">
        <w:rPr>
          <w:color w:val="000000" w:themeColor="text1"/>
        </w:rPr>
        <w:t xml:space="preserve">mastitis is essential for timely intervention, improved reproductive performance and reduced transmission. The California mastitis test is a rapid, cost-effective screening method, with scores directly correlating to somatic cell count (Radostits </w:t>
      </w:r>
      <w:r w:rsidR="006D2228" w:rsidRPr="007D7B53">
        <w:rPr>
          <w:i/>
          <w:iCs/>
          <w:color w:val="000000" w:themeColor="text1"/>
        </w:rPr>
        <w:t>et al</w:t>
      </w:r>
      <w:r w:rsidR="009D1B64" w:rsidRPr="007D7B53">
        <w:rPr>
          <w:color w:val="000000" w:themeColor="text1"/>
        </w:rPr>
        <w:t>., 2010</w:t>
      </w:r>
      <w:r w:rsidRPr="007D7B53">
        <w:rPr>
          <w:color w:val="000000" w:themeColor="text1"/>
        </w:rPr>
        <w:t xml:space="preserve"> and Badiuzzaman </w:t>
      </w:r>
      <w:r w:rsidR="006D2228" w:rsidRPr="007D7B53">
        <w:rPr>
          <w:i/>
          <w:iCs/>
          <w:color w:val="000000" w:themeColor="text1"/>
        </w:rPr>
        <w:t>et al</w:t>
      </w:r>
      <w:r w:rsidRPr="007D7B53">
        <w:rPr>
          <w:color w:val="000000" w:themeColor="text1"/>
        </w:rPr>
        <w:t>., 2015). At an individual cow level, somatic cell counting and bacteriological culturing</w:t>
      </w:r>
      <w:r w:rsidRPr="007D7B53">
        <w:rPr>
          <w:color w:val="000000" w:themeColor="text1"/>
          <w:spacing w:val="-6"/>
        </w:rPr>
        <w:t xml:space="preserve"> </w:t>
      </w:r>
      <w:r w:rsidR="00D0552A" w:rsidRPr="007D7B53">
        <w:rPr>
          <w:color w:val="000000" w:themeColor="text1"/>
        </w:rPr>
        <w:t>of milk samples remain</w:t>
      </w:r>
      <w:r w:rsidRPr="007D7B53">
        <w:rPr>
          <w:color w:val="000000" w:themeColor="text1"/>
        </w:rPr>
        <w:t xml:space="preserve"> the most frequently used diagnostic methods for sub-clinical mastitis (Lai </w:t>
      </w:r>
      <w:r w:rsidR="006D2228" w:rsidRPr="007D7B53">
        <w:rPr>
          <w:i/>
          <w:iCs/>
          <w:color w:val="000000" w:themeColor="text1"/>
        </w:rPr>
        <w:t>et al</w:t>
      </w:r>
      <w:r w:rsidRPr="007D7B53">
        <w:rPr>
          <w:i/>
          <w:color w:val="000000" w:themeColor="text1"/>
        </w:rPr>
        <w:t xml:space="preserve">., </w:t>
      </w:r>
      <w:r w:rsidRPr="007D7B53">
        <w:rPr>
          <w:color w:val="000000" w:themeColor="text1"/>
        </w:rPr>
        <w:t>2017).</w:t>
      </w:r>
    </w:p>
    <w:p w14:paraId="7A7AFEFE" w14:textId="77777777" w:rsidR="001B2DB7" w:rsidRPr="007D7B53" w:rsidRDefault="00612296">
      <w:pPr>
        <w:pStyle w:val="Heading1"/>
        <w:numPr>
          <w:ilvl w:val="0"/>
          <w:numId w:val="1"/>
        </w:numPr>
        <w:tabs>
          <w:tab w:val="left" w:pos="406"/>
        </w:tabs>
        <w:spacing w:before="163"/>
        <w:rPr>
          <w:color w:val="000000" w:themeColor="text1"/>
        </w:rPr>
      </w:pPr>
      <w:r w:rsidRPr="007D7B53">
        <w:rPr>
          <w:color w:val="000000" w:themeColor="text1"/>
          <w:spacing w:val="-2"/>
        </w:rPr>
        <w:t>MATERIALS</w:t>
      </w:r>
      <w:r w:rsidRPr="007D7B53">
        <w:rPr>
          <w:color w:val="000000" w:themeColor="text1"/>
          <w:spacing w:val="-6"/>
        </w:rPr>
        <w:t xml:space="preserve"> </w:t>
      </w:r>
      <w:r w:rsidRPr="007D7B53">
        <w:rPr>
          <w:color w:val="000000" w:themeColor="text1"/>
          <w:spacing w:val="-2"/>
        </w:rPr>
        <w:t>AND</w:t>
      </w:r>
      <w:r w:rsidRPr="007D7B53">
        <w:rPr>
          <w:color w:val="000000" w:themeColor="text1"/>
          <w:spacing w:val="-8"/>
        </w:rPr>
        <w:t xml:space="preserve"> </w:t>
      </w:r>
      <w:r w:rsidRPr="007D7B53">
        <w:rPr>
          <w:color w:val="000000" w:themeColor="text1"/>
          <w:spacing w:val="-2"/>
        </w:rPr>
        <w:t>METHODS</w:t>
      </w:r>
    </w:p>
    <w:p w14:paraId="5B9545D7" w14:textId="77777777" w:rsidR="001B2DB7" w:rsidRPr="007D7B53" w:rsidRDefault="001B2DB7">
      <w:pPr>
        <w:pStyle w:val="BodyText"/>
        <w:spacing w:before="24"/>
        <w:ind w:left="0"/>
        <w:jc w:val="left"/>
        <w:rPr>
          <w:b/>
          <w:color w:val="000000" w:themeColor="text1"/>
        </w:rPr>
      </w:pPr>
    </w:p>
    <w:p w14:paraId="3CFC67B0" w14:textId="0C2C5358" w:rsidR="009C21C0" w:rsidRPr="007D7B53" w:rsidRDefault="00612296" w:rsidP="009C21C0">
      <w:pPr>
        <w:pStyle w:val="BodyText"/>
        <w:spacing w:before="0" w:line="362" w:lineRule="auto"/>
        <w:ind w:right="156"/>
        <w:rPr>
          <w:color w:val="000000" w:themeColor="text1"/>
        </w:rPr>
      </w:pPr>
      <w:r w:rsidRPr="007D7B53">
        <w:rPr>
          <w:color w:val="000000" w:themeColor="text1"/>
        </w:rPr>
        <w:t>The present study</w:t>
      </w:r>
      <w:r w:rsidRPr="007D7B53">
        <w:rPr>
          <w:color w:val="000000" w:themeColor="text1"/>
          <w:spacing w:val="-4"/>
        </w:rPr>
        <w:t xml:space="preserve"> </w:t>
      </w:r>
      <w:r w:rsidRPr="007D7B53">
        <w:rPr>
          <w:color w:val="000000" w:themeColor="text1"/>
        </w:rPr>
        <w:t>was conducted at the Department of</w:t>
      </w:r>
      <w:r w:rsidRPr="007D7B53">
        <w:rPr>
          <w:color w:val="000000" w:themeColor="text1"/>
          <w:spacing w:val="-1"/>
        </w:rPr>
        <w:t xml:space="preserve"> </w:t>
      </w:r>
      <w:r w:rsidRPr="007D7B53">
        <w:rPr>
          <w:color w:val="000000" w:themeColor="text1"/>
        </w:rPr>
        <w:t>Veterinary</w:t>
      </w:r>
      <w:r w:rsidRPr="007D7B53">
        <w:rPr>
          <w:color w:val="000000" w:themeColor="text1"/>
          <w:spacing w:val="-4"/>
        </w:rPr>
        <w:t xml:space="preserve"> </w:t>
      </w:r>
      <w:r w:rsidRPr="007D7B53">
        <w:rPr>
          <w:color w:val="000000" w:themeColor="text1"/>
        </w:rPr>
        <w:t>Medicine, Livestock</w:t>
      </w:r>
      <w:r w:rsidRPr="007D7B53">
        <w:rPr>
          <w:color w:val="000000" w:themeColor="text1"/>
          <w:spacing w:val="-4"/>
        </w:rPr>
        <w:t xml:space="preserve"> </w:t>
      </w:r>
      <w:r w:rsidRPr="007D7B53">
        <w:rPr>
          <w:color w:val="000000" w:themeColor="text1"/>
        </w:rPr>
        <w:t xml:space="preserve">Farm, Adhartal, Nanaji Deshmukh Veterinary Science University, Jabalpur (M.P.), along with various Gaushala and private dairy farms, to assess the prevalence of subclinical mastitis in lactating cattle maintained under organized and unorganized sectors. </w:t>
      </w:r>
      <w:r w:rsidR="00F43199" w:rsidRPr="007D7B53">
        <w:rPr>
          <w:color w:val="000000" w:themeColor="text1"/>
        </w:rPr>
        <w:t xml:space="preserve">Organized dairy sector referred to farms with systematic housing, regular veterinary care, controlled feeding practices and routine health monitoring whereas unorganized sector included smallholder or backyard dairy units characterized by traditional housing, manual milking and limited veterinary intervention. </w:t>
      </w:r>
      <w:r w:rsidRPr="007D7B53">
        <w:rPr>
          <w:color w:val="000000" w:themeColor="text1"/>
        </w:rPr>
        <w:t xml:space="preserve">The </w:t>
      </w:r>
      <w:r w:rsidRPr="007D7B53">
        <w:rPr>
          <w:color w:val="000000" w:themeColor="text1"/>
        </w:rPr>
        <w:lastRenderedPageBreak/>
        <w:t>investigation was carried out over six months from July to December 2025. Lactating cattle were screened based</w:t>
      </w:r>
      <w:r w:rsidRPr="007D7B53">
        <w:rPr>
          <w:color w:val="000000" w:themeColor="text1"/>
          <w:spacing w:val="70"/>
        </w:rPr>
        <w:t xml:space="preserve"> </w:t>
      </w:r>
      <w:r w:rsidRPr="007D7B53">
        <w:rPr>
          <w:color w:val="000000" w:themeColor="text1"/>
        </w:rPr>
        <w:t>on</w:t>
      </w:r>
      <w:r w:rsidRPr="007D7B53">
        <w:rPr>
          <w:color w:val="000000" w:themeColor="text1"/>
          <w:spacing w:val="40"/>
        </w:rPr>
        <w:t xml:space="preserve"> </w:t>
      </w:r>
      <w:r w:rsidRPr="007D7B53">
        <w:rPr>
          <w:color w:val="000000" w:themeColor="text1"/>
        </w:rPr>
        <w:t>history,</w:t>
      </w:r>
      <w:r w:rsidRPr="007D7B53">
        <w:rPr>
          <w:color w:val="000000" w:themeColor="text1"/>
          <w:spacing w:val="70"/>
        </w:rPr>
        <w:t xml:space="preserve"> </w:t>
      </w:r>
      <w:r w:rsidRPr="007D7B53">
        <w:rPr>
          <w:color w:val="000000" w:themeColor="text1"/>
        </w:rPr>
        <w:t>clinical</w:t>
      </w:r>
      <w:r w:rsidRPr="007D7B53">
        <w:rPr>
          <w:color w:val="000000" w:themeColor="text1"/>
          <w:spacing w:val="74"/>
        </w:rPr>
        <w:t xml:space="preserve"> </w:t>
      </w:r>
      <w:r w:rsidRPr="007D7B53">
        <w:rPr>
          <w:color w:val="000000" w:themeColor="text1"/>
        </w:rPr>
        <w:t>examination</w:t>
      </w:r>
      <w:r w:rsidRPr="007D7B53">
        <w:rPr>
          <w:color w:val="000000" w:themeColor="text1"/>
          <w:spacing w:val="40"/>
        </w:rPr>
        <w:t xml:space="preserve"> </w:t>
      </w:r>
      <w:r w:rsidRPr="007D7B53">
        <w:rPr>
          <w:color w:val="000000" w:themeColor="text1"/>
        </w:rPr>
        <w:t>and</w:t>
      </w:r>
      <w:r w:rsidRPr="007D7B53">
        <w:rPr>
          <w:color w:val="000000" w:themeColor="text1"/>
          <w:spacing w:val="70"/>
        </w:rPr>
        <w:t xml:space="preserve"> </w:t>
      </w:r>
      <w:r w:rsidRPr="007D7B53">
        <w:rPr>
          <w:color w:val="000000" w:themeColor="text1"/>
        </w:rPr>
        <w:t>Modified</w:t>
      </w:r>
      <w:r w:rsidRPr="007D7B53">
        <w:rPr>
          <w:color w:val="000000" w:themeColor="text1"/>
          <w:spacing w:val="40"/>
        </w:rPr>
        <w:t xml:space="preserve"> </w:t>
      </w:r>
      <w:r w:rsidRPr="007D7B53">
        <w:rPr>
          <w:color w:val="000000" w:themeColor="text1"/>
        </w:rPr>
        <w:t>California</w:t>
      </w:r>
      <w:r w:rsidRPr="007D7B53">
        <w:rPr>
          <w:color w:val="000000" w:themeColor="text1"/>
          <w:spacing w:val="60"/>
        </w:rPr>
        <w:t xml:space="preserve"> </w:t>
      </w:r>
      <w:r w:rsidRPr="007D7B53">
        <w:rPr>
          <w:color w:val="000000" w:themeColor="text1"/>
        </w:rPr>
        <w:t>Mastitis</w:t>
      </w:r>
      <w:r w:rsidRPr="007D7B53">
        <w:rPr>
          <w:color w:val="000000" w:themeColor="text1"/>
          <w:spacing w:val="62"/>
        </w:rPr>
        <w:t xml:space="preserve"> </w:t>
      </w:r>
      <w:r w:rsidRPr="007D7B53">
        <w:rPr>
          <w:color w:val="000000" w:themeColor="text1"/>
        </w:rPr>
        <w:t>Test</w:t>
      </w:r>
      <w:r w:rsidRPr="007D7B53">
        <w:rPr>
          <w:color w:val="000000" w:themeColor="text1"/>
          <w:spacing w:val="40"/>
        </w:rPr>
        <w:t xml:space="preserve"> </w:t>
      </w:r>
      <w:r w:rsidRPr="007D7B53">
        <w:rPr>
          <w:color w:val="000000" w:themeColor="text1"/>
        </w:rPr>
        <w:t>(MCMT).</w:t>
      </w:r>
      <w:r w:rsidR="00F43199" w:rsidRPr="007D7B53">
        <w:rPr>
          <w:color w:val="000000" w:themeColor="text1"/>
        </w:rPr>
        <w:t xml:space="preserve"> </w:t>
      </w:r>
      <w:r w:rsidR="00582BFB" w:rsidRPr="007D7B53">
        <w:rPr>
          <w:color w:val="000000" w:themeColor="text1"/>
        </w:rPr>
        <w:t xml:space="preserve">MCMT differs from conventional CMT primarily in the standardization or modification of surfactant concentration, leading to improved somatic cell lysis and clearer gel formation under field conditions </w:t>
      </w:r>
      <w:r w:rsidR="00F43199" w:rsidRPr="007D7B53">
        <w:rPr>
          <w:color w:val="000000" w:themeColor="text1"/>
        </w:rPr>
        <w:t xml:space="preserve">(Badiuzzaman </w:t>
      </w:r>
      <w:r w:rsidR="00F43199" w:rsidRPr="007D7B53">
        <w:rPr>
          <w:i/>
          <w:iCs/>
          <w:color w:val="000000" w:themeColor="text1"/>
        </w:rPr>
        <w:t>et al</w:t>
      </w:r>
      <w:r w:rsidR="00F43199" w:rsidRPr="007D7B53">
        <w:rPr>
          <w:color w:val="000000" w:themeColor="text1"/>
        </w:rPr>
        <w:t xml:space="preserve">., 2015; Constable </w:t>
      </w:r>
      <w:r w:rsidR="00F43199" w:rsidRPr="007D7B53">
        <w:rPr>
          <w:i/>
          <w:iCs/>
          <w:color w:val="000000" w:themeColor="text1"/>
        </w:rPr>
        <w:t>et al</w:t>
      </w:r>
      <w:r w:rsidR="00F43199" w:rsidRPr="007D7B53">
        <w:rPr>
          <w:color w:val="000000" w:themeColor="text1"/>
        </w:rPr>
        <w:t>., 2017).</w:t>
      </w:r>
    </w:p>
    <w:p w14:paraId="5C4E18DC" w14:textId="73805F78" w:rsidR="001B2DB7" w:rsidRPr="007D7B53" w:rsidRDefault="00612296" w:rsidP="009C21C0">
      <w:pPr>
        <w:pStyle w:val="BodyText"/>
        <w:spacing w:before="0" w:line="362" w:lineRule="auto"/>
        <w:ind w:right="156"/>
        <w:rPr>
          <w:color w:val="000000" w:themeColor="text1"/>
        </w:rPr>
      </w:pPr>
      <w:r w:rsidRPr="007D7B53">
        <w:rPr>
          <w:color w:val="000000" w:themeColor="text1"/>
        </w:rPr>
        <w:t xml:space="preserve">Animals positive for MCMT without clinical signs were further confirmed for subclinical mastitis through somatic cell count (SCC) estimation. </w:t>
      </w:r>
      <w:r w:rsidR="00047E43" w:rsidRPr="007D7B53">
        <w:rPr>
          <w:color w:val="000000" w:themeColor="text1"/>
        </w:rPr>
        <w:t xml:space="preserve">Cattle having an SCC value ranging from </w:t>
      </w:r>
      <w:r w:rsidR="00047E43" w:rsidRPr="007D7B53">
        <w:rPr>
          <w:rStyle w:val="Strong"/>
          <w:b w:val="0"/>
          <w:bCs w:val="0"/>
          <w:color w:val="000000" w:themeColor="text1"/>
        </w:rPr>
        <w:t>250,000 to 500,000 cells/mL of milk</w:t>
      </w:r>
      <w:r w:rsidR="00047E43" w:rsidRPr="007D7B53">
        <w:rPr>
          <w:color w:val="000000" w:themeColor="text1"/>
        </w:rPr>
        <w:t xml:space="preserve"> were considered </w:t>
      </w:r>
      <w:r w:rsidR="00047E43" w:rsidRPr="007D7B53">
        <w:rPr>
          <w:rStyle w:val="Strong"/>
          <w:b w:val="0"/>
          <w:bCs w:val="0"/>
          <w:color w:val="000000" w:themeColor="text1"/>
        </w:rPr>
        <w:t>positive for subclinical mastitis</w:t>
      </w:r>
      <w:r w:rsidR="00F71F48" w:rsidRPr="007D7B53">
        <w:rPr>
          <w:rStyle w:val="Strong"/>
          <w:b w:val="0"/>
          <w:bCs w:val="0"/>
          <w:color w:val="000000" w:themeColor="text1"/>
        </w:rPr>
        <w:t xml:space="preserve"> as per established</w:t>
      </w:r>
      <w:r w:rsidR="00102645" w:rsidRPr="007D7B53">
        <w:rPr>
          <w:rStyle w:val="Strong"/>
          <w:b w:val="0"/>
          <w:bCs w:val="0"/>
          <w:color w:val="000000" w:themeColor="text1"/>
        </w:rPr>
        <w:t xml:space="preserve"> diagnostic criteria used in </w:t>
      </w:r>
      <w:r w:rsidR="00F71F48" w:rsidRPr="007D7B53">
        <w:rPr>
          <w:rStyle w:val="Strong"/>
          <w:b w:val="0"/>
          <w:bCs w:val="0"/>
          <w:color w:val="000000" w:themeColor="text1"/>
        </w:rPr>
        <w:t>field</w:t>
      </w:r>
      <w:r w:rsidR="00102645" w:rsidRPr="007D7B53">
        <w:rPr>
          <w:rStyle w:val="Strong"/>
          <w:b w:val="0"/>
          <w:bCs w:val="0"/>
          <w:color w:val="000000" w:themeColor="text1"/>
        </w:rPr>
        <w:t xml:space="preserve"> and epidemiological studies </w:t>
      </w:r>
      <w:r w:rsidR="00F71F48" w:rsidRPr="007D7B53">
        <w:rPr>
          <w:rStyle w:val="Strong"/>
          <w:b w:val="0"/>
          <w:bCs w:val="0"/>
          <w:color w:val="000000" w:themeColor="text1"/>
        </w:rPr>
        <w:t xml:space="preserve">(Radostits </w:t>
      </w:r>
      <w:r w:rsidR="00F71F48" w:rsidRPr="007D7B53">
        <w:rPr>
          <w:rStyle w:val="Strong"/>
          <w:b w:val="0"/>
          <w:bCs w:val="0"/>
          <w:i/>
          <w:iCs/>
          <w:color w:val="000000" w:themeColor="text1"/>
        </w:rPr>
        <w:t>et al</w:t>
      </w:r>
      <w:r w:rsidR="00F71F48" w:rsidRPr="007D7B53">
        <w:rPr>
          <w:rStyle w:val="Strong"/>
          <w:b w:val="0"/>
          <w:bCs w:val="0"/>
          <w:color w:val="000000" w:themeColor="text1"/>
        </w:rPr>
        <w:t xml:space="preserve">., 2010; Devi and Dutta, 2018; Sasikala </w:t>
      </w:r>
      <w:r w:rsidR="00F71F48" w:rsidRPr="007D7B53">
        <w:rPr>
          <w:rStyle w:val="Strong"/>
          <w:b w:val="0"/>
          <w:bCs w:val="0"/>
          <w:i/>
          <w:iCs/>
          <w:color w:val="000000" w:themeColor="text1"/>
        </w:rPr>
        <w:t>et al</w:t>
      </w:r>
      <w:r w:rsidR="00F71F48" w:rsidRPr="007D7B53">
        <w:rPr>
          <w:rStyle w:val="Strong"/>
          <w:b w:val="0"/>
          <w:bCs w:val="0"/>
          <w:color w:val="000000" w:themeColor="text1"/>
        </w:rPr>
        <w:t>., 2020).</w:t>
      </w:r>
      <w:r w:rsidR="00047E43" w:rsidRPr="007D7B53">
        <w:rPr>
          <w:color w:val="000000" w:themeColor="text1"/>
        </w:rPr>
        <w:t xml:space="preserve"> </w:t>
      </w:r>
      <w:r w:rsidRPr="007D7B53">
        <w:rPr>
          <w:color w:val="000000" w:themeColor="text1"/>
        </w:rPr>
        <w:t xml:space="preserve">A total of 209 </w:t>
      </w:r>
      <w:r w:rsidR="00047E43" w:rsidRPr="007D7B53">
        <w:rPr>
          <w:color w:val="000000" w:themeColor="text1"/>
        </w:rPr>
        <w:t xml:space="preserve">lactating cattle were screened </w:t>
      </w:r>
      <w:r w:rsidRPr="007D7B53">
        <w:rPr>
          <w:color w:val="000000" w:themeColor="text1"/>
        </w:rPr>
        <w:t>and information regarding age, breed, stage of lactation, parity and position and involvement of quarters was record</w:t>
      </w:r>
      <w:r w:rsidR="00BF7997" w:rsidRPr="007D7B53">
        <w:rPr>
          <w:color w:val="000000" w:themeColor="text1"/>
        </w:rPr>
        <w:t xml:space="preserve">ed. Sixty cattle were </w:t>
      </w:r>
      <w:r w:rsidRPr="007D7B53">
        <w:rPr>
          <w:color w:val="000000" w:themeColor="text1"/>
        </w:rPr>
        <w:t>positive for subclinical mastitis</w:t>
      </w:r>
      <w:r w:rsidRPr="007D7B53">
        <w:rPr>
          <w:color w:val="000000" w:themeColor="text1"/>
          <w:spacing w:val="40"/>
        </w:rPr>
        <w:t xml:space="preserve"> </w:t>
      </w:r>
      <w:r w:rsidRPr="007D7B53">
        <w:rPr>
          <w:color w:val="000000" w:themeColor="text1"/>
        </w:rPr>
        <w:t>b</w:t>
      </w:r>
      <w:r w:rsidR="00BF7997" w:rsidRPr="007D7B53">
        <w:rPr>
          <w:color w:val="000000" w:themeColor="text1"/>
        </w:rPr>
        <w:t>ased on MCMT and SCC. S</w:t>
      </w:r>
      <w:r w:rsidRPr="007D7B53">
        <w:rPr>
          <w:color w:val="000000" w:themeColor="text1"/>
        </w:rPr>
        <w:t>ubclinical mastitis does not show overt clinical s</w:t>
      </w:r>
      <w:r w:rsidR="00BF7997" w:rsidRPr="007D7B53">
        <w:rPr>
          <w:color w:val="000000" w:themeColor="text1"/>
        </w:rPr>
        <w:t xml:space="preserve">igns except reduced milk yield. </w:t>
      </w:r>
      <w:r w:rsidRPr="007D7B53">
        <w:rPr>
          <w:color w:val="000000" w:themeColor="text1"/>
        </w:rPr>
        <w:t>The udder and teats were palpated for consistency, size variations, induration and asymmetry, while teat ends were examined for wounds, scars, patency and ease of milking. For milk sampling, udders were washed with 0.01% potassium permanganate solution and wiped clean. Approximately 10 mL of mid-stream milk from each teat was collected aseptically in sterilized</w:t>
      </w:r>
      <w:r w:rsidRPr="007D7B53">
        <w:rPr>
          <w:color w:val="000000" w:themeColor="text1"/>
          <w:spacing w:val="28"/>
        </w:rPr>
        <w:t xml:space="preserve"> </w:t>
      </w:r>
      <w:r w:rsidRPr="007D7B53">
        <w:rPr>
          <w:color w:val="000000" w:themeColor="text1"/>
        </w:rPr>
        <w:t>vials.</w:t>
      </w:r>
      <w:r w:rsidRPr="007D7B53">
        <w:rPr>
          <w:color w:val="000000" w:themeColor="text1"/>
          <w:spacing w:val="28"/>
        </w:rPr>
        <w:t xml:space="preserve"> </w:t>
      </w:r>
      <w:r w:rsidRPr="007D7B53">
        <w:rPr>
          <w:color w:val="000000" w:themeColor="text1"/>
        </w:rPr>
        <w:t>MCMT was performed by mixing equal volumes (5 mL</w:t>
      </w:r>
      <w:r w:rsidRPr="007D7B53">
        <w:rPr>
          <w:color w:val="000000" w:themeColor="text1"/>
          <w:spacing w:val="-7"/>
        </w:rPr>
        <w:t xml:space="preserve"> </w:t>
      </w:r>
      <w:r w:rsidRPr="007D7B53">
        <w:rPr>
          <w:color w:val="000000" w:themeColor="text1"/>
        </w:rPr>
        <w:t>each) of milk and reagent on a plastic paddle, and reactions</w:t>
      </w:r>
      <w:r w:rsidRPr="007D7B53">
        <w:rPr>
          <w:color w:val="000000" w:themeColor="text1"/>
          <w:spacing w:val="23"/>
        </w:rPr>
        <w:t xml:space="preserve"> </w:t>
      </w:r>
      <w:r w:rsidRPr="007D7B53">
        <w:rPr>
          <w:color w:val="000000" w:themeColor="text1"/>
        </w:rPr>
        <w:t xml:space="preserve">were graded within </w:t>
      </w:r>
      <w:r w:rsidR="00D0552A" w:rsidRPr="007D7B53">
        <w:rPr>
          <w:color w:val="000000" w:themeColor="text1"/>
        </w:rPr>
        <w:t>10-</w:t>
      </w:r>
      <w:r w:rsidRPr="007D7B53">
        <w:rPr>
          <w:color w:val="000000" w:themeColor="text1"/>
        </w:rPr>
        <w:t>15 seconds based</w:t>
      </w:r>
      <w:r w:rsidRPr="007D7B53">
        <w:rPr>
          <w:color w:val="000000" w:themeColor="text1"/>
          <w:spacing w:val="40"/>
        </w:rPr>
        <w:t xml:space="preserve"> </w:t>
      </w:r>
      <w:r w:rsidRPr="007D7B53">
        <w:rPr>
          <w:color w:val="000000" w:themeColor="text1"/>
        </w:rPr>
        <w:t xml:space="preserve">on gel formation and colour changes as described by </w:t>
      </w:r>
      <w:r w:rsidRPr="007D7B53">
        <w:rPr>
          <w:i/>
          <w:color w:val="000000" w:themeColor="text1"/>
        </w:rPr>
        <w:t xml:space="preserve">Constable </w:t>
      </w:r>
      <w:r w:rsidR="006D2228" w:rsidRPr="007D7B53">
        <w:rPr>
          <w:i/>
          <w:iCs/>
          <w:color w:val="000000" w:themeColor="text1"/>
        </w:rPr>
        <w:t>et al</w:t>
      </w:r>
      <w:r w:rsidRPr="007D7B53">
        <w:rPr>
          <w:i/>
          <w:color w:val="000000" w:themeColor="text1"/>
        </w:rPr>
        <w:t xml:space="preserve">. </w:t>
      </w:r>
      <w:r w:rsidRPr="007D7B53">
        <w:rPr>
          <w:color w:val="000000" w:themeColor="text1"/>
        </w:rPr>
        <w:t>(2017). SCC was determined using a somatic cell counter cum lactoscan</w:t>
      </w:r>
      <w:r w:rsidRPr="007D7B53">
        <w:rPr>
          <w:color w:val="000000" w:themeColor="text1"/>
          <w:spacing w:val="-11"/>
        </w:rPr>
        <w:t xml:space="preserve"> </w:t>
      </w:r>
      <w:r w:rsidRPr="007D7B53">
        <w:rPr>
          <w:color w:val="000000" w:themeColor="text1"/>
        </w:rPr>
        <w:t>(combo) with</w:t>
      </w:r>
      <w:r w:rsidRPr="007D7B53">
        <w:rPr>
          <w:color w:val="000000" w:themeColor="text1"/>
          <w:spacing w:val="-11"/>
        </w:rPr>
        <w:t xml:space="preserve"> </w:t>
      </w:r>
      <w:r w:rsidRPr="007D7B53">
        <w:rPr>
          <w:color w:val="000000" w:themeColor="text1"/>
        </w:rPr>
        <w:t>10 mL milk samples.</w:t>
      </w:r>
    </w:p>
    <w:p w14:paraId="2B6AA626" w14:textId="6AFD4441" w:rsidR="00495256" w:rsidRPr="007D7B53" w:rsidRDefault="00495256" w:rsidP="009C21C0">
      <w:pPr>
        <w:pStyle w:val="BodyText"/>
        <w:spacing w:before="0" w:line="362" w:lineRule="auto"/>
        <w:ind w:right="156"/>
        <w:rPr>
          <w:b/>
          <w:bCs/>
          <w:color w:val="000000" w:themeColor="text1"/>
        </w:rPr>
      </w:pPr>
      <w:r w:rsidRPr="007D7B53">
        <w:rPr>
          <w:b/>
          <w:bCs/>
          <w:color w:val="000000" w:themeColor="text1"/>
        </w:rPr>
        <w:t>Table 1: Modified California Mastitis Test reaction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6876"/>
      </w:tblGrid>
      <w:tr w:rsidR="007D7B53" w:rsidRPr="007D7B53" w14:paraId="1CFDA666" w14:textId="77777777" w:rsidTr="00B367B7">
        <w:trPr>
          <w:trHeight w:val="636"/>
          <w:jc w:val="center"/>
        </w:trPr>
        <w:tc>
          <w:tcPr>
            <w:tcW w:w="1227" w:type="dxa"/>
            <w:vAlign w:val="center"/>
          </w:tcPr>
          <w:p w14:paraId="7D125AAC" w14:textId="77777777" w:rsidR="00657A39" w:rsidRPr="007D7B53" w:rsidRDefault="00657A39" w:rsidP="00495256">
            <w:pPr>
              <w:spacing w:before="60" w:after="60"/>
              <w:jc w:val="center"/>
              <w:rPr>
                <w:b/>
                <w:bCs/>
                <w:color w:val="000000" w:themeColor="text1"/>
                <w:sz w:val="24"/>
                <w:szCs w:val="24"/>
              </w:rPr>
            </w:pPr>
            <w:r w:rsidRPr="007D7B53">
              <w:rPr>
                <w:b/>
                <w:bCs/>
                <w:color w:val="000000" w:themeColor="text1"/>
                <w:sz w:val="24"/>
                <w:szCs w:val="24"/>
              </w:rPr>
              <w:t>Test result</w:t>
            </w:r>
          </w:p>
        </w:tc>
        <w:tc>
          <w:tcPr>
            <w:tcW w:w="6876" w:type="dxa"/>
            <w:vAlign w:val="center"/>
          </w:tcPr>
          <w:p w14:paraId="442D680D" w14:textId="77777777" w:rsidR="00657A39" w:rsidRPr="007D7B53" w:rsidRDefault="00657A39" w:rsidP="00495256">
            <w:pPr>
              <w:spacing w:before="60" w:after="60"/>
              <w:jc w:val="center"/>
              <w:rPr>
                <w:b/>
                <w:bCs/>
                <w:color w:val="000000" w:themeColor="text1"/>
                <w:sz w:val="24"/>
                <w:szCs w:val="24"/>
              </w:rPr>
            </w:pPr>
            <w:r w:rsidRPr="007D7B53">
              <w:rPr>
                <w:b/>
                <w:bCs/>
                <w:color w:val="000000" w:themeColor="text1"/>
                <w:sz w:val="24"/>
                <w:szCs w:val="24"/>
              </w:rPr>
              <w:t>Reaction observed</w:t>
            </w:r>
          </w:p>
        </w:tc>
      </w:tr>
      <w:tr w:rsidR="007D7B53" w:rsidRPr="007D7B53" w14:paraId="46D432AC" w14:textId="77777777" w:rsidTr="00B367B7">
        <w:trPr>
          <w:trHeight w:val="369"/>
          <w:jc w:val="center"/>
        </w:trPr>
        <w:tc>
          <w:tcPr>
            <w:tcW w:w="1227" w:type="dxa"/>
            <w:vAlign w:val="center"/>
          </w:tcPr>
          <w:p w14:paraId="49E54B34" w14:textId="77777777" w:rsidR="00657A39" w:rsidRPr="007D7B53" w:rsidRDefault="00657A39" w:rsidP="00495256">
            <w:pPr>
              <w:spacing w:before="60" w:after="60"/>
              <w:jc w:val="center"/>
              <w:rPr>
                <w:color w:val="000000" w:themeColor="text1"/>
                <w:sz w:val="24"/>
                <w:szCs w:val="24"/>
              </w:rPr>
            </w:pPr>
            <w:r w:rsidRPr="007D7B53">
              <w:rPr>
                <w:color w:val="000000" w:themeColor="text1"/>
                <w:sz w:val="24"/>
                <w:szCs w:val="24"/>
              </w:rPr>
              <w:t>Negative</w:t>
            </w:r>
          </w:p>
        </w:tc>
        <w:tc>
          <w:tcPr>
            <w:tcW w:w="6876" w:type="dxa"/>
            <w:vAlign w:val="bottom"/>
          </w:tcPr>
          <w:p w14:paraId="7C82F3E9" w14:textId="77777777" w:rsidR="00657A39" w:rsidRPr="007D7B53" w:rsidRDefault="00657A39" w:rsidP="00495256">
            <w:pPr>
              <w:spacing w:before="60" w:after="60"/>
              <w:jc w:val="both"/>
              <w:rPr>
                <w:color w:val="000000" w:themeColor="text1"/>
                <w:sz w:val="24"/>
                <w:szCs w:val="24"/>
              </w:rPr>
            </w:pPr>
            <w:r w:rsidRPr="007D7B53">
              <w:rPr>
                <w:color w:val="000000" w:themeColor="text1"/>
                <w:sz w:val="24"/>
                <w:szCs w:val="24"/>
              </w:rPr>
              <w:t>The mixture remains fluid without thickening or gel formation</w:t>
            </w:r>
          </w:p>
        </w:tc>
      </w:tr>
      <w:tr w:rsidR="007D7B53" w:rsidRPr="007D7B53" w14:paraId="41F302DA" w14:textId="77777777" w:rsidTr="00B367B7">
        <w:trPr>
          <w:trHeight w:val="646"/>
          <w:jc w:val="center"/>
        </w:trPr>
        <w:tc>
          <w:tcPr>
            <w:tcW w:w="1227" w:type="dxa"/>
            <w:vAlign w:val="center"/>
          </w:tcPr>
          <w:p w14:paraId="55A8C23B" w14:textId="77777777" w:rsidR="00657A39" w:rsidRPr="007D7B53" w:rsidRDefault="00657A39" w:rsidP="00495256">
            <w:pPr>
              <w:spacing w:before="60" w:after="60"/>
              <w:jc w:val="center"/>
              <w:rPr>
                <w:color w:val="000000" w:themeColor="text1"/>
                <w:sz w:val="24"/>
                <w:szCs w:val="24"/>
              </w:rPr>
            </w:pPr>
            <w:r w:rsidRPr="007D7B53">
              <w:rPr>
                <w:color w:val="000000" w:themeColor="text1"/>
                <w:sz w:val="24"/>
                <w:szCs w:val="24"/>
              </w:rPr>
              <w:t>Trace</w:t>
            </w:r>
          </w:p>
        </w:tc>
        <w:tc>
          <w:tcPr>
            <w:tcW w:w="6876" w:type="dxa"/>
            <w:vAlign w:val="bottom"/>
          </w:tcPr>
          <w:p w14:paraId="463031CB" w14:textId="77777777" w:rsidR="00657A39" w:rsidRPr="007D7B53" w:rsidRDefault="00657A39" w:rsidP="00495256">
            <w:pPr>
              <w:spacing w:before="60" w:after="60"/>
              <w:jc w:val="both"/>
              <w:rPr>
                <w:color w:val="000000" w:themeColor="text1"/>
                <w:sz w:val="24"/>
                <w:szCs w:val="24"/>
              </w:rPr>
            </w:pPr>
            <w:r w:rsidRPr="007D7B53">
              <w:rPr>
                <w:color w:val="000000" w:themeColor="text1"/>
                <w:sz w:val="24"/>
                <w:szCs w:val="24"/>
              </w:rPr>
              <w:t>A slight slime formation is observed. This reaction is most noticeable when the paddle is rocked from side to side</w:t>
            </w:r>
          </w:p>
        </w:tc>
      </w:tr>
      <w:tr w:rsidR="007D7B53" w:rsidRPr="007D7B53" w14:paraId="2B79FDF3" w14:textId="77777777" w:rsidTr="00B367B7">
        <w:trPr>
          <w:trHeight w:val="1210"/>
          <w:jc w:val="center"/>
        </w:trPr>
        <w:tc>
          <w:tcPr>
            <w:tcW w:w="1227" w:type="dxa"/>
            <w:vAlign w:val="center"/>
          </w:tcPr>
          <w:p w14:paraId="22C13153" w14:textId="77777777" w:rsidR="00657A39" w:rsidRPr="007D7B53" w:rsidRDefault="00657A39" w:rsidP="00495256">
            <w:pPr>
              <w:spacing w:before="60" w:after="60"/>
              <w:jc w:val="center"/>
              <w:rPr>
                <w:color w:val="000000" w:themeColor="text1"/>
                <w:sz w:val="24"/>
                <w:szCs w:val="24"/>
              </w:rPr>
            </w:pPr>
            <w:r w:rsidRPr="007D7B53">
              <w:rPr>
                <w:color w:val="000000" w:themeColor="text1"/>
                <w:sz w:val="24"/>
                <w:szCs w:val="24"/>
              </w:rPr>
              <w:t>1+</w:t>
            </w:r>
          </w:p>
        </w:tc>
        <w:tc>
          <w:tcPr>
            <w:tcW w:w="6876" w:type="dxa"/>
            <w:vAlign w:val="bottom"/>
          </w:tcPr>
          <w:p w14:paraId="688E059B" w14:textId="77777777" w:rsidR="00657A39" w:rsidRPr="007D7B53" w:rsidRDefault="00657A39" w:rsidP="00495256">
            <w:pPr>
              <w:spacing w:before="60" w:after="60"/>
              <w:jc w:val="both"/>
              <w:rPr>
                <w:color w:val="000000" w:themeColor="text1"/>
                <w:sz w:val="24"/>
                <w:szCs w:val="24"/>
              </w:rPr>
            </w:pPr>
            <w:r w:rsidRPr="007D7B53">
              <w:rPr>
                <w:color w:val="000000" w:themeColor="text1"/>
                <w:sz w:val="24"/>
                <w:szCs w:val="24"/>
              </w:rPr>
              <w:t>Distinct slime formation occurs immediately after mixing solutions. This slime may dissipate over time. When the paddle is swirled, fluid does not form a peripheral mass, and the surface of solution does not become convex or “domed up.”</w:t>
            </w:r>
          </w:p>
        </w:tc>
      </w:tr>
      <w:tr w:rsidR="007D7B53" w:rsidRPr="007D7B53" w14:paraId="54921876" w14:textId="77777777" w:rsidTr="00B367B7">
        <w:trPr>
          <w:trHeight w:val="923"/>
          <w:jc w:val="center"/>
        </w:trPr>
        <w:tc>
          <w:tcPr>
            <w:tcW w:w="1227" w:type="dxa"/>
            <w:vAlign w:val="center"/>
          </w:tcPr>
          <w:p w14:paraId="021029AC" w14:textId="77777777" w:rsidR="00657A39" w:rsidRPr="007D7B53" w:rsidRDefault="00657A39" w:rsidP="00495256">
            <w:pPr>
              <w:spacing w:before="60" w:after="60"/>
              <w:jc w:val="center"/>
              <w:rPr>
                <w:color w:val="000000" w:themeColor="text1"/>
                <w:sz w:val="24"/>
                <w:szCs w:val="24"/>
              </w:rPr>
            </w:pPr>
            <w:r w:rsidRPr="007D7B53">
              <w:rPr>
                <w:color w:val="000000" w:themeColor="text1"/>
                <w:sz w:val="24"/>
                <w:szCs w:val="24"/>
              </w:rPr>
              <w:t>2+</w:t>
            </w:r>
          </w:p>
        </w:tc>
        <w:tc>
          <w:tcPr>
            <w:tcW w:w="6876" w:type="dxa"/>
            <w:vAlign w:val="bottom"/>
          </w:tcPr>
          <w:p w14:paraId="411B6F85" w14:textId="77777777" w:rsidR="00657A39" w:rsidRPr="007D7B53" w:rsidRDefault="00657A39" w:rsidP="00495256">
            <w:pPr>
              <w:spacing w:before="60" w:after="60"/>
              <w:jc w:val="both"/>
              <w:rPr>
                <w:color w:val="000000" w:themeColor="text1"/>
                <w:sz w:val="24"/>
                <w:szCs w:val="24"/>
              </w:rPr>
            </w:pPr>
            <w:r w:rsidRPr="007D7B53">
              <w:rPr>
                <w:color w:val="000000" w:themeColor="text1"/>
                <w:sz w:val="24"/>
                <w:szCs w:val="24"/>
              </w:rPr>
              <w:t>Distinct slime formation occurs immediately after mixing solutions. When the paddle is swirled the fluid forms a peripheral mass and the bottom of the cup is exposed</w:t>
            </w:r>
          </w:p>
        </w:tc>
      </w:tr>
      <w:tr w:rsidR="00657A39" w:rsidRPr="007D7B53" w14:paraId="2BECB884" w14:textId="77777777" w:rsidTr="00B367B7">
        <w:trPr>
          <w:trHeight w:val="932"/>
          <w:jc w:val="center"/>
        </w:trPr>
        <w:tc>
          <w:tcPr>
            <w:tcW w:w="1227" w:type="dxa"/>
            <w:vAlign w:val="center"/>
          </w:tcPr>
          <w:p w14:paraId="03C13ADE" w14:textId="77777777" w:rsidR="00657A39" w:rsidRPr="007D7B53" w:rsidRDefault="00657A39" w:rsidP="00495256">
            <w:pPr>
              <w:spacing w:before="60" w:after="60"/>
              <w:jc w:val="center"/>
              <w:rPr>
                <w:color w:val="000000" w:themeColor="text1"/>
                <w:sz w:val="24"/>
                <w:szCs w:val="24"/>
              </w:rPr>
            </w:pPr>
            <w:r w:rsidRPr="007D7B53">
              <w:rPr>
                <w:color w:val="000000" w:themeColor="text1"/>
                <w:sz w:val="24"/>
                <w:szCs w:val="24"/>
              </w:rPr>
              <w:lastRenderedPageBreak/>
              <w:t>3+</w:t>
            </w:r>
          </w:p>
        </w:tc>
        <w:tc>
          <w:tcPr>
            <w:tcW w:w="6876" w:type="dxa"/>
            <w:vAlign w:val="bottom"/>
          </w:tcPr>
          <w:p w14:paraId="26FBFB84" w14:textId="77777777" w:rsidR="00657A39" w:rsidRPr="007D7B53" w:rsidRDefault="00657A39" w:rsidP="00495256">
            <w:pPr>
              <w:spacing w:before="60" w:after="60"/>
              <w:jc w:val="both"/>
              <w:rPr>
                <w:color w:val="000000" w:themeColor="text1"/>
                <w:sz w:val="24"/>
                <w:szCs w:val="24"/>
              </w:rPr>
            </w:pPr>
            <w:r w:rsidRPr="007D7B53">
              <w:rPr>
                <w:color w:val="000000" w:themeColor="text1"/>
                <w:sz w:val="24"/>
                <w:szCs w:val="24"/>
              </w:rPr>
              <w:t>Distinct slime formation occurs immediately after mixing solutions. This slime may dissipate over time. When the paddle is swirled the surface of the solution becomes convex or domed up</w:t>
            </w:r>
          </w:p>
        </w:tc>
      </w:tr>
    </w:tbl>
    <w:p w14:paraId="1416D938" w14:textId="77777777" w:rsidR="00657A39" w:rsidRPr="007D7B53" w:rsidRDefault="00657A39" w:rsidP="009C21C0">
      <w:pPr>
        <w:pStyle w:val="BodyText"/>
        <w:spacing w:before="0" w:line="362" w:lineRule="auto"/>
        <w:ind w:right="156"/>
        <w:rPr>
          <w:color w:val="000000" w:themeColor="text1"/>
        </w:rPr>
      </w:pPr>
    </w:p>
    <w:p w14:paraId="3B1C8A96" w14:textId="6A6B8335" w:rsidR="001B2DB7" w:rsidRPr="007D7B53" w:rsidRDefault="00612296" w:rsidP="005A1364">
      <w:pPr>
        <w:pStyle w:val="BodyText"/>
        <w:spacing w:before="119" w:line="360" w:lineRule="auto"/>
        <w:ind w:right="144"/>
        <w:rPr>
          <w:color w:val="000000" w:themeColor="text1"/>
        </w:rPr>
      </w:pPr>
      <w:r w:rsidRPr="007D7B53">
        <w:rPr>
          <w:color w:val="000000" w:themeColor="text1"/>
        </w:rPr>
        <w:t>The data were tabulated and analysed statistically using descriptive statistics to calculate prevalence. The association of subclinical mastitis with age, breed, stage of lactation, parity and</w:t>
      </w:r>
      <w:r w:rsidRPr="007D7B53">
        <w:rPr>
          <w:color w:val="000000" w:themeColor="text1"/>
          <w:spacing w:val="26"/>
        </w:rPr>
        <w:t xml:space="preserve"> </w:t>
      </w:r>
      <w:r w:rsidRPr="007D7B53">
        <w:rPr>
          <w:color w:val="000000" w:themeColor="text1"/>
        </w:rPr>
        <w:t>quarter</w:t>
      </w:r>
      <w:r w:rsidRPr="007D7B53">
        <w:rPr>
          <w:color w:val="000000" w:themeColor="text1"/>
          <w:spacing w:val="29"/>
        </w:rPr>
        <w:t xml:space="preserve"> </w:t>
      </w:r>
      <w:r w:rsidRPr="007D7B53">
        <w:rPr>
          <w:color w:val="000000" w:themeColor="text1"/>
        </w:rPr>
        <w:t>involvement</w:t>
      </w:r>
      <w:r w:rsidRPr="007D7B53">
        <w:rPr>
          <w:color w:val="000000" w:themeColor="text1"/>
          <w:spacing w:val="21"/>
        </w:rPr>
        <w:t xml:space="preserve"> </w:t>
      </w:r>
      <w:r w:rsidRPr="007D7B53">
        <w:rPr>
          <w:color w:val="000000" w:themeColor="text1"/>
        </w:rPr>
        <w:t>was</w:t>
      </w:r>
      <w:r w:rsidRPr="007D7B53">
        <w:rPr>
          <w:color w:val="000000" w:themeColor="text1"/>
          <w:spacing w:val="29"/>
        </w:rPr>
        <w:t xml:space="preserve"> </w:t>
      </w:r>
      <w:r w:rsidRPr="007D7B53">
        <w:rPr>
          <w:color w:val="000000" w:themeColor="text1"/>
        </w:rPr>
        <w:t>analysed</w:t>
      </w:r>
      <w:r w:rsidRPr="007D7B53">
        <w:rPr>
          <w:color w:val="000000" w:themeColor="text1"/>
          <w:spacing w:val="26"/>
        </w:rPr>
        <w:t xml:space="preserve"> </w:t>
      </w:r>
      <w:r w:rsidRPr="007D7B53">
        <w:rPr>
          <w:color w:val="000000" w:themeColor="text1"/>
        </w:rPr>
        <w:t>using</w:t>
      </w:r>
      <w:r w:rsidRPr="007D7B53">
        <w:rPr>
          <w:color w:val="000000" w:themeColor="text1"/>
          <w:spacing w:val="15"/>
        </w:rPr>
        <w:t xml:space="preserve"> </w:t>
      </w:r>
      <w:r w:rsidRPr="007D7B53">
        <w:rPr>
          <w:color w:val="000000" w:themeColor="text1"/>
        </w:rPr>
        <w:t>the</w:t>
      </w:r>
      <w:r w:rsidRPr="007D7B53">
        <w:rPr>
          <w:color w:val="000000" w:themeColor="text1"/>
          <w:spacing w:val="27"/>
        </w:rPr>
        <w:t xml:space="preserve"> </w:t>
      </w:r>
      <w:r w:rsidRPr="007D7B53">
        <w:rPr>
          <w:color w:val="000000" w:themeColor="text1"/>
        </w:rPr>
        <w:t>chi-square</w:t>
      </w:r>
      <w:r w:rsidRPr="007D7B53">
        <w:rPr>
          <w:color w:val="000000" w:themeColor="text1"/>
          <w:spacing w:val="29"/>
        </w:rPr>
        <w:t xml:space="preserve"> </w:t>
      </w:r>
      <w:r w:rsidRPr="007D7B53">
        <w:rPr>
          <w:color w:val="000000" w:themeColor="text1"/>
        </w:rPr>
        <w:t>(</w:t>
      </w:r>
      <w:r w:rsidR="005A1364" w:rsidRPr="007D7B53">
        <w:rPr>
          <w:rFonts w:ascii="Cambria Math" w:eastAsia="Cambria Math"/>
          <w:color w:val="000000" w:themeColor="text1"/>
          <w:szCs w:val="28"/>
        </w:rPr>
        <w:t>𝜒</w:t>
      </w:r>
      <w:r w:rsidRPr="007D7B53">
        <w:rPr>
          <w:color w:val="000000" w:themeColor="text1"/>
        </w:rPr>
        <w:t>²)</w:t>
      </w:r>
      <w:r w:rsidRPr="007D7B53">
        <w:rPr>
          <w:color w:val="000000" w:themeColor="text1"/>
          <w:spacing w:val="31"/>
        </w:rPr>
        <w:t xml:space="preserve"> </w:t>
      </w:r>
      <w:r w:rsidRPr="007D7B53">
        <w:rPr>
          <w:color w:val="000000" w:themeColor="text1"/>
        </w:rPr>
        <w:t>test.</w:t>
      </w:r>
      <w:r w:rsidRPr="007D7B53">
        <w:rPr>
          <w:color w:val="000000" w:themeColor="text1"/>
          <w:spacing w:val="15"/>
        </w:rPr>
        <w:t xml:space="preserve"> </w:t>
      </w:r>
      <w:r w:rsidRPr="007D7B53">
        <w:rPr>
          <w:color w:val="000000" w:themeColor="text1"/>
        </w:rPr>
        <w:t>A</w:t>
      </w:r>
      <w:r w:rsidRPr="007D7B53">
        <w:rPr>
          <w:color w:val="000000" w:themeColor="text1"/>
          <w:spacing w:val="11"/>
        </w:rPr>
        <w:t xml:space="preserve"> </w:t>
      </w:r>
      <w:r w:rsidRPr="007D7B53">
        <w:rPr>
          <w:color w:val="000000" w:themeColor="text1"/>
        </w:rPr>
        <w:t>p-value</w:t>
      </w:r>
      <w:r w:rsidR="00287EC3" w:rsidRPr="007D7B53">
        <w:rPr>
          <w:color w:val="000000" w:themeColor="text1"/>
          <w:spacing w:val="27"/>
        </w:rPr>
        <w:t xml:space="preserve"> &lt;</w:t>
      </w:r>
      <w:r w:rsidRPr="007D7B53">
        <w:rPr>
          <w:color w:val="000000" w:themeColor="text1"/>
        </w:rPr>
        <w:t>0.05</w:t>
      </w:r>
      <w:r w:rsidRPr="007D7B53">
        <w:rPr>
          <w:color w:val="000000" w:themeColor="text1"/>
          <w:spacing w:val="-10"/>
        </w:rPr>
        <w:t xml:space="preserve"> </w:t>
      </w:r>
      <w:r w:rsidRPr="007D7B53">
        <w:rPr>
          <w:color w:val="000000" w:themeColor="text1"/>
        </w:rPr>
        <w:t>was</w:t>
      </w:r>
      <w:r w:rsidRPr="007D7B53">
        <w:rPr>
          <w:color w:val="000000" w:themeColor="text1"/>
          <w:spacing w:val="-3"/>
        </w:rPr>
        <w:t xml:space="preserve"> </w:t>
      </w:r>
      <w:r w:rsidRPr="007D7B53">
        <w:rPr>
          <w:color w:val="000000" w:themeColor="text1"/>
        </w:rPr>
        <w:t>considered</w:t>
      </w:r>
      <w:r w:rsidRPr="007D7B53">
        <w:rPr>
          <w:color w:val="000000" w:themeColor="text1"/>
          <w:spacing w:val="-5"/>
        </w:rPr>
        <w:t xml:space="preserve"> </w:t>
      </w:r>
      <w:r w:rsidRPr="007D7B53">
        <w:rPr>
          <w:color w:val="000000" w:themeColor="text1"/>
        </w:rPr>
        <w:t>statistically</w:t>
      </w:r>
      <w:r w:rsidRPr="007D7B53">
        <w:rPr>
          <w:color w:val="000000" w:themeColor="text1"/>
          <w:spacing w:val="-15"/>
        </w:rPr>
        <w:t xml:space="preserve"> </w:t>
      </w:r>
      <w:r w:rsidR="00287EC3" w:rsidRPr="007D7B53">
        <w:rPr>
          <w:color w:val="000000" w:themeColor="text1"/>
        </w:rPr>
        <w:t>s</w:t>
      </w:r>
      <w:r w:rsidR="005A1364" w:rsidRPr="007D7B53">
        <w:rPr>
          <w:color w:val="000000" w:themeColor="text1"/>
        </w:rPr>
        <w:t xml:space="preserve">ignificant </w:t>
      </w:r>
      <w:r w:rsidRPr="007D7B53">
        <w:rPr>
          <w:color w:val="000000" w:themeColor="text1"/>
        </w:rPr>
        <w:t>and</w:t>
      </w:r>
      <w:r w:rsidRPr="007D7B53">
        <w:rPr>
          <w:color w:val="000000" w:themeColor="text1"/>
          <w:spacing w:val="5"/>
        </w:rPr>
        <w:t xml:space="preserve"> </w:t>
      </w:r>
      <w:r w:rsidRPr="007D7B53">
        <w:rPr>
          <w:color w:val="000000" w:themeColor="text1"/>
        </w:rPr>
        <w:t>results</w:t>
      </w:r>
      <w:r w:rsidRPr="007D7B53">
        <w:rPr>
          <w:color w:val="000000" w:themeColor="text1"/>
          <w:spacing w:val="-3"/>
        </w:rPr>
        <w:t xml:space="preserve"> </w:t>
      </w:r>
      <w:r w:rsidRPr="007D7B53">
        <w:rPr>
          <w:color w:val="000000" w:themeColor="text1"/>
        </w:rPr>
        <w:t>were</w:t>
      </w:r>
      <w:r w:rsidRPr="007D7B53">
        <w:rPr>
          <w:color w:val="000000" w:themeColor="text1"/>
          <w:spacing w:val="-4"/>
        </w:rPr>
        <w:t xml:space="preserve"> </w:t>
      </w:r>
      <w:r w:rsidRPr="007D7B53">
        <w:rPr>
          <w:color w:val="000000" w:themeColor="text1"/>
        </w:rPr>
        <w:t>presented</w:t>
      </w:r>
      <w:r w:rsidRPr="007D7B53">
        <w:rPr>
          <w:color w:val="000000" w:themeColor="text1"/>
          <w:spacing w:val="-5"/>
        </w:rPr>
        <w:t xml:space="preserve"> </w:t>
      </w:r>
      <w:r w:rsidRPr="007D7B53">
        <w:rPr>
          <w:color w:val="000000" w:themeColor="text1"/>
        </w:rPr>
        <w:t>in</w:t>
      </w:r>
      <w:r w:rsidRPr="007D7B53">
        <w:rPr>
          <w:color w:val="000000" w:themeColor="text1"/>
          <w:spacing w:val="-15"/>
        </w:rPr>
        <w:t xml:space="preserve"> </w:t>
      </w:r>
      <w:r w:rsidRPr="007D7B53">
        <w:rPr>
          <w:color w:val="000000" w:themeColor="text1"/>
        </w:rPr>
        <w:t>tabular</w:t>
      </w:r>
      <w:r w:rsidRPr="007D7B53">
        <w:rPr>
          <w:color w:val="000000" w:themeColor="text1"/>
          <w:spacing w:val="-2"/>
        </w:rPr>
        <w:t xml:space="preserve"> form.</w:t>
      </w:r>
    </w:p>
    <w:p w14:paraId="50FD6E17" w14:textId="77777777" w:rsidR="001B2DB7" w:rsidRPr="007D7B53" w:rsidRDefault="00612296">
      <w:pPr>
        <w:pStyle w:val="Heading1"/>
        <w:numPr>
          <w:ilvl w:val="0"/>
          <w:numId w:val="1"/>
        </w:numPr>
        <w:tabs>
          <w:tab w:val="left" w:pos="406"/>
        </w:tabs>
        <w:spacing w:before="252"/>
        <w:jc w:val="both"/>
        <w:rPr>
          <w:color w:val="000000" w:themeColor="text1"/>
        </w:rPr>
      </w:pPr>
      <w:r w:rsidRPr="007D7B53">
        <w:rPr>
          <w:color w:val="000000" w:themeColor="text1"/>
          <w:spacing w:val="-2"/>
        </w:rPr>
        <w:t>RESULTS</w:t>
      </w:r>
      <w:r w:rsidRPr="007D7B53">
        <w:rPr>
          <w:color w:val="000000" w:themeColor="text1"/>
          <w:spacing w:val="1"/>
        </w:rPr>
        <w:t xml:space="preserve"> </w:t>
      </w:r>
      <w:r w:rsidRPr="007D7B53">
        <w:rPr>
          <w:color w:val="000000" w:themeColor="text1"/>
          <w:spacing w:val="-2"/>
        </w:rPr>
        <w:t>&amp;</w:t>
      </w:r>
      <w:r w:rsidRPr="007D7B53">
        <w:rPr>
          <w:color w:val="000000" w:themeColor="text1"/>
          <w:spacing w:val="-13"/>
        </w:rPr>
        <w:t xml:space="preserve"> </w:t>
      </w:r>
      <w:r w:rsidRPr="007D7B53">
        <w:rPr>
          <w:color w:val="000000" w:themeColor="text1"/>
          <w:spacing w:val="-2"/>
        </w:rPr>
        <w:t>DISCUSSION</w:t>
      </w:r>
    </w:p>
    <w:p w14:paraId="58DC6831" w14:textId="77777777" w:rsidR="00002E70" w:rsidRPr="007D7B53" w:rsidRDefault="00002E70" w:rsidP="00002E70">
      <w:pPr>
        <w:pStyle w:val="Heading2"/>
        <w:spacing w:before="116"/>
        <w:rPr>
          <w:color w:val="000000" w:themeColor="text1"/>
        </w:rPr>
      </w:pPr>
      <w:r w:rsidRPr="007D7B53">
        <w:rPr>
          <w:color w:val="000000" w:themeColor="text1"/>
          <w:spacing w:val="-2"/>
        </w:rPr>
        <w:t>Modified California</w:t>
      </w:r>
      <w:r w:rsidRPr="007D7B53">
        <w:rPr>
          <w:color w:val="000000" w:themeColor="text1"/>
          <w:spacing w:val="16"/>
        </w:rPr>
        <w:t xml:space="preserve"> </w:t>
      </w:r>
      <w:r w:rsidRPr="007D7B53">
        <w:rPr>
          <w:color w:val="000000" w:themeColor="text1"/>
          <w:spacing w:val="-2"/>
        </w:rPr>
        <w:t>Mastitis</w:t>
      </w:r>
      <w:r w:rsidRPr="007D7B53">
        <w:rPr>
          <w:color w:val="000000" w:themeColor="text1"/>
        </w:rPr>
        <w:t xml:space="preserve"> </w:t>
      </w:r>
      <w:r w:rsidRPr="007D7B53">
        <w:rPr>
          <w:color w:val="000000" w:themeColor="text1"/>
          <w:spacing w:val="-2"/>
        </w:rPr>
        <w:t>Test</w:t>
      </w:r>
      <w:r w:rsidRPr="007D7B53">
        <w:rPr>
          <w:color w:val="000000" w:themeColor="text1"/>
          <w:spacing w:val="-13"/>
        </w:rPr>
        <w:t xml:space="preserve"> </w:t>
      </w:r>
      <w:r w:rsidRPr="007D7B53">
        <w:rPr>
          <w:color w:val="000000" w:themeColor="text1"/>
          <w:spacing w:val="-2"/>
        </w:rPr>
        <w:t>grading</w:t>
      </w:r>
      <w:r w:rsidRPr="007D7B53">
        <w:rPr>
          <w:color w:val="000000" w:themeColor="text1"/>
          <w:spacing w:val="17"/>
        </w:rPr>
        <w:t xml:space="preserve"> </w:t>
      </w:r>
      <w:r w:rsidRPr="007D7B53">
        <w:rPr>
          <w:color w:val="000000" w:themeColor="text1"/>
          <w:spacing w:val="-2"/>
        </w:rPr>
        <w:t>in</w:t>
      </w:r>
      <w:r w:rsidRPr="007D7B53">
        <w:rPr>
          <w:color w:val="000000" w:themeColor="text1"/>
          <w:spacing w:val="-4"/>
        </w:rPr>
        <w:t xml:space="preserve"> </w:t>
      </w:r>
      <w:r w:rsidRPr="007D7B53">
        <w:rPr>
          <w:color w:val="000000" w:themeColor="text1"/>
          <w:spacing w:val="-2"/>
        </w:rPr>
        <w:t>subclinical</w:t>
      </w:r>
      <w:r w:rsidRPr="007D7B53">
        <w:rPr>
          <w:color w:val="000000" w:themeColor="text1"/>
          <w:spacing w:val="32"/>
        </w:rPr>
        <w:t xml:space="preserve"> </w:t>
      </w:r>
      <w:r w:rsidRPr="007D7B53">
        <w:rPr>
          <w:color w:val="000000" w:themeColor="text1"/>
          <w:spacing w:val="-2"/>
        </w:rPr>
        <w:t>mastitis</w:t>
      </w:r>
    </w:p>
    <w:p w14:paraId="1A960388" w14:textId="77777777" w:rsidR="00002E70" w:rsidRPr="007D7B53" w:rsidRDefault="00002E70" w:rsidP="00002E70">
      <w:pPr>
        <w:pStyle w:val="BodyText"/>
        <w:spacing w:before="264" w:line="357" w:lineRule="auto"/>
        <w:ind w:right="140"/>
        <w:rPr>
          <w:color w:val="000000" w:themeColor="text1"/>
        </w:rPr>
      </w:pPr>
      <w:r w:rsidRPr="007D7B53">
        <w:rPr>
          <w:color w:val="000000" w:themeColor="text1"/>
        </w:rPr>
        <w:t>The MCMT score wise distribution showed the highest</w:t>
      </w:r>
      <w:r w:rsidRPr="007D7B53">
        <w:rPr>
          <w:color w:val="000000" w:themeColor="text1"/>
          <w:spacing w:val="-2"/>
        </w:rPr>
        <w:t xml:space="preserve"> </w:t>
      </w:r>
      <w:r w:rsidRPr="007D7B53">
        <w:rPr>
          <w:color w:val="000000" w:themeColor="text1"/>
        </w:rPr>
        <w:t>proportion</w:t>
      </w:r>
      <w:r w:rsidRPr="007D7B53">
        <w:rPr>
          <w:color w:val="000000" w:themeColor="text1"/>
          <w:spacing w:val="-7"/>
        </w:rPr>
        <w:t xml:space="preserve"> </w:t>
      </w:r>
      <w:r w:rsidRPr="007D7B53">
        <w:rPr>
          <w:color w:val="000000" w:themeColor="text1"/>
        </w:rPr>
        <w:t>of</w:t>
      </w:r>
      <w:r w:rsidRPr="007D7B53">
        <w:rPr>
          <w:color w:val="000000" w:themeColor="text1"/>
          <w:spacing w:val="-3"/>
        </w:rPr>
        <w:t xml:space="preserve"> </w:t>
      </w:r>
      <w:r w:rsidRPr="007D7B53">
        <w:rPr>
          <w:color w:val="000000" w:themeColor="text1"/>
        </w:rPr>
        <w:t>quarters exhibited a 1+ reaction (58.38%), followed by a 2+ reaction</w:t>
      </w:r>
      <w:r w:rsidRPr="007D7B53">
        <w:rPr>
          <w:color w:val="000000" w:themeColor="text1"/>
          <w:spacing w:val="-6"/>
        </w:rPr>
        <w:t xml:space="preserve"> </w:t>
      </w:r>
      <w:r w:rsidRPr="007D7B53">
        <w:rPr>
          <w:color w:val="000000" w:themeColor="text1"/>
        </w:rPr>
        <w:t>(23.60%).</w:t>
      </w:r>
      <w:r w:rsidRPr="007D7B53">
        <w:rPr>
          <w:color w:val="000000" w:themeColor="text1"/>
          <w:spacing w:val="-9"/>
        </w:rPr>
        <w:t xml:space="preserve"> </w:t>
      </w:r>
      <w:r w:rsidRPr="007D7B53">
        <w:rPr>
          <w:color w:val="000000" w:themeColor="text1"/>
        </w:rPr>
        <w:t>A</w:t>
      </w:r>
      <w:r w:rsidRPr="007D7B53">
        <w:rPr>
          <w:color w:val="000000" w:themeColor="text1"/>
          <w:spacing w:val="-1"/>
        </w:rPr>
        <w:t xml:space="preserve"> </w:t>
      </w:r>
      <w:r w:rsidRPr="007D7B53">
        <w:rPr>
          <w:color w:val="000000" w:themeColor="text1"/>
        </w:rPr>
        <w:t>trace reaction</w:t>
      </w:r>
      <w:r w:rsidRPr="007D7B53">
        <w:rPr>
          <w:color w:val="000000" w:themeColor="text1"/>
          <w:spacing w:val="-5"/>
        </w:rPr>
        <w:t xml:space="preserve"> </w:t>
      </w:r>
      <w:r w:rsidRPr="007D7B53">
        <w:rPr>
          <w:color w:val="000000" w:themeColor="text1"/>
        </w:rPr>
        <w:t>was recorded in 8.07 % whereas the lowest proportion</w:t>
      </w:r>
      <w:r w:rsidRPr="007D7B53">
        <w:rPr>
          <w:color w:val="000000" w:themeColor="text1"/>
          <w:spacing w:val="-1"/>
        </w:rPr>
        <w:t xml:space="preserve"> </w:t>
      </w:r>
      <w:r w:rsidRPr="007D7B53">
        <w:rPr>
          <w:color w:val="000000" w:themeColor="text1"/>
        </w:rPr>
        <w:t>of quarters showed a 3+</w:t>
      </w:r>
      <w:r w:rsidRPr="007D7B53">
        <w:rPr>
          <w:color w:val="000000" w:themeColor="text1"/>
          <w:spacing w:val="-4"/>
        </w:rPr>
        <w:t xml:space="preserve"> </w:t>
      </w:r>
      <w:r w:rsidRPr="007D7B53">
        <w:rPr>
          <w:color w:val="000000" w:themeColor="text1"/>
        </w:rPr>
        <w:t>reaction (9.93%).</w:t>
      </w:r>
    </w:p>
    <w:p w14:paraId="0812492F" w14:textId="11306BE6" w:rsidR="00002E70" w:rsidRPr="007D7B53" w:rsidRDefault="00002E70" w:rsidP="00002E70">
      <w:pPr>
        <w:pStyle w:val="Heading2"/>
        <w:spacing w:before="132"/>
        <w:rPr>
          <w:color w:val="000000" w:themeColor="text1"/>
        </w:rPr>
      </w:pPr>
      <w:r w:rsidRPr="007D7B53">
        <w:rPr>
          <w:color w:val="000000" w:themeColor="text1"/>
          <w:spacing w:val="-2"/>
        </w:rPr>
        <w:t>Table</w:t>
      </w:r>
      <w:r w:rsidRPr="007D7B53">
        <w:rPr>
          <w:color w:val="000000" w:themeColor="text1"/>
          <w:spacing w:val="4"/>
        </w:rPr>
        <w:t xml:space="preserve"> </w:t>
      </w:r>
      <w:r w:rsidR="00495256" w:rsidRPr="007D7B53">
        <w:rPr>
          <w:color w:val="000000" w:themeColor="text1"/>
          <w:spacing w:val="-2"/>
        </w:rPr>
        <w:t>2</w:t>
      </w:r>
      <w:r w:rsidRPr="007D7B53">
        <w:rPr>
          <w:color w:val="000000" w:themeColor="text1"/>
          <w:spacing w:val="-2"/>
        </w:rPr>
        <w:t>:</w:t>
      </w:r>
      <w:r w:rsidRPr="007D7B53">
        <w:rPr>
          <w:color w:val="000000" w:themeColor="text1"/>
          <w:spacing w:val="-8"/>
        </w:rPr>
        <w:t xml:space="preserve"> </w:t>
      </w:r>
      <w:r w:rsidRPr="007D7B53">
        <w:rPr>
          <w:color w:val="000000" w:themeColor="text1"/>
          <w:spacing w:val="-2"/>
        </w:rPr>
        <w:t>Modified</w:t>
      </w:r>
      <w:r w:rsidRPr="007D7B53">
        <w:rPr>
          <w:color w:val="000000" w:themeColor="text1"/>
          <w:spacing w:val="-4"/>
        </w:rPr>
        <w:t xml:space="preserve"> </w:t>
      </w:r>
      <w:r w:rsidRPr="007D7B53">
        <w:rPr>
          <w:color w:val="000000" w:themeColor="text1"/>
          <w:spacing w:val="-2"/>
        </w:rPr>
        <w:t>California</w:t>
      </w:r>
      <w:r w:rsidRPr="007D7B53">
        <w:rPr>
          <w:color w:val="000000" w:themeColor="text1"/>
          <w:spacing w:val="25"/>
        </w:rPr>
        <w:t xml:space="preserve"> </w:t>
      </w:r>
      <w:r w:rsidRPr="007D7B53">
        <w:rPr>
          <w:color w:val="000000" w:themeColor="text1"/>
          <w:spacing w:val="-2"/>
        </w:rPr>
        <w:t>Mastitis</w:t>
      </w:r>
      <w:r w:rsidRPr="007D7B53">
        <w:rPr>
          <w:color w:val="000000" w:themeColor="text1"/>
          <w:spacing w:val="-1"/>
        </w:rPr>
        <w:t xml:space="preserve"> </w:t>
      </w:r>
      <w:r w:rsidRPr="007D7B53">
        <w:rPr>
          <w:color w:val="000000" w:themeColor="text1"/>
          <w:spacing w:val="-2"/>
        </w:rPr>
        <w:t>Test</w:t>
      </w:r>
      <w:r w:rsidRPr="007D7B53">
        <w:rPr>
          <w:color w:val="000000" w:themeColor="text1"/>
          <w:spacing w:val="-10"/>
        </w:rPr>
        <w:t xml:space="preserve"> </w:t>
      </w:r>
      <w:r w:rsidRPr="007D7B53">
        <w:rPr>
          <w:color w:val="000000" w:themeColor="text1"/>
          <w:spacing w:val="-2"/>
        </w:rPr>
        <w:t>grading</w:t>
      </w:r>
      <w:r w:rsidRPr="007D7B53">
        <w:rPr>
          <w:color w:val="000000" w:themeColor="text1"/>
          <w:spacing w:val="6"/>
        </w:rPr>
        <w:t xml:space="preserve"> </w:t>
      </w:r>
      <w:r w:rsidRPr="007D7B53">
        <w:rPr>
          <w:color w:val="000000" w:themeColor="text1"/>
          <w:spacing w:val="-2"/>
        </w:rPr>
        <w:t>in</w:t>
      </w:r>
      <w:r w:rsidRPr="007D7B53">
        <w:rPr>
          <w:color w:val="000000" w:themeColor="text1"/>
          <w:spacing w:val="-4"/>
        </w:rPr>
        <w:t xml:space="preserve"> </w:t>
      </w:r>
      <w:r w:rsidRPr="007D7B53">
        <w:rPr>
          <w:color w:val="000000" w:themeColor="text1"/>
          <w:spacing w:val="-2"/>
        </w:rPr>
        <w:t>subclinical</w:t>
      </w:r>
      <w:r w:rsidRPr="007D7B53">
        <w:rPr>
          <w:color w:val="000000" w:themeColor="text1"/>
          <w:spacing w:val="30"/>
        </w:rPr>
        <w:t xml:space="preserve"> </w:t>
      </w:r>
      <w:r w:rsidRPr="007D7B53">
        <w:rPr>
          <w:color w:val="000000" w:themeColor="text1"/>
          <w:spacing w:val="-2"/>
        </w:rPr>
        <w:t>mastitis</w:t>
      </w:r>
    </w:p>
    <w:p w14:paraId="408E3C35" w14:textId="77777777" w:rsidR="00002E70" w:rsidRPr="007D7B53" w:rsidRDefault="00002E70" w:rsidP="00002E70">
      <w:pPr>
        <w:pStyle w:val="BodyText"/>
        <w:spacing w:before="31"/>
        <w:ind w:left="0"/>
        <w:jc w:val="left"/>
        <w:rPr>
          <w:b/>
          <w:color w:val="000000" w:themeColor="text1"/>
          <w:sz w:val="20"/>
        </w:rPr>
      </w:pPr>
    </w:p>
    <w:tbl>
      <w:tblPr>
        <w:tblW w:w="0" w:type="auto"/>
        <w:tblInd w:w="2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93"/>
        <w:gridCol w:w="1610"/>
        <w:gridCol w:w="4708"/>
        <w:gridCol w:w="1598"/>
      </w:tblGrid>
      <w:tr w:rsidR="007D7B53" w:rsidRPr="007D7B53" w14:paraId="437675CF" w14:textId="77777777" w:rsidTr="00B367B7">
        <w:trPr>
          <w:trHeight w:val="657"/>
        </w:trPr>
        <w:tc>
          <w:tcPr>
            <w:tcW w:w="1093" w:type="dxa"/>
          </w:tcPr>
          <w:p w14:paraId="2BA89692" w14:textId="77777777" w:rsidR="00002E70" w:rsidRPr="007D7B53" w:rsidRDefault="00002E70" w:rsidP="00B367B7">
            <w:pPr>
              <w:pStyle w:val="TableParagraph"/>
              <w:spacing w:before="187"/>
              <w:ind w:left="257"/>
              <w:jc w:val="left"/>
              <w:rPr>
                <w:b/>
                <w:color w:val="000000" w:themeColor="text1"/>
                <w:sz w:val="21"/>
              </w:rPr>
            </w:pPr>
            <w:r w:rsidRPr="007D7B53">
              <w:rPr>
                <w:b/>
                <w:color w:val="000000" w:themeColor="text1"/>
                <w:sz w:val="21"/>
              </w:rPr>
              <w:t>S.</w:t>
            </w:r>
            <w:r w:rsidRPr="007D7B53">
              <w:rPr>
                <w:b/>
                <w:color w:val="000000" w:themeColor="text1"/>
                <w:spacing w:val="15"/>
                <w:sz w:val="21"/>
              </w:rPr>
              <w:t xml:space="preserve"> </w:t>
            </w:r>
            <w:r w:rsidRPr="007D7B53">
              <w:rPr>
                <w:b/>
                <w:color w:val="000000" w:themeColor="text1"/>
                <w:spacing w:val="-5"/>
                <w:sz w:val="21"/>
              </w:rPr>
              <w:t>No.</w:t>
            </w:r>
          </w:p>
        </w:tc>
        <w:tc>
          <w:tcPr>
            <w:tcW w:w="1610" w:type="dxa"/>
          </w:tcPr>
          <w:p w14:paraId="7DA5264B" w14:textId="77777777" w:rsidR="00002E70" w:rsidRPr="007D7B53" w:rsidRDefault="00002E70" w:rsidP="00B367B7">
            <w:pPr>
              <w:pStyle w:val="TableParagraph"/>
              <w:spacing w:before="187"/>
              <w:ind w:left="11"/>
              <w:rPr>
                <w:b/>
                <w:color w:val="000000" w:themeColor="text1"/>
                <w:sz w:val="21"/>
              </w:rPr>
            </w:pPr>
            <w:r w:rsidRPr="007D7B53">
              <w:rPr>
                <w:b/>
                <w:color w:val="000000" w:themeColor="text1"/>
                <w:spacing w:val="-2"/>
                <w:sz w:val="21"/>
              </w:rPr>
              <w:t>Score</w:t>
            </w:r>
          </w:p>
        </w:tc>
        <w:tc>
          <w:tcPr>
            <w:tcW w:w="4708" w:type="dxa"/>
          </w:tcPr>
          <w:p w14:paraId="43BB017C" w14:textId="77777777" w:rsidR="00002E70" w:rsidRPr="007D7B53" w:rsidRDefault="00002E70" w:rsidP="00B367B7">
            <w:pPr>
              <w:pStyle w:val="TableParagraph"/>
              <w:spacing w:before="43"/>
              <w:ind w:right="6"/>
              <w:rPr>
                <w:b/>
                <w:color w:val="000000" w:themeColor="text1"/>
                <w:sz w:val="21"/>
              </w:rPr>
            </w:pPr>
            <w:r w:rsidRPr="007D7B53">
              <w:rPr>
                <w:b/>
                <w:color w:val="000000" w:themeColor="text1"/>
                <w:sz w:val="21"/>
              </w:rPr>
              <w:t>Number</w:t>
            </w:r>
            <w:r w:rsidRPr="007D7B53">
              <w:rPr>
                <w:b/>
                <w:color w:val="000000" w:themeColor="text1"/>
                <w:spacing w:val="18"/>
                <w:sz w:val="21"/>
              </w:rPr>
              <w:t xml:space="preserve"> </w:t>
            </w:r>
            <w:r w:rsidRPr="007D7B53">
              <w:rPr>
                <w:b/>
                <w:color w:val="000000" w:themeColor="text1"/>
                <w:sz w:val="21"/>
              </w:rPr>
              <w:t>of</w:t>
            </w:r>
            <w:r w:rsidRPr="007D7B53">
              <w:rPr>
                <w:b/>
                <w:color w:val="000000" w:themeColor="text1"/>
                <w:spacing w:val="19"/>
                <w:sz w:val="21"/>
              </w:rPr>
              <w:t xml:space="preserve"> </w:t>
            </w:r>
            <w:r w:rsidRPr="007D7B53">
              <w:rPr>
                <w:b/>
                <w:color w:val="000000" w:themeColor="text1"/>
                <w:sz w:val="21"/>
              </w:rPr>
              <w:t>positive</w:t>
            </w:r>
            <w:r w:rsidRPr="007D7B53">
              <w:rPr>
                <w:b/>
                <w:color w:val="000000" w:themeColor="text1"/>
                <w:spacing w:val="19"/>
                <w:sz w:val="21"/>
              </w:rPr>
              <w:t xml:space="preserve"> </w:t>
            </w:r>
            <w:r w:rsidRPr="007D7B53">
              <w:rPr>
                <w:b/>
                <w:color w:val="000000" w:themeColor="text1"/>
                <w:sz w:val="21"/>
              </w:rPr>
              <w:t>quarters</w:t>
            </w:r>
            <w:r w:rsidRPr="007D7B53">
              <w:rPr>
                <w:b/>
                <w:color w:val="000000" w:themeColor="text1"/>
                <w:spacing w:val="46"/>
                <w:sz w:val="21"/>
              </w:rPr>
              <w:t xml:space="preserve"> </w:t>
            </w:r>
            <w:r w:rsidRPr="007D7B53">
              <w:rPr>
                <w:b/>
                <w:color w:val="000000" w:themeColor="text1"/>
                <w:sz w:val="21"/>
              </w:rPr>
              <w:t>for</w:t>
            </w:r>
            <w:r w:rsidRPr="007D7B53">
              <w:rPr>
                <w:b/>
                <w:color w:val="000000" w:themeColor="text1"/>
                <w:spacing w:val="4"/>
                <w:sz w:val="21"/>
              </w:rPr>
              <w:t xml:space="preserve"> </w:t>
            </w:r>
            <w:r w:rsidRPr="007D7B53">
              <w:rPr>
                <w:b/>
                <w:color w:val="000000" w:themeColor="text1"/>
                <w:spacing w:val="-2"/>
                <w:sz w:val="21"/>
              </w:rPr>
              <w:t>subclinical</w:t>
            </w:r>
          </w:p>
          <w:p w14:paraId="7834BDCC" w14:textId="77777777" w:rsidR="00002E70" w:rsidRPr="007D7B53" w:rsidRDefault="00002E70" w:rsidP="00B367B7">
            <w:pPr>
              <w:pStyle w:val="TableParagraph"/>
              <w:spacing w:before="58"/>
              <w:ind w:right="14"/>
              <w:rPr>
                <w:b/>
                <w:color w:val="000000" w:themeColor="text1"/>
                <w:sz w:val="21"/>
              </w:rPr>
            </w:pPr>
            <w:r w:rsidRPr="007D7B53">
              <w:rPr>
                <w:b/>
                <w:color w:val="000000" w:themeColor="text1"/>
                <w:sz w:val="21"/>
              </w:rPr>
              <w:t>mastitis</w:t>
            </w:r>
            <w:r w:rsidRPr="007D7B53">
              <w:rPr>
                <w:b/>
                <w:color w:val="000000" w:themeColor="text1"/>
                <w:spacing w:val="25"/>
                <w:sz w:val="21"/>
              </w:rPr>
              <w:t xml:space="preserve"> </w:t>
            </w:r>
            <w:r w:rsidRPr="007D7B53">
              <w:rPr>
                <w:b/>
                <w:color w:val="000000" w:themeColor="text1"/>
                <w:sz w:val="21"/>
              </w:rPr>
              <w:t>(n</w:t>
            </w:r>
            <w:r w:rsidRPr="007D7B53">
              <w:rPr>
                <w:b/>
                <w:color w:val="000000" w:themeColor="text1"/>
                <w:spacing w:val="14"/>
                <w:sz w:val="21"/>
              </w:rPr>
              <w:t xml:space="preserve"> </w:t>
            </w:r>
            <w:r w:rsidRPr="007D7B53">
              <w:rPr>
                <w:b/>
                <w:color w:val="000000" w:themeColor="text1"/>
                <w:sz w:val="21"/>
              </w:rPr>
              <w:t>=</w:t>
            </w:r>
            <w:r w:rsidRPr="007D7B53">
              <w:rPr>
                <w:b/>
                <w:color w:val="000000" w:themeColor="text1"/>
                <w:spacing w:val="10"/>
                <w:sz w:val="21"/>
              </w:rPr>
              <w:t xml:space="preserve"> </w:t>
            </w:r>
            <w:r w:rsidRPr="007D7B53">
              <w:rPr>
                <w:b/>
                <w:color w:val="000000" w:themeColor="text1"/>
                <w:spacing w:val="-4"/>
                <w:sz w:val="21"/>
              </w:rPr>
              <w:t>161)</w:t>
            </w:r>
          </w:p>
        </w:tc>
        <w:tc>
          <w:tcPr>
            <w:tcW w:w="1598" w:type="dxa"/>
          </w:tcPr>
          <w:p w14:paraId="1A622D74" w14:textId="77777777" w:rsidR="00002E70" w:rsidRPr="007D7B53" w:rsidRDefault="00002E70" w:rsidP="00B367B7">
            <w:pPr>
              <w:pStyle w:val="TableParagraph"/>
              <w:spacing w:before="187"/>
              <w:ind w:left="36"/>
              <w:rPr>
                <w:b/>
                <w:color w:val="000000" w:themeColor="text1"/>
                <w:sz w:val="21"/>
              </w:rPr>
            </w:pPr>
            <w:r w:rsidRPr="007D7B53">
              <w:rPr>
                <w:b/>
                <w:color w:val="000000" w:themeColor="text1"/>
                <w:sz w:val="21"/>
              </w:rPr>
              <w:t>Per</w:t>
            </w:r>
            <w:r w:rsidRPr="007D7B53">
              <w:rPr>
                <w:b/>
                <w:color w:val="000000" w:themeColor="text1"/>
                <w:spacing w:val="13"/>
                <w:sz w:val="21"/>
              </w:rPr>
              <w:t xml:space="preserve"> </w:t>
            </w:r>
            <w:r w:rsidRPr="007D7B53">
              <w:rPr>
                <w:b/>
                <w:color w:val="000000" w:themeColor="text1"/>
                <w:sz w:val="21"/>
              </w:rPr>
              <w:t>cent</w:t>
            </w:r>
            <w:r w:rsidRPr="007D7B53">
              <w:rPr>
                <w:b/>
                <w:color w:val="000000" w:themeColor="text1"/>
                <w:spacing w:val="16"/>
                <w:sz w:val="21"/>
              </w:rPr>
              <w:t xml:space="preserve"> </w:t>
            </w:r>
            <w:r w:rsidRPr="007D7B53">
              <w:rPr>
                <w:b/>
                <w:color w:val="000000" w:themeColor="text1"/>
                <w:spacing w:val="-5"/>
                <w:sz w:val="21"/>
              </w:rPr>
              <w:t>(%)</w:t>
            </w:r>
          </w:p>
        </w:tc>
      </w:tr>
      <w:tr w:rsidR="007D7B53" w:rsidRPr="007D7B53" w14:paraId="3EF97C5F" w14:textId="77777777" w:rsidTr="008902A9">
        <w:trPr>
          <w:trHeight w:val="369"/>
        </w:trPr>
        <w:tc>
          <w:tcPr>
            <w:tcW w:w="1093" w:type="dxa"/>
          </w:tcPr>
          <w:p w14:paraId="329268A8" w14:textId="77777777" w:rsidR="00002E70" w:rsidRPr="007D7B53" w:rsidRDefault="00002E70" w:rsidP="00B367B7">
            <w:pPr>
              <w:pStyle w:val="TableParagraph"/>
              <w:spacing w:before="43"/>
              <w:ind w:right="24"/>
              <w:rPr>
                <w:color w:val="000000" w:themeColor="text1"/>
                <w:sz w:val="21"/>
              </w:rPr>
            </w:pPr>
            <w:r w:rsidRPr="007D7B53">
              <w:rPr>
                <w:color w:val="000000" w:themeColor="text1"/>
                <w:spacing w:val="-10"/>
                <w:sz w:val="21"/>
              </w:rPr>
              <w:t>1</w:t>
            </w:r>
          </w:p>
        </w:tc>
        <w:tc>
          <w:tcPr>
            <w:tcW w:w="1610" w:type="dxa"/>
            <w:vAlign w:val="center"/>
          </w:tcPr>
          <w:p w14:paraId="35C5C26F" w14:textId="77777777" w:rsidR="00002E70" w:rsidRPr="007D7B53" w:rsidRDefault="00002E70" w:rsidP="008902A9">
            <w:pPr>
              <w:pStyle w:val="TableParagraph"/>
              <w:spacing w:before="43"/>
              <w:ind w:left="113"/>
              <w:rPr>
                <w:color w:val="000000" w:themeColor="text1"/>
                <w:sz w:val="21"/>
              </w:rPr>
            </w:pPr>
            <w:r w:rsidRPr="007D7B53">
              <w:rPr>
                <w:color w:val="000000" w:themeColor="text1"/>
                <w:spacing w:val="-2"/>
                <w:sz w:val="21"/>
              </w:rPr>
              <w:t>Trace</w:t>
            </w:r>
          </w:p>
        </w:tc>
        <w:tc>
          <w:tcPr>
            <w:tcW w:w="4708" w:type="dxa"/>
            <w:vAlign w:val="center"/>
          </w:tcPr>
          <w:p w14:paraId="7EC0E826" w14:textId="77777777" w:rsidR="00002E70" w:rsidRPr="007D7B53" w:rsidRDefault="00002E70" w:rsidP="008902A9">
            <w:pPr>
              <w:pStyle w:val="TableParagraph"/>
              <w:spacing w:before="43"/>
              <w:rPr>
                <w:color w:val="000000" w:themeColor="text1"/>
                <w:sz w:val="21"/>
              </w:rPr>
            </w:pPr>
            <w:r w:rsidRPr="007D7B53">
              <w:rPr>
                <w:color w:val="000000" w:themeColor="text1"/>
                <w:spacing w:val="-5"/>
                <w:sz w:val="21"/>
              </w:rPr>
              <w:t>13</w:t>
            </w:r>
          </w:p>
        </w:tc>
        <w:tc>
          <w:tcPr>
            <w:tcW w:w="1598" w:type="dxa"/>
            <w:vAlign w:val="center"/>
          </w:tcPr>
          <w:p w14:paraId="4996F31D" w14:textId="77777777" w:rsidR="00002E70" w:rsidRPr="007D7B53" w:rsidRDefault="00002E70" w:rsidP="008902A9">
            <w:pPr>
              <w:pStyle w:val="TableParagraph"/>
              <w:spacing w:before="43"/>
              <w:ind w:left="36" w:right="12"/>
              <w:rPr>
                <w:color w:val="000000" w:themeColor="text1"/>
                <w:sz w:val="21"/>
              </w:rPr>
            </w:pPr>
            <w:r w:rsidRPr="007D7B53">
              <w:rPr>
                <w:color w:val="000000" w:themeColor="text1"/>
                <w:spacing w:val="-2"/>
                <w:sz w:val="21"/>
              </w:rPr>
              <w:t>08.07</w:t>
            </w:r>
          </w:p>
        </w:tc>
      </w:tr>
      <w:tr w:rsidR="007D7B53" w:rsidRPr="007D7B53" w14:paraId="0EAE4724" w14:textId="77777777" w:rsidTr="008902A9">
        <w:trPr>
          <w:trHeight w:val="369"/>
        </w:trPr>
        <w:tc>
          <w:tcPr>
            <w:tcW w:w="1093" w:type="dxa"/>
          </w:tcPr>
          <w:p w14:paraId="04252461" w14:textId="77777777" w:rsidR="00002E70" w:rsidRPr="007D7B53" w:rsidRDefault="00002E70" w:rsidP="00B367B7">
            <w:pPr>
              <w:pStyle w:val="TableParagraph"/>
              <w:ind w:right="24"/>
              <w:rPr>
                <w:color w:val="000000" w:themeColor="text1"/>
                <w:sz w:val="21"/>
              </w:rPr>
            </w:pPr>
            <w:r w:rsidRPr="007D7B53">
              <w:rPr>
                <w:color w:val="000000" w:themeColor="text1"/>
                <w:spacing w:val="-10"/>
                <w:sz w:val="21"/>
              </w:rPr>
              <w:t>2</w:t>
            </w:r>
          </w:p>
        </w:tc>
        <w:tc>
          <w:tcPr>
            <w:tcW w:w="1610" w:type="dxa"/>
            <w:vAlign w:val="center"/>
          </w:tcPr>
          <w:p w14:paraId="1FF144E1" w14:textId="77777777" w:rsidR="00002E70" w:rsidRPr="007D7B53" w:rsidRDefault="00002E70" w:rsidP="008902A9">
            <w:pPr>
              <w:pStyle w:val="TableParagraph"/>
              <w:ind w:left="113"/>
              <w:rPr>
                <w:color w:val="000000" w:themeColor="text1"/>
                <w:sz w:val="21"/>
              </w:rPr>
            </w:pPr>
            <w:r w:rsidRPr="007D7B53">
              <w:rPr>
                <w:color w:val="000000" w:themeColor="text1"/>
                <w:spacing w:val="-5"/>
                <w:sz w:val="21"/>
              </w:rPr>
              <w:t>1+</w:t>
            </w:r>
          </w:p>
        </w:tc>
        <w:tc>
          <w:tcPr>
            <w:tcW w:w="4708" w:type="dxa"/>
            <w:vAlign w:val="center"/>
          </w:tcPr>
          <w:p w14:paraId="05EC2297" w14:textId="77777777" w:rsidR="00002E70" w:rsidRPr="007D7B53" w:rsidRDefault="00002E70" w:rsidP="008902A9">
            <w:pPr>
              <w:pStyle w:val="TableParagraph"/>
              <w:rPr>
                <w:color w:val="000000" w:themeColor="text1"/>
                <w:sz w:val="21"/>
              </w:rPr>
            </w:pPr>
            <w:r w:rsidRPr="007D7B53">
              <w:rPr>
                <w:color w:val="000000" w:themeColor="text1"/>
                <w:spacing w:val="-5"/>
                <w:sz w:val="21"/>
              </w:rPr>
              <w:t>94</w:t>
            </w:r>
          </w:p>
        </w:tc>
        <w:tc>
          <w:tcPr>
            <w:tcW w:w="1598" w:type="dxa"/>
            <w:vAlign w:val="center"/>
          </w:tcPr>
          <w:p w14:paraId="4EF7ACD5" w14:textId="77777777" w:rsidR="00002E70" w:rsidRPr="007D7B53" w:rsidRDefault="00002E70" w:rsidP="008902A9">
            <w:pPr>
              <w:pStyle w:val="TableParagraph"/>
              <w:ind w:left="36" w:right="12"/>
              <w:rPr>
                <w:color w:val="000000" w:themeColor="text1"/>
                <w:sz w:val="21"/>
              </w:rPr>
            </w:pPr>
            <w:r w:rsidRPr="007D7B53">
              <w:rPr>
                <w:color w:val="000000" w:themeColor="text1"/>
                <w:spacing w:val="-2"/>
                <w:sz w:val="21"/>
              </w:rPr>
              <w:t>58.38</w:t>
            </w:r>
          </w:p>
        </w:tc>
      </w:tr>
      <w:tr w:rsidR="007D7B53" w:rsidRPr="007D7B53" w14:paraId="50321B75" w14:textId="77777777" w:rsidTr="008902A9">
        <w:trPr>
          <w:trHeight w:val="369"/>
        </w:trPr>
        <w:tc>
          <w:tcPr>
            <w:tcW w:w="1093" w:type="dxa"/>
          </w:tcPr>
          <w:p w14:paraId="4EEBE8CC" w14:textId="77777777" w:rsidR="00002E70" w:rsidRPr="007D7B53" w:rsidRDefault="00002E70" w:rsidP="00B367B7">
            <w:pPr>
              <w:pStyle w:val="TableParagraph"/>
              <w:spacing w:before="43"/>
              <w:ind w:right="24"/>
              <w:rPr>
                <w:color w:val="000000" w:themeColor="text1"/>
                <w:sz w:val="21"/>
              </w:rPr>
            </w:pPr>
            <w:r w:rsidRPr="007D7B53">
              <w:rPr>
                <w:color w:val="000000" w:themeColor="text1"/>
                <w:spacing w:val="-10"/>
                <w:sz w:val="21"/>
              </w:rPr>
              <w:t>3</w:t>
            </w:r>
          </w:p>
        </w:tc>
        <w:tc>
          <w:tcPr>
            <w:tcW w:w="1610" w:type="dxa"/>
            <w:vAlign w:val="center"/>
          </w:tcPr>
          <w:p w14:paraId="4B4EC734" w14:textId="77777777" w:rsidR="00002E70" w:rsidRPr="007D7B53" w:rsidRDefault="00002E70" w:rsidP="008902A9">
            <w:pPr>
              <w:pStyle w:val="TableParagraph"/>
              <w:spacing w:before="43"/>
              <w:ind w:left="113"/>
              <w:rPr>
                <w:color w:val="000000" w:themeColor="text1"/>
                <w:sz w:val="21"/>
              </w:rPr>
            </w:pPr>
            <w:r w:rsidRPr="007D7B53">
              <w:rPr>
                <w:color w:val="000000" w:themeColor="text1"/>
                <w:spacing w:val="-5"/>
                <w:sz w:val="21"/>
              </w:rPr>
              <w:t>2+</w:t>
            </w:r>
          </w:p>
        </w:tc>
        <w:tc>
          <w:tcPr>
            <w:tcW w:w="4708" w:type="dxa"/>
            <w:vAlign w:val="center"/>
          </w:tcPr>
          <w:p w14:paraId="283D01B7" w14:textId="77777777" w:rsidR="00002E70" w:rsidRPr="007D7B53" w:rsidRDefault="00002E70" w:rsidP="008902A9">
            <w:pPr>
              <w:pStyle w:val="TableParagraph"/>
              <w:spacing w:before="43"/>
              <w:rPr>
                <w:color w:val="000000" w:themeColor="text1"/>
                <w:sz w:val="21"/>
              </w:rPr>
            </w:pPr>
            <w:r w:rsidRPr="007D7B53">
              <w:rPr>
                <w:color w:val="000000" w:themeColor="text1"/>
                <w:spacing w:val="-5"/>
                <w:sz w:val="21"/>
              </w:rPr>
              <w:t>38</w:t>
            </w:r>
          </w:p>
        </w:tc>
        <w:tc>
          <w:tcPr>
            <w:tcW w:w="1598" w:type="dxa"/>
            <w:vAlign w:val="center"/>
          </w:tcPr>
          <w:p w14:paraId="47778B91" w14:textId="77777777" w:rsidR="00002E70" w:rsidRPr="007D7B53" w:rsidRDefault="00002E70" w:rsidP="008902A9">
            <w:pPr>
              <w:pStyle w:val="TableParagraph"/>
              <w:spacing w:before="43"/>
              <w:ind w:left="36" w:right="12"/>
              <w:rPr>
                <w:color w:val="000000" w:themeColor="text1"/>
                <w:sz w:val="21"/>
              </w:rPr>
            </w:pPr>
            <w:r w:rsidRPr="007D7B53">
              <w:rPr>
                <w:color w:val="000000" w:themeColor="text1"/>
                <w:spacing w:val="-2"/>
                <w:sz w:val="21"/>
              </w:rPr>
              <w:t>23.60</w:t>
            </w:r>
          </w:p>
        </w:tc>
      </w:tr>
      <w:tr w:rsidR="00002E70" w:rsidRPr="007D7B53" w14:paraId="241CAA4B" w14:textId="77777777" w:rsidTr="008902A9">
        <w:trPr>
          <w:trHeight w:val="357"/>
        </w:trPr>
        <w:tc>
          <w:tcPr>
            <w:tcW w:w="1093" w:type="dxa"/>
          </w:tcPr>
          <w:p w14:paraId="2D5432EB" w14:textId="77777777" w:rsidR="00002E70" w:rsidRPr="007D7B53" w:rsidRDefault="00002E70" w:rsidP="00B367B7">
            <w:pPr>
              <w:pStyle w:val="TableParagraph"/>
              <w:ind w:right="24"/>
              <w:rPr>
                <w:color w:val="000000" w:themeColor="text1"/>
                <w:sz w:val="21"/>
              </w:rPr>
            </w:pPr>
            <w:r w:rsidRPr="007D7B53">
              <w:rPr>
                <w:color w:val="000000" w:themeColor="text1"/>
                <w:spacing w:val="-10"/>
                <w:sz w:val="21"/>
              </w:rPr>
              <w:t>4</w:t>
            </w:r>
          </w:p>
        </w:tc>
        <w:tc>
          <w:tcPr>
            <w:tcW w:w="1610" w:type="dxa"/>
            <w:vAlign w:val="center"/>
          </w:tcPr>
          <w:p w14:paraId="12322BEE" w14:textId="77777777" w:rsidR="00002E70" w:rsidRPr="007D7B53" w:rsidRDefault="00002E70" w:rsidP="008902A9">
            <w:pPr>
              <w:pStyle w:val="TableParagraph"/>
              <w:ind w:left="113"/>
              <w:rPr>
                <w:color w:val="000000" w:themeColor="text1"/>
                <w:sz w:val="21"/>
              </w:rPr>
            </w:pPr>
            <w:r w:rsidRPr="007D7B53">
              <w:rPr>
                <w:color w:val="000000" w:themeColor="text1"/>
                <w:spacing w:val="-5"/>
                <w:sz w:val="21"/>
              </w:rPr>
              <w:t>3+</w:t>
            </w:r>
          </w:p>
        </w:tc>
        <w:tc>
          <w:tcPr>
            <w:tcW w:w="4708" w:type="dxa"/>
            <w:vAlign w:val="center"/>
          </w:tcPr>
          <w:p w14:paraId="29CBF2AC" w14:textId="77777777" w:rsidR="00002E70" w:rsidRPr="007D7B53" w:rsidRDefault="00002E70" w:rsidP="008902A9">
            <w:pPr>
              <w:pStyle w:val="TableParagraph"/>
              <w:rPr>
                <w:color w:val="000000" w:themeColor="text1"/>
                <w:sz w:val="21"/>
              </w:rPr>
            </w:pPr>
            <w:r w:rsidRPr="007D7B53">
              <w:rPr>
                <w:color w:val="000000" w:themeColor="text1"/>
                <w:spacing w:val="-5"/>
                <w:sz w:val="21"/>
              </w:rPr>
              <w:t>16</w:t>
            </w:r>
          </w:p>
        </w:tc>
        <w:tc>
          <w:tcPr>
            <w:tcW w:w="1598" w:type="dxa"/>
            <w:vAlign w:val="center"/>
          </w:tcPr>
          <w:p w14:paraId="10298695" w14:textId="77777777" w:rsidR="00002E70" w:rsidRPr="007D7B53" w:rsidRDefault="00002E70" w:rsidP="008902A9">
            <w:pPr>
              <w:pStyle w:val="TableParagraph"/>
              <w:ind w:left="36" w:right="12"/>
              <w:rPr>
                <w:color w:val="000000" w:themeColor="text1"/>
                <w:sz w:val="21"/>
              </w:rPr>
            </w:pPr>
            <w:r w:rsidRPr="007D7B53">
              <w:rPr>
                <w:color w:val="000000" w:themeColor="text1"/>
                <w:spacing w:val="-2"/>
                <w:sz w:val="21"/>
              </w:rPr>
              <w:t>09.93</w:t>
            </w:r>
          </w:p>
        </w:tc>
      </w:tr>
    </w:tbl>
    <w:p w14:paraId="5A862117" w14:textId="77777777" w:rsidR="009C21C0" w:rsidRPr="007D7B53" w:rsidRDefault="009C21C0" w:rsidP="009C21C0">
      <w:pPr>
        <w:pStyle w:val="BodyText"/>
        <w:spacing w:before="1" w:line="324" w:lineRule="auto"/>
        <w:ind w:left="0" w:right="152"/>
        <w:rPr>
          <w:b/>
          <w:color w:val="000000" w:themeColor="text1"/>
        </w:rPr>
      </w:pPr>
    </w:p>
    <w:p w14:paraId="5C8F1D15" w14:textId="5CB1819C" w:rsidR="00002E70" w:rsidRPr="007D7B53" w:rsidRDefault="00002E70" w:rsidP="009C21C0">
      <w:pPr>
        <w:pStyle w:val="BodyText"/>
        <w:spacing w:before="1" w:line="324" w:lineRule="auto"/>
        <w:ind w:left="180" w:right="152"/>
        <w:rPr>
          <w:color w:val="000000" w:themeColor="text1"/>
        </w:rPr>
      </w:pPr>
      <w:r w:rsidRPr="007D7B53">
        <w:rPr>
          <w:color w:val="000000" w:themeColor="text1"/>
        </w:rPr>
        <w:t>The findings of the present study are in</w:t>
      </w:r>
      <w:r w:rsidRPr="007D7B53">
        <w:rPr>
          <w:color w:val="000000" w:themeColor="text1"/>
          <w:spacing w:val="-9"/>
        </w:rPr>
        <w:t xml:space="preserve"> </w:t>
      </w:r>
      <w:r w:rsidRPr="007D7B53">
        <w:rPr>
          <w:color w:val="000000" w:themeColor="text1"/>
        </w:rPr>
        <w:t>agreement</w:t>
      </w:r>
      <w:r w:rsidRPr="007D7B53">
        <w:rPr>
          <w:color w:val="000000" w:themeColor="text1"/>
          <w:spacing w:val="-4"/>
        </w:rPr>
        <w:t xml:space="preserve"> </w:t>
      </w:r>
      <w:r w:rsidRPr="007D7B53">
        <w:rPr>
          <w:color w:val="000000" w:themeColor="text1"/>
        </w:rPr>
        <w:t xml:space="preserve">with Mourya </w:t>
      </w:r>
      <w:r w:rsidR="006D2228" w:rsidRPr="007D7B53">
        <w:rPr>
          <w:i/>
          <w:iCs/>
          <w:color w:val="000000" w:themeColor="text1"/>
        </w:rPr>
        <w:t>et al</w:t>
      </w:r>
      <w:r w:rsidRPr="007D7B53">
        <w:rPr>
          <w:color w:val="000000" w:themeColor="text1"/>
        </w:rPr>
        <w:t>. (2020) and Singh</w:t>
      </w:r>
      <w:r w:rsidRPr="007D7B53">
        <w:rPr>
          <w:color w:val="000000" w:themeColor="text1"/>
          <w:spacing w:val="-6"/>
        </w:rPr>
        <w:t xml:space="preserve"> </w:t>
      </w:r>
      <w:r w:rsidR="006D2228" w:rsidRPr="007D7B53">
        <w:rPr>
          <w:i/>
          <w:iCs/>
          <w:color w:val="000000" w:themeColor="text1"/>
        </w:rPr>
        <w:t>et al</w:t>
      </w:r>
      <w:r w:rsidRPr="007D7B53">
        <w:rPr>
          <w:i/>
          <w:color w:val="000000" w:themeColor="text1"/>
        </w:rPr>
        <w:t xml:space="preserve">. </w:t>
      </w:r>
      <w:r w:rsidRPr="007D7B53">
        <w:rPr>
          <w:color w:val="000000" w:themeColor="text1"/>
        </w:rPr>
        <w:t>(2021) who recorded a higher proportion of 1+ MCMT reactions (58.18% and 56.58%, respectively).</w:t>
      </w:r>
      <w:r w:rsidRPr="007D7B53">
        <w:rPr>
          <w:color w:val="000000" w:themeColor="text1"/>
          <w:spacing w:val="34"/>
        </w:rPr>
        <w:t xml:space="preserve"> </w:t>
      </w:r>
      <w:r w:rsidRPr="007D7B53">
        <w:rPr>
          <w:color w:val="000000" w:themeColor="text1"/>
        </w:rPr>
        <w:t>In</w:t>
      </w:r>
      <w:r w:rsidRPr="007D7B53">
        <w:rPr>
          <w:color w:val="000000" w:themeColor="text1"/>
          <w:spacing w:val="22"/>
        </w:rPr>
        <w:t xml:space="preserve"> </w:t>
      </w:r>
      <w:r w:rsidRPr="007D7B53">
        <w:rPr>
          <w:color w:val="000000" w:themeColor="text1"/>
        </w:rPr>
        <w:t>contrast,</w:t>
      </w:r>
      <w:r w:rsidRPr="007D7B53">
        <w:rPr>
          <w:color w:val="000000" w:themeColor="text1"/>
          <w:spacing w:val="37"/>
        </w:rPr>
        <w:t xml:space="preserve"> </w:t>
      </w:r>
      <w:r w:rsidRPr="007D7B53">
        <w:rPr>
          <w:color w:val="000000" w:themeColor="text1"/>
        </w:rPr>
        <w:t>Maramulla</w:t>
      </w:r>
      <w:r w:rsidRPr="007D7B53">
        <w:rPr>
          <w:color w:val="000000" w:themeColor="text1"/>
          <w:spacing w:val="38"/>
        </w:rPr>
        <w:t xml:space="preserve"> </w:t>
      </w:r>
      <w:r w:rsidR="006D2228" w:rsidRPr="007D7B53">
        <w:rPr>
          <w:i/>
          <w:iCs/>
          <w:color w:val="000000" w:themeColor="text1"/>
        </w:rPr>
        <w:t>et al</w:t>
      </w:r>
      <w:r w:rsidRPr="007D7B53">
        <w:rPr>
          <w:i/>
          <w:color w:val="000000" w:themeColor="text1"/>
        </w:rPr>
        <w:t>.</w:t>
      </w:r>
      <w:r w:rsidRPr="007D7B53">
        <w:rPr>
          <w:i/>
          <w:color w:val="000000" w:themeColor="text1"/>
          <w:spacing w:val="36"/>
        </w:rPr>
        <w:t xml:space="preserve"> </w:t>
      </w:r>
      <w:r w:rsidRPr="007D7B53">
        <w:rPr>
          <w:color w:val="000000" w:themeColor="text1"/>
        </w:rPr>
        <w:t>(2019)</w:t>
      </w:r>
      <w:r w:rsidRPr="007D7B53">
        <w:rPr>
          <w:color w:val="000000" w:themeColor="text1"/>
          <w:spacing w:val="38"/>
        </w:rPr>
        <w:t xml:space="preserve"> </w:t>
      </w:r>
      <w:r w:rsidRPr="007D7B53">
        <w:rPr>
          <w:color w:val="000000" w:themeColor="text1"/>
        </w:rPr>
        <w:t>recorded</w:t>
      </w:r>
      <w:r w:rsidRPr="007D7B53">
        <w:rPr>
          <w:color w:val="000000" w:themeColor="text1"/>
          <w:spacing w:val="33"/>
        </w:rPr>
        <w:t xml:space="preserve"> </w:t>
      </w:r>
      <w:r w:rsidRPr="007D7B53">
        <w:rPr>
          <w:color w:val="000000" w:themeColor="text1"/>
        </w:rPr>
        <w:t>+</w:t>
      </w:r>
      <w:r w:rsidRPr="007D7B53">
        <w:rPr>
          <w:color w:val="000000" w:themeColor="text1"/>
          <w:spacing w:val="19"/>
        </w:rPr>
        <w:t xml:space="preserve"> </w:t>
      </w:r>
      <w:r w:rsidRPr="007D7B53">
        <w:rPr>
          <w:color w:val="000000" w:themeColor="text1"/>
        </w:rPr>
        <w:t>(8.13</w:t>
      </w:r>
      <w:r w:rsidRPr="007D7B53">
        <w:rPr>
          <w:color w:val="000000" w:themeColor="text1"/>
          <w:spacing w:val="28"/>
        </w:rPr>
        <w:t xml:space="preserve"> </w:t>
      </w:r>
      <w:r w:rsidRPr="007D7B53">
        <w:rPr>
          <w:color w:val="000000" w:themeColor="text1"/>
        </w:rPr>
        <w:t>%),</w:t>
      </w:r>
      <w:r w:rsidRPr="007D7B53">
        <w:rPr>
          <w:color w:val="000000" w:themeColor="text1"/>
          <w:spacing w:val="22"/>
        </w:rPr>
        <w:t xml:space="preserve"> </w:t>
      </w:r>
      <w:r w:rsidRPr="007D7B53">
        <w:rPr>
          <w:color w:val="000000" w:themeColor="text1"/>
        </w:rPr>
        <w:t>++</w:t>
      </w:r>
      <w:r w:rsidRPr="007D7B53">
        <w:rPr>
          <w:color w:val="000000" w:themeColor="text1"/>
          <w:spacing w:val="19"/>
        </w:rPr>
        <w:t xml:space="preserve"> </w:t>
      </w:r>
      <w:r w:rsidRPr="007D7B53">
        <w:rPr>
          <w:color w:val="000000" w:themeColor="text1"/>
        </w:rPr>
        <w:t>(10.98</w:t>
      </w:r>
      <w:r w:rsidRPr="007D7B53">
        <w:rPr>
          <w:color w:val="000000" w:themeColor="text1"/>
          <w:spacing w:val="25"/>
        </w:rPr>
        <w:t xml:space="preserve"> </w:t>
      </w:r>
      <w:r w:rsidRPr="007D7B53">
        <w:rPr>
          <w:color w:val="000000" w:themeColor="text1"/>
        </w:rPr>
        <w:t>%)</w:t>
      </w:r>
      <w:r w:rsidRPr="007D7B53">
        <w:rPr>
          <w:color w:val="000000" w:themeColor="text1"/>
          <w:spacing w:val="26"/>
        </w:rPr>
        <w:t xml:space="preserve"> </w:t>
      </w:r>
      <w:r w:rsidRPr="007D7B53">
        <w:rPr>
          <w:color w:val="000000" w:themeColor="text1"/>
          <w:spacing w:val="-5"/>
        </w:rPr>
        <w:t>and</w:t>
      </w:r>
    </w:p>
    <w:p w14:paraId="795B9128" w14:textId="6F073A24" w:rsidR="00002E70" w:rsidRPr="007D7B53" w:rsidRDefault="00002E70" w:rsidP="00002E70">
      <w:pPr>
        <w:pStyle w:val="BodyText"/>
        <w:spacing w:before="0" w:line="275" w:lineRule="exact"/>
        <w:rPr>
          <w:color w:val="000000" w:themeColor="text1"/>
        </w:rPr>
      </w:pPr>
      <w:r w:rsidRPr="007D7B53">
        <w:rPr>
          <w:color w:val="000000" w:themeColor="text1"/>
        </w:rPr>
        <w:t>+++</w:t>
      </w:r>
      <w:r w:rsidRPr="007D7B53">
        <w:rPr>
          <w:color w:val="000000" w:themeColor="text1"/>
          <w:spacing w:val="18"/>
        </w:rPr>
        <w:t xml:space="preserve"> </w:t>
      </w:r>
      <w:r w:rsidRPr="007D7B53">
        <w:rPr>
          <w:color w:val="000000" w:themeColor="text1"/>
        </w:rPr>
        <w:t>(6.50%)</w:t>
      </w:r>
      <w:r w:rsidRPr="007D7B53">
        <w:rPr>
          <w:color w:val="000000" w:themeColor="text1"/>
          <w:spacing w:val="26"/>
        </w:rPr>
        <w:t xml:space="preserve"> </w:t>
      </w:r>
      <w:r w:rsidRPr="007D7B53">
        <w:rPr>
          <w:color w:val="000000" w:themeColor="text1"/>
        </w:rPr>
        <w:t>reactions,</w:t>
      </w:r>
      <w:r w:rsidRPr="007D7B53">
        <w:rPr>
          <w:color w:val="000000" w:themeColor="text1"/>
          <w:spacing w:val="21"/>
        </w:rPr>
        <w:t xml:space="preserve"> </w:t>
      </w:r>
      <w:r w:rsidRPr="007D7B53">
        <w:rPr>
          <w:color w:val="000000" w:themeColor="text1"/>
        </w:rPr>
        <w:t>while</w:t>
      </w:r>
      <w:r w:rsidRPr="007D7B53">
        <w:rPr>
          <w:color w:val="000000" w:themeColor="text1"/>
          <w:spacing w:val="29"/>
        </w:rPr>
        <w:t xml:space="preserve"> </w:t>
      </w:r>
      <w:r w:rsidRPr="007D7B53">
        <w:rPr>
          <w:color w:val="000000" w:themeColor="text1"/>
        </w:rPr>
        <w:t>Kumar</w:t>
      </w:r>
      <w:r w:rsidRPr="007D7B53">
        <w:rPr>
          <w:color w:val="000000" w:themeColor="text1"/>
          <w:spacing w:val="28"/>
        </w:rPr>
        <w:t xml:space="preserve"> </w:t>
      </w:r>
      <w:r w:rsidR="006D2228" w:rsidRPr="007D7B53">
        <w:rPr>
          <w:i/>
          <w:iCs/>
          <w:color w:val="000000" w:themeColor="text1"/>
        </w:rPr>
        <w:t>et al</w:t>
      </w:r>
      <w:r w:rsidRPr="007D7B53">
        <w:rPr>
          <w:i/>
          <w:color w:val="000000" w:themeColor="text1"/>
        </w:rPr>
        <w:t>.</w:t>
      </w:r>
      <w:r w:rsidRPr="007D7B53">
        <w:rPr>
          <w:i/>
          <w:color w:val="000000" w:themeColor="text1"/>
          <w:spacing w:val="24"/>
        </w:rPr>
        <w:t xml:space="preserve"> </w:t>
      </w:r>
      <w:r w:rsidRPr="007D7B53">
        <w:rPr>
          <w:color w:val="000000" w:themeColor="text1"/>
        </w:rPr>
        <w:t>(2023)</w:t>
      </w:r>
      <w:r w:rsidRPr="007D7B53">
        <w:rPr>
          <w:color w:val="000000" w:themeColor="text1"/>
          <w:spacing w:val="28"/>
        </w:rPr>
        <w:t xml:space="preserve"> </w:t>
      </w:r>
      <w:r w:rsidRPr="007D7B53">
        <w:rPr>
          <w:color w:val="000000" w:themeColor="text1"/>
        </w:rPr>
        <w:t>observed</w:t>
      </w:r>
      <w:r w:rsidRPr="007D7B53">
        <w:rPr>
          <w:color w:val="000000" w:themeColor="text1"/>
          <w:spacing w:val="21"/>
        </w:rPr>
        <w:t xml:space="preserve"> </w:t>
      </w:r>
      <w:r w:rsidRPr="007D7B53">
        <w:rPr>
          <w:color w:val="000000" w:themeColor="text1"/>
        </w:rPr>
        <w:t>lower</w:t>
      </w:r>
      <w:r w:rsidRPr="007D7B53">
        <w:rPr>
          <w:color w:val="000000" w:themeColor="text1"/>
          <w:spacing w:val="26"/>
        </w:rPr>
        <w:t xml:space="preserve"> </w:t>
      </w:r>
      <w:r w:rsidRPr="007D7B53">
        <w:rPr>
          <w:color w:val="000000" w:themeColor="text1"/>
        </w:rPr>
        <w:t>proportions</w:t>
      </w:r>
      <w:r w:rsidRPr="007D7B53">
        <w:rPr>
          <w:color w:val="000000" w:themeColor="text1"/>
          <w:spacing w:val="25"/>
        </w:rPr>
        <w:t xml:space="preserve"> </w:t>
      </w:r>
      <w:r w:rsidRPr="007D7B53">
        <w:rPr>
          <w:color w:val="000000" w:themeColor="text1"/>
        </w:rPr>
        <w:t>of</w:t>
      </w:r>
      <w:r w:rsidRPr="007D7B53">
        <w:rPr>
          <w:color w:val="000000" w:themeColor="text1"/>
          <w:spacing w:val="14"/>
        </w:rPr>
        <w:t xml:space="preserve"> </w:t>
      </w:r>
      <w:r w:rsidRPr="007D7B53">
        <w:rPr>
          <w:color w:val="000000" w:themeColor="text1"/>
        </w:rPr>
        <w:t>1+</w:t>
      </w:r>
      <w:r w:rsidRPr="007D7B53">
        <w:rPr>
          <w:color w:val="000000" w:themeColor="text1"/>
          <w:spacing w:val="7"/>
        </w:rPr>
        <w:t xml:space="preserve"> </w:t>
      </w:r>
      <w:r w:rsidRPr="007D7B53">
        <w:rPr>
          <w:color w:val="000000" w:themeColor="text1"/>
          <w:spacing w:val="-2"/>
        </w:rPr>
        <w:t>(8.46</w:t>
      </w:r>
    </w:p>
    <w:p w14:paraId="48DCA643" w14:textId="650957A7" w:rsidR="00002E70" w:rsidRPr="007D7B53" w:rsidRDefault="00002E70" w:rsidP="00002E70">
      <w:pPr>
        <w:pStyle w:val="BodyText"/>
        <w:spacing w:before="96" w:line="328" w:lineRule="auto"/>
        <w:ind w:right="146"/>
        <w:rPr>
          <w:color w:val="000000" w:themeColor="text1"/>
        </w:rPr>
      </w:pPr>
      <w:r w:rsidRPr="007D7B53">
        <w:rPr>
          <w:color w:val="000000" w:themeColor="text1"/>
        </w:rPr>
        <w:t>%), 2+ (4.67%) and 3+ (3.78%) reaction. Further contrast was observed with</w:t>
      </w:r>
      <w:r w:rsidRPr="007D7B53">
        <w:rPr>
          <w:color w:val="000000" w:themeColor="text1"/>
          <w:spacing w:val="-3"/>
        </w:rPr>
        <w:t xml:space="preserve"> </w:t>
      </w:r>
      <w:r w:rsidRPr="007D7B53">
        <w:rPr>
          <w:color w:val="000000" w:themeColor="text1"/>
        </w:rPr>
        <w:t xml:space="preserve">Dangi </w:t>
      </w:r>
      <w:r w:rsidR="006D2228" w:rsidRPr="007D7B53">
        <w:rPr>
          <w:i/>
          <w:iCs/>
          <w:color w:val="000000" w:themeColor="text1"/>
        </w:rPr>
        <w:t>et al</w:t>
      </w:r>
      <w:r w:rsidRPr="007D7B53">
        <w:rPr>
          <w:i/>
          <w:color w:val="000000" w:themeColor="text1"/>
        </w:rPr>
        <w:t xml:space="preserve">. </w:t>
      </w:r>
      <w:r w:rsidRPr="007D7B53">
        <w:rPr>
          <w:color w:val="000000" w:themeColor="text1"/>
        </w:rPr>
        <w:t xml:space="preserve">(2025) and Choudhary </w:t>
      </w:r>
      <w:r w:rsidR="006D2228" w:rsidRPr="007D7B53">
        <w:rPr>
          <w:i/>
          <w:iCs/>
          <w:color w:val="000000" w:themeColor="text1"/>
        </w:rPr>
        <w:t>et al</w:t>
      </w:r>
      <w:r w:rsidRPr="007D7B53">
        <w:rPr>
          <w:i/>
          <w:color w:val="000000" w:themeColor="text1"/>
        </w:rPr>
        <w:t xml:space="preserve">. </w:t>
      </w:r>
      <w:r w:rsidRPr="007D7B53">
        <w:rPr>
          <w:color w:val="000000" w:themeColor="text1"/>
        </w:rPr>
        <w:t>(2025) who documented a comparatively higher proportion of</w:t>
      </w:r>
      <w:r w:rsidRPr="007D7B53">
        <w:rPr>
          <w:color w:val="000000" w:themeColor="text1"/>
          <w:spacing w:val="80"/>
        </w:rPr>
        <w:t xml:space="preserve"> </w:t>
      </w:r>
      <w:r w:rsidRPr="007D7B53">
        <w:rPr>
          <w:color w:val="000000" w:themeColor="text1"/>
        </w:rPr>
        <w:t>2+ and 3+ reactions.</w:t>
      </w:r>
    </w:p>
    <w:p w14:paraId="53E3468F" w14:textId="77777777" w:rsidR="00002E70" w:rsidRPr="007D7B53" w:rsidRDefault="00002E70" w:rsidP="00002E70">
      <w:pPr>
        <w:pStyle w:val="BodyText"/>
        <w:spacing w:before="114" w:line="324" w:lineRule="auto"/>
        <w:ind w:right="154"/>
        <w:rPr>
          <w:color w:val="000000" w:themeColor="text1"/>
        </w:rPr>
      </w:pPr>
      <w:r w:rsidRPr="007D7B53">
        <w:rPr>
          <w:color w:val="000000" w:themeColor="text1"/>
        </w:rPr>
        <w:t>The higher proportion of 1+ MCMT reactions in the present study may be due to the predominance of lower somatic cell reactions in subclinical mastitis–affected quarters while the reduced occurrence of 2+ and 3+ reactions may reflect a corresponding decline in the severity of the cellular response.</w:t>
      </w:r>
    </w:p>
    <w:p w14:paraId="2203B1E4" w14:textId="77777777" w:rsidR="001B2DB7" w:rsidRPr="007D7B53" w:rsidRDefault="00612296">
      <w:pPr>
        <w:pStyle w:val="Heading2"/>
        <w:spacing w:before="130"/>
        <w:rPr>
          <w:color w:val="000000" w:themeColor="text1"/>
        </w:rPr>
      </w:pPr>
      <w:r w:rsidRPr="007D7B53">
        <w:rPr>
          <w:color w:val="000000" w:themeColor="text1"/>
        </w:rPr>
        <w:t>Teat</w:t>
      </w:r>
      <w:r w:rsidRPr="007D7B53">
        <w:rPr>
          <w:color w:val="000000" w:themeColor="text1"/>
          <w:spacing w:val="-15"/>
        </w:rPr>
        <w:t xml:space="preserve"> </w:t>
      </w:r>
      <w:r w:rsidRPr="007D7B53">
        <w:rPr>
          <w:color w:val="000000" w:themeColor="text1"/>
        </w:rPr>
        <w:t>and</w:t>
      </w:r>
      <w:r w:rsidRPr="007D7B53">
        <w:rPr>
          <w:color w:val="000000" w:themeColor="text1"/>
          <w:spacing w:val="-15"/>
        </w:rPr>
        <w:t xml:space="preserve"> </w:t>
      </w:r>
      <w:r w:rsidRPr="007D7B53">
        <w:rPr>
          <w:color w:val="000000" w:themeColor="text1"/>
        </w:rPr>
        <w:t>udder</w:t>
      </w:r>
      <w:r w:rsidRPr="007D7B53">
        <w:rPr>
          <w:color w:val="000000" w:themeColor="text1"/>
          <w:spacing w:val="-5"/>
        </w:rPr>
        <w:t xml:space="preserve"> </w:t>
      </w:r>
      <w:r w:rsidRPr="007D7B53">
        <w:rPr>
          <w:color w:val="000000" w:themeColor="text1"/>
        </w:rPr>
        <w:t>abnormalities</w:t>
      </w:r>
      <w:r w:rsidRPr="007D7B53">
        <w:rPr>
          <w:color w:val="000000" w:themeColor="text1"/>
          <w:spacing w:val="12"/>
        </w:rPr>
        <w:t xml:space="preserve"> </w:t>
      </w:r>
      <w:r w:rsidRPr="007D7B53">
        <w:rPr>
          <w:color w:val="000000" w:themeColor="text1"/>
        </w:rPr>
        <w:t>in</w:t>
      </w:r>
      <w:r w:rsidRPr="007D7B53">
        <w:rPr>
          <w:color w:val="000000" w:themeColor="text1"/>
          <w:spacing w:val="-15"/>
        </w:rPr>
        <w:t xml:space="preserve"> </w:t>
      </w:r>
      <w:r w:rsidRPr="007D7B53">
        <w:rPr>
          <w:color w:val="000000" w:themeColor="text1"/>
        </w:rPr>
        <w:t>lactating</w:t>
      </w:r>
      <w:r w:rsidRPr="007D7B53">
        <w:rPr>
          <w:color w:val="000000" w:themeColor="text1"/>
          <w:spacing w:val="-4"/>
        </w:rPr>
        <w:t xml:space="preserve"> </w:t>
      </w:r>
      <w:r w:rsidRPr="007D7B53">
        <w:rPr>
          <w:color w:val="000000" w:themeColor="text1"/>
          <w:spacing w:val="-2"/>
        </w:rPr>
        <w:t>cattle</w:t>
      </w:r>
    </w:p>
    <w:p w14:paraId="02CC2B9C" w14:textId="77777777" w:rsidR="001B2DB7" w:rsidRPr="007D7B53" w:rsidRDefault="002A3315">
      <w:pPr>
        <w:pStyle w:val="BodyText"/>
        <w:spacing w:before="252" w:line="362" w:lineRule="auto"/>
        <w:ind w:right="145"/>
        <w:rPr>
          <w:color w:val="000000" w:themeColor="text1"/>
        </w:rPr>
      </w:pPr>
      <w:r w:rsidRPr="007D7B53">
        <w:rPr>
          <w:color w:val="000000" w:themeColor="text1"/>
        </w:rPr>
        <w:lastRenderedPageBreak/>
        <w:t>L</w:t>
      </w:r>
      <w:r w:rsidR="00612296" w:rsidRPr="007D7B53">
        <w:rPr>
          <w:color w:val="000000" w:themeColor="text1"/>
        </w:rPr>
        <w:t>actating female c</w:t>
      </w:r>
      <w:r w:rsidR="00613FF6" w:rsidRPr="007D7B53">
        <w:rPr>
          <w:color w:val="000000" w:themeColor="text1"/>
        </w:rPr>
        <w:t xml:space="preserve">attle were clinically examined and </w:t>
      </w:r>
      <w:r w:rsidR="00612296" w:rsidRPr="007D7B53">
        <w:rPr>
          <w:color w:val="000000" w:themeColor="text1"/>
        </w:rPr>
        <w:t>udder induration with asymmetry was the most frequently observed abnorma</w:t>
      </w:r>
      <w:r w:rsidR="002028B7" w:rsidRPr="007D7B53">
        <w:rPr>
          <w:color w:val="000000" w:themeColor="text1"/>
        </w:rPr>
        <w:t>lity, recorded in 6.22%</w:t>
      </w:r>
      <w:r w:rsidR="00612296" w:rsidRPr="007D7B53">
        <w:rPr>
          <w:color w:val="000000" w:themeColor="text1"/>
        </w:rPr>
        <w:t>, followed by variation in teat size a</w:t>
      </w:r>
      <w:r w:rsidR="00613FF6" w:rsidRPr="007D7B53">
        <w:rPr>
          <w:color w:val="000000" w:themeColor="text1"/>
        </w:rPr>
        <w:t>nd consistency (</w:t>
      </w:r>
      <w:r w:rsidR="002028B7" w:rsidRPr="007D7B53">
        <w:rPr>
          <w:color w:val="000000" w:themeColor="text1"/>
        </w:rPr>
        <w:t>4.31%</w:t>
      </w:r>
      <w:r w:rsidR="00613FF6" w:rsidRPr="007D7B53">
        <w:rPr>
          <w:color w:val="000000" w:themeColor="text1"/>
        </w:rPr>
        <w:t>)</w:t>
      </w:r>
      <w:r w:rsidR="002028B7" w:rsidRPr="007D7B53">
        <w:rPr>
          <w:color w:val="000000" w:themeColor="text1"/>
        </w:rPr>
        <w:t xml:space="preserve"> </w:t>
      </w:r>
      <w:r w:rsidR="00612296" w:rsidRPr="007D7B53">
        <w:rPr>
          <w:color w:val="000000" w:themeColor="text1"/>
        </w:rPr>
        <w:t>and wound and scar formation</w:t>
      </w:r>
      <w:r w:rsidR="00612296" w:rsidRPr="007D7B53">
        <w:rPr>
          <w:color w:val="000000" w:themeColor="text1"/>
          <w:spacing w:val="-5"/>
        </w:rPr>
        <w:t xml:space="preserve"> </w:t>
      </w:r>
      <w:r w:rsidR="00612296" w:rsidRPr="007D7B53">
        <w:rPr>
          <w:color w:val="000000" w:themeColor="text1"/>
        </w:rPr>
        <w:t>in</w:t>
      </w:r>
      <w:r w:rsidR="00612296" w:rsidRPr="007D7B53">
        <w:rPr>
          <w:color w:val="000000" w:themeColor="text1"/>
          <w:spacing w:val="-5"/>
        </w:rPr>
        <w:t xml:space="preserve"> </w:t>
      </w:r>
      <w:r w:rsidR="00613FF6" w:rsidRPr="007D7B53">
        <w:rPr>
          <w:color w:val="000000" w:themeColor="text1"/>
        </w:rPr>
        <w:t>teats (</w:t>
      </w:r>
      <w:r w:rsidR="002028B7" w:rsidRPr="007D7B53">
        <w:rPr>
          <w:color w:val="000000" w:themeColor="text1"/>
        </w:rPr>
        <w:t>3.83%</w:t>
      </w:r>
      <w:r w:rsidR="00613FF6" w:rsidRPr="007D7B53">
        <w:rPr>
          <w:color w:val="000000" w:themeColor="text1"/>
        </w:rPr>
        <w:t>)</w:t>
      </w:r>
      <w:r w:rsidR="00612296" w:rsidRPr="007D7B53">
        <w:rPr>
          <w:color w:val="000000" w:themeColor="text1"/>
        </w:rPr>
        <w:t>. Teat atrophy</w:t>
      </w:r>
      <w:r w:rsidR="00612296" w:rsidRPr="007D7B53">
        <w:rPr>
          <w:color w:val="000000" w:themeColor="text1"/>
          <w:spacing w:val="-5"/>
        </w:rPr>
        <w:t xml:space="preserve"> </w:t>
      </w:r>
      <w:r w:rsidR="00612296" w:rsidRPr="007D7B53">
        <w:rPr>
          <w:color w:val="000000" w:themeColor="text1"/>
        </w:rPr>
        <w:t>and bilateral udder abnormalities</w:t>
      </w:r>
      <w:r w:rsidR="00612296" w:rsidRPr="007D7B53">
        <w:rPr>
          <w:color w:val="000000" w:themeColor="text1"/>
          <w:spacing w:val="-3"/>
        </w:rPr>
        <w:t xml:space="preserve"> </w:t>
      </w:r>
      <w:r w:rsidR="00612296" w:rsidRPr="007D7B53">
        <w:rPr>
          <w:color w:val="000000" w:themeColor="text1"/>
        </w:rPr>
        <w:t>were</w:t>
      </w:r>
      <w:r w:rsidR="00612296" w:rsidRPr="007D7B53">
        <w:rPr>
          <w:color w:val="000000" w:themeColor="text1"/>
          <w:spacing w:val="-3"/>
        </w:rPr>
        <w:t xml:space="preserve"> </w:t>
      </w:r>
      <w:r w:rsidR="002028B7" w:rsidRPr="007D7B53">
        <w:rPr>
          <w:color w:val="000000" w:themeColor="text1"/>
        </w:rPr>
        <w:t xml:space="preserve">each observed in 2.87% </w:t>
      </w:r>
      <w:r w:rsidR="00612296" w:rsidRPr="007D7B53">
        <w:rPr>
          <w:color w:val="000000" w:themeColor="text1"/>
        </w:rPr>
        <w:t>while unilateral udder abnormality</w:t>
      </w:r>
      <w:r w:rsidR="00612296" w:rsidRPr="007D7B53">
        <w:rPr>
          <w:color w:val="000000" w:themeColor="text1"/>
          <w:spacing w:val="-7"/>
        </w:rPr>
        <w:t xml:space="preserve"> </w:t>
      </w:r>
      <w:r w:rsidR="00612296" w:rsidRPr="007D7B53">
        <w:rPr>
          <w:color w:val="000000" w:themeColor="text1"/>
        </w:rPr>
        <w:t>was the least</w:t>
      </w:r>
      <w:r w:rsidR="00612296" w:rsidRPr="007D7B53">
        <w:rPr>
          <w:color w:val="000000" w:themeColor="text1"/>
          <w:spacing w:val="-2"/>
        </w:rPr>
        <w:t xml:space="preserve"> </w:t>
      </w:r>
      <w:r w:rsidR="00612296" w:rsidRPr="007D7B53">
        <w:rPr>
          <w:color w:val="000000" w:themeColor="text1"/>
        </w:rPr>
        <w:t>common</w:t>
      </w:r>
      <w:r w:rsidR="00612296" w:rsidRPr="007D7B53">
        <w:rPr>
          <w:color w:val="000000" w:themeColor="text1"/>
          <w:spacing w:val="-7"/>
        </w:rPr>
        <w:t xml:space="preserve"> </w:t>
      </w:r>
      <w:r w:rsidR="00612296" w:rsidRPr="007D7B53">
        <w:rPr>
          <w:color w:val="000000" w:themeColor="text1"/>
        </w:rPr>
        <w:t>fi</w:t>
      </w:r>
      <w:r w:rsidR="002028B7" w:rsidRPr="007D7B53">
        <w:rPr>
          <w:color w:val="000000" w:themeColor="text1"/>
        </w:rPr>
        <w:t>nding, observed in 2.39%</w:t>
      </w:r>
      <w:r w:rsidR="00613FF6" w:rsidRPr="007D7B53">
        <w:rPr>
          <w:color w:val="000000" w:themeColor="text1"/>
        </w:rPr>
        <w:t xml:space="preserve"> of cattle</w:t>
      </w:r>
      <w:r w:rsidR="00612296" w:rsidRPr="007D7B53">
        <w:rPr>
          <w:color w:val="000000" w:themeColor="text1"/>
        </w:rPr>
        <w:t>.</w:t>
      </w:r>
    </w:p>
    <w:p w14:paraId="6DB1A07D" w14:textId="1119899D" w:rsidR="001B2DB7" w:rsidRPr="007D7B53" w:rsidRDefault="00612296">
      <w:pPr>
        <w:pStyle w:val="Heading2"/>
        <w:spacing w:before="106"/>
        <w:rPr>
          <w:color w:val="000000" w:themeColor="text1"/>
        </w:rPr>
      </w:pPr>
      <w:r w:rsidRPr="007D7B53">
        <w:rPr>
          <w:color w:val="000000" w:themeColor="text1"/>
        </w:rPr>
        <w:t>Table</w:t>
      </w:r>
      <w:r w:rsidRPr="007D7B53">
        <w:rPr>
          <w:color w:val="000000" w:themeColor="text1"/>
          <w:spacing w:val="-6"/>
        </w:rPr>
        <w:t xml:space="preserve"> </w:t>
      </w:r>
      <w:r w:rsidR="00495256" w:rsidRPr="007D7B53">
        <w:rPr>
          <w:color w:val="000000" w:themeColor="text1"/>
          <w:spacing w:val="-6"/>
        </w:rPr>
        <w:t>3</w:t>
      </w:r>
      <w:r w:rsidRPr="007D7B53">
        <w:rPr>
          <w:color w:val="000000" w:themeColor="text1"/>
        </w:rPr>
        <w:t>:</w:t>
      </w:r>
      <w:r w:rsidRPr="007D7B53">
        <w:rPr>
          <w:color w:val="000000" w:themeColor="text1"/>
          <w:spacing w:val="-15"/>
        </w:rPr>
        <w:t xml:space="preserve"> </w:t>
      </w:r>
      <w:r w:rsidRPr="007D7B53">
        <w:rPr>
          <w:color w:val="000000" w:themeColor="text1"/>
        </w:rPr>
        <w:t>Teat</w:t>
      </w:r>
      <w:r w:rsidRPr="007D7B53">
        <w:rPr>
          <w:color w:val="000000" w:themeColor="text1"/>
          <w:spacing w:val="-15"/>
        </w:rPr>
        <w:t xml:space="preserve"> </w:t>
      </w:r>
      <w:r w:rsidRPr="007D7B53">
        <w:rPr>
          <w:color w:val="000000" w:themeColor="text1"/>
        </w:rPr>
        <w:t>and</w:t>
      </w:r>
      <w:r w:rsidRPr="007D7B53">
        <w:rPr>
          <w:color w:val="000000" w:themeColor="text1"/>
          <w:spacing w:val="-15"/>
        </w:rPr>
        <w:t xml:space="preserve"> </w:t>
      </w:r>
      <w:r w:rsidRPr="007D7B53">
        <w:rPr>
          <w:color w:val="000000" w:themeColor="text1"/>
        </w:rPr>
        <w:t>udder</w:t>
      </w:r>
      <w:r w:rsidRPr="007D7B53">
        <w:rPr>
          <w:color w:val="000000" w:themeColor="text1"/>
          <w:spacing w:val="-12"/>
        </w:rPr>
        <w:t xml:space="preserve"> </w:t>
      </w:r>
      <w:r w:rsidRPr="007D7B53">
        <w:rPr>
          <w:color w:val="000000" w:themeColor="text1"/>
        </w:rPr>
        <w:t>abnormalities</w:t>
      </w:r>
      <w:r w:rsidRPr="007D7B53">
        <w:rPr>
          <w:color w:val="000000" w:themeColor="text1"/>
          <w:spacing w:val="11"/>
        </w:rPr>
        <w:t xml:space="preserve"> </w:t>
      </w:r>
      <w:r w:rsidRPr="007D7B53">
        <w:rPr>
          <w:color w:val="000000" w:themeColor="text1"/>
        </w:rPr>
        <w:t>in</w:t>
      </w:r>
      <w:r w:rsidRPr="007D7B53">
        <w:rPr>
          <w:color w:val="000000" w:themeColor="text1"/>
          <w:spacing w:val="-14"/>
        </w:rPr>
        <w:t xml:space="preserve"> </w:t>
      </w:r>
      <w:r w:rsidRPr="007D7B53">
        <w:rPr>
          <w:color w:val="000000" w:themeColor="text1"/>
        </w:rPr>
        <w:t>lactating</w:t>
      </w:r>
      <w:r w:rsidRPr="007D7B53">
        <w:rPr>
          <w:color w:val="000000" w:themeColor="text1"/>
          <w:spacing w:val="-11"/>
        </w:rPr>
        <w:t xml:space="preserve"> </w:t>
      </w:r>
      <w:r w:rsidRPr="007D7B53">
        <w:rPr>
          <w:color w:val="000000" w:themeColor="text1"/>
          <w:spacing w:val="-2"/>
        </w:rPr>
        <w:t>cattle</w:t>
      </w:r>
    </w:p>
    <w:p w14:paraId="5266CAAE" w14:textId="77777777" w:rsidR="001B2DB7" w:rsidRPr="007D7B53" w:rsidRDefault="001B2DB7">
      <w:pPr>
        <w:pStyle w:val="BodyText"/>
        <w:spacing w:before="42"/>
        <w:ind w:left="0"/>
        <w:jc w:val="left"/>
        <w:rPr>
          <w:b/>
          <w:color w:val="000000" w:themeColor="text1"/>
          <w:sz w:val="20"/>
        </w:rPr>
      </w:pPr>
    </w:p>
    <w:tbl>
      <w:tblPr>
        <w:tblW w:w="0" w:type="auto"/>
        <w:tblInd w:w="2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1"/>
        <w:gridCol w:w="4601"/>
        <w:gridCol w:w="1658"/>
        <w:gridCol w:w="1763"/>
      </w:tblGrid>
      <w:tr w:rsidR="007D7B53" w:rsidRPr="007D7B53" w14:paraId="5A2DC6C7" w14:textId="77777777" w:rsidTr="00612296">
        <w:trPr>
          <w:trHeight w:val="621"/>
        </w:trPr>
        <w:tc>
          <w:tcPr>
            <w:tcW w:w="901" w:type="dxa"/>
          </w:tcPr>
          <w:p w14:paraId="4C7A5BF0" w14:textId="77777777" w:rsidR="001B2DB7" w:rsidRPr="007D7B53" w:rsidRDefault="00612296">
            <w:pPr>
              <w:pStyle w:val="TableParagraph"/>
              <w:spacing w:before="186"/>
              <w:ind w:left="160"/>
              <w:jc w:val="left"/>
              <w:rPr>
                <w:b/>
                <w:color w:val="000000" w:themeColor="text1"/>
                <w:sz w:val="24"/>
                <w:szCs w:val="28"/>
              </w:rPr>
            </w:pPr>
            <w:r w:rsidRPr="007D7B53">
              <w:rPr>
                <w:b/>
                <w:color w:val="000000" w:themeColor="text1"/>
                <w:sz w:val="24"/>
                <w:szCs w:val="28"/>
              </w:rPr>
              <w:t>S.</w:t>
            </w:r>
            <w:r w:rsidRPr="007D7B53">
              <w:rPr>
                <w:b/>
                <w:color w:val="000000" w:themeColor="text1"/>
                <w:spacing w:val="15"/>
                <w:sz w:val="24"/>
                <w:szCs w:val="28"/>
              </w:rPr>
              <w:t xml:space="preserve"> </w:t>
            </w:r>
            <w:r w:rsidRPr="007D7B53">
              <w:rPr>
                <w:b/>
                <w:color w:val="000000" w:themeColor="text1"/>
                <w:spacing w:val="-5"/>
                <w:sz w:val="24"/>
                <w:szCs w:val="28"/>
              </w:rPr>
              <w:t>No.</w:t>
            </w:r>
          </w:p>
        </w:tc>
        <w:tc>
          <w:tcPr>
            <w:tcW w:w="4601" w:type="dxa"/>
          </w:tcPr>
          <w:p w14:paraId="0D25E127" w14:textId="77777777" w:rsidR="001B2DB7" w:rsidRPr="007D7B53" w:rsidRDefault="00612296">
            <w:pPr>
              <w:pStyle w:val="TableParagraph"/>
              <w:spacing w:before="186"/>
              <w:ind w:left="11"/>
              <w:rPr>
                <w:b/>
                <w:color w:val="000000" w:themeColor="text1"/>
                <w:sz w:val="24"/>
                <w:szCs w:val="28"/>
              </w:rPr>
            </w:pPr>
            <w:r w:rsidRPr="007D7B53">
              <w:rPr>
                <w:b/>
                <w:color w:val="000000" w:themeColor="text1"/>
                <w:spacing w:val="-2"/>
                <w:sz w:val="24"/>
                <w:szCs w:val="28"/>
              </w:rPr>
              <w:t>Particulars</w:t>
            </w:r>
          </w:p>
        </w:tc>
        <w:tc>
          <w:tcPr>
            <w:tcW w:w="1658" w:type="dxa"/>
          </w:tcPr>
          <w:p w14:paraId="013B5C47" w14:textId="77777777" w:rsidR="001B2DB7" w:rsidRPr="007D7B53" w:rsidRDefault="00612296">
            <w:pPr>
              <w:pStyle w:val="TableParagraph"/>
              <w:spacing w:before="66" w:line="249" w:lineRule="auto"/>
              <w:ind w:left="472" w:hanging="13"/>
              <w:jc w:val="left"/>
              <w:rPr>
                <w:b/>
                <w:color w:val="000000" w:themeColor="text1"/>
                <w:sz w:val="24"/>
                <w:szCs w:val="28"/>
              </w:rPr>
            </w:pPr>
            <w:r w:rsidRPr="007D7B53">
              <w:rPr>
                <w:b/>
                <w:color w:val="000000" w:themeColor="text1"/>
                <w:spacing w:val="-2"/>
                <w:sz w:val="24"/>
                <w:szCs w:val="28"/>
              </w:rPr>
              <w:t>Number affected</w:t>
            </w:r>
          </w:p>
        </w:tc>
        <w:tc>
          <w:tcPr>
            <w:tcW w:w="1763" w:type="dxa"/>
          </w:tcPr>
          <w:p w14:paraId="5D4FD1BA" w14:textId="0CE79BBB" w:rsidR="001B2DB7" w:rsidRPr="007D7B53" w:rsidRDefault="00612296" w:rsidP="00D37E43">
            <w:pPr>
              <w:pStyle w:val="TableParagraph"/>
              <w:spacing w:before="186"/>
              <w:ind w:left="21"/>
              <w:rPr>
                <w:b/>
                <w:color w:val="000000" w:themeColor="text1"/>
                <w:spacing w:val="16"/>
                <w:sz w:val="24"/>
                <w:szCs w:val="28"/>
              </w:rPr>
            </w:pPr>
            <w:r w:rsidRPr="007D7B53">
              <w:rPr>
                <w:b/>
                <w:color w:val="000000" w:themeColor="text1"/>
                <w:sz w:val="24"/>
                <w:szCs w:val="28"/>
              </w:rPr>
              <w:t>Per</w:t>
            </w:r>
            <w:r w:rsidRPr="007D7B53">
              <w:rPr>
                <w:b/>
                <w:color w:val="000000" w:themeColor="text1"/>
                <w:spacing w:val="13"/>
                <w:sz w:val="24"/>
                <w:szCs w:val="28"/>
              </w:rPr>
              <w:t xml:space="preserve"> </w:t>
            </w:r>
            <w:r w:rsidRPr="007D7B53">
              <w:rPr>
                <w:b/>
                <w:color w:val="000000" w:themeColor="text1"/>
                <w:sz w:val="24"/>
                <w:szCs w:val="28"/>
              </w:rPr>
              <w:t>cent</w:t>
            </w:r>
            <w:r w:rsidR="00D37E43" w:rsidRPr="007D7B53">
              <w:rPr>
                <w:b/>
                <w:color w:val="000000" w:themeColor="text1"/>
                <w:spacing w:val="16"/>
                <w:sz w:val="24"/>
                <w:szCs w:val="28"/>
              </w:rPr>
              <w:t xml:space="preserve"> </w:t>
            </w:r>
            <w:r w:rsidRPr="007D7B53">
              <w:rPr>
                <w:b/>
                <w:color w:val="000000" w:themeColor="text1"/>
                <w:spacing w:val="-5"/>
                <w:sz w:val="24"/>
                <w:szCs w:val="28"/>
              </w:rPr>
              <w:t>(%)</w:t>
            </w:r>
          </w:p>
        </w:tc>
      </w:tr>
      <w:tr w:rsidR="007D7B53" w:rsidRPr="007D7B53" w14:paraId="46E3BF40" w14:textId="77777777" w:rsidTr="00612296">
        <w:trPr>
          <w:trHeight w:val="369"/>
        </w:trPr>
        <w:tc>
          <w:tcPr>
            <w:tcW w:w="901" w:type="dxa"/>
          </w:tcPr>
          <w:p w14:paraId="292FAF6A" w14:textId="77777777" w:rsidR="001B2DB7" w:rsidRPr="007D7B53" w:rsidRDefault="00612296">
            <w:pPr>
              <w:pStyle w:val="TableParagraph"/>
              <w:spacing w:before="66"/>
              <w:ind w:left="0"/>
              <w:rPr>
                <w:color w:val="000000" w:themeColor="text1"/>
                <w:sz w:val="24"/>
                <w:szCs w:val="28"/>
              </w:rPr>
            </w:pPr>
            <w:r w:rsidRPr="007D7B53">
              <w:rPr>
                <w:color w:val="000000" w:themeColor="text1"/>
                <w:spacing w:val="-10"/>
                <w:sz w:val="24"/>
                <w:szCs w:val="28"/>
              </w:rPr>
              <w:t>1</w:t>
            </w:r>
          </w:p>
        </w:tc>
        <w:tc>
          <w:tcPr>
            <w:tcW w:w="4601" w:type="dxa"/>
          </w:tcPr>
          <w:p w14:paraId="2569374C" w14:textId="77777777" w:rsidR="001B2DB7" w:rsidRPr="007D7B53" w:rsidRDefault="00612296">
            <w:pPr>
              <w:pStyle w:val="TableParagraph"/>
              <w:spacing w:before="66"/>
              <w:ind w:left="112"/>
              <w:jc w:val="left"/>
              <w:rPr>
                <w:color w:val="000000" w:themeColor="text1"/>
                <w:sz w:val="24"/>
                <w:szCs w:val="28"/>
              </w:rPr>
            </w:pPr>
            <w:r w:rsidRPr="007D7B53">
              <w:rPr>
                <w:color w:val="000000" w:themeColor="text1"/>
                <w:sz w:val="24"/>
                <w:szCs w:val="28"/>
              </w:rPr>
              <w:t>Teat</w:t>
            </w:r>
            <w:r w:rsidRPr="007D7B53">
              <w:rPr>
                <w:color w:val="000000" w:themeColor="text1"/>
                <w:spacing w:val="2"/>
                <w:sz w:val="24"/>
                <w:szCs w:val="28"/>
              </w:rPr>
              <w:t xml:space="preserve"> </w:t>
            </w:r>
            <w:r w:rsidRPr="007D7B53">
              <w:rPr>
                <w:color w:val="000000" w:themeColor="text1"/>
                <w:spacing w:val="-2"/>
                <w:sz w:val="24"/>
                <w:szCs w:val="28"/>
              </w:rPr>
              <w:t>atrophy</w:t>
            </w:r>
          </w:p>
        </w:tc>
        <w:tc>
          <w:tcPr>
            <w:tcW w:w="1658" w:type="dxa"/>
          </w:tcPr>
          <w:p w14:paraId="507B2484" w14:textId="77777777" w:rsidR="001B2DB7" w:rsidRPr="007D7B53" w:rsidRDefault="00612296">
            <w:pPr>
              <w:pStyle w:val="TableParagraph"/>
              <w:spacing w:before="66"/>
              <w:ind w:left="23"/>
              <w:rPr>
                <w:color w:val="000000" w:themeColor="text1"/>
                <w:sz w:val="24"/>
                <w:szCs w:val="28"/>
              </w:rPr>
            </w:pPr>
            <w:r w:rsidRPr="007D7B53">
              <w:rPr>
                <w:color w:val="000000" w:themeColor="text1"/>
                <w:spacing w:val="-5"/>
                <w:sz w:val="24"/>
                <w:szCs w:val="28"/>
              </w:rPr>
              <w:t>06</w:t>
            </w:r>
          </w:p>
        </w:tc>
        <w:tc>
          <w:tcPr>
            <w:tcW w:w="1763" w:type="dxa"/>
          </w:tcPr>
          <w:p w14:paraId="1F34C7DA" w14:textId="77777777" w:rsidR="001B2DB7" w:rsidRPr="007D7B53" w:rsidRDefault="00612296">
            <w:pPr>
              <w:pStyle w:val="TableParagraph"/>
              <w:spacing w:before="66"/>
              <w:ind w:left="21" w:right="12"/>
              <w:rPr>
                <w:color w:val="000000" w:themeColor="text1"/>
                <w:sz w:val="24"/>
                <w:szCs w:val="28"/>
              </w:rPr>
            </w:pPr>
            <w:r w:rsidRPr="007D7B53">
              <w:rPr>
                <w:color w:val="000000" w:themeColor="text1"/>
                <w:spacing w:val="-2"/>
                <w:sz w:val="24"/>
                <w:szCs w:val="28"/>
              </w:rPr>
              <w:t>02.87</w:t>
            </w:r>
          </w:p>
        </w:tc>
      </w:tr>
      <w:tr w:rsidR="007D7B53" w:rsidRPr="007D7B53" w14:paraId="20AD9E4C" w14:textId="77777777" w:rsidTr="00612296">
        <w:trPr>
          <w:trHeight w:val="369"/>
        </w:trPr>
        <w:tc>
          <w:tcPr>
            <w:tcW w:w="901" w:type="dxa"/>
          </w:tcPr>
          <w:p w14:paraId="2A2CD7E9" w14:textId="77777777" w:rsidR="001B2DB7" w:rsidRPr="007D7B53" w:rsidRDefault="00612296">
            <w:pPr>
              <w:pStyle w:val="TableParagraph"/>
              <w:spacing w:before="67"/>
              <w:ind w:left="0"/>
              <w:rPr>
                <w:color w:val="000000" w:themeColor="text1"/>
                <w:sz w:val="24"/>
                <w:szCs w:val="28"/>
              </w:rPr>
            </w:pPr>
            <w:r w:rsidRPr="007D7B53">
              <w:rPr>
                <w:color w:val="000000" w:themeColor="text1"/>
                <w:spacing w:val="-10"/>
                <w:sz w:val="24"/>
                <w:szCs w:val="28"/>
              </w:rPr>
              <w:t>2</w:t>
            </w:r>
          </w:p>
        </w:tc>
        <w:tc>
          <w:tcPr>
            <w:tcW w:w="4601" w:type="dxa"/>
          </w:tcPr>
          <w:p w14:paraId="1563E16F" w14:textId="77777777" w:rsidR="001B2DB7" w:rsidRPr="007D7B53" w:rsidRDefault="00612296">
            <w:pPr>
              <w:pStyle w:val="TableParagraph"/>
              <w:spacing w:before="67"/>
              <w:ind w:left="112"/>
              <w:jc w:val="left"/>
              <w:rPr>
                <w:color w:val="000000" w:themeColor="text1"/>
                <w:sz w:val="24"/>
                <w:szCs w:val="28"/>
              </w:rPr>
            </w:pPr>
            <w:r w:rsidRPr="007D7B53">
              <w:rPr>
                <w:color w:val="000000" w:themeColor="text1"/>
                <w:sz w:val="24"/>
                <w:szCs w:val="28"/>
              </w:rPr>
              <w:t>Variation</w:t>
            </w:r>
            <w:r w:rsidRPr="007D7B53">
              <w:rPr>
                <w:color w:val="000000" w:themeColor="text1"/>
                <w:spacing w:val="39"/>
                <w:sz w:val="24"/>
                <w:szCs w:val="28"/>
              </w:rPr>
              <w:t xml:space="preserve"> </w:t>
            </w:r>
            <w:r w:rsidRPr="007D7B53">
              <w:rPr>
                <w:color w:val="000000" w:themeColor="text1"/>
                <w:sz w:val="24"/>
                <w:szCs w:val="28"/>
              </w:rPr>
              <w:t>in</w:t>
            </w:r>
            <w:r w:rsidRPr="007D7B53">
              <w:rPr>
                <w:color w:val="000000" w:themeColor="text1"/>
                <w:spacing w:val="10"/>
                <w:sz w:val="24"/>
                <w:szCs w:val="28"/>
              </w:rPr>
              <w:t xml:space="preserve"> </w:t>
            </w:r>
            <w:r w:rsidRPr="007D7B53">
              <w:rPr>
                <w:color w:val="000000" w:themeColor="text1"/>
                <w:sz w:val="24"/>
                <w:szCs w:val="28"/>
              </w:rPr>
              <w:t>teat</w:t>
            </w:r>
            <w:r w:rsidRPr="007D7B53">
              <w:rPr>
                <w:color w:val="000000" w:themeColor="text1"/>
                <w:spacing w:val="-1"/>
                <w:sz w:val="24"/>
                <w:szCs w:val="28"/>
              </w:rPr>
              <w:t xml:space="preserve"> </w:t>
            </w:r>
            <w:r w:rsidRPr="007D7B53">
              <w:rPr>
                <w:color w:val="000000" w:themeColor="text1"/>
                <w:sz w:val="24"/>
                <w:szCs w:val="28"/>
              </w:rPr>
              <w:t>size</w:t>
            </w:r>
            <w:r w:rsidRPr="007D7B53">
              <w:rPr>
                <w:color w:val="000000" w:themeColor="text1"/>
                <w:spacing w:val="9"/>
                <w:sz w:val="24"/>
                <w:szCs w:val="28"/>
              </w:rPr>
              <w:t xml:space="preserve"> </w:t>
            </w:r>
            <w:r w:rsidRPr="007D7B53">
              <w:rPr>
                <w:color w:val="000000" w:themeColor="text1"/>
                <w:sz w:val="24"/>
                <w:szCs w:val="28"/>
              </w:rPr>
              <w:t>and</w:t>
            </w:r>
            <w:r w:rsidRPr="007D7B53">
              <w:rPr>
                <w:color w:val="000000" w:themeColor="text1"/>
                <w:spacing w:val="-1"/>
                <w:sz w:val="24"/>
                <w:szCs w:val="28"/>
              </w:rPr>
              <w:t xml:space="preserve"> </w:t>
            </w:r>
            <w:r w:rsidRPr="007D7B53">
              <w:rPr>
                <w:color w:val="000000" w:themeColor="text1"/>
                <w:spacing w:val="-2"/>
                <w:sz w:val="24"/>
                <w:szCs w:val="28"/>
              </w:rPr>
              <w:t>consistency</w:t>
            </w:r>
          </w:p>
        </w:tc>
        <w:tc>
          <w:tcPr>
            <w:tcW w:w="1658" w:type="dxa"/>
          </w:tcPr>
          <w:p w14:paraId="33CC265B" w14:textId="77777777" w:rsidR="001B2DB7" w:rsidRPr="007D7B53" w:rsidRDefault="00612296">
            <w:pPr>
              <w:pStyle w:val="TableParagraph"/>
              <w:spacing w:before="67"/>
              <w:ind w:left="23"/>
              <w:rPr>
                <w:color w:val="000000" w:themeColor="text1"/>
                <w:sz w:val="24"/>
                <w:szCs w:val="28"/>
              </w:rPr>
            </w:pPr>
            <w:r w:rsidRPr="007D7B53">
              <w:rPr>
                <w:color w:val="000000" w:themeColor="text1"/>
                <w:spacing w:val="-5"/>
                <w:sz w:val="24"/>
                <w:szCs w:val="28"/>
              </w:rPr>
              <w:t>09</w:t>
            </w:r>
          </w:p>
        </w:tc>
        <w:tc>
          <w:tcPr>
            <w:tcW w:w="1763" w:type="dxa"/>
          </w:tcPr>
          <w:p w14:paraId="39E85264" w14:textId="77777777" w:rsidR="001B2DB7" w:rsidRPr="007D7B53" w:rsidRDefault="00612296">
            <w:pPr>
              <w:pStyle w:val="TableParagraph"/>
              <w:spacing w:before="67"/>
              <w:ind w:left="21" w:right="12"/>
              <w:rPr>
                <w:color w:val="000000" w:themeColor="text1"/>
                <w:sz w:val="24"/>
                <w:szCs w:val="28"/>
              </w:rPr>
            </w:pPr>
            <w:r w:rsidRPr="007D7B53">
              <w:rPr>
                <w:color w:val="000000" w:themeColor="text1"/>
                <w:spacing w:val="-2"/>
                <w:sz w:val="24"/>
                <w:szCs w:val="28"/>
              </w:rPr>
              <w:t>04.31</w:t>
            </w:r>
          </w:p>
        </w:tc>
      </w:tr>
      <w:tr w:rsidR="007D7B53" w:rsidRPr="007D7B53" w14:paraId="374FCBAC" w14:textId="77777777" w:rsidTr="00612296">
        <w:trPr>
          <w:trHeight w:val="369"/>
        </w:trPr>
        <w:tc>
          <w:tcPr>
            <w:tcW w:w="901" w:type="dxa"/>
          </w:tcPr>
          <w:p w14:paraId="59096EFE" w14:textId="4C95FDBA" w:rsidR="00002E70" w:rsidRPr="007D7B53" w:rsidRDefault="00002E70" w:rsidP="00002E70">
            <w:pPr>
              <w:pStyle w:val="TableParagraph"/>
              <w:spacing w:before="67"/>
              <w:ind w:left="0"/>
              <w:rPr>
                <w:color w:val="000000" w:themeColor="text1"/>
                <w:spacing w:val="-10"/>
                <w:sz w:val="24"/>
                <w:szCs w:val="28"/>
              </w:rPr>
            </w:pPr>
            <w:r w:rsidRPr="007D7B53">
              <w:rPr>
                <w:color w:val="000000" w:themeColor="text1"/>
                <w:spacing w:val="-10"/>
                <w:sz w:val="24"/>
                <w:szCs w:val="28"/>
              </w:rPr>
              <w:t>3</w:t>
            </w:r>
          </w:p>
        </w:tc>
        <w:tc>
          <w:tcPr>
            <w:tcW w:w="4601" w:type="dxa"/>
          </w:tcPr>
          <w:p w14:paraId="59F3F491" w14:textId="3133AE40" w:rsidR="00002E70" w:rsidRPr="007D7B53" w:rsidRDefault="00002E70" w:rsidP="00002E70">
            <w:pPr>
              <w:pStyle w:val="TableParagraph"/>
              <w:spacing w:before="67"/>
              <w:ind w:left="112"/>
              <w:jc w:val="left"/>
              <w:rPr>
                <w:color w:val="000000" w:themeColor="text1"/>
                <w:sz w:val="24"/>
                <w:szCs w:val="28"/>
              </w:rPr>
            </w:pPr>
            <w:r w:rsidRPr="007D7B53">
              <w:rPr>
                <w:color w:val="000000" w:themeColor="text1"/>
                <w:sz w:val="24"/>
                <w:szCs w:val="28"/>
              </w:rPr>
              <w:t>Udder</w:t>
            </w:r>
            <w:r w:rsidRPr="007D7B53">
              <w:rPr>
                <w:color w:val="000000" w:themeColor="text1"/>
                <w:spacing w:val="9"/>
                <w:sz w:val="24"/>
                <w:szCs w:val="28"/>
              </w:rPr>
              <w:t xml:space="preserve"> </w:t>
            </w:r>
            <w:r w:rsidRPr="007D7B53">
              <w:rPr>
                <w:color w:val="000000" w:themeColor="text1"/>
                <w:sz w:val="24"/>
                <w:szCs w:val="28"/>
              </w:rPr>
              <w:t>induration</w:t>
            </w:r>
            <w:r w:rsidRPr="007D7B53">
              <w:rPr>
                <w:color w:val="000000" w:themeColor="text1"/>
                <w:spacing w:val="46"/>
                <w:sz w:val="24"/>
                <w:szCs w:val="28"/>
              </w:rPr>
              <w:t xml:space="preserve"> </w:t>
            </w:r>
            <w:r w:rsidRPr="007D7B53">
              <w:rPr>
                <w:color w:val="000000" w:themeColor="text1"/>
                <w:sz w:val="24"/>
                <w:szCs w:val="28"/>
              </w:rPr>
              <w:t>and</w:t>
            </w:r>
            <w:r w:rsidRPr="007D7B53">
              <w:rPr>
                <w:color w:val="000000" w:themeColor="text1"/>
                <w:spacing w:val="9"/>
                <w:sz w:val="24"/>
                <w:szCs w:val="28"/>
              </w:rPr>
              <w:t xml:space="preserve"> </w:t>
            </w:r>
            <w:r w:rsidRPr="007D7B53">
              <w:rPr>
                <w:color w:val="000000" w:themeColor="text1"/>
                <w:spacing w:val="-2"/>
                <w:sz w:val="24"/>
                <w:szCs w:val="28"/>
              </w:rPr>
              <w:t>asymmetry</w:t>
            </w:r>
          </w:p>
        </w:tc>
        <w:tc>
          <w:tcPr>
            <w:tcW w:w="1658" w:type="dxa"/>
          </w:tcPr>
          <w:p w14:paraId="7EFA46E6" w14:textId="26B09362" w:rsidR="00002E70" w:rsidRPr="007D7B53" w:rsidRDefault="00002E70" w:rsidP="00002E70">
            <w:pPr>
              <w:pStyle w:val="TableParagraph"/>
              <w:spacing w:before="67"/>
              <w:ind w:left="23"/>
              <w:rPr>
                <w:color w:val="000000" w:themeColor="text1"/>
                <w:spacing w:val="-5"/>
                <w:sz w:val="24"/>
                <w:szCs w:val="28"/>
              </w:rPr>
            </w:pPr>
            <w:r w:rsidRPr="007D7B53">
              <w:rPr>
                <w:color w:val="000000" w:themeColor="text1"/>
                <w:spacing w:val="-5"/>
                <w:sz w:val="24"/>
                <w:szCs w:val="28"/>
              </w:rPr>
              <w:t>13</w:t>
            </w:r>
          </w:p>
        </w:tc>
        <w:tc>
          <w:tcPr>
            <w:tcW w:w="1763" w:type="dxa"/>
          </w:tcPr>
          <w:p w14:paraId="627ED8CB" w14:textId="5F12F10A" w:rsidR="00002E70" w:rsidRPr="007D7B53" w:rsidRDefault="00002E70" w:rsidP="00002E70">
            <w:pPr>
              <w:pStyle w:val="TableParagraph"/>
              <w:spacing w:before="67"/>
              <w:ind w:left="21" w:right="12"/>
              <w:rPr>
                <w:color w:val="000000" w:themeColor="text1"/>
                <w:spacing w:val="-2"/>
                <w:sz w:val="24"/>
                <w:szCs w:val="28"/>
              </w:rPr>
            </w:pPr>
            <w:r w:rsidRPr="007D7B53">
              <w:rPr>
                <w:color w:val="000000" w:themeColor="text1"/>
                <w:spacing w:val="-2"/>
                <w:sz w:val="24"/>
                <w:szCs w:val="28"/>
              </w:rPr>
              <w:t>06.22</w:t>
            </w:r>
          </w:p>
        </w:tc>
      </w:tr>
      <w:tr w:rsidR="007D7B53" w:rsidRPr="007D7B53" w14:paraId="209BF7AB" w14:textId="77777777" w:rsidTr="00612296">
        <w:trPr>
          <w:trHeight w:val="369"/>
        </w:trPr>
        <w:tc>
          <w:tcPr>
            <w:tcW w:w="901" w:type="dxa"/>
          </w:tcPr>
          <w:p w14:paraId="3E75C35C" w14:textId="74B5EFAF" w:rsidR="00002E70" w:rsidRPr="007D7B53" w:rsidRDefault="00002E70" w:rsidP="00002E70">
            <w:pPr>
              <w:pStyle w:val="TableParagraph"/>
              <w:spacing w:before="67"/>
              <w:ind w:left="0"/>
              <w:rPr>
                <w:color w:val="000000" w:themeColor="text1"/>
                <w:spacing w:val="-10"/>
                <w:sz w:val="24"/>
                <w:szCs w:val="28"/>
              </w:rPr>
            </w:pPr>
            <w:r w:rsidRPr="007D7B53">
              <w:rPr>
                <w:color w:val="000000" w:themeColor="text1"/>
                <w:spacing w:val="-10"/>
                <w:sz w:val="24"/>
                <w:szCs w:val="28"/>
              </w:rPr>
              <w:t>4</w:t>
            </w:r>
          </w:p>
        </w:tc>
        <w:tc>
          <w:tcPr>
            <w:tcW w:w="4601" w:type="dxa"/>
          </w:tcPr>
          <w:p w14:paraId="46D468CD" w14:textId="02B911BA" w:rsidR="00002E70" w:rsidRPr="007D7B53" w:rsidRDefault="00002E70" w:rsidP="00002E70">
            <w:pPr>
              <w:pStyle w:val="TableParagraph"/>
              <w:spacing w:before="67"/>
              <w:ind w:left="112"/>
              <w:jc w:val="left"/>
              <w:rPr>
                <w:color w:val="000000" w:themeColor="text1"/>
                <w:sz w:val="24"/>
                <w:szCs w:val="28"/>
              </w:rPr>
            </w:pPr>
            <w:r w:rsidRPr="007D7B53">
              <w:rPr>
                <w:color w:val="000000" w:themeColor="text1"/>
                <w:sz w:val="24"/>
                <w:szCs w:val="28"/>
              </w:rPr>
              <w:t>Wound</w:t>
            </w:r>
            <w:r w:rsidRPr="007D7B53">
              <w:rPr>
                <w:color w:val="000000" w:themeColor="text1"/>
                <w:spacing w:val="7"/>
                <w:sz w:val="24"/>
                <w:szCs w:val="28"/>
              </w:rPr>
              <w:t xml:space="preserve"> </w:t>
            </w:r>
            <w:r w:rsidRPr="007D7B53">
              <w:rPr>
                <w:color w:val="000000" w:themeColor="text1"/>
                <w:sz w:val="24"/>
                <w:szCs w:val="28"/>
              </w:rPr>
              <w:t>and</w:t>
            </w:r>
            <w:r w:rsidRPr="007D7B53">
              <w:rPr>
                <w:color w:val="000000" w:themeColor="text1"/>
                <w:spacing w:val="8"/>
                <w:sz w:val="24"/>
                <w:szCs w:val="28"/>
              </w:rPr>
              <w:t xml:space="preserve"> </w:t>
            </w:r>
            <w:r w:rsidRPr="007D7B53">
              <w:rPr>
                <w:color w:val="000000" w:themeColor="text1"/>
                <w:sz w:val="24"/>
                <w:szCs w:val="28"/>
              </w:rPr>
              <w:t>scar</w:t>
            </w:r>
            <w:r w:rsidRPr="007D7B53">
              <w:rPr>
                <w:color w:val="000000" w:themeColor="text1"/>
                <w:spacing w:val="8"/>
                <w:sz w:val="24"/>
                <w:szCs w:val="28"/>
              </w:rPr>
              <w:t xml:space="preserve"> </w:t>
            </w:r>
            <w:r w:rsidRPr="007D7B53">
              <w:rPr>
                <w:color w:val="000000" w:themeColor="text1"/>
                <w:sz w:val="24"/>
                <w:szCs w:val="28"/>
              </w:rPr>
              <w:t>in</w:t>
            </w:r>
            <w:r w:rsidRPr="007D7B53">
              <w:rPr>
                <w:color w:val="000000" w:themeColor="text1"/>
                <w:spacing w:val="20"/>
                <w:sz w:val="24"/>
                <w:szCs w:val="28"/>
              </w:rPr>
              <w:t xml:space="preserve"> </w:t>
            </w:r>
            <w:r w:rsidRPr="007D7B53">
              <w:rPr>
                <w:color w:val="000000" w:themeColor="text1"/>
                <w:spacing w:val="-4"/>
                <w:sz w:val="24"/>
                <w:szCs w:val="28"/>
              </w:rPr>
              <w:t>teat</w:t>
            </w:r>
          </w:p>
        </w:tc>
        <w:tc>
          <w:tcPr>
            <w:tcW w:w="1658" w:type="dxa"/>
          </w:tcPr>
          <w:p w14:paraId="5DC56C25" w14:textId="10E9B782" w:rsidR="00002E70" w:rsidRPr="007D7B53" w:rsidRDefault="00002E70" w:rsidP="00002E70">
            <w:pPr>
              <w:pStyle w:val="TableParagraph"/>
              <w:spacing w:before="67"/>
              <w:ind w:left="23"/>
              <w:rPr>
                <w:color w:val="000000" w:themeColor="text1"/>
                <w:spacing w:val="-5"/>
                <w:sz w:val="24"/>
                <w:szCs w:val="28"/>
              </w:rPr>
            </w:pPr>
            <w:r w:rsidRPr="007D7B53">
              <w:rPr>
                <w:color w:val="000000" w:themeColor="text1"/>
                <w:spacing w:val="-5"/>
                <w:sz w:val="24"/>
                <w:szCs w:val="28"/>
              </w:rPr>
              <w:t>08</w:t>
            </w:r>
          </w:p>
        </w:tc>
        <w:tc>
          <w:tcPr>
            <w:tcW w:w="1763" w:type="dxa"/>
          </w:tcPr>
          <w:p w14:paraId="79D2A1F4" w14:textId="7131ACC6" w:rsidR="00002E70" w:rsidRPr="007D7B53" w:rsidRDefault="00002E70" w:rsidP="00002E70">
            <w:pPr>
              <w:pStyle w:val="TableParagraph"/>
              <w:spacing w:before="67"/>
              <w:ind w:left="21" w:right="12"/>
              <w:rPr>
                <w:color w:val="000000" w:themeColor="text1"/>
                <w:spacing w:val="-2"/>
                <w:sz w:val="24"/>
                <w:szCs w:val="28"/>
              </w:rPr>
            </w:pPr>
            <w:r w:rsidRPr="007D7B53">
              <w:rPr>
                <w:color w:val="000000" w:themeColor="text1"/>
                <w:spacing w:val="-2"/>
                <w:sz w:val="24"/>
                <w:szCs w:val="28"/>
              </w:rPr>
              <w:t>03.83</w:t>
            </w:r>
          </w:p>
        </w:tc>
      </w:tr>
      <w:tr w:rsidR="007D7B53" w:rsidRPr="007D7B53" w14:paraId="770CB017" w14:textId="77777777" w:rsidTr="00612296">
        <w:trPr>
          <w:trHeight w:val="369"/>
        </w:trPr>
        <w:tc>
          <w:tcPr>
            <w:tcW w:w="901" w:type="dxa"/>
          </w:tcPr>
          <w:p w14:paraId="3932E109" w14:textId="19BE21C4" w:rsidR="00002E70" w:rsidRPr="007D7B53" w:rsidRDefault="00002E70" w:rsidP="00002E70">
            <w:pPr>
              <w:pStyle w:val="TableParagraph"/>
              <w:spacing w:before="67"/>
              <w:ind w:left="0"/>
              <w:rPr>
                <w:color w:val="000000" w:themeColor="text1"/>
                <w:spacing w:val="-10"/>
                <w:sz w:val="24"/>
                <w:szCs w:val="28"/>
              </w:rPr>
            </w:pPr>
            <w:r w:rsidRPr="007D7B53">
              <w:rPr>
                <w:color w:val="000000" w:themeColor="text1"/>
                <w:spacing w:val="-10"/>
                <w:sz w:val="24"/>
                <w:szCs w:val="28"/>
              </w:rPr>
              <w:t>5</w:t>
            </w:r>
          </w:p>
        </w:tc>
        <w:tc>
          <w:tcPr>
            <w:tcW w:w="4601" w:type="dxa"/>
          </w:tcPr>
          <w:p w14:paraId="6FEFF786" w14:textId="2E221D2B" w:rsidR="00002E70" w:rsidRPr="007D7B53" w:rsidRDefault="00002E70" w:rsidP="00002E70">
            <w:pPr>
              <w:pStyle w:val="TableParagraph"/>
              <w:spacing w:before="67"/>
              <w:ind w:left="112"/>
              <w:jc w:val="left"/>
              <w:rPr>
                <w:color w:val="000000" w:themeColor="text1"/>
                <w:sz w:val="24"/>
                <w:szCs w:val="28"/>
              </w:rPr>
            </w:pPr>
            <w:r w:rsidRPr="007D7B53">
              <w:rPr>
                <w:color w:val="000000" w:themeColor="text1"/>
                <w:sz w:val="24"/>
                <w:szCs w:val="28"/>
              </w:rPr>
              <w:t>Unilateral</w:t>
            </w:r>
            <w:r w:rsidRPr="007D7B53">
              <w:rPr>
                <w:color w:val="000000" w:themeColor="text1"/>
                <w:spacing w:val="43"/>
                <w:sz w:val="24"/>
                <w:szCs w:val="28"/>
              </w:rPr>
              <w:t xml:space="preserve"> </w:t>
            </w:r>
            <w:r w:rsidRPr="007D7B53">
              <w:rPr>
                <w:color w:val="000000" w:themeColor="text1"/>
                <w:sz w:val="24"/>
                <w:szCs w:val="28"/>
              </w:rPr>
              <w:t>udder</w:t>
            </w:r>
            <w:r w:rsidRPr="007D7B53">
              <w:rPr>
                <w:color w:val="000000" w:themeColor="text1"/>
                <w:spacing w:val="7"/>
                <w:sz w:val="24"/>
                <w:szCs w:val="28"/>
              </w:rPr>
              <w:t xml:space="preserve"> </w:t>
            </w:r>
            <w:r w:rsidRPr="007D7B53">
              <w:rPr>
                <w:color w:val="000000" w:themeColor="text1"/>
                <w:spacing w:val="-2"/>
                <w:sz w:val="24"/>
                <w:szCs w:val="28"/>
              </w:rPr>
              <w:t>abnormality</w:t>
            </w:r>
          </w:p>
        </w:tc>
        <w:tc>
          <w:tcPr>
            <w:tcW w:w="1658" w:type="dxa"/>
          </w:tcPr>
          <w:p w14:paraId="63F7C70A" w14:textId="6DC5C09A" w:rsidR="00002E70" w:rsidRPr="007D7B53" w:rsidRDefault="00002E70" w:rsidP="00002E70">
            <w:pPr>
              <w:pStyle w:val="TableParagraph"/>
              <w:spacing w:before="67"/>
              <w:ind w:left="23"/>
              <w:rPr>
                <w:color w:val="000000" w:themeColor="text1"/>
                <w:spacing w:val="-5"/>
                <w:sz w:val="24"/>
                <w:szCs w:val="28"/>
              </w:rPr>
            </w:pPr>
            <w:r w:rsidRPr="007D7B53">
              <w:rPr>
                <w:color w:val="000000" w:themeColor="text1"/>
                <w:spacing w:val="-5"/>
                <w:sz w:val="24"/>
                <w:szCs w:val="28"/>
              </w:rPr>
              <w:t>05</w:t>
            </w:r>
          </w:p>
        </w:tc>
        <w:tc>
          <w:tcPr>
            <w:tcW w:w="1763" w:type="dxa"/>
          </w:tcPr>
          <w:p w14:paraId="339BB21C" w14:textId="567AC6CF" w:rsidR="00002E70" w:rsidRPr="007D7B53" w:rsidRDefault="00002E70" w:rsidP="00002E70">
            <w:pPr>
              <w:pStyle w:val="TableParagraph"/>
              <w:spacing w:before="67"/>
              <w:ind w:left="21" w:right="12"/>
              <w:rPr>
                <w:color w:val="000000" w:themeColor="text1"/>
                <w:spacing w:val="-2"/>
                <w:sz w:val="24"/>
                <w:szCs w:val="28"/>
              </w:rPr>
            </w:pPr>
            <w:r w:rsidRPr="007D7B53">
              <w:rPr>
                <w:color w:val="000000" w:themeColor="text1"/>
                <w:spacing w:val="-2"/>
                <w:sz w:val="24"/>
                <w:szCs w:val="28"/>
              </w:rPr>
              <w:t>02.39</w:t>
            </w:r>
          </w:p>
        </w:tc>
      </w:tr>
      <w:tr w:rsidR="00002E70" w:rsidRPr="007D7B53" w14:paraId="15018F82" w14:textId="77777777" w:rsidTr="00612296">
        <w:trPr>
          <w:trHeight w:val="369"/>
        </w:trPr>
        <w:tc>
          <w:tcPr>
            <w:tcW w:w="901" w:type="dxa"/>
          </w:tcPr>
          <w:p w14:paraId="0E925461" w14:textId="3F29DE92" w:rsidR="00002E70" w:rsidRPr="007D7B53" w:rsidRDefault="00002E70" w:rsidP="00002E70">
            <w:pPr>
              <w:pStyle w:val="TableParagraph"/>
              <w:spacing w:before="67"/>
              <w:ind w:left="0"/>
              <w:rPr>
                <w:color w:val="000000" w:themeColor="text1"/>
                <w:spacing w:val="-10"/>
                <w:sz w:val="24"/>
                <w:szCs w:val="28"/>
              </w:rPr>
            </w:pPr>
            <w:r w:rsidRPr="007D7B53">
              <w:rPr>
                <w:color w:val="000000" w:themeColor="text1"/>
                <w:spacing w:val="-10"/>
                <w:sz w:val="24"/>
                <w:szCs w:val="28"/>
              </w:rPr>
              <w:t>6</w:t>
            </w:r>
          </w:p>
        </w:tc>
        <w:tc>
          <w:tcPr>
            <w:tcW w:w="4601" w:type="dxa"/>
          </w:tcPr>
          <w:p w14:paraId="1EBBC9B5" w14:textId="444C6C0B" w:rsidR="00002E70" w:rsidRPr="007D7B53" w:rsidRDefault="00002E70" w:rsidP="00002E70">
            <w:pPr>
              <w:pStyle w:val="TableParagraph"/>
              <w:spacing w:before="67"/>
              <w:ind w:left="112"/>
              <w:jc w:val="left"/>
              <w:rPr>
                <w:color w:val="000000" w:themeColor="text1"/>
                <w:sz w:val="24"/>
                <w:szCs w:val="28"/>
              </w:rPr>
            </w:pPr>
            <w:r w:rsidRPr="007D7B53">
              <w:rPr>
                <w:color w:val="000000" w:themeColor="text1"/>
                <w:sz w:val="24"/>
                <w:szCs w:val="28"/>
              </w:rPr>
              <w:t>Bilateral</w:t>
            </w:r>
            <w:r w:rsidRPr="007D7B53">
              <w:rPr>
                <w:color w:val="000000" w:themeColor="text1"/>
                <w:spacing w:val="41"/>
                <w:sz w:val="24"/>
                <w:szCs w:val="28"/>
              </w:rPr>
              <w:t xml:space="preserve"> </w:t>
            </w:r>
            <w:r w:rsidRPr="007D7B53">
              <w:rPr>
                <w:color w:val="000000" w:themeColor="text1"/>
                <w:sz w:val="24"/>
                <w:szCs w:val="28"/>
              </w:rPr>
              <w:t>udder</w:t>
            </w:r>
            <w:r w:rsidRPr="007D7B53">
              <w:rPr>
                <w:color w:val="000000" w:themeColor="text1"/>
                <w:spacing w:val="9"/>
                <w:sz w:val="24"/>
                <w:szCs w:val="28"/>
              </w:rPr>
              <w:t xml:space="preserve"> </w:t>
            </w:r>
            <w:r w:rsidRPr="007D7B53">
              <w:rPr>
                <w:color w:val="000000" w:themeColor="text1"/>
                <w:spacing w:val="-2"/>
                <w:sz w:val="24"/>
                <w:szCs w:val="28"/>
              </w:rPr>
              <w:t>abnormality</w:t>
            </w:r>
          </w:p>
        </w:tc>
        <w:tc>
          <w:tcPr>
            <w:tcW w:w="1658" w:type="dxa"/>
          </w:tcPr>
          <w:p w14:paraId="2535EEA3" w14:textId="42D9B624" w:rsidR="00002E70" w:rsidRPr="007D7B53" w:rsidRDefault="00002E70" w:rsidP="00002E70">
            <w:pPr>
              <w:pStyle w:val="TableParagraph"/>
              <w:spacing w:before="67"/>
              <w:ind w:left="23"/>
              <w:rPr>
                <w:color w:val="000000" w:themeColor="text1"/>
                <w:spacing w:val="-5"/>
                <w:sz w:val="24"/>
                <w:szCs w:val="28"/>
              </w:rPr>
            </w:pPr>
            <w:r w:rsidRPr="007D7B53">
              <w:rPr>
                <w:color w:val="000000" w:themeColor="text1"/>
                <w:spacing w:val="-5"/>
                <w:sz w:val="24"/>
                <w:szCs w:val="28"/>
              </w:rPr>
              <w:t>06</w:t>
            </w:r>
          </w:p>
        </w:tc>
        <w:tc>
          <w:tcPr>
            <w:tcW w:w="1763" w:type="dxa"/>
          </w:tcPr>
          <w:p w14:paraId="21109A70" w14:textId="352D5C3E" w:rsidR="00002E70" w:rsidRPr="007D7B53" w:rsidRDefault="00002E70" w:rsidP="00002E70">
            <w:pPr>
              <w:pStyle w:val="TableParagraph"/>
              <w:spacing w:before="67"/>
              <w:ind w:left="21" w:right="12"/>
              <w:rPr>
                <w:color w:val="000000" w:themeColor="text1"/>
                <w:spacing w:val="-2"/>
                <w:sz w:val="24"/>
                <w:szCs w:val="28"/>
              </w:rPr>
            </w:pPr>
            <w:r w:rsidRPr="007D7B53">
              <w:rPr>
                <w:color w:val="000000" w:themeColor="text1"/>
                <w:spacing w:val="-2"/>
                <w:sz w:val="24"/>
                <w:szCs w:val="28"/>
              </w:rPr>
              <w:t>02.87</w:t>
            </w:r>
          </w:p>
        </w:tc>
      </w:tr>
    </w:tbl>
    <w:p w14:paraId="5A50BE28" w14:textId="77777777" w:rsidR="009C21C0" w:rsidRPr="007D7B53" w:rsidRDefault="009C21C0" w:rsidP="00002E70">
      <w:pPr>
        <w:pStyle w:val="BodyText"/>
        <w:spacing w:before="0" w:line="360" w:lineRule="auto"/>
        <w:ind w:left="0" w:right="155"/>
        <w:rPr>
          <w:color w:val="000000" w:themeColor="text1"/>
        </w:rPr>
      </w:pPr>
    </w:p>
    <w:p w14:paraId="259F9A68" w14:textId="08DC0414" w:rsidR="001B2DB7" w:rsidRPr="007D7B53" w:rsidRDefault="00612296" w:rsidP="009C21C0">
      <w:pPr>
        <w:pStyle w:val="BodyText"/>
        <w:spacing w:before="0" w:line="360" w:lineRule="auto"/>
        <w:ind w:left="180" w:right="155"/>
        <w:rPr>
          <w:color w:val="000000" w:themeColor="text1"/>
        </w:rPr>
      </w:pPr>
      <w:r w:rsidRPr="007D7B53">
        <w:rPr>
          <w:color w:val="000000" w:themeColor="text1"/>
        </w:rPr>
        <w:t>The teat and udder abnormalities observed in the present study may be attributed to chronic mechanical stress during milking, minor traumatic injuries, suboptimal housing and hygiene conditions and age-related changes in mammary tissue. Udder induration with asymmetry likely indicated chronic inflammatory involvement, whereas variations in teat size, teat atrophy and wound or scar formation may have resulted from</w:t>
      </w:r>
      <w:r w:rsidRPr="007D7B53">
        <w:rPr>
          <w:color w:val="000000" w:themeColor="text1"/>
          <w:spacing w:val="-15"/>
        </w:rPr>
        <w:t xml:space="preserve"> </w:t>
      </w:r>
      <w:r w:rsidRPr="007D7B53">
        <w:rPr>
          <w:color w:val="000000" w:themeColor="text1"/>
        </w:rPr>
        <w:t>repeated subclinical infections, previous mastitis episodes or localized physical trauma.</w:t>
      </w:r>
    </w:p>
    <w:p w14:paraId="13311CCF" w14:textId="77777777" w:rsidR="00002E70" w:rsidRPr="007D7B53" w:rsidRDefault="00002E70" w:rsidP="009C21C0">
      <w:pPr>
        <w:pStyle w:val="Heading2"/>
        <w:spacing w:before="265" w:after="240"/>
        <w:ind w:left="180"/>
        <w:rPr>
          <w:color w:val="000000" w:themeColor="text1"/>
          <w:spacing w:val="-2"/>
        </w:rPr>
      </w:pPr>
      <w:r w:rsidRPr="007D7B53">
        <w:rPr>
          <w:color w:val="000000" w:themeColor="text1"/>
        </w:rPr>
        <w:t>Prevalence</w:t>
      </w:r>
      <w:r w:rsidRPr="007D7B53">
        <w:rPr>
          <w:color w:val="000000" w:themeColor="text1"/>
          <w:spacing w:val="-15"/>
        </w:rPr>
        <w:t xml:space="preserve"> </w:t>
      </w:r>
      <w:r w:rsidRPr="007D7B53">
        <w:rPr>
          <w:color w:val="000000" w:themeColor="text1"/>
        </w:rPr>
        <w:t>of</w:t>
      </w:r>
      <w:r w:rsidRPr="007D7B53">
        <w:rPr>
          <w:color w:val="000000" w:themeColor="text1"/>
          <w:spacing w:val="-11"/>
        </w:rPr>
        <w:t xml:space="preserve"> </w:t>
      </w:r>
      <w:r w:rsidRPr="007D7B53">
        <w:rPr>
          <w:color w:val="000000" w:themeColor="text1"/>
        </w:rPr>
        <w:t>subclinical</w:t>
      </w:r>
      <w:r w:rsidRPr="007D7B53">
        <w:rPr>
          <w:color w:val="000000" w:themeColor="text1"/>
          <w:spacing w:val="25"/>
        </w:rPr>
        <w:t xml:space="preserve"> </w:t>
      </w:r>
      <w:r w:rsidRPr="007D7B53">
        <w:rPr>
          <w:color w:val="000000" w:themeColor="text1"/>
        </w:rPr>
        <w:t>mastitis</w:t>
      </w:r>
      <w:r w:rsidRPr="007D7B53">
        <w:rPr>
          <w:color w:val="000000" w:themeColor="text1"/>
          <w:spacing w:val="-5"/>
        </w:rPr>
        <w:t xml:space="preserve"> </w:t>
      </w:r>
      <w:r w:rsidRPr="007D7B53">
        <w:rPr>
          <w:color w:val="000000" w:themeColor="text1"/>
        </w:rPr>
        <w:t>in</w:t>
      </w:r>
      <w:r w:rsidRPr="007D7B53">
        <w:rPr>
          <w:color w:val="000000" w:themeColor="text1"/>
          <w:spacing w:val="-8"/>
        </w:rPr>
        <w:t xml:space="preserve"> </w:t>
      </w:r>
      <w:r w:rsidRPr="007D7B53">
        <w:rPr>
          <w:color w:val="000000" w:themeColor="text1"/>
          <w:spacing w:val="-2"/>
        </w:rPr>
        <w:t>cattle</w:t>
      </w:r>
    </w:p>
    <w:p w14:paraId="11A23E2F" w14:textId="77777777" w:rsidR="009C21C0" w:rsidRPr="007D7B53" w:rsidRDefault="0083697C" w:rsidP="009C21C0">
      <w:pPr>
        <w:pStyle w:val="Heading2"/>
        <w:spacing w:before="0" w:line="360" w:lineRule="auto"/>
        <w:ind w:left="180"/>
        <w:rPr>
          <w:b w:val="0"/>
          <w:bCs w:val="0"/>
          <w:color w:val="000000" w:themeColor="text1"/>
          <w:lang w:val="en-IN"/>
        </w:rPr>
      </w:pPr>
      <w:r w:rsidRPr="007D7B53">
        <w:rPr>
          <w:b w:val="0"/>
          <w:bCs w:val="0"/>
          <w:color w:val="000000" w:themeColor="text1"/>
          <w:lang w:val="en-IN"/>
        </w:rPr>
        <w:t>A total of 209 lactating cattle (Table 03) comprising 806 mammary quarters, including 30 blind teats, were screened for subclinical mastitis using Modified California Mastitis Test (MCMT) and confirmed by somatic cell count (SCC). The overall prevalence of subclinical mastitis was 28.70% on an animal basis and 19.97% on a quarter basis. The difference between animal-wise and quarter-wise prevalence was statistically significant (χ² = 21.36, p&lt;0.05).</w:t>
      </w:r>
    </w:p>
    <w:p w14:paraId="48CB7769" w14:textId="77777777" w:rsidR="009C21C0" w:rsidRPr="007D7B53" w:rsidRDefault="0083697C" w:rsidP="009C21C0">
      <w:pPr>
        <w:pStyle w:val="Heading2"/>
        <w:spacing w:before="0" w:line="360" w:lineRule="auto"/>
        <w:ind w:left="180"/>
        <w:rPr>
          <w:b w:val="0"/>
          <w:bCs w:val="0"/>
          <w:color w:val="000000" w:themeColor="text1"/>
          <w:lang w:val="en-IN"/>
        </w:rPr>
      </w:pPr>
      <w:r w:rsidRPr="007D7B53">
        <w:rPr>
          <w:b w:val="0"/>
          <w:bCs w:val="0"/>
          <w:color w:val="000000" w:themeColor="text1"/>
          <w:lang w:val="en-IN"/>
        </w:rPr>
        <w:t>Sector-wise analysis revealed a higher prevalence of subclinical mastitis in cattle reared under unorganized management systems (36.36%) compared to organized sectors (27.27%). However, the difference was statistically non-significant (χ² = 1.23, p = 0.26).</w:t>
      </w:r>
    </w:p>
    <w:p w14:paraId="34368BD4" w14:textId="77777777" w:rsidR="009C21C0" w:rsidRPr="007D7B53" w:rsidRDefault="0083697C" w:rsidP="009C21C0">
      <w:pPr>
        <w:pStyle w:val="Heading2"/>
        <w:spacing w:before="0" w:line="360" w:lineRule="auto"/>
        <w:ind w:left="180"/>
        <w:rPr>
          <w:b w:val="0"/>
          <w:bCs w:val="0"/>
          <w:color w:val="000000" w:themeColor="text1"/>
          <w:lang w:val="en-IN"/>
        </w:rPr>
      </w:pPr>
      <w:r w:rsidRPr="007D7B53">
        <w:rPr>
          <w:b w:val="0"/>
          <w:bCs w:val="0"/>
          <w:color w:val="000000" w:themeColor="text1"/>
          <w:lang w:val="en-IN"/>
        </w:rPr>
        <w:t>Breed-wise evaluation showed a higher prevalence of subclinical mastitis in crossbred cattle (31.74%) than in indigenous cattle (24.09%), though the difference was statistically non-significant (χ² = 1.08, p = 0.29).</w:t>
      </w:r>
    </w:p>
    <w:p w14:paraId="4DCFE13D" w14:textId="77777777" w:rsidR="009C21C0" w:rsidRPr="007D7B53" w:rsidRDefault="0083697C" w:rsidP="009C21C0">
      <w:pPr>
        <w:pStyle w:val="Heading2"/>
        <w:spacing w:before="0" w:line="360" w:lineRule="auto"/>
        <w:ind w:left="180"/>
        <w:rPr>
          <w:b w:val="0"/>
          <w:bCs w:val="0"/>
          <w:color w:val="000000" w:themeColor="text1"/>
          <w:lang w:val="en-IN"/>
        </w:rPr>
      </w:pPr>
      <w:r w:rsidRPr="007D7B53">
        <w:rPr>
          <w:b w:val="0"/>
          <w:bCs w:val="0"/>
          <w:color w:val="000000" w:themeColor="text1"/>
          <w:lang w:val="en-IN"/>
        </w:rPr>
        <w:lastRenderedPageBreak/>
        <w:t>Age-wise analysis indicated that the prevalence of subclinical mastitis increased with advancing age. The highest prevalence was observed in cattle aged 7 years and above (29.83%), followed by cattle aged 5 to &lt;7 years (28.78%), while the lowest prevalence was recorded in cattle aged 3 to &lt;5 years (21.05%). The differences among age groups were statistically non-significant (χ² = 0.62, p = 0.73).</w:t>
      </w:r>
    </w:p>
    <w:p w14:paraId="2770A05F" w14:textId="09A81AD1" w:rsidR="008902A9" w:rsidRPr="007D7B53" w:rsidRDefault="00495256" w:rsidP="009C21C0">
      <w:pPr>
        <w:pStyle w:val="Heading2"/>
        <w:spacing w:before="0" w:line="360" w:lineRule="auto"/>
        <w:ind w:left="180"/>
        <w:rPr>
          <w:b w:val="0"/>
          <w:bCs w:val="0"/>
          <w:color w:val="000000" w:themeColor="text1"/>
          <w:lang w:val="en-IN"/>
        </w:rPr>
      </w:pPr>
      <w:r w:rsidRPr="007D7B53">
        <w:rPr>
          <w:color w:val="000000" w:themeColor="text1"/>
        </w:rPr>
        <w:t>Table 4</w:t>
      </w:r>
      <w:r w:rsidR="008902A9" w:rsidRPr="007D7B53">
        <w:rPr>
          <w:color w:val="000000" w:themeColor="text1"/>
        </w:rPr>
        <w:t>:</w:t>
      </w:r>
      <w:r w:rsidR="008902A9" w:rsidRPr="007D7B53">
        <w:rPr>
          <w:color w:val="000000" w:themeColor="text1"/>
          <w:spacing w:val="-14"/>
        </w:rPr>
        <w:t xml:space="preserve"> </w:t>
      </w:r>
      <w:r w:rsidR="008902A9" w:rsidRPr="007D7B53">
        <w:rPr>
          <w:color w:val="000000" w:themeColor="text1"/>
        </w:rPr>
        <w:t>Prevalence</w:t>
      </w:r>
      <w:r w:rsidR="008902A9" w:rsidRPr="007D7B53">
        <w:rPr>
          <w:color w:val="000000" w:themeColor="text1"/>
          <w:spacing w:val="-8"/>
        </w:rPr>
        <w:t xml:space="preserve"> </w:t>
      </w:r>
      <w:r w:rsidR="008902A9" w:rsidRPr="007D7B53">
        <w:rPr>
          <w:color w:val="000000" w:themeColor="text1"/>
        </w:rPr>
        <w:t>of</w:t>
      </w:r>
      <w:r w:rsidR="008902A9" w:rsidRPr="007D7B53">
        <w:rPr>
          <w:color w:val="000000" w:themeColor="text1"/>
          <w:spacing w:val="-15"/>
        </w:rPr>
        <w:t xml:space="preserve"> </w:t>
      </w:r>
      <w:r w:rsidR="008902A9" w:rsidRPr="007D7B53">
        <w:rPr>
          <w:color w:val="000000" w:themeColor="text1"/>
        </w:rPr>
        <w:t>subclinical</w:t>
      </w:r>
      <w:r w:rsidR="008902A9" w:rsidRPr="007D7B53">
        <w:rPr>
          <w:color w:val="000000" w:themeColor="text1"/>
          <w:spacing w:val="4"/>
        </w:rPr>
        <w:t xml:space="preserve"> </w:t>
      </w:r>
      <w:r w:rsidR="008902A9" w:rsidRPr="007D7B53">
        <w:rPr>
          <w:color w:val="000000" w:themeColor="text1"/>
        </w:rPr>
        <w:t>mastitis</w:t>
      </w:r>
      <w:r w:rsidR="008902A9" w:rsidRPr="007D7B53">
        <w:rPr>
          <w:color w:val="000000" w:themeColor="text1"/>
          <w:spacing w:val="1"/>
        </w:rPr>
        <w:t xml:space="preserve"> </w:t>
      </w:r>
      <w:r w:rsidR="008902A9" w:rsidRPr="007D7B53">
        <w:rPr>
          <w:color w:val="000000" w:themeColor="text1"/>
        </w:rPr>
        <w:t>in</w:t>
      </w:r>
      <w:r w:rsidR="008902A9" w:rsidRPr="007D7B53">
        <w:rPr>
          <w:color w:val="000000" w:themeColor="text1"/>
          <w:spacing w:val="-9"/>
        </w:rPr>
        <w:t xml:space="preserve"> </w:t>
      </w:r>
      <w:r w:rsidR="008902A9" w:rsidRPr="007D7B53">
        <w:rPr>
          <w:color w:val="000000" w:themeColor="text1"/>
          <w:spacing w:val="-2"/>
        </w:rPr>
        <w:t>cattle</w:t>
      </w:r>
    </w:p>
    <w:p w14:paraId="26C51A08" w14:textId="77777777" w:rsidR="008902A9" w:rsidRPr="007D7B53" w:rsidRDefault="008902A9" w:rsidP="008902A9">
      <w:pPr>
        <w:pStyle w:val="BodyText"/>
        <w:spacing w:before="30" w:after="1"/>
        <w:ind w:left="0"/>
        <w:jc w:val="left"/>
        <w:rPr>
          <w:b/>
          <w:color w:val="000000" w:themeColor="text1"/>
          <w:sz w:val="2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9"/>
        <w:gridCol w:w="2787"/>
        <w:gridCol w:w="1982"/>
        <w:gridCol w:w="1538"/>
        <w:gridCol w:w="1682"/>
      </w:tblGrid>
      <w:tr w:rsidR="007D7B53" w:rsidRPr="007D7B53" w14:paraId="235DD391" w14:textId="77777777" w:rsidTr="0083697C">
        <w:trPr>
          <w:trHeight w:val="621"/>
          <w:jc w:val="center"/>
        </w:trPr>
        <w:tc>
          <w:tcPr>
            <w:tcW w:w="8938" w:type="dxa"/>
            <w:gridSpan w:val="5"/>
            <w:vAlign w:val="center"/>
          </w:tcPr>
          <w:p w14:paraId="723982DA" w14:textId="7A7A4274" w:rsidR="00087C69" w:rsidRPr="007D7B53" w:rsidRDefault="00087C69" w:rsidP="00E56830">
            <w:pPr>
              <w:pStyle w:val="TableParagraph"/>
              <w:spacing w:before="0"/>
              <w:ind w:left="21" w:right="10"/>
              <w:rPr>
                <w:b/>
                <w:color w:val="000000" w:themeColor="text1"/>
                <w:sz w:val="24"/>
                <w:szCs w:val="24"/>
              </w:rPr>
            </w:pPr>
            <w:r w:rsidRPr="007D7B53">
              <w:rPr>
                <w:b/>
                <w:color w:val="000000" w:themeColor="text1"/>
                <w:sz w:val="24"/>
                <w:szCs w:val="24"/>
              </w:rPr>
              <w:t>Among screened cattle</w:t>
            </w:r>
          </w:p>
        </w:tc>
      </w:tr>
      <w:tr w:rsidR="007D7B53" w:rsidRPr="007D7B53" w14:paraId="6CA90CDA" w14:textId="77777777" w:rsidTr="009C21C0">
        <w:trPr>
          <w:trHeight w:val="621"/>
          <w:jc w:val="center"/>
        </w:trPr>
        <w:tc>
          <w:tcPr>
            <w:tcW w:w="949" w:type="dxa"/>
            <w:vAlign w:val="center"/>
          </w:tcPr>
          <w:p w14:paraId="72845D40" w14:textId="77777777" w:rsidR="008902A9" w:rsidRPr="007D7B53" w:rsidRDefault="008902A9" w:rsidP="009C21C0">
            <w:pPr>
              <w:pStyle w:val="TableParagraph"/>
              <w:spacing w:before="0"/>
              <w:rPr>
                <w:b/>
                <w:color w:val="000000" w:themeColor="text1"/>
                <w:sz w:val="24"/>
                <w:szCs w:val="24"/>
              </w:rPr>
            </w:pPr>
            <w:r w:rsidRPr="007D7B53">
              <w:rPr>
                <w:b/>
                <w:color w:val="000000" w:themeColor="text1"/>
                <w:sz w:val="24"/>
                <w:szCs w:val="24"/>
              </w:rPr>
              <w:t>S.</w:t>
            </w:r>
            <w:r w:rsidRPr="007D7B53">
              <w:rPr>
                <w:b/>
                <w:color w:val="000000" w:themeColor="text1"/>
                <w:spacing w:val="15"/>
                <w:sz w:val="24"/>
                <w:szCs w:val="24"/>
              </w:rPr>
              <w:t xml:space="preserve"> </w:t>
            </w:r>
            <w:r w:rsidRPr="007D7B53">
              <w:rPr>
                <w:b/>
                <w:color w:val="000000" w:themeColor="text1"/>
                <w:spacing w:val="-5"/>
                <w:sz w:val="24"/>
                <w:szCs w:val="24"/>
              </w:rPr>
              <w:t>No.</w:t>
            </w:r>
          </w:p>
        </w:tc>
        <w:tc>
          <w:tcPr>
            <w:tcW w:w="2787" w:type="dxa"/>
            <w:vAlign w:val="center"/>
          </w:tcPr>
          <w:p w14:paraId="5AFA50DE" w14:textId="77777777" w:rsidR="008902A9" w:rsidRPr="007D7B53" w:rsidRDefault="008902A9" w:rsidP="009C21C0">
            <w:pPr>
              <w:pStyle w:val="TableParagraph"/>
              <w:spacing w:before="0"/>
              <w:rPr>
                <w:b/>
                <w:color w:val="000000" w:themeColor="text1"/>
                <w:sz w:val="24"/>
                <w:szCs w:val="24"/>
              </w:rPr>
            </w:pPr>
            <w:r w:rsidRPr="007D7B53">
              <w:rPr>
                <w:b/>
                <w:color w:val="000000" w:themeColor="text1"/>
                <w:spacing w:val="-2"/>
                <w:sz w:val="24"/>
                <w:szCs w:val="24"/>
              </w:rPr>
              <w:t>Particulars</w:t>
            </w:r>
          </w:p>
        </w:tc>
        <w:tc>
          <w:tcPr>
            <w:tcW w:w="1982" w:type="dxa"/>
            <w:vAlign w:val="center"/>
          </w:tcPr>
          <w:p w14:paraId="4FFD2EC9" w14:textId="77777777" w:rsidR="008902A9" w:rsidRPr="007D7B53" w:rsidRDefault="008902A9" w:rsidP="009C21C0">
            <w:pPr>
              <w:pStyle w:val="TableParagraph"/>
              <w:spacing w:before="0"/>
              <w:ind w:left="0" w:right="2"/>
              <w:rPr>
                <w:b/>
                <w:color w:val="000000" w:themeColor="text1"/>
                <w:sz w:val="24"/>
                <w:szCs w:val="24"/>
              </w:rPr>
            </w:pPr>
            <w:r w:rsidRPr="007D7B53">
              <w:rPr>
                <w:b/>
                <w:color w:val="000000" w:themeColor="text1"/>
                <w:sz w:val="24"/>
                <w:szCs w:val="24"/>
              </w:rPr>
              <w:t xml:space="preserve">Number </w:t>
            </w:r>
            <w:r w:rsidRPr="007D7B53">
              <w:rPr>
                <w:b/>
                <w:color w:val="000000" w:themeColor="text1"/>
                <w:spacing w:val="-2"/>
                <w:sz w:val="24"/>
                <w:szCs w:val="24"/>
              </w:rPr>
              <w:t>screened</w:t>
            </w:r>
          </w:p>
        </w:tc>
        <w:tc>
          <w:tcPr>
            <w:tcW w:w="1538" w:type="dxa"/>
            <w:vAlign w:val="center"/>
          </w:tcPr>
          <w:p w14:paraId="3EF8C291" w14:textId="77777777" w:rsidR="008902A9" w:rsidRPr="007D7B53" w:rsidRDefault="008902A9" w:rsidP="009C21C0">
            <w:pPr>
              <w:pStyle w:val="TableParagraph"/>
              <w:spacing w:before="0"/>
              <w:ind w:left="0"/>
              <w:rPr>
                <w:b/>
                <w:color w:val="000000" w:themeColor="text1"/>
                <w:sz w:val="24"/>
                <w:szCs w:val="24"/>
              </w:rPr>
            </w:pPr>
            <w:r w:rsidRPr="007D7B53">
              <w:rPr>
                <w:b/>
                <w:color w:val="000000" w:themeColor="text1"/>
                <w:spacing w:val="-2"/>
                <w:sz w:val="24"/>
                <w:szCs w:val="24"/>
              </w:rPr>
              <w:t>Number affected</w:t>
            </w:r>
          </w:p>
        </w:tc>
        <w:tc>
          <w:tcPr>
            <w:tcW w:w="1682" w:type="dxa"/>
            <w:vAlign w:val="center"/>
          </w:tcPr>
          <w:p w14:paraId="66495E9D" w14:textId="77777777" w:rsidR="00D37E43" w:rsidRPr="007D7B53" w:rsidRDefault="008902A9" w:rsidP="009C21C0">
            <w:pPr>
              <w:pStyle w:val="TableParagraph"/>
              <w:spacing w:before="0"/>
              <w:ind w:left="0" w:right="10"/>
              <w:rPr>
                <w:b/>
                <w:color w:val="000000" w:themeColor="text1"/>
                <w:spacing w:val="40"/>
                <w:sz w:val="24"/>
                <w:szCs w:val="24"/>
              </w:rPr>
            </w:pPr>
            <w:r w:rsidRPr="007D7B53">
              <w:rPr>
                <w:b/>
                <w:color w:val="000000" w:themeColor="text1"/>
                <w:sz w:val="24"/>
                <w:szCs w:val="24"/>
              </w:rPr>
              <w:t>Prevalence</w:t>
            </w:r>
            <w:r w:rsidRPr="007D7B53">
              <w:rPr>
                <w:b/>
                <w:color w:val="000000" w:themeColor="text1"/>
                <w:spacing w:val="40"/>
                <w:sz w:val="24"/>
                <w:szCs w:val="24"/>
              </w:rPr>
              <w:t xml:space="preserve"> </w:t>
            </w:r>
          </w:p>
          <w:p w14:paraId="684CFD94" w14:textId="27BF97F6" w:rsidR="008902A9" w:rsidRPr="007D7B53" w:rsidRDefault="008902A9" w:rsidP="009C21C0">
            <w:pPr>
              <w:pStyle w:val="TableParagraph"/>
              <w:spacing w:before="0"/>
              <w:ind w:left="0" w:right="10"/>
              <w:rPr>
                <w:b/>
                <w:color w:val="000000" w:themeColor="text1"/>
                <w:sz w:val="24"/>
                <w:szCs w:val="24"/>
              </w:rPr>
            </w:pPr>
            <w:r w:rsidRPr="007D7B53">
              <w:rPr>
                <w:b/>
                <w:color w:val="000000" w:themeColor="text1"/>
                <w:spacing w:val="-5"/>
                <w:sz w:val="24"/>
                <w:szCs w:val="24"/>
              </w:rPr>
              <w:t>(%)</w:t>
            </w:r>
          </w:p>
        </w:tc>
      </w:tr>
      <w:tr w:rsidR="007D7B53" w:rsidRPr="007D7B53" w14:paraId="588748FB" w14:textId="77777777" w:rsidTr="0083697C">
        <w:trPr>
          <w:trHeight w:val="621"/>
          <w:jc w:val="center"/>
        </w:trPr>
        <w:tc>
          <w:tcPr>
            <w:tcW w:w="949" w:type="dxa"/>
            <w:vAlign w:val="center"/>
          </w:tcPr>
          <w:p w14:paraId="2C5EEB3A" w14:textId="77777777" w:rsidR="008902A9" w:rsidRPr="007D7B53" w:rsidRDefault="008902A9" w:rsidP="00E56830">
            <w:pPr>
              <w:pStyle w:val="TableParagraph"/>
              <w:spacing w:before="0"/>
              <w:rPr>
                <w:color w:val="000000" w:themeColor="text1"/>
                <w:sz w:val="24"/>
                <w:szCs w:val="24"/>
              </w:rPr>
            </w:pPr>
            <w:r w:rsidRPr="007D7B53">
              <w:rPr>
                <w:color w:val="000000" w:themeColor="text1"/>
                <w:spacing w:val="-10"/>
                <w:sz w:val="24"/>
                <w:szCs w:val="24"/>
              </w:rPr>
              <w:t>1</w:t>
            </w:r>
          </w:p>
        </w:tc>
        <w:tc>
          <w:tcPr>
            <w:tcW w:w="2787" w:type="dxa"/>
            <w:vAlign w:val="center"/>
          </w:tcPr>
          <w:p w14:paraId="5072D66D" w14:textId="77777777" w:rsidR="008902A9" w:rsidRPr="007D7B53" w:rsidRDefault="008902A9" w:rsidP="00E56830">
            <w:pPr>
              <w:pStyle w:val="TableParagraph"/>
              <w:spacing w:before="0"/>
              <w:ind w:left="100"/>
              <w:rPr>
                <w:color w:val="000000" w:themeColor="text1"/>
                <w:sz w:val="24"/>
                <w:szCs w:val="24"/>
              </w:rPr>
            </w:pPr>
            <w:r w:rsidRPr="007D7B53">
              <w:rPr>
                <w:color w:val="000000" w:themeColor="text1"/>
                <w:sz w:val="24"/>
                <w:szCs w:val="24"/>
              </w:rPr>
              <w:t>Total</w:t>
            </w:r>
            <w:r w:rsidRPr="007D7B53">
              <w:rPr>
                <w:color w:val="000000" w:themeColor="text1"/>
                <w:spacing w:val="2"/>
                <w:sz w:val="24"/>
                <w:szCs w:val="24"/>
              </w:rPr>
              <w:t xml:space="preserve"> </w:t>
            </w:r>
            <w:r w:rsidRPr="007D7B53">
              <w:rPr>
                <w:color w:val="000000" w:themeColor="text1"/>
                <w:sz w:val="24"/>
                <w:szCs w:val="24"/>
              </w:rPr>
              <w:t>number</w:t>
            </w:r>
            <w:r w:rsidRPr="007D7B53">
              <w:rPr>
                <w:color w:val="000000" w:themeColor="text1"/>
                <w:spacing w:val="30"/>
                <w:sz w:val="24"/>
                <w:szCs w:val="24"/>
              </w:rPr>
              <w:t xml:space="preserve"> </w:t>
            </w:r>
            <w:r w:rsidRPr="007D7B53">
              <w:rPr>
                <w:color w:val="000000" w:themeColor="text1"/>
                <w:sz w:val="24"/>
                <w:szCs w:val="24"/>
              </w:rPr>
              <w:t>of</w:t>
            </w:r>
            <w:r w:rsidRPr="007D7B53">
              <w:rPr>
                <w:color w:val="000000" w:themeColor="text1"/>
                <w:spacing w:val="2"/>
                <w:sz w:val="24"/>
                <w:szCs w:val="24"/>
              </w:rPr>
              <w:t xml:space="preserve"> </w:t>
            </w:r>
            <w:r w:rsidRPr="007D7B53">
              <w:rPr>
                <w:color w:val="000000" w:themeColor="text1"/>
                <w:spacing w:val="-2"/>
                <w:sz w:val="24"/>
                <w:szCs w:val="24"/>
              </w:rPr>
              <w:t>cattle</w:t>
            </w:r>
          </w:p>
        </w:tc>
        <w:tc>
          <w:tcPr>
            <w:tcW w:w="1982" w:type="dxa"/>
            <w:vAlign w:val="center"/>
          </w:tcPr>
          <w:p w14:paraId="609902F0" w14:textId="77777777" w:rsidR="008902A9" w:rsidRPr="007D7B53" w:rsidRDefault="008902A9" w:rsidP="00E56830">
            <w:pPr>
              <w:pStyle w:val="TableParagraph"/>
              <w:spacing w:before="0"/>
              <w:ind w:left="23"/>
              <w:rPr>
                <w:color w:val="000000" w:themeColor="text1"/>
                <w:sz w:val="24"/>
                <w:szCs w:val="24"/>
              </w:rPr>
            </w:pPr>
            <w:r w:rsidRPr="007D7B53">
              <w:rPr>
                <w:color w:val="000000" w:themeColor="text1"/>
                <w:spacing w:val="-5"/>
                <w:sz w:val="24"/>
                <w:szCs w:val="24"/>
              </w:rPr>
              <w:t>209</w:t>
            </w:r>
          </w:p>
        </w:tc>
        <w:tc>
          <w:tcPr>
            <w:tcW w:w="1538" w:type="dxa"/>
            <w:vAlign w:val="center"/>
          </w:tcPr>
          <w:p w14:paraId="6912AE3E" w14:textId="77777777" w:rsidR="008902A9" w:rsidRPr="007D7B53" w:rsidRDefault="008902A9" w:rsidP="00E56830">
            <w:pPr>
              <w:pStyle w:val="TableParagraph"/>
              <w:spacing w:before="0"/>
              <w:ind w:left="22" w:right="22"/>
              <w:rPr>
                <w:color w:val="000000" w:themeColor="text1"/>
                <w:sz w:val="24"/>
                <w:szCs w:val="24"/>
              </w:rPr>
            </w:pPr>
            <w:r w:rsidRPr="007D7B53">
              <w:rPr>
                <w:color w:val="000000" w:themeColor="text1"/>
                <w:spacing w:val="-5"/>
                <w:sz w:val="24"/>
                <w:szCs w:val="24"/>
              </w:rPr>
              <w:t>60</w:t>
            </w:r>
          </w:p>
        </w:tc>
        <w:tc>
          <w:tcPr>
            <w:tcW w:w="1682" w:type="dxa"/>
            <w:vAlign w:val="center"/>
          </w:tcPr>
          <w:p w14:paraId="0CB3606F" w14:textId="77777777" w:rsidR="008902A9" w:rsidRPr="007D7B53" w:rsidRDefault="008902A9" w:rsidP="00E56830">
            <w:pPr>
              <w:pStyle w:val="TableParagraph"/>
              <w:spacing w:before="0"/>
              <w:ind w:left="21" w:right="11"/>
              <w:rPr>
                <w:color w:val="000000" w:themeColor="text1"/>
                <w:sz w:val="24"/>
                <w:szCs w:val="24"/>
              </w:rPr>
            </w:pPr>
            <w:r w:rsidRPr="007D7B53">
              <w:rPr>
                <w:color w:val="000000" w:themeColor="text1"/>
                <w:spacing w:val="-2"/>
                <w:sz w:val="24"/>
                <w:szCs w:val="24"/>
              </w:rPr>
              <w:t>28.70</w:t>
            </w:r>
          </w:p>
        </w:tc>
      </w:tr>
      <w:tr w:rsidR="007D7B53" w:rsidRPr="007D7B53" w14:paraId="1015306E" w14:textId="77777777" w:rsidTr="0083697C">
        <w:trPr>
          <w:trHeight w:val="609"/>
          <w:jc w:val="center"/>
        </w:trPr>
        <w:tc>
          <w:tcPr>
            <w:tcW w:w="949" w:type="dxa"/>
            <w:vAlign w:val="center"/>
          </w:tcPr>
          <w:p w14:paraId="5907AA09" w14:textId="77777777" w:rsidR="008902A9" w:rsidRPr="007D7B53" w:rsidRDefault="008902A9" w:rsidP="00E56830">
            <w:pPr>
              <w:pStyle w:val="TableParagraph"/>
              <w:spacing w:before="0"/>
              <w:rPr>
                <w:color w:val="000000" w:themeColor="text1"/>
                <w:sz w:val="24"/>
                <w:szCs w:val="24"/>
              </w:rPr>
            </w:pPr>
            <w:r w:rsidRPr="007D7B53">
              <w:rPr>
                <w:color w:val="000000" w:themeColor="text1"/>
                <w:spacing w:val="-10"/>
                <w:sz w:val="24"/>
                <w:szCs w:val="24"/>
              </w:rPr>
              <w:t>2</w:t>
            </w:r>
          </w:p>
        </w:tc>
        <w:tc>
          <w:tcPr>
            <w:tcW w:w="2787" w:type="dxa"/>
            <w:vAlign w:val="center"/>
          </w:tcPr>
          <w:p w14:paraId="161307D8" w14:textId="77777777" w:rsidR="008902A9" w:rsidRPr="007D7B53" w:rsidRDefault="008902A9" w:rsidP="00E56830">
            <w:pPr>
              <w:pStyle w:val="TableParagraph"/>
              <w:spacing w:before="0"/>
              <w:ind w:left="100"/>
              <w:rPr>
                <w:color w:val="000000" w:themeColor="text1"/>
                <w:sz w:val="24"/>
                <w:szCs w:val="24"/>
              </w:rPr>
            </w:pPr>
            <w:r w:rsidRPr="007D7B53">
              <w:rPr>
                <w:color w:val="000000" w:themeColor="text1"/>
                <w:sz w:val="24"/>
                <w:szCs w:val="24"/>
              </w:rPr>
              <w:t>Total</w:t>
            </w:r>
            <w:r w:rsidRPr="007D7B53">
              <w:rPr>
                <w:color w:val="000000" w:themeColor="text1"/>
                <w:spacing w:val="2"/>
                <w:sz w:val="24"/>
                <w:szCs w:val="24"/>
              </w:rPr>
              <w:t xml:space="preserve"> </w:t>
            </w:r>
            <w:r w:rsidRPr="007D7B53">
              <w:rPr>
                <w:color w:val="000000" w:themeColor="text1"/>
                <w:sz w:val="24"/>
                <w:szCs w:val="24"/>
              </w:rPr>
              <w:t>number</w:t>
            </w:r>
            <w:r w:rsidRPr="007D7B53">
              <w:rPr>
                <w:color w:val="000000" w:themeColor="text1"/>
                <w:spacing w:val="30"/>
                <w:sz w:val="24"/>
                <w:szCs w:val="24"/>
              </w:rPr>
              <w:t xml:space="preserve"> </w:t>
            </w:r>
            <w:r w:rsidRPr="007D7B53">
              <w:rPr>
                <w:color w:val="000000" w:themeColor="text1"/>
                <w:sz w:val="24"/>
                <w:szCs w:val="24"/>
              </w:rPr>
              <w:t>of</w:t>
            </w:r>
            <w:r w:rsidRPr="007D7B53">
              <w:rPr>
                <w:color w:val="000000" w:themeColor="text1"/>
                <w:spacing w:val="2"/>
                <w:sz w:val="24"/>
                <w:szCs w:val="24"/>
              </w:rPr>
              <w:t xml:space="preserve"> </w:t>
            </w:r>
            <w:r w:rsidRPr="007D7B53">
              <w:rPr>
                <w:color w:val="000000" w:themeColor="text1"/>
                <w:spacing w:val="-2"/>
                <w:sz w:val="24"/>
                <w:szCs w:val="24"/>
              </w:rPr>
              <w:t>quarters</w:t>
            </w:r>
          </w:p>
        </w:tc>
        <w:tc>
          <w:tcPr>
            <w:tcW w:w="1982" w:type="dxa"/>
            <w:vAlign w:val="center"/>
          </w:tcPr>
          <w:p w14:paraId="7320A482" w14:textId="77777777" w:rsidR="008902A9" w:rsidRPr="007D7B53" w:rsidRDefault="008902A9" w:rsidP="00E56830">
            <w:pPr>
              <w:pStyle w:val="TableParagraph"/>
              <w:spacing w:before="0"/>
              <w:ind w:left="23"/>
              <w:rPr>
                <w:color w:val="000000" w:themeColor="text1"/>
                <w:sz w:val="24"/>
                <w:szCs w:val="24"/>
              </w:rPr>
            </w:pPr>
            <w:r w:rsidRPr="007D7B53">
              <w:rPr>
                <w:color w:val="000000" w:themeColor="text1"/>
                <w:spacing w:val="-5"/>
                <w:sz w:val="24"/>
                <w:szCs w:val="24"/>
              </w:rPr>
              <w:t>806</w:t>
            </w:r>
          </w:p>
          <w:p w14:paraId="46541486" w14:textId="77777777" w:rsidR="008902A9" w:rsidRPr="007D7B53" w:rsidRDefault="008902A9" w:rsidP="00E56830">
            <w:pPr>
              <w:pStyle w:val="TableParagraph"/>
              <w:spacing w:before="0"/>
              <w:ind w:left="23" w:right="14"/>
              <w:rPr>
                <w:color w:val="000000" w:themeColor="text1"/>
                <w:sz w:val="24"/>
                <w:szCs w:val="24"/>
              </w:rPr>
            </w:pPr>
            <w:r w:rsidRPr="007D7B53">
              <w:rPr>
                <w:color w:val="000000" w:themeColor="text1"/>
                <w:sz w:val="24"/>
                <w:szCs w:val="24"/>
              </w:rPr>
              <w:t>(30</w:t>
            </w:r>
            <w:r w:rsidRPr="007D7B53">
              <w:rPr>
                <w:color w:val="000000" w:themeColor="text1"/>
                <w:spacing w:val="2"/>
                <w:sz w:val="24"/>
                <w:szCs w:val="24"/>
              </w:rPr>
              <w:t xml:space="preserve"> </w:t>
            </w:r>
            <w:r w:rsidRPr="007D7B53">
              <w:rPr>
                <w:color w:val="000000" w:themeColor="text1"/>
                <w:sz w:val="24"/>
                <w:szCs w:val="24"/>
              </w:rPr>
              <w:t>blind</w:t>
            </w:r>
            <w:r w:rsidRPr="007D7B53">
              <w:rPr>
                <w:color w:val="000000" w:themeColor="text1"/>
                <w:spacing w:val="23"/>
                <w:sz w:val="24"/>
                <w:szCs w:val="24"/>
              </w:rPr>
              <w:t xml:space="preserve"> </w:t>
            </w:r>
            <w:r w:rsidRPr="007D7B53">
              <w:rPr>
                <w:color w:val="000000" w:themeColor="text1"/>
                <w:spacing w:val="-2"/>
                <w:sz w:val="24"/>
                <w:szCs w:val="24"/>
              </w:rPr>
              <w:t>teats)</w:t>
            </w:r>
          </w:p>
        </w:tc>
        <w:tc>
          <w:tcPr>
            <w:tcW w:w="1538" w:type="dxa"/>
            <w:vAlign w:val="center"/>
          </w:tcPr>
          <w:p w14:paraId="22A437EA" w14:textId="77777777" w:rsidR="008902A9" w:rsidRPr="007D7B53" w:rsidRDefault="008902A9" w:rsidP="00E56830">
            <w:pPr>
              <w:pStyle w:val="TableParagraph"/>
              <w:spacing w:before="0"/>
              <w:ind w:left="22" w:right="11"/>
              <w:rPr>
                <w:color w:val="000000" w:themeColor="text1"/>
                <w:sz w:val="24"/>
                <w:szCs w:val="24"/>
              </w:rPr>
            </w:pPr>
            <w:r w:rsidRPr="007D7B53">
              <w:rPr>
                <w:color w:val="000000" w:themeColor="text1"/>
                <w:spacing w:val="-5"/>
                <w:sz w:val="24"/>
                <w:szCs w:val="24"/>
              </w:rPr>
              <w:t>161</w:t>
            </w:r>
          </w:p>
        </w:tc>
        <w:tc>
          <w:tcPr>
            <w:tcW w:w="1682" w:type="dxa"/>
            <w:vAlign w:val="center"/>
          </w:tcPr>
          <w:p w14:paraId="1101E0AE" w14:textId="77777777" w:rsidR="008902A9" w:rsidRPr="007D7B53" w:rsidRDefault="008902A9" w:rsidP="00E56830">
            <w:pPr>
              <w:pStyle w:val="TableParagraph"/>
              <w:spacing w:before="0"/>
              <w:ind w:left="21" w:right="11"/>
              <w:rPr>
                <w:color w:val="000000" w:themeColor="text1"/>
                <w:sz w:val="24"/>
                <w:szCs w:val="24"/>
              </w:rPr>
            </w:pPr>
            <w:r w:rsidRPr="007D7B53">
              <w:rPr>
                <w:color w:val="000000" w:themeColor="text1"/>
                <w:spacing w:val="-2"/>
                <w:sz w:val="24"/>
                <w:szCs w:val="24"/>
              </w:rPr>
              <w:t>19.97</w:t>
            </w:r>
          </w:p>
        </w:tc>
      </w:tr>
      <w:tr w:rsidR="007D7B53" w:rsidRPr="007D7B53" w14:paraId="0213CB66" w14:textId="77777777" w:rsidTr="0083697C">
        <w:trPr>
          <w:trHeight w:val="609"/>
          <w:jc w:val="center"/>
        </w:trPr>
        <w:tc>
          <w:tcPr>
            <w:tcW w:w="8938" w:type="dxa"/>
            <w:gridSpan w:val="5"/>
            <w:vAlign w:val="center"/>
          </w:tcPr>
          <w:p w14:paraId="0C465ABD" w14:textId="34D868C8" w:rsidR="00087C69" w:rsidRPr="007D7B53" w:rsidRDefault="00087C69" w:rsidP="00E56830">
            <w:pPr>
              <w:pStyle w:val="TableParagraph"/>
              <w:spacing w:before="0"/>
              <w:ind w:left="21" w:right="11"/>
              <w:rPr>
                <w:color w:val="000000" w:themeColor="text1"/>
                <w:spacing w:val="-2"/>
                <w:sz w:val="24"/>
                <w:szCs w:val="24"/>
              </w:rPr>
            </w:pPr>
            <w:r w:rsidRPr="007D7B53">
              <w:rPr>
                <w:rFonts w:ascii="Cambria Math" w:eastAsia="Cambria Math" w:hAnsi="Cambria Math" w:cs="Cambria Math"/>
                <w:color w:val="000000" w:themeColor="text1"/>
                <w:sz w:val="24"/>
                <w:szCs w:val="24"/>
              </w:rPr>
              <w:t>𝜒</w:t>
            </w:r>
            <w:r w:rsidRPr="007D7B53">
              <w:rPr>
                <w:rFonts w:eastAsia="Cambria Math"/>
                <w:color w:val="000000" w:themeColor="text1"/>
                <w:sz w:val="24"/>
                <w:szCs w:val="24"/>
              </w:rPr>
              <w:t xml:space="preserve"> </w:t>
            </w:r>
            <w:r w:rsidRPr="007D7B53">
              <w:rPr>
                <w:color w:val="000000" w:themeColor="text1"/>
                <w:sz w:val="24"/>
                <w:szCs w:val="24"/>
                <w:vertAlign w:val="superscript"/>
              </w:rPr>
              <w:t>2</w:t>
            </w:r>
            <w:r w:rsidRPr="007D7B53">
              <w:rPr>
                <w:color w:val="000000" w:themeColor="text1"/>
                <w:spacing w:val="14"/>
                <w:sz w:val="24"/>
                <w:szCs w:val="24"/>
              </w:rPr>
              <w:t xml:space="preserve"> </w:t>
            </w:r>
            <w:r w:rsidRPr="007D7B53">
              <w:rPr>
                <w:color w:val="000000" w:themeColor="text1"/>
                <w:sz w:val="24"/>
                <w:szCs w:val="24"/>
              </w:rPr>
              <w:t>=</w:t>
            </w:r>
            <w:r w:rsidRPr="007D7B53">
              <w:rPr>
                <w:color w:val="000000" w:themeColor="text1"/>
                <w:spacing w:val="12"/>
                <w:sz w:val="24"/>
                <w:szCs w:val="24"/>
              </w:rPr>
              <w:t xml:space="preserve"> </w:t>
            </w:r>
            <w:r w:rsidRPr="007D7B53">
              <w:rPr>
                <w:color w:val="000000" w:themeColor="text1"/>
                <w:sz w:val="24"/>
                <w:szCs w:val="24"/>
              </w:rPr>
              <w:t>21.36*,</w:t>
            </w:r>
            <w:r w:rsidRPr="007D7B53">
              <w:rPr>
                <w:color w:val="000000" w:themeColor="text1"/>
                <w:spacing w:val="60"/>
                <w:w w:val="150"/>
                <w:sz w:val="24"/>
                <w:szCs w:val="24"/>
              </w:rPr>
              <w:t xml:space="preserve"> </w:t>
            </w:r>
            <w:r w:rsidRPr="007D7B53">
              <w:rPr>
                <w:color w:val="000000" w:themeColor="text1"/>
                <w:sz w:val="24"/>
                <w:szCs w:val="24"/>
              </w:rPr>
              <w:t>(p&lt;.05),</w:t>
            </w:r>
            <w:r w:rsidRPr="007D7B53">
              <w:rPr>
                <w:color w:val="000000" w:themeColor="text1"/>
                <w:spacing w:val="22"/>
                <w:sz w:val="24"/>
                <w:szCs w:val="24"/>
              </w:rPr>
              <w:t xml:space="preserve"> </w:t>
            </w:r>
            <w:r w:rsidRPr="007D7B53">
              <w:rPr>
                <w:color w:val="000000" w:themeColor="text1"/>
                <w:sz w:val="24"/>
                <w:szCs w:val="24"/>
              </w:rPr>
              <w:t>*</w:t>
            </w:r>
            <w:r w:rsidRPr="007D7B53">
              <w:rPr>
                <w:color w:val="000000" w:themeColor="text1"/>
                <w:spacing w:val="-2"/>
                <w:sz w:val="24"/>
                <w:szCs w:val="24"/>
              </w:rPr>
              <w:t>Significant</w:t>
            </w:r>
          </w:p>
        </w:tc>
      </w:tr>
      <w:tr w:rsidR="007D7B53" w:rsidRPr="007D7B53" w14:paraId="6AAE9AEF" w14:textId="77777777" w:rsidTr="0083697C">
        <w:trPr>
          <w:trHeight w:val="609"/>
          <w:jc w:val="center"/>
        </w:trPr>
        <w:tc>
          <w:tcPr>
            <w:tcW w:w="8938" w:type="dxa"/>
            <w:gridSpan w:val="5"/>
            <w:vAlign w:val="center"/>
          </w:tcPr>
          <w:p w14:paraId="39C2366C" w14:textId="2F28C704" w:rsidR="00087C69" w:rsidRPr="007D7B53" w:rsidRDefault="00087C69" w:rsidP="00E56830">
            <w:pPr>
              <w:pStyle w:val="TableParagraph"/>
              <w:spacing w:before="0"/>
              <w:ind w:left="21" w:right="11"/>
              <w:rPr>
                <w:b/>
                <w:bCs/>
                <w:color w:val="000000" w:themeColor="text1"/>
                <w:spacing w:val="-2"/>
                <w:sz w:val="24"/>
                <w:szCs w:val="24"/>
              </w:rPr>
            </w:pPr>
            <w:r w:rsidRPr="007D7B53">
              <w:rPr>
                <w:b/>
                <w:bCs/>
                <w:color w:val="000000" w:themeColor="text1"/>
                <w:spacing w:val="-2"/>
                <w:sz w:val="24"/>
                <w:szCs w:val="24"/>
              </w:rPr>
              <w:t>Sector-wise</w:t>
            </w:r>
          </w:p>
        </w:tc>
      </w:tr>
      <w:tr w:rsidR="007D7B53" w:rsidRPr="007D7B53" w14:paraId="3C139CC5" w14:textId="77777777" w:rsidTr="0083697C">
        <w:trPr>
          <w:trHeight w:val="609"/>
          <w:jc w:val="center"/>
        </w:trPr>
        <w:tc>
          <w:tcPr>
            <w:tcW w:w="949" w:type="dxa"/>
            <w:vAlign w:val="center"/>
          </w:tcPr>
          <w:p w14:paraId="77E49512" w14:textId="3C60416A" w:rsidR="00087C69" w:rsidRPr="007D7B53" w:rsidRDefault="00087C69" w:rsidP="00E56830">
            <w:pPr>
              <w:pStyle w:val="TableParagraph"/>
              <w:spacing w:before="0"/>
              <w:rPr>
                <w:color w:val="000000" w:themeColor="text1"/>
                <w:spacing w:val="-10"/>
                <w:sz w:val="24"/>
                <w:szCs w:val="24"/>
              </w:rPr>
            </w:pPr>
            <w:r w:rsidRPr="007D7B53">
              <w:rPr>
                <w:b/>
                <w:color w:val="000000" w:themeColor="text1"/>
                <w:sz w:val="24"/>
                <w:szCs w:val="24"/>
              </w:rPr>
              <w:t>S.</w:t>
            </w:r>
            <w:r w:rsidRPr="007D7B53">
              <w:rPr>
                <w:b/>
                <w:color w:val="000000" w:themeColor="text1"/>
                <w:spacing w:val="15"/>
                <w:sz w:val="24"/>
                <w:szCs w:val="24"/>
              </w:rPr>
              <w:t xml:space="preserve"> </w:t>
            </w:r>
            <w:r w:rsidRPr="007D7B53">
              <w:rPr>
                <w:b/>
                <w:color w:val="000000" w:themeColor="text1"/>
                <w:spacing w:val="-5"/>
                <w:sz w:val="24"/>
                <w:szCs w:val="24"/>
              </w:rPr>
              <w:t>No.</w:t>
            </w:r>
          </w:p>
        </w:tc>
        <w:tc>
          <w:tcPr>
            <w:tcW w:w="2787" w:type="dxa"/>
            <w:vAlign w:val="center"/>
          </w:tcPr>
          <w:p w14:paraId="1737C103" w14:textId="53BA66AF" w:rsidR="00087C69" w:rsidRPr="007D7B53" w:rsidRDefault="00087C69" w:rsidP="00E56830">
            <w:pPr>
              <w:pStyle w:val="TableParagraph"/>
              <w:spacing w:before="0"/>
              <w:ind w:left="100"/>
              <w:rPr>
                <w:color w:val="000000" w:themeColor="text1"/>
                <w:sz w:val="24"/>
                <w:szCs w:val="24"/>
              </w:rPr>
            </w:pPr>
            <w:r w:rsidRPr="007D7B53">
              <w:rPr>
                <w:b/>
                <w:color w:val="000000" w:themeColor="text1"/>
                <w:spacing w:val="-2"/>
                <w:sz w:val="24"/>
                <w:szCs w:val="24"/>
              </w:rPr>
              <w:t>Particulars</w:t>
            </w:r>
          </w:p>
        </w:tc>
        <w:tc>
          <w:tcPr>
            <w:tcW w:w="1982" w:type="dxa"/>
            <w:vAlign w:val="center"/>
          </w:tcPr>
          <w:p w14:paraId="50F4521A" w14:textId="31023CFD" w:rsidR="00087C69" w:rsidRPr="007D7B53" w:rsidRDefault="00087C69" w:rsidP="00E56830">
            <w:pPr>
              <w:pStyle w:val="TableParagraph"/>
              <w:spacing w:before="0"/>
              <w:ind w:left="23"/>
              <w:rPr>
                <w:color w:val="000000" w:themeColor="text1"/>
                <w:spacing w:val="-5"/>
                <w:sz w:val="24"/>
                <w:szCs w:val="24"/>
              </w:rPr>
            </w:pPr>
            <w:r w:rsidRPr="007D7B53">
              <w:rPr>
                <w:b/>
                <w:color w:val="000000" w:themeColor="text1"/>
                <w:sz w:val="24"/>
                <w:szCs w:val="24"/>
              </w:rPr>
              <w:t xml:space="preserve">Number </w:t>
            </w:r>
            <w:r w:rsidRPr="007D7B53">
              <w:rPr>
                <w:b/>
                <w:color w:val="000000" w:themeColor="text1"/>
                <w:spacing w:val="-2"/>
                <w:sz w:val="24"/>
                <w:szCs w:val="24"/>
              </w:rPr>
              <w:t>screened</w:t>
            </w:r>
          </w:p>
        </w:tc>
        <w:tc>
          <w:tcPr>
            <w:tcW w:w="1538" w:type="dxa"/>
            <w:vAlign w:val="center"/>
          </w:tcPr>
          <w:p w14:paraId="47FE8A42" w14:textId="3DEA8197" w:rsidR="00087C69" w:rsidRPr="007D7B53" w:rsidRDefault="00087C69" w:rsidP="00E56830">
            <w:pPr>
              <w:pStyle w:val="TableParagraph"/>
              <w:spacing w:before="0"/>
              <w:ind w:left="22" w:right="11"/>
              <w:rPr>
                <w:color w:val="000000" w:themeColor="text1"/>
                <w:spacing w:val="-5"/>
                <w:sz w:val="24"/>
                <w:szCs w:val="24"/>
              </w:rPr>
            </w:pPr>
            <w:r w:rsidRPr="007D7B53">
              <w:rPr>
                <w:b/>
                <w:color w:val="000000" w:themeColor="text1"/>
                <w:spacing w:val="-2"/>
                <w:sz w:val="24"/>
                <w:szCs w:val="24"/>
              </w:rPr>
              <w:t>Number affected</w:t>
            </w:r>
          </w:p>
        </w:tc>
        <w:tc>
          <w:tcPr>
            <w:tcW w:w="1682" w:type="dxa"/>
            <w:vAlign w:val="center"/>
          </w:tcPr>
          <w:p w14:paraId="2DB4023A" w14:textId="77777777" w:rsidR="00D37E43" w:rsidRPr="007D7B53" w:rsidRDefault="00087C69" w:rsidP="00E56830">
            <w:pPr>
              <w:pStyle w:val="TableParagraph"/>
              <w:spacing w:before="0"/>
              <w:ind w:left="21" w:right="11"/>
              <w:rPr>
                <w:b/>
                <w:color w:val="000000" w:themeColor="text1"/>
                <w:spacing w:val="40"/>
                <w:sz w:val="24"/>
                <w:szCs w:val="24"/>
              </w:rPr>
            </w:pPr>
            <w:r w:rsidRPr="007D7B53">
              <w:rPr>
                <w:b/>
                <w:color w:val="000000" w:themeColor="text1"/>
                <w:sz w:val="24"/>
                <w:szCs w:val="24"/>
              </w:rPr>
              <w:t>Prevalence</w:t>
            </w:r>
            <w:r w:rsidRPr="007D7B53">
              <w:rPr>
                <w:b/>
                <w:color w:val="000000" w:themeColor="text1"/>
                <w:spacing w:val="40"/>
                <w:sz w:val="24"/>
                <w:szCs w:val="24"/>
              </w:rPr>
              <w:t xml:space="preserve"> </w:t>
            </w:r>
          </w:p>
          <w:p w14:paraId="0B0AE584" w14:textId="6DC62A15" w:rsidR="00087C69" w:rsidRPr="007D7B53" w:rsidRDefault="00087C69" w:rsidP="00E56830">
            <w:pPr>
              <w:pStyle w:val="TableParagraph"/>
              <w:spacing w:before="0"/>
              <w:ind w:left="21" w:right="11"/>
              <w:rPr>
                <w:color w:val="000000" w:themeColor="text1"/>
                <w:spacing w:val="-2"/>
                <w:sz w:val="24"/>
                <w:szCs w:val="24"/>
              </w:rPr>
            </w:pPr>
            <w:r w:rsidRPr="007D7B53">
              <w:rPr>
                <w:b/>
                <w:color w:val="000000" w:themeColor="text1"/>
                <w:spacing w:val="-5"/>
                <w:sz w:val="24"/>
                <w:szCs w:val="24"/>
              </w:rPr>
              <w:t>(%)</w:t>
            </w:r>
          </w:p>
        </w:tc>
      </w:tr>
      <w:tr w:rsidR="007D7B53" w:rsidRPr="007D7B53" w14:paraId="26BE1ABD" w14:textId="77777777" w:rsidTr="0083697C">
        <w:trPr>
          <w:trHeight w:val="609"/>
          <w:jc w:val="center"/>
        </w:trPr>
        <w:tc>
          <w:tcPr>
            <w:tcW w:w="949" w:type="dxa"/>
            <w:vAlign w:val="center"/>
          </w:tcPr>
          <w:p w14:paraId="2EE8BF3E" w14:textId="6635D946" w:rsidR="00087C69" w:rsidRPr="007D7B53" w:rsidRDefault="00087C69" w:rsidP="00E56830">
            <w:pPr>
              <w:pStyle w:val="TableParagraph"/>
              <w:spacing w:before="0"/>
              <w:rPr>
                <w:color w:val="000000" w:themeColor="text1"/>
                <w:spacing w:val="-10"/>
                <w:sz w:val="24"/>
                <w:szCs w:val="24"/>
              </w:rPr>
            </w:pPr>
            <w:r w:rsidRPr="007D7B53">
              <w:rPr>
                <w:color w:val="000000" w:themeColor="text1"/>
                <w:spacing w:val="-10"/>
                <w:sz w:val="24"/>
                <w:szCs w:val="24"/>
              </w:rPr>
              <w:t>1</w:t>
            </w:r>
          </w:p>
        </w:tc>
        <w:tc>
          <w:tcPr>
            <w:tcW w:w="2787" w:type="dxa"/>
            <w:vAlign w:val="center"/>
          </w:tcPr>
          <w:p w14:paraId="31FD6CFD" w14:textId="3ADD4CF0" w:rsidR="00087C69" w:rsidRPr="007D7B53" w:rsidRDefault="00087C69" w:rsidP="00E56830">
            <w:pPr>
              <w:pStyle w:val="TableParagraph"/>
              <w:spacing w:before="0"/>
              <w:ind w:left="100"/>
              <w:rPr>
                <w:color w:val="000000" w:themeColor="text1"/>
                <w:sz w:val="24"/>
                <w:szCs w:val="24"/>
              </w:rPr>
            </w:pPr>
            <w:r w:rsidRPr="007D7B53">
              <w:rPr>
                <w:color w:val="000000" w:themeColor="text1"/>
                <w:spacing w:val="-2"/>
                <w:sz w:val="24"/>
                <w:szCs w:val="24"/>
              </w:rPr>
              <w:t>Organized</w:t>
            </w:r>
            <w:r w:rsidRPr="007D7B53">
              <w:rPr>
                <w:color w:val="000000" w:themeColor="text1"/>
                <w:spacing w:val="10"/>
                <w:sz w:val="24"/>
                <w:szCs w:val="24"/>
              </w:rPr>
              <w:t xml:space="preserve"> </w:t>
            </w:r>
            <w:r w:rsidRPr="007D7B53">
              <w:rPr>
                <w:color w:val="000000" w:themeColor="text1"/>
                <w:spacing w:val="-2"/>
                <w:sz w:val="24"/>
                <w:szCs w:val="24"/>
              </w:rPr>
              <w:t>sector</w:t>
            </w:r>
          </w:p>
        </w:tc>
        <w:tc>
          <w:tcPr>
            <w:tcW w:w="1982" w:type="dxa"/>
            <w:vAlign w:val="center"/>
          </w:tcPr>
          <w:p w14:paraId="624AF9FA" w14:textId="56DD6C5A" w:rsidR="00087C69" w:rsidRPr="007D7B53" w:rsidRDefault="00087C69" w:rsidP="00E56830">
            <w:pPr>
              <w:pStyle w:val="TableParagraph"/>
              <w:spacing w:before="0"/>
              <w:ind w:left="23"/>
              <w:rPr>
                <w:color w:val="000000" w:themeColor="text1"/>
                <w:spacing w:val="-5"/>
                <w:sz w:val="24"/>
                <w:szCs w:val="24"/>
              </w:rPr>
            </w:pPr>
            <w:r w:rsidRPr="007D7B53">
              <w:rPr>
                <w:color w:val="000000" w:themeColor="text1"/>
                <w:spacing w:val="-5"/>
                <w:sz w:val="24"/>
                <w:szCs w:val="24"/>
              </w:rPr>
              <w:t>176</w:t>
            </w:r>
          </w:p>
        </w:tc>
        <w:tc>
          <w:tcPr>
            <w:tcW w:w="1538" w:type="dxa"/>
            <w:vAlign w:val="center"/>
          </w:tcPr>
          <w:p w14:paraId="7164E461" w14:textId="07929862" w:rsidR="00087C69" w:rsidRPr="007D7B53" w:rsidRDefault="00087C69" w:rsidP="00E56830">
            <w:pPr>
              <w:pStyle w:val="TableParagraph"/>
              <w:spacing w:before="0"/>
              <w:ind w:left="22" w:right="11"/>
              <w:rPr>
                <w:color w:val="000000" w:themeColor="text1"/>
                <w:spacing w:val="-5"/>
                <w:sz w:val="24"/>
                <w:szCs w:val="24"/>
              </w:rPr>
            </w:pPr>
            <w:r w:rsidRPr="007D7B53">
              <w:rPr>
                <w:color w:val="000000" w:themeColor="text1"/>
                <w:spacing w:val="-5"/>
                <w:sz w:val="24"/>
                <w:szCs w:val="24"/>
              </w:rPr>
              <w:t>48</w:t>
            </w:r>
          </w:p>
        </w:tc>
        <w:tc>
          <w:tcPr>
            <w:tcW w:w="1682" w:type="dxa"/>
            <w:vAlign w:val="center"/>
          </w:tcPr>
          <w:p w14:paraId="469A410B" w14:textId="1DEC995B" w:rsidR="00087C69" w:rsidRPr="007D7B53" w:rsidRDefault="00087C69" w:rsidP="00E56830">
            <w:pPr>
              <w:pStyle w:val="TableParagraph"/>
              <w:spacing w:before="0"/>
              <w:ind w:left="21" w:right="11"/>
              <w:rPr>
                <w:color w:val="000000" w:themeColor="text1"/>
                <w:spacing w:val="-2"/>
                <w:sz w:val="24"/>
                <w:szCs w:val="24"/>
              </w:rPr>
            </w:pPr>
            <w:r w:rsidRPr="007D7B53">
              <w:rPr>
                <w:color w:val="000000" w:themeColor="text1"/>
                <w:spacing w:val="-2"/>
                <w:sz w:val="24"/>
                <w:szCs w:val="24"/>
              </w:rPr>
              <w:t>27.27</w:t>
            </w:r>
          </w:p>
        </w:tc>
      </w:tr>
      <w:tr w:rsidR="007D7B53" w:rsidRPr="007D7B53" w14:paraId="4B0F13EA" w14:textId="77777777" w:rsidTr="0083697C">
        <w:trPr>
          <w:trHeight w:val="609"/>
          <w:jc w:val="center"/>
        </w:trPr>
        <w:tc>
          <w:tcPr>
            <w:tcW w:w="949" w:type="dxa"/>
            <w:vAlign w:val="center"/>
          </w:tcPr>
          <w:p w14:paraId="14A84885" w14:textId="18C402EA" w:rsidR="00087C69" w:rsidRPr="007D7B53" w:rsidRDefault="00087C69" w:rsidP="00E56830">
            <w:pPr>
              <w:pStyle w:val="TableParagraph"/>
              <w:spacing w:before="0"/>
              <w:rPr>
                <w:color w:val="000000" w:themeColor="text1"/>
                <w:spacing w:val="-10"/>
                <w:sz w:val="24"/>
                <w:szCs w:val="24"/>
              </w:rPr>
            </w:pPr>
            <w:r w:rsidRPr="007D7B53">
              <w:rPr>
                <w:color w:val="000000" w:themeColor="text1"/>
                <w:spacing w:val="-10"/>
                <w:sz w:val="24"/>
                <w:szCs w:val="24"/>
              </w:rPr>
              <w:t>2</w:t>
            </w:r>
          </w:p>
        </w:tc>
        <w:tc>
          <w:tcPr>
            <w:tcW w:w="2787" w:type="dxa"/>
            <w:vAlign w:val="center"/>
          </w:tcPr>
          <w:p w14:paraId="16F2CB85" w14:textId="32B09018" w:rsidR="00087C69" w:rsidRPr="007D7B53" w:rsidRDefault="00087C69" w:rsidP="00E56830">
            <w:pPr>
              <w:pStyle w:val="TableParagraph"/>
              <w:spacing w:before="0"/>
              <w:ind w:left="100"/>
              <w:rPr>
                <w:color w:val="000000" w:themeColor="text1"/>
                <w:sz w:val="24"/>
                <w:szCs w:val="24"/>
              </w:rPr>
            </w:pPr>
            <w:r w:rsidRPr="007D7B53">
              <w:rPr>
                <w:color w:val="000000" w:themeColor="text1"/>
                <w:spacing w:val="-2"/>
                <w:sz w:val="24"/>
                <w:szCs w:val="24"/>
              </w:rPr>
              <w:t>Unorganized</w:t>
            </w:r>
            <w:r w:rsidRPr="007D7B53">
              <w:rPr>
                <w:color w:val="000000" w:themeColor="text1"/>
                <w:spacing w:val="14"/>
                <w:sz w:val="24"/>
                <w:szCs w:val="24"/>
              </w:rPr>
              <w:t xml:space="preserve"> </w:t>
            </w:r>
            <w:r w:rsidRPr="007D7B53">
              <w:rPr>
                <w:color w:val="000000" w:themeColor="text1"/>
                <w:spacing w:val="-2"/>
                <w:sz w:val="24"/>
                <w:szCs w:val="24"/>
              </w:rPr>
              <w:t>sector</w:t>
            </w:r>
          </w:p>
        </w:tc>
        <w:tc>
          <w:tcPr>
            <w:tcW w:w="1982" w:type="dxa"/>
            <w:vAlign w:val="center"/>
          </w:tcPr>
          <w:p w14:paraId="7B765F71" w14:textId="3A94AE54" w:rsidR="00087C69" w:rsidRPr="007D7B53" w:rsidRDefault="00087C69" w:rsidP="00E56830">
            <w:pPr>
              <w:pStyle w:val="TableParagraph"/>
              <w:spacing w:before="0"/>
              <w:ind w:left="23"/>
              <w:rPr>
                <w:color w:val="000000" w:themeColor="text1"/>
                <w:spacing w:val="-5"/>
                <w:sz w:val="24"/>
                <w:szCs w:val="24"/>
              </w:rPr>
            </w:pPr>
            <w:r w:rsidRPr="007D7B53">
              <w:rPr>
                <w:color w:val="000000" w:themeColor="text1"/>
                <w:spacing w:val="-5"/>
                <w:sz w:val="24"/>
                <w:szCs w:val="24"/>
              </w:rPr>
              <w:t>33</w:t>
            </w:r>
          </w:p>
        </w:tc>
        <w:tc>
          <w:tcPr>
            <w:tcW w:w="1538" w:type="dxa"/>
            <w:vAlign w:val="center"/>
          </w:tcPr>
          <w:p w14:paraId="07385FC0" w14:textId="74F09C89" w:rsidR="00087C69" w:rsidRPr="007D7B53" w:rsidRDefault="00087C69" w:rsidP="00E56830">
            <w:pPr>
              <w:pStyle w:val="TableParagraph"/>
              <w:spacing w:before="0"/>
              <w:ind w:left="22" w:right="11"/>
              <w:rPr>
                <w:color w:val="000000" w:themeColor="text1"/>
                <w:spacing w:val="-5"/>
                <w:sz w:val="24"/>
                <w:szCs w:val="24"/>
              </w:rPr>
            </w:pPr>
            <w:r w:rsidRPr="007D7B53">
              <w:rPr>
                <w:color w:val="000000" w:themeColor="text1"/>
                <w:spacing w:val="-5"/>
                <w:sz w:val="24"/>
                <w:szCs w:val="24"/>
              </w:rPr>
              <w:t>12</w:t>
            </w:r>
          </w:p>
        </w:tc>
        <w:tc>
          <w:tcPr>
            <w:tcW w:w="1682" w:type="dxa"/>
            <w:vAlign w:val="center"/>
          </w:tcPr>
          <w:p w14:paraId="18BDF93B" w14:textId="4DB233AC" w:rsidR="00087C69" w:rsidRPr="007D7B53" w:rsidRDefault="00087C69" w:rsidP="00E56830">
            <w:pPr>
              <w:pStyle w:val="TableParagraph"/>
              <w:spacing w:before="0"/>
              <w:ind w:left="21" w:right="11"/>
              <w:rPr>
                <w:color w:val="000000" w:themeColor="text1"/>
                <w:spacing w:val="-2"/>
                <w:sz w:val="24"/>
                <w:szCs w:val="24"/>
              </w:rPr>
            </w:pPr>
            <w:r w:rsidRPr="007D7B53">
              <w:rPr>
                <w:color w:val="000000" w:themeColor="text1"/>
                <w:spacing w:val="-2"/>
                <w:sz w:val="24"/>
                <w:szCs w:val="24"/>
              </w:rPr>
              <w:t>36.36</w:t>
            </w:r>
          </w:p>
        </w:tc>
      </w:tr>
      <w:tr w:rsidR="007D7B53" w:rsidRPr="007D7B53" w14:paraId="6EF09AEA" w14:textId="77777777" w:rsidTr="0083697C">
        <w:trPr>
          <w:trHeight w:val="609"/>
          <w:jc w:val="center"/>
        </w:trPr>
        <w:tc>
          <w:tcPr>
            <w:tcW w:w="8938" w:type="dxa"/>
            <w:gridSpan w:val="5"/>
            <w:vAlign w:val="center"/>
          </w:tcPr>
          <w:p w14:paraId="5D2EFEC4" w14:textId="6D389EB0" w:rsidR="00087C69" w:rsidRPr="007D7B53" w:rsidRDefault="00087C69" w:rsidP="00E56830">
            <w:pPr>
              <w:pStyle w:val="TableParagraph"/>
              <w:spacing w:before="0"/>
              <w:ind w:left="21" w:right="11"/>
              <w:rPr>
                <w:color w:val="000000" w:themeColor="text1"/>
                <w:spacing w:val="-2"/>
                <w:sz w:val="24"/>
                <w:szCs w:val="24"/>
              </w:rPr>
            </w:pPr>
            <w:r w:rsidRPr="007D7B53">
              <w:rPr>
                <w:rFonts w:ascii="Cambria Math" w:eastAsia="Cambria Math" w:hAnsi="Cambria Math" w:cs="Cambria Math"/>
                <w:color w:val="000000" w:themeColor="text1"/>
                <w:sz w:val="24"/>
                <w:szCs w:val="24"/>
              </w:rPr>
              <w:t>𝜒</w:t>
            </w:r>
            <w:r w:rsidRPr="007D7B53">
              <w:rPr>
                <w:rFonts w:eastAsia="Cambria Math"/>
                <w:color w:val="000000" w:themeColor="text1"/>
                <w:spacing w:val="-2"/>
                <w:sz w:val="24"/>
                <w:szCs w:val="24"/>
              </w:rPr>
              <w:t xml:space="preserve"> </w:t>
            </w:r>
            <w:r w:rsidRPr="007D7B53">
              <w:rPr>
                <w:color w:val="000000" w:themeColor="text1"/>
                <w:sz w:val="24"/>
                <w:szCs w:val="24"/>
                <w:vertAlign w:val="superscript"/>
              </w:rPr>
              <w:t>2</w:t>
            </w:r>
            <w:r w:rsidRPr="007D7B53">
              <w:rPr>
                <w:color w:val="000000" w:themeColor="text1"/>
                <w:spacing w:val="4"/>
                <w:sz w:val="24"/>
                <w:szCs w:val="24"/>
              </w:rPr>
              <w:t xml:space="preserve"> </w:t>
            </w:r>
            <w:r w:rsidRPr="007D7B53">
              <w:rPr>
                <w:color w:val="000000" w:themeColor="text1"/>
                <w:sz w:val="24"/>
                <w:szCs w:val="24"/>
              </w:rPr>
              <w:t>=</w:t>
            </w:r>
            <w:r w:rsidRPr="007D7B53">
              <w:rPr>
                <w:color w:val="000000" w:themeColor="text1"/>
                <w:spacing w:val="-4"/>
                <w:sz w:val="24"/>
                <w:szCs w:val="24"/>
              </w:rPr>
              <w:t xml:space="preserve"> </w:t>
            </w:r>
            <w:r w:rsidRPr="007D7B53">
              <w:rPr>
                <w:color w:val="000000" w:themeColor="text1"/>
                <w:sz w:val="24"/>
                <w:szCs w:val="24"/>
              </w:rPr>
              <w:t>1.23,</w:t>
            </w:r>
            <w:r w:rsidRPr="007D7B53">
              <w:rPr>
                <w:color w:val="000000" w:themeColor="text1"/>
                <w:spacing w:val="-2"/>
                <w:sz w:val="24"/>
                <w:szCs w:val="24"/>
              </w:rPr>
              <w:t xml:space="preserve"> </w:t>
            </w:r>
            <w:r w:rsidRPr="007D7B53">
              <w:rPr>
                <w:color w:val="000000" w:themeColor="text1"/>
                <w:sz w:val="24"/>
                <w:szCs w:val="24"/>
              </w:rPr>
              <w:t>p</w:t>
            </w:r>
            <w:r w:rsidRPr="007D7B53">
              <w:rPr>
                <w:color w:val="000000" w:themeColor="text1"/>
                <w:spacing w:val="-1"/>
                <w:sz w:val="24"/>
                <w:szCs w:val="24"/>
              </w:rPr>
              <w:t xml:space="preserve"> </w:t>
            </w:r>
            <w:r w:rsidRPr="007D7B53">
              <w:rPr>
                <w:color w:val="000000" w:themeColor="text1"/>
                <w:sz w:val="24"/>
                <w:szCs w:val="24"/>
              </w:rPr>
              <w:t>=</w:t>
            </w:r>
            <w:r w:rsidRPr="007D7B53">
              <w:rPr>
                <w:color w:val="000000" w:themeColor="text1"/>
                <w:spacing w:val="-5"/>
                <w:sz w:val="24"/>
                <w:szCs w:val="24"/>
              </w:rPr>
              <w:t xml:space="preserve"> </w:t>
            </w:r>
            <w:r w:rsidRPr="007D7B53">
              <w:rPr>
                <w:color w:val="000000" w:themeColor="text1"/>
                <w:sz w:val="24"/>
                <w:szCs w:val="24"/>
              </w:rPr>
              <w:t>.26</w:t>
            </w:r>
            <w:r w:rsidRPr="007D7B53">
              <w:rPr>
                <w:color w:val="000000" w:themeColor="text1"/>
                <w:spacing w:val="-1"/>
                <w:sz w:val="24"/>
                <w:szCs w:val="24"/>
              </w:rPr>
              <w:t xml:space="preserve"> </w:t>
            </w:r>
            <w:r w:rsidRPr="007D7B53">
              <w:rPr>
                <w:color w:val="000000" w:themeColor="text1"/>
                <w:sz w:val="24"/>
                <w:szCs w:val="24"/>
              </w:rPr>
              <w:t>(not</w:t>
            </w:r>
            <w:r w:rsidRPr="007D7B53">
              <w:rPr>
                <w:color w:val="000000" w:themeColor="text1"/>
                <w:spacing w:val="4"/>
                <w:sz w:val="24"/>
                <w:szCs w:val="24"/>
              </w:rPr>
              <w:t xml:space="preserve"> </w:t>
            </w:r>
            <w:r w:rsidRPr="007D7B53">
              <w:rPr>
                <w:color w:val="000000" w:themeColor="text1"/>
                <w:spacing w:val="-2"/>
                <w:sz w:val="24"/>
                <w:szCs w:val="24"/>
              </w:rPr>
              <w:t>significant)</w:t>
            </w:r>
          </w:p>
        </w:tc>
      </w:tr>
      <w:tr w:rsidR="007D7B53" w:rsidRPr="007D7B53" w14:paraId="57800348" w14:textId="77777777" w:rsidTr="0083697C">
        <w:trPr>
          <w:trHeight w:val="609"/>
          <w:jc w:val="center"/>
        </w:trPr>
        <w:tc>
          <w:tcPr>
            <w:tcW w:w="8938" w:type="dxa"/>
            <w:gridSpan w:val="5"/>
            <w:vAlign w:val="center"/>
          </w:tcPr>
          <w:p w14:paraId="60988DAD" w14:textId="60E36E4E" w:rsidR="00087C69" w:rsidRPr="007D7B53" w:rsidRDefault="00087C69" w:rsidP="00E56830">
            <w:pPr>
              <w:pStyle w:val="TableParagraph"/>
              <w:spacing w:before="0"/>
              <w:ind w:left="21" w:right="11"/>
              <w:rPr>
                <w:b/>
                <w:bCs/>
                <w:color w:val="000000" w:themeColor="text1"/>
                <w:spacing w:val="-2"/>
                <w:sz w:val="24"/>
                <w:szCs w:val="24"/>
              </w:rPr>
            </w:pPr>
            <w:r w:rsidRPr="007D7B53">
              <w:rPr>
                <w:b/>
                <w:bCs/>
                <w:color w:val="000000" w:themeColor="text1"/>
                <w:sz w:val="24"/>
                <w:szCs w:val="24"/>
              </w:rPr>
              <w:t>Breed</w:t>
            </w:r>
            <w:r w:rsidRPr="007D7B53">
              <w:rPr>
                <w:b/>
                <w:bCs/>
                <w:color w:val="000000" w:themeColor="text1"/>
                <w:spacing w:val="-15"/>
                <w:sz w:val="24"/>
                <w:szCs w:val="24"/>
              </w:rPr>
              <w:t xml:space="preserve"> </w:t>
            </w:r>
            <w:r w:rsidRPr="007D7B53">
              <w:rPr>
                <w:b/>
                <w:bCs/>
                <w:color w:val="000000" w:themeColor="text1"/>
                <w:sz w:val="24"/>
                <w:szCs w:val="24"/>
              </w:rPr>
              <w:t>wise</w:t>
            </w:r>
          </w:p>
        </w:tc>
      </w:tr>
      <w:tr w:rsidR="007D7B53" w:rsidRPr="007D7B53" w14:paraId="3455EBA5" w14:textId="77777777" w:rsidTr="0083697C">
        <w:trPr>
          <w:trHeight w:val="609"/>
          <w:jc w:val="center"/>
        </w:trPr>
        <w:tc>
          <w:tcPr>
            <w:tcW w:w="949" w:type="dxa"/>
            <w:vAlign w:val="center"/>
          </w:tcPr>
          <w:p w14:paraId="44133016" w14:textId="2F3E9716" w:rsidR="00087C69" w:rsidRPr="007D7B53" w:rsidRDefault="00087C69" w:rsidP="00E56830">
            <w:pPr>
              <w:pStyle w:val="TableParagraph"/>
              <w:spacing w:before="0"/>
              <w:rPr>
                <w:color w:val="000000" w:themeColor="text1"/>
                <w:spacing w:val="-10"/>
                <w:sz w:val="24"/>
                <w:szCs w:val="24"/>
              </w:rPr>
            </w:pPr>
            <w:r w:rsidRPr="007D7B53">
              <w:rPr>
                <w:b/>
                <w:color w:val="000000" w:themeColor="text1"/>
                <w:sz w:val="24"/>
                <w:szCs w:val="24"/>
              </w:rPr>
              <w:t>S.</w:t>
            </w:r>
            <w:r w:rsidRPr="007D7B53">
              <w:rPr>
                <w:b/>
                <w:color w:val="000000" w:themeColor="text1"/>
                <w:spacing w:val="15"/>
                <w:sz w:val="24"/>
                <w:szCs w:val="24"/>
              </w:rPr>
              <w:t xml:space="preserve"> </w:t>
            </w:r>
            <w:r w:rsidRPr="007D7B53">
              <w:rPr>
                <w:b/>
                <w:color w:val="000000" w:themeColor="text1"/>
                <w:spacing w:val="-5"/>
                <w:sz w:val="24"/>
                <w:szCs w:val="24"/>
              </w:rPr>
              <w:t>No.</w:t>
            </w:r>
          </w:p>
        </w:tc>
        <w:tc>
          <w:tcPr>
            <w:tcW w:w="2787" w:type="dxa"/>
            <w:vAlign w:val="center"/>
          </w:tcPr>
          <w:p w14:paraId="2F28A33F" w14:textId="0F37039B" w:rsidR="00087C69" w:rsidRPr="007D7B53" w:rsidRDefault="00087C69" w:rsidP="00E56830">
            <w:pPr>
              <w:pStyle w:val="TableParagraph"/>
              <w:spacing w:before="0"/>
              <w:ind w:left="100"/>
              <w:rPr>
                <w:color w:val="000000" w:themeColor="text1"/>
                <w:sz w:val="24"/>
                <w:szCs w:val="24"/>
              </w:rPr>
            </w:pPr>
            <w:r w:rsidRPr="007D7B53">
              <w:rPr>
                <w:b/>
                <w:color w:val="000000" w:themeColor="text1"/>
                <w:spacing w:val="-2"/>
                <w:sz w:val="24"/>
                <w:szCs w:val="24"/>
              </w:rPr>
              <w:t>Breed</w:t>
            </w:r>
          </w:p>
        </w:tc>
        <w:tc>
          <w:tcPr>
            <w:tcW w:w="1982" w:type="dxa"/>
            <w:vAlign w:val="center"/>
          </w:tcPr>
          <w:p w14:paraId="450B66E7" w14:textId="4C921844" w:rsidR="00087C69" w:rsidRPr="007D7B53" w:rsidRDefault="00087C69" w:rsidP="00E56830">
            <w:pPr>
              <w:pStyle w:val="TableParagraph"/>
              <w:spacing w:before="0"/>
              <w:ind w:left="23"/>
              <w:rPr>
                <w:color w:val="000000" w:themeColor="text1"/>
                <w:spacing w:val="-5"/>
                <w:sz w:val="24"/>
                <w:szCs w:val="24"/>
              </w:rPr>
            </w:pPr>
            <w:r w:rsidRPr="007D7B53">
              <w:rPr>
                <w:b/>
                <w:color w:val="000000" w:themeColor="text1"/>
                <w:spacing w:val="-2"/>
                <w:sz w:val="24"/>
                <w:szCs w:val="24"/>
              </w:rPr>
              <w:t>Number screened</w:t>
            </w:r>
          </w:p>
        </w:tc>
        <w:tc>
          <w:tcPr>
            <w:tcW w:w="1538" w:type="dxa"/>
            <w:vAlign w:val="center"/>
          </w:tcPr>
          <w:p w14:paraId="61777C8A" w14:textId="1BB9C312" w:rsidR="00087C69" w:rsidRPr="007D7B53" w:rsidRDefault="00087C69" w:rsidP="00E56830">
            <w:pPr>
              <w:pStyle w:val="TableParagraph"/>
              <w:spacing w:before="0"/>
              <w:ind w:left="22" w:right="11"/>
              <w:rPr>
                <w:color w:val="000000" w:themeColor="text1"/>
                <w:spacing w:val="-5"/>
                <w:sz w:val="24"/>
                <w:szCs w:val="24"/>
              </w:rPr>
            </w:pPr>
            <w:r w:rsidRPr="007D7B53">
              <w:rPr>
                <w:b/>
                <w:color w:val="000000" w:themeColor="text1"/>
                <w:spacing w:val="-2"/>
                <w:sz w:val="24"/>
                <w:szCs w:val="24"/>
              </w:rPr>
              <w:t>Number affected</w:t>
            </w:r>
          </w:p>
        </w:tc>
        <w:tc>
          <w:tcPr>
            <w:tcW w:w="1682" w:type="dxa"/>
            <w:vAlign w:val="center"/>
          </w:tcPr>
          <w:p w14:paraId="130042C9" w14:textId="77777777" w:rsidR="00D37E43" w:rsidRPr="007D7B53" w:rsidRDefault="00087C69" w:rsidP="00E56830">
            <w:pPr>
              <w:pStyle w:val="TableParagraph"/>
              <w:spacing w:before="0"/>
              <w:ind w:left="21" w:right="11"/>
              <w:rPr>
                <w:b/>
                <w:color w:val="000000" w:themeColor="text1"/>
                <w:spacing w:val="-2"/>
                <w:sz w:val="24"/>
                <w:szCs w:val="24"/>
              </w:rPr>
            </w:pPr>
            <w:r w:rsidRPr="007D7B53">
              <w:rPr>
                <w:b/>
                <w:color w:val="000000" w:themeColor="text1"/>
                <w:spacing w:val="-2"/>
                <w:sz w:val="24"/>
                <w:szCs w:val="24"/>
              </w:rPr>
              <w:t xml:space="preserve">Prevalence </w:t>
            </w:r>
          </w:p>
          <w:p w14:paraId="3FF1A50E" w14:textId="0C0EC54E" w:rsidR="00087C69" w:rsidRPr="007D7B53" w:rsidRDefault="00087C69" w:rsidP="00E56830">
            <w:pPr>
              <w:pStyle w:val="TableParagraph"/>
              <w:spacing w:before="0"/>
              <w:ind w:left="21" w:right="11"/>
              <w:rPr>
                <w:color w:val="000000" w:themeColor="text1"/>
                <w:spacing w:val="-2"/>
                <w:sz w:val="24"/>
                <w:szCs w:val="24"/>
              </w:rPr>
            </w:pPr>
            <w:r w:rsidRPr="007D7B53">
              <w:rPr>
                <w:b/>
                <w:color w:val="000000" w:themeColor="text1"/>
                <w:spacing w:val="-5"/>
                <w:sz w:val="24"/>
                <w:szCs w:val="24"/>
              </w:rPr>
              <w:t>(%)</w:t>
            </w:r>
          </w:p>
        </w:tc>
      </w:tr>
      <w:tr w:rsidR="007D7B53" w:rsidRPr="007D7B53" w14:paraId="261D97FC" w14:textId="77777777" w:rsidTr="0083697C">
        <w:trPr>
          <w:trHeight w:val="609"/>
          <w:jc w:val="center"/>
        </w:trPr>
        <w:tc>
          <w:tcPr>
            <w:tcW w:w="949" w:type="dxa"/>
            <w:vAlign w:val="center"/>
          </w:tcPr>
          <w:p w14:paraId="54E4ADED" w14:textId="1FF0D03F" w:rsidR="00087C69" w:rsidRPr="007D7B53" w:rsidRDefault="00087C69" w:rsidP="00E56830">
            <w:pPr>
              <w:pStyle w:val="TableParagraph"/>
              <w:spacing w:before="0"/>
              <w:rPr>
                <w:color w:val="000000" w:themeColor="text1"/>
                <w:spacing w:val="-10"/>
                <w:sz w:val="24"/>
                <w:szCs w:val="24"/>
              </w:rPr>
            </w:pPr>
            <w:r w:rsidRPr="007D7B53">
              <w:rPr>
                <w:color w:val="000000" w:themeColor="text1"/>
                <w:spacing w:val="-10"/>
                <w:sz w:val="24"/>
                <w:szCs w:val="24"/>
              </w:rPr>
              <w:t>1</w:t>
            </w:r>
          </w:p>
        </w:tc>
        <w:tc>
          <w:tcPr>
            <w:tcW w:w="2787" w:type="dxa"/>
            <w:vAlign w:val="center"/>
          </w:tcPr>
          <w:p w14:paraId="63F1342A" w14:textId="7471D1BB" w:rsidR="00087C69" w:rsidRPr="007D7B53" w:rsidRDefault="00087C69" w:rsidP="00E56830">
            <w:pPr>
              <w:pStyle w:val="TableParagraph"/>
              <w:spacing w:before="0"/>
              <w:ind w:left="100"/>
              <w:rPr>
                <w:color w:val="000000" w:themeColor="text1"/>
                <w:sz w:val="24"/>
                <w:szCs w:val="24"/>
              </w:rPr>
            </w:pPr>
            <w:r w:rsidRPr="007D7B53">
              <w:rPr>
                <w:color w:val="000000" w:themeColor="text1"/>
                <w:spacing w:val="-2"/>
                <w:sz w:val="24"/>
                <w:szCs w:val="24"/>
              </w:rPr>
              <w:t>Crossbred</w:t>
            </w:r>
          </w:p>
        </w:tc>
        <w:tc>
          <w:tcPr>
            <w:tcW w:w="1982" w:type="dxa"/>
            <w:vAlign w:val="center"/>
          </w:tcPr>
          <w:p w14:paraId="376B0BA5" w14:textId="4D87F2C3" w:rsidR="00087C69" w:rsidRPr="007D7B53" w:rsidRDefault="00087C69" w:rsidP="00E56830">
            <w:pPr>
              <w:pStyle w:val="TableParagraph"/>
              <w:spacing w:before="0"/>
              <w:ind w:left="23"/>
              <w:rPr>
                <w:color w:val="000000" w:themeColor="text1"/>
                <w:spacing w:val="-5"/>
                <w:sz w:val="24"/>
                <w:szCs w:val="24"/>
              </w:rPr>
            </w:pPr>
            <w:r w:rsidRPr="007D7B53">
              <w:rPr>
                <w:color w:val="000000" w:themeColor="text1"/>
                <w:spacing w:val="-5"/>
                <w:sz w:val="24"/>
                <w:szCs w:val="24"/>
              </w:rPr>
              <w:t>126</w:t>
            </w:r>
          </w:p>
        </w:tc>
        <w:tc>
          <w:tcPr>
            <w:tcW w:w="1538" w:type="dxa"/>
            <w:vAlign w:val="center"/>
          </w:tcPr>
          <w:p w14:paraId="20AA915C" w14:textId="7378F82E" w:rsidR="00087C69" w:rsidRPr="007D7B53" w:rsidRDefault="00087C69" w:rsidP="00E56830">
            <w:pPr>
              <w:pStyle w:val="TableParagraph"/>
              <w:spacing w:before="0"/>
              <w:ind w:left="22" w:right="11"/>
              <w:rPr>
                <w:color w:val="000000" w:themeColor="text1"/>
                <w:spacing w:val="-5"/>
                <w:sz w:val="24"/>
                <w:szCs w:val="24"/>
              </w:rPr>
            </w:pPr>
            <w:r w:rsidRPr="007D7B53">
              <w:rPr>
                <w:color w:val="000000" w:themeColor="text1"/>
                <w:spacing w:val="-5"/>
                <w:sz w:val="24"/>
                <w:szCs w:val="24"/>
              </w:rPr>
              <w:t>40</w:t>
            </w:r>
          </w:p>
        </w:tc>
        <w:tc>
          <w:tcPr>
            <w:tcW w:w="1682" w:type="dxa"/>
            <w:vAlign w:val="center"/>
          </w:tcPr>
          <w:p w14:paraId="4A9736C9" w14:textId="02D5F8A5" w:rsidR="00087C69" w:rsidRPr="007D7B53" w:rsidRDefault="00087C69" w:rsidP="00E56830">
            <w:pPr>
              <w:pStyle w:val="TableParagraph"/>
              <w:spacing w:before="0"/>
              <w:ind w:left="21" w:right="11"/>
              <w:rPr>
                <w:color w:val="000000" w:themeColor="text1"/>
                <w:spacing w:val="-2"/>
                <w:sz w:val="24"/>
                <w:szCs w:val="24"/>
              </w:rPr>
            </w:pPr>
            <w:r w:rsidRPr="007D7B53">
              <w:rPr>
                <w:color w:val="000000" w:themeColor="text1"/>
                <w:spacing w:val="-2"/>
                <w:sz w:val="24"/>
                <w:szCs w:val="24"/>
              </w:rPr>
              <w:t>31.74</w:t>
            </w:r>
          </w:p>
        </w:tc>
      </w:tr>
      <w:tr w:rsidR="007D7B53" w:rsidRPr="007D7B53" w14:paraId="6F3FB209" w14:textId="77777777" w:rsidTr="0083697C">
        <w:trPr>
          <w:trHeight w:val="609"/>
          <w:jc w:val="center"/>
        </w:trPr>
        <w:tc>
          <w:tcPr>
            <w:tcW w:w="949" w:type="dxa"/>
            <w:vAlign w:val="center"/>
          </w:tcPr>
          <w:p w14:paraId="65B09633" w14:textId="77777777" w:rsidR="00087C69" w:rsidRPr="007D7B53" w:rsidRDefault="00087C69" w:rsidP="00E56830">
            <w:pPr>
              <w:pStyle w:val="TableParagraph"/>
              <w:spacing w:before="0"/>
              <w:ind w:left="0"/>
              <w:rPr>
                <w:b/>
                <w:color w:val="000000" w:themeColor="text1"/>
                <w:sz w:val="24"/>
                <w:szCs w:val="24"/>
              </w:rPr>
            </w:pPr>
          </w:p>
          <w:p w14:paraId="15C882D6" w14:textId="427F0E94" w:rsidR="00087C69" w:rsidRPr="007D7B53" w:rsidRDefault="00087C69" w:rsidP="00E56830">
            <w:pPr>
              <w:pStyle w:val="TableParagraph"/>
              <w:spacing w:before="0"/>
              <w:rPr>
                <w:color w:val="000000" w:themeColor="text1"/>
                <w:spacing w:val="-10"/>
                <w:sz w:val="24"/>
                <w:szCs w:val="24"/>
              </w:rPr>
            </w:pPr>
            <w:r w:rsidRPr="007D7B53">
              <w:rPr>
                <w:color w:val="000000" w:themeColor="text1"/>
                <w:spacing w:val="-10"/>
                <w:sz w:val="24"/>
                <w:szCs w:val="24"/>
              </w:rPr>
              <w:t>2</w:t>
            </w:r>
          </w:p>
        </w:tc>
        <w:tc>
          <w:tcPr>
            <w:tcW w:w="2787" w:type="dxa"/>
            <w:vAlign w:val="center"/>
          </w:tcPr>
          <w:p w14:paraId="1F5F0B66" w14:textId="77777777" w:rsidR="00087C69" w:rsidRPr="007D7B53" w:rsidRDefault="00087C69" w:rsidP="00E56830">
            <w:pPr>
              <w:pStyle w:val="TableParagraph"/>
              <w:spacing w:before="0"/>
              <w:ind w:left="112"/>
              <w:rPr>
                <w:color w:val="000000" w:themeColor="text1"/>
                <w:sz w:val="24"/>
                <w:szCs w:val="24"/>
              </w:rPr>
            </w:pPr>
            <w:r w:rsidRPr="007D7B53">
              <w:rPr>
                <w:color w:val="000000" w:themeColor="text1"/>
                <w:spacing w:val="-2"/>
                <w:sz w:val="24"/>
                <w:szCs w:val="24"/>
              </w:rPr>
              <w:t>Indigenous</w:t>
            </w:r>
          </w:p>
          <w:p w14:paraId="48500BBB" w14:textId="1C451469" w:rsidR="00087C69" w:rsidRPr="007D7B53" w:rsidRDefault="00087C69" w:rsidP="00E56830">
            <w:pPr>
              <w:pStyle w:val="TableParagraph"/>
              <w:spacing w:before="0"/>
              <w:ind w:left="100"/>
              <w:rPr>
                <w:color w:val="000000" w:themeColor="text1"/>
                <w:sz w:val="24"/>
                <w:szCs w:val="24"/>
              </w:rPr>
            </w:pPr>
            <w:r w:rsidRPr="007D7B53">
              <w:rPr>
                <w:color w:val="000000" w:themeColor="text1"/>
                <w:sz w:val="24"/>
                <w:szCs w:val="24"/>
              </w:rPr>
              <w:t>(Gir, Nondescript,</w:t>
            </w:r>
            <w:r w:rsidRPr="007D7B53">
              <w:rPr>
                <w:color w:val="000000" w:themeColor="text1"/>
                <w:spacing w:val="24"/>
                <w:sz w:val="24"/>
                <w:szCs w:val="24"/>
              </w:rPr>
              <w:t xml:space="preserve"> </w:t>
            </w:r>
            <w:r w:rsidRPr="007D7B53">
              <w:rPr>
                <w:color w:val="000000" w:themeColor="text1"/>
                <w:sz w:val="24"/>
                <w:szCs w:val="24"/>
              </w:rPr>
              <w:t>Sahiwal and Rathi)</w:t>
            </w:r>
          </w:p>
        </w:tc>
        <w:tc>
          <w:tcPr>
            <w:tcW w:w="1982" w:type="dxa"/>
            <w:vAlign w:val="center"/>
          </w:tcPr>
          <w:p w14:paraId="212CB725" w14:textId="77777777" w:rsidR="00087C69" w:rsidRPr="007D7B53" w:rsidRDefault="00087C69" w:rsidP="00E56830">
            <w:pPr>
              <w:pStyle w:val="TableParagraph"/>
              <w:spacing w:before="0"/>
              <w:ind w:left="0"/>
              <w:rPr>
                <w:b/>
                <w:color w:val="000000" w:themeColor="text1"/>
                <w:sz w:val="24"/>
                <w:szCs w:val="24"/>
              </w:rPr>
            </w:pPr>
          </w:p>
          <w:p w14:paraId="41DEE36B" w14:textId="4B7AC65B" w:rsidR="00087C69" w:rsidRPr="007D7B53" w:rsidRDefault="00087C69" w:rsidP="00E56830">
            <w:pPr>
              <w:pStyle w:val="TableParagraph"/>
              <w:spacing w:before="0"/>
              <w:ind w:left="23"/>
              <w:rPr>
                <w:color w:val="000000" w:themeColor="text1"/>
                <w:spacing w:val="-5"/>
                <w:sz w:val="24"/>
                <w:szCs w:val="24"/>
              </w:rPr>
            </w:pPr>
            <w:r w:rsidRPr="007D7B53">
              <w:rPr>
                <w:color w:val="000000" w:themeColor="text1"/>
                <w:spacing w:val="-5"/>
                <w:sz w:val="24"/>
                <w:szCs w:val="24"/>
              </w:rPr>
              <w:t>83</w:t>
            </w:r>
          </w:p>
        </w:tc>
        <w:tc>
          <w:tcPr>
            <w:tcW w:w="1538" w:type="dxa"/>
            <w:vAlign w:val="center"/>
          </w:tcPr>
          <w:p w14:paraId="40186893" w14:textId="77777777" w:rsidR="00087C69" w:rsidRPr="007D7B53" w:rsidRDefault="00087C69" w:rsidP="00E56830">
            <w:pPr>
              <w:pStyle w:val="TableParagraph"/>
              <w:spacing w:before="0"/>
              <w:ind w:left="0"/>
              <w:rPr>
                <w:b/>
                <w:color w:val="000000" w:themeColor="text1"/>
                <w:sz w:val="24"/>
                <w:szCs w:val="24"/>
              </w:rPr>
            </w:pPr>
          </w:p>
          <w:p w14:paraId="1EC75B96" w14:textId="0370AF3D" w:rsidR="00087C69" w:rsidRPr="007D7B53" w:rsidRDefault="00087C69" w:rsidP="00E56830">
            <w:pPr>
              <w:pStyle w:val="TableParagraph"/>
              <w:spacing w:before="0"/>
              <w:ind w:left="22" w:right="11"/>
              <w:rPr>
                <w:color w:val="000000" w:themeColor="text1"/>
                <w:spacing w:val="-5"/>
                <w:sz w:val="24"/>
                <w:szCs w:val="24"/>
              </w:rPr>
            </w:pPr>
            <w:r w:rsidRPr="007D7B53">
              <w:rPr>
                <w:color w:val="000000" w:themeColor="text1"/>
                <w:spacing w:val="-5"/>
                <w:sz w:val="24"/>
                <w:szCs w:val="24"/>
              </w:rPr>
              <w:t>20</w:t>
            </w:r>
          </w:p>
        </w:tc>
        <w:tc>
          <w:tcPr>
            <w:tcW w:w="1682" w:type="dxa"/>
            <w:vAlign w:val="center"/>
          </w:tcPr>
          <w:p w14:paraId="14FF76DA" w14:textId="77777777" w:rsidR="00087C69" w:rsidRPr="007D7B53" w:rsidRDefault="00087C69" w:rsidP="00E56830">
            <w:pPr>
              <w:pStyle w:val="TableParagraph"/>
              <w:spacing w:before="0"/>
              <w:ind w:left="0"/>
              <w:rPr>
                <w:b/>
                <w:color w:val="000000" w:themeColor="text1"/>
                <w:sz w:val="24"/>
                <w:szCs w:val="24"/>
              </w:rPr>
            </w:pPr>
          </w:p>
          <w:p w14:paraId="6111498E" w14:textId="277F4BCF" w:rsidR="00087C69" w:rsidRPr="007D7B53" w:rsidRDefault="00087C69" w:rsidP="00E56830">
            <w:pPr>
              <w:pStyle w:val="TableParagraph"/>
              <w:spacing w:before="0"/>
              <w:ind w:left="21" w:right="11"/>
              <w:rPr>
                <w:color w:val="000000" w:themeColor="text1"/>
                <w:spacing w:val="-2"/>
                <w:sz w:val="24"/>
                <w:szCs w:val="24"/>
              </w:rPr>
            </w:pPr>
            <w:r w:rsidRPr="007D7B53">
              <w:rPr>
                <w:color w:val="000000" w:themeColor="text1"/>
                <w:spacing w:val="-2"/>
                <w:sz w:val="24"/>
                <w:szCs w:val="24"/>
              </w:rPr>
              <w:t>24.09</w:t>
            </w:r>
          </w:p>
        </w:tc>
      </w:tr>
      <w:tr w:rsidR="007D7B53" w:rsidRPr="007D7B53" w14:paraId="12A2C549" w14:textId="77777777" w:rsidTr="0083697C">
        <w:trPr>
          <w:trHeight w:val="609"/>
          <w:jc w:val="center"/>
        </w:trPr>
        <w:tc>
          <w:tcPr>
            <w:tcW w:w="8938" w:type="dxa"/>
            <w:gridSpan w:val="5"/>
            <w:vAlign w:val="center"/>
          </w:tcPr>
          <w:p w14:paraId="2675DCC2" w14:textId="302CC491" w:rsidR="00087C69" w:rsidRPr="007D7B53" w:rsidRDefault="00087C69" w:rsidP="00E56830">
            <w:pPr>
              <w:pStyle w:val="TableParagraph"/>
              <w:spacing w:before="0"/>
              <w:ind w:left="0"/>
              <w:rPr>
                <w:b/>
                <w:color w:val="000000" w:themeColor="text1"/>
                <w:sz w:val="24"/>
                <w:szCs w:val="24"/>
              </w:rPr>
            </w:pPr>
            <w:r w:rsidRPr="007D7B53">
              <w:rPr>
                <w:rFonts w:ascii="Cambria Math" w:eastAsia="Cambria Math" w:hAnsi="Cambria Math" w:cs="Cambria Math"/>
                <w:color w:val="000000" w:themeColor="text1"/>
                <w:sz w:val="24"/>
                <w:szCs w:val="24"/>
              </w:rPr>
              <w:t>𝜒</w:t>
            </w:r>
            <w:r w:rsidRPr="007D7B53">
              <w:rPr>
                <w:rFonts w:eastAsia="Cambria Math"/>
                <w:color w:val="000000" w:themeColor="text1"/>
                <w:spacing w:val="-1"/>
                <w:sz w:val="24"/>
                <w:szCs w:val="24"/>
              </w:rPr>
              <w:t xml:space="preserve"> </w:t>
            </w:r>
            <w:r w:rsidRPr="007D7B53">
              <w:rPr>
                <w:color w:val="000000" w:themeColor="text1"/>
                <w:sz w:val="24"/>
                <w:szCs w:val="24"/>
                <w:vertAlign w:val="superscript"/>
              </w:rPr>
              <w:t>2</w:t>
            </w:r>
            <w:r w:rsidRPr="007D7B53">
              <w:rPr>
                <w:color w:val="000000" w:themeColor="text1"/>
                <w:spacing w:val="12"/>
                <w:sz w:val="24"/>
                <w:szCs w:val="24"/>
              </w:rPr>
              <w:t xml:space="preserve"> </w:t>
            </w:r>
            <w:r w:rsidRPr="007D7B53">
              <w:rPr>
                <w:color w:val="000000" w:themeColor="text1"/>
                <w:sz w:val="24"/>
                <w:szCs w:val="24"/>
              </w:rPr>
              <w:t>=</w:t>
            </w:r>
            <w:r w:rsidRPr="007D7B53">
              <w:rPr>
                <w:color w:val="000000" w:themeColor="text1"/>
                <w:spacing w:val="10"/>
                <w:sz w:val="24"/>
                <w:szCs w:val="24"/>
              </w:rPr>
              <w:t xml:space="preserve"> </w:t>
            </w:r>
            <w:r w:rsidRPr="007D7B53">
              <w:rPr>
                <w:color w:val="000000" w:themeColor="text1"/>
                <w:sz w:val="24"/>
                <w:szCs w:val="24"/>
              </w:rPr>
              <w:t>1.08,</w:t>
            </w:r>
            <w:r w:rsidRPr="007D7B53">
              <w:rPr>
                <w:color w:val="000000" w:themeColor="text1"/>
                <w:spacing w:val="18"/>
                <w:sz w:val="24"/>
                <w:szCs w:val="24"/>
              </w:rPr>
              <w:t xml:space="preserve"> </w:t>
            </w:r>
            <w:r w:rsidRPr="007D7B53">
              <w:rPr>
                <w:color w:val="000000" w:themeColor="text1"/>
                <w:sz w:val="24"/>
                <w:szCs w:val="24"/>
              </w:rPr>
              <w:t>p</w:t>
            </w:r>
            <w:r w:rsidRPr="007D7B53">
              <w:rPr>
                <w:color w:val="000000" w:themeColor="text1"/>
                <w:spacing w:val="12"/>
                <w:sz w:val="24"/>
                <w:szCs w:val="24"/>
              </w:rPr>
              <w:t xml:space="preserve"> </w:t>
            </w:r>
            <w:r w:rsidRPr="007D7B53">
              <w:rPr>
                <w:color w:val="000000" w:themeColor="text1"/>
                <w:sz w:val="24"/>
                <w:szCs w:val="24"/>
              </w:rPr>
              <w:t>=</w:t>
            </w:r>
            <w:r w:rsidRPr="007D7B53">
              <w:rPr>
                <w:color w:val="000000" w:themeColor="text1"/>
                <w:spacing w:val="10"/>
                <w:sz w:val="24"/>
                <w:szCs w:val="24"/>
              </w:rPr>
              <w:t xml:space="preserve"> </w:t>
            </w:r>
            <w:r w:rsidRPr="007D7B53">
              <w:rPr>
                <w:color w:val="000000" w:themeColor="text1"/>
                <w:sz w:val="24"/>
                <w:szCs w:val="24"/>
              </w:rPr>
              <w:t>.29</w:t>
            </w:r>
            <w:r w:rsidRPr="007D7B53">
              <w:rPr>
                <w:color w:val="000000" w:themeColor="text1"/>
                <w:spacing w:val="13"/>
                <w:sz w:val="24"/>
                <w:szCs w:val="24"/>
              </w:rPr>
              <w:t xml:space="preserve"> </w:t>
            </w:r>
            <w:r w:rsidRPr="007D7B53">
              <w:rPr>
                <w:color w:val="000000" w:themeColor="text1"/>
                <w:sz w:val="24"/>
                <w:szCs w:val="24"/>
              </w:rPr>
              <w:t>(not</w:t>
            </w:r>
            <w:r w:rsidRPr="007D7B53">
              <w:rPr>
                <w:color w:val="000000" w:themeColor="text1"/>
                <w:spacing w:val="12"/>
                <w:sz w:val="24"/>
                <w:szCs w:val="24"/>
              </w:rPr>
              <w:t xml:space="preserve"> </w:t>
            </w:r>
            <w:r w:rsidRPr="007D7B53">
              <w:rPr>
                <w:color w:val="000000" w:themeColor="text1"/>
                <w:spacing w:val="-2"/>
                <w:sz w:val="24"/>
                <w:szCs w:val="24"/>
              </w:rPr>
              <w:t>significant)</w:t>
            </w:r>
          </w:p>
        </w:tc>
      </w:tr>
      <w:tr w:rsidR="007D7B53" w:rsidRPr="007D7B53" w14:paraId="4AB56436" w14:textId="77777777" w:rsidTr="0083697C">
        <w:trPr>
          <w:trHeight w:val="609"/>
          <w:jc w:val="center"/>
        </w:trPr>
        <w:tc>
          <w:tcPr>
            <w:tcW w:w="8938" w:type="dxa"/>
            <w:gridSpan w:val="5"/>
            <w:vAlign w:val="center"/>
          </w:tcPr>
          <w:p w14:paraId="032C0480" w14:textId="15052A0F" w:rsidR="00087C69" w:rsidRPr="007D7B53" w:rsidRDefault="00087C69" w:rsidP="00E56830">
            <w:pPr>
              <w:pStyle w:val="TableParagraph"/>
              <w:spacing w:before="0"/>
              <w:ind w:left="0"/>
              <w:rPr>
                <w:b/>
                <w:bCs/>
                <w:color w:val="000000" w:themeColor="text1"/>
                <w:sz w:val="24"/>
                <w:szCs w:val="24"/>
              </w:rPr>
            </w:pPr>
            <w:r w:rsidRPr="007D7B53">
              <w:rPr>
                <w:b/>
                <w:bCs/>
                <w:color w:val="000000" w:themeColor="text1"/>
                <w:sz w:val="24"/>
                <w:szCs w:val="24"/>
              </w:rPr>
              <w:t>Age</w:t>
            </w:r>
            <w:r w:rsidRPr="007D7B53">
              <w:rPr>
                <w:b/>
                <w:bCs/>
                <w:color w:val="000000" w:themeColor="text1"/>
                <w:spacing w:val="-15"/>
                <w:sz w:val="24"/>
                <w:szCs w:val="24"/>
              </w:rPr>
              <w:t xml:space="preserve"> </w:t>
            </w:r>
            <w:r w:rsidRPr="007D7B53">
              <w:rPr>
                <w:b/>
                <w:bCs/>
                <w:color w:val="000000" w:themeColor="text1"/>
                <w:sz w:val="24"/>
                <w:szCs w:val="24"/>
              </w:rPr>
              <w:t>wise</w:t>
            </w:r>
          </w:p>
        </w:tc>
      </w:tr>
      <w:tr w:rsidR="007D7B53" w:rsidRPr="007D7B53" w14:paraId="35670A09" w14:textId="77777777" w:rsidTr="0083697C">
        <w:trPr>
          <w:trHeight w:val="609"/>
          <w:jc w:val="center"/>
        </w:trPr>
        <w:tc>
          <w:tcPr>
            <w:tcW w:w="949" w:type="dxa"/>
            <w:vAlign w:val="center"/>
          </w:tcPr>
          <w:p w14:paraId="78D42805" w14:textId="4CEF8FD9" w:rsidR="00087C69" w:rsidRPr="007D7B53" w:rsidRDefault="00087C69" w:rsidP="00E56830">
            <w:pPr>
              <w:pStyle w:val="TableParagraph"/>
              <w:spacing w:before="0"/>
              <w:ind w:left="0"/>
              <w:rPr>
                <w:b/>
                <w:color w:val="000000" w:themeColor="text1"/>
                <w:sz w:val="24"/>
                <w:szCs w:val="24"/>
              </w:rPr>
            </w:pPr>
            <w:r w:rsidRPr="007D7B53">
              <w:rPr>
                <w:b/>
                <w:color w:val="000000" w:themeColor="text1"/>
                <w:sz w:val="24"/>
                <w:szCs w:val="24"/>
              </w:rPr>
              <w:t>S.</w:t>
            </w:r>
            <w:r w:rsidRPr="007D7B53">
              <w:rPr>
                <w:b/>
                <w:color w:val="000000" w:themeColor="text1"/>
                <w:spacing w:val="15"/>
                <w:sz w:val="24"/>
                <w:szCs w:val="24"/>
              </w:rPr>
              <w:t xml:space="preserve"> </w:t>
            </w:r>
            <w:r w:rsidRPr="007D7B53">
              <w:rPr>
                <w:b/>
                <w:color w:val="000000" w:themeColor="text1"/>
                <w:spacing w:val="-5"/>
                <w:sz w:val="24"/>
                <w:szCs w:val="24"/>
              </w:rPr>
              <w:t>No.</w:t>
            </w:r>
          </w:p>
        </w:tc>
        <w:tc>
          <w:tcPr>
            <w:tcW w:w="2787" w:type="dxa"/>
            <w:vAlign w:val="center"/>
          </w:tcPr>
          <w:p w14:paraId="7E104E62" w14:textId="1D6E4636" w:rsidR="00087C69" w:rsidRPr="007D7B53" w:rsidRDefault="00087C69" w:rsidP="00E56830">
            <w:pPr>
              <w:pStyle w:val="TableParagraph"/>
              <w:spacing w:before="0"/>
              <w:ind w:left="112"/>
              <w:rPr>
                <w:color w:val="000000" w:themeColor="text1"/>
                <w:spacing w:val="-2"/>
                <w:sz w:val="24"/>
                <w:szCs w:val="24"/>
              </w:rPr>
            </w:pPr>
            <w:r w:rsidRPr="007D7B53">
              <w:rPr>
                <w:b/>
                <w:color w:val="000000" w:themeColor="text1"/>
                <w:sz w:val="24"/>
                <w:szCs w:val="24"/>
              </w:rPr>
              <w:t>Age</w:t>
            </w:r>
            <w:r w:rsidRPr="007D7B53">
              <w:rPr>
                <w:b/>
                <w:color w:val="000000" w:themeColor="text1"/>
                <w:spacing w:val="12"/>
                <w:sz w:val="24"/>
                <w:szCs w:val="24"/>
              </w:rPr>
              <w:t xml:space="preserve"> </w:t>
            </w:r>
            <w:r w:rsidRPr="007D7B53">
              <w:rPr>
                <w:b/>
                <w:color w:val="000000" w:themeColor="text1"/>
                <w:spacing w:val="-2"/>
                <w:sz w:val="24"/>
                <w:szCs w:val="24"/>
              </w:rPr>
              <w:t>group</w:t>
            </w:r>
          </w:p>
        </w:tc>
        <w:tc>
          <w:tcPr>
            <w:tcW w:w="1982" w:type="dxa"/>
            <w:vAlign w:val="center"/>
          </w:tcPr>
          <w:p w14:paraId="529C0E7F" w14:textId="2A8838F2" w:rsidR="00087C69" w:rsidRPr="007D7B53" w:rsidRDefault="00087C69" w:rsidP="00E56830">
            <w:pPr>
              <w:pStyle w:val="TableParagraph"/>
              <w:spacing w:before="0"/>
              <w:ind w:left="0"/>
              <w:rPr>
                <w:b/>
                <w:color w:val="000000" w:themeColor="text1"/>
                <w:sz w:val="24"/>
                <w:szCs w:val="24"/>
              </w:rPr>
            </w:pPr>
            <w:r w:rsidRPr="007D7B53">
              <w:rPr>
                <w:b/>
                <w:color w:val="000000" w:themeColor="text1"/>
                <w:spacing w:val="-2"/>
                <w:sz w:val="24"/>
                <w:szCs w:val="24"/>
              </w:rPr>
              <w:t>Number screened</w:t>
            </w:r>
          </w:p>
        </w:tc>
        <w:tc>
          <w:tcPr>
            <w:tcW w:w="1538" w:type="dxa"/>
            <w:vAlign w:val="center"/>
          </w:tcPr>
          <w:p w14:paraId="47E4F295" w14:textId="46FD5FA6" w:rsidR="00087C69" w:rsidRPr="007D7B53" w:rsidRDefault="00087C69" w:rsidP="00E56830">
            <w:pPr>
              <w:pStyle w:val="TableParagraph"/>
              <w:spacing w:before="0"/>
              <w:ind w:left="0"/>
              <w:rPr>
                <w:b/>
                <w:color w:val="000000" w:themeColor="text1"/>
                <w:sz w:val="24"/>
                <w:szCs w:val="24"/>
              </w:rPr>
            </w:pPr>
            <w:r w:rsidRPr="007D7B53">
              <w:rPr>
                <w:b/>
                <w:color w:val="000000" w:themeColor="text1"/>
                <w:sz w:val="24"/>
                <w:szCs w:val="24"/>
              </w:rPr>
              <w:t>Number</w:t>
            </w:r>
            <w:r w:rsidRPr="007D7B53">
              <w:rPr>
                <w:b/>
                <w:color w:val="000000" w:themeColor="text1"/>
                <w:spacing w:val="21"/>
                <w:sz w:val="24"/>
                <w:szCs w:val="24"/>
              </w:rPr>
              <w:t xml:space="preserve"> </w:t>
            </w:r>
            <w:r w:rsidRPr="007D7B53">
              <w:rPr>
                <w:b/>
                <w:color w:val="000000" w:themeColor="text1"/>
                <w:spacing w:val="-2"/>
                <w:sz w:val="24"/>
                <w:szCs w:val="24"/>
              </w:rPr>
              <w:t>affected</w:t>
            </w:r>
          </w:p>
        </w:tc>
        <w:tc>
          <w:tcPr>
            <w:tcW w:w="1682" w:type="dxa"/>
            <w:vAlign w:val="center"/>
          </w:tcPr>
          <w:p w14:paraId="25DC74E8" w14:textId="77777777" w:rsidR="00D37E43" w:rsidRPr="007D7B53" w:rsidRDefault="00087C69" w:rsidP="00E56830">
            <w:pPr>
              <w:pStyle w:val="TableParagraph"/>
              <w:spacing w:before="0"/>
              <w:ind w:left="0"/>
              <w:rPr>
                <w:b/>
                <w:color w:val="000000" w:themeColor="text1"/>
                <w:spacing w:val="-2"/>
                <w:sz w:val="24"/>
                <w:szCs w:val="24"/>
              </w:rPr>
            </w:pPr>
            <w:r w:rsidRPr="007D7B53">
              <w:rPr>
                <w:b/>
                <w:color w:val="000000" w:themeColor="text1"/>
                <w:spacing w:val="-2"/>
                <w:sz w:val="24"/>
                <w:szCs w:val="24"/>
              </w:rPr>
              <w:t xml:space="preserve">Prevalence </w:t>
            </w:r>
          </w:p>
          <w:p w14:paraId="353B0CCE" w14:textId="157DB7C8" w:rsidR="00087C69" w:rsidRPr="007D7B53" w:rsidRDefault="00087C69" w:rsidP="00E56830">
            <w:pPr>
              <w:pStyle w:val="TableParagraph"/>
              <w:spacing w:before="0"/>
              <w:ind w:left="0"/>
              <w:rPr>
                <w:b/>
                <w:color w:val="000000" w:themeColor="text1"/>
                <w:sz w:val="24"/>
                <w:szCs w:val="24"/>
              </w:rPr>
            </w:pPr>
            <w:r w:rsidRPr="007D7B53">
              <w:rPr>
                <w:b/>
                <w:color w:val="000000" w:themeColor="text1"/>
                <w:spacing w:val="-5"/>
                <w:sz w:val="24"/>
                <w:szCs w:val="24"/>
              </w:rPr>
              <w:t>(%)</w:t>
            </w:r>
          </w:p>
        </w:tc>
      </w:tr>
      <w:tr w:rsidR="007D7B53" w:rsidRPr="007D7B53" w14:paraId="66BF3636" w14:textId="77777777" w:rsidTr="0083697C">
        <w:trPr>
          <w:trHeight w:val="609"/>
          <w:jc w:val="center"/>
        </w:trPr>
        <w:tc>
          <w:tcPr>
            <w:tcW w:w="949" w:type="dxa"/>
            <w:vAlign w:val="center"/>
          </w:tcPr>
          <w:p w14:paraId="1B2DA672" w14:textId="3FA078AA" w:rsidR="00087C69" w:rsidRPr="007D7B53" w:rsidRDefault="00087C69" w:rsidP="00E56830">
            <w:pPr>
              <w:pStyle w:val="TableParagraph"/>
              <w:spacing w:before="0"/>
              <w:ind w:left="0"/>
              <w:rPr>
                <w:b/>
                <w:color w:val="000000" w:themeColor="text1"/>
                <w:sz w:val="24"/>
                <w:szCs w:val="24"/>
              </w:rPr>
            </w:pPr>
            <w:r w:rsidRPr="007D7B53">
              <w:rPr>
                <w:color w:val="000000" w:themeColor="text1"/>
                <w:spacing w:val="-10"/>
                <w:sz w:val="24"/>
                <w:szCs w:val="24"/>
              </w:rPr>
              <w:lastRenderedPageBreak/>
              <w:t>1</w:t>
            </w:r>
          </w:p>
        </w:tc>
        <w:tc>
          <w:tcPr>
            <w:tcW w:w="2787" w:type="dxa"/>
            <w:vAlign w:val="center"/>
          </w:tcPr>
          <w:p w14:paraId="415732FD" w14:textId="0A41E48F" w:rsidR="00087C69" w:rsidRPr="007D7B53" w:rsidRDefault="00087C69" w:rsidP="00E56830">
            <w:pPr>
              <w:pStyle w:val="TableParagraph"/>
              <w:spacing w:before="0"/>
              <w:ind w:left="112"/>
              <w:rPr>
                <w:color w:val="000000" w:themeColor="text1"/>
                <w:spacing w:val="-2"/>
                <w:sz w:val="24"/>
                <w:szCs w:val="24"/>
              </w:rPr>
            </w:pPr>
            <w:r w:rsidRPr="007D7B53">
              <w:rPr>
                <w:color w:val="000000" w:themeColor="text1"/>
                <w:sz w:val="24"/>
                <w:szCs w:val="24"/>
              </w:rPr>
              <w:t>3</w:t>
            </w:r>
            <w:r w:rsidRPr="007D7B53">
              <w:rPr>
                <w:color w:val="000000" w:themeColor="text1"/>
                <w:spacing w:val="9"/>
                <w:sz w:val="24"/>
                <w:szCs w:val="24"/>
              </w:rPr>
              <w:t xml:space="preserve"> </w:t>
            </w:r>
            <w:r w:rsidRPr="007D7B53">
              <w:rPr>
                <w:color w:val="000000" w:themeColor="text1"/>
                <w:sz w:val="24"/>
                <w:szCs w:val="24"/>
              </w:rPr>
              <w:t>to</w:t>
            </w:r>
            <w:r w:rsidRPr="007D7B53">
              <w:rPr>
                <w:color w:val="000000" w:themeColor="text1"/>
                <w:spacing w:val="10"/>
                <w:sz w:val="24"/>
                <w:szCs w:val="24"/>
              </w:rPr>
              <w:t xml:space="preserve"> </w:t>
            </w:r>
            <w:r w:rsidRPr="007D7B53">
              <w:rPr>
                <w:color w:val="000000" w:themeColor="text1"/>
                <w:sz w:val="24"/>
                <w:szCs w:val="24"/>
              </w:rPr>
              <w:t>&lt;</w:t>
            </w:r>
            <w:r w:rsidRPr="007D7B53">
              <w:rPr>
                <w:color w:val="000000" w:themeColor="text1"/>
                <w:spacing w:val="-5"/>
                <w:sz w:val="24"/>
                <w:szCs w:val="24"/>
              </w:rPr>
              <w:t xml:space="preserve"> </w:t>
            </w:r>
            <w:r w:rsidRPr="007D7B53">
              <w:rPr>
                <w:color w:val="000000" w:themeColor="text1"/>
                <w:sz w:val="24"/>
                <w:szCs w:val="24"/>
              </w:rPr>
              <w:t>5</w:t>
            </w:r>
            <w:r w:rsidRPr="007D7B53">
              <w:rPr>
                <w:color w:val="000000" w:themeColor="text1"/>
                <w:spacing w:val="9"/>
                <w:sz w:val="24"/>
                <w:szCs w:val="24"/>
              </w:rPr>
              <w:t xml:space="preserve"> </w:t>
            </w:r>
            <w:r w:rsidRPr="007D7B53">
              <w:rPr>
                <w:color w:val="000000" w:themeColor="text1"/>
                <w:spacing w:val="-2"/>
                <w:sz w:val="24"/>
                <w:szCs w:val="24"/>
              </w:rPr>
              <w:t>years</w:t>
            </w:r>
          </w:p>
        </w:tc>
        <w:tc>
          <w:tcPr>
            <w:tcW w:w="1982" w:type="dxa"/>
            <w:vAlign w:val="center"/>
          </w:tcPr>
          <w:p w14:paraId="494BEA01" w14:textId="1CE9F5E1" w:rsidR="00087C69" w:rsidRPr="007D7B53" w:rsidRDefault="00087C69" w:rsidP="00E56830">
            <w:pPr>
              <w:pStyle w:val="TableParagraph"/>
              <w:spacing w:before="0"/>
              <w:ind w:left="0"/>
              <w:rPr>
                <w:b/>
                <w:color w:val="000000" w:themeColor="text1"/>
                <w:sz w:val="24"/>
                <w:szCs w:val="24"/>
              </w:rPr>
            </w:pPr>
            <w:r w:rsidRPr="007D7B53">
              <w:rPr>
                <w:color w:val="000000" w:themeColor="text1"/>
                <w:spacing w:val="-5"/>
                <w:sz w:val="24"/>
                <w:szCs w:val="24"/>
              </w:rPr>
              <w:t>19</w:t>
            </w:r>
          </w:p>
        </w:tc>
        <w:tc>
          <w:tcPr>
            <w:tcW w:w="1538" w:type="dxa"/>
            <w:vAlign w:val="center"/>
          </w:tcPr>
          <w:p w14:paraId="005CF6E4" w14:textId="568A677E" w:rsidR="00087C69" w:rsidRPr="007D7B53" w:rsidRDefault="00087C69" w:rsidP="00E56830">
            <w:pPr>
              <w:pStyle w:val="TableParagraph"/>
              <w:spacing w:before="0"/>
              <w:ind w:left="0"/>
              <w:rPr>
                <w:b/>
                <w:color w:val="000000" w:themeColor="text1"/>
                <w:sz w:val="24"/>
                <w:szCs w:val="24"/>
              </w:rPr>
            </w:pPr>
            <w:r w:rsidRPr="007D7B53">
              <w:rPr>
                <w:color w:val="000000" w:themeColor="text1"/>
                <w:spacing w:val="-5"/>
                <w:sz w:val="24"/>
                <w:szCs w:val="24"/>
              </w:rPr>
              <w:t>04</w:t>
            </w:r>
          </w:p>
        </w:tc>
        <w:tc>
          <w:tcPr>
            <w:tcW w:w="1682" w:type="dxa"/>
            <w:vAlign w:val="center"/>
          </w:tcPr>
          <w:p w14:paraId="09784A18" w14:textId="16B133CD" w:rsidR="00087C69" w:rsidRPr="007D7B53" w:rsidRDefault="00087C69" w:rsidP="00E56830">
            <w:pPr>
              <w:pStyle w:val="TableParagraph"/>
              <w:spacing w:before="0"/>
              <w:ind w:left="0"/>
              <w:rPr>
                <w:b/>
                <w:color w:val="000000" w:themeColor="text1"/>
                <w:sz w:val="24"/>
                <w:szCs w:val="24"/>
              </w:rPr>
            </w:pPr>
            <w:r w:rsidRPr="007D7B53">
              <w:rPr>
                <w:color w:val="000000" w:themeColor="text1"/>
                <w:spacing w:val="-2"/>
                <w:sz w:val="24"/>
                <w:szCs w:val="24"/>
              </w:rPr>
              <w:t>21.05</w:t>
            </w:r>
          </w:p>
        </w:tc>
      </w:tr>
      <w:tr w:rsidR="007D7B53" w:rsidRPr="007D7B53" w14:paraId="4C12EF19" w14:textId="77777777" w:rsidTr="0083697C">
        <w:trPr>
          <w:trHeight w:val="609"/>
          <w:jc w:val="center"/>
        </w:trPr>
        <w:tc>
          <w:tcPr>
            <w:tcW w:w="949" w:type="dxa"/>
            <w:vAlign w:val="center"/>
          </w:tcPr>
          <w:p w14:paraId="2C6EBD74" w14:textId="271D0FF3" w:rsidR="00087C69" w:rsidRPr="007D7B53" w:rsidRDefault="00087C69" w:rsidP="00E56830">
            <w:pPr>
              <w:pStyle w:val="TableParagraph"/>
              <w:spacing w:before="0"/>
              <w:ind w:left="0"/>
              <w:rPr>
                <w:b/>
                <w:color w:val="000000" w:themeColor="text1"/>
                <w:sz w:val="24"/>
                <w:szCs w:val="24"/>
              </w:rPr>
            </w:pPr>
            <w:r w:rsidRPr="007D7B53">
              <w:rPr>
                <w:color w:val="000000" w:themeColor="text1"/>
                <w:spacing w:val="-10"/>
                <w:sz w:val="24"/>
                <w:szCs w:val="24"/>
              </w:rPr>
              <w:t>2</w:t>
            </w:r>
          </w:p>
        </w:tc>
        <w:tc>
          <w:tcPr>
            <w:tcW w:w="2787" w:type="dxa"/>
            <w:vAlign w:val="center"/>
          </w:tcPr>
          <w:p w14:paraId="2F66DEFD" w14:textId="20F993E7" w:rsidR="00087C69" w:rsidRPr="007D7B53" w:rsidRDefault="00087C69" w:rsidP="00E56830">
            <w:pPr>
              <w:pStyle w:val="TableParagraph"/>
              <w:spacing w:before="0"/>
              <w:ind w:left="112"/>
              <w:rPr>
                <w:color w:val="000000" w:themeColor="text1"/>
                <w:spacing w:val="-2"/>
                <w:sz w:val="24"/>
                <w:szCs w:val="24"/>
              </w:rPr>
            </w:pPr>
            <w:r w:rsidRPr="007D7B53">
              <w:rPr>
                <w:color w:val="000000" w:themeColor="text1"/>
                <w:sz w:val="24"/>
                <w:szCs w:val="24"/>
              </w:rPr>
              <w:t>5</w:t>
            </w:r>
            <w:r w:rsidRPr="007D7B53">
              <w:rPr>
                <w:color w:val="000000" w:themeColor="text1"/>
                <w:spacing w:val="9"/>
                <w:sz w:val="24"/>
                <w:szCs w:val="24"/>
              </w:rPr>
              <w:t xml:space="preserve"> </w:t>
            </w:r>
            <w:r w:rsidRPr="007D7B53">
              <w:rPr>
                <w:color w:val="000000" w:themeColor="text1"/>
                <w:sz w:val="24"/>
                <w:szCs w:val="24"/>
              </w:rPr>
              <w:t>to</w:t>
            </w:r>
            <w:r w:rsidRPr="007D7B53">
              <w:rPr>
                <w:color w:val="000000" w:themeColor="text1"/>
                <w:spacing w:val="10"/>
                <w:sz w:val="24"/>
                <w:szCs w:val="24"/>
              </w:rPr>
              <w:t xml:space="preserve"> </w:t>
            </w:r>
            <w:r w:rsidRPr="007D7B53">
              <w:rPr>
                <w:color w:val="000000" w:themeColor="text1"/>
                <w:sz w:val="24"/>
                <w:szCs w:val="24"/>
              </w:rPr>
              <w:t>&lt;</w:t>
            </w:r>
            <w:r w:rsidRPr="007D7B53">
              <w:rPr>
                <w:color w:val="000000" w:themeColor="text1"/>
                <w:spacing w:val="-5"/>
                <w:sz w:val="24"/>
                <w:szCs w:val="24"/>
              </w:rPr>
              <w:t xml:space="preserve"> </w:t>
            </w:r>
            <w:r w:rsidRPr="007D7B53">
              <w:rPr>
                <w:color w:val="000000" w:themeColor="text1"/>
                <w:sz w:val="24"/>
                <w:szCs w:val="24"/>
              </w:rPr>
              <w:t>7</w:t>
            </w:r>
            <w:r w:rsidRPr="007D7B53">
              <w:rPr>
                <w:color w:val="000000" w:themeColor="text1"/>
                <w:spacing w:val="9"/>
                <w:sz w:val="24"/>
                <w:szCs w:val="24"/>
              </w:rPr>
              <w:t xml:space="preserve"> </w:t>
            </w:r>
            <w:r w:rsidRPr="007D7B53">
              <w:rPr>
                <w:color w:val="000000" w:themeColor="text1"/>
                <w:spacing w:val="-2"/>
                <w:sz w:val="24"/>
                <w:szCs w:val="24"/>
              </w:rPr>
              <w:t>years</w:t>
            </w:r>
          </w:p>
        </w:tc>
        <w:tc>
          <w:tcPr>
            <w:tcW w:w="1982" w:type="dxa"/>
            <w:vAlign w:val="center"/>
          </w:tcPr>
          <w:p w14:paraId="18854D34" w14:textId="21ABC85B" w:rsidR="00087C69" w:rsidRPr="007D7B53" w:rsidRDefault="00087C69" w:rsidP="00E56830">
            <w:pPr>
              <w:pStyle w:val="TableParagraph"/>
              <w:spacing w:before="0"/>
              <w:ind w:left="0"/>
              <w:rPr>
                <w:b/>
                <w:color w:val="000000" w:themeColor="text1"/>
                <w:sz w:val="24"/>
                <w:szCs w:val="24"/>
              </w:rPr>
            </w:pPr>
            <w:r w:rsidRPr="007D7B53">
              <w:rPr>
                <w:color w:val="000000" w:themeColor="text1"/>
                <w:spacing w:val="-5"/>
                <w:sz w:val="24"/>
                <w:szCs w:val="24"/>
              </w:rPr>
              <w:t>66</w:t>
            </w:r>
          </w:p>
        </w:tc>
        <w:tc>
          <w:tcPr>
            <w:tcW w:w="1538" w:type="dxa"/>
            <w:vAlign w:val="center"/>
          </w:tcPr>
          <w:p w14:paraId="4CEF8DB2" w14:textId="563210D1" w:rsidR="00087C69" w:rsidRPr="007D7B53" w:rsidRDefault="00087C69" w:rsidP="00E56830">
            <w:pPr>
              <w:pStyle w:val="TableParagraph"/>
              <w:spacing w:before="0"/>
              <w:ind w:left="0"/>
              <w:rPr>
                <w:b/>
                <w:color w:val="000000" w:themeColor="text1"/>
                <w:sz w:val="24"/>
                <w:szCs w:val="24"/>
              </w:rPr>
            </w:pPr>
            <w:r w:rsidRPr="007D7B53">
              <w:rPr>
                <w:color w:val="000000" w:themeColor="text1"/>
                <w:spacing w:val="-5"/>
                <w:sz w:val="24"/>
                <w:szCs w:val="24"/>
              </w:rPr>
              <w:t>19</w:t>
            </w:r>
          </w:p>
        </w:tc>
        <w:tc>
          <w:tcPr>
            <w:tcW w:w="1682" w:type="dxa"/>
            <w:vAlign w:val="center"/>
          </w:tcPr>
          <w:p w14:paraId="1D1BBC49" w14:textId="59BBFFE2" w:rsidR="00087C69" w:rsidRPr="007D7B53" w:rsidRDefault="00087C69" w:rsidP="00E56830">
            <w:pPr>
              <w:pStyle w:val="TableParagraph"/>
              <w:spacing w:before="0"/>
              <w:ind w:left="0"/>
              <w:rPr>
                <w:b/>
                <w:color w:val="000000" w:themeColor="text1"/>
                <w:sz w:val="24"/>
                <w:szCs w:val="24"/>
              </w:rPr>
            </w:pPr>
            <w:r w:rsidRPr="007D7B53">
              <w:rPr>
                <w:color w:val="000000" w:themeColor="text1"/>
                <w:spacing w:val="-2"/>
                <w:sz w:val="24"/>
                <w:szCs w:val="24"/>
              </w:rPr>
              <w:t>28.78</w:t>
            </w:r>
          </w:p>
        </w:tc>
      </w:tr>
      <w:tr w:rsidR="007D7B53" w:rsidRPr="007D7B53" w14:paraId="5630BCE6" w14:textId="77777777" w:rsidTr="0083697C">
        <w:trPr>
          <w:trHeight w:val="609"/>
          <w:jc w:val="center"/>
        </w:trPr>
        <w:tc>
          <w:tcPr>
            <w:tcW w:w="949" w:type="dxa"/>
            <w:vAlign w:val="center"/>
          </w:tcPr>
          <w:p w14:paraId="54D69090" w14:textId="1C5478C4" w:rsidR="00087C69" w:rsidRPr="007D7B53" w:rsidRDefault="00087C69" w:rsidP="00E56830">
            <w:pPr>
              <w:pStyle w:val="TableParagraph"/>
              <w:spacing w:before="0"/>
              <w:ind w:left="0"/>
              <w:rPr>
                <w:b/>
                <w:color w:val="000000" w:themeColor="text1"/>
                <w:sz w:val="24"/>
                <w:szCs w:val="24"/>
              </w:rPr>
            </w:pPr>
            <w:r w:rsidRPr="007D7B53">
              <w:rPr>
                <w:color w:val="000000" w:themeColor="text1"/>
                <w:spacing w:val="-10"/>
                <w:sz w:val="24"/>
                <w:szCs w:val="24"/>
              </w:rPr>
              <w:t>3</w:t>
            </w:r>
          </w:p>
        </w:tc>
        <w:tc>
          <w:tcPr>
            <w:tcW w:w="2787" w:type="dxa"/>
            <w:vAlign w:val="center"/>
          </w:tcPr>
          <w:p w14:paraId="4674D8D3" w14:textId="6FA9ADC0" w:rsidR="00087C69" w:rsidRPr="007D7B53" w:rsidRDefault="00087C69" w:rsidP="00E56830">
            <w:pPr>
              <w:pStyle w:val="TableParagraph"/>
              <w:spacing w:before="0"/>
              <w:ind w:left="112"/>
              <w:rPr>
                <w:color w:val="000000" w:themeColor="text1"/>
                <w:spacing w:val="-2"/>
                <w:sz w:val="24"/>
                <w:szCs w:val="24"/>
              </w:rPr>
            </w:pPr>
            <w:r w:rsidRPr="007D7B53">
              <w:rPr>
                <w:color w:val="000000" w:themeColor="text1"/>
                <w:sz w:val="24"/>
                <w:szCs w:val="24"/>
              </w:rPr>
              <w:t>7</w:t>
            </w:r>
            <w:r w:rsidRPr="007D7B53">
              <w:rPr>
                <w:color w:val="000000" w:themeColor="text1"/>
                <w:spacing w:val="12"/>
                <w:sz w:val="24"/>
                <w:szCs w:val="24"/>
              </w:rPr>
              <w:t xml:space="preserve"> </w:t>
            </w:r>
            <w:r w:rsidRPr="007D7B53">
              <w:rPr>
                <w:color w:val="000000" w:themeColor="text1"/>
                <w:sz w:val="24"/>
                <w:szCs w:val="24"/>
              </w:rPr>
              <w:t>years</w:t>
            </w:r>
            <w:r w:rsidRPr="007D7B53">
              <w:rPr>
                <w:color w:val="000000" w:themeColor="text1"/>
                <w:spacing w:val="13"/>
                <w:sz w:val="24"/>
                <w:szCs w:val="24"/>
              </w:rPr>
              <w:t xml:space="preserve"> </w:t>
            </w:r>
            <w:r w:rsidRPr="007D7B53">
              <w:rPr>
                <w:color w:val="000000" w:themeColor="text1"/>
                <w:sz w:val="24"/>
                <w:szCs w:val="24"/>
              </w:rPr>
              <w:t>and</w:t>
            </w:r>
            <w:r w:rsidRPr="007D7B53">
              <w:rPr>
                <w:color w:val="000000" w:themeColor="text1"/>
                <w:spacing w:val="13"/>
                <w:sz w:val="24"/>
                <w:szCs w:val="24"/>
              </w:rPr>
              <w:t xml:space="preserve"> </w:t>
            </w:r>
            <w:r w:rsidRPr="007D7B53">
              <w:rPr>
                <w:color w:val="000000" w:themeColor="text1"/>
                <w:spacing w:val="-2"/>
                <w:sz w:val="24"/>
                <w:szCs w:val="24"/>
              </w:rPr>
              <w:t>above</w:t>
            </w:r>
          </w:p>
        </w:tc>
        <w:tc>
          <w:tcPr>
            <w:tcW w:w="1982" w:type="dxa"/>
            <w:vAlign w:val="center"/>
          </w:tcPr>
          <w:p w14:paraId="0BAF01CE" w14:textId="5B7B8194" w:rsidR="00087C69" w:rsidRPr="007D7B53" w:rsidRDefault="00087C69" w:rsidP="00E56830">
            <w:pPr>
              <w:pStyle w:val="TableParagraph"/>
              <w:spacing w:before="0"/>
              <w:ind w:left="0"/>
              <w:rPr>
                <w:b/>
                <w:color w:val="000000" w:themeColor="text1"/>
                <w:sz w:val="24"/>
                <w:szCs w:val="24"/>
              </w:rPr>
            </w:pPr>
            <w:r w:rsidRPr="007D7B53">
              <w:rPr>
                <w:color w:val="000000" w:themeColor="text1"/>
                <w:spacing w:val="-5"/>
                <w:sz w:val="24"/>
                <w:szCs w:val="24"/>
              </w:rPr>
              <w:t>124</w:t>
            </w:r>
          </w:p>
        </w:tc>
        <w:tc>
          <w:tcPr>
            <w:tcW w:w="1538" w:type="dxa"/>
            <w:vAlign w:val="center"/>
          </w:tcPr>
          <w:p w14:paraId="53E4E592" w14:textId="2C26FB16" w:rsidR="00087C69" w:rsidRPr="007D7B53" w:rsidRDefault="00087C69" w:rsidP="00E56830">
            <w:pPr>
              <w:pStyle w:val="TableParagraph"/>
              <w:spacing w:before="0"/>
              <w:ind w:left="0"/>
              <w:rPr>
                <w:b/>
                <w:color w:val="000000" w:themeColor="text1"/>
                <w:sz w:val="24"/>
                <w:szCs w:val="24"/>
              </w:rPr>
            </w:pPr>
            <w:r w:rsidRPr="007D7B53">
              <w:rPr>
                <w:color w:val="000000" w:themeColor="text1"/>
                <w:spacing w:val="-5"/>
                <w:sz w:val="24"/>
                <w:szCs w:val="24"/>
              </w:rPr>
              <w:t>37</w:t>
            </w:r>
          </w:p>
        </w:tc>
        <w:tc>
          <w:tcPr>
            <w:tcW w:w="1682" w:type="dxa"/>
            <w:vAlign w:val="center"/>
          </w:tcPr>
          <w:p w14:paraId="0F47F28D" w14:textId="6E7B392E" w:rsidR="00087C69" w:rsidRPr="007D7B53" w:rsidRDefault="00087C69" w:rsidP="00E56830">
            <w:pPr>
              <w:pStyle w:val="TableParagraph"/>
              <w:spacing w:before="0"/>
              <w:ind w:left="0"/>
              <w:rPr>
                <w:b/>
                <w:color w:val="000000" w:themeColor="text1"/>
                <w:sz w:val="24"/>
                <w:szCs w:val="24"/>
              </w:rPr>
            </w:pPr>
            <w:r w:rsidRPr="007D7B53">
              <w:rPr>
                <w:color w:val="000000" w:themeColor="text1"/>
                <w:spacing w:val="-2"/>
                <w:sz w:val="24"/>
                <w:szCs w:val="24"/>
              </w:rPr>
              <w:t>29.83</w:t>
            </w:r>
          </w:p>
        </w:tc>
      </w:tr>
      <w:tr w:rsidR="007D7B53" w:rsidRPr="007D7B53" w14:paraId="06F8ABB3" w14:textId="77777777" w:rsidTr="0083697C">
        <w:trPr>
          <w:trHeight w:val="609"/>
          <w:jc w:val="center"/>
        </w:trPr>
        <w:tc>
          <w:tcPr>
            <w:tcW w:w="8938" w:type="dxa"/>
            <w:gridSpan w:val="5"/>
            <w:vAlign w:val="center"/>
          </w:tcPr>
          <w:p w14:paraId="3FF722A3" w14:textId="407DC79E" w:rsidR="00087C69" w:rsidRPr="007D7B53" w:rsidRDefault="00087C69" w:rsidP="00E56830">
            <w:pPr>
              <w:pStyle w:val="TableParagraph"/>
              <w:spacing w:before="0"/>
              <w:ind w:left="0"/>
              <w:rPr>
                <w:color w:val="000000" w:themeColor="text1"/>
                <w:spacing w:val="-2"/>
                <w:sz w:val="24"/>
                <w:szCs w:val="24"/>
              </w:rPr>
            </w:pPr>
            <w:r w:rsidRPr="007D7B53">
              <w:rPr>
                <w:rFonts w:ascii="Cambria Math" w:eastAsia="Cambria Math" w:hAnsi="Cambria Math" w:cs="Cambria Math"/>
                <w:color w:val="000000" w:themeColor="text1"/>
                <w:sz w:val="24"/>
                <w:szCs w:val="24"/>
              </w:rPr>
              <w:t>𝜒</w:t>
            </w:r>
            <w:r w:rsidRPr="007D7B53">
              <w:rPr>
                <w:rFonts w:eastAsia="Cambria Math"/>
                <w:color w:val="000000" w:themeColor="text1"/>
                <w:sz w:val="24"/>
                <w:szCs w:val="24"/>
              </w:rPr>
              <w:t xml:space="preserve"> </w:t>
            </w:r>
            <w:r w:rsidRPr="007D7B53">
              <w:rPr>
                <w:color w:val="000000" w:themeColor="text1"/>
                <w:sz w:val="24"/>
                <w:szCs w:val="24"/>
                <w:vertAlign w:val="superscript"/>
              </w:rPr>
              <w:t>2</w:t>
            </w:r>
            <w:r w:rsidRPr="007D7B53">
              <w:rPr>
                <w:color w:val="000000" w:themeColor="text1"/>
                <w:spacing w:val="13"/>
                <w:sz w:val="24"/>
                <w:szCs w:val="24"/>
              </w:rPr>
              <w:t xml:space="preserve"> </w:t>
            </w:r>
            <w:r w:rsidRPr="007D7B53">
              <w:rPr>
                <w:color w:val="000000" w:themeColor="text1"/>
                <w:sz w:val="24"/>
                <w:szCs w:val="24"/>
              </w:rPr>
              <w:t>=</w:t>
            </w:r>
            <w:r w:rsidRPr="007D7B53">
              <w:rPr>
                <w:color w:val="000000" w:themeColor="text1"/>
                <w:spacing w:val="10"/>
                <w:sz w:val="24"/>
                <w:szCs w:val="24"/>
              </w:rPr>
              <w:t xml:space="preserve"> </w:t>
            </w:r>
            <w:r w:rsidRPr="007D7B53">
              <w:rPr>
                <w:color w:val="000000" w:themeColor="text1"/>
                <w:sz w:val="24"/>
                <w:szCs w:val="24"/>
              </w:rPr>
              <w:t>0.62,</w:t>
            </w:r>
            <w:r w:rsidRPr="007D7B53">
              <w:rPr>
                <w:color w:val="000000" w:themeColor="text1"/>
                <w:spacing w:val="20"/>
                <w:sz w:val="24"/>
                <w:szCs w:val="24"/>
              </w:rPr>
              <w:t xml:space="preserve"> </w:t>
            </w:r>
            <w:r w:rsidRPr="007D7B53">
              <w:rPr>
                <w:color w:val="000000" w:themeColor="text1"/>
                <w:sz w:val="24"/>
                <w:szCs w:val="24"/>
              </w:rPr>
              <w:t>p</w:t>
            </w:r>
            <w:r w:rsidRPr="007D7B53">
              <w:rPr>
                <w:color w:val="000000" w:themeColor="text1"/>
                <w:spacing w:val="12"/>
                <w:sz w:val="24"/>
                <w:szCs w:val="24"/>
              </w:rPr>
              <w:t xml:space="preserve"> </w:t>
            </w:r>
            <w:r w:rsidRPr="007D7B53">
              <w:rPr>
                <w:color w:val="000000" w:themeColor="text1"/>
                <w:sz w:val="24"/>
                <w:szCs w:val="24"/>
              </w:rPr>
              <w:t>=</w:t>
            </w:r>
            <w:r w:rsidRPr="007D7B53">
              <w:rPr>
                <w:color w:val="000000" w:themeColor="text1"/>
                <w:spacing w:val="11"/>
                <w:sz w:val="24"/>
                <w:szCs w:val="24"/>
              </w:rPr>
              <w:t xml:space="preserve"> </w:t>
            </w:r>
            <w:r w:rsidRPr="007D7B53">
              <w:rPr>
                <w:color w:val="000000" w:themeColor="text1"/>
                <w:sz w:val="24"/>
                <w:szCs w:val="24"/>
              </w:rPr>
              <w:t>.73</w:t>
            </w:r>
            <w:r w:rsidRPr="007D7B53">
              <w:rPr>
                <w:color w:val="000000" w:themeColor="text1"/>
                <w:spacing w:val="13"/>
                <w:sz w:val="24"/>
                <w:szCs w:val="24"/>
              </w:rPr>
              <w:t xml:space="preserve"> </w:t>
            </w:r>
            <w:r w:rsidRPr="007D7B53">
              <w:rPr>
                <w:color w:val="000000" w:themeColor="text1"/>
                <w:sz w:val="24"/>
                <w:szCs w:val="24"/>
              </w:rPr>
              <w:t>(not</w:t>
            </w:r>
            <w:r w:rsidRPr="007D7B53">
              <w:rPr>
                <w:color w:val="000000" w:themeColor="text1"/>
                <w:spacing w:val="13"/>
                <w:sz w:val="24"/>
                <w:szCs w:val="24"/>
              </w:rPr>
              <w:t xml:space="preserve"> </w:t>
            </w:r>
            <w:r w:rsidRPr="007D7B53">
              <w:rPr>
                <w:color w:val="000000" w:themeColor="text1"/>
                <w:spacing w:val="-2"/>
                <w:sz w:val="24"/>
                <w:szCs w:val="24"/>
              </w:rPr>
              <w:t>significant)</w:t>
            </w:r>
          </w:p>
        </w:tc>
      </w:tr>
    </w:tbl>
    <w:p w14:paraId="5B057FC5" w14:textId="2208C710" w:rsidR="0083697C" w:rsidRPr="007D7B53" w:rsidRDefault="0083697C" w:rsidP="0083697C">
      <w:pPr>
        <w:pStyle w:val="BodyText"/>
        <w:spacing w:line="362" w:lineRule="auto"/>
        <w:ind w:left="180" w:right="154"/>
        <w:rPr>
          <w:color w:val="000000" w:themeColor="text1"/>
          <w:lang w:val="en-IN"/>
        </w:rPr>
      </w:pPr>
      <w:r w:rsidRPr="007D7B53">
        <w:rPr>
          <w:color w:val="000000" w:themeColor="text1"/>
          <w:lang w:val="en-IN"/>
        </w:rPr>
        <w:t xml:space="preserve">The overall animal-wise prevalence of subclinical mastitis observed in the present study (28.70%) is comparable with the findings of Kathiriya </w:t>
      </w:r>
      <w:r w:rsidR="006D2228" w:rsidRPr="007D7B53">
        <w:rPr>
          <w:i/>
          <w:iCs/>
          <w:color w:val="000000" w:themeColor="text1"/>
          <w:lang w:val="en-IN"/>
        </w:rPr>
        <w:t>et al</w:t>
      </w:r>
      <w:r w:rsidRPr="007D7B53">
        <w:rPr>
          <w:color w:val="000000" w:themeColor="text1"/>
          <w:lang w:val="en-IN"/>
        </w:rPr>
        <w:t xml:space="preserve">. (2014), Maheshwari </w:t>
      </w:r>
      <w:r w:rsidR="006D2228" w:rsidRPr="007D7B53">
        <w:rPr>
          <w:i/>
          <w:iCs/>
          <w:color w:val="000000" w:themeColor="text1"/>
          <w:lang w:val="en-IN"/>
        </w:rPr>
        <w:t>et al</w:t>
      </w:r>
      <w:r w:rsidRPr="007D7B53">
        <w:rPr>
          <w:color w:val="000000" w:themeColor="text1"/>
          <w:lang w:val="en-IN"/>
        </w:rPr>
        <w:t xml:space="preserve">. (2016) and Rajkumar </w:t>
      </w:r>
      <w:r w:rsidR="006D2228" w:rsidRPr="007D7B53">
        <w:rPr>
          <w:i/>
          <w:iCs/>
          <w:color w:val="000000" w:themeColor="text1"/>
          <w:lang w:val="en-IN"/>
        </w:rPr>
        <w:t>et al</w:t>
      </w:r>
      <w:r w:rsidRPr="007D7B53">
        <w:rPr>
          <w:color w:val="000000" w:themeColor="text1"/>
          <w:lang w:val="en-IN"/>
        </w:rPr>
        <w:t xml:space="preserve">. (2024), who reported prevalence rates of 29.00%, 27.81% and 30.83%, respectively. However, higher prevalence rates have been reported by Kachhawa </w:t>
      </w:r>
      <w:r w:rsidR="006D2228" w:rsidRPr="007D7B53">
        <w:rPr>
          <w:i/>
          <w:iCs/>
          <w:color w:val="000000" w:themeColor="text1"/>
          <w:lang w:val="en-IN"/>
        </w:rPr>
        <w:t>et al</w:t>
      </w:r>
      <w:r w:rsidRPr="007D7B53">
        <w:rPr>
          <w:color w:val="000000" w:themeColor="text1"/>
          <w:lang w:val="en-IN"/>
        </w:rPr>
        <w:t xml:space="preserve">. (2019), Ralte </w:t>
      </w:r>
      <w:r w:rsidR="006D2228" w:rsidRPr="007D7B53">
        <w:rPr>
          <w:i/>
          <w:iCs/>
          <w:color w:val="000000" w:themeColor="text1"/>
          <w:lang w:val="en-IN"/>
        </w:rPr>
        <w:t>et al</w:t>
      </w:r>
      <w:r w:rsidRPr="007D7B53">
        <w:rPr>
          <w:color w:val="000000" w:themeColor="text1"/>
          <w:lang w:val="en-IN"/>
        </w:rPr>
        <w:t xml:space="preserve">. (2021) and Sarangi </w:t>
      </w:r>
      <w:r w:rsidR="006D2228" w:rsidRPr="007D7B53">
        <w:rPr>
          <w:i/>
          <w:iCs/>
          <w:color w:val="000000" w:themeColor="text1"/>
          <w:lang w:val="en-IN"/>
        </w:rPr>
        <w:t>et al</w:t>
      </w:r>
      <w:r w:rsidRPr="007D7B53">
        <w:rPr>
          <w:color w:val="000000" w:themeColor="text1"/>
          <w:lang w:val="en-IN"/>
        </w:rPr>
        <w:t>. (2022), with prevalence values of 49.78%, 71.00% and 57.50%, respectively.</w:t>
      </w:r>
    </w:p>
    <w:p w14:paraId="7D039A14" w14:textId="70F7F05B" w:rsidR="0083697C" w:rsidRPr="007D7B53" w:rsidRDefault="0083697C" w:rsidP="0083697C">
      <w:pPr>
        <w:pStyle w:val="BodyText"/>
        <w:spacing w:line="362" w:lineRule="auto"/>
        <w:ind w:left="180" w:right="154"/>
        <w:rPr>
          <w:color w:val="000000" w:themeColor="text1"/>
          <w:lang w:val="en-IN"/>
        </w:rPr>
      </w:pPr>
      <w:r w:rsidRPr="007D7B53">
        <w:rPr>
          <w:color w:val="000000" w:themeColor="text1"/>
          <w:lang w:val="en-IN"/>
        </w:rPr>
        <w:t xml:space="preserve">Similarly, the quarter-wise prevalence recorded in the present investigation (19.97%) is in agreement with the findings of Mourya </w:t>
      </w:r>
      <w:r w:rsidR="006D2228" w:rsidRPr="007D7B53">
        <w:rPr>
          <w:i/>
          <w:iCs/>
          <w:color w:val="000000" w:themeColor="text1"/>
          <w:lang w:val="en-IN"/>
        </w:rPr>
        <w:t>et al</w:t>
      </w:r>
      <w:r w:rsidRPr="007D7B53">
        <w:rPr>
          <w:color w:val="000000" w:themeColor="text1"/>
          <w:lang w:val="en-IN"/>
        </w:rPr>
        <w:t xml:space="preserve">. (2020), Sharma </w:t>
      </w:r>
      <w:r w:rsidR="006D2228" w:rsidRPr="007D7B53">
        <w:rPr>
          <w:i/>
          <w:iCs/>
          <w:color w:val="000000" w:themeColor="text1"/>
          <w:lang w:val="en-IN"/>
        </w:rPr>
        <w:t>et al</w:t>
      </w:r>
      <w:r w:rsidRPr="007D7B53">
        <w:rPr>
          <w:color w:val="000000" w:themeColor="text1"/>
          <w:lang w:val="en-IN"/>
        </w:rPr>
        <w:t xml:space="preserve">. (2020) and Patel </w:t>
      </w:r>
      <w:r w:rsidR="006D2228" w:rsidRPr="007D7B53">
        <w:rPr>
          <w:i/>
          <w:iCs/>
          <w:color w:val="000000" w:themeColor="text1"/>
          <w:lang w:val="en-IN"/>
        </w:rPr>
        <w:t>et al</w:t>
      </w:r>
      <w:r w:rsidRPr="007D7B53">
        <w:rPr>
          <w:color w:val="000000" w:themeColor="text1"/>
          <w:lang w:val="en-IN"/>
        </w:rPr>
        <w:t xml:space="preserve">. (2023), who documented prevalence rates of 20.18%, 17.48% and 22.32%, respectively. In contrast, higher quarter-wise prevalence has been reported by Langer and Nauriyal (2013), Tripathi </w:t>
      </w:r>
      <w:r w:rsidR="006D2228" w:rsidRPr="007D7B53">
        <w:rPr>
          <w:i/>
          <w:iCs/>
          <w:color w:val="000000" w:themeColor="text1"/>
          <w:lang w:val="en-IN"/>
        </w:rPr>
        <w:t>et al</w:t>
      </w:r>
      <w:r w:rsidRPr="007D7B53">
        <w:rPr>
          <w:color w:val="000000" w:themeColor="text1"/>
          <w:lang w:val="en-IN"/>
        </w:rPr>
        <w:t xml:space="preserve">. (2017) and Thakur </w:t>
      </w:r>
      <w:r w:rsidR="006D2228" w:rsidRPr="007D7B53">
        <w:rPr>
          <w:i/>
          <w:iCs/>
          <w:color w:val="000000" w:themeColor="text1"/>
          <w:lang w:val="en-IN"/>
        </w:rPr>
        <w:t>et al</w:t>
      </w:r>
      <w:r w:rsidRPr="007D7B53">
        <w:rPr>
          <w:color w:val="000000" w:themeColor="text1"/>
          <w:lang w:val="en-IN"/>
        </w:rPr>
        <w:t xml:space="preserve">. (2020), whereas lower prevalence values were recorded by Maheshwari </w:t>
      </w:r>
      <w:r w:rsidR="006D2228" w:rsidRPr="007D7B53">
        <w:rPr>
          <w:i/>
          <w:iCs/>
          <w:color w:val="000000" w:themeColor="text1"/>
          <w:lang w:val="en-IN"/>
        </w:rPr>
        <w:t>et al</w:t>
      </w:r>
      <w:r w:rsidRPr="007D7B53">
        <w:rPr>
          <w:color w:val="000000" w:themeColor="text1"/>
          <w:lang w:val="en-IN"/>
        </w:rPr>
        <w:t xml:space="preserve">. (2016) and Bhardwaj </w:t>
      </w:r>
      <w:r w:rsidR="006D2228" w:rsidRPr="007D7B53">
        <w:rPr>
          <w:i/>
          <w:iCs/>
          <w:color w:val="000000" w:themeColor="text1"/>
          <w:lang w:val="en-IN"/>
        </w:rPr>
        <w:t>et al</w:t>
      </w:r>
      <w:r w:rsidRPr="007D7B53">
        <w:rPr>
          <w:color w:val="000000" w:themeColor="text1"/>
          <w:lang w:val="en-IN"/>
        </w:rPr>
        <w:t>. (2021).</w:t>
      </w:r>
    </w:p>
    <w:p w14:paraId="0E3AF897" w14:textId="273AFC03" w:rsidR="0083697C" w:rsidRPr="007D7B53" w:rsidRDefault="0083697C" w:rsidP="0083697C">
      <w:pPr>
        <w:pStyle w:val="BodyText"/>
        <w:spacing w:line="362" w:lineRule="auto"/>
        <w:ind w:left="180" w:right="154"/>
        <w:rPr>
          <w:color w:val="000000" w:themeColor="text1"/>
          <w:lang w:val="en-IN"/>
        </w:rPr>
      </w:pPr>
      <w:r w:rsidRPr="007D7B53">
        <w:rPr>
          <w:color w:val="000000" w:themeColor="text1"/>
          <w:lang w:val="en-IN"/>
        </w:rPr>
        <w:t>The observed variation between animal-wise and quarter-wise prevalence may be attributed to the independent anatomical and functional nature of ind</w:t>
      </w:r>
      <w:r w:rsidR="00D0552A" w:rsidRPr="007D7B53">
        <w:rPr>
          <w:color w:val="000000" w:themeColor="text1"/>
          <w:lang w:val="en-IN"/>
        </w:rPr>
        <w:t>ividual mammary quarters, resulting</w:t>
      </w:r>
      <w:r w:rsidRPr="007D7B53">
        <w:rPr>
          <w:color w:val="000000" w:themeColor="text1"/>
          <w:lang w:val="en-IN"/>
        </w:rPr>
        <w:t xml:space="preserve"> </w:t>
      </w:r>
      <w:r w:rsidR="00D0552A" w:rsidRPr="007D7B53">
        <w:rPr>
          <w:color w:val="000000" w:themeColor="text1"/>
          <w:lang w:val="en-IN"/>
        </w:rPr>
        <w:t xml:space="preserve">in unequal exposure and susceptibility to intramammary infection (Radostits </w:t>
      </w:r>
      <w:r w:rsidR="00D0552A" w:rsidRPr="007D7B53">
        <w:rPr>
          <w:i/>
          <w:iCs/>
          <w:color w:val="000000" w:themeColor="text1"/>
          <w:lang w:val="en-IN"/>
        </w:rPr>
        <w:t>et al</w:t>
      </w:r>
      <w:r w:rsidR="00D0552A" w:rsidRPr="007D7B53">
        <w:rPr>
          <w:color w:val="000000" w:themeColor="text1"/>
          <w:lang w:val="en-IN"/>
        </w:rPr>
        <w:t>., 2010)</w:t>
      </w:r>
      <w:r w:rsidRPr="007D7B53">
        <w:rPr>
          <w:color w:val="000000" w:themeColor="text1"/>
          <w:lang w:val="en-IN"/>
        </w:rPr>
        <w:t>. Differences in teat canal integrity, quarter-level hygiene, milking practices and the presence of blind teats may also contribute to the comparatively lower quarter-wise prevalence. Furthermore, differences in herd structure, management practices, breed composition, seasonal conditions and mastitis control strategies across farms are known to influence the prevalence of subclinical mastitis.</w:t>
      </w:r>
    </w:p>
    <w:p w14:paraId="075F6E22" w14:textId="554387F0" w:rsidR="0083697C" w:rsidRPr="007D7B53" w:rsidRDefault="0083697C" w:rsidP="0083697C">
      <w:pPr>
        <w:pStyle w:val="BodyText"/>
        <w:spacing w:line="362" w:lineRule="auto"/>
        <w:ind w:left="180" w:right="154"/>
        <w:rPr>
          <w:color w:val="000000" w:themeColor="text1"/>
          <w:lang w:val="en-IN"/>
        </w:rPr>
      </w:pPr>
      <w:r w:rsidRPr="007D7B53">
        <w:rPr>
          <w:color w:val="000000" w:themeColor="text1"/>
          <w:lang w:val="en-IN"/>
        </w:rPr>
        <w:t xml:space="preserve">Sector-wise, the higher prevalence of subclinical mastitis observed in unorganized sectors compared to organized sectors is consistent with the findings of Mourya </w:t>
      </w:r>
      <w:r w:rsidR="006D2228" w:rsidRPr="007D7B53">
        <w:rPr>
          <w:i/>
          <w:iCs/>
          <w:color w:val="000000" w:themeColor="text1"/>
          <w:lang w:val="en-IN"/>
        </w:rPr>
        <w:t>et al</w:t>
      </w:r>
      <w:r w:rsidRPr="007D7B53">
        <w:rPr>
          <w:color w:val="000000" w:themeColor="text1"/>
          <w:lang w:val="en-IN"/>
        </w:rPr>
        <w:t xml:space="preserve">. (2020), Kakati </w:t>
      </w:r>
      <w:r w:rsidR="006D2228" w:rsidRPr="007D7B53">
        <w:rPr>
          <w:i/>
          <w:iCs/>
          <w:color w:val="000000" w:themeColor="text1"/>
          <w:lang w:val="en-IN"/>
        </w:rPr>
        <w:t>et al</w:t>
      </w:r>
      <w:r w:rsidRPr="007D7B53">
        <w:rPr>
          <w:color w:val="000000" w:themeColor="text1"/>
          <w:lang w:val="en-IN"/>
        </w:rPr>
        <w:t xml:space="preserve">. (2024) and Dangi </w:t>
      </w:r>
      <w:r w:rsidR="006D2228" w:rsidRPr="007D7B53">
        <w:rPr>
          <w:i/>
          <w:iCs/>
          <w:color w:val="000000" w:themeColor="text1"/>
          <w:lang w:val="en-IN"/>
        </w:rPr>
        <w:t>et al</w:t>
      </w:r>
      <w:r w:rsidRPr="007D7B53">
        <w:rPr>
          <w:color w:val="000000" w:themeColor="text1"/>
          <w:lang w:val="en-IN"/>
        </w:rPr>
        <w:t xml:space="preserve">. (2025). Partial agreement was observed with Sharma </w:t>
      </w:r>
      <w:r w:rsidR="006D2228" w:rsidRPr="007D7B53">
        <w:rPr>
          <w:i/>
          <w:iCs/>
          <w:color w:val="000000" w:themeColor="text1"/>
          <w:lang w:val="en-IN"/>
        </w:rPr>
        <w:t>et al</w:t>
      </w:r>
      <w:r w:rsidR="00945478" w:rsidRPr="007D7B53">
        <w:rPr>
          <w:color w:val="000000" w:themeColor="text1"/>
          <w:lang w:val="en-IN"/>
        </w:rPr>
        <w:t>. (2018</w:t>
      </w:r>
      <w:r w:rsidRPr="007D7B53">
        <w:rPr>
          <w:color w:val="000000" w:themeColor="text1"/>
          <w:lang w:val="en-IN"/>
        </w:rPr>
        <w:t xml:space="preserve">), Sasikala </w:t>
      </w:r>
      <w:r w:rsidR="006D2228" w:rsidRPr="007D7B53">
        <w:rPr>
          <w:i/>
          <w:iCs/>
          <w:color w:val="000000" w:themeColor="text1"/>
          <w:lang w:val="en-IN"/>
        </w:rPr>
        <w:t>et al</w:t>
      </w:r>
      <w:r w:rsidRPr="007D7B53">
        <w:rPr>
          <w:color w:val="000000" w:themeColor="text1"/>
          <w:lang w:val="en-IN"/>
        </w:rPr>
        <w:t xml:space="preserve">. (2020) and Choudhary </w:t>
      </w:r>
      <w:r w:rsidR="006D2228" w:rsidRPr="007D7B53">
        <w:rPr>
          <w:i/>
          <w:iCs/>
          <w:color w:val="000000" w:themeColor="text1"/>
          <w:lang w:val="en-IN"/>
        </w:rPr>
        <w:t>et al</w:t>
      </w:r>
      <w:r w:rsidRPr="007D7B53">
        <w:rPr>
          <w:color w:val="000000" w:themeColor="text1"/>
          <w:lang w:val="en-IN"/>
        </w:rPr>
        <w:t xml:space="preserve">. (2025), although these studies reported considerably higher prevalence rates. In contrast, Kour </w:t>
      </w:r>
      <w:r w:rsidR="006D2228" w:rsidRPr="007D7B53">
        <w:rPr>
          <w:i/>
          <w:iCs/>
          <w:color w:val="000000" w:themeColor="text1"/>
          <w:lang w:val="en-IN"/>
        </w:rPr>
        <w:t>et al</w:t>
      </w:r>
      <w:r w:rsidRPr="007D7B53">
        <w:rPr>
          <w:color w:val="000000" w:themeColor="text1"/>
          <w:lang w:val="en-IN"/>
        </w:rPr>
        <w:t xml:space="preserve">. (2020) documented a higher prevalence in organized sectors than in unorganized sectors. The increased prevalence in unorganized sectors </w:t>
      </w:r>
      <w:r w:rsidRPr="007D7B53">
        <w:rPr>
          <w:color w:val="000000" w:themeColor="text1"/>
          <w:lang w:val="en-IN"/>
        </w:rPr>
        <w:lastRenderedPageBreak/>
        <w:t xml:space="preserve">may be associated with suboptimal housing conditions, poor hygiene, irregular milking practices and limited adoption of preventive udder health measures, as also suggested by Mourya </w:t>
      </w:r>
      <w:r w:rsidR="006D2228" w:rsidRPr="007D7B53">
        <w:rPr>
          <w:i/>
          <w:iCs/>
          <w:color w:val="000000" w:themeColor="text1"/>
          <w:lang w:val="en-IN"/>
        </w:rPr>
        <w:t>et al</w:t>
      </w:r>
      <w:r w:rsidRPr="007D7B53">
        <w:rPr>
          <w:color w:val="000000" w:themeColor="text1"/>
          <w:lang w:val="en-IN"/>
        </w:rPr>
        <w:t xml:space="preserve">. (2020) and Dangi </w:t>
      </w:r>
      <w:r w:rsidR="006D2228" w:rsidRPr="007D7B53">
        <w:rPr>
          <w:i/>
          <w:iCs/>
          <w:color w:val="000000" w:themeColor="text1"/>
          <w:lang w:val="en-IN"/>
        </w:rPr>
        <w:t>et al</w:t>
      </w:r>
      <w:r w:rsidRPr="007D7B53">
        <w:rPr>
          <w:color w:val="000000" w:themeColor="text1"/>
          <w:lang w:val="en-IN"/>
        </w:rPr>
        <w:t>. (2025).</w:t>
      </w:r>
    </w:p>
    <w:p w14:paraId="7310C772" w14:textId="4FEA862A" w:rsidR="0083697C" w:rsidRPr="007D7B53" w:rsidRDefault="0083697C" w:rsidP="0083697C">
      <w:pPr>
        <w:pStyle w:val="BodyText"/>
        <w:spacing w:line="362" w:lineRule="auto"/>
        <w:ind w:left="180" w:right="154"/>
        <w:rPr>
          <w:color w:val="000000" w:themeColor="text1"/>
          <w:lang w:val="en-IN"/>
        </w:rPr>
      </w:pPr>
      <w:r w:rsidRPr="007D7B53">
        <w:rPr>
          <w:color w:val="000000" w:themeColor="text1"/>
          <w:lang w:val="en-IN"/>
        </w:rPr>
        <w:t xml:space="preserve">Breed-wise analysis revealed a higher prevalence of subclinical mastitis in crossbred cattle compared to indigenous cattle, which is in agreement with the findings of Maheshwari </w:t>
      </w:r>
      <w:r w:rsidR="006D2228" w:rsidRPr="007D7B53">
        <w:rPr>
          <w:i/>
          <w:iCs/>
          <w:color w:val="000000" w:themeColor="text1"/>
          <w:lang w:val="en-IN"/>
        </w:rPr>
        <w:t>et al</w:t>
      </w:r>
      <w:r w:rsidRPr="007D7B53">
        <w:rPr>
          <w:color w:val="000000" w:themeColor="text1"/>
          <w:lang w:val="en-IN"/>
        </w:rPr>
        <w:t xml:space="preserve">. (2016), Shaikh </w:t>
      </w:r>
      <w:r w:rsidR="006D2228" w:rsidRPr="007D7B53">
        <w:rPr>
          <w:i/>
          <w:iCs/>
          <w:color w:val="000000" w:themeColor="text1"/>
          <w:lang w:val="en-IN"/>
        </w:rPr>
        <w:t>et al</w:t>
      </w:r>
      <w:r w:rsidRPr="007D7B53">
        <w:rPr>
          <w:color w:val="000000" w:themeColor="text1"/>
          <w:lang w:val="en-IN"/>
        </w:rPr>
        <w:t xml:space="preserve">. (2018), Mourya </w:t>
      </w:r>
      <w:r w:rsidR="006D2228" w:rsidRPr="007D7B53">
        <w:rPr>
          <w:i/>
          <w:iCs/>
          <w:color w:val="000000" w:themeColor="text1"/>
          <w:lang w:val="en-IN"/>
        </w:rPr>
        <w:t>et al</w:t>
      </w:r>
      <w:r w:rsidRPr="007D7B53">
        <w:rPr>
          <w:color w:val="000000" w:themeColor="text1"/>
          <w:lang w:val="en-IN"/>
        </w:rPr>
        <w:t xml:space="preserve">. (2020) and Dangi </w:t>
      </w:r>
      <w:r w:rsidR="006D2228" w:rsidRPr="007D7B53">
        <w:rPr>
          <w:i/>
          <w:iCs/>
          <w:color w:val="000000" w:themeColor="text1"/>
          <w:lang w:val="en-IN"/>
        </w:rPr>
        <w:t>et al</w:t>
      </w:r>
      <w:r w:rsidRPr="007D7B53">
        <w:rPr>
          <w:color w:val="000000" w:themeColor="text1"/>
          <w:lang w:val="en-IN"/>
        </w:rPr>
        <w:t xml:space="preserve">. (2025). Partial agreement was also observed with Langer and Nauriyal (2013) and Pandey </w:t>
      </w:r>
      <w:r w:rsidR="006D2228" w:rsidRPr="007D7B53">
        <w:rPr>
          <w:i/>
          <w:iCs/>
          <w:color w:val="000000" w:themeColor="text1"/>
          <w:lang w:val="en-IN"/>
        </w:rPr>
        <w:t>et al</w:t>
      </w:r>
      <w:r w:rsidRPr="007D7B53">
        <w:rPr>
          <w:color w:val="000000" w:themeColor="text1"/>
          <w:lang w:val="en-IN"/>
        </w:rPr>
        <w:t xml:space="preserve">. (2022), although those studies reported higher overall prevalence. In contrast, Jain </w:t>
      </w:r>
      <w:r w:rsidR="006D2228" w:rsidRPr="007D7B53">
        <w:rPr>
          <w:i/>
          <w:iCs/>
          <w:color w:val="000000" w:themeColor="text1"/>
          <w:lang w:val="en-IN"/>
        </w:rPr>
        <w:t>et al</w:t>
      </w:r>
      <w:r w:rsidRPr="007D7B53">
        <w:rPr>
          <w:color w:val="000000" w:themeColor="text1"/>
          <w:lang w:val="en-IN"/>
        </w:rPr>
        <w:t>. (2022) reported a higher prevalence in Gir cattle compared to crossbred cattle. The increased susceptibility of crossbred cattle to subclinical mastitis may be attributed to their higher milk yield, larger udder size and comparatively lower innate resistance, which predispose them to metabolic stress and intramammary infections. Indigenous breeds, on the other hand, generally exhibit better adaptability and stronger local immunity.</w:t>
      </w:r>
    </w:p>
    <w:p w14:paraId="65C049FC" w14:textId="02573E92" w:rsidR="0083697C" w:rsidRPr="007D7B53" w:rsidRDefault="0083697C" w:rsidP="0083697C">
      <w:pPr>
        <w:pStyle w:val="BodyText"/>
        <w:spacing w:line="362" w:lineRule="auto"/>
        <w:ind w:left="180" w:right="154"/>
        <w:rPr>
          <w:color w:val="000000" w:themeColor="text1"/>
          <w:lang w:val="en-IN"/>
        </w:rPr>
      </w:pPr>
      <w:r w:rsidRPr="007D7B53">
        <w:rPr>
          <w:color w:val="000000" w:themeColor="text1"/>
          <w:lang w:val="en-IN"/>
        </w:rPr>
        <w:t xml:space="preserve">Age-wise, the increasing prevalence of subclinical mastitis with advancing age observed in the present study is in partial agreement with Mazreku </w:t>
      </w:r>
      <w:r w:rsidR="006D2228" w:rsidRPr="007D7B53">
        <w:rPr>
          <w:i/>
          <w:iCs/>
          <w:color w:val="000000" w:themeColor="text1"/>
          <w:lang w:val="en-IN"/>
        </w:rPr>
        <w:t>et al</w:t>
      </w:r>
      <w:r w:rsidRPr="007D7B53">
        <w:rPr>
          <w:color w:val="000000" w:themeColor="text1"/>
          <w:lang w:val="en-IN"/>
        </w:rPr>
        <w:t xml:space="preserve">. (2025). Similar trends of lower prevalence in younger cattle have also been reported by Maheshwari </w:t>
      </w:r>
      <w:r w:rsidR="006D2228" w:rsidRPr="007D7B53">
        <w:rPr>
          <w:i/>
          <w:iCs/>
          <w:color w:val="000000" w:themeColor="text1"/>
          <w:lang w:val="en-IN"/>
        </w:rPr>
        <w:t>et al</w:t>
      </w:r>
      <w:r w:rsidRPr="007D7B53">
        <w:rPr>
          <w:color w:val="000000" w:themeColor="text1"/>
          <w:lang w:val="en-IN"/>
        </w:rPr>
        <w:t xml:space="preserve">. (2016), Mourya </w:t>
      </w:r>
      <w:r w:rsidR="006D2228" w:rsidRPr="007D7B53">
        <w:rPr>
          <w:i/>
          <w:iCs/>
          <w:color w:val="000000" w:themeColor="text1"/>
          <w:lang w:val="en-IN"/>
        </w:rPr>
        <w:t>et al</w:t>
      </w:r>
      <w:r w:rsidRPr="007D7B53">
        <w:rPr>
          <w:color w:val="000000" w:themeColor="text1"/>
          <w:lang w:val="en-IN"/>
        </w:rPr>
        <w:t xml:space="preserve">. (2020), Pandey </w:t>
      </w:r>
      <w:r w:rsidR="006D2228" w:rsidRPr="007D7B53">
        <w:rPr>
          <w:i/>
          <w:iCs/>
          <w:color w:val="000000" w:themeColor="text1"/>
          <w:lang w:val="en-IN"/>
        </w:rPr>
        <w:t>et al</w:t>
      </w:r>
      <w:r w:rsidRPr="007D7B53">
        <w:rPr>
          <w:color w:val="000000" w:themeColor="text1"/>
          <w:lang w:val="en-IN"/>
        </w:rPr>
        <w:t xml:space="preserve">. (2022) and Dangi </w:t>
      </w:r>
      <w:r w:rsidR="006D2228" w:rsidRPr="007D7B53">
        <w:rPr>
          <w:i/>
          <w:iCs/>
          <w:color w:val="000000" w:themeColor="text1"/>
          <w:lang w:val="en-IN"/>
        </w:rPr>
        <w:t>et al</w:t>
      </w:r>
      <w:r w:rsidRPr="007D7B53">
        <w:rPr>
          <w:color w:val="000000" w:themeColor="text1"/>
          <w:lang w:val="en-IN"/>
        </w:rPr>
        <w:t xml:space="preserve">. (2025). In contrast, Singh </w:t>
      </w:r>
      <w:r w:rsidR="006D2228" w:rsidRPr="007D7B53">
        <w:rPr>
          <w:i/>
          <w:iCs/>
          <w:color w:val="000000" w:themeColor="text1"/>
          <w:lang w:val="en-IN"/>
        </w:rPr>
        <w:t>et al</w:t>
      </w:r>
      <w:r w:rsidRPr="007D7B53">
        <w:rPr>
          <w:color w:val="000000" w:themeColor="text1"/>
          <w:lang w:val="en-IN"/>
        </w:rPr>
        <w:t>. (2021) reported a higher prevalence in younger age groups. The higher prevalence of subclinical mastitis in older cattle may be attributed to cumulative exposure to intramammary pathogens over successive lactations, age-related decline in immune competence, weakening of teat sphincter muscles and progressive deterior</w:t>
      </w:r>
      <w:r w:rsidR="00582BFB" w:rsidRPr="007D7B53">
        <w:rPr>
          <w:color w:val="000000" w:themeColor="text1"/>
          <w:lang w:val="en-IN"/>
        </w:rPr>
        <w:t xml:space="preserve">ation of udder tissue integrity (Maheshwari </w:t>
      </w:r>
      <w:r w:rsidR="00582BFB" w:rsidRPr="007D7B53">
        <w:rPr>
          <w:i/>
          <w:iCs/>
          <w:color w:val="000000" w:themeColor="text1"/>
          <w:lang w:val="en-IN"/>
        </w:rPr>
        <w:t>et al</w:t>
      </w:r>
      <w:r w:rsidR="00582BFB" w:rsidRPr="007D7B53">
        <w:rPr>
          <w:color w:val="000000" w:themeColor="text1"/>
          <w:lang w:val="en-IN"/>
        </w:rPr>
        <w:t xml:space="preserve">. 2016; Mourya </w:t>
      </w:r>
      <w:r w:rsidR="00582BFB" w:rsidRPr="007D7B53">
        <w:rPr>
          <w:i/>
          <w:iCs/>
          <w:color w:val="000000" w:themeColor="text1"/>
          <w:lang w:val="en-IN"/>
        </w:rPr>
        <w:t>et al</w:t>
      </w:r>
      <w:r w:rsidR="00582BFB" w:rsidRPr="007D7B53">
        <w:rPr>
          <w:color w:val="000000" w:themeColor="text1"/>
          <w:lang w:val="en-IN"/>
        </w:rPr>
        <w:t>., 2020)</w:t>
      </w:r>
    </w:p>
    <w:p w14:paraId="248B9349" w14:textId="493523A6" w:rsidR="00E01D82" w:rsidRPr="007D7B53" w:rsidRDefault="00612296" w:rsidP="00E01D82">
      <w:pPr>
        <w:pStyle w:val="Heading2"/>
        <w:rPr>
          <w:color w:val="000000" w:themeColor="text1"/>
        </w:rPr>
      </w:pPr>
      <w:r w:rsidRPr="007D7B53">
        <w:rPr>
          <w:color w:val="000000" w:themeColor="text1"/>
        </w:rPr>
        <w:t>Quarter’s</w:t>
      </w:r>
      <w:r w:rsidRPr="007D7B53">
        <w:rPr>
          <w:color w:val="000000" w:themeColor="text1"/>
          <w:spacing w:val="-14"/>
        </w:rPr>
        <w:t xml:space="preserve"> </w:t>
      </w:r>
      <w:r w:rsidRPr="007D7B53">
        <w:rPr>
          <w:color w:val="000000" w:themeColor="text1"/>
        </w:rPr>
        <w:t>position</w:t>
      </w:r>
      <w:r w:rsidRPr="007D7B53">
        <w:rPr>
          <w:color w:val="000000" w:themeColor="text1"/>
          <w:spacing w:val="-1"/>
        </w:rPr>
        <w:t xml:space="preserve"> </w:t>
      </w:r>
      <w:r w:rsidR="00FA5F46" w:rsidRPr="007D7B53">
        <w:rPr>
          <w:color w:val="000000" w:themeColor="text1"/>
          <w:spacing w:val="-1"/>
        </w:rPr>
        <w:t xml:space="preserve">and involvement </w:t>
      </w:r>
      <w:r w:rsidRPr="007D7B53">
        <w:rPr>
          <w:color w:val="000000" w:themeColor="text1"/>
        </w:rPr>
        <w:t>wise</w:t>
      </w:r>
      <w:r w:rsidRPr="007D7B53">
        <w:rPr>
          <w:color w:val="000000" w:themeColor="text1"/>
          <w:spacing w:val="-15"/>
        </w:rPr>
        <w:t xml:space="preserve"> </w:t>
      </w:r>
      <w:r w:rsidRPr="007D7B53">
        <w:rPr>
          <w:color w:val="000000" w:themeColor="text1"/>
        </w:rPr>
        <w:t>prevalence</w:t>
      </w:r>
      <w:r w:rsidRPr="007D7B53">
        <w:rPr>
          <w:color w:val="000000" w:themeColor="text1"/>
          <w:spacing w:val="-7"/>
        </w:rPr>
        <w:t xml:space="preserve"> </w:t>
      </w:r>
      <w:r w:rsidRPr="007D7B53">
        <w:rPr>
          <w:color w:val="000000" w:themeColor="text1"/>
        </w:rPr>
        <w:t>of</w:t>
      </w:r>
      <w:r w:rsidRPr="007D7B53">
        <w:rPr>
          <w:color w:val="000000" w:themeColor="text1"/>
          <w:spacing w:val="-15"/>
        </w:rPr>
        <w:t xml:space="preserve"> </w:t>
      </w:r>
      <w:r w:rsidRPr="007D7B53">
        <w:rPr>
          <w:color w:val="000000" w:themeColor="text1"/>
        </w:rPr>
        <w:t>subclinical</w:t>
      </w:r>
      <w:r w:rsidRPr="007D7B53">
        <w:rPr>
          <w:color w:val="000000" w:themeColor="text1"/>
          <w:spacing w:val="22"/>
        </w:rPr>
        <w:t xml:space="preserve"> </w:t>
      </w:r>
      <w:r w:rsidRPr="007D7B53">
        <w:rPr>
          <w:color w:val="000000" w:themeColor="text1"/>
        </w:rPr>
        <w:t>mastitis</w:t>
      </w:r>
      <w:r w:rsidRPr="007D7B53">
        <w:rPr>
          <w:color w:val="000000" w:themeColor="text1"/>
          <w:spacing w:val="2"/>
        </w:rPr>
        <w:t xml:space="preserve"> </w:t>
      </w:r>
      <w:r w:rsidRPr="007D7B53">
        <w:rPr>
          <w:color w:val="000000" w:themeColor="text1"/>
        </w:rPr>
        <w:t>in</w:t>
      </w:r>
      <w:r w:rsidRPr="007D7B53">
        <w:rPr>
          <w:color w:val="000000" w:themeColor="text1"/>
          <w:spacing w:val="-15"/>
        </w:rPr>
        <w:t xml:space="preserve"> </w:t>
      </w:r>
      <w:r w:rsidRPr="007D7B53">
        <w:rPr>
          <w:color w:val="000000" w:themeColor="text1"/>
          <w:spacing w:val="-2"/>
        </w:rPr>
        <w:t>cattle</w:t>
      </w:r>
    </w:p>
    <w:p w14:paraId="65290AE8" w14:textId="77777777" w:rsidR="007D73E6" w:rsidRPr="007D7B53" w:rsidRDefault="007D73E6" w:rsidP="007D73E6">
      <w:pPr>
        <w:pStyle w:val="Heading2"/>
        <w:spacing w:before="122" w:line="360" w:lineRule="auto"/>
        <w:rPr>
          <w:b w:val="0"/>
          <w:bCs w:val="0"/>
          <w:color w:val="000000" w:themeColor="text1"/>
          <w:lang w:val="en-IN"/>
        </w:rPr>
      </w:pPr>
      <w:r w:rsidRPr="007D7B53">
        <w:rPr>
          <w:b w:val="0"/>
          <w:bCs w:val="0"/>
          <w:color w:val="000000" w:themeColor="text1"/>
          <w:lang w:val="en-IN"/>
        </w:rPr>
        <w:t>The quarter-wise distribution of subclinical mastitis revealed variation in prevalence based on quarter position and extent of involvement. Among individual quarters, the highest prevalence of subclinical mastitis was recorded in the right forequarter (21.78%), followed by the right hindquarter (20.20%), left forequarter (19.11%) and left hindquarter (18.81%). Overall, the prevalence was higher in forequarters (20.44%) compared to hindquarters (19.50%), and in right-side quarters (21.00%) compared to left-side quarters (18.96%). However, the difference in prevalence among individual quarters was statistically non-significant (χ² = 1.08, p = 0.78).</w:t>
      </w:r>
    </w:p>
    <w:p w14:paraId="72945E3D" w14:textId="77777777" w:rsidR="007D73E6" w:rsidRPr="007D7B53" w:rsidRDefault="007D73E6" w:rsidP="007D73E6">
      <w:pPr>
        <w:pStyle w:val="Heading2"/>
        <w:spacing w:before="122" w:line="360" w:lineRule="auto"/>
        <w:rPr>
          <w:b w:val="0"/>
          <w:bCs w:val="0"/>
          <w:color w:val="000000" w:themeColor="text1"/>
          <w:lang w:val="en-IN"/>
        </w:rPr>
      </w:pPr>
      <w:r w:rsidRPr="007D7B53">
        <w:rPr>
          <w:b w:val="0"/>
          <w:bCs w:val="0"/>
          <w:color w:val="000000" w:themeColor="text1"/>
          <w:lang w:val="en-IN"/>
        </w:rPr>
        <w:t xml:space="preserve">With respect to the extent of quarter involvement, the highest prevalence of subclinical mastitis was observed in cattle with two quarters affected (10.52%), followed by four quarters involvement (9.09%), three quarters involvement (5.26%) and the lowest prevalence was recorded in single </w:t>
      </w:r>
      <w:r w:rsidRPr="007D7B53">
        <w:rPr>
          <w:b w:val="0"/>
          <w:bCs w:val="0"/>
          <w:color w:val="000000" w:themeColor="text1"/>
          <w:lang w:val="en-IN"/>
        </w:rPr>
        <w:lastRenderedPageBreak/>
        <w:t>quarter involvement (3.82%). The variation in prevalence based on the number of quarters involved was statistically significant (χ² = 269.04, p&lt;0.05).</w:t>
      </w:r>
    </w:p>
    <w:p w14:paraId="621827C7" w14:textId="1BC0FCAB" w:rsidR="00E01D82" w:rsidRPr="007D7B53" w:rsidRDefault="00E01D82" w:rsidP="00E01D82">
      <w:pPr>
        <w:pStyle w:val="Heading2"/>
        <w:spacing w:before="122"/>
        <w:rPr>
          <w:color w:val="000000" w:themeColor="text1"/>
        </w:rPr>
      </w:pPr>
      <w:r w:rsidRPr="007D7B53">
        <w:rPr>
          <w:color w:val="000000" w:themeColor="text1"/>
        </w:rPr>
        <w:t>Table</w:t>
      </w:r>
      <w:r w:rsidRPr="007D7B53">
        <w:rPr>
          <w:color w:val="000000" w:themeColor="text1"/>
          <w:spacing w:val="-3"/>
        </w:rPr>
        <w:t xml:space="preserve"> </w:t>
      </w:r>
      <w:r w:rsidR="00495256" w:rsidRPr="007D7B53">
        <w:rPr>
          <w:color w:val="000000" w:themeColor="text1"/>
          <w:spacing w:val="-3"/>
        </w:rPr>
        <w:t>5</w:t>
      </w:r>
      <w:r w:rsidRPr="007D7B53">
        <w:rPr>
          <w:color w:val="000000" w:themeColor="text1"/>
        </w:rPr>
        <w:t>:</w:t>
      </w:r>
      <w:r w:rsidRPr="007D7B53">
        <w:rPr>
          <w:color w:val="000000" w:themeColor="text1"/>
          <w:spacing w:val="-15"/>
        </w:rPr>
        <w:t xml:space="preserve"> </w:t>
      </w:r>
      <w:r w:rsidRPr="007D7B53">
        <w:rPr>
          <w:color w:val="000000" w:themeColor="text1"/>
        </w:rPr>
        <w:t>Quarter’s</w:t>
      </w:r>
      <w:r w:rsidRPr="007D7B53">
        <w:rPr>
          <w:color w:val="000000" w:themeColor="text1"/>
          <w:spacing w:val="-7"/>
        </w:rPr>
        <w:t xml:space="preserve"> </w:t>
      </w:r>
      <w:r w:rsidRPr="007D7B53">
        <w:rPr>
          <w:color w:val="000000" w:themeColor="text1"/>
        </w:rPr>
        <w:t>position</w:t>
      </w:r>
      <w:r w:rsidR="00FA5F46" w:rsidRPr="007D7B53">
        <w:rPr>
          <w:color w:val="000000" w:themeColor="text1"/>
          <w:spacing w:val="-1"/>
        </w:rPr>
        <w:t xml:space="preserve"> and involvement</w:t>
      </w:r>
      <w:r w:rsidRPr="007D7B53">
        <w:rPr>
          <w:color w:val="000000" w:themeColor="text1"/>
          <w:spacing w:val="-11"/>
        </w:rPr>
        <w:t xml:space="preserve"> </w:t>
      </w:r>
      <w:r w:rsidRPr="007D7B53">
        <w:rPr>
          <w:color w:val="000000" w:themeColor="text1"/>
        </w:rPr>
        <w:t>wise</w:t>
      </w:r>
      <w:r w:rsidRPr="007D7B53">
        <w:rPr>
          <w:color w:val="000000" w:themeColor="text1"/>
          <w:spacing w:val="-8"/>
        </w:rPr>
        <w:t xml:space="preserve"> </w:t>
      </w:r>
      <w:r w:rsidRPr="007D7B53">
        <w:rPr>
          <w:color w:val="000000" w:themeColor="text1"/>
        </w:rPr>
        <w:t>prevalence</w:t>
      </w:r>
      <w:r w:rsidRPr="007D7B53">
        <w:rPr>
          <w:color w:val="000000" w:themeColor="text1"/>
          <w:spacing w:val="-8"/>
        </w:rPr>
        <w:t xml:space="preserve"> </w:t>
      </w:r>
      <w:r w:rsidRPr="007D7B53">
        <w:rPr>
          <w:color w:val="000000" w:themeColor="text1"/>
        </w:rPr>
        <w:t>of</w:t>
      </w:r>
      <w:r w:rsidRPr="007D7B53">
        <w:rPr>
          <w:color w:val="000000" w:themeColor="text1"/>
          <w:spacing w:val="-15"/>
        </w:rPr>
        <w:t xml:space="preserve"> </w:t>
      </w:r>
      <w:r w:rsidRPr="007D7B53">
        <w:rPr>
          <w:color w:val="000000" w:themeColor="text1"/>
        </w:rPr>
        <w:t>subclinical</w:t>
      </w:r>
      <w:r w:rsidRPr="007D7B53">
        <w:rPr>
          <w:color w:val="000000" w:themeColor="text1"/>
          <w:spacing w:val="20"/>
        </w:rPr>
        <w:t xml:space="preserve"> </w:t>
      </w:r>
      <w:r w:rsidRPr="007D7B53">
        <w:rPr>
          <w:color w:val="000000" w:themeColor="text1"/>
        </w:rPr>
        <w:t>mastitis</w:t>
      </w:r>
      <w:r w:rsidRPr="007D7B53">
        <w:rPr>
          <w:color w:val="000000" w:themeColor="text1"/>
          <w:spacing w:val="-7"/>
        </w:rPr>
        <w:t xml:space="preserve"> </w:t>
      </w:r>
      <w:r w:rsidRPr="007D7B53">
        <w:rPr>
          <w:color w:val="000000" w:themeColor="text1"/>
        </w:rPr>
        <w:t>in</w:t>
      </w:r>
      <w:r w:rsidRPr="007D7B53">
        <w:rPr>
          <w:color w:val="000000" w:themeColor="text1"/>
          <w:spacing w:val="-10"/>
        </w:rPr>
        <w:t xml:space="preserve"> </w:t>
      </w:r>
      <w:r w:rsidRPr="007D7B53">
        <w:rPr>
          <w:color w:val="000000" w:themeColor="text1"/>
          <w:spacing w:val="-2"/>
        </w:rPr>
        <w:t>cattle</w:t>
      </w:r>
    </w:p>
    <w:p w14:paraId="53BAE2E5" w14:textId="77777777" w:rsidR="00E01D82" w:rsidRPr="007D7B53" w:rsidRDefault="00E01D82" w:rsidP="00E01D82">
      <w:pPr>
        <w:pStyle w:val="BodyText"/>
        <w:spacing w:before="30" w:after="1"/>
        <w:ind w:left="0"/>
        <w:jc w:val="left"/>
        <w:rPr>
          <w:b/>
          <w:color w:val="000000" w:themeColor="text1"/>
          <w:sz w:val="20"/>
        </w:rPr>
      </w:pPr>
    </w:p>
    <w:tbl>
      <w:tblPr>
        <w:tblW w:w="0" w:type="auto"/>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4"/>
        <w:gridCol w:w="529"/>
        <w:gridCol w:w="1373"/>
        <w:gridCol w:w="789"/>
        <w:gridCol w:w="1262"/>
        <w:gridCol w:w="335"/>
        <w:gridCol w:w="1563"/>
        <w:gridCol w:w="202"/>
        <w:gridCol w:w="1861"/>
        <w:gridCol w:w="15"/>
      </w:tblGrid>
      <w:tr w:rsidR="007D7B53" w:rsidRPr="007D7B53" w14:paraId="2DE85CD9" w14:textId="77777777" w:rsidTr="00FA5F46">
        <w:trPr>
          <w:trHeight w:val="500"/>
        </w:trPr>
        <w:tc>
          <w:tcPr>
            <w:tcW w:w="8803" w:type="dxa"/>
            <w:gridSpan w:val="10"/>
            <w:vAlign w:val="center"/>
          </w:tcPr>
          <w:p w14:paraId="4636585A" w14:textId="4CDB9227" w:rsidR="00FA5F46" w:rsidRPr="007D7B53" w:rsidRDefault="00FA5F46" w:rsidP="00E56830">
            <w:pPr>
              <w:pStyle w:val="TableParagraph"/>
              <w:spacing w:before="0"/>
              <w:ind w:left="868" w:right="242" w:hanging="325"/>
              <w:rPr>
                <w:b/>
                <w:bCs/>
                <w:color w:val="000000" w:themeColor="text1"/>
                <w:spacing w:val="-2"/>
                <w:sz w:val="24"/>
                <w:szCs w:val="24"/>
              </w:rPr>
            </w:pPr>
            <w:r w:rsidRPr="007D7B53">
              <w:rPr>
                <w:b/>
                <w:bCs/>
                <w:color w:val="000000" w:themeColor="text1"/>
                <w:sz w:val="24"/>
                <w:szCs w:val="24"/>
              </w:rPr>
              <w:t>Quarter’s</w:t>
            </w:r>
            <w:r w:rsidRPr="007D7B53">
              <w:rPr>
                <w:b/>
                <w:bCs/>
                <w:color w:val="000000" w:themeColor="text1"/>
                <w:spacing w:val="-7"/>
                <w:sz w:val="24"/>
                <w:szCs w:val="24"/>
              </w:rPr>
              <w:t xml:space="preserve"> </w:t>
            </w:r>
            <w:r w:rsidRPr="007D7B53">
              <w:rPr>
                <w:b/>
                <w:bCs/>
                <w:color w:val="000000" w:themeColor="text1"/>
                <w:sz w:val="24"/>
                <w:szCs w:val="24"/>
              </w:rPr>
              <w:t>position</w:t>
            </w:r>
            <w:r w:rsidRPr="007D7B53">
              <w:rPr>
                <w:b/>
                <w:bCs/>
                <w:color w:val="000000" w:themeColor="text1"/>
                <w:spacing w:val="-11"/>
                <w:sz w:val="24"/>
                <w:szCs w:val="24"/>
              </w:rPr>
              <w:t xml:space="preserve"> </w:t>
            </w:r>
            <w:r w:rsidRPr="007D7B53">
              <w:rPr>
                <w:b/>
                <w:bCs/>
                <w:color w:val="000000" w:themeColor="text1"/>
                <w:sz w:val="24"/>
                <w:szCs w:val="24"/>
              </w:rPr>
              <w:t>wise</w:t>
            </w:r>
          </w:p>
        </w:tc>
      </w:tr>
      <w:tr w:rsidR="007D7B53" w:rsidRPr="007D7B53" w14:paraId="59251FCB" w14:textId="77777777" w:rsidTr="00102645">
        <w:trPr>
          <w:trHeight w:val="500"/>
        </w:trPr>
        <w:tc>
          <w:tcPr>
            <w:tcW w:w="2776" w:type="dxa"/>
            <w:gridSpan w:val="3"/>
            <w:vAlign w:val="center"/>
          </w:tcPr>
          <w:p w14:paraId="439F50B8" w14:textId="77777777" w:rsidR="00E01D82" w:rsidRPr="007D7B53" w:rsidRDefault="00E01D82" w:rsidP="00102645">
            <w:pPr>
              <w:pStyle w:val="TableParagraph"/>
              <w:spacing w:before="138"/>
              <w:rPr>
                <w:b/>
                <w:color w:val="000000" w:themeColor="text1"/>
                <w:sz w:val="24"/>
                <w:szCs w:val="24"/>
              </w:rPr>
            </w:pPr>
            <w:r w:rsidRPr="007D7B53">
              <w:rPr>
                <w:b/>
                <w:color w:val="000000" w:themeColor="text1"/>
                <w:sz w:val="24"/>
                <w:szCs w:val="24"/>
              </w:rPr>
              <w:t>Quarter’</w:t>
            </w:r>
            <w:r w:rsidRPr="007D7B53">
              <w:rPr>
                <w:b/>
                <w:color w:val="000000" w:themeColor="text1"/>
                <w:spacing w:val="25"/>
                <w:sz w:val="24"/>
                <w:szCs w:val="24"/>
              </w:rPr>
              <w:t xml:space="preserve"> </w:t>
            </w:r>
            <w:r w:rsidRPr="007D7B53">
              <w:rPr>
                <w:b/>
                <w:color w:val="000000" w:themeColor="text1"/>
                <w:sz w:val="24"/>
                <w:szCs w:val="24"/>
              </w:rPr>
              <w:t>s</w:t>
            </w:r>
            <w:r w:rsidRPr="007D7B53">
              <w:rPr>
                <w:b/>
                <w:color w:val="000000" w:themeColor="text1"/>
                <w:spacing w:val="6"/>
                <w:sz w:val="24"/>
                <w:szCs w:val="24"/>
              </w:rPr>
              <w:t xml:space="preserve"> </w:t>
            </w:r>
            <w:r w:rsidRPr="007D7B53">
              <w:rPr>
                <w:b/>
                <w:color w:val="000000" w:themeColor="text1"/>
                <w:spacing w:val="-2"/>
                <w:sz w:val="24"/>
                <w:szCs w:val="24"/>
              </w:rPr>
              <w:t>position</w:t>
            </w:r>
          </w:p>
        </w:tc>
        <w:tc>
          <w:tcPr>
            <w:tcW w:w="2051" w:type="dxa"/>
            <w:gridSpan w:val="2"/>
            <w:vAlign w:val="center"/>
          </w:tcPr>
          <w:p w14:paraId="51E88167" w14:textId="77777777" w:rsidR="00E01D82" w:rsidRPr="007D7B53" w:rsidRDefault="00E01D82" w:rsidP="00102645">
            <w:pPr>
              <w:pStyle w:val="TableParagraph"/>
              <w:spacing w:before="138"/>
              <w:ind w:left="0" w:right="1"/>
              <w:rPr>
                <w:b/>
                <w:color w:val="000000" w:themeColor="text1"/>
                <w:sz w:val="24"/>
                <w:szCs w:val="24"/>
              </w:rPr>
            </w:pPr>
            <w:r w:rsidRPr="007D7B53">
              <w:rPr>
                <w:b/>
                <w:color w:val="000000" w:themeColor="text1"/>
                <w:sz w:val="24"/>
                <w:szCs w:val="24"/>
              </w:rPr>
              <w:t>Number</w:t>
            </w:r>
            <w:r w:rsidRPr="007D7B53">
              <w:rPr>
                <w:b/>
                <w:color w:val="000000" w:themeColor="text1"/>
                <w:spacing w:val="21"/>
                <w:sz w:val="24"/>
                <w:szCs w:val="24"/>
              </w:rPr>
              <w:t xml:space="preserve"> </w:t>
            </w:r>
            <w:r w:rsidRPr="007D7B53">
              <w:rPr>
                <w:b/>
                <w:color w:val="000000" w:themeColor="text1"/>
                <w:spacing w:val="-2"/>
                <w:sz w:val="24"/>
                <w:szCs w:val="24"/>
              </w:rPr>
              <w:t>screened</w:t>
            </w:r>
          </w:p>
        </w:tc>
        <w:tc>
          <w:tcPr>
            <w:tcW w:w="1898" w:type="dxa"/>
            <w:gridSpan w:val="2"/>
            <w:vAlign w:val="center"/>
          </w:tcPr>
          <w:p w14:paraId="5FB92F19" w14:textId="77777777" w:rsidR="00E01D82" w:rsidRPr="007D7B53" w:rsidRDefault="00E01D82" w:rsidP="00102645">
            <w:pPr>
              <w:pStyle w:val="TableParagraph"/>
              <w:spacing w:before="0"/>
              <w:ind w:right="376"/>
              <w:rPr>
                <w:b/>
                <w:color w:val="000000" w:themeColor="text1"/>
                <w:sz w:val="24"/>
                <w:szCs w:val="24"/>
              </w:rPr>
            </w:pPr>
            <w:r w:rsidRPr="007D7B53">
              <w:rPr>
                <w:b/>
                <w:color w:val="000000" w:themeColor="text1"/>
                <w:spacing w:val="-2"/>
                <w:sz w:val="24"/>
                <w:szCs w:val="24"/>
              </w:rPr>
              <w:t>Number affected</w:t>
            </w:r>
          </w:p>
        </w:tc>
        <w:tc>
          <w:tcPr>
            <w:tcW w:w="2078" w:type="dxa"/>
            <w:gridSpan w:val="3"/>
            <w:vAlign w:val="center"/>
          </w:tcPr>
          <w:p w14:paraId="5E50B463" w14:textId="77777777" w:rsidR="00E01D82" w:rsidRPr="007D7B53" w:rsidRDefault="00E01D82" w:rsidP="00102645">
            <w:pPr>
              <w:pStyle w:val="TableParagraph"/>
              <w:spacing w:before="0"/>
              <w:ind w:left="0" w:right="242"/>
              <w:rPr>
                <w:b/>
                <w:color w:val="000000" w:themeColor="text1"/>
                <w:sz w:val="24"/>
                <w:szCs w:val="24"/>
              </w:rPr>
            </w:pPr>
            <w:r w:rsidRPr="007D7B53">
              <w:rPr>
                <w:b/>
                <w:color w:val="000000" w:themeColor="text1"/>
                <w:spacing w:val="-2"/>
                <w:sz w:val="24"/>
                <w:szCs w:val="24"/>
              </w:rPr>
              <w:t xml:space="preserve">Prevalence </w:t>
            </w:r>
            <w:r w:rsidRPr="007D7B53">
              <w:rPr>
                <w:b/>
                <w:color w:val="000000" w:themeColor="text1"/>
                <w:spacing w:val="-4"/>
                <w:sz w:val="24"/>
                <w:szCs w:val="24"/>
              </w:rPr>
              <w:t>(%)</w:t>
            </w:r>
          </w:p>
        </w:tc>
      </w:tr>
      <w:tr w:rsidR="007D7B53" w:rsidRPr="007D7B53" w14:paraId="4E612F7A" w14:textId="77777777" w:rsidTr="001374FC">
        <w:trPr>
          <w:trHeight w:val="402"/>
        </w:trPr>
        <w:tc>
          <w:tcPr>
            <w:tcW w:w="1403" w:type="dxa"/>
            <w:gridSpan w:val="2"/>
            <w:vMerge w:val="restart"/>
          </w:tcPr>
          <w:p w14:paraId="004182D2" w14:textId="77777777" w:rsidR="00E01D82" w:rsidRPr="007D7B53" w:rsidRDefault="00E01D82" w:rsidP="001374FC">
            <w:pPr>
              <w:pStyle w:val="TableParagraph"/>
              <w:spacing w:before="0"/>
              <w:ind w:left="0"/>
              <w:rPr>
                <w:b/>
                <w:color w:val="000000" w:themeColor="text1"/>
                <w:sz w:val="24"/>
                <w:szCs w:val="24"/>
              </w:rPr>
            </w:pPr>
          </w:p>
          <w:p w14:paraId="6C445E1F" w14:textId="77777777" w:rsidR="00E01D82" w:rsidRPr="007D7B53" w:rsidRDefault="00E01D82" w:rsidP="001374FC">
            <w:pPr>
              <w:pStyle w:val="TableParagraph"/>
              <w:spacing w:before="12"/>
              <w:ind w:left="0"/>
              <w:rPr>
                <w:b/>
                <w:color w:val="000000" w:themeColor="text1"/>
                <w:sz w:val="24"/>
                <w:szCs w:val="24"/>
              </w:rPr>
            </w:pPr>
          </w:p>
          <w:p w14:paraId="15DBAF12" w14:textId="77777777" w:rsidR="00E01D82" w:rsidRPr="007D7B53" w:rsidRDefault="00E01D82" w:rsidP="001374FC">
            <w:pPr>
              <w:pStyle w:val="TableParagraph"/>
              <w:spacing w:before="1"/>
              <w:rPr>
                <w:color w:val="000000" w:themeColor="text1"/>
                <w:sz w:val="24"/>
                <w:szCs w:val="24"/>
              </w:rPr>
            </w:pPr>
            <w:r w:rsidRPr="007D7B53">
              <w:rPr>
                <w:color w:val="000000" w:themeColor="text1"/>
                <w:spacing w:val="-2"/>
                <w:sz w:val="24"/>
                <w:szCs w:val="24"/>
              </w:rPr>
              <w:t>Right</w:t>
            </w:r>
          </w:p>
        </w:tc>
        <w:tc>
          <w:tcPr>
            <w:tcW w:w="1373" w:type="dxa"/>
            <w:vAlign w:val="center"/>
          </w:tcPr>
          <w:p w14:paraId="27D8054E" w14:textId="77777777" w:rsidR="00E01D82" w:rsidRPr="007D7B53" w:rsidRDefault="00E01D82" w:rsidP="00E56830">
            <w:pPr>
              <w:pStyle w:val="TableParagraph"/>
              <w:spacing w:before="88"/>
              <w:ind w:left="22" w:right="13"/>
              <w:rPr>
                <w:color w:val="000000" w:themeColor="text1"/>
                <w:sz w:val="24"/>
                <w:szCs w:val="24"/>
              </w:rPr>
            </w:pPr>
            <w:r w:rsidRPr="007D7B53">
              <w:rPr>
                <w:color w:val="000000" w:themeColor="text1"/>
                <w:spacing w:val="-4"/>
                <w:sz w:val="24"/>
                <w:szCs w:val="24"/>
              </w:rPr>
              <w:t>Fore</w:t>
            </w:r>
          </w:p>
        </w:tc>
        <w:tc>
          <w:tcPr>
            <w:tcW w:w="2051" w:type="dxa"/>
            <w:gridSpan w:val="2"/>
            <w:vAlign w:val="center"/>
          </w:tcPr>
          <w:p w14:paraId="25504AEB" w14:textId="77777777" w:rsidR="00E01D82" w:rsidRPr="007D7B53" w:rsidRDefault="00E01D82" w:rsidP="00E56830">
            <w:pPr>
              <w:pStyle w:val="TableParagraph"/>
              <w:spacing w:before="88"/>
              <w:ind w:left="21"/>
              <w:rPr>
                <w:color w:val="000000" w:themeColor="text1"/>
                <w:sz w:val="24"/>
                <w:szCs w:val="24"/>
              </w:rPr>
            </w:pPr>
            <w:r w:rsidRPr="007D7B53">
              <w:rPr>
                <w:color w:val="000000" w:themeColor="text1"/>
                <w:spacing w:val="-5"/>
                <w:sz w:val="24"/>
                <w:szCs w:val="24"/>
              </w:rPr>
              <w:t>202</w:t>
            </w:r>
          </w:p>
        </w:tc>
        <w:tc>
          <w:tcPr>
            <w:tcW w:w="1898" w:type="dxa"/>
            <w:gridSpan w:val="2"/>
            <w:vAlign w:val="center"/>
          </w:tcPr>
          <w:p w14:paraId="1456DB16" w14:textId="77777777" w:rsidR="00E01D82" w:rsidRPr="007D7B53" w:rsidRDefault="00E01D82" w:rsidP="00E56830">
            <w:pPr>
              <w:pStyle w:val="TableParagraph"/>
              <w:spacing w:before="88"/>
              <w:ind w:left="34" w:right="35"/>
              <w:rPr>
                <w:color w:val="000000" w:themeColor="text1"/>
                <w:sz w:val="24"/>
                <w:szCs w:val="24"/>
              </w:rPr>
            </w:pPr>
            <w:r w:rsidRPr="007D7B53">
              <w:rPr>
                <w:color w:val="000000" w:themeColor="text1"/>
                <w:spacing w:val="-5"/>
                <w:sz w:val="24"/>
                <w:szCs w:val="24"/>
              </w:rPr>
              <w:t>44</w:t>
            </w:r>
          </w:p>
        </w:tc>
        <w:tc>
          <w:tcPr>
            <w:tcW w:w="2078" w:type="dxa"/>
            <w:gridSpan w:val="3"/>
            <w:vAlign w:val="center"/>
          </w:tcPr>
          <w:p w14:paraId="631F99EE" w14:textId="77777777" w:rsidR="00E01D82" w:rsidRPr="007D7B53" w:rsidRDefault="00E01D82" w:rsidP="00E56830">
            <w:pPr>
              <w:pStyle w:val="TableParagraph"/>
              <w:spacing w:before="88"/>
              <w:ind w:left="33" w:right="11"/>
              <w:rPr>
                <w:color w:val="000000" w:themeColor="text1"/>
                <w:sz w:val="24"/>
                <w:szCs w:val="24"/>
              </w:rPr>
            </w:pPr>
            <w:r w:rsidRPr="007D7B53">
              <w:rPr>
                <w:color w:val="000000" w:themeColor="text1"/>
                <w:spacing w:val="-2"/>
                <w:sz w:val="24"/>
                <w:szCs w:val="24"/>
              </w:rPr>
              <w:t>21.78</w:t>
            </w:r>
          </w:p>
        </w:tc>
      </w:tr>
      <w:tr w:rsidR="007D7B53" w:rsidRPr="007D7B53" w14:paraId="5F37FD1C" w14:textId="77777777" w:rsidTr="001374FC">
        <w:trPr>
          <w:trHeight w:val="405"/>
        </w:trPr>
        <w:tc>
          <w:tcPr>
            <w:tcW w:w="1403" w:type="dxa"/>
            <w:gridSpan w:val="2"/>
            <w:vMerge/>
            <w:tcBorders>
              <w:top w:val="nil"/>
            </w:tcBorders>
          </w:tcPr>
          <w:p w14:paraId="01674A5E" w14:textId="77777777" w:rsidR="00E01D82" w:rsidRPr="007D7B53" w:rsidRDefault="00E01D82" w:rsidP="001374FC">
            <w:pPr>
              <w:jc w:val="center"/>
              <w:rPr>
                <w:color w:val="000000" w:themeColor="text1"/>
                <w:sz w:val="24"/>
                <w:szCs w:val="24"/>
              </w:rPr>
            </w:pPr>
          </w:p>
        </w:tc>
        <w:tc>
          <w:tcPr>
            <w:tcW w:w="1373" w:type="dxa"/>
            <w:vAlign w:val="center"/>
          </w:tcPr>
          <w:p w14:paraId="729CB2F7" w14:textId="77777777" w:rsidR="00E01D82" w:rsidRPr="007D7B53" w:rsidRDefault="00E01D82" w:rsidP="00E56830">
            <w:pPr>
              <w:pStyle w:val="TableParagraph"/>
              <w:spacing w:before="78"/>
              <w:ind w:left="22" w:right="12"/>
              <w:rPr>
                <w:color w:val="000000" w:themeColor="text1"/>
                <w:sz w:val="24"/>
                <w:szCs w:val="24"/>
              </w:rPr>
            </w:pPr>
            <w:r w:rsidRPr="007D7B53">
              <w:rPr>
                <w:color w:val="000000" w:themeColor="text1"/>
                <w:spacing w:val="-4"/>
                <w:sz w:val="24"/>
                <w:szCs w:val="24"/>
              </w:rPr>
              <w:t>Hind</w:t>
            </w:r>
          </w:p>
        </w:tc>
        <w:tc>
          <w:tcPr>
            <w:tcW w:w="2051" w:type="dxa"/>
            <w:gridSpan w:val="2"/>
            <w:vAlign w:val="center"/>
          </w:tcPr>
          <w:p w14:paraId="008A9E21" w14:textId="77777777" w:rsidR="00E01D82" w:rsidRPr="007D7B53" w:rsidRDefault="00E01D82" w:rsidP="00E56830">
            <w:pPr>
              <w:pStyle w:val="TableParagraph"/>
              <w:spacing w:before="78"/>
              <w:ind w:left="21"/>
              <w:rPr>
                <w:color w:val="000000" w:themeColor="text1"/>
                <w:sz w:val="24"/>
                <w:szCs w:val="24"/>
              </w:rPr>
            </w:pPr>
            <w:r w:rsidRPr="007D7B53">
              <w:rPr>
                <w:color w:val="000000" w:themeColor="text1"/>
                <w:spacing w:val="-5"/>
                <w:sz w:val="24"/>
                <w:szCs w:val="24"/>
              </w:rPr>
              <w:t>198</w:t>
            </w:r>
          </w:p>
        </w:tc>
        <w:tc>
          <w:tcPr>
            <w:tcW w:w="1898" w:type="dxa"/>
            <w:gridSpan w:val="2"/>
            <w:vAlign w:val="center"/>
          </w:tcPr>
          <w:p w14:paraId="60E10252" w14:textId="77777777" w:rsidR="00E01D82" w:rsidRPr="007D7B53" w:rsidRDefault="00E01D82" w:rsidP="00E56830">
            <w:pPr>
              <w:pStyle w:val="TableParagraph"/>
              <w:spacing w:before="78"/>
              <w:ind w:left="34" w:right="35"/>
              <w:rPr>
                <w:color w:val="000000" w:themeColor="text1"/>
                <w:sz w:val="24"/>
                <w:szCs w:val="24"/>
              </w:rPr>
            </w:pPr>
            <w:r w:rsidRPr="007D7B53">
              <w:rPr>
                <w:color w:val="000000" w:themeColor="text1"/>
                <w:spacing w:val="-5"/>
                <w:sz w:val="24"/>
                <w:szCs w:val="24"/>
              </w:rPr>
              <w:t>40</w:t>
            </w:r>
          </w:p>
        </w:tc>
        <w:tc>
          <w:tcPr>
            <w:tcW w:w="2078" w:type="dxa"/>
            <w:gridSpan w:val="3"/>
            <w:vAlign w:val="center"/>
          </w:tcPr>
          <w:p w14:paraId="3322F5AF" w14:textId="77777777" w:rsidR="00E01D82" w:rsidRPr="007D7B53" w:rsidRDefault="00E01D82" w:rsidP="00E56830">
            <w:pPr>
              <w:pStyle w:val="TableParagraph"/>
              <w:spacing w:before="78"/>
              <w:ind w:left="33" w:right="11"/>
              <w:rPr>
                <w:color w:val="000000" w:themeColor="text1"/>
                <w:sz w:val="24"/>
                <w:szCs w:val="24"/>
              </w:rPr>
            </w:pPr>
            <w:r w:rsidRPr="007D7B53">
              <w:rPr>
                <w:color w:val="000000" w:themeColor="text1"/>
                <w:spacing w:val="-2"/>
                <w:sz w:val="24"/>
                <w:szCs w:val="24"/>
              </w:rPr>
              <w:t>20.20</w:t>
            </w:r>
          </w:p>
        </w:tc>
      </w:tr>
      <w:tr w:rsidR="007D7B53" w:rsidRPr="007D7B53" w14:paraId="5430B2FE" w14:textId="77777777" w:rsidTr="001374FC">
        <w:trPr>
          <w:trHeight w:val="405"/>
        </w:trPr>
        <w:tc>
          <w:tcPr>
            <w:tcW w:w="1403" w:type="dxa"/>
            <w:gridSpan w:val="2"/>
            <w:vMerge/>
            <w:tcBorders>
              <w:top w:val="nil"/>
            </w:tcBorders>
          </w:tcPr>
          <w:p w14:paraId="01F60067" w14:textId="77777777" w:rsidR="00E01D82" w:rsidRPr="007D7B53" w:rsidRDefault="00E01D82" w:rsidP="001374FC">
            <w:pPr>
              <w:jc w:val="center"/>
              <w:rPr>
                <w:color w:val="000000" w:themeColor="text1"/>
                <w:sz w:val="24"/>
                <w:szCs w:val="24"/>
              </w:rPr>
            </w:pPr>
          </w:p>
        </w:tc>
        <w:tc>
          <w:tcPr>
            <w:tcW w:w="1373" w:type="dxa"/>
            <w:vAlign w:val="center"/>
          </w:tcPr>
          <w:p w14:paraId="557A321A" w14:textId="77777777" w:rsidR="00E01D82" w:rsidRPr="007D7B53" w:rsidRDefault="00E01D82" w:rsidP="00E56830">
            <w:pPr>
              <w:pStyle w:val="TableParagraph"/>
              <w:spacing w:before="78"/>
              <w:ind w:left="22"/>
              <w:rPr>
                <w:color w:val="000000" w:themeColor="text1"/>
                <w:sz w:val="24"/>
                <w:szCs w:val="24"/>
              </w:rPr>
            </w:pPr>
            <w:r w:rsidRPr="007D7B53">
              <w:rPr>
                <w:color w:val="000000" w:themeColor="text1"/>
                <w:spacing w:val="-2"/>
                <w:sz w:val="24"/>
                <w:szCs w:val="24"/>
              </w:rPr>
              <w:t>Total</w:t>
            </w:r>
          </w:p>
        </w:tc>
        <w:tc>
          <w:tcPr>
            <w:tcW w:w="2051" w:type="dxa"/>
            <w:gridSpan w:val="2"/>
            <w:vAlign w:val="center"/>
          </w:tcPr>
          <w:p w14:paraId="4BE1029D" w14:textId="77777777" w:rsidR="00E01D82" w:rsidRPr="007D7B53" w:rsidRDefault="00E01D82" w:rsidP="00E56830">
            <w:pPr>
              <w:pStyle w:val="TableParagraph"/>
              <w:spacing w:before="78"/>
              <w:ind w:left="21"/>
              <w:rPr>
                <w:color w:val="000000" w:themeColor="text1"/>
                <w:sz w:val="24"/>
                <w:szCs w:val="24"/>
              </w:rPr>
            </w:pPr>
            <w:r w:rsidRPr="007D7B53">
              <w:rPr>
                <w:color w:val="000000" w:themeColor="text1"/>
                <w:spacing w:val="-5"/>
                <w:sz w:val="24"/>
                <w:szCs w:val="24"/>
              </w:rPr>
              <w:t>400</w:t>
            </w:r>
          </w:p>
        </w:tc>
        <w:tc>
          <w:tcPr>
            <w:tcW w:w="1898" w:type="dxa"/>
            <w:gridSpan w:val="2"/>
            <w:vAlign w:val="center"/>
          </w:tcPr>
          <w:p w14:paraId="122E127C" w14:textId="77777777" w:rsidR="00E01D82" w:rsidRPr="007D7B53" w:rsidRDefault="00E01D82" w:rsidP="00E56830">
            <w:pPr>
              <w:pStyle w:val="TableParagraph"/>
              <w:spacing w:before="78"/>
              <w:ind w:left="34" w:right="35"/>
              <w:rPr>
                <w:color w:val="000000" w:themeColor="text1"/>
                <w:sz w:val="24"/>
                <w:szCs w:val="24"/>
              </w:rPr>
            </w:pPr>
            <w:r w:rsidRPr="007D7B53">
              <w:rPr>
                <w:color w:val="000000" w:themeColor="text1"/>
                <w:spacing w:val="-5"/>
                <w:sz w:val="24"/>
                <w:szCs w:val="24"/>
              </w:rPr>
              <w:t>84</w:t>
            </w:r>
          </w:p>
        </w:tc>
        <w:tc>
          <w:tcPr>
            <w:tcW w:w="2078" w:type="dxa"/>
            <w:gridSpan w:val="3"/>
            <w:vAlign w:val="center"/>
          </w:tcPr>
          <w:p w14:paraId="0C87E389" w14:textId="77777777" w:rsidR="00E01D82" w:rsidRPr="007D7B53" w:rsidRDefault="00E01D82" w:rsidP="00E56830">
            <w:pPr>
              <w:pStyle w:val="TableParagraph"/>
              <w:spacing w:before="78"/>
              <w:ind w:left="33" w:right="11"/>
              <w:rPr>
                <w:color w:val="000000" w:themeColor="text1"/>
                <w:sz w:val="24"/>
                <w:szCs w:val="24"/>
              </w:rPr>
            </w:pPr>
            <w:r w:rsidRPr="007D7B53">
              <w:rPr>
                <w:color w:val="000000" w:themeColor="text1"/>
                <w:spacing w:val="-2"/>
                <w:sz w:val="24"/>
                <w:szCs w:val="24"/>
              </w:rPr>
              <w:t>21.00</w:t>
            </w:r>
          </w:p>
        </w:tc>
      </w:tr>
      <w:tr w:rsidR="007D7B53" w:rsidRPr="007D7B53" w14:paraId="4BFE42EE" w14:textId="77777777" w:rsidTr="001374FC">
        <w:trPr>
          <w:trHeight w:val="393"/>
        </w:trPr>
        <w:tc>
          <w:tcPr>
            <w:tcW w:w="1403" w:type="dxa"/>
            <w:gridSpan w:val="2"/>
            <w:vMerge w:val="restart"/>
          </w:tcPr>
          <w:p w14:paraId="6B4FAB43" w14:textId="77777777" w:rsidR="00E01D82" w:rsidRPr="007D7B53" w:rsidRDefault="00E01D82" w:rsidP="001374FC">
            <w:pPr>
              <w:pStyle w:val="TableParagraph"/>
              <w:spacing w:before="0"/>
              <w:ind w:left="0"/>
              <w:rPr>
                <w:b/>
                <w:color w:val="000000" w:themeColor="text1"/>
                <w:sz w:val="24"/>
                <w:szCs w:val="24"/>
              </w:rPr>
            </w:pPr>
          </w:p>
          <w:p w14:paraId="6A6A263E" w14:textId="77777777" w:rsidR="00E01D82" w:rsidRPr="007D7B53" w:rsidRDefault="00E01D82" w:rsidP="001374FC">
            <w:pPr>
              <w:pStyle w:val="TableParagraph"/>
              <w:spacing w:before="15"/>
              <w:ind w:left="0"/>
              <w:rPr>
                <w:b/>
                <w:color w:val="000000" w:themeColor="text1"/>
                <w:sz w:val="24"/>
                <w:szCs w:val="24"/>
              </w:rPr>
            </w:pPr>
          </w:p>
          <w:p w14:paraId="054A10F0" w14:textId="77777777" w:rsidR="00E01D82" w:rsidRPr="007D7B53" w:rsidRDefault="00E01D82" w:rsidP="001374FC">
            <w:pPr>
              <w:pStyle w:val="TableParagraph"/>
              <w:spacing w:before="1"/>
              <w:ind w:left="22"/>
              <w:rPr>
                <w:color w:val="000000" w:themeColor="text1"/>
                <w:sz w:val="24"/>
                <w:szCs w:val="24"/>
              </w:rPr>
            </w:pPr>
            <w:r w:rsidRPr="007D7B53">
              <w:rPr>
                <w:color w:val="000000" w:themeColor="text1"/>
                <w:spacing w:val="-4"/>
                <w:sz w:val="24"/>
                <w:szCs w:val="24"/>
              </w:rPr>
              <w:t>Left</w:t>
            </w:r>
          </w:p>
        </w:tc>
        <w:tc>
          <w:tcPr>
            <w:tcW w:w="1373" w:type="dxa"/>
            <w:vAlign w:val="center"/>
          </w:tcPr>
          <w:p w14:paraId="057876B2" w14:textId="77777777" w:rsidR="00E01D82" w:rsidRPr="007D7B53" w:rsidRDefault="00E01D82" w:rsidP="00E56830">
            <w:pPr>
              <w:pStyle w:val="TableParagraph"/>
              <w:spacing w:before="79"/>
              <w:ind w:left="22" w:right="13"/>
              <w:rPr>
                <w:color w:val="000000" w:themeColor="text1"/>
                <w:sz w:val="24"/>
                <w:szCs w:val="24"/>
              </w:rPr>
            </w:pPr>
            <w:r w:rsidRPr="007D7B53">
              <w:rPr>
                <w:color w:val="000000" w:themeColor="text1"/>
                <w:spacing w:val="-4"/>
                <w:sz w:val="24"/>
                <w:szCs w:val="24"/>
              </w:rPr>
              <w:t>Fore</w:t>
            </w:r>
          </w:p>
        </w:tc>
        <w:tc>
          <w:tcPr>
            <w:tcW w:w="2051" w:type="dxa"/>
            <w:gridSpan w:val="2"/>
            <w:vAlign w:val="center"/>
          </w:tcPr>
          <w:p w14:paraId="796E4448" w14:textId="77777777" w:rsidR="00E01D82" w:rsidRPr="007D7B53" w:rsidRDefault="00E01D82" w:rsidP="00E56830">
            <w:pPr>
              <w:pStyle w:val="TableParagraph"/>
              <w:spacing w:before="79"/>
              <w:ind w:left="21"/>
              <w:rPr>
                <w:color w:val="000000" w:themeColor="text1"/>
                <w:sz w:val="24"/>
                <w:szCs w:val="24"/>
              </w:rPr>
            </w:pPr>
            <w:r w:rsidRPr="007D7B53">
              <w:rPr>
                <w:color w:val="000000" w:themeColor="text1"/>
                <w:spacing w:val="-5"/>
                <w:sz w:val="24"/>
                <w:szCs w:val="24"/>
              </w:rPr>
              <w:t>204</w:t>
            </w:r>
          </w:p>
        </w:tc>
        <w:tc>
          <w:tcPr>
            <w:tcW w:w="1898" w:type="dxa"/>
            <w:gridSpan w:val="2"/>
            <w:vAlign w:val="center"/>
          </w:tcPr>
          <w:p w14:paraId="163E7226" w14:textId="77777777" w:rsidR="00E01D82" w:rsidRPr="007D7B53" w:rsidRDefault="00E01D82" w:rsidP="00E56830">
            <w:pPr>
              <w:pStyle w:val="TableParagraph"/>
              <w:spacing w:before="79"/>
              <w:ind w:left="34" w:right="35"/>
              <w:rPr>
                <w:color w:val="000000" w:themeColor="text1"/>
                <w:sz w:val="24"/>
                <w:szCs w:val="24"/>
              </w:rPr>
            </w:pPr>
            <w:r w:rsidRPr="007D7B53">
              <w:rPr>
                <w:color w:val="000000" w:themeColor="text1"/>
                <w:spacing w:val="-5"/>
                <w:sz w:val="24"/>
                <w:szCs w:val="24"/>
              </w:rPr>
              <w:t>39</w:t>
            </w:r>
          </w:p>
        </w:tc>
        <w:tc>
          <w:tcPr>
            <w:tcW w:w="2078" w:type="dxa"/>
            <w:gridSpan w:val="3"/>
            <w:vAlign w:val="center"/>
          </w:tcPr>
          <w:p w14:paraId="74ADD62C" w14:textId="77777777" w:rsidR="00E01D82" w:rsidRPr="007D7B53" w:rsidRDefault="00E01D82" w:rsidP="00E56830">
            <w:pPr>
              <w:pStyle w:val="TableParagraph"/>
              <w:spacing w:before="79"/>
              <w:ind w:left="33"/>
              <w:rPr>
                <w:color w:val="000000" w:themeColor="text1"/>
                <w:sz w:val="24"/>
                <w:szCs w:val="24"/>
              </w:rPr>
            </w:pPr>
            <w:r w:rsidRPr="007D7B53">
              <w:rPr>
                <w:color w:val="000000" w:themeColor="text1"/>
                <w:spacing w:val="-2"/>
                <w:sz w:val="24"/>
                <w:szCs w:val="24"/>
              </w:rPr>
              <w:t>19.11</w:t>
            </w:r>
          </w:p>
        </w:tc>
      </w:tr>
      <w:tr w:rsidR="007D7B53" w:rsidRPr="007D7B53" w14:paraId="4C30B175" w14:textId="77777777" w:rsidTr="00FA5F46">
        <w:trPr>
          <w:trHeight w:val="405"/>
        </w:trPr>
        <w:tc>
          <w:tcPr>
            <w:tcW w:w="1403" w:type="dxa"/>
            <w:gridSpan w:val="2"/>
            <w:vMerge/>
            <w:tcBorders>
              <w:top w:val="nil"/>
            </w:tcBorders>
            <w:vAlign w:val="center"/>
          </w:tcPr>
          <w:p w14:paraId="745A827E" w14:textId="77777777" w:rsidR="00E01D82" w:rsidRPr="007D7B53" w:rsidRDefault="00E01D82" w:rsidP="00E56830">
            <w:pPr>
              <w:jc w:val="center"/>
              <w:rPr>
                <w:color w:val="000000" w:themeColor="text1"/>
                <w:sz w:val="24"/>
                <w:szCs w:val="24"/>
              </w:rPr>
            </w:pPr>
          </w:p>
        </w:tc>
        <w:tc>
          <w:tcPr>
            <w:tcW w:w="1373" w:type="dxa"/>
            <w:vAlign w:val="center"/>
          </w:tcPr>
          <w:p w14:paraId="4F4D1A67" w14:textId="77777777" w:rsidR="00E01D82" w:rsidRPr="007D7B53" w:rsidRDefault="00E01D82" w:rsidP="00E56830">
            <w:pPr>
              <w:pStyle w:val="TableParagraph"/>
              <w:spacing w:before="90"/>
              <w:ind w:left="22" w:right="12"/>
              <w:rPr>
                <w:color w:val="000000" w:themeColor="text1"/>
                <w:sz w:val="24"/>
                <w:szCs w:val="24"/>
              </w:rPr>
            </w:pPr>
            <w:r w:rsidRPr="007D7B53">
              <w:rPr>
                <w:color w:val="000000" w:themeColor="text1"/>
                <w:spacing w:val="-4"/>
                <w:sz w:val="24"/>
                <w:szCs w:val="24"/>
              </w:rPr>
              <w:t>Hind</w:t>
            </w:r>
          </w:p>
        </w:tc>
        <w:tc>
          <w:tcPr>
            <w:tcW w:w="2051" w:type="dxa"/>
            <w:gridSpan w:val="2"/>
            <w:vAlign w:val="center"/>
          </w:tcPr>
          <w:p w14:paraId="5BFABA5B" w14:textId="77777777" w:rsidR="00E01D82" w:rsidRPr="007D7B53" w:rsidRDefault="00E01D82" w:rsidP="00E56830">
            <w:pPr>
              <w:pStyle w:val="TableParagraph"/>
              <w:spacing w:before="90"/>
              <w:ind w:left="21"/>
              <w:rPr>
                <w:color w:val="000000" w:themeColor="text1"/>
                <w:sz w:val="24"/>
                <w:szCs w:val="24"/>
              </w:rPr>
            </w:pPr>
            <w:r w:rsidRPr="007D7B53">
              <w:rPr>
                <w:color w:val="000000" w:themeColor="text1"/>
                <w:spacing w:val="-5"/>
                <w:sz w:val="24"/>
                <w:szCs w:val="24"/>
              </w:rPr>
              <w:t>202</w:t>
            </w:r>
          </w:p>
        </w:tc>
        <w:tc>
          <w:tcPr>
            <w:tcW w:w="1898" w:type="dxa"/>
            <w:gridSpan w:val="2"/>
            <w:vAlign w:val="center"/>
          </w:tcPr>
          <w:p w14:paraId="3CCC2633" w14:textId="77777777" w:rsidR="00E01D82" w:rsidRPr="007D7B53" w:rsidRDefault="00E01D82" w:rsidP="00E56830">
            <w:pPr>
              <w:pStyle w:val="TableParagraph"/>
              <w:spacing w:before="90"/>
              <w:ind w:left="34" w:right="35"/>
              <w:rPr>
                <w:color w:val="000000" w:themeColor="text1"/>
                <w:sz w:val="24"/>
                <w:szCs w:val="24"/>
              </w:rPr>
            </w:pPr>
            <w:r w:rsidRPr="007D7B53">
              <w:rPr>
                <w:color w:val="000000" w:themeColor="text1"/>
                <w:spacing w:val="-5"/>
                <w:sz w:val="24"/>
                <w:szCs w:val="24"/>
              </w:rPr>
              <w:t>38</w:t>
            </w:r>
          </w:p>
        </w:tc>
        <w:tc>
          <w:tcPr>
            <w:tcW w:w="2078" w:type="dxa"/>
            <w:gridSpan w:val="3"/>
            <w:vAlign w:val="center"/>
          </w:tcPr>
          <w:p w14:paraId="7EE25701" w14:textId="77777777" w:rsidR="00E01D82" w:rsidRPr="007D7B53" w:rsidRDefault="00E01D82" w:rsidP="00E56830">
            <w:pPr>
              <w:pStyle w:val="TableParagraph"/>
              <w:spacing w:before="90"/>
              <w:ind w:left="33" w:right="11"/>
              <w:rPr>
                <w:color w:val="000000" w:themeColor="text1"/>
                <w:sz w:val="24"/>
                <w:szCs w:val="24"/>
              </w:rPr>
            </w:pPr>
            <w:r w:rsidRPr="007D7B53">
              <w:rPr>
                <w:color w:val="000000" w:themeColor="text1"/>
                <w:spacing w:val="-2"/>
                <w:sz w:val="24"/>
                <w:szCs w:val="24"/>
              </w:rPr>
              <w:t>18.81</w:t>
            </w:r>
          </w:p>
        </w:tc>
      </w:tr>
      <w:tr w:rsidR="007D7B53" w:rsidRPr="007D7B53" w14:paraId="36373A94" w14:textId="77777777" w:rsidTr="00FA5F46">
        <w:trPr>
          <w:trHeight w:val="405"/>
        </w:trPr>
        <w:tc>
          <w:tcPr>
            <w:tcW w:w="1403" w:type="dxa"/>
            <w:gridSpan w:val="2"/>
            <w:vMerge/>
            <w:tcBorders>
              <w:top w:val="nil"/>
            </w:tcBorders>
            <w:vAlign w:val="center"/>
          </w:tcPr>
          <w:p w14:paraId="0314A528" w14:textId="77777777" w:rsidR="00E01D82" w:rsidRPr="007D7B53" w:rsidRDefault="00E01D82" w:rsidP="00E56830">
            <w:pPr>
              <w:jc w:val="center"/>
              <w:rPr>
                <w:color w:val="000000" w:themeColor="text1"/>
                <w:sz w:val="24"/>
                <w:szCs w:val="24"/>
              </w:rPr>
            </w:pPr>
          </w:p>
        </w:tc>
        <w:tc>
          <w:tcPr>
            <w:tcW w:w="1373" w:type="dxa"/>
            <w:vAlign w:val="center"/>
          </w:tcPr>
          <w:p w14:paraId="4A10A63B" w14:textId="77777777" w:rsidR="00E01D82" w:rsidRPr="007D7B53" w:rsidRDefault="00E01D82" w:rsidP="00E56830">
            <w:pPr>
              <w:pStyle w:val="TableParagraph"/>
              <w:spacing w:before="79"/>
              <w:ind w:left="22"/>
              <w:rPr>
                <w:color w:val="000000" w:themeColor="text1"/>
                <w:sz w:val="24"/>
                <w:szCs w:val="24"/>
              </w:rPr>
            </w:pPr>
            <w:r w:rsidRPr="007D7B53">
              <w:rPr>
                <w:color w:val="000000" w:themeColor="text1"/>
                <w:spacing w:val="-2"/>
                <w:sz w:val="24"/>
                <w:szCs w:val="24"/>
              </w:rPr>
              <w:t>Total</w:t>
            </w:r>
          </w:p>
        </w:tc>
        <w:tc>
          <w:tcPr>
            <w:tcW w:w="2051" w:type="dxa"/>
            <w:gridSpan w:val="2"/>
            <w:vAlign w:val="center"/>
          </w:tcPr>
          <w:p w14:paraId="7BC5EFD6" w14:textId="77777777" w:rsidR="00E01D82" w:rsidRPr="007D7B53" w:rsidRDefault="00E01D82" w:rsidP="00E56830">
            <w:pPr>
              <w:pStyle w:val="TableParagraph"/>
              <w:spacing w:before="79"/>
              <w:ind w:left="21"/>
              <w:rPr>
                <w:color w:val="000000" w:themeColor="text1"/>
                <w:sz w:val="24"/>
                <w:szCs w:val="24"/>
              </w:rPr>
            </w:pPr>
            <w:r w:rsidRPr="007D7B53">
              <w:rPr>
                <w:color w:val="000000" w:themeColor="text1"/>
                <w:spacing w:val="-5"/>
                <w:sz w:val="24"/>
                <w:szCs w:val="24"/>
              </w:rPr>
              <w:t>406</w:t>
            </w:r>
          </w:p>
        </w:tc>
        <w:tc>
          <w:tcPr>
            <w:tcW w:w="1898" w:type="dxa"/>
            <w:gridSpan w:val="2"/>
            <w:vAlign w:val="center"/>
          </w:tcPr>
          <w:p w14:paraId="738EE3BE" w14:textId="77777777" w:rsidR="00E01D82" w:rsidRPr="007D7B53" w:rsidRDefault="00E01D82" w:rsidP="00E56830">
            <w:pPr>
              <w:pStyle w:val="TableParagraph"/>
              <w:spacing w:before="79"/>
              <w:ind w:left="34" w:right="35"/>
              <w:rPr>
                <w:color w:val="000000" w:themeColor="text1"/>
                <w:sz w:val="24"/>
                <w:szCs w:val="24"/>
              </w:rPr>
            </w:pPr>
            <w:r w:rsidRPr="007D7B53">
              <w:rPr>
                <w:color w:val="000000" w:themeColor="text1"/>
                <w:spacing w:val="-5"/>
                <w:sz w:val="24"/>
                <w:szCs w:val="24"/>
              </w:rPr>
              <w:t>77</w:t>
            </w:r>
          </w:p>
        </w:tc>
        <w:tc>
          <w:tcPr>
            <w:tcW w:w="2078" w:type="dxa"/>
            <w:gridSpan w:val="3"/>
            <w:vAlign w:val="center"/>
          </w:tcPr>
          <w:p w14:paraId="4BC3EBBB" w14:textId="77777777" w:rsidR="00E01D82" w:rsidRPr="007D7B53" w:rsidRDefault="00E01D82" w:rsidP="00E56830">
            <w:pPr>
              <w:pStyle w:val="TableParagraph"/>
              <w:spacing w:before="79"/>
              <w:ind w:left="33" w:right="11"/>
              <w:rPr>
                <w:color w:val="000000" w:themeColor="text1"/>
                <w:sz w:val="24"/>
                <w:szCs w:val="24"/>
              </w:rPr>
            </w:pPr>
            <w:r w:rsidRPr="007D7B53">
              <w:rPr>
                <w:color w:val="000000" w:themeColor="text1"/>
                <w:spacing w:val="-2"/>
                <w:sz w:val="24"/>
                <w:szCs w:val="24"/>
              </w:rPr>
              <w:t>18.96</w:t>
            </w:r>
          </w:p>
        </w:tc>
      </w:tr>
      <w:tr w:rsidR="007D7B53" w:rsidRPr="007D7B53" w14:paraId="44DFDA75" w14:textId="77777777" w:rsidTr="00FA5F46">
        <w:trPr>
          <w:trHeight w:val="537"/>
        </w:trPr>
        <w:tc>
          <w:tcPr>
            <w:tcW w:w="8803" w:type="dxa"/>
            <w:gridSpan w:val="10"/>
            <w:vAlign w:val="center"/>
          </w:tcPr>
          <w:p w14:paraId="7FCF0AD7" w14:textId="62B6CFA7" w:rsidR="00E01D82" w:rsidRPr="007D7B53" w:rsidRDefault="00E01D82" w:rsidP="00E56830">
            <w:pPr>
              <w:pStyle w:val="TableParagraph"/>
              <w:spacing w:before="147"/>
              <w:ind w:left="20"/>
              <w:rPr>
                <w:color w:val="000000" w:themeColor="text1"/>
                <w:sz w:val="24"/>
                <w:szCs w:val="24"/>
              </w:rPr>
            </w:pPr>
            <w:r w:rsidRPr="007D7B53">
              <w:rPr>
                <w:color w:val="000000" w:themeColor="text1"/>
                <w:sz w:val="24"/>
                <w:szCs w:val="24"/>
              </w:rPr>
              <w:t>All</w:t>
            </w:r>
            <w:r w:rsidRPr="007D7B53">
              <w:rPr>
                <w:color w:val="000000" w:themeColor="text1"/>
                <w:spacing w:val="35"/>
                <w:sz w:val="24"/>
                <w:szCs w:val="24"/>
              </w:rPr>
              <w:t xml:space="preserve"> </w:t>
            </w:r>
            <w:r w:rsidRPr="007D7B53">
              <w:rPr>
                <w:color w:val="000000" w:themeColor="text1"/>
                <w:sz w:val="24"/>
                <w:szCs w:val="24"/>
              </w:rPr>
              <w:t>4</w:t>
            </w:r>
            <w:r w:rsidRPr="007D7B53">
              <w:rPr>
                <w:color w:val="000000" w:themeColor="text1"/>
                <w:spacing w:val="11"/>
                <w:sz w:val="24"/>
                <w:szCs w:val="24"/>
              </w:rPr>
              <w:t xml:space="preserve"> </w:t>
            </w:r>
            <w:r w:rsidRPr="007D7B53">
              <w:rPr>
                <w:color w:val="000000" w:themeColor="text1"/>
                <w:sz w:val="24"/>
                <w:szCs w:val="24"/>
              </w:rPr>
              <w:t>quarters</w:t>
            </w:r>
            <w:r w:rsidRPr="007D7B53">
              <w:rPr>
                <w:color w:val="000000" w:themeColor="text1"/>
                <w:spacing w:val="10"/>
                <w:sz w:val="24"/>
                <w:szCs w:val="24"/>
              </w:rPr>
              <w:t xml:space="preserve"> </w:t>
            </w:r>
            <w:r w:rsidRPr="007D7B53">
              <w:rPr>
                <w:color w:val="000000" w:themeColor="text1"/>
                <w:sz w:val="24"/>
                <w:szCs w:val="24"/>
              </w:rPr>
              <w:t>(RF</w:t>
            </w:r>
            <w:r w:rsidRPr="007D7B53">
              <w:rPr>
                <w:color w:val="000000" w:themeColor="text1"/>
                <w:spacing w:val="11"/>
                <w:sz w:val="24"/>
                <w:szCs w:val="24"/>
              </w:rPr>
              <w:t xml:space="preserve"> </w:t>
            </w:r>
            <w:r w:rsidRPr="007D7B53">
              <w:rPr>
                <w:color w:val="000000" w:themeColor="text1"/>
                <w:sz w:val="24"/>
                <w:szCs w:val="24"/>
              </w:rPr>
              <w:t>vs</w:t>
            </w:r>
            <w:r w:rsidRPr="007D7B53">
              <w:rPr>
                <w:color w:val="000000" w:themeColor="text1"/>
                <w:spacing w:val="11"/>
                <w:sz w:val="24"/>
                <w:szCs w:val="24"/>
              </w:rPr>
              <w:t xml:space="preserve"> </w:t>
            </w:r>
            <w:r w:rsidRPr="007D7B53">
              <w:rPr>
                <w:color w:val="000000" w:themeColor="text1"/>
                <w:sz w:val="24"/>
                <w:szCs w:val="24"/>
              </w:rPr>
              <w:t>RH</w:t>
            </w:r>
            <w:r w:rsidRPr="007D7B53">
              <w:rPr>
                <w:color w:val="000000" w:themeColor="text1"/>
                <w:spacing w:val="11"/>
                <w:sz w:val="24"/>
                <w:szCs w:val="24"/>
              </w:rPr>
              <w:t xml:space="preserve"> </w:t>
            </w:r>
            <w:r w:rsidRPr="007D7B53">
              <w:rPr>
                <w:color w:val="000000" w:themeColor="text1"/>
                <w:sz w:val="24"/>
                <w:szCs w:val="24"/>
              </w:rPr>
              <w:t>vs</w:t>
            </w:r>
            <w:r w:rsidRPr="007D7B53">
              <w:rPr>
                <w:color w:val="000000" w:themeColor="text1"/>
                <w:spacing w:val="10"/>
                <w:sz w:val="24"/>
                <w:szCs w:val="24"/>
              </w:rPr>
              <w:t xml:space="preserve"> </w:t>
            </w:r>
            <w:r w:rsidRPr="007D7B53">
              <w:rPr>
                <w:color w:val="000000" w:themeColor="text1"/>
                <w:sz w:val="24"/>
                <w:szCs w:val="24"/>
              </w:rPr>
              <w:t>LF</w:t>
            </w:r>
            <w:r w:rsidRPr="007D7B53">
              <w:rPr>
                <w:color w:val="000000" w:themeColor="text1"/>
                <w:spacing w:val="11"/>
                <w:sz w:val="24"/>
                <w:szCs w:val="24"/>
              </w:rPr>
              <w:t xml:space="preserve"> </w:t>
            </w:r>
            <w:r w:rsidRPr="007D7B53">
              <w:rPr>
                <w:color w:val="000000" w:themeColor="text1"/>
                <w:sz w:val="24"/>
                <w:szCs w:val="24"/>
              </w:rPr>
              <w:t>vs</w:t>
            </w:r>
            <w:r w:rsidRPr="007D7B53">
              <w:rPr>
                <w:color w:val="000000" w:themeColor="text1"/>
                <w:spacing w:val="11"/>
                <w:sz w:val="24"/>
                <w:szCs w:val="24"/>
              </w:rPr>
              <w:t xml:space="preserve"> </w:t>
            </w:r>
            <w:r w:rsidRPr="007D7B53">
              <w:rPr>
                <w:color w:val="000000" w:themeColor="text1"/>
                <w:sz w:val="24"/>
                <w:szCs w:val="24"/>
              </w:rPr>
              <w:t>LH)</w:t>
            </w:r>
            <w:r w:rsidRPr="007D7B53">
              <w:rPr>
                <w:color w:val="000000" w:themeColor="text1"/>
                <w:spacing w:val="17"/>
                <w:sz w:val="24"/>
                <w:szCs w:val="24"/>
              </w:rPr>
              <w:t xml:space="preserve"> </w:t>
            </w:r>
            <w:r w:rsidRPr="007D7B53">
              <w:rPr>
                <w:rFonts w:ascii="Cambria Math" w:eastAsia="Cambria Math" w:hAnsi="Cambria Math" w:cs="Cambria Math"/>
                <w:color w:val="000000" w:themeColor="text1"/>
                <w:sz w:val="24"/>
                <w:szCs w:val="24"/>
              </w:rPr>
              <w:t>𝜒</w:t>
            </w:r>
            <w:r w:rsidRPr="007D7B53">
              <w:rPr>
                <w:rFonts w:eastAsia="Cambria Math"/>
                <w:color w:val="000000" w:themeColor="text1"/>
                <w:spacing w:val="-1"/>
                <w:sz w:val="24"/>
                <w:szCs w:val="24"/>
              </w:rPr>
              <w:t xml:space="preserve"> </w:t>
            </w:r>
            <w:r w:rsidRPr="007D7B53">
              <w:rPr>
                <w:color w:val="000000" w:themeColor="text1"/>
                <w:sz w:val="24"/>
                <w:szCs w:val="24"/>
                <w:vertAlign w:val="superscript"/>
              </w:rPr>
              <w:t>2</w:t>
            </w:r>
            <w:r w:rsidRPr="007D7B53">
              <w:rPr>
                <w:color w:val="000000" w:themeColor="text1"/>
                <w:spacing w:val="-2"/>
                <w:sz w:val="24"/>
                <w:szCs w:val="24"/>
              </w:rPr>
              <w:t xml:space="preserve"> </w:t>
            </w:r>
            <w:r w:rsidRPr="007D7B53">
              <w:rPr>
                <w:color w:val="000000" w:themeColor="text1"/>
                <w:sz w:val="24"/>
                <w:szCs w:val="24"/>
              </w:rPr>
              <w:t>=</w:t>
            </w:r>
            <w:r w:rsidRPr="007D7B53">
              <w:rPr>
                <w:color w:val="000000" w:themeColor="text1"/>
                <w:spacing w:val="9"/>
                <w:sz w:val="24"/>
                <w:szCs w:val="24"/>
              </w:rPr>
              <w:t xml:space="preserve"> </w:t>
            </w:r>
            <w:r w:rsidRPr="007D7B53">
              <w:rPr>
                <w:color w:val="000000" w:themeColor="text1"/>
                <w:sz w:val="24"/>
                <w:szCs w:val="24"/>
              </w:rPr>
              <w:t>1.08</w:t>
            </w:r>
            <w:r w:rsidR="00FA5F46" w:rsidRPr="007D7B53">
              <w:rPr>
                <w:color w:val="000000" w:themeColor="text1"/>
                <w:sz w:val="24"/>
                <w:szCs w:val="24"/>
              </w:rPr>
              <w:t>,</w:t>
            </w:r>
            <w:r w:rsidRPr="007D7B53">
              <w:rPr>
                <w:color w:val="000000" w:themeColor="text1"/>
                <w:spacing w:val="43"/>
                <w:sz w:val="24"/>
                <w:szCs w:val="24"/>
              </w:rPr>
              <w:t xml:space="preserve"> </w:t>
            </w:r>
            <w:r w:rsidRPr="007D7B53">
              <w:rPr>
                <w:color w:val="000000" w:themeColor="text1"/>
                <w:sz w:val="24"/>
                <w:szCs w:val="24"/>
              </w:rPr>
              <w:t>p</w:t>
            </w:r>
            <w:r w:rsidRPr="007D7B53">
              <w:rPr>
                <w:color w:val="000000" w:themeColor="text1"/>
                <w:spacing w:val="10"/>
                <w:sz w:val="24"/>
                <w:szCs w:val="24"/>
              </w:rPr>
              <w:t xml:space="preserve"> </w:t>
            </w:r>
            <w:r w:rsidRPr="007D7B53">
              <w:rPr>
                <w:color w:val="000000" w:themeColor="text1"/>
                <w:sz w:val="24"/>
                <w:szCs w:val="24"/>
              </w:rPr>
              <w:t>=</w:t>
            </w:r>
            <w:r w:rsidRPr="007D7B53">
              <w:rPr>
                <w:color w:val="000000" w:themeColor="text1"/>
                <w:spacing w:val="9"/>
                <w:sz w:val="24"/>
                <w:szCs w:val="24"/>
              </w:rPr>
              <w:t xml:space="preserve"> </w:t>
            </w:r>
            <w:r w:rsidRPr="007D7B53">
              <w:rPr>
                <w:color w:val="000000" w:themeColor="text1"/>
                <w:sz w:val="24"/>
                <w:szCs w:val="24"/>
              </w:rPr>
              <w:t>0.78</w:t>
            </w:r>
            <w:r w:rsidRPr="007D7B53">
              <w:rPr>
                <w:color w:val="000000" w:themeColor="text1"/>
                <w:spacing w:val="14"/>
                <w:sz w:val="24"/>
                <w:szCs w:val="24"/>
              </w:rPr>
              <w:t xml:space="preserve"> </w:t>
            </w:r>
            <w:r w:rsidRPr="007D7B53">
              <w:rPr>
                <w:color w:val="000000" w:themeColor="text1"/>
                <w:sz w:val="24"/>
                <w:szCs w:val="24"/>
              </w:rPr>
              <w:t>(not</w:t>
            </w:r>
            <w:r w:rsidRPr="007D7B53">
              <w:rPr>
                <w:color w:val="000000" w:themeColor="text1"/>
                <w:spacing w:val="11"/>
                <w:sz w:val="24"/>
                <w:szCs w:val="24"/>
              </w:rPr>
              <w:t xml:space="preserve"> </w:t>
            </w:r>
            <w:r w:rsidRPr="007D7B53">
              <w:rPr>
                <w:color w:val="000000" w:themeColor="text1"/>
                <w:spacing w:val="-2"/>
                <w:sz w:val="24"/>
                <w:szCs w:val="24"/>
              </w:rPr>
              <w:t>significant)</w:t>
            </w:r>
          </w:p>
        </w:tc>
      </w:tr>
      <w:tr w:rsidR="007D7B53" w:rsidRPr="007D7B53" w14:paraId="3A536637" w14:textId="77777777" w:rsidTr="00102645">
        <w:trPr>
          <w:gridAfter w:val="1"/>
          <w:wAfter w:w="15" w:type="dxa"/>
          <w:trHeight w:val="621"/>
        </w:trPr>
        <w:tc>
          <w:tcPr>
            <w:tcW w:w="8788" w:type="dxa"/>
            <w:gridSpan w:val="9"/>
          </w:tcPr>
          <w:p w14:paraId="26418336" w14:textId="694F8A92" w:rsidR="00FA5F46" w:rsidRPr="007D7B53" w:rsidRDefault="00FA5F46" w:rsidP="00102645">
            <w:pPr>
              <w:pStyle w:val="TableParagraph"/>
              <w:tabs>
                <w:tab w:val="left" w:pos="1271"/>
              </w:tabs>
              <w:spacing w:before="186"/>
              <w:ind w:left="12"/>
              <w:rPr>
                <w:b/>
                <w:bCs/>
                <w:color w:val="000000" w:themeColor="text1"/>
                <w:spacing w:val="-2"/>
                <w:sz w:val="24"/>
                <w:szCs w:val="24"/>
              </w:rPr>
            </w:pPr>
            <w:r w:rsidRPr="007D7B53">
              <w:rPr>
                <w:b/>
                <w:bCs/>
                <w:color w:val="000000" w:themeColor="text1"/>
                <w:sz w:val="24"/>
                <w:szCs w:val="24"/>
              </w:rPr>
              <w:t>Quarter’s</w:t>
            </w:r>
            <w:r w:rsidRPr="007D7B53">
              <w:rPr>
                <w:b/>
                <w:bCs/>
                <w:color w:val="000000" w:themeColor="text1"/>
                <w:spacing w:val="-1"/>
                <w:sz w:val="24"/>
                <w:szCs w:val="24"/>
              </w:rPr>
              <w:t xml:space="preserve"> involvement</w:t>
            </w:r>
            <w:r w:rsidRPr="007D7B53">
              <w:rPr>
                <w:b/>
                <w:bCs/>
                <w:color w:val="000000" w:themeColor="text1"/>
                <w:sz w:val="24"/>
                <w:szCs w:val="24"/>
              </w:rPr>
              <w:t xml:space="preserve"> wise</w:t>
            </w:r>
          </w:p>
        </w:tc>
      </w:tr>
      <w:tr w:rsidR="007D7B53" w:rsidRPr="007D7B53" w14:paraId="140B59FD" w14:textId="77777777" w:rsidTr="00102645">
        <w:trPr>
          <w:gridAfter w:val="1"/>
          <w:wAfter w:w="15" w:type="dxa"/>
          <w:trHeight w:val="621"/>
        </w:trPr>
        <w:tc>
          <w:tcPr>
            <w:tcW w:w="874" w:type="dxa"/>
            <w:vAlign w:val="center"/>
          </w:tcPr>
          <w:p w14:paraId="32367C8D" w14:textId="77777777" w:rsidR="00FA5F46" w:rsidRPr="007D7B53" w:rsidRDefault="00FA5F46" w:rsidP="00102645">
            <w:pPr>
              <w:pStyle w:val="TableParagraph"/>
              <w:spacing w:before="186"/>
              <w:rPr>
                <w:b/>
                <w:color w:val="000000" w:themeColor="text1"/>
                <w:sz w:val="24"/>
                <w:szCs w:val="24"/>
              </w:rPr>
            </w:pPr>
            <w:r w:rsidRPr="007D7B53">
              <w:rPr>
                <w:b/>
                <w:color w:val="000000" w:themeColor="text1"/>
                <w:sz w:val="24"/>
                <w:szCs w:val="24"/>
              </w:rPr>
              <w:t>S.</w:t>
            </w:r>
            <w:r w:rsidRPr="007D7B53">
              <w:rPr>
                <w:b/>
                <w:color w:val="000000" w:themeColor="text1"/>
                <w:spacing w:val="15"/>
                <w:sz w:val="24"/>
                <w:szCs w:val="24"/>
              </w:rPr>
              <w:t xml:space="preserve"> </w:t>
            </w:r>
            <w:r w:rsidRPr="007D7B53">
              <w:rPr>
                <w:b/>
                <w:color w:val="000000" w:themeColor="text1"/>
                <w:spacing w:val="-5"/>
                <w:sz w:val="24"/>
                <w:szCs w:val="24"/>
              </w:rPr>
              <w:t>No.</w:t>
            </w:r>
          </w:p>
        </w:tc>
        <w:tc>
          <w:tcPr>
            <w:tcW w:w="2691" w:type="dxa"/>
            <w:gridSpan w:val="3"/>
            <w:vAlign w:val="center"/>
          </w:tcPr>
          <w:p w14:paraId="6F54FCF2" w14:textId="77777777" w:rsidR="00FA5F46" w:rsidRPr="007D7B53" w:rsidRDefault="00FA5F46" w:rsidP="00102645">
            <w:pPr>
              <w:pStyle w:val="TableParagraph"/>
              <w:spacing w:before="186"/>
              <w:rPr>
                <w:b/>
                <w:color w:val="000000" w:themeColor="text1"/>
                <w:sz w:val="24"/>
                <w:szCs w:val="24"/>
              </w:rPr>
            </w:pPr>
            <w:r w:rsidRPr="007D7B53">
              <w:rPr>
                <w:b/>
                <w:color w:val="000000" w:themeColor="text1"/>
                <w:sz w:val="24"/>
                <w:szCs w:val="24"/>
              </w:rPr>
              <w:t>Quarter</w:t>
            </w:r>
            <w:r w:rsidRPr="007D7B53">
              <w:rPr>
                <w:b/>
                <w:color w:val="000000" w:themeColor="text1"/>
                <w:spacing w:val="20"/>
                <w:sz w:val="24"/>
                <w:szCs w:val="24"/>
              </w:rPr>
              <w:t xml:space="preserve"> </w:t>
            </w:r>
            <w:r w:rsidRPr="007D7B53">
              <w:rPr>
                <w:b/>
                <w:color w:val="000000" w:themeColor="text1"/>
                <w:spacing w:val="-2"/>
                <w:sz w:val="24"/>
                <w:szCs w:val="24"/>
              </w:rPr>
              <w:t>involvement</w:t>
            </w:r>
          </w:p>
        </w:tc>
        <w:tc>
          <w:tcPr>
            <w:tcW w:w="1597" w:type="dxa"/>
            <w:gridSpan w:val="2"/>
            <w:vAlign w:val="center"/>
          </w:tcPr>
          <w:p w14:paraId="2A78B3F2" w14:textId="77777777" w:rsidR="00FA5F46" w:rsidRPr="007D7B53" w:rsidRDefault="00FA5F46" w:rsidP="00102645">
            <w:pPr>
              <w:pStyle w:val="TableParagraph"/>
              <w:spacing w:before="66"/>
              <w:rPr>
                <w:b/>
                <w:color w:val="000000" w:themeColor="text1"/>
                <w:sz w:val="24"/>
                <w:szCs w:val="24"/>
              </w:rPr>
            </w:pPr>
            <w:r w:rsidRPr="007D7B53">
              <w:rPr>
                <w:b/>
                <w:color w:val="000000" w:themeColor="text1"/>
                <w:spacing w:val="-2"/>
                <w:sz w:val="24"/>
                <w:szCs w:val="24"/>
              </w:rPr>
              <w:t>Number screened</w:t>
            </w:r>
          </w:p>
        </w:tc>
        <w:tc>
          <w:tcPr>
            <w:tcW w:w="1765" w:type="dxa"/>
            <w:gridSpan w:val="2"/>
            <w:vAlign w:val="center"/>
          </w:tcPr>
          <w:p w14:paraId="1EDB7702" w14:textId="77777777" w:rsidR="00102645" w:rsidRPr="007D7B53" w:rsidRDefault="00FA5F46" w:rsidP="00102645">
            <w:pPr>
              <w:pStyle w:val="TableParagraph"/>
              <w:spacing w:before="66"/>
              <w:ind w:left="0"/>
              <w:rPr>
                <w:b/>
                <w:color w:val="000000" w:themeColor="text1"/>
                <w:spacing w:val="-2"/>
                <w:sz w:val="24"/>
                <w:szCs w:val="24"/>
              </w:rPr>
            </w:pPr>
            <w:r w:rsidRPr="007D7B53">
              <w:rPr>
                <w:b/>
                <w:color w:val="000000" w:themeColor="text1"/>
                <w:spacing w:val="-2"/>
                <w:sz w:val="24"/>
                <w:szCs w:val="24"/>
              </w:rPr>
              <w:t xml:space="preserve">Number </w:t>
            </w:r>
          </w:p>
          <w:p w14:paraId="739C1145" w14:textId="6471374E" w:rsidR="00FA5F46" w:rsidRPr="007D7B53" w:rsidRDefault="00FA5F46" w:rsidP="00102645">
            <w:pPr>
              <w:pStyle w:val="TableParagraph"/>
              <w:spacing w:before="66"/>
              <w:ind w:left="0"/>
              <w:rPr>
                <w:b/>
                <w:color w:val="000000" w:themeColor="text1"/>
                <w:sz w:val="24"/>
                <w:szCs w:val="24"/>
              </w:rPr>
            </w:pPr>
            <w:r w:rsidRPr="007D7B53">
              <w:rPr>
                <w:b/>
                <w:color w:val="000000" w:themeColor="text1"/>
                <w:spacing w:val="-2"/>
                <w:sz w:val="24"/>
                <w:szCs w:val="24"/>
              </w:rPr>
              <w:t>affected</w:t>
            </w:r>
          </w:p>
        </w:tc>
        <w:tc>
          <w:tcPr>
            <w:tcW w:w="1861" w:type="dxa"/>
            <w:vAlign w:val="center"/>
          </w:tcPr>
          <w:p w14:paraId="454F7369" w14:textId="77777777" w:rsidR="00FA5F46" w:rsidRPr="007D7B53" w:rsidRDefault="00FA5F46" w:rsidP="00102645">
            <w:pPr>
              <w:pStyle w:val="TableParagraph"/>
              <w:tabs>
                <w:tab w:val="left" w:pos="1271"/>
              </w:tabs>
              <w:spacing w:before="186"/>
              <w:ind w:left="0"/>
              <w:rPr>
                <w:b/>
                <w:color w:val="000000" w:themeColor="text1"/>
                <w:sz w:val="24"/>
                <w:szCs w:val="24"/>
              </w:rPr>
            </w:pPr>
            <w:r w:rsidRPr="007D7B53">
              <w:rPr>
                <w:b/>
                <w:color w:val="000000" w:themeColor="text1"/>
                <w:spacing w:val="-2"/>
                <w:sz w:val="24"/>
                <w:szCs w:val="24"/>
              </w:rPr>
              <w:t xml:space="preserve">Prevalence </w:t>
            </w:r>
            <w:r w:rsidRPr="007D7B53">
              <w:rPr>
                <w:b/>
                <w:color w:val="000000" w:themeColor="text1"/>
                <w:spacing w:val="-5"/>
                <w:sz w:val="24"/>
                <w:szCs w:val="24"/>
              </w:rPr>
              <w:t>(%)</w:t>
            </w:r>
          </w:p>
        </w:tc>
      </w:tr>
      <w:tr w:rsidR="007D7B53" w:rsidRPr="007D7B53" w14:paraId="4029D6AD" w14:textId="77777777" w:rsidTr="00FA5F46">
        <w:trPr>
          <w:gridAfter w:val="1"/>
          <w:wAfter w:w="15" w:type="dxa"/>
          <w:trHeight w:val="368"/>
        </w:trPr>
        <w:tc>
          <w:tcPr>
            <w:tcW w:w="874" w:type="dxa"/>
            <w:vAlign w:val="center"/>
          </w:tcPr>
          <w:p w14:paraId="12880665" w14:textId="77777777" w:rsidR="00FA5F46" w:rsidRPr="007D7B53" w:rsidRDefault="00FA5F46" w:rsidP="00E56830">
            <w:pPr>
              <w:pStyle w:val="TableParagraph"/>
              <w:spacing w:before="66"/>
              <w:ind w:left="0"/>
              <w:rPr>
                <w:color w:val="000000" w:themeColor="text1"/>
                <w:sz w:val="24"/>
                <w:szCs w:val="24"/>
              </w:rPr>
            </w:pPr>
            <w:r w:rsidRPr="007D7B53">
              <w:rPr>
                <w:color w:val="000000" w:themeColor="text1"/>
                <w:spacing w:val="-10"/>
                <w:sz w:val="24"/>
                <w:szCs w:val="24"/>
              </w:rPr>
              <w:t>1</w:t>
            </w:r>
          </w:p>
        </w:tc>
        <w:tc>
          <w:tcPr>
            <w:tcW w:w="2691" w:type="dxa"/>
            <w:gridSpan w:val="3"/>
            <w:vAlign w:val="center"/>
          </w:tcPr>
          <w:p w14:paraId="076A0F1C" w14:textId="77777777" w:rsidR="00FA5F46" w:rsidRPr="007D7B53" w:rsidRDefault="00FA5F46" w:rsidP="00E56830">
            <w:pPr>
              <w:pStyle w:val="TableParagraph"/>
              <w:spacing w:before="66"/>
              <w:ind w:left="100"/>
              <w:rPr>
                <w:color w:val="000000" w:themeColor="text1"/>
                <w:sz w:val="24"/>
                <w:szCs w:val="24"/>
              </w:rPr>
            </w:pPr>
            <w:r w:rsidRPr="007D7B53">
              <w:rPr>
                <w:color w:val="000000" w:themeColor="text1"/>
                <w:sz w:val="24"/>
                <w:szCs w:val="24"/>
              </w:rPr>
              <w:t>Single</w:t>
            </w:r>
            <w:r w:rsidRPr="007D7B53">
              <w:rPr>
                <w:color w:val="000000" w:themeColor="text1"/>
                <w:spacing w:val="13"/>
                <w:sz w:val="24"/>
                <w:szCs w:val="24"/>
              </w:rPr>
              <w:t xml:space="preserve"> </w:t>
            </w:r>
            <w:r w:rsidRPr="007D7B53">
              <w:rPr>
                <w:color w:val="000000" w:themeColor="text1"/>
                <w:spacing w:val="-2"/>
                <w:sz w:val="24"/>
                <w:szCs w:val="24"/>
              </w:rPr>
              <w:t>quarter</w:t>
            </w:r>
          </w:p>
        </w:tc>
        <w:tc>
          <w:tcPr>
            <w:tcW w:w="1597" w:type="dxa"/>
            <w:gridSpan w:val="2"/>
            <w:vAlign w:val="center"/>
          </w:tcPr>
          <w:p w14:paraId="0AD2646A" w14:textId="77777777" w:rsidR="00FA5F46" w:rsidRPr="007D7B53" w:rsidRDefault="00FA5F46" w:rsidP="00E56830">
            <w:pPr>
              <w:pStyle w:val="TableParagraph"/>
              <w:spacing w:before="66"/>
              <w:ind w:left="0"/>
              <w:rPr>
                <w:color w:val="000000" w:themeColor="text1"/>
                <w:sz w:val="24"/>
                <w:szCs w:val="24"/>
              </w:rPr>
            </w:pPr>
            <w:r w:rsidRPr="007D7B53">
              <w:rPr>
                <w:color w:val="000000" w:themeColor="text1"/>
                <w:spacing w:val="-5"/>
                <w:sz w:val="24"/>
                <w:szCs w:val="24"/>
              </w:rPr>
              <w:t>209</w:t>
            </w:r>
          </w:p>
        </w:tc>
        <w:tc>
          <w:tcPr>
            <w:tcW w:w="1765" w:type="dxa"/>
            <w:gridSpan w:val="2"/>
            <w:vAlign w:val="center"/>
          </w:tcPr>
          <w:p w14:paraId="4462F5AC" w14:textId="77777777" w:rsidR="00FA5F46" w:rsidRPr="007D7B53" w:rsidRDefault="00FA5F46" w:rsidP="00E56830">
            <w:pPr>
              <w:pStyle w:val="TableParagraph"/>
              <w:spacing w:before="66"/>
              <w:ind w:left="13" w:right="1"/>
              <w:rPr>
                <w:color w:val="000000" w:themeColor="text1"/>
                <w:sz w:val="24"/>
                <w:szCs w:val="24"/>
              </w:rPr>
            </w:pPr>
            <w:r w:rsidRPr="007D7B53">
              <w:rPr>
                <w:color w:val="000000" w:themeColor="text1"/>
                <w:spacing w:val="-5"/>
                <w:sz w:val="24"/>
                <w:szCs w:val="24"/>
              </w:rPr>
              <w:t>08</w:t>
            </w:r>
          </w:p>
        </w:tc>
        <w:tc>
          <w:tcPr>
            <w:tcW w:w="1861" w:type="dxa"/>
            <w:vAlign w:val="center"/>
          </w:tcPr>
          <w:p w14:paraId="2377A60C" w14:textId="77777777" w:rsidR="00FA5F46" w:rsidRPr="007D7B53" w:rsidRDefault="00FA5F46" w:rsidP="00E56830">
            <w:pPr>
              <w:pStyle w:val="TableParagraph"/>
              <w:spacing w:before="66"/>
              <w:ind w:left="25"/>
              <w:rPr>
                <w:color w:val="000000" w:themeColor="text1"/>
                <w:sz w:val="24"/>
                <w:szCs w:val="24"/>
              </w:rPr>
            </w:pPr>
            <w:r w:rsidRPr="007D7B53">
              <w:rPr>
                <w:color w:val="000000" w:themeColor="text1"/>
                <w:spacing w:val="-2"/>
                <w:sz w:val="24"/>
                <w:szCs w:val="24"/>
              </w:rPr>
              <w:t>03.82</w:t>
            </w:r>
          </w:p>
        </w:tc>
      </w:tr>
      <w:tr w:rsidR="007D7B53" w:rsidRPr="007D7B53" w14:paraId="1AE7743E" w14:textId="77777777" w:rsidTr="00FA5F46">
        <w:trPr>
          <w:gridAfter w:val="1"/>
          <w:wAfter w:w="15" w:type="dxa"/>
          <w:trHeight w:val="369"/>
        </w:trPr>
        <w:tc>
          <w:tcPr>
            <w:tcW w:w="874" w:type="dxa"/>
            <w:vAlign w:val="center"/>
          </w:tcPr>
          <w:p w14:paraId="201D8D28" w14:textId="77777777" w:rsidR="00FA5F46" w:rsidRPr="007D7B53" w:rsidRDefault="00FA5F46" w:rsidP="00E56830">
            <w:pPr>
              <w:pStyle w:val="TableParagraph"/>
              <w:spacing w:before="67"/>
              <w:ind w:left="0"/>
              <w:rPr>
                <w:color w:val="000000" w:themeColor="text1"/>
                <w:sz w:val="24"/>
                <w:szCs w:val="24"/>
              </w:rPr>
            </w:pPr>
            <w:r w:rsidRPr="007D7B53">
              <w:rPr>
                <w:color w:val="000000" w:themeColor="text1"/>
                <w:spacing w:val="-10"/>
                <w:sz w:val="24"/>
                <w:szCs w:val="24"/>
              </w:rPr>
              <w:t>2</w:t>
            </w:r>
          </w:p>
        </w:tc>
        <w:tc>
          <w:tcPr>
            <w:tcW w:w="2691" w:type="dxa"/>
            <w:gridSpan w:val="3"/>
            <w:vAlign w:val="center"/>
          </w:tcPr>
          <w:p w14:paraId="28BCF6FF" w14:textId="77777777" w:rsidR="00FA5F46" w:rsidRPr="007D7B53" w:rsidRDefault="00FA5F46" w:rsidP="00E56830">
            <w:pPr>
              <w:pStyle w:val="TableParagraph"/>
              <w:spacing w:before="67"/>
              <w:ind w:left="100"/>
              <w:rPr>
                <w:color w:val="000000" w:themeColor="text1"/>
                <w:sz w:val="24"/>
                <w:szCs w:val="24"/>
              </w:rPr>
            </w:pPr>
            <w:r w:rsidRPr="007D7B53">
              <w:rPr>
                <w:color w:val="000000" w:themeColor="text1"/>
                <w:sz w:val="24"/>
                <w:szCs w:val="24"/>
              </w:rPr>
              <w:t>Two</w:t>
            </w:r>
            <w:r w:rsidRPr="007D7B53">
              <w:rPr>
                <w:color w:val="000000" w:themeColor="text1"/>
                <w:spacing w:val="2"/>
                <w:sz w:val="24"/>
                <w:szCs w:val="24"/>
              </w:rPr>
              <w:t xml:space="preserve"> </w:t>
            </w:r>
            <w:r w:rsidRPr="007D7B53">
              <w:rPr>
                <w:color w:val="000000" w:themeColor="text1"/>
                <w:spacing w:val="-2"/>
                <w:sz w:val="24"/>
                <w:szCs w:val="24"/>
              </w:rPr>
              <w:t>quarters</w:t>
            </w:r>
          </w:p>
        </w:tc>
        <w:tc>
          <w:tcPr>
            <w:tcW w:w="1597" w:type="dxa"/>
            <w:gridSpan w:val="2"/>
            <w:vAlign w:val="center"/>
          </w:tcPr>
          <w:p w14:paraId="745C68B4" w14:textId="77777777" w:rsidR="00FA5F46" w:rsidRPr="007D7B53" w:rsidRDefault="00FA5F46" w:rsidP="00E56830">
            <w:pPr>
              <w:pStyle w:val="TableParagraph"/>
              <w:spacing w:before="67"/>
              <w:ind w:left="0"/>
              <w:rPr>
                <w:color w:val="000000" w:themeColor="text1"/>
                <w:sz w:val="24"/>
                <w:szCs w:val="24"/>
              </w:rPr>
            </w:pPr>
            <w:r w:rsidRPr="007D7B53">
              <w:rPr>
                <w:color w:val="000000" w:themeColor="text1"/>
                <w:spacing w:val="-5"/>
                <w:sz w:val="24"/>
                <w:szCs w:val="24"/>
              </w:rPr>
              <w:t>209</w:t>
            </w:r>
          </w:p>
        </w:tc>
        <w:tc>
          <w:tcPr>
            <w:tcW w:w="1765" w:type="dxa"/>
            <w:gridSpan w:val="2"/>
            <w:vAlign w:val="center"/>
          </w:tcPr>
          <w:p w14:paraId="1829B9F4" w14:textId="77777777" w:rsidR="00FA5F46" w:rsidRPr="007D7B53" w:rsidRDefault="00FA5F46" w:rsidP="00E56830">
            <w:pPr>
              <w:pStyle w:val="TableParagraph"/>
              <w:spacing w:before="67"/>
              <w:ind w:left="13" w:right="1"/>
              <w:rPr>
                <w:color w:val="000000" w:themeColor="text1"/>
                <w:sz w:val="24"/>
                <w:szCs w:val="24"/>
              </w:rPr>
            </w:pPr>
            <w:r w:rsidRPr="007D7B53">
              <w:rPr>
                <w:color w:val="000000" w:themeColor="text1"/>
                <w:spacing w:val="-5"/>
                <w:sz w:val="24"/>
                <w:szCs w:val="24"/>
              </w:rPr>
              <w:t>22</w:t>
            </w:r>
          </w:p>
        </w:tc>
        <w:tc>
          <w:tcPr>
            <w:tcW w:w="1861" w:type="dxa"/>
            <w:vAlign w:val="center"/>
          </w:tcPr>
          <w:p w14:paraId="13CF8329" w14:textId="77777777" w:rsidR="00FA5F46" w:rsidRPr="007D7B53" w:rsidRDefault="00FA5F46" w:rsidP="00E56830">
            <w:pPr>
              <w:pStyle w:val="TableParagraph"/>
              <w:spacing w:before="67"/>
              <w:ind w:left="25"/>
              <w:rPr>
                <w:color w:val="000000" w:themeColor="text1"/>
                <w:sz w:val="24"/>
                <w:szCs w:val="24"/>
              </w:rPr>
            </w:pPr>
            <w:r w:rsidRPr="007D7B53">
              <w:rPr>
                <w:color w:val="000000" w:themeColor="text1"/>
                <w:spacing w:val="-2"/>
                <w:sz w:val="24"/>
                <w:szCs w:val="24"/>
              </w:rPr>
              <w:t>10.52</w:t>
            </w:r>
          </w:p>
        </w:tc>
      </w:tr>
      <w:tr w:rsidR="007D7B53" w:rsidRPr="007D7B53" w14:paraId="2789E290" w14:textId="77777777" w:rsidTr="00FA5F46">
        <w:trPr>
          <w:gridAfter w:val="1"/>
          <w:wAfter w:w="15" w:type="dxa"/>
          <w:trHeight w:val="368"/>
        </w:trPr>
        <w:tc>
          <w:tcPr>
            <w:tcW w:w="874" w:type="dxa"/>
            <w:vAlign w:val="center"/>
          </w:tcPr>
          <w:p w14:paraId="3C6338C7" w14:textId="77777777" w:rsidR="00FA5F46" w:rsidRPr="007D7B53" w:rsidRDefault="00FA5F46" w:rsidP="00E56830">
            <w:pPr>
              <w:pStyle w:val="TableParagraph"/>
              <w:spacing w:before="66"/>
              <w:ind w:left="0"/>
              <w:rPr>
                <w:color w:val="000000" w:themeColor="text1"/>
                <w:sz w:val="24"/>
                <w:szCs w:val="24"/>
              </w:rPr>
            </w:pPr>
            <w:r w:rsidRPr="007D7B53">
              <w:rPr>
                <w:color w:val="000000" w:themeColor="text1"/>
                <w:spacing w:val="-10"/>
                <w:sz w:val="24"/>
                <w:szCs w:val="24"/>
              </w:rPr>
              <w:t>3</w:t>
            </w:r>
          </w:p>
        </w:tc>
        <w:tc>
          <w:tcPr>
            <w:tcW w:w="2691" w:type="dxa"/>
            <w:gridSpan w:val="3"/>
            <w:vAlign w:val="center"/>
          </w:tcPr>
          <w:p w14:paraId="4586045B" w14:textId="77777777" w:rsidR="00FA5F46" w:rsidRPr="007D7B53" w:rsidRDefault="00FA5F46" w:rsidP="00E56830">
            <w:pPr>
              <w:pStyle w:val="TableParagraph"/>
              <w:spacing w:before="66"/>
              <w:ind w:left="100"/>
              <w:rPr>
                <w:color w:val="000000" w:themeColor="text1"/>
                <w:sz w:val="24"/>
                <w:szCs w:val="24"/>
              </w:rPr>
            </w:pPr>
            <w:r w:rsidRPr="007D7B53">
              <w:rPr>
                <w:color w:val="000000" w:themeColor="text1"/>
                <w:sz w:val="24"/>
                <w:szCs w:val="24"/>
              </w:rPr>
              <w:t>Three</w:t>
            </w:r>
            <w:r w:rsidRPr="007D7B53">
              <w:rPr>
                <w:color w:val="000000" w:themeColor="text1"/>
                <w:spacing w:val="15"/>
                <w:sz w:val="24"/>
                <w:szCs w:val="24"/>
              </w:rPr>
              <w:t xml:space="preserve"> </w:t>
            </w:r>
            <w:r w:rsidRPr="007D7B53">
              <w:rPr>
                <w:color w:val="000000" w:themeColor="text1"/>
                <w:spacing w:val="-2"/>
                <w:sz w:val="24"/>
                <w:szCs w:val="24"/>
              </w:rPr>
              <w:t>quarters</w:t>
            </w:r>
          </w:p>
        </w:tc>
        <w:tc>
          <w:tcPr>
            <w:tcW w:w="1597" w:type="dxa"/>
            <w:gridSpan w:val="2"/>
            <w:vAlign w:val="center"/>
          </w:tcPr>
          <w:p w14:paraId="4161FDA3" w14:textId="77777777" w:rsidR="00FA5F46" w:rsidRPr="007D7B53" w:rsidRDefault="00FA5F46" w:rsidP="00E56830">
            <w:pPr>
              <w:pStyle w:val="TableParagraph"/>
              <w:spacing w:before="66"/>
              <w:ind w:left="0"/>
              <w:rPr>
                <w:color w:val="000000" w:themeColor="text1"/>
                <w:sz w:val="24"/>
                <w:szCs w:val="24"/>
              </w:rPr>
            </w:pPr>
            <w:r w:rsidRPr="007D7B53">
              <w:rPr>
                <w:color w:val="000000" w:themeColor="text1"/>
                <w:spacing w:val="-5"/>
                <w:sz w:val="24"/>
                <w:szCs w:val="24"/>
              </w:rPr>
              <w:t>209</w:t>
            </w:r>
          </w:p>
        </w:tc>
        <w:tc>
          <w:tcPr>
            <w:tcW w:w="1765" w:type="dxa"/>
            <w:gridSpan w:val="2"/>
            <w:vAlign w:val="center"/>
          </w:tcPr>
          <w:p w14:paraId="674C233D" w14:textId="77777777" w:rsidR="00FA5F46" w:rsidRPr="007D7B53" w:rsidRDefault="00FA5F46" w:rsidP="00E56830">
            <w:pPr>
              <w:pStyle w:val="TableParagraph"/>
              <w:spacing w:before="66"/>
              <w:ind w:left="13"/>
              <w:rPr>
                <w:color w:val="000000" w:themeColor="text1"/>
                <w:sz w:val="24"/>
                <w:szCs w:val="24"/>
              </w:rPr>
            </w:pPr>
            <w:r w:rsidRPr="007D7B53">
              <w:rPr>
                <w:color w:val="000000" w:themeColor="text1"/>
                <w:spacing w:val="-5"/>
                <w:sz w:val="24"/>
                <w:szCs w:val="24"/>
              </w:rPr>
              <w:t>11</w:t>
            </w:r>
          </w:p>
        </w:tc>
        <w:tc>
          <w:tcPr>
            <w:tcW w:w="1861" w:type="dxa"/>
            <w:vAlign w:val="center"/>
          </w:tcPr>
          <w:p w14:paraId="6EF0D0DF" w14:textId="77777777" w:rsidR="00FA5F46" w:rsidRPr="007D7B53" w:rsidRDefault="00FA5F46" w:rsidP="00E56830">
            <w:pPr>
              <w:pStyle w:val="TableParagraph"/>
              <w:spacing w:before="66"/>
              <w:ind w:left="25"/>
              <w:rPr>
                <w:color w:val="000000" w:themeColor="text1"/>
                <w:sz w:val="24"/>
                <w:szCs w:val="24"/>
              </w:rPr>
            </w:pPr>
            <w:r w:rsidRPr="007D7B53">
              <w:rPr>
                <w:color w:val="000000" w:themeColor="text1"/>
                <w:spacing w:val="-2"/>
                <w:sz w:val="24"/>
                <w:szCs w:val="24"/>
              </w:rPr>
              <w:t>05.26</w:t>
            </w:r>
          </w:p>
        </w:tc>
      </w:tr>
      <w:tr w:rsidR="007D7B53" w:rsidRPr="007D7B53" w14:paraId="65B67404" w14:textId="77777777" w:rsidTr="00FA5F46">
        <w:trPr>
          <w:gridAfter w:val="1"/>
          <w:wAfter w:w="15" w:type="dxa"/>
          <w:trHeight w:val="369"/>
        </w:trPr>
        <w:tc>
          <w:tcPr>
            <w:tcW w:w="874" w:type="dxa"/>
            <w:vAlign w:val="center"/>
          </w:tcPr>
          <w:p w14:paraId="6FC58959" w14:textId="77777777" w:rsidR="00FA5F46" w:rsidRPr="007D7B53" w:rsidRDefault="00FA5F46" w:rsidP="00E56830">
            <w:pPr>
              <w:pStyle w:val="TableParagraph"/>
              <w:spacing w:before="67"/>
              <w:ind w:left="0"/>
              <w:rPr>
                <w:color w:val="000000" w:themeColor="text1"/>
                <w:sz w:val="24"/>
                <w:szCs w:val="24"/>
              </w:rPr>
            </w:pPr>
            <w:r w:rsidRPr="007D7B53">
              <w:rPr>
                <w:color w:val="000000" w:themeColor="text1"/>
                <w:spacing w:val="-10"/>
                <w:sz w:val="24"/>
                <w:szCs w:val="24"/>
              </w:rPr>
              <w:t>4</w:t>
            </w:r>
          </w:p>
        </w:tc>
        <w:tc>
          <w:tcPr>
            <w:tcW w:w="2691" w:type="dxa"/>
            <w:gridSpan w:val="3"/>
            <w:vAlign w:val="center"/>
          </w:tcPr>
          <w:p w14:paraId="08330FC6" w14:textId="77777777" w:rsidR="00FA5F46" w:rsidRPr="007D7B53" w:rsidRDefault="00FA5F46" w:rsidP="00E56830">
            <w:pPr>
              <w:pStyle w:val="TableParagraph"/>
              <w:spacing w:before="67"/>
              <w:ind w:left="100"/>
              <w:rPr>
                <w:color w:val="000000" w:themeColor="text1"/>
                <w:sz w:val="24"/>
                <w:szCs w:val="24"/>
              </w:rPr>
            </w:pPr>
            <w:r w:rsidRPr="007D7B53">
              <w:rPr>
                <w:color w:val="000000" w:themeColor="text1"/>
                <w:sz w:val="24"/>
                <w:szCs w:val="24"/>
              </w:rPr>
              <w:t>Four</w:t>
            </w:r>
            <w:r w:rsidRPr="007D7B53">
              <w:rPr>
                <w:color w:val="000000" w:themeColor="text1"/>
                <w:spacing w:val="14"/>
                <w:sz w:val="24"/>
                <w:szCs w:val="24"/>
              </w:rPr>
              <w:t xml:space="preserve"> </w:t>
            </w:r>
            <w:r w:rsidRPr="007D7B53">
              <w:rPr>
                <w:color w:val="000000" w:themeColor="text1"/>
                <w:spacing w:val="-2"/>
                <w:sz w:val="24"/>
                <w:szCs w:val="24"/>
              </w:rPr>
              <w:t>quarters</w:t>
            </w:r>
          </w:p>
        </w:tc>
        <w:tc>
          <w:tcPr>
            <w:tcW w:w="1597" w:type="dxa"/>
            <w:gridSpan w:val="2"/>
            <w:vAlign w:val="center"/>
          </w:tcPr>
          <w:p w14:paraId="29F0DCE6" w14:textId="77777777" w:rsidR="00FA5F46" w:rsidRPr="007D7B53" w:rsidRDefault="00FA5F46" w:rsidP="00E56830">
            <w:pPr>
              <w:pStyle w:val="TableParagraph"/>
              <w:spacing w:before="67"/>
              <w:ind w:left="0"/>
              <w:rPr>
                <w:color w:val="000000" w:themeColor="text1"/>
                <w:sz w:val="24"/>
                <w:szCs w:val="24"/>
              </w:rPr>
            </w:pPr>
            <w:r w:rsidRPr="007D7B53">
              <w:rPr>
                <w:color w:val="000000" w:themeColor="text1"/>
                <w:spacing w:val="-5"/>
                <w:sz w:val="24"/>
                <w:szCs w:val="24"/>
              </w:rPr>
              <w:t>209</w:t>
            </w:r>
          </w:p>
        </w:tc>
        <w:tc>
          <w:tcPr>
            <w:tcW w:w="1765" w:type="dxa"/>
            <w:gridSpan w:val="2"/>
            <w:vAlign w:val="center"/>
          </w:tcPr>
          <w:p w14:paraId="18571F5A" w14:textId="77777777" w:rsidR="00FA5F46" w:rsidRPr="007D7B53" w:rsidRDefault="00FA5F46" w:rsidP="00E56830">
            <w:pPr>
              <w:pStyle w:val="TableParagraph"/>
              <w:spacing w:before="67"/>
              <w:ind w:left="13" w:right="1"/>
              <w:rPr>
                <w:color w:val="000000" w:themeColor="text1"/>
                <w:sz w:val="24"/>
                <w:szCs w:val="24"/>
              </w:rPr>
            </w:pPr>
            <w:r w:rsidRPr="007D7B53">
              <w:rPr>
                <w:color w:val="000000" w:themeColor="text1"/>
                <w:spacing w:val="-5"/>
                <w:sz w:val="24"/>
                <w:szCs w:val="24"/>
              </w:rPr>
              <w:t>19</w:t>
            </w:r>
          </w:p>
        </w:tc>
        <w:tc>
          <w:tcPr>
            <w:tcW w:w="1861" w:type="dxa"/>
            <w:vAlign w:val="center"/>
          </w:tcPr>
          <w:p w14:paraId="615A7139" w14:textId="77777777" w:rsidR="00FA5F46" w:rsidRPr="007D7B53" w:rsidRDefault="00FA5F46" w:rsidP="00E56830">
            <w:pPr>
              <w:pStyle w:val="TableParagraph"/>
              <w:spacing w:before="67"/>
              <w:ind w:left="25"/>
              <w:rPr>
                <w:color w:val="000000" w:themeColor="text1"/>
                <w:sz w:val="24"/>
                <w:szCs w:val="24"/>
              </w:rPr>
            </w:pPr>
            <w:r w:rsidRPr="007D7B53">
              <w:rPr>
                <w:color w:val="000000" w:themeColor="text1"/>
                <w:spacing w:val="-2"/>
                <w:sz w:val="24"/>
                <w:szCs w:val="24"/>
              </w:rPr>
              <w:t>09.09</w:t>
            </w:r>
          </w:p>
        </w:tc>
      </w:tr>
      <w:tr w:rsidR="007D7B53" w:rsidRPr="007D7B53" w14:paraId="0E6FB631" w14:textId="77777777" w:rsidTr="00FA5F46">
        <w:trPr>
          <w:gridAfter w:val="1"/>
          <w:wAfter w:w="15" w:type="dxa"/>
          <w:trHeight w:val="369"/>
        </w:trPr>
        <w:tc>
          <w:tcPr>
            <w:tcW w:w="8788" w:type="dxa"/>
            <w:gridSpan w:val="9"/>
            <w:vAlign w:val="center"/>
          </w:tcPr>
          <w:p w14:paraId="238DB544" w14:textId="77777777" w:rsidR="00FA5F46" w:rsidRPr="007D7B53" w:rsidRDefault="00FA5F46" w:rsidP="00E56830">
            <w:pPr>
              <w:pStyle w:val="TableParagraph"/>
              <w:spacing w:before="63"/>
              <w:ind w:left="10"/>
              <w:rPr>
                <w:color w:val="000000" w:themeColor="text1"/>
                <w:sz w:val="24"/>
                <w:szCs w:val="24"/>
              </w:rPr>
            </w:pPr>
            <w:r w:rsidRPr="007D7B53">
              <w:rPr>
                <w:rFonts w:ascii="Cambria Math" w:eastAsia="Cambria Math" w:hAnsi="Cambria Math" w:cs="Cambria Math"/>
                <w:color w:val="000000" w:themeColor="text1"/>
                <w:w w:val="105"/>
                <w:sz w:val="24"/>
                <w:szCs w:val="24"/>
              </w:rPr>
              <w:t>𝜒</w:t>
            </w:r>
            <w:r w:rsidRPr="007D7B53">
              <w:rPr>
                <w:rFonts w:eastAsia="Cambria Math"/>
                <w:color w:val="000000" w:themeColor="text1"/>
                <w:spacing w:val="-11"/>
                <w:w w:val="105"/>
                <w:sz w:val="24"/>
                <w:szCs w:val="24"/>
              </w:rPr>
              <w:t xml:space="preserve"> </w:t>
            </w:r>
            <w:r w:rsidRPr="007D7B53">
              <w:rPr>
                <w:color w:val="000000" w:themeColor="text1"/>
                <w:w w:val="105"/>
                <w:sz w:val="24"/>
                <w:szCs w:val="24"/>
                <w:vertAlign w:val="superscript"/>
              </w:rPr>
              <w:t>2</w:t>
            </w:r>
            <w:r w:rsidRPr="007D7B53">
              <w:rPr>
                <w:color w:val="000000" w:themeColor="text1"/>
                <w:spacing w:val="-2"/>
                <w:w w:val="105"/>
                <w:sz w:val="24"/>
                <w:szCs w:val="24"/>
              </w:rPr>
              <w:t xml:space="preserve"> </w:t>
            </w:r>
            <w:r w:rsidRPr="007D7B53">
              <w:rPr>
                <w:color w:val="000000" w:themeColor="text1"/>
                <w:w w:val="105"/>
                <w:sz w:val="24"/>
                <w:szCs w:val="24"/>
              </w:rPr>
              <w:t>=</w:t>
            </w:r>
            <w:r w:rsidRPr="007D7B53">
              <w:rPr>
                <w:color w:val="000000" w:themeColor="text1"/>
                <w:spacing w:val="-4"/>
                <w:w w:val="105"/>
                <w:sz w:val="24"/>
                <w:szCs w:val="24"/>
              </w:rPr>
              <w:t xml:space="preserve"> </w:t>
            </w:r>
            <w:r w:rsidRPr="007D7B53">
              <w:rPr>
                <w:color w:val="000000" w:themeColor="text1"/>
                <w:w w:val="105"/>
                <w:sz w:val="24"/>
                <w:szCs w:val="24"/>
              </w:rPr>
              <w:t>269.04*</w:t>
            </w:r>
            <w:r w:rsidRPr="007D7B53">
              <w:rPr>
                <w:color w:val="000000" w:themeColor="text1"/>
                <w:spacing w:val="-1"/>
                <w:w w:val="105"/>
                <w:sz w:val="24"/>
                <w:szCs w:val="24"/>
              </w:rPr>
              <w:t xml:space="preserve"> </w:t>
            </w:r>
            <w:r w:rsidRPr="007D7B53">
              <w:rPr>
                <w:color w:val="000000" w:themeColor="text1"/>
                <w:spacing w:val="-2"/>
                <w:w w:val="105"/>
                <w:sz w:val="24"/>
                <w:szCs w:val="24"/>
              </w:rPr>
              <w:t>(p&lt;0.05)</w:t>
            </w:r>
          </w:p>
        </w:tc>
      </w:tr>
    </w:tbl>
    <w:p w14:paraId="5A289F4E" w14:textId="6812E9DB" w:rsidR="007D73E6" w:rsidRPr="007D7B53" w:rsidRDefault="007D73E6" w:rsidP="007D73E6">
      <w:pPr>
        <w:pStyle w:val="BodyText"/>
        <w:spacing w:before="115" w:line="362" w:lineRule="auto"/>
        <w:ind w:right="140"/>
        <w:rPr>
          <w:color w:val="000000" w:themeColor="text1"/>
          <w:lang w:val="en-IN"/>
        </w:rPr>
      </w:pPr>
      <w:r w:rsidRPr="007D7B53">
        <w:rPr>
          <w:color w:val="000000" w:themeColor="text1"/>
          <w:lang w:val="en-IN"/>
        </w:rPr>
        <w:t xml:space="preserve">The higher prevalence of subclinical mastitis observed in right-side quarters compared to left-side quarters and in forequarters compared to hindquarters in the present study is in agreement with the findings of Patel and Trivedi (2015), who reported higher infection rates in forequarters (25.25%) than hindquarters (20.75%) and in right quarters (24.50%) than left quarters (21.50%). Similar trends were also reported by Patel </w:t>
      </w:r>
      <w:r w:rsidR="006D2228" w:rsidRPr="007D7B53">
        <w:rPr>
          <w:i/>
          <w:iCs/>
          <w:color w:val="000000" w:themeColor="text1"/>
          <w:lang w:val="en-IN"/>
        </w:rPr>
        <w:t>et al</w:t>
      </w:r>
      <w:r w:rsidRPr="007D7B53">
        <w:rPr>
          <w:color w:val="000000" w:themeColor="text1"/>
          <w:lang w:val="en-IN"/>
        </w:rPr>
        <w:t>. (2023), who documented the highest prevalence in right forequarters followed by right hindquarters, left forequarters and left hindquarters. These observations indicate a consistent pattern of higher susceptibility of right-side and forequarters to subclinical mastitis.</w:t>
      </w:r>
    </w:p>
    <w:p w14:paraId="637446E1" w14:textId="493150C3" w:rsidR="007D73E6" w:rsidRPr="007D7B53" w:rsidRDefault="007D73E6" w:rsidP="007D73E6">
      <w:pPr>
        <w:pStyle w:val="BodyText"/>
        <w:spacing w:before="115" w:line="362" w:lineRule="auto"/>
        <w:ind w:right="140"/>
        <w:rPr>
          <w:color w:val="000000" w:themeColor="text1"/>
          <w:lang w:val="en-IN"/>
        </w:rPr>
      </w:pPr>
      <w:r w:rsidRPr="007D7B53">
        <w:rPr>
          <w:color w:val="000000" w:themeColor="text1"/>
          <w:lang w:val="en-IN"/>
        </w:rPr>
        <w:t xml:space="preserve">Partial agreement was observed with Gupta </w:t>
      </w:r>
      <w:r w:rsidR="006D2228" w:rsidRPr="007D7B53">
        <w:rPr>
          <w:i/>
          <w:iCs/>
          <w:color w:val="000000" w:themeColor="text1"/>
          <w:lang w:val="en-IN"/>
        </w:rPr>
        <w:t>et al</w:t>
      </w:r>
      <w:r w:rsidRPr="007D7B53">
        <w:rPr>
          <w:color w:val="000000" w:themeColor="text1"/>
          <w:lang w:val="en-IN"/>
        </w:rPr>
        <w:t xml:space="preserve">. (2022), who reported greater involvement of right hindquarters compared to left forequarters, and with Dangi </w:t>
      </w:r>
      <w:r w:rsidR="006D2228" w:rsidRPr="007D7B53">
        <w:rPr>
          <w:i/>
          <w:iCs/>
          <w:color w:val="000000" w:themeColor="text1"/>
          <w:lang w:val="en-IN"/>
        </w:rPr>
        <w:t>et al</w:t>
      </w:r>
      <w:r w:rsidRPr="007D7B53">
        <w:rPr>
          <w:color w:val="000000" w:themeColor="text1"/>
          <w:lang w:val="en-IN"/>
        </w:rPr>
        <w:t xml:space="preserve">. (2025), who recorded a higher prevalence of subclinical mastitis in right-side quarters than left-side quarters. In contrast, </w:t>
      </w:r>
      <w:r w:rsidRPr="007D7B53">
        <w:rPr>
          <w:color w:val="000000" w:themeColor="text1"/>
          <w:lang w:val="en-IN"/>
        </w:rPr>
        <w:lastRenderedPageBreak/>
        <w:t xml:space="preserve">several studies including Tripathi </w:t>
      </w:r>
      <w:r w:rsidR="006D2228" w:rsidRPr="007D7B53">
        <w:rPr>
          <w:i/>
          <w:iCs/>
          <w:color w:val="000000" w:themeColor="text1"/>
          <w:lang w:val="en-IN"/>
        </w:rPr>
        <w:t>et al</w:t>
      </w:r>
      <w:r w:rsidRPr="007D7B53">
        <w:rPr>
          <w:color w:val="000000" w:themeColor="text1"/>
          <w:lang w:val="en-IN"/>
        </w:rPr>
        <w:t xml:space="preserve">. (2017), Kachhawa </w:t>
      </w:r>
      <w:r w:rsidR="006D2228" w:rsidRPr="007D7B53">
        <w:rPr>
          <w:i/>
          <w:iCs/>
          <w:color w:val="000000" w:themeColor="text1"/>
          <w:lang w:val="en-IN"/>
        </w:rPr>
        <w:t>et al</w:t>
      </w:r>
      <w:r w:rsidRPr="007D7B53">
        <w:rPr>
          <w:color w:val="000000" w:themeColor="text1"/>
          <w:lang w:val="en-IN"/>
        </w:rPr>
        <w:t xml:space="preserve">. (2019), Savita </w:t>
      </w:r>
      <w:r w:rsidR="006D2228" w:rsidRPr="007D7B53">
        <w:rPr>
          <w:i/>
          <w:iCs/>
          <w:color w:val="000000" w:themeColor="text1"/>
          <w:lang w:val="en-IN"/>
        </w:rPr>
        <w:t>et al</w:t>
      </w:r>
      <w:r w:rsidRPr="007D7B53">
        <w:rPr>
          <w:color w:val="000000" w:themeColor="text1"/>
          <w:lang w:val="en-IN"/>
        </w:rPr>
        <w:t xml:space="preserve">. (2020), Bhardwaj </w:t>
      </w:r>
      <w:r w:rsidR="006D2228" w:rsidRPr="007D7B53">
        <w:rPr>
          <w:i/>
          <w:iCs/>
          <w:color w:val="000000" w:themeColor="text1"/>
          <w:lang w:val="en-IN"/>
        </w:rPr>
        <w:t>et al</w:t>
      </w:r>
      <w:r w:rsidRPr="007D7B53">
        <w:rPr>
          <w:color w:val="000000" w:themeColor="text1"/>
          <w:lang w:val="en-IN"/>
        </w:rPr>
        <w:t xml:space="preserve">. (2021) and Kakati </w:t>
      </w:r>
      <w:r w:rsidR="006D2228" w:rsidRPr="007D7B53">
        <w:rPr>
          <w:i/>
          <w:iCs/>
          <w:color w:val="000000" w:themeColor="text1"/>
          <w:lang w:val="en-IN"/>
        </w:rPr>
        <w:t>et al</w:t>
      </w:r>
      <w:r w:rsidRPr="007D7B53">
        <w:rPr>
          <w:color w:val="000000" w:themeColor="text1"/>
          <w:lang w:val="en-IN"/>
        </w:rPr>
        <w:t>. (2024) reported a higher prevalence of subclinical mastitis predominantly in hindquarters rather than forequarters, highlighting variability across different management and environmental conditions.</w:t>
      </w:r>
    </w:p>
    <w:p w14:paraId="7ED013E1" w14:textId="0BC8650B" w:rsidR="007D73E6" w:rsidRPr="007D7B53" w:rsidRDefault="007D73E6" w:rsidP="007D73E6">
      <w:pPr>
        <w:pStyle w:val="BodyText"/>
        <w:spacing w:before="115" w:line="362" w:lineRule="auto"/>
        <w:ind w:right="140"/>
        <w:rPr>
          <w:color w:val="000000" w:themeColor="text1"/>
          <w:lang w:val="en-IN"/>
        </w:rPr>
      </w:pPr>
      <w:r w:rsidRPr="007D7B53">
        <w:rPr>
          <w:color w:val="000000" w:themeColor="text1"/>
          <w:lang w:val="en-IN"/>
        </w:rPr>
        <w:t>The increased prevalence of subclinical mastitis in right-side quarters observed in the present study may be attributed to the habitual lying posture of cattle, which increases exposure of the right quarters to dung and soil contamination</w:t>
      </w:r>
      <w:r w:rsidR="00582BFB" w:rsidRPr="007D7B53">
        <w:rPr>
          <w:color w:val="000000" w:themeColor="text1"/>
          <w:lang w:val="en-IN"/>
        </w:rPr>
        <w:t xml:space="preserve"> (Patel and Trivedi, 2015)</w:t>
      </w:r>
      <w:r w:rsidRPr="007D7B53">
        <w:rPr>
          <w:color w:val="000000" w:themeColor="text1"/>
          <w:lang w:val="en-IN"/>
        </w:rPr>
        <w:t>. Additionally, increased body pressure in high-yielding animals may promote milk leakage, thereby facilitating bacterial entry through the teat canal. The comparatively higher involvement of forequarters may be related to greater exposure during resting and milking, as well as increased mechanical stress. These explanations are supported by Patel and Trivedi (2015), who attributed higher infection rates in right-side and forequarters to environmental contamination and milk dribbling associated with body pressure in high-producing cows.</w:t>
      </w:r>
    </w:p>
    <w:p w14:paraId="0F979F65" w14:textId="1DFCB550" w:rsidR="007D73E6" w:rsidRPr="007D7B53" w:rsidRDefault="007D73E6" w:rsidP="007D73E6">
      <w:pPr>
        <w:pStyle w:val="BodyText"/>
        <w:spacing w:before="115" w:line="362" w:lineRule="auto"/>
        <w:ind w:right="140"/>
        <w:rPr>
          <w:color w:val="000000" w:themeColor="text1"/>
          <w:lang w:val="en-IN"/>
        </w:rPr>
      </w:pPr>
      <w:r w:rsidRPr="007D7B53">
        <w:rPr>
          <w:color w:val="000000" w:themeColor="text1"/>
          <w:lang w:val="en-IN"/>
        </w:rPr>
        <w:t xml:space="preserve">Regarding the extent of quarter involvement, the predominance of two-quarter involvement observed in the present study is in agreement with Kurjogi and Kaliwal (2014), who reported that most cows exhibited two-quarter involvement followed by four and single quarter involvement. However, contrasting findings have been reported by Patel and Trivedi (2015), Thakur </w:t>
      </w:r>
      <w:r w:rsidR="006D2228" w:rsidRPr="007D7B53">
        <w:rPr>
          <w:i/>
          <w:iCs/>
          <w:color w:val="000000" w:themeColor="text1"/>
          <w:lang w:val="en-IN"/>
        </w:rPr>
        <w:t>et al</w:t>
      </w:r>
      <w:r w:rsidRPr="007D7B53">
        <w:rPr>
          <w:color w:val="000000" w:themeColor="text1"/>
          <w:lang w:val="en-IN"/>
        </w:rPr>
        <w:t xml:space="preserve">. (2020) and Kakati </w:t>
      </w:r>
      <w:r w:rsidR="006D2228" w:rsidRPr="007D7B53">
        <w:rPr>
          <w:i/>
          <w:iCs/>
          <w:color w:val="000000" w:themeColor="text1"/>
          <w:lang w:val="en-IN"/>
        </w:rPr>
        <w:t>et al</w:t>
      </w:r>
      <w:r w:rsidRPr="007D7B53">
        <w:rPr>
          <w:color w:val="000000" w:themeColor="text1"/>
          <w:lang w:val="en-IN"/>
        </w:rPr>
        <w:t>. (2024), who documented a predominance of single-quarter involvement.</w:t>
      </w:r>
    </w:p>
    <w:p w14:paraId="46CA9486" w14:textId="77777777" w:rsidR="007D73E6" w:rsidRPr="007D7B53" w:rsidRDefault="007D73E6" w:rsidP="007D73E6">
      <w:pPr>
        <w:pStyle w:val="BodyText"/>
        <w:spacing w:before="115" w:line="362" w:lineRule="auto"/>
        <w:ind w:right="140"/>
        <w:rPr>
          <w:color w:val="000000" w:themeColor="text1"/>
          <w:lang w:val="en-IN"/>
        </w:rPr>
      </w:pPr>
      <w:r w:rsidRPr="007D7B53">
        <w:rPr>
          <w:color w:val="000000" w:themeColor="text1"/>
          <w:lang w:val="en-IN"/>
        </w:rPr>
        <w:t>The higher prevalence of multi-quarter involvement may be attributed to the gradual spread of intramammary infection from one quarter to adjacent quarters due to delayed detection and prolonged persistence of infection. Repeated milking exposure, cross-contamination through milkers’ hands and contaminated milking utensils may further facilitate the extension of infection to multiple quarters. Supporting this observation, Kurjogi and Kaliwal (2014) reported that teat injuries, defective teat sphincter function and inherent quarter-level susceptibility contribute to the spread of infection beyond a single quarter.</w:t>
      </w:r>
    </w:p>
    <w:p w14:paraId="5D276E52" w14:textId="51F18038" w:rsidR="00F520A4" w:rsidRPr="007D7B53" w:rsidRDefault="00F520A4" w:rsidP="00F520A4">
      <w:pPr>
        <w:pStyle w:val="Heading2"/>
        <w:spacing w:before="110"/>
        <w:rPr>
          <w:color w:val="000000" w:themeColor="text1"/>
        </w:rPr>
      </w:pPr>
      <w:r w:rsidRPr="007D7B53">
        <w:rPr>
          <w:color w:val="000000" w:themeColor="text1"/>
        </w:rPr>
        <w:t>Lactation</w:t>
      </w:r>
      <w:r w:rsidRPr="007D7B53">
        <w:rPr>
          <w:color w:val="000000" w:themeColor="text1"/>
          <w:spacing w:val="-17"/>
        </w:rPr>
        <w:t xml:space="preserve"> </w:t>
      </w:r>
      <w:r w:rsidRPr="007D7B53">
        <w:rPr>
          <w:color w:val="000000" w:themeColor="text1"/>
        </w:rPr>
        <w:t>stage</w:t>
      </w:r>
      <w:r w:rsidR="007D73E6" w:rsidRPr="007D7B53">
        <w:rPr>
          <w:color w:val="000000" w:themeColor="text1"/>
        </w:rPr>
        <w:t xml:space="preserve"> and parity</w:t>
      </w:r>
      <w:r w:rsidRPr="007D7B53">
        <w:rPr>
          <w:color w:val="000000" w:themeColor="text1"/>
          <w:spacing w:val="-15"/>
        </w:rPr>
        <w:t xml:space="preserve"> </w:t>
      </w:r>
      <w:r w:rsidRPr="007D7B53">
        <w:rPr>
          <w:color w:val="000000" w:themeColor="text1"/>
        </w:rPr>
        <w:t>wise</w:t>
      </w:r>
      <w:r w:rsidRPr="007D7B53">
        <w:rPr>
          <w:color w:val="000000" w:themeColor="text1"/>
          <w:spacing w:val="-9"/>
        </w:rPr>
        <w:t xml:space="preserve"> </w:t>
      </w:r>
      <w:r w:rsidRPr="007D7B53">
        <w:rPr>
          <w:color w:val="000000" w:themeColor="text1"/>
        </w:rPr>
        <w:t>prevalence</w:t>
      </w:r>
      <w:r w:rsidRPr="007D7B53">
        <w:rPr>
          <w:color w:val="000000" w:themeColor="text1"/>
          <w:spacing w:val="-2"/>
        </w:rPr>
        <w:t xml:space="preserve"> </w:t>
      </w:r>
      <w:r w:rsidRPr="007D7B53">
        <w:rPr>
          <w:color w:val="000000" w:themeColor="text1"/>
        </w:rPr>
        <w:t>of</w:t>
      </w:r>
      <w:r w:rsidRPr="007D7B53">
        <w:rPr>
          <w:color w:val="000000" w:themeColor="text1"/>
          <w:spacing w:val="-11"/>
        </w:rPr>
        <w:t xml:space="preserve"> </w:t>
      </w:r>
      <w:r w:rsidRPr="007D7B53">
        <w:rPr>
          <w:color w:val="000000" w:themeColor="text1"/>
        </w:rPr>
        <w:t>subclinical</w:t>
      </w:r>
      <w:r w:rsidRPr="007D7B53">
        <w:rPr>
          <w:color w:val="000000" w:themeColor="text1"/>
          <w:spacing w:val="29"/>
        </w:rPr>
        <w:t xml:space="preserve"> </w:t>
      </w:r>
      <w:r w:rsidRPr="007D7B53">
        <w:rPr>
          <w:color w:val="000000" w:themeColor="text1"/>
        </w:rPr>
        <w:t>mastitis</w:t>
      </w:r>
      <w:r w:rsidRPr="007D7B53">
        <w:rPr>
          <w:color w:val="000000" w:themeColor="text1"/>
          <w:spacing w:val="-2"/>
        </w:rPr>
        <w:t xml:space="preserve"> </w:t>
      </w:r>
      <w:r w:rsidRPr="007D7B53">
        <w:rPr>
          <w:color w:val="000000" w:themeColor="text1"/>
        </w:rPr>
        <w:t>in</w:t>
      </w:r>
      <w:r w:rsidRPr="007D7B53">
        <w:rPr>
          <w:color w:val="000000" w:themeColor="text1"/>
          <w:spacing w:val="-4"/>
        </w:rPr>
        <w:t xml:space="preserve"> </w:t>
      </w:r>
      <w:r w:rsidRPr="007D7B53">
        <w:rPr>
          <w:color w:val="000000" w:themeColor="text1"/>
          <w:spacing w:val="-2"/>
        </w:rPr>
        <w:t>cattle</w:t>
      </w:r>
    </w:p>
    <w:p w14:paraId="629A8B61" w14:textId="77777777" w:rsidR="001F6538" w:rsidRPr="007D7B53" w:rsidRDefault="001F6538" w:rsidP="001F6538">
      <w:pPr>
        <w:pStyle w:val="BodyText"/>
        <w:spacing w:before="264" w:line="360" w:lineRule="auto"/>
        <w:ind w:right="152"/>
        <w:rPr>
          <w:color w:val="000000" w:themeColor="text1"/>
          <w:lang w:val="en-IN"/>
        </w:rPr>
      </w:pPr>
      <w:r w:rsidRPr="007D7B53">
        <w:rPr>
          <w:color w:val="000000" w:themeColor="text1"/>
          <w:lang w:val="en-IN"/>
        </w:rPr>
        <w:t>The lactation stage-wise prevalence of subclinical mastitis revealed significant variation among different stages of lactation. The highest prevalence was observed during early lactation (40.00%), followed by mid lactation (20.96%), while the lowest prevalence was recorded during late lactation (17.30%). The differences among lactation stages were statistically significant (χ² = 7.87, p&lt;0.05).</w:t>
      </w:r>
    </w:p>
    <w:p w14:paraId="5DE1F9D4" w14:textId="77777777" w:rsidR="001F6538" w:rsidRPr="007D7B53" w:rsidRDefault="001F6538" w:rsidP="001F6538">
      <w:pPr>
        <w:pStyle w:val="BodyText"/>
        <w:spacing w:before="264" w:line="360" w:lineRule="auto"/>
        <w:ind w:right="152"/>
        <w:rPr>
          <w:color w:val="000000" w:themeColor="text1"/>
          <w:lang w:val="en-IN"/>
        </w:rPr>
      </w:pPr>
      <w:r w:rsidRPr="007D7B53">
        <w:rPr>
          <w:color w:val="000000" w:themeColor="text1"/>
          <w:lang w:val="en-IN"/>
        </w:rPr>
        <w:lastRenderedPageBreak/>
        <w:t>Parity-wise analysis indicated that the prevalence of subclinical mastitis increased from the first parity up to the fourth parity and declined thereafter. The highest prevalence was recorded in the fourth parity (40.00%), followed by third parity (32.35%), second parity (28.57%), fifth parity (27.90%) and sixth parity (23.07%). The lowest prevalence was observed in first parity (15.00%) and seventh parity and above (12.50%). However, the variation in prevalence among different parities was statistically non-significant (χ² = 8.80, p = 0.18).</w:t>
      </w:r>
    </w:p>
    <w:p w14:paraId="01DA7932" w14:textId="55A9DB2D" w:rsidR="00F520A4" w:rsidRPr="007D7B53" w:rsidRDefault="00F520A4" w:rsidP="00F520A4">
      <w:pPr>
        <w:pStyle w:val="Heading2"/>
        <w:spacing w:before="103"/>
        <w:rPr>
          <w:color w:val="000000" w:themeColor="text1"/>
        </w:rPr>
      </w:pPr>
      <w:r w:rsidRPr="007D7B53">
        <w:rPr>
          <w:color w:val="000000" w:themeColor="text1"/>
        </w:rPr>
        <w:t>Table</w:t>
      </w:r>
      <w:r w:rsidRPr="007D7B53">
        <w:rPr>
          <w:color w:val="000000" w:themeColor="text1"/>
          <w:spacing w:val="1"/>
        </w:rPr>
        <w:t xml:space="preserve"> </w:t>
      </w:r>
      <w:r w:rsidR="00495256" w:rsidRPr="007D7B53">
        <w:rPr>
          <w:color w:val="000000" w:themeColor="text1"/>
          <w:spacing w:val="1"/>
        </w:rPr>
        <w:t>6</w:t>
      </w:r>
      <w:r w:rsidRPr="007D7B53">
        <w:rPr>
          <w:color w:val="000000" w:themeColor="text1"/>
        </w:rPr>
        <w:t>:</w:t>
      </w:r>
      <w:r w:rsidRPr="007D7B53">
        <w:rPr>
          <w:color w:val="000000" w:themeColor="text1"/>
          <w:spacing w:val="-12"/>
        </w:rPr>
        <w:t xml:space="preserve"> </w:t>
      </w:r>
      <w:r w:rsidRPr="007D7B53">
        <w:rPr>
          <w:color w:val="000000" w:themeColor="text1"/>
        </w:rPr>
        <w:t>Lactation</w:t>
      </w:r>
      <w:r w:rsidRPr="007D7B53">
        <w:rPr>
          <w:color w:val="000000" w:themeColor="text1"/>
          <w:spacing w:val="-15"/>
        </w:rPr>
        <w:t xml:space="preserve"> </w:t>
      </w:r>
      <w:r w:rsidRPr="007D7B53">
        <w:rPr>
          <w:color w:val="000000" w:themeColor="text1"/>
        </w:rPr>
        <w:t>stage</w:t>
      </w:r>
      <w:r w:rsidRPr="007D7B53">
        <w:rPr>
          <w:color w:val="000000" w:themeColor="text1"/>
          <w:spacing w:val="-5"/>
        </w:rPr>
        <w:t xml:space="preserve"> </w:t>
      </w:r>
      <w:r w:rsidR="007D73E6" w:rsidRPr="007D7B53">
        <w:rPr>
          <w:color w:val="000000" w:themeColor="text1"/>
        </w:rPr>
        <w:t>and parity</w:t>
      </w:r>
      <w:r w:rsidR="007D73E6" w:rsidRPr="007D7B53">
        <w:rPr>
          <w:color w:val="000000" w:themeColor="text1"/>
          <w:spacing w:val="-15"/>
        </w:rPr>
        <w:t xml:space="preserve"> </w:t>
      </w:r>
      <w:r w:rsidRPr="007D7B53">
        <w:rPr>
          <w:color w:val="000000" w:themeColor="text1"/>
        </w:rPr>
        <w:t>wise</w:t>
      </w:r>
      <w:r w:rsidRPr="007D7B53">
        <w:rPr>
          <w:color w:val="000000" w:themeColor="text1"/>
          <w:spacing w:val="-4"/>
        </w:rPr>
        <w:t xml:space="preserve"> </w:t>
      </w:r>
      <w:r w:rsidRPr="007D7B53">
        <w:rPr>
          <w:color w:val="000000" w:themeColor="text1"/>
        </w:rPr>
        <w:t>prevalence</w:t>
      </w:r>
      <w:r w:rsidRPr="007D7B53">
        <w:rPr>
          <w:color w:val="000000" w:themeColor="text1"/>
          <w:spacing w:val="-4"/>
        </w:rPr>
        <w:t xml:space="preserve"> </w:t>
      </w:r>
      <w:r w:rsidRPr="007D7B53">
        <w:rPr>
          <w:color w:val="000000" w:themeColor="text1"/>
        </w:rPr>
        <w:t>of</w:t>
      </w:r>
      <w:r w:rsidRPr="007D7B53">
        <w:rPr>
          <w:color w:val="000000" w:themeColor="text1"/>
          <w:spacing w:val="-12"/>
        </w:rPr>
        <w:t xml:space="preserve"> </w:t>
      </w:r>
      <w:r w:rsidRPr="007D7B53">
        <w:rPr>
          <w:color w:val="000000" w:themeColor="text1"/>
        </w:rPr>
        <w:t>subclinical</w:t>
      </w:r>
      <w:r w:rsidRPr="007D7B53">
        <w:rPr>
          <w:color w:val="000000" w:themeColor="text1"/>
          <w:spacing w:val="-1"/>
        </w:rPr>
        <w:t xml:space="preserve"> </w:t>
      </w:r>
      <w:r w:rsidRPr="007D7B53">
        <w:rPr>
          <w:color w:val="000000" w:themeColor="text1"/>
        </w:rPr>
        <w:t>mastitis</w:t>
      </w:r>
      <w:r w:rsidRPr="007D7B53">
        <w:rPr>
          <w:color w:val="000000" w:themeColor="text1"/>
          <w:spacing w:val="5"/>
        </w:rPr>
        <w:t xml:space="preserve"> </w:t>
      </w:r>
      <w:r w:rsidRPr="007D7B53">
        <w:rPr>
          <w:color w:val="000000" w:themeColor="text1"/>
        </w:rPr>
        <w:t>in</w:t>
      </w:r>
      <w:r w:rsidRPr="007D7B53">
        <w:rPr>
          <w:color w:val="000000" w:themeColor="text1"/>
          <w:spacing w:val="-6"/>
        </w:rPr>
        <w:t xml:space="preserve"> </w:t>
      </w:r>
      <w:r w:rsidRPr="007D7B53">
        <w:rPr>
          <w:color w:val="000000" w:themeColor="text1"/>
          <w:spacing w:val="-2"/>
        </w:rPr>
        <w:t>cattle</w:t>
      </w:r>
    </w:p>
    <w:p w14:paraId="3568357A" w14:textId="77777777" w:rsidR="00F520A4" w:rsidRPr="007D7B53" w:rsidRDefault="00F520A4" w:rsidP="00F520A4">
      <w:pPr>
        <w:pStyle w:val="BodyText"/>
        <w:spacing w:before="4"/>
        <w:ind w:left="0"/>
        <w:jc w:val="left"/>
        <w:rPr>
          <w:b/>
          <w:color w:val="000000" w:themeColor="text1"/>
          <w:sz w:val="16"/>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32"/>
        <w:gridCol w:w="2693"/>
        <w:gridCol w:w="78"/>
        <w:gridCol w:w="1718"/>
        <w:gridCol w:w="47"/>
        <w:gridCol w:w="1701"/>
        <w:gridCol w:w="1842"/>
      </w:tblGrid>
      <w:tr w:rsidR="007D7B53" w:rsidRPr="007D7B53" w14:paraId="42BC6FA8" w14:textId="77777777" w:rsidTr="00102645">
        <w:trPr>
          <w:trHeight w:val="621"/>
          <w:jc w:val="center"/>
        </w:trPr>
        <w:tc>
          <w:tcPr>
            <w:tcW w:w="8911" w:type="dxa"/>
            <w:gridSpan w:val="7"/>
          </w:tcPr>
          <w:p w14:paraId="4AE8095F" w14:textId="4A7BD814" w:rsidR="001F6538" w:rsidRPr="007D7B53" w:rsidRDefault="001F6538" w:rsidP="00102645">
            <w:pPr>
              <w:pStyle w:val="TableParagraph"/>
              <w:tabs>
                <w:tab w:val="left" w:pos="1199"/>
              </w:tabs>
              <w:spacing w:before="187"/>
              <w:ind w:left="0" w:right="1"/>
              <w:rPr>
                <w:b/>
                <w:bCs/>
                <w:color w:val="000000" w:themeColor="text1"/>
                <w:spacing w:val="-2"/>
                <w:sz w:val="24"/>
                <w:szCs w:val="24"/>
              </w:rPr>
            </w:pPr>
            <w:r w:rsidRPr="007D7B53">
              <w:rPr>
                <w:b/>
                <w:bCs/>
                <w:color w:val="000000" w:themeColor="text1"/>
                <w:sz w:val="24"/>
                <w:szCs w:val="24"/>
              </w:rPr>
              <w:t>Lactation</w:t>
            </w:r>
            <w:r w:rsidRPr="007D7B53">
              <w:rPr>
                <w:b/>
                <w:bCs/>
                <w:color w:val="000000" w:themeColor="text1"/>
                <w:spacing w:val="-15"/>
                <w:sz w:val="24"/>
                <w:szCs w:val="24"/>
              </w:rPr>
              <w:t xml:space="preserve"> </w:t>
            </w:r>
            <w:r w:rsidRPr="007D7B53">
              <w:rPr>
                <w:b/>
                <w:bCs/>
                <w:color w:val="000000" w:themeColor="text1"/>
                <w:sz w:val="24"/>
                <w:szCs w:val="24"/>
              </w:rPr>
              <w:t>stage wise</w:t>
            </w:r>
          </w:p>
        </w:tc>
      </w:tr>
      <w:tr w:rsidR="007D7B53" w:rsidRPr="007D7B53" w14:paraId="5F65FD6C" w14:textId="77777777" w:rsidTr="00102645">
        <w:trPr>
          <w:trHeight w:val="621"/>
          <w:jc w:val="center"/>
        </w:trPr>
        <w:tc>
          <w:tcPr>
            <w:tcW w:w="832" w:type="dxa"/>
            <w:vAlign w:val="center"/>
          </w:tcPr>
          <w:p w14:paraId="79D859A5" w14:textId="77777777" w:rsidR="00F520A4" w:rsidRPr="007D7B53" w:rsidRDefault="00F520A4" w:rsidP="00102645">
            <w:pPr>
              <w:pStyle w:val="TableParagraph"/>
              <w:spacing w:before="187"/>
              <w:rPr>
                <w:b/>
                <w:color w:val="000000" w:themeColor="text1"/>
                <w:sz w:val="24"/>
                <w:szCs w:val="28"/>
              </w:rPr>
            </w:pPr>
            <w:r w:rsidRPr="007D7B53">
              <w:rPr>
                <w:b/>
                <w:color w:val="000000" w:themeColor="text1"/>
                <w:sz w:val="24"/>
                <w:szCs w:val="28"/>
              </w:rPr>
              <w:t>S.</w:t>
            </w:r>
            <w:r w:rsidRPr="007D7B53">
              <w:rPr>
                <w:b/>
                <w:color w:val="000000" w:themeColor="text1"/>
                <w:spacing w:val="15"/>
                <w:sz w:val="24"/>
                <w:szCs w:val="28"/>
              </w:rPr>
              <w:t xml:space="preserve"> </w:t>
            </w:r>
            <w:r w:rsidRPr="007D7B53">
              <w:rPr>
                <w:b/>
                <w:color w:val="000000" w:themeColor="text1"/>
                <w:spacing w:val="-5"/>
                <w:sz w:val="24"/>
                <w:szCs w:val="28"/>
              </w:rPr>
              <w:t>No.</w:t>
            </w:r>
          </w:p>
        </w:tc>
        <w:tc>
          <w:tcPr>
            <w:tcW w:w="2771" w:type="dxa"/>
            <w:gridSpan w:val="2"/>
            <w:vAlign w:val="center"/>
          </w:tcPr>
          <w:p w14:paraId="7BF3F4FE" w14:textId="32259459" w:rsidR="00F520A4" w:rsidRPr="007D7B53" w:rsidRDefault="00F520A4" w:rsidP="00102645">
            <w:pPr>
              <w:pStyle w:val="TableParagraph"/>
              <w:spacing w:before="187"/>
              <w:rPr>
                <w:b/>
                <w:color w:val="000000" w:themeColor="text1"/>
                <w:sz w:val="24"/>
                <w:szCs w:val="28"/>
              </w:rPr>
            </w:pPr>
            <w:r w:rsidRPr="007D7B53">
              <w:rPr>
                <w:b/>
                <w:color w:val="000000" w:themeColor="text1"/>
                <w:sz w:val="24"/>
                <w:szCs w:val="28"/>
              </w:rPr>
              <w:t>Lactation</w:t>
            </w:r>
            <w:r w:rsidRPr="007D7B53">
              <w:rPr>
                <w:b/>
                <w:color w:val="000000" w:themeColor="text1"/>
                <w:spacing w:val="29"/>
                <w:sz w:val="24"/>
                <w:szCs w:val="28"/>
              </w:rPr>
              <w:t xml:space="preserve"> </w:t>
            </w:r>
            <w:r w:rsidRPr="007D7B53">
              <w:rPr>
                <w:b/>
                <w:color w:val="000000" w:themeColor="text1"/>
                <w:spacing w:val="-2"/>
                <w:sz w:val="24"/>
                <w:szCs w:val="28"/>
              </w:rPr>
              <w:t>stage</w:t>
            </w:r>
          </w:p>
        </w:tc>
        <w:tc>
          <w:tcPr>
            <w:tcW w:w="1718" w:type="dxa"/>
            <w:vAlign w:val="center"/>
          </w:tcPr>
          <w:p w14:paraId="590A9D66" w14:textId="77777777" w:rsidR="00F520A4" w:rsidRPr="007D7B53" w:rsidRDefault="00F520A4" w:rsidP="00102645">
            <w:pPr>
              <w:pStyle w:val="TableParagraph"/>
              <w:spacing w:before="67"/>
              <w:rPr>
                <w:b/>
                <w:color w:val="000000" w:themeColor="text1"/>
                <w:sz w:val="24"/>
                <w:szCs w:val="28"/>
              </w:rPr>
            </w:pPr>
            <w:r w:rsidRPr="007D7B53">
              <w:rPr>
                <w:b/>
                <w:color w:val="000000" w:themeColor="text1"/>
                <w:spacing w:val="-2"/>
                <w:sz w:val="24"/>
                <w:szCs w:val="28"/>
              </w:rPr>
              <w:t>Number screened</w:t>
            </w:r>
          </w:p>
        </w:tc>
        <w:tc>
          <w:tcPr>
            <w:tcW w:w="1748" w:type="dxa"/>
            <w:gridSpan w:val="2"/>
            <w:vAlign w:val="center"/>
          </w:tcPr>
          <w:p w14:paraId="66B8DAD8" w14:textId="77777777" w:rsidR="00102645" w:rsidRPr="007D7B53" w:rsidRDefault="00F520A4" w:rsidP="00102645">
            <w:pPr>
              <w:pStyle w:val="TableParagraph"/>
              <w:spacing w:before="67"/>
              <w:rPr>
                <w:b/>
                <w:color w:val="000000" w:themeColor="text1"/>
                <w:spacing w:val="-2"/>
                <w:sz w:val="24"/>
                <w:szCs w:val="28"/>
              </w:rPr>
            </w:pPr>
            <w:r w:rsidRPr="007D7B53">
              <w:rPr>
                <w:b/>
                <w:color w:val="000000" w:themeColor="text1"/>
                <w:spacing w:val="-2"/>
                <w:sz w:val="24"/>
                <w:szCs w:val="28"/>
              </w:rPr>
              <w:t xml:space="preserve">Number </w:t>
            </w:r>
          </w:p>
          <w:p w14:paraId="074525E7" w14:textId="5CB0795E" w:rsidR="00F520A4" w:rsidRPr="007D7B53" w:rsidRDefault="00F520A4" w:rsidP="00102645">
            <w:pPr>
              <w:pStyle w:val="TableParagraph"/>
              <w:spacing w:before="67"/>
              <w:rPr>
                <w:b/>
                <w:color w:val="000000" w:themeColor="text1"/>
                <w:sz w:val="24"/>
                <w:szCs w:val="28"/>
              </w:rPr>
            </w:pPr>
            <w:r w:rsidRPr="007D7B53">
              <w:rPr>
                <w:b/>
                <w:color w:val="000000" w:themeColor="text1"/>
                <w:spacing w:val="-2"/>
                <w:sz w:val="24"/>
                <w:szCs w:val="28"/>
              </w:rPr>
              <w:t>affected</w:t>
            </w:r>
          </w:p>
        </w:tc>
        <w:tc>
          <w:tcPr>
            <w:tcW w:w="1842" w:type="dxa"/>
            <w:vAlign w:val="center"/>
          </w:tcPr>
          <w:p w14:paraId="02CBCC37" w14:textId="77777777" w:rsidR="00F520A4" w:rsidRPr="007D7B53" w:rsidRDefault="00F520A4" w:rsidP="00102645">
            <w:pPr>
              <w:pStyle w:val="TableParagraph"/>
              <w:tabs>
                <w:tab w:val="left" w:pos="1199"/>
              </w:tabs>
              <w:spacing w:before="187"/>
              <w:ind w:left="0" w:right="1"/>
              <w:rPr>
                <w:b/>
                <w:color w:val="000000" w:themeColor="text1"/>
                <w:sz w:val="24"/>
                <w:szCs w:val="28"/>
              </w:rPr>
            </w:pPr>
            <w:r w:rsidRPr="007D7B53">
              <w:rPr>
                <w:b/>
                <w:color w:val="000000" w:themeColor="text1"/>
                <w:spacing w:val="-2"/>
                <w:sz w:val="24"/>
                <w:szCs w:val="28"/>
              </w:rPr>
              <w:t>Prevalence</w:t>
            </w:r>
            <w:r w:rsidR="002028B7" w:rsidRPr="007D7B53">
              <w:rPr>
                <w:b/>
                <w:color w:val="000000" w:themeColor="text1"/>
                <w:spacing w:val="-2"/>
                <w:sz w:val="24"/>
                <w:szCs w:val="28"/>
              </w:rPr>
              <w:t xml:space="preserve"> </w:t>
            </w:r>
            <w:r w:rsidRPr="007D7B53">
              <w:rPr>
                <w:b/>
                <w:color w:val="000000" w:themeColor="text1"/>
                <w:spacing w:val="-5"/>
                <w:sz w:val="24"/>
                <w:szCs w:val="28"/>
              </w:rPr>
              <w:t>(%)</w:t>
            </w:r>
          </w:p>
        </w:tc>
      </w:tr>
      <w:tr w:rsidR="007D7B53" w:rsidRPr="007D7B53" w14:paraId="310C0DE7" w14:textId="77777777" w:rsidTr="001F6538">
        <w:trPr>
          <w:trHeight w:val="369"/>
          <w:jc w:val="center"/>
        </w:trPr>
        <w:tc>
          <w:tcPr>
            <w:tcW w:w="832" w:type="dxa"/>
            <w:vAlign w:val="center"/>
          </w:tcPr>
          <w:p w14:paraId="66B7EEDA" w14:textId="77777777" w:rsidR="00F520A4" w:rsidRPr="007D7B53" w:rsidRDefault="00F520A4" w:rsidP="00E56830">
            <w:pPr>
              <w:pStyle w:val="TableParagraph"/>
              <w:spacing w:before="67"/>
              <w:ind w:left="12"/>
              <w:rPr>
                <w:color w:val="000000" w:themeColor="text1"/>
                <w:sz w:val="24"/>
                <w:szCs w:val="28"/>
              </w:rPr>
            </w:pPr>
            <w:r w:rsidRPr="007D7B53">
              <w:rPr>
                <w:color w:val="000000" w:themeColor="text1"/>
                <w:spacing w:val="-10"/>
                <w:sz w:val="24"/>
                <w:szCs w:val="28"/>
              </w:rPr>
              <w:t>1</w:t>
            </w:r>
          </w:p>
        </w:tc>
        <w:tc>
          <w:tcPr>
            <w:tcW w:w="2771" w:type="dxa"/>
            <w:gridSpan w:val="2"/>
            <w:vAlign w:val="center"/>
          </w:tcPr>
          <w:p w14:paraId="39531124" w14:textId="77777777" w:rsidR="00F520A4" w:rsidRPr="007D7B53" w:rsidRDefault="00F520A4" w:rsidP="00E56830">
            <w:pPr>
              <w:pStyle w:val="TableParagraph"/>
              <w:spacing w:before="67"/>
              <w:ind w:left="112"/>
              <w:rPr>
                <w:color w:val="000000" w:themeColor="text1"/>
                <w:sz w:val="24"/>
                <w:szCs w:val="28"/>
              </w:rPr>
            </w:pPr>
            <w:r w:rsidRPr="007D7B53">
              <w:rPr>
                <w:color w:val="000000" w:themeColor="text1"/>
                <w:sz w:val="24"/>
                <w:szCs w:val="28"/>
              </w:rPr>
              <w:t>Early</w:t>
            </w:r>
            <w:r w:rsidRPr="007D7B53">
              <w:rPr>
                <w:color w:val="000000" w:themeColor="text1"/>
                <w:spacing w:val="21"/>
                <w:sz w:val="24"/>
                <w:szCs w:val="28"/>
              </w:rPr>
              <w:t xml:space="preserve"> </w:t>
            </w:r>
            <w:r w:rsidRPr="007D7B53">
              <w:rPr>
                <w:color w:val="000000" w:themeColor="text1"/>
                <w:sz w:val="24"/>
                <w:szCs w:val="28"/>
              </w:rPr>
              <w:t>(1-3</w:t>
            </w:r>
            <w:r w:rsidRPr="007D7B53">
              <w:rPr>
                <w:color w:val="000000" w:themeColor="text1"/>
                <w:spacing w:val="9"/>
                <w:sz w:val="24"/>
                <w:szCs w:val="28"/>
              </w:rPr>
              <w:t xml:space="preserve"> </w:t>
            </w:r>
            <w:r w:rsidRPr="007D7B53">
              <w:rPr>
                <w:color w:val="000000" w:themeColor="text1"/>
                <w:spacing w:val="-2"/>
                <w:sz w:val="24"/>
                <w:szCs w:val="28"/>
              </w:rPr>
              <w:t>months)</w:t>
            </w:r>
          </w:p>
        </w:tc>
        <w:tc>
          <w:tcPr>
            <w:tcW w:w="1718" w:type="dxa"/>
            <w:vAlign w:val="center"/>
          </w:tcPr>
          <w:p w14:paraId="42C553CA" w14:textId="77777777" w:rsidR="00F520A4" w:rsidRPr="007D7B53" w:rsidRDefault="00F520A4" w:rsidP="00E56830">
            <w:pPr>
              <w:pStyle w:val="TableParagraph"/>
              <w:spacing w:before="67"/>
              <w:ind w:left="13"/>
              <w:rPr>
                <w:color w:val="000000" w:themeColor="text1"/>
                <w:sz w:val="24"/>
                <w:szCs w:val="28"/>
              </w:rPr>
            </w:pPr>
            <w:r w:rsidRPr="007D7B53">
              <w:rPr>
                <w:color w:val="000000" w:themeColor="text1"/>
                <w:spacing w:val="-5"/>
                <w:sz w:val="24"/>
                <w:szCs w:val="28"/>
              </w:rPr>
              <w:t>95</w:t>
            </w:r>
          </w:p>
        </w:tc>
        <w:tc>
          <w:tcPr>
            <w:tcW w:w="1748" w:type="dxa"/>
            <w:gridSpan w:val="2"/>
            <w:vAlign w:val="center"/>
          </w:tcPr>
          <w:p w14:paraId="272C51B0" w14:textId="77777777" w:rsidR="00F520A4" w:rsidRPr="007D7B53" w:rsidRDefault="00F520A4" w:rsidP="00E56830">
            <w:pPr>
              <w:pStyle w:val="TableParagraph"/>
              <w:spacing w:before="67"/>
              <w:ind w:left="13" w:right="1"/>
              <w:rPr>
                <w:color w:val="000000" w:themeColor="text1"/>
                <w:sz w:val="24"/>
                <w:szCs w:val="28"/>
              </w:rPr>
            </w:pPr>
            <w:r w:rsidRPr="007D7B53">
              <w:rPr>
                <w:color w:val="000000" w:themeColor="text1"/>
                <w:spacing w:val="-5"/>
                <w:sz w:val="24"/>
                <w:szCs w:val="28"/>
              </w:rPr>
              <w:t>38</w:t>
            </w:r>
          </w:p>
        </w:tc>
        <w:tc>
          <w:tcPr>
            <w:tcW w:w="1842" w:type="dxa"/>
            <w:vAlign w:val="center"/>
          </w:tcPr>
          <w:p w14:paraId="6A469697" w14:textId="77777777" w:rsidR="00F520A4" w:rsidRPr="007D7B53" w:rsidRDefault="00F520A4" w:rsidP="00E56830">
            <w:pPr>
              <w:pStyle w:val="TableParagraph"/>
              <w:spacing w:before="67"/>
              <w:ind w:left="0"/>
              <w:rPr>
                <w:color w:val="000000" w:themeColor="text1"/>
                <w:sz w:val="24"/>
                <w:szCs w:val="28"/>
              </w:rPr>
            </w:pPr>
            <w:r w:rsidRPr="007D7B53">
              <w:rPr>
                <w:color w:val="000000" w:themeColor="text1"/>
                <w:spacing w:val="-2"/>
                <w:sz w:val="24"/>
                <w:szCs w:val="28"/>
              </w:rPr>
              <w:t>40.00</w:t>
            </w:r>
          </w:p>
        </w:tc>
      </w:tr>
      <w:tr w:rsidR="007D7B53" w:rsidRPr="007D7B53" w14:paraId="4C795D6A" w14:textId="77777777" w:rsidTr="001F6538">
        <w:trPr>
          <w:trHeight w:val="369"/>
          <w:jc w:val="center"/>
        </w:trPr>
        <w:tc>
          <w:tcPr>
            <w:tcW w:w="832" w:type="dxa"/>
            <w:vAlign w:val="center"/>
          </w:tcPr>
          <w:p w14:paraId="367E11BD" w14:textId="77777777" w:rsidR="00F520A4" w:rsidRPr="007D7B53" w:rsidRDefault="00F520A4" w:rsidP="00E56830">
            <w:pPr>
              <w:pStyle w:val="TableParagraph"/>
              <w:spacing w:before="66"/>
              <w:ind w:left="12"/>
              <w:rPr>
                <w:color w:val="000000" w:themeColor="text1"/>
                <w:sz w:val="24"/>
                <w:szCs w:val="28"/>
              </w:rPr>
            </w:pPr>
            <w:r w:rsidRPr="007D7B53">
              <w:rPr>
                <w:color w:val="000000" w:themeColor="text1"/>
                <w:spacing w:val="-10"/>
                <w:sz w:val="24"/>
                <w:szCs w:val="28"/>
              </w:rPr>
              <w:t>2</w:t>
            </w:r>
          </w:p>
        </w:tc>
        <w:tc>
          <w:tcPr>
            <w:tcW w:w="2771" w:type="dxa"/>
            <w:gridSpan w:val="2"/>
            <w:vAlign w:val="center"/>
          </w:tcPr>
          <w:p w14:paraId="1D7B49B1" w14:textId="77777777" w:rsidR="00F520A4" w:rsidRPr="007D7B53" w:rsidRDefault="00F520A4" w:rsidP="00E56830">
            <w:pPr>
              <w:pStyle w:val="TableParagraph"/>
              <w:spacing w:before="66"/>
              <w:ind w:left="112"/>
              <w:rPr>
                <w:color w:val="000000" w:themeColor="text1"/>
                <w:sz w:val="24"/>
                <w:szCs w:val="28"/>
              </w:rPr>
            </w:pPr>
            <w:r w:rsidRPr="007D7B53">
              <w:rPr>
                <w:color w:val="000000" w:themeColor="text1"/>
                <w:sz w:val="24"/>
                <w:szCs w:val="28"/>
              </w:rPr>
              <w:t>Mid</w:t>
            </w:r>
            <w:r w:rsidRPr="007D7B53">
              <w:rPr>
                <w:color w:val="000000" w:themeColor="text1"/>
                <w:spacing w:val="17"/>
                <w:sz w:val="24"/>
                <w:szCs w:val="28"/>
              </w:rPr>
              <w:t xml:space="preserve"> </w:t>
            </w:r>
            <w:r w:rsidRPr="007D7B53">
              <w:rPr>
                <w:color w:val="000000" w:themeColor="text1"/>
                <w:sz w:val="24"/>
                <w:szCs w:val="28"/>
              </w:rPr>
              <w:t>(3-6</w:t>
            </w:r>
            <w:r w:rsidRPr="007D7B53">
              <w:rPr>
                <w:color w:val="000000" w:themeColor="text1"/>
                <w:spacing w:val="8"/>
                <w:sz w:val="24"/>
                <w:szCs w:val="28"/>
              </w:rPr>
              <w:t xml:space="preserve"> </w:t>
            </w:r>
            <w:r w:rsidRPr="007D7B53">
              <w:rPr>
                <w:color w:val="000000" w:themeColor="text1"/>
                <w:spacing w:val="-2"/>
                <w:sz w:val="24"/>
                <w:szCs w:val="28"/>
              </w:rPr>
              <w:t>months)</w:t>
            </w:r>
          </w:p>
        </w:tc>
        <w:tc>
          <w:tcPr>
            <w:tcW w:w="1718" w:type="dxa"/>
            <w:vAlign w:val="center"/>
          </w:tcPr>
          <w:p w14:paraId="1DC6D076" w14:textId="77777777" w:rsidR="00F520A4" w:rsidRPr="007D7B53" w:rsidRDefault="00F520A4" w:rsidP="00E56830">
            <w:pPr>
              <w:pStyle w:val="TableParagraph"/>
              <w:spacing w:before="66"/>
              <w:ind w:left="13"/>
              <w:rPr>
                <w:color w:val="000000" w:themeColor="text1"/>
                <w:sz w:val="24"/>
                <w:szCs w:val="28"/>
              </w:rPr>
            </w:pPr>
            <w:r w:rsidRPr="007D7B53">
              <w:rPr>
                <w:color w:val="000000" w:themeColor="text1"/>
                <w:spacing w:val="-5"/>
                <w:sz w:val="24"/>
                <w:szCs w:val="28"/>
              </w:rPr>
              <w:t>62</w:t>
            </w:r>
          </w:p>
        </w:tc>
        <w:tc>
          <w:tcPr>
            <w:tcW w:w="1748" w:type="dxa"/>
            <w:gridSpan w:val="2"/>
            <w:vAlign w:val="center"/>
          </w:tcPr>
          <w:p w14:paraId="6F380B71" w14:textId="77777777" w:rsidR="00F520A4" w:rsidRPr="007D7B53" w:rsidRDefault="00F520A4" w:rsidP="00E56830">
            <w:pPr>
              <w:pStyle w:val="TableParagraph"/>
              <w:spacing w:before="66"/>
              <w:ind w:left="13" w:right="1"/>
              <w:rPr>
                <w:color w:val="000000" w:themeColor="text1"/>
                <w:sz w:val="24"/>
                <w:szCs w:val="28"/>
              </w:rPr>
            </w:pPr>
            <w:r w:rsidRPr="007D7B53">
              <w:rPr>
                <w:color w:val="000000" w:themeColor="text1"/>
                <w:spacing w:val="-5"/>
                <w:sz w:val="24"/>
                <w:szCs w:val="28"/>
              </w:rPr>
              <w:t>13</w:t>
            </w:r>
          </w:p>
        </w:tc>
        <w:tc>
          <w:tcPr>
            <w:tcW w:w="1842" w:type="dxa"/>
            <w:vAlign w:val="center"/>
          </w:tcPr>
          <w:p w14:paraId="541BE051" w14:textId="77777777" w:rsidR="00F520A4" w:rsidRPr="007D7B53" w:rsidRDefault="00F520A4" w:rsidP="00E56830">
            <w:pPr>
              <w:pStyle w:val="TableParagraph"/>
              <w:spacing w:before="66"/>
              <w:ind w:left="0"/>
              <w:rPr>
                <w:color w:val="000000" w:themeColor="text1"/>
                <w:sz w:val="24"/>
                <w:szCs w:val="28"/>
              </w:rPr>
            </w:pPr>
            <w:r w:rsidRPr="007D7B53">
              <w:rPr>
                <w:color w:val="000000" w:themeColor="text1"/>
                <w:spacing w:val="-2"/>
                <w:sz w:val="24"/>
                <w:szCs w:val="28"/>
              </w:rPr>
              <w:t>20.96</w:t>
            </w:r>
          </w:p>
        </w:tc>
      </w:tr>
      <w:tr w:rsidR="007D7B53" w:rsidRPr="007D7B53" w14:paraId="59F1E432" w14:textId="77777777" w:rsidTr="001F6538">
        <w:trPr>
          <w:trHeight w:val="369"/>
          <w:jc w:val="center"/>
        </w:trPr>
        <w:tc>
          <w:tcPr>
            <w:tcW w:w="832" w:type="dxa"/>
            <w:vAlign w:val="center"/>
          </w:tcPr>
          <w:p w14:paraId="67018B1D" w14:textId="77777777" w:rsidR="00F520A4" w:rsidRPr="007D7B53" w:rsidRDefault="00F520A4" w:rsidP="00E56830">
            <w:pPr>
              <w:pStyle w:val="TableParagraph"/>
              <w:spacing w:before="67"/>
              <w:ind w:left="12"/>
              <w:rPr>
                <w:color w:val="000000" w:themeColor="text1"/>
                <w:sz w:val="24"/>
                <w:szCs w:val="28"/>
              </w:rPr>
            </w:pPr>
            <w:r w:rsidRPr="007D7B53">
              <w:rPr>
                <w:color w:val="000000" w:themeColor="text1"/>
                <w:spacing w:val="-10"/>
                <w:sz w:val="24"/>
                <w:szCs w:val="28"/>
              </w:rPr>
              <w:t>3</w:t>
            </w:r>
          </w:p>
        </w:tc>
        <w:tc>
          <w:tcPr>
            <w:tcW w:w="2771" w:type="dxa"/>
            <w:gridSpan w:val="2"/>
            <w:vAlign w:val="center"/>
          </w:tcPr>
          <w:p w14:paraId="4142CF0C" w14:textId="77777777" w:rsidR="00F520A4" w:rsidRPr="007D7B53" w:rsidRDefault="00F520A4" w:rsidP="00E56830">
            <w:pPr>
              <w:pStyle w:val="TableParagraph"/>
              <w:spacing w:before="67"/>
              <w:ind w:left="112"/>
              <w:rPr>
                <w:color w:val="000000" w:themeColor="text1"/>
                <w:sz w:val="24"/>
                <w:szCs w:val="28"/>
              </w:rPr>
            </w:pPr>
            <w:r w:rsidRPr="007D7B53">
              <w:rPr>
                <w:color w:val="000000" w:themeColor="text1"/>
                <w:sz w:val="24"/>
                <w:szCs w:val="28"/>
              </w:rPr>
              <w:t>Late</w:t>
            </w:r>
            <w:r w:rsidRPr="007D7B53">
              <w:rPr>
                <w:color w:val="000000" w:themeColor="text1"/>
                <w:spacing w:val="11"/>
                <w:sz w:val="24"/>
                <w:szCs w:val="28"/>
              </w:rPr>
              <w:t xml:space="preserve"> </w:t>
            </w:r>
            <w:r w:rsidRPr="007D7B53">
              <w:rPr>
                <w:color w:val="000000" w:themeColor="text1"/>
                <w:sz w:val="24"/>
                <w:szCs w:val="28"/>
              </w:rPr>
              <w:t>(&gt;</w:t>
            </w:r>
            <w:r w:rsidRPr="007D7B53">
              <w:rPr>
                <w:color w:val="000000" w:themeColor="text1"/>
                <w:spacing w:val="9"/>
                <w:sz w:val="24"/>
                <w:szCs w:val="28"/>
              </w:rPr>
              <w:t xml:space="preserve"> </w:t>
            </w:r>
            <w:r w:rsidRPr="007D7B53">
              <w:rPr>
                <w:color w:val="000000" w:themeColor="text1"/>
                <w:sz w:val="24"/>
                <w:szCs w:val="28"/>
              </w:rPr>
              <w:t>6</w:t>
            </w:r>
            <w:r w:rsidRPr="007D7B53">
              <w:rPr>
                <w:color w:val="000000" w:themeColor="text1"/>
                <w:spacing w:val="12"/>
                <w:sz w:val="24"/>
                <w:szCs w:val="28"/>
              </w:rPr>
              <w:t xml:space="preserve"> </w:t>
            </w:r>
            <w:r w:rsidRPr="007D7B53">
              <w:rPr>
                <w:color w:val="000000" w:themeColor="text1"/>
                <w:spacing w:val="-2"/>
                <w:sz w:val="24"/>
                <w:szCs w:val="28"/>
              </w:rPr>
              <w:t>months)</w:t>
            </w:r>
          </w:p>
        </w:tc>
        <w:tc>
          <w:tcPr>
            <w:tcW w:w="1718" w:type="dxa"/>
            <w:vAlign w:val="center"/>
          </w:tcPr>
          <w:p w14:paraId="3B0DCE56" w14:textId="77777777" w:rsidR="00F520A4" w:rsidRPr="007D7B53" w:rsidRDefault="00F520A4" w:rsidP="00E56830">
            <w:pPr>
              <w:pStyle w:val="TableParagraph"/>
              <w:spacing w:before="67"/>
              <w:ind w:left="13"/>
              <w:rPr>
                <w:color w:val="000000" w:themeColor="text1"/>
                <w:sz w:val="24"/>
                <w:szCs w:val="28"/>
              </w:rPr>
            </w:pPr>
            <w:r w:rsidRPr="007D7B53">
              <w:rPr>
                <w:color w:val="000000" w:themeColor="text1"/>
                <w:spacing w:val="-5"/>
                <w:sz w:val="24"/>
                <w:szCs w:val="28"/>
              </w:rPr>
              <w:t>52</w:t>
            </w:r>
          </w:p>
        </w:tc>
        <w:tc>
          <w:tcPr>
            <w:tcW w:w="1748" w:type="dxa"/>
            <w:gridSpan w:val="2"/>
            <w:vAlign w:val="center"/>
          </w:tcPr>
          <w:p w14:paraId="1BB17DF4" w14:textId="77777777" w:rsidR="00F520A4" w:rsidRPr="007D7B53" w:rsidRDefault="00F520A4" w:rsidP="00E56830">
            <w:pPr>
              <w:pStyle w:val="TableParagraph"/>
              <w:spacing w:before="67"/>
              <w:ind w:left="13" w:right="1"/>
              <w:rPr>
                <w:color w:val="000000" w:themeColor="text1"/>
                <w:sz w:val="24"/>
                <w:szCs w:val="28"/>
              </w:rPr>
            </w:pPr>
            <w:r w:rsidRPr="007D7B53">
              <w:rPr>
                <w:color w:val="000000" w:themeColor="text1"/>
                <w:spacing w:val="-5"/>
                <w:sz w:val="24"/>
                <w:szCs w:val="28"/>
              </w:rPr>
              <w:t>09</w:t>
            </w:r>
          </w:p>
        </w:tc>
        <w:tc>
          <w:tcPr>
            <w:tcW w:w="1842" w:type="dxa"/>
            <w:vAlign w:val="center"/>
          </w:tcPr>
          <w:p w14:paraId="0339C2C6" w14:textId="77777777" w:rsidR="00F520A4" w:rsidRPr="007D7B53" w:rsidRDefault="00F520A4" w:rsidP="00E56830">
            <w:pPr>
              <w:pStyle w:val="TableParagraph"/>
              <w:spacing w:before="67"/>
              <w:ind w:left="0"/>
              <w:rPr>
                <w:color w:val="000000" w:themeColor="text1"/>
                <w:sz w:val="24"/>
                <w:szCs w:val="28"/>
              </w:rPr>
            </w:pPr>
            <w:r w:rsidRPr="007D7B53">
              <w:rPr>
                <w:color w:val="000000" w:themeColor="text1"/>
                <w:spacing w:val="-2"/>
                <w:sz w:val="24"/>
                <w:szCs w:val="28"/>
              </w:rPr>
              <w:t>17.30</w:t>
            </w:r>
          </w:p>
        </w:tc>
      </w:tr>
      <w:tr w:rsidR="007D7B53" w:rsidRPr="007D7B53" w14:paraId="466DAECA" w14:textId="77777777" w:rsidTr="001F6538">
        <w:trPr>
          <w:trHeight w:val="368"/>
          <w:jc w:val="center"/>
        </w:trPr>
        <w:tc>
          <w:tcPr>
            <w:tcW w:w="8911" w:type="dxa"/>
            <w:gridSpan w:val="7"/>
            <w:vAlign w:val="center"/>
          </w:tcPr>
          <w:p w14:paraId="2FCC29D5" w14:textId="77777777" w:rsidR="00F520A4" w:rsidRPr="007D7B53" w:rsidRDefault="00F520A4" w:rsidP="00E56830">
            <w:pPr>
              <w:pStyle w:val="TableParagraph"/>
              <w:spacing w:before="63"/>
              <w:ind w:left="21"/>
              <w:rPr>
                <w:color w:val="000000" w:themeColor="text1"/>
                <w:sz w:val="24"/>
                <w:szCs w:val="28"/>
              </w:rPr>
            </w:pPr>
            <w:r w:rsidRPr="007D7B53">
              <w:rPr>
                <w:rFonts w:ascii="Cambria Math" w:eastAsia="Cambria Math"/>
                <w:color w:val="000000" w:themeColor="text1"/>
                <w:w w:val="105"/>
                <w:sz w:val="24"/>
                <w:szCs w:val="28"/>
              </w:rPr>
              <w:t>𝜒</w:t>
            </w:r>
            <w:r w:rsidRPr="007D7B53">
              <w:rPr>
                <w:rFonts w:ascii="Cambria Math" w:eastAsia="Cambria Math"/>
                <w:color w:val="000000" w:themeColor="text1"/>
                <w:spacing w:val="-10"/>
                <w:w w:val="105"/>
                <w:sz w:val="24"/>
                <w:szCs w:val="28"/>
              </w:rPr>
              <w:t xml:space="preserve"> </w:t>
            </w:r>
            <w:r w:rsidRPr="007D7B53">
              <w:rPr>
                <w:color w:val="000000" w:themeColor="text1"/>
                <w:w w:val="105"/>
                <w:sz w:val="24"/>
                <w:szCs w:val="28"/>
                <w:vertAlign w:val="superscript"/>
              </w:rPr>
              <w:t>2</w:t>
            </w:r>
            <w:r w:rsidRPr="007D7B53">
              <w:rPr>
                <w:color w:val="000000" w:themeColor="text1"/>
                <w:w w:val="105"/>
                <w:sz w:val="24"/>
                <w:szCs w:val="28"/>
              </w:rPr>
              <w:t xml:space="preserve"> =</w:t>
            </w:r>
            <w:r w:rsidRPr="007D7B53">
              <w:rPr>
                <w:color w:val="000000" w:themeColor="text1"/>
                <w:spacing w:val="-2"/>
                <w:w w:val="105"/>
                <w:sz w:val="24"/>
                <w:szCs w:val="28"/>
              </w:rPr>
              <w:t xml:space="preserve"> </w:t>
            </w:r>
            <w:r w:rsidRPr="007D7B53">
              <w:rPr>
                <w:color w:val="000000" w:themeColor="text1"/>
                <w:w w:val="105"/>
                <w:sz w:val="24"/>
                <w:szCs w:val="28"/>
              </w:rPr>
              <w:t xml:space="preserve">7.87* </w:t>
            </w:r>
            <w:r w:rsidRPr="007D7B53">
              <w:rPr>
                <w:color w:val="000000" w:themeColor="text1"/>
                <w:spacing w:val="-2"/>
                <w:w w:val="105"/>
                <w:sz w:val="24"/>
                <w:szCs w:val="28"/>
              </w:rPr>
              <w:t>(p&lt;0.05)</w:t>
            </w:r>
          </w:p>
        </w:tc>
      </w:tr>
      <w:tr w:rsidR="007D7B53" w:rsidRPr="007D7B53" w14:paraId="5F14AA04" w14:textId="77777777" w:rsidTr="001F6538">
        <w:trPr>
          <w:trHeight w:val="368"/>
          <w:jc w:val="center"/>
        </w:trPr>
        <w:tc>
          <w:tcPr>
            <w:tcW w:w="8911" w:type="dxa"/>
            <w:gridSpan w:val="7"/>
            <w:vAlign w:val="center"/>
          </w:tcPr>
          <w:p w14:paraId="3BA25E9E" w14:textId="4FF90A96" w:rsidR="006470AE" w:rsidRPr="007D7B53" w:rsidRDefault="006470AE" w:rsidP="00E56830">
            <w:pPr>
              <w:pStyle w:val="TableParagraph"/>
              <w:spacing w:before="63"/>
              <w:ind w:left="21"/>
              <w:rPr>
                <w:rFonts w:ascii="Cambria Math" w:eastAsia="Cambria Math"/>
                <w:color w:val="000000" w:themeColor="text1"/>
                <w:w w:val="105"/>
                <w:sz w:val="24"/>
                <w:szCs w:val="28"/>
              </w:rPr>
            </w:pPr>
            <w:r w:rsidRPr="007D7B53">
              <w:rPr>
                <w:b/>
                <w:color w:val="000000" w:themeColor="text1"/>
                <w:spacing w:val="-2"/>
                <w:sz w:val="24"/>
                <w:szCs w:val="24"/>
              </w:rPr>
              <w:t>Parity wise</w:t>
            </w:r>
          </w:p>
        </w:tc>
      </w:tr>
      <w:tr w:rsidR="007D7B53" w:rsidRPr="007D7B53" w14:paraId="7FD1C571" w14:textId="77777777" w:rsidTr="001F6538">
        <w:trPr>
          <w:trHeight w:val="321"/>
          <w:jc w:val="center"/>
        </w:trPr>
        <w:tc>
          <w:tcPr>
            <w:tcW w:w="832" w:type="dxa"/>
            <w:vAlign w:val="center"/>
          </w:tcPr>
          <w:p w14:paraId="7D4D7A3D" w14:textId="77777777" w:rsidR="007D73E6" w:rsidRPr="007D7B53" w:rsidRDefault="007D73E6" w:rsidP="00E56830">
            <w:pPr>
              <w:pStyle w:val="TableParagraph"/>
              <w:ind w:left="172"/>
              <w:rPr>
                <w:b/>
                <w:color w:val="000000" w:themeColor="text1"/>
                <w:sz w:val="24"/>
                <w:szCs w:val="24"/>
              </w:rPr>
            </w:pPr>
            <w:r w:rsidRPr="007D7B53">
              <w:rPr>
                <w:b/>
                <w:color w:val="000000" w:themeColor="text1"/>
                <w:sz w:val="24"/>
                <w:szCs w:val="24"/>
              </w:rPr>
              <w:t>S.</w:t>
            </w:r>
            <w:r w:rsidRPr="007D7B53">
              <w:rPr>
                <w:b/>
                <w:color w:val="000000" w:themeColor="text1"/>
                <w:spacing w:val="15"/>
                <w:sz w:val="24"/>
                <w:szCs w:val="24"/>
              </w:rPr>
              <w:t xml:space="preserve"> </w:t>
            </w:r>
            <w:r w:rsidRPr="007D7B53">
              <w:rPr>
                <w:b/>
                <w:color w:val="000000" w:themeColor="text1"/>
                <w:spacing w:val="-5"/>
                <w:sz w:val="24"/>
                <w:szCs w:val="24"/>
              </w:rPr>
              <w:t>No.</w:t>
            </w:r>
          </w:p>
        </w:tc>
        <w:tc>
          <w:tcPr>
            <w:tcW w:w="2693" w:type="dxa"/>
            <w:vAlign w:val="center"/>
          </w:tcPr>
          <w:p w14:paraId="2057631C" w14:textId="77777777" w:rsidR="007D73E6" w:rsidRPr="007D7B53" w:rsidRDefault="007D73E6" w:rsidP="00E56830">
            <w:pPr>
              <w:pStyle w:val="TableParagraph"/>
              <w:ind w:left="11"/>
              <w:rPr>
                <w:b/>
                <w:color w:val="000000" w:themeColor="text1"/>
                <w:sz w:val="24"/>
                <w:szCs w:val="24"/>
              </w:rPr>
            </w:pPr>
            <w:r w:rsidRPr="007D7B53">
              <w:rPr>
                <w:b/>
                <w:color w:val="000000" w:themeColor="text1"/>
                <w:spacing w:val="-2"/>
                <w:sz w:val="24"/>
                <w:szCs w:val="24"/>
              </w:rPr>
              <w:t>Parity</w:t>
            </w:r>
          </w:p>
        </w:tc>
        <w:tc>
          <w:tcPr>
            <w:tcW w:w="1843" w:type="dxa"/>
            <w:gridSpan w:val="3"/>
            <w:vAlign w:val="center"/>
          </w:tcPr>
          <w:p w14:paraId="5381E0D8" w14:textId="77777777" w:rsidR="007D73E6" w:rsidRPr="007D7B53" w:rsidRDefault="007D73E6" w:rsidP="00E56830">
            <w:pPr>
              <w:pStyle w:val="TableParagraph"/>
              <w:ind w:left="34" w:right="24"/>
              <w:rPr>
                <w:b/>
                <w:color w:val="000000" w:themeColor="text1"/>
                <w:spacing w:val="21"/>
                <w:sz w:val="24"/>
                <w:szCs w:val="24"/>
              </w:rPr>
            </w:pPr>
            <w:r w:rsidRPr="007D7B53">
              <w:rPr>
                <w:b/>
                <w:color w:val="000000" w:themeColor="text1"/>
                <w:sz w:val="24"/>
                <w:szCs w:val="24"/>
              </w:rPr>
              <w:t>Number</w:t>
            </w:r>
          </w:p>
          <w:p w14:paraId="389B96BC" w14:textId="77777777" w:rsidR="007D73E6" w:rsidRPr="007D7B53" w:rsidRDefault="007D73E6" w:rsidP="00E56830">
            <w:pPr>
              <w:pStyle w:val="TableParagraph"/>
              <w:ind w:left="-7" w:right="24"/>
              <w:rPr>
                <w:b/>
                <w:color w:val="000000" w:themeColor="text1"/>
                <w:sz w:val="24"/>
                <w:szCs w:val="24"/>
              </w:rPr>
            </w:pPr>
            <w:r w:rsidRPr="007D7B53">
              <w:rPr>
                <w:b/>
                <w:color w:val="000000" w:themeColor="text1"/>
                <w:spacing w:val="-2"/>
                <w:sz w:val="24"/>
                <w:szCs w:val="24"/>
              </w:rPr>
              <w:t>screened</w:t>
            </w:r>
          </w:p>
        </w:tc>
        <w:tc>
          <w:tcPr>
            <w:tcW w:w="1701" w:type="dxa"/>
            <w:vAlign w:val="center"/>
          </w:tcPr>
          <w:p w14:paraId="43F28316" w14:textId="77777777" w:rsidR="007D73E6" w:rsidRPr="007D7B53" w:rsidRDefault="007D73E6" w:rsidP="00E56830">
            <w:pPr>
              <w:pStyle w:val="TableParagraph"/>
              <w:ind w:left="12" w:right="2"/>
              <w:rPr>
                <w:b/>
                <w:color w:val="000000" w:themeColor="text1"/>
                <w:spacing w:val="21"/>
                <w:sz w:val="24"/>
                <w:szCs w:val="24"/>
              </w:rPr>
            </w:pPr>
            <w:r w:rsidRPr="007D7B53">
              <w:rPr>
                <w:b/>
                <w:color w:val="000000" w:themeColor="text1"/>
                <w:sz w:val="24"/>
                <w:szCs w:val="24"/>
              </w:rPr>
              <w:t>Number</w:t>
            </w:r>
          </w:p>
          <w:p w14:paraId="499BC632" w14:textId="77777777" w:rsidR="007D73E6" w:rsidRPr="007D7B53" w:rsidRDefault="007D73E6" w:rsidP="00E56830">
            <w:pPr>
              <w:pStyle w:val="TableParagraph"/>
              <w:ind w:left="12" w:right="2"/>
              <w:rPr>
                <w:b/>
                <w:color w:val="000000" w:themeColor="text1"/>
                <w:sz w:val="24"/>
                <w:szCs w:val="24"/>
              </w:rPr>
            </w:pPr>
            <w:r w:rsidRPr="007D7B53">
              <w:rPr>
                <w:b/>
                <w:color w:val="000000" w:themeColor="text1"/>
                <w:spacing w:val="-2"/>
                <w:sz w:val="24"/>
                <w:szCs w:val="24"/>
              </w:rPr>
              <w:t>affected</w:t>
            </w:r>
          </w:p>
        </w:tc>
        <w:tc>
          <w:tcPr>
            <w:tcW w:w="1842" w:type="dxa"/>
            <w:vAlign w:val="center"/>
          </w:tcPr>
          <w:p w14:paraId="780F58E2" w14:textId="77777777" w:rsidR="007D73E6" w:rsidRPr="007D7B53" w:rsidRDefault="007D73E6" w:rsidP="00E56830">
            <w:pPr>
              <w:pStyle w:val="TableParagraph"/>
              <w:ind w:left="22"/>
              <w:rPr>
                <w:b/>
                <w:color w:val="000000" w:themeColor="text1"/>
                <w:sz w:val="24"/>
                <w:szCs w:val="24"/>
              </w:rPr>
            </w:pPr>
            <w:r w:rsidRPr="007D7B53">
              <w:rPr>
                <w:b/>
                <w:color w:val="000000" w:themeColor="text1"/>
                <w:sz w:val="24"/>
                <w:szCs w:val="24"/>
              </w:rPr>
              <w:t>Prevalence</w:t>
            </w:r>
            <w:r w:rsidRPr="007D7B53">
              <w:rPr>
                <w:b/>
                <w:color w:val="000000" w:themeColor="text1"/>
                <w:spacing w:val="38"/>
                <w:sz w:val="24"/>
                <w:szCs w:val="24"/>
              </w:rPr>
              <w:t xml:space="preserve">       </w:t>
            </w:r>
            <w:r w:rsidRPr="007D7B53">
              <w:rPr>
                <w:b/>
                <w:color w:val="000000" w:themeColor="text1"/>
                <w:spacing w:val="-5"/>
                <w:sz w:val="24"/>
                <w:szCs w:val="24"/>
              </w:rPr>
              <w:t>(%)</w:t>
            </w:r>
          </w:p>
        </w:tc>
      </w:tr>
      <w:tr w:rsidR="007D7B53" w:rsidRPr="007D7B53" w14:paraId="0E26D04C" w14:textId="77777777" w:rsidTr="001F6538">
        <w:trPr>
          <w:trHeight w:val="333"/>
          <w:jc w:val="center"/>
        </w:trPr>
        <w:tc>
          <w:tcPr>
            <w:tcW w:w="832" w:type="dxa"/>
            <w:vAlign w:val="center"/>
          </w:tcPr>
          <w:p w14:paraId="2D907D42" w14:textId="77777777" w:rsidR="007D73E6" w:rsidRPr="007D7B53" w:rsidRDefault="007D73E6" w:rsidP="00E56830">
            <w:pPr>
              <w:pStyle w:val="TableParagraph"/>
              <w:rPr>
                <w:color w:val="000000" w:themeColor="text1"/>
                <w:sz w:val="24"/>
                <w:szCs w:val="24"/>
              </w:rPr>
            </w:pPr>
            <w:r w:rsidRPr="007D7B53">
              <w:rPr>
                <w:color w:val="000000" w:themeColor="text1"/>
                <w:spacing w:val="-10"/>
                <w:sz w:val="24"/>
                <w:szCs w:val="24"/>
              </w:rPr>
              <w:t>1</w:t>
            </w:r>
          </w:p>
        </w:tc>
        <w:tc>
          <w:tcPr>
            <w:tcW w:w="2693" w:type="dxa"/>
            <w:vAlign w:val="center"/>
          </w:tcPr>
          <w:p w14:paraId="1B221489" w14:textId="77777777" w:rsidR="007D73E6" w:rsidRPr="007D7B53" w:rsidRDefault="007D73E6" w:rsidP="00E56830">
            <w:pPr>
              <w:pStyle w:val="TableParagraph"/>
              <w:spacing w:before="11"/>
              <w:ind w:left="112"/>
              <w:rPr>
                <w:color w:val="000000" w:themeColor="text1"/>
                <w:sz w:val="24"/>
                <w:szCs w:val="24"/>
              </w:rPr>
            </w:pPr>
            <w:r w:rsidRPr="007D7B53">
              <w:rPr>
                <w:color w:val="000000" w:themeColor="text1"/>
                <w:spacing w:val="-5"/>
                <w:position w:val="-9"/>
                <w:sz w:val="24"/>
                <w:szCs w:val="24"/>
              </w:rPr>
              <w:t>1</w:t>
            </w:r>
            <w:r w:rsidRPr="007D7B53">
              <w:rPr>
                <w:color w:val="000000" w:themeColor="text1"/>
                <w:spacing w:val="-5"/>
                <w:sz w:val="24"/>
                <w:szCs w:val="24"/>
                <w:vertAlign w:val="superscript"/>
              </w:rPr>
              <w:t>st</w:t>
            </w:r>
          </w:p>
        </w:tc>
        <w:tc>
          <w:tcPr>
            <w:tcW w:w="1843" w:type="dxa"/>
            <w:gridSpan w:val="3"/>
            <w:vAlign w:val="center"/>
          </w:tcPr>
          <w:p w14:paraId="057A9128" w14:textId="77777777" w:rsidR="007D73E6" w:rsidRPr="007D7B53" w:rsidRDefault="007D73E6" w:rsidP="00E56830">
            <w:pPr>
              <w:pStyle w:val="TableParagraph"/>
              <w:ind w:left="34" w:right="10"/>
              <w:rPr>
                <w:color w:val="000000" w:themeColor="text1"/>
                <w:sz w:val="24"/>
                <w:szCs w:val="24"/>
              </w:rPr>
            </w:pPr>
            <w:r w:rsidRPr="007D7B53">
              <w:rPr>
                <w:color w:val="000000" w:themeColor="text1"/>
                <w:spacing w:val="-5"/>
                <w:sz w:val="24"/>
                <w:szCs w:val="24"/>
              </w:rPr>
              <w:t>20</w:t>
            </w:r>
          </w:p>
        </w:tc>
        <w:tc>
          <w:tcPr>
            <w:tcW w:w="1701" w:type="dxa"/>
            <w:vAlign w:val="center"/>
          </w:tcPr>
          <w:p w14:paraId="4A1F66A6" w14:textId="77777777" w:rsidR="007D73E6" w:rsidRPr="007D7B53" w:rsidRDefault="007D73E6" w:rsidP="00E56830">
            <w:pPr>
              <w:pStyle w:val="TableParagraph"/>
              <w:ind w:left="12"/>
              <w:rPr>
                <w:color w:val="000000" w:themeColor="text1"/>
                <w:sz w:val="24"/>
                <w:szCs w:val="24"/>
              </w:rPr>
            </w:pPr>
            <w:r w:rsidRPr="007D7B53">
              <w:rPr>
                <w:color w:val="000000" w:themeColor="text1"/>
                <w:spacing w:val="-5"/>
                <w:sz w:val="24"/>
                <w:szCs w:val="24"/>
              </w:rPr>
              <w:t>03</w:t>
            </w:r>
          </w:p>
        </w:tc>
        <w:tc>
          <w:tcPr>
            <w:tcW w:w="1842" w:type="dxa"/>
            <w:vAlign w:val="center"/>
          </w:tcPr>
          <w:p w14:paraId="31B1D435" w14:textId="77777777" w:rsidR="007D73E6" w:rsidRPr="007D7B53" w:rsidRDefault="007D73E6" w:rsidP="00E56830">
            <w:pPr>
              <w:pStyle w:val="TableParagraph"/>
              <w:ind w:left="22"/>
              <w:rPr>
                <w:color w:val="000000" w:themeColor="text1"/>
                <w:sz w:val="24"/>
                <w:szCs w:val="24"/>
              </w:rPr>
            </w:pPr>
            <w:r w:rsidRPr="007D7B53">
              <w:rPr>
                <w:color w:val="000000" w:themeColor="text1"/>
                <w:spacing w:val="-2"/>
                <w:sz w:val="24"/>
                <w:szCs w:val="24"/>
              </w:rPr>
              <w:t>15.00</w:t>
            </w:r>
          </w:p>
        </w:tc>
      </w:tr>
      <w:tr w:rsidR="007D7B53" w:rsidRPr="007D7B53" w14:paraId="2B5F0A42" w14:textId="77777777" w:rsidTr="001F6538">
        <w:trPr>
          <w:trHeight w:val="332"/>
          <w:jc w:val="center"/>
        </w:trPr>
        <w:tc>
          <w:tcPr>
            <w:tcW w:w="832" w:type="dxa"/>
            <w:vAlign w:val="center"/>
          </w:tcPr>
          <w:p w14:paraId="02119B53" w14:textId="77777777" w:rsidR="007D73E6" w:rsidRPr="007D7B53" w:rsidRDefault="007D73E6" w:rsidP="00E56830">
            <w:pPr>
              <w:pStyle w:val="TableParagraph"/>
              <w:rPr>
                <w:color w:val="000000" w:themeColor="text1"/>
                <w:sz w:val="24"/>
                <w:szCs w:val="24"/>
              </w:rPr>
            </w:pPr>
            <w:r w:rsidRPr="007D7B53">
              <w:rPr>
                <w:color w:val="000000" w:themeColor="text1"/>
                <w:spacing w:val="-10"/>
                <w:sz w:val="24"/>
                <w:szCs w:val="24"/>
              </w:rPr>
              <w:t>2</w:t>
            </w:r>
          </w:p>
        </w:tc>
        <w:tc>
          <w:tcPr>
            <w:tcW w:w="2693" w:type="dxa"/>
            <w:vAlign w:val="center"/>
          </w:tcPr>
          <w:p w14:paraId="78807CF7" w14:textId="77777777" w:rsidR="007D73E6" w:rsidRPr="007D7B53" w:rsidRDefault="007D73E6" w:rsidP="00E56830">
            <w:pPr>
              <w:pStyle w:val="TableParagraph"/>
              <w:spacing w:before="11"/>
              <w:ind w:left="112"/>
              <w:rPr>
                <w:color w:val="000000" w:themeColor="text1"/>
                <w:sz w:val="24"/>
                <w:szCs w:val="24"/>
              </w:rPr>
            </w:pPr>
            <w:r w:rsidRPr="007D7B53">
              <w:rPr>
                <w:color w:val="000000" w:themeColor="text1"/>
                <w:spacing w:val="-5"/>
                <w:position w:val="-9"/>
                <w:sz w:val="24"/>
                <w:szCs w:val="24"/>
              </w:rPr>
              <w:t>2</w:t>
            </w:r>
            <w:r w:rsidRPr="007D7B53">
              <w:rPr>
                <w:color w:val="000000" w:themeColor="text1"/>
                <w:spacing w:val="-5"/>
                <w:sz w:val="24"/>
                <w:szCs w:val="24"/>
                <w:vertAlign w:val="superscript"/>
              </w:rPr>
              <w:t>nd</w:t>
            </w:r>
          </w:p>
        </w:tc>
        <w:tc>
          <w:tcPr>
            <w:tcW w:w="1843" w:type="dxa"/>
            <w:gridSpan w:val="3"/>
            <w:vAlign w:val="center"/>
          </w:tcPr>
          <w:p w14:paraId="74470A50" w14:textId="77777777" w:rsidR="007D73E6" w:rsidRPr="007D7B53" w:rsidRDefault="007D73E6" w:rsidP="00E56830">
            <w:pPr>
              <w:pStyle w:val="TableParagraph"/>
              <w:ind w:left="34" w:right="10"/>
              <w:rPr>
                <w:color w:val="000000" w:themeColor="text1"/>
                <w:sz w:val="24"/>
                <w:szCs w:val="24"/>
              </w:rPr>
            </w:pPr>
            <w:r w:rsidRPr="007D7B53">
              <w:rPr>
                <w:color w:val="000000" w:themeColor="text1"/>
                <w:spacing w:val="-5"/>
                <w:sz w:val="24"/>
                <w:szCs w:val="24"/>
              </w:rPr>
              <w:t>56</w:t>
            </w:r>
          </w:p>
        </w:tc>
        <w:tc>
          <w:tcPr>
            <w:tcW w:w="1701" w:type="dxa"/>
            <w:vAlign w:val="center"/>
          </w:tcPr>
          <w:p w14:paraId="64639646" w14:textId="77777777" w:rsidR="007D73E6" w:rsidRPr="007D7B53" w:rsidRDefault="007D73E6" w:rsidP="00E56830">
            <w:pPr>
              <w:pStyle w:val="TableParagraph"/>
              <w:ind w:left="12"/>
              <w:rPr>
                <w:color w:val="000000" w:themeColor="text1"/>
                <w:sz w:val="24"/>
                <w:szCs w:val="24"/>
              </w:rPr>
            </w:pPr>
            <w:r w:rsidRPr="007D7B53">
              <w:rPr>
                <w:color w:val="000000" w:themeColor="text1"/>
                <w:spacing w:val="-5"/>
                <w:sz w:val="24"/>
                <w:szCs w:val="24"/>
              </w:rPr>
              <w:t>16</w:t>
            </w:r>
          </w:p>
        </w:tc>
        <w:tc>
          <w:tcPr>
            <w:tcW w:w="1842" w:type="dxa"/>
            <w:vAlign w:val="center"/>
          </w:tcPr>
          <w:p w14:paraId="5B88D4F8" w14:textId="77777777" w:rsidR="007D73E6" w:rsidRPr="007D7B53" w:rsidRDefault="007D73E6" w:rsidP="00E56830">
            <w:pPr>
              <w:pStyle w:val="TableParagraph"/>
              <w:ind w:left="22"/>
              <w:rPr>
                <w:color w:val="000000" w:themeColor="text1"/>
                <w:sz w:val="24"/>
                <w:szCs w:val="24"/>
              </w:rPr>
            </w:pPr>
            <w:r w:rsidRPr="007D7B53">
              <w:rPr>
                <w:color w:val="000000" w:themeColor="text1"/>
                <w:spacing w:val="-2"/>
                <w:sz w:val="24"/>
                <w:szCs w:val="24"/>
              </w:rPr>
              <w:t>28.57</w:t>
            </w:r>
          </w:p>
        </w:tc>
      </w:tr>
      <w:tr w:rsidR="007D7B53" w:rsidRPr="007D7B53" w14:paraId="0781AD6B" w14:textId="77777777" w:rsidTr="001F6538">
        <w:trPr>
          <w:trHeight w:val="321"/>
          <w:jc w:val="center"/>
        </w:trPr>
        <w:tc>
          <w:tcPr>
            <w:tcW w:w="832" w:type="dxa"/>
            <w:vAlign w:val="center"/>
          </w:tcPr>
          <w:p w14:paraId="7819497C" w14:textId="77777777" w:rsidR="007D73E6" w:rsidRPr="007D7B53" w:rsidRDefault="007D73E6" w:rsidP="00E56830">
            <w:pPr>
              <w:pStyle w:val="TableParagraph"/>
              <w:spacing w:before="30"/>
              <w:rPr>
                <w:color w:val="000000" w:themeColor="text1"/>
                <w:sz w:val="24"/>
                <w:szCs w:val="24"/>
              </w:rPr>
            </w:pPr>
            <w:r w:rsidRPr="007D7B53">
              <w:rPr>
                <w:color w:val="000000" w:themeColor="text1"/>
                <w:spacing w:val="-10"/>
                <w:sz w:val="24"/>
                <w:szCs w:val="24"/>
              </w:rPr>
              <w:t>3</w:t>
            </w:r>
          </w:p>
        </w:tc>
        <w:tc>
          <w:tcPr>
            <w:tcW w:w="2693" w:type="dxa"/>
            <w:vAlign w:val="center"/>
          </w:tcPr>
          <w:p w14:paraId="7D250D22" w14:textId="77777777" w:rsidR="007D73E6" w:rsidRPr="007D7B53" w:rsidRDefault="007D73E6" w:rsidP="00E56830">
            <w:pPr>
              <w:pStyle w:val="TableParagraph"/>
              <w:spacing w:before="31"/>
              <w:ind w:left="112"/>
              <w:rPr>
                <w:color w:val="000000" w:themeColor="text1"/>
                <w:sz w:val="24"/>
                <w:szCs w:val="24"/>
              </w:rPr>
            </w:pPr>
            <w:r w:rsidRPr="007D7B53">
              <w:rPr>
                <w:color w:val="000000" w:themeColor="text1"/>
                <w:spacing w:val="-5"/>
                <w:position w:val="-9"/>
                <w:sz w:val="24"/>
                <w:szCs w:val="24"/>
              </w:rPr>
              <w:t>3</w:t>
            </w:r>
            <w:r w:rsidRPr="007D7B53">
              <w:rPr>
                <w:color w:val="000000" w:themeColor="text1"/>
                <w:spacing w:val="-5"/>
                <w:sz w:val="24"/>
                <w:szCs w:val="24"/>
                <w:vertAlign w:val="superscript"/>
              </w:rPr>
              <w:t>rd</w:t>
            </w:r>
          </w:p>
        </w:tc>
        <w:tc>
          <w:tcPr>
            <w:tcW w:w="1843" w:type="dxa"/>
            <w:gridSpan w:val="3"/>
            <w:vAlign w:val="center"/>
          </w:tcPr>
          <w:p w14:paraId="1175D18F" w14:textId="77777777" w:rsidR="007D73E6" w:rsidRPr="007D7B53" w:rsidRDefault="007D73E6" w:rsidP="00E56830">
            <w:pPr>
              <w:pStyle w:val="TableParagraph"/>
              <w:spacing w:before="30"/>
              <w:ind w:left="34" w:right="10"/>
              <w:rPr>
                <w:color w:val="000000" w:themeColor="text1"/>
                <w:sz w:val="24"/>
                <w:szCs w:val="24"/>
              </w:rPr>
            </w:pPr>
            <w:r w:rsidRPr="007D7B53">
              <w:rPr>
                <w:color w:val="000000" w:themeColor="text1"/>
                <w:spacing w:val="-5"/>
                <w:sz w:val="24"/>
                <w:szCs w:val="24"/>
              </w:rPr>
              <w:t>34</w:t>
            </w:r>
          </w:p>
        </w:tc>
        <w:tc>
          <w:tcPr>
            <w:tcW w:w="1701" w:type="dxa"/>
            <w:vAlign w:val="center"/>
          </w:tcPr>
          <w:p w14:paraId="6FF50655" w14:textId="77777777" w:rsidR="007D73E6" w:rsidRPr="007D7B53" w:rsidRDefault="007D73E6" w:rsidP="00E56830">
            <w:pPr>
              <w:pStyle w:val="TableParagraph"/>
              <w:spacing w:before="30"/>
              <w:ind w:left="12" w:right="1"/>
              <w:rPr>
                <w:color w:val="000000" w:themeColor="text1"/>
                <w:sz w:val="24"/>
                <w:szCs w:val="24"/>
              </w:rPr>
            </w:pPr>
            <w:r w:rsidRPr="007D7B53">
              <w:rPr>
                <w:color w:val="000000" w:themeColor="text1"/>
                <w:spacing w:val="-5"/>
                <w:sz w:val="24"/>
                <w:szCs w:val="24"/>
              </w:rPr>
              <w:t>11</w:t>
            </w:r>
          </w:p>
        </w:tc>
        <w:tc>
          <w:tcPr>
            <w:tcW w:w="1842" w:type="dxa"/>
            <w:vAlign w:val="center"/>
          </w:tcPr>
          <w:p w14:paraId="2600CB3D" w14:textId="77777777" w:rsidR="007D73E6" w:rsidRPr="007D7B53" w:rsidRDefault="007D73E6" w:rsidP="00E56830">
            <w:pPr>
              <w:pStyle w:val="TableParagraph"/>
              <w:spacing w:before="30"/>
              <w:ind w:left="22"/>
              <w:rPr>
                <w:color w:val="000000" w:themeColor="text1"/>
                <w:sz w:val="24"/>
                <w:szCs w:val="24"/>
              </w:rPr>
            </w:pPr>
            <w:r w:rsidRPr="007D7B53">
              <w:rPr>
                <w:color w:val="000000" w:themeColor="text1"/>
                <w:spacing w:val="-2"/>
                <w:sz w:val="24"/>
                <w:szCs w:val="24"/>
              </w:rPr>
              <w:t>32.35</w:t>
            </w:r>
          </w:p>
        </w:tc>
      </w:tr>
      <w:tr w:rsidR="007D7B53" w:rsidRPr="007D7B53" w14:paraId="01353CFE" w14:textId="77777777" w:rsidTr="001F6538">
        <w:trPr>
          <w:trHeight w:val="332"/>
          <w:jc w:val="center"/>
        </w:trPr>
        <w:tc>
          <w:tcPr>
            <w:tcW w:w="832" w:type="dxa"/>
            <w:vAlign w:val="center"/>
          </w:tcPr>
          <w:p w14:paraId="14E69593" w14:textId="77777777" w:rsidR="007D73E6" w:rsidRPr="007D7B53" w:rsidRDefault="007D73E6" w:rsidP="00E56830">
            <w:pPr>
              <w:pStyle w:val="TableParagraph"/>
              <w:rPr>
                <w:color w:val="000000" w:themeColor="text1"/>
                <w:sz w:val="24"/>
                <w:szCs w:val="24"/>
              </w:rPr>
            </w:pPr>
            <w:r w:rsidRPr="007D7B53">
              <w:rPr>
                <w:color w:val="000000" w:themeColor="text1"/>
                <w:spacing w:val="-10"/>
                <w:sz w:val="24"/>
                <w:szCs w:val="24"/>
              </w:rPr>
              <w:t>4</w:t>
            </w:r>
          </w:p>
        </w:tc>
        <w:tc>
          <w:tcPr>
            <w:tcW w:w="2693" w:type="dxa"/>
            <w:vAlign w:val="center"/>
          </w:tcPr>
          <w:p w14:paraId="6D04E89D" w14:textId="77777777" w:rsidR="007D73E6" w:rsidRPr="007D7B53" w:rsidRDefault="007D73E6" w:rsidP="00E56830">
            <w:pPr>
              <w:pStyle w:val="TableParagraph"/>
              <w:spacing w:before="11"/>
              <w:ind w:left="112"/>
              <w:rPr>
                <w:color w:val="000000" w:themeColor="text1"/>
                <w:sz w:val="24"/>
                <w:szCs w:val="24"/>
              </w:rPr>
            </w:pPr>
            <w:r w:rsidRPr="007D7B53">
              <w:rPr>
                <w:color w:val="000000" w:themeColor="text1"/>
                <w:spacing w:val="-5"/>
                <w:position w:val="-9"/>
                <w:sz w:val="24"/>
                <w:szCs w:val="24"/>
              </w:rPr>
              <w:t>4</w:t>
            </w:r>
            <w:r w:rsidRPr="007D7B53">
              <w:rPr>
                <w:color w:val="000000" w:themeColor="text1"/>
                <w:spacing w:val="-5"/>
                <w:sz w:val="24"/>
                <w:szCs w:val="24"/>
                <w:vertAlign w:val="superscript"/>
              </w:rPr>
              <w:t>th</w:t>
            </w:r>
          </w:p>
        </w:tc>
        <w:tc>
          <w:tcPr>
            <w:tcW w:w="1843" w:type="dxa"/>
            <w:gridSpan w:val="3"/>
            <w:vAlign w:val="center"/>
          </w:tcPr>
          <w:p w14:paraId="705CC26C" w14:textId="77777777" w:rsidR="007D73E6" w:rsidRPr="007D7B53" w:rsidRDefault="007D73E6" w:rsidP="00E56830">
            <w:pPr>
              <w:pStyle w:val="TableParagraph"/>
              <w:ind w:left="34" w:right="10"/>
              <w:rPr>
                <w:color w:val="000000" w:themeColor="text1"/>
                <w:sz w:val="24"/>
                <w:szCs w:val="24"/>
              </w:rPr>
            </w:pPr>
            <w:r w:rsidRPr="007D7B53">
              <w:rPr>
                <w:color w:val="000000" w:themeColor="text1"/>
                <w:spacing w:val="-5"/>
                <w:sz w:val="24"/>
                <w:szCs w:val="24"/>
              </w:rPr>
              <w:t>35</w:t>
            </w:r>
          </w:p>
        </w:tc>
        <w:tc>
          <w:tcPr>
            <w:tcW w:w="1701" w:type="dxa"/>
            <w:vAlign w:val="center"/>
          </w:tcPr>
          <w:p w14:paraId="319B9EF3" w14:textId="77777777" w:rsidR="007D73E6" w:rsidRPr="007D7B53" w:rsidRDefault="007D73E6" w:rsidP="00E56830">
            <w:pPr>
              <w:pStyle w:val="TableParagraph"/>
              <w:ind w:left="12"/>
              <w:rPr>
                <w:color w:val="000000" w:themeColor="text1"/>
                <w:sz w:val="24"/>
                <w:szCs w:val="24"/>
              </w:rPr>
            </w:pPr>
            <w:r w:rsidRPr="007D7B53">
              <w:rPr>
                <w:color w:val="000000" w:themeColor="text1"/>
                <w:spacing w:val="-5"/>
                <w:sz w:val="24"/>
                <w:szCs w:val="24"/>
              </w:rPr>
              <w:t>14</w:t>
            </w:r>
          </w:p>
        </w:tc>
        <w:tc>
          <w:tcPr>
            <w:tcW w:w="1842" w:type="dxa"/>
            <w:vAlign w:val="center"/>
          </w:tcPr>
          <w:p w14:paraId="3A2D918A" w14:textId="77777777" w:rsidR="007D73E6" w:rsidRPr="007D7B53" w:rsidRDefault="007D73E6" w:rsidP="00E56830">
            <w:pPr>
              <w:pStyle w:val="TableParagraph"/>
              <w:ind w:left="22"/>
              <w:rPr>
                <w:color w:val="000000" w:themeColor="text1"/>
                <w:sz w:val="24"/>
                <w:szCs w:val="24"/>
              </w:rPr>
            </w:pPr>
            <w:r w:rsidRPr="007D7B53">
              <w:rPr>
                <w:color w:val="000000" w:themeColor="text1"/>
                <w:spacing w:val="-2"/>
                <w:sz w:val="24"/>
                <w:szCs w:val="24"/>
              </w:rPr>
              <w:t>40.00</w:t>
            </w:r>
          </w:p>
        </w:tc>
      </w:tr>
      <w:tr w:rsidR="007D7B53" w:rsidRPr="007D7B53" w14:paraId="64011450" w14:textId="77777777" w:rsidTr="001F6538">
        <w:trPr>
          <w:trHeight w:val="321"/>
          <w:jc w:val="center"/>
        </w:trPr>
        <w:tc>
          <w:tcPr>
            <w:tcW w:w="832" w:type="dxa"/>
            <w:vAlign w:val="center"/>
          </w:tcPr>
          <w:p w14:paraId="7271984A" w14:textId="77777777" w:rsidR="007D73E6" w:rsidRPr="007D7B53" w:rsidRDefault="007D73E6" w:rsidP="00E56830">
            <w:pPr>
              <w:pStyle w:val="TableParagraph"/>
              <w:rPr>
                <w:color w:val="000000" w:themeColor="text1"/>
                <w:sz w:val="24"/>
                <w:szCs w:val="24"/>
              </w:rPr>
            </w:pPr>
            <w:r w:rsidRPr="007D7B53">
              <w:rPr>
                <w:color w:val="000000" w:themeColor="text1"/>
                <w:spacing w:val="-10"/>
                <w:sz w:val="24"/>
                <w:szCs w:val="24"/>
              </w:rPr>
              <w:t>5</w:t>
            </w:r>
          </w:p>
        </w:tc>
        <w:tc>
          <w:tcPr>
            <w:tcW w:w="2693" w:type="dxa"/>
            <w:vAlign w:val="center"/>
          </w:tcPr>
          <w:p w14:paraId="0AEC3BAF" w14:textId="77777777" w:rsidR="007D73E6" w:rsidRPr="007D7B53" w:rsidRDefault="007D73E6" w:rsidP="00E56830">
            <w:pPr>
              <w:pStyle w:val="TableParagraph"/>
              <w:spacing w:before="11"/>
              <w:ind w:left="112"/>
              <w:rPr>
                <w:color w:val="000000" w:themeColor="text1"/>
                <w:sz w:val="24"/>
                <w:szCs w:val="24"/>
              </w:rPr>
            </w:pPr>
            <w:r w:rsidRPr="007D7B53">
              <w:rPr>
                <w:color w:val="000000" w:themeColor="text1"/>
                <w:spacing w:val="-5"/>
                <w:position w:val="-9"/>
                <w:sz w:val="24"/>
                <w:szCs w:val="24"/>
              </w:rPr>
              <w:t>5</w:t>
            </w:r>
            <w:r w:rsidRPr="007D7B53">
              <w:rPr>
                <w:color w:val="000000" w:themeColor="text1"/>
                <w:spacing w:val="-5"/>
                <w:sz w:val="24"/>
                <w:szCs w:val="24"/>
                <w:vertAlign w:val="superscript"/>
              </w:rPr>
              <w:t>th</w:t>
            </w:r>
          </w:p>
        </w:tc>
        <w:tc>
          <w:tcPr>
            <w:tcW w:w="1843" w:type="dxa"/>
            <w:gridSpan w:val="3"/>
            <w:vAlign w:val="center"/>
          </w:tcPr>
          <w:p w14:paraId="23BA5DB3" w14:textId="77777777" w:rsidR="007D73E6" w:rsidRPr="007D7B53" w:rsidRDefault="007D73E6" w:rsidP="00E56830">
            <w:pPr>
              <w:pStyle w:val="TableParagraph"/>
              <w:ind w:left="34" w:right="10"/>
              <w:rPr>
                <w:color w:val="000000" w:themeColor="text1"/>
                <w:sz w:val="24"/>
                <w:szCs w:val="24"/>
              </w:rPr>
            </w:pPr>
            <w:r w:rsidRPr="007D7B53">
              <w:rPr>
                <w:color w:val="000000" w:themeColor="text1"/>
                <w:spacing w:val="-5"/>
                <w:sz w:val="24"/>
                <w:szCs w:val="24"/>
              </w:rPr>
              <w:t>43</w:t>
            </w:r>
          </w:p>
        </w:tc>
        <w:tc>
          <w:tcPr>
            <w:tcW w:w="1701" w:type="dxa"/>
            <w:vAlign w:val="center"/>
          </w:tcPr>
          <w:p w14:paraId="3FA96D8D" w14:textId="77777777" w:rsidR="007D73E6" w:rsidRPr="007D7B53" w:rsidRDefault="007D73E6" w:rsidP="00E56830">
            <w:pPr>
              <w:pStyle w:val="TableParagraph"/>
              <w:ind w:left="12"/>
              <w:rPr>
                <w:color w:val="000000" w:themeColor="text1"/>
                <w:sz w:val="24"/>
                <w:szCs w:val="24"/>
              </w:rPr>
            </w:pPr>
            <w:r w:rsidRPr="007D7B53">
              <w:rPr>
                <w:color w:val="000000" w:themeColor="text1"/>
                <w:spacing w:val="-5"/>
                <w:sz w:val="24"/>
                <w:szCs w:val="24"/>
              </w:rPr>
              <w:t>12</w:t>
            </w:r>
          </w:p>
        </w:tc>
        <w:tc>
          <w:tcPr>
            <w:tcW w:w="1842" w:type="dxa"/>
            <w:vAlign w:val="center"/>
          </w:tcPr>
          <w:p w14:paraId="61DC85AC" w14:textId="77777777" w:rsidR="007D73E6" w:rsidRPr="007D7B53" w:rsidRDefault="007D73E6" w:rsidP="00E56830">
            <w:pPr>
              <w:pStyle w:val="TableParagraph"/>
              <w:ind w:left="22"/>
              <w:rPr>
                <w:color w:val="000000" w:themeColor="text1"/>
                <w:sz w:val="24"/>
                <w:szCs w:val="24"/>
              </w:rPr>
            </w:pPr>
            <w:r w:rsidRPr="007D7B53">
              <w:rPr>
                <w:color w:val="000000" w:themeColor="text1"/>
                <w:spacing w:val="-2"/>
                <w:sz w:val="24"/>
                <w:szCs w:val="24"/>
              </w:rPr>
              <w:t>27.90</w:t>
            </w:r>
          </w:p>
        </w:tc>
      </w:tr>
      <w:tr w:rsidR="007D7B53" w:rsidRPr="007D7B53" w14:paraId="3EF7917C" w14:textId="77777777" w:rsidTr="001F6538">
        <w:trPr>
          <w:trHeight w:val="333"/>
          <w:jc w:val="center"/>
        </w:trPr>
        <w:tc>
          <w:tcPr>
            <w:tcW w:w="832" w:type="dxa"/>
            <w:vAlign w:val="center"/>
          </w:tcPr>
          <w:p w14:paraId="1875326F" w14:textId="77777777" w:rsidR="007D73E6" w:rsidRPr="007D7B53" w:rsidRDefault="007D73E6" w:rsidP="00E56830">
            <w:pPr>
              <w:pStyle w:val="TableParagraph"/>
              <w:rPr>
                <w:color w:val="000000" w:themeColor="text1"/>
                <w:sz w:val="24"/>
                <w:szCs w:val="24"/>
              </w:rPr>
            </w:pPr>
            <w:r w:rsidRPr="007D7B53">
              <w:rPr>
                <w:color w:val="000000" w:themeColor="text1"/>
                <w:spacing w:val="-10"/>
                <w:sz w:val="24"/>
                <w:szCs w:val="24"/>
              </w:rPr>
              <w:t>6</w:t>
            </w:r>
          </w:p>
        </w:tc>
        <w:tc>
          <w:tcPr>
            <w:tcW w:w="2693" w:type="dxa"/>
            <w:vAlign w:val="center"/>
          </w:tcPr>
          <w:p w14:paraId="631C78FB" w14:textId="77777777" w:rsidR="007D73E6" w:rsidRPr="007D7B53" w:rsidRDefault="007D73E6" w:rsidP="00E56830">
            <w:pPr>
              <w:pStyle w:val="TableParagraph"/>
              <w:spacing w:before="11"/>
              <w:ind w:left="112"/>
              <w:rPr>
                <w:color w:val="000000" w:themeColor="text1"/>
                <w:sz w:val="24"/>
                <w:szCs w:val="24"/>
              </w:rPr>
            </w:pPr>
            <w:r w:rsidRPr="007D7B53">
              <w:rPr>
                <w:color w:val="000000" w:themeColor="text1"/>
                <w:spacing w:val="-5"/>
                <w:position w:val="-9"/>
                <w:sz w:val="24"/>
                <w:szCs w:val="24"/>
              </w:rPr>
              <w:t>6</w:t>
            </w:r>
            <w:r w:rsidRPr="007D7B53">
              <w:rPr>
                <w:color w:val="000000" w:themeColor="text1"/>
                <w:spacing w:val="-5"/>
                <w:sz w:val="24"/>
                <w:szCs w:val="24"/>
                <w:vertAlign w:val="superscript"/>
              </w:rPr>
              <w:t>th</w:t>
            </w:r>
          </w:p>
        </w:tc>
        <w:tc>
          <w:tcPr>
            <w:tcW w:w="1843" w:type="dxa"/>
            <w:gridSpan w:val="3"/>
            <w:vAlign w:val="center"/>
          </w:tcPr>
          <w:p w14:paraId="565A18EA" w14:textId="77777777" w:rsidR="007D73E6" w:rsidRPr="007D7B53" w:rsidRDefault="007D73E6" w:rsidP="00E56830">
            <w:pPr>
              <w:pStyle w:val="TableParagraph"/>
              <w:ind w:left="34" w:right="10"/>
              <w:rPr>
                <w:color w:val="000000" w:themeColor="text1"/>
                <w:sz w:val="24"/>
                <w:szCs w:val="24"/>
              </w:rPr>
            </w:pPr>
            <w:r w:rsidRPr="007D7B53">
              <w:rPr>
                <w:color w:val="000000" w:themeColor="text1"/>
                <w:spacing w:val="-5"/>
                <w:sz w:val="24"/>
                <w:szCs w:val="24"/>
              </w:rPr>
              <w:t>13</w:t>
            </w:r>
          </w:p>
        </w:tc>
        <w:tc>
          <w:tcPr>
            <w:tcW w:w="1701" w:type="dxa"/>
            <w:vAlign w:val="center"/>
          </w:tcPr>
          <w:p w14:paraId="597A99C7" w14:textId="77777777" w:rsidR="007D73E6" w:rsidRPr="007D7B53" w:rsidRDefault="007D73E6" w:rsidP="00E56830">
            <w:pPr>
              <w:pStyle w:val="TableParagraph"/>
              <w:ind w:left="12"/>
              <w:rPr>
                <w:color w:val="000000" w:themeColor="text1"/>
                <w:sz w:val="24"/>
                <w:szCs w:val="24"/>
              </w:rPr>
            </w:pPr>
            <w:r w:rsidRPr="007D7B53">
              <w:rPr>
                <w:color w:val="000000" w:themeColor="text1"/>
                <w:spacing w:val="-5"/>
                <w:sz w:val="24"/>
                <w:szCs w:val="24"/>
              </w:rPr>
              <w:t>03</w:t>
            </w:r>
          </w:p>
        </w:tc>
        <w:tc>
          <w:tcPr>
            <w:tcW w:w="1842" w:type="dxa"/>
            <w:vAlign w:val="center"/>
          </w:tcPr>
          <w:p w14:paraId="4F6A6027" w14:textId="77777777" w:rsidR="007D73E6" w:rsidRPr="007D7B53" w:rsidRDefault="007D73E6" w:rsidP="00E56830">
            <w:pPr>
              <w:pStyle w:val="TableParagraph"/>
              <w:ind w:left="22"/>
              <w:rPr>
                <w:color w:val="000000" w:themeColor="text1"/>
                <w:sz w:val="24"/>
                <w:szCs w:val="24"/>
              </w:rPr>
            </w:pPr>
            <w:r w:rsidRPr="007D7B53">
              <w:rPr>
                <w:color w:val="000000" w:themeColor="text1"/>
                <w:spacing w:val="-2"/>
                <w:sz w:val="24"/>
                <w:szCs w:val="24"/>
              </w:rPr>
              <w:t>23.07</w:t>
            </w:r>
          </w:p>
        </w:tc>
      </w:tr>
      <w:tr w:rsidR="007D7B53" w:rsidRPr="007D7B53" w14:paraId="118D21A9" w14:textId="77777777" w:rsidTr="001F6538">
        <w:trPr>
          <w:trHeight w:val="321"/>
          <w:jc w:val="center"/>
        </w:trPr>
        <w:tc>
          <w:tcPr>
            <w:tcW w:w="832" w:type="dxa"/>
            <w:vAlign w:val="center"/>
          </w:tcPr>
          <w:p w14:paraId="3A95094E" w14:textId="77777777" w:rsidR="007D73E6" w:rsidRPr="007D7B53" w:rsidRDefault="007D73E6" w:rsidP="00E56830">
            <w:pPr>
              <w:pStyle w:val="TableParagraph"/>
              <w:rPr>
                <w:color w:val="000000" w:themeColor="text1"/>
                <w:sz w:val="24"/>
                <w:szCs w:val="24"/>
              </w:rPr>
            </w:pPr>
            <w:r w:rsidRPr="007D7B53">
              <w:rPr>
                <w:color w:val="000000" w:themeColor="text1"/>
                <w:spacing w:val="-10"/>
                <w:sz w:val="24"/>
                <w:szCs w:val="24"/>
              </w:rPr>
              <w:t>7</w:t>
            </w:r>
          </w:p>
        </w:tc>
        <w:tc>
          <w:tcPr>
            <w:tcW w:w="2693" w:type="dxa"/>
            <w:vAlign w:val="center"/>
          </w:tcPr>
          <w:p w14:paraId="0292C537" w14:textId="77777777" w:rsidR="007D73E6" w:rsidRPr="007D7B53" w:rsidRDefault="007D73E6" w:rsidP="00E56830">
            <w:pPr>
              <w:pStyle w:val="TableParagraph"/>
              <w:ind w:left="112"/>
              <w:rPr>
                <w:color w:val="000000" w:themeColor="text1"/>
                <w:sz w:val="24"/>
                <w:szCs w:val="24"/>
              </w:rPr>
            </w:pPr>
            <w:r w:rsidRPr="007D7B53">
              <w:rPr>
                <w:color w:val="000000" w:themeColor="text1"/>
                <w:w w:val="105"/>
                <w:sz w:val="24"/>
                <w:szCs w:val="24"/>
              </w:rPr>
              <w:t>7</w:t>
            </w:r>
            <w:r w:rsidRPr="007D7B53">
              <w:rPr>
                <w:color w:val="000000" w:themeColor="text1"/>
                <w:w w:val="105"/>
                <w:sz w:val="24"/>
                <w:szCs w:val="24"/>
                <w:vertAlign w:val="superscript"/>
              </w:rPr>
              <w:t>th</w:t>
            </w:r>
            <w:r w:rsidRPr="007D7B53">
              <w:rPr>
                <w:color w:val="000000" w:themeColor="text1"/>
                <w:spacing w:val="-31"/>
                <w:w w:val="105"/>
                <w:sz w:val="24"/>
                <w:szCs w:val="24"/>
              </w:rPr>
              <w:t xml:space="preserve"> </w:t>
            </w:r>
            <w:r w:rsidRPr="007D7B53">
              <w:rPr>
                <w:color w:val="000000" w:themeColor="text1"/>
                <w:w w:val="105"/>
                <w:sz w:val="24"/>
                <w:szCs w:val="24"/>
              </w:rPr>
              <w:t>and</w:t>
            </w:r>
            <w:r w:rsidRPr="007D7B53">
              <w:rPr>
                <w:color w:val="000000" w:themeColor="text1"/>
                <w:spacing w:val="-1"/>
                <w:w w:val="105"/>
                <w:sz w:val="24"/>
                <w:szCs w:val="24"/>
              </w:rPr>
              <w:t xml:space="preserve"> </w:t>
            </w:r>
            <w:r w:rsidRPr="007D7B53">
              <w:rPr>
                <w:color w:val="000000" w:themeColor="text1"/>
                <w:spacing w:val="-4"/>
                <w:w w:val="105"/>
                <w:sz w:val="24"/>
                <w:szCs w:val="24"/>
              </w:rPr>
              <w:t>more</w:t>
            </w:r>
          </w:p>
        </w:tc>
        <w:tc>
          <w:tcPr>
            <w:tcW w:w="1843" w:type="dxa"/>
            <w:gridSpan w:val="3"/>
            <w:vAlign w:val="center"/>
          </w:tcPr>
          <w:p w14:paraId="53A47438" w14:textId="77777777" w:rsidR="007D73E6" w:rsidRPr="007D7B53" w:rsidRDefault="007D73E6" w:rsidP="00E56830">
            <w:pPr>
              <w:pStyle w:val="TableParagraph"/>
              <w:ind w:left="34" w:right="10"/>
              <w:rPr>
                <w:color w:val="000000" w:themeColor="text1"/>
                <w:sz w:val="24"/>
                <w:szCs w:val="24"/>
              </w:rPr>
            </w:pPr>
            <w:r w:rsidRPr="007D7B53">
              <w:rPr>
                <w:color w:val="000000" w:themeColor="text1"/>
                <w:spacing w:val="-5"/>
                <w:sz w:val="24"/>
                <w:szCs w:val="24"/>
              </w:rPr>
              <w:t>08</w:t>
            </w:r>
          </w:p>
        </w:tc>
        <w:tc>
          <w:tcPr>
            <w:tcW w:w="1701" w:type="dxa"/>
            <w:vAlign w:val="center"/>
          </w:tcPr>
          <w:p w14:paraId="670B6CBF" w14:textId="77777777" w:rsidR="007D73E6" w:rsidRPr="007D7B53" w:rsidRDefault="007D73E6" w:rsidP="00E56830">
            <w:pPr>
              <w:pStyle w:val="TableParagraph"/>
              <w:ind w:left="12"/>
              <w:rPr>
                <w:color w:val="000000" w:themeColor="text1"/>
                <w:sz w:val="24"/>
                <w:szCs w:val="24"/>
              </w:rPr>
            </w:pPr>
            <w:r w:rsidRPr="007D7B53">
              <w:rPr>
                <w:color w:val="000000" w:themeColor="text1"/>
                <w:spacing w:val="-5"/>
                <w:sz w:val="24"/>
                <w:szCs w:val="24"/>
              </w:rPr>
              <w:t>01</w:t>
            </w:r>
          </w:p>
        </w:tc>
        <w:tc>
          <w:tcPr>
            <w:tcW w:w="1842" w:type="dxa"/>
            <w:vAlign w:val="center"/>
          </w:tcPr>
          <w:p w14:paraId="3C57DB84" w14:textId="77777777" w:rsidR="007D73E6" w:rsidRPr="007D7B53" w:rsidRDefault="007D73E6" w:rsidP="00E56830">
            <w:pPr>
              <w:pStyle w:val="TableParagraph"/>
              <w:ind w:left="22"/>
              <w:rPr>
                <w:color w:val="000000" w:themeColor="text1"/>
                <w:sz w:val="24"/>
                <w:szCs w:val="24"/>
              </w:rPr>
            </w:pPr>
            <w:r w:rsidRPr="007D7B53">
              <w:rPr>
                <w:color w:val="000000" w:themeColor="text1"/>
                <w:spacing w:val="-2"/>
                <w:sz w:val="24"/>
                <w:szCs w:val="24"/>
              </w:rPr>
              <w:t>12.50</w:t>
            </w:r>
          </w:p>
        </w:tc>
      </w:tr>
      <w:tr w:rsidR="007D7B53" w:rsidRPr="007D7B53" w14:paraId="359B2D59" w14:textId="77777777" w:rsidTr="001F6538">
        <w:trPr>
          <w:trHeight w:val="333"/>
          <w:jc w:val="center"/>
        </w:trPr>
        <w:tc>
          <w:tcPr>
            <w:tcW w:w="8911" w:type="dxa"/>
            <w:gridSpan w:val="7"/>
            <w:vAlign w:val="center"/>
          </w:tcPr>
          <w:p w14:paraId="6E51078A" w14:textId="77777777" w:rsidR="007D73E6" w:rsidRPr="007D7B53" w:rsidRDefault="007D73E6" w:rsidP="00E56830">
            <w:pPr>
              <w:pStyle w:val="TableParagraph"/>
              <w:spacing w:before="51"/>
              <w:ind w:left="10"/>
              <w:rPr>
                <w:color w:val="000000" w:themeColor="text1"/>
                <w:sz w:val="24"/>
                <w:szCs w:val="24"/>
              </w:rPr>
            </w:pPr>
            <w:r w:rsidRPr="007D7B53">
              <w:rPr>
                <w:rFonts w:ascii="Cambria Math" w:eastAsia="Cambria Math"/>
                <w:color w:val="000000" w:themeColor="text1"/>
                <w:sz w:val="24"/>
                <w:szCs w:val="24"/>
              </w:rPr>
              <w:t xml:space="preserve">𝜒 </w:t>
            </w:r>
            <w:r w:rsidRPr="007D7B53">
              <w:rPr>
                <w:color w:val="000000" w:themeColor="text1"/>
                <w:sz w:val="24"/>
                <w:szCs w:val="24"/>
                <w:vertAlign w:val="superscript"/>
              </w:rPr>
              <w:t>2</w:t>
            </w:r>
            <w:r w:rsidRPr="007D7B53">
              <w:rPr>
                <w:color w:val="000000" w:themeColor="text1"/>
                <w:spacing w:val="14"/>
                <w:sz w:val="24"/>
                <w:szCs w:val="24"/>
              </w:rPr>
              <w:t xml:space="preserve"> </w:t>
            </w:r>
            <w:r w:rsidRPr="007D7B53">
              <w:rPr>
                <w:color w:val="000000" w:themeColor="text1"/>
                <w:sz w:val="24"/>
                <w:szCs w:val="24"/>
              </w:rPr>
              <w:t>=</w:t>
            </w:r>
            <w:r w:rsidRPr="007D7B53">
              <w:rPr>
                <w:color w:val="000000" w:themeColor="text1"/>
                <w:spacing w:val="11"/>
                <w:sz w:val="24"/>
                <w:szCs w:val="24"/>
              </w:rPr>
              <w:t xml:space="preserve"> </w:t>
            </w:r>
            <w:r w:rsidRPr="007D7B53">
              <w:rPr>
                <w:color w:val="000000" w:themeColor="text1"/>
                <w:sz w:val="24"/>
                <w:szCs w:val="24"/>
              </w:rPr>
              <w:t>8.80,</w:t>
            </w:r>
            <w:r w:rsidRPr="007D7B53">
              <w:rPr>
                <w:color w:val="000000" w:themeColor="text1"/>
                <w:spacing w:val="20"/>
                <w:sz w:val="24"/>
                <w:szCs w:val="24"/>
              </w:rPr>
              <w:t xml:space="preserve"> </w:t>
            </w:r>
            <w:r w:rsidRPr="007D7B53">
              <w:rPr>
                <w:color w:val="000000" w:themeColor="text1"/>
                <w:sz w:val="24"/>
                <w:szCs w:val="24"/>
              </w:rPr>
              <w:t>p</w:t>
            </w:r>
            <w:r w:rsidRPr="007D7B53">
              <w:rPr>
                <w:color w:val="000000" w:themeColor="text1"/>
                <w:spacing w:val="14"/>
                <w:sz w:val="24"/>
                <w:szCs w:val="24"/>
              </w:rPr>
              <w:t xml:space="preserve"> </w:t>
            </w:r>
            <w:r w:rsidRPr="007D7B53">
              <w:rPr>
                <w:color w:val="000000" w:themeColor="text1"/>
                <w:sz w:val="24"/>
                <w:szCs w:val="24"/>
              </w:rPr>
              <w:t>=</w:t>
            </w:r>
            <w:r w:rsidRPr="007D7B53">
              <w:rPr>
                <w:color w:val="000000" w:themeColor="text1"/>
                <w:spacing w:val="11"/>
                <w:sz w:val="24"/>
                <w:szCs w:val="24"/>
              </w:rPr>
              <w:t xml:space="preserve"> </w:t>
            </w:r>
            <w:r w:rsidRPr="007D7B53">
              <w:rPr>
                <w:color w:val="000000" w:themeColor="text1"/>
                <w:sz w:val="24"/>
                <w:szCs w:val="24"/>
              </w:rPr>
              <w:t>0.18</w:t>
            </w:r>
            <w:r w:rsidRPr="007D7B53">
              <w:rPr>
                <w:color w:val="000000" w:themeColor="text1"/>
                <w:spacing w:val="79"/>
                <w:sz w:val="24"/>
                <w:szCs w:val="24"/>
              </w:rPr>
              <w:t xml:space="preserve"> </w:t>
            </w:r>
            <w:r w:rsidRPr="007D7B53">
              <w:rPr>
                <w:color w:val="000000" w:themeColor="text1"/>
                <w:sz w:val="24"/>
                <w:szCs w:val="24"/>
              </w:rPr>
              <w:t>(non-</w:t>
            </w:r>
            <w:r w:rsidRPr="007D7B53">
              <w:rPr>
                <w:color w:val="000000" w:themeColor="text1"/>
                <w:spacing w:val="-2"/>
                <w:sz w:val="24"/>
                <w:szCs w:val="24"/>
              </w:rPr>
              <w:t>significant)</w:t>
            </w:r>
          </w:p>
        </w:tc>
      </w:tr>
    </w:tbl>
    <w:p w14:paraId="294C34BE" w14:textId="2F55799F" w:rsidR="001F6538" w:rsidRPr="007D7B53" w:rsidRDefault="001F6538" w:rsidP="00E56830">
      <w:pPr>
        <w:pStyle w:val="BodyText"/>
        <w:spacing w:before="0" w:line="360" w:lineRule="auto"/>
        <w:ind w:right="141"/>
        <w:rPr>
          <w:color w:val="000000" w:themeColor="text1"/>
          <w:lang w:val="en-IN"/>
        </w:rPr>
      </w:pPr>
      <w:r w:rsidRPr="007D7B53">
        <w:rPr>
          <w:color w:val="000000" w:themeColor="text1"/>
          <w:lang w:val="en-IN"/>
        </w:rPr>
        <w:t xml:space="preserve">The significantly higher prevalence of subclinical mastitis observed during early lactation in the present study is in agreement with the findings of Maheshwari </w:t>
      </w:r>
      <w:r w:rsidR="006D2228" w:rsidRPr="007D7B53">
        <w:rPr>
          <w:i/>
          <w:iCs/>
          <w:color w:val="000000" w:themeColor="text1"/>
          <w:lang w:val="en-IN"/>
        </w:rPr>
        <w:t>et al</w:t>
      </w:r>
      <w:r w:rsidRPr="007D7B53">
        <w:rPr>
          <w:color w:val="000000" w:themeColor="text1"/>
          <w:lang w:val="en-IN"/>
        </w:rPr>
        <w:t xml:space="preserve">. (2016), Shaikh </w:t>
      </w:r>
      <w:r w:rsidR="006D2228" w:rsidRPr="007D7B53">
        <w:rPr>
          <w:i/>
          <w:iCs/>
          <w:color w:val="000000" w:themeColor="text1"/>
          <w:lang w:val="en-IN"/>
        </w:rPr>
        <w:t>et al</w:t>
      </w:r>
      <w:r w:rsidRPr="007D7B53">
        <w:rPr>
          <w:color w:val="000000" w:themeColor="text1"/>
          <w:lang w:val="en-IN"/>
        </w:rPr>
        <w:t xml:space="preserve">. (2018), Mourya </w:t>
      </w:r>
      <w:r w:rsidR="006D2228" w:rsidRPr="007D7B53">
        <w:rPr>
          <w:i/>
          <w:iCs/>
          <w:color w:val="000000" w:themeColor="text1"/>
          <w:lang w:val="en-IN"/>
        </w:rPr>
        <w:t>et al</w:t>
      </w:r>
      <w:r w:rsidRPr="007D7B53">
        <w:rPr>
          <w:color w:val="000000" w:themeColor="text1"/>
          <w:lang w:val="en-IN"/>
        </w:rPr>
        <w:t xml:space="preserve">. (2020) and Patel </w:t>
      </w:r>
      <w:r w:rsidR="006D2228" w:rsidRPr="007D7B53">
        <w:rPr>
          <w:i/>
          <w:iCs/>
          <w:color w:val="000000" w:themeColor="text1"/>
          <w:lang w:val="en-IN"/>
        </w:rPr>
        <w:t>et al</w:t>
      </w:r>
      <w:r w:rsidRPr="007D7B53">
        <w:rPr>
          <w:color w:val="000000" w:themeColor="text1"/>
          <w:lang w:val="en-IN"/>
        </w:rPr>
        <w:t xml:space="preserve">. (2023), who also reported the highest prevalence during early lactation followed by mid and late lactation stages. Partial agreement was observed with Badiuzzaman </w:t>
      </w:r>
      <w:r w:rsidR="006D2228" w:rsidRPr="007D7B53">
        <w:rPr>
          <w:i/>
          <w:iCs/>
          <w:color w:val="000000" w:themeColor="text1"/>
          <w:lang w:val="en-IN"/>
        </w:rPr>
        <w:t>et al</w:t>
      </w:r>
      <w:r w:rsidRPr="007D7B53">
        <w:rPr>
          <w:color w:val="000000" w:themeColor="text1"/>
          <w:lang w:val="en-IN"/>
        </w:rPr>
        <w:t xml:space="preserve">. (2015), Manokaran </w:t>
      </w:r>
      <w:r w:rsidR="006D2228" w:rsidRPr="007D7B53">
        <w:rPr>
          <w:i/>
          <w:iCs/>
          <w:color w:val="000000" w:themeColor="text1"/>
          <w:lang w:val="en-IN"/>
        </w:rPr>
        <w:t>et al</w:t>
      </w:r>
      <w:r w:rsidRPr="007D7B53">
        <w:rPr>
          <w:color w:val="000000" w:themeColor="text1"/>
          <w:lang w:val="en-IN"/>
        </w:rPr>
        <w:t xml:space="preserve">. (2020), Sain </w:t>
      </w:r>
      <w:r w:rsidR="006D2228" w:rsidRPr="007D7B53">
        <w:rPr>
          <w:i/>
          <w:iCs/>
          <w:color w:val="000000" w:themeColor="text1"/>
          <w:lang w:val="en-IN"/>
        </w:rPr>
        <w:t>et al</w:t>
      </w:r>
      <w:r w:rsidRPr="007D7B53">
        <w:rPr>
          <w:color w:val="000000" w:themeColor="text1"/>
          <w:lang w:val="en-IN"/>
        </w:rPr>
        <w:t xml:space="preserve">. (2023) and Kumari </w:t>
      </w:r>
      <w:r w:rsidR="006D2228" w:rsidRPr="007D7B53">
        <w:rPr>
          <w:i/>
          <w:iCs/>
          <w:color w:val="000000" w:themeColor="text1"/>
          <w:lang w:val="en-IN"/>
        </w:rPr>
        <w:t>et al</w:t>
      </w:r>
      <w:r w:rsidRPr="007D7B53">
        <w:rPr>
          <w:color w:val="000000" w:themeColor="text1"/>
          <w:lang w:val="en-IN"/>
        </w:rPr>
        <w:t>. (2024), who reported a similar declining trend across lactation stages but documented considerably higher prevalence rates during all stages of lactation. The variation in prevalence across different studies may be influenced by differences in management practices, nutritional status, herd health programs and environmental conditions.</w:t>
      </w:r>
    </w:p>
    <w:p w14:paraId="1384D144" w14:textId="1FE9D34B" w:rsidR="001F6538" w:rsidRPr="007D7B53" w:rsidRDefault="001F6538" w:rsidP="00E56830">
      <w:pPr>
        <w:pStyle w:val="BodyText"/>
        <w:spacing w:before="0" w:line="360" w:lineRule="auto"/>
        <w:ind w:right="141"/>
        <w:rPr>
          <w:color w:val="000000" w:themeColor="text1"/>
          <w:lang w:val="en-IN"/>
        </w:rPr>
      </w:pPr>
      <w:r w:rsidRPr="007D7B53">
        <w:rPr>
          <w:color w:val="000000" w:themeColor="text1"/>
          <w:lang w:val="en-IN"/>
        </w:rPr>
        <w:lastRenderedPageBreak/>
        <w:t xml:space="preserve">Parity-wise findings of the present study showed a higher prevalence of subclinical mastitis in intermediate parities, particularly the third and fourth parity. These findings are in partial agreement with Kachhawa </w:t>
      </w:r>
      <w:r w:rsidR="006D2228" w:rsidRPr="007D7B53">
        <w:rPr>
          <w:i/>
          <w:iCs/>
          <w:color w:val="000000" w:themeColor="text1"/>
          <w:lang w:val="en-IN"/>
        </w:rPr>
        <w:t>et al</w:t>
      </w:r>
      <w:r w:rsidRPr="007D7B53">
        <w:rPr>
          <w:color w:val="000000" w:themeColor="text1"/>
          <w:lang w:val="en-IN"/>
        </w:rPr>
        <w:t xml:space="preserve">. (2019), Mourya </w:t>
      </w:r>
      <w:r w:rsidR="006D2228" w:rsidRPr="007D7B53">
        <w:rPr>
          <w:i/>
          <w:iCs/>
          <w:color w:val="000000" w:themeColor="text1"/>
          <w:lang w:val="en-IN"/>
        </w:rPr>
        <w:t>et al</w:t>
      </w:r>
      <w:r w:rsidRPr="007D7B53">
        <w:rPr>
          <w:color w:val="000000" w:themeColor="text1"/>
          <w:lang w:val="en-IN"/>
        </w:rPr>
        <w:t xml:space="preserve">. (2020) and Kumari </w:t>
      </w:r>
      <w:r w:rsidR="006D2228" w:rsidRPr="007D7B53">
        <w:rPr>
          <w:i/>
          <w:iCs/>
          <w:color w:val="000000" w:themeColor="text1"/>
          <w:lang w:val="en-IN"/>
        </w:rPr>
        <w:t>et al</w:t>
      </w:r>
      <w:r w:rsidRPr="007D7B53">
        <w:rPr>
          <w:color w:val="000000" w:themeColor="text1"/>
          <w:lang w:val="en-IN"/>
        </w:rPr>
        <w:t xml:space="preserve">. (2024), who also reported the highest prevalence in the fourth parity and the lowest prevalence in first parity animals. However, the present study recorded the lowest prevalence in cattle of seventh parity and above. In contrast, Kathiriya </w:t>
      </w:r>
      <w:r w:rsidR="006D2228" w:rsidRPr="007D7B53">
        <w:rPr>
          <w:i/>
          <w:iCs/>
          <w:color w:val="000000" w:themeColor="text1"/>
          <w:lang w:val="en-IN"/>
        </w:rPr>
        <w:t>et al</w:t>
      </w:r>
      <w:r w:rsidRPr="007D7B53">
        <w:rPr>
          <w:color w:val="000000" w:themeColor="text1"/>
          <w:lang w:val="en-IN"/>
        </w:rPr>
        <w:t xml:space="preserve">. (2014) and Raghavendran </w:t>
      </w:r>
      <w:r w:rsidR="006D2228" w:rsidRPr="007D7B53">
        <w:rPr>
          <w:i/>
          <w:iCs/>
          <w:color w:val="000000" w:themeColor="text1"/>
          <w:lang w:val="en-IN"/>
        </w:rPr>
        <w:t>et al</w:t>
      </w:r>
      <w:r w:rsidRPr="007D7B53">
        <w:rPr>
          <w:color w:val="000000" w:themeColor="text1"/>
          <w:lang w:val="en-IN"/>
        </w:rPr>
        <w:t xml:space="preserve">. (2020) documented the highest prevalence in third </w:t>
      </w:r>
      <w:proofErr w:type="spellStart"/>
      <w:r w:rsidRPr="007D7B53">
        <w:rPr>
          <w:color w:val="000000" w:themeColor="text1"/>
          <w:lang w:val="en-IN"/>
        </w:rPr>
        <w:t>parity</w:t>
      </w:r>
      <w:proofErr w:type="spellEnd"/>
      <w:r w:rsidRPr="007D7B53">
        <w:rPr>
          <w:color w:val="000000" w:themeColor="text1"/>
          <w:lang w:val="en-IN"/>
        </w:rPr>
        <w:t xml:space="preserve"> animals, while Savita </w:t>
      </w:r>
      <w:r w:rsidR="006D2228" w:rsidRPr="007D7B53">
        <w:rPr>
          <w:i/>
          <w:iCs/>
          <w:color w:val="000000" w:themeColor="text1"/>
          <w:lang w:val="en-IN"/>
        </w:rPr>
        <w:t>et al</w:t>
      </w:r>
      <w:r w:rsidRPr="007D7B53">
        <w:rPr>
          <w:color w:val="000000" w:themeColor="text1"/>
          <w:lang w:val="en-IN"/>
        </w:rPr>
        <w:t>. (2020) reported the highest prevalence in the fifth parity and the lowest in first parity cows.</w:t>
      </w:r>
    </w:p>
    <w:p w14:paraId="067D2E89" w14:textId="58F4892D" w:rsidR="006470AE" w:rsidRPr="007D7B53" w:rsidRDefault="006470AE" w:rsidP="00E56830">
      <w:pPr>
        <w:pStyle w:val="BodyText"/>
        <w:spacing w:before="0" w:line="360" w:lineRule="auto"/>
        <w:ind w:right="141"/>
        <w:rPr>
          <w:color w:val="000000" w:themeColor="text1"/>
          <w:lang w:val="en-IN"/>
        </w:rPr>
      </w:pPr>
      <w:r w:rsidRPr="007D7B53">
        <w:rPr>
          <w:color w:val="000000" w:themeColor="text1"/>
          <w:lang w:val="en-IN"/>
        </w:rPr>
        <w:t>The higher susceptibility of cattle to subclinical mastitis during early lac</w:t>
      </w:r>
      <w:r w:rsidR="009D1B64" w:rsidRPr="007D7B53">
        <w:rPr>
          <w:color w:val="000000" w:themeColor="text1"/>
          <w:lang w:val="en-IN"/>
        </w:rPr>
        <w:t xml:space="preserve">tation may be attributed to negative energy balance, immunosuppression </w:t>
      </w:r>
      <w:r w:rsidRPr="007D7B53">
        <w:rPr>
          <w:color w:val="000000" w:themeColor="text1"/>
          <w:lang w:val="en-IN"/>
        </w:rPr>
        <w:t xml:space="preserve">and rapid physiological changes during the postpartum period, which compromise local </w:t>
      </w:r>
      <w:r w:rsidR="009D1B64" w:rsidRPr="007D7B53">
        <w:rPr>
          <w:color w:val="000000" w:themeColor="text1"/>
          <w:lang w:val="en-IN"/>
        </w:rPr>
        <w:t xml:space="preserve">mammary </w:t>
      </w:r>
      <w:r w:rsidRPr="007D7B53">
        <w:rPr>
          <w:color w:val="000000" w:themeColor="text1"/>
          <w:lang w:val="en-IN"/>
        </w:rPr>
        <w:t>defense mechanisms</w:t>
      </w:r>
      <w:r w:rsidR="009D1B64" w:rsidRPr="007D7B53">
        <w:rPr>
          <w:color w:val="000000" w:themeColor="text1"/>
          <w:lang w:val="en-IN"/>
        </w:rPr>
        <w:t xml:space="preserve"> (Maheshwari </w:t>
      </w:r>
      <w:r w:rsidR="009D1B64" w:rsidRPr="007D7B53">
        <w:rPr>
          <w:i/>
          <w:iCs/>
          <w:color w:val="000000" w:themeColor="text1"/>
          <w:lang w:val="en-IN"/>
        </w:rPr>
        <w:t>et al</w:t>
      </w:r>
      <w:r w:rsidR="009D1B64" w:rsidRPr="007D7B53">
        <w:rPr>
          <w:color w:val="000000" w:themeColor="text1"/>
          <w:lang w:val="en-IN"/>
        </w:rPr>
        <w:t xml:space="preserve">., 2016; Mourya </w:t>
      </w:r>
      <w:r w:rsidR="009D1B64" w:rsidRPr="007D7B53">
        <w:rPr>
          <w:i/>
          <w:iCs/>
          <w:color w:val="000000" w:themeColor="text1"/>
          <w:lang w:val="en-IN"/>
        </w:rPr>
        <w:t>et al</w:t>
      </w:r>
      <w:r w:rsidR="009D1B64" w:rsidRPr="007D7B53">
        <w:rPr>
          <w:color w:val="000000" w:themeColor="text1"/>
          <w:lang w:val="en-IN"/>
        </w:rPr>
        <w:t>., 2020)</w:t>
      </w:r>
      <w:r w:rsidRPr="007D7B53">
        <w:rPr>
          <w:color w:val="000000" w:themeColor="text1"/>
          <w:lang w:val="en-IN"/>
        </w:rPr>
        <w:t>. These conditions increase the susceptibility of mammary glands to intramammary infections. As lactation progresses, stabilization of metabolic and immune status during mid and late lactation may contribute to the observed decline in prevalence.</w:t>
      </w:r>
    </w:p>
    <w:p w14:paraId="695CDD51" w14:textId="77777777" w:rsidR="001F6538" w:rsidRPr="007D7B53" w:rsidRDefault="001F6538" w:rsidP="00E56830">
      <w:pPr>
        <w:pStyle w:val="BodyText"/>
        <w:spacing w:before="0" w:line="360" w:lineRule="auto"/>
        <w:ind w:right="141"/>
        <w:rPr>
          <w:color w:val="000000" w:themeColor="text1"/>
          <w:lang w:val="en-IN"/>
        </w:rPr>
      </w:pPr>
      <w:r w:rsidRPr="007D7B53">
        <w:rPr>
          <w:color w:val="000000" w:themeColor="text1"/>
          <w:lang w:val="en-IN"/>
        </w:rPr>
        <w:t>The higher prevalence of subclinical mastitis observed in intermediate parities may be attributed to cumulative exposure to intramammary pathogens over successive lactations, peak milk production levels and increased metabolic stress during these parities. Additionally, repeated milking-induced trauma, gradual weakening of teat sphincter integrity and prolonged exposure to environmental pathogens may further increase susceptibility. In contrast, primiparous cows generally exhibit lower prevalence due to intact udder defense mechanisms and limited prior exposure to pathogens, while cows in very high parities may show reduced prevalence due to declining milk yield and selective culling of chronically affected animals.</w:t>
      </w:r>
    </w:p>
    <w:p w14:paraId="5E955AE0" w14:textId="77777777" w:rsidR="00F520A4" w:rsidRPr="007D7B53" w:rsidRDefault="00F520A4" w:rsidP="00F520A4">
      <w:pPr>
        <w:pStyle w:val="Heading1"/>
        <w:numPr>
          <w:ilvl w:val="0"/>
          <w:numId w:val="1"/>
        </w:numPr>
        <w:tabs>
          <w:tab w:val="left" w:pos="406"/>
        </w:tabs>
        <w:spacing w:before="120"/>
        <w:rPr>
          <w:color w:val="000000" w:themeColor="text1"/>
        </w:rPr>
      </w:pPr>
      <w:r w:rsidRPr="007D7B53">
        <w:rPr>
          <w:color w:val="000000" w:themeColor="text1"/>
          <w:spacing w:val="-2"/>
        </w:rPr>
        <w:t>CONCLUSION</w:t>
      </w:r>
    </w:p>
    <w:p w14:paraId="22CC1C9E" w14:textId="704A29E2" w:rsidR="00F520A4" w:rsidRDefault="00F520A4" w:rsidP="00F520A4">
      <w:pPr>
        <w:pStyle w:val="BodyText"/>
        <w:spacing w:before="216" w:line="324" w:lineRule="auto"/>
        <w:ind w:right="146"/>
        <w:rPr>
          <w:color w:val="000000" w:themeColor="text1"/>
        </w:rPr>
      </w:pPr>
      <w:r w:rsidRPr="007D7B53">
        <w:rPr>
          <w:color w:val="000000" w:themeColor="text1"/>
        </w:rPr>
        <w:t>The present study demonstrates that subclinical mastitis remains a significant and largely unnoticed problem in lactating cattle, with a considerable prevalence at both animal and quarter levels under field conditions.</w:t>
      </w:r>
      <w:r w:rsidRPr="007D7B53">
        <w:rPr>
          <w:color w:val="000000" w:themeColor="text1"/>
          <w:spacing w:val="-5"/>
        </w:rPr>
        <w:t xml:space="preserve"> </w:t>
      </w:r>
      <w:r w:rsidRPr="007D7B53">
        <w:rPr>
          <w:color w:val="000000" w:themeColor="text1"/>
        </w:rPr>
        <w:t>A</w:t>
      </w:r>
      <w:r w:rsidRPr="007D7B53">
        <w:rPr>
          <w:color w:val="000000" w:themeColor="text1"/>
          <w:spacing w:val="-11"/>
        </w:rPr>
        <w:t xml:space="preserve"> </w:t>
      </w:r>
      <w:r w:rsidR="00941DE6" w:rsidRPr="007D7B53">
        <w:rPr>
          <w:color w:val="000000" w:themeColor="text1"/>
        </w:rPr>
        <w:t>higher prevalence</w:t>
      </w:r>
      <w:r w:rsidRPr="007D7B53">
        <w:rPr>
          <w:color w:val="000000" w:themeColor="text1"/>
        </w:rPr>
        <w:t xml:space="preserve"> was observed</w:t>
      </w:r>
      <w:r w:rsidRPr="007D7B53">
        <w:rPr>
          <w:color w:val="000000" w:themeColor="text1"/>
          <w:spacing w:val="-5"/>
        </w:rPr>
        <w:t xml:space="preserve"> </w:t>
      </w:r>
      <w:r w:rsidRPr="007D7B53">
        <w:rPr>
          <w:color w:val="000000" w:themeColor="text1"/>
        </w:rPr>
        <w:t>in</w:t>
      </w:r>
      <w:r w:rsidRPr="007D7B53">
        <w:rPr>
          <w:color w:val="000000" w:themeColor="text1"/>
          <w:spacing w:val="-15"/>
        </w:rPr>
        <w:t xml:space="preserve"> </w:t>
      </w:r>
      <w:r w:rsidRPr="007D7B53">
        <w:rPr>
          <w:color w:val="000000" w:themeColor="text1"/>
        </w:rPr>
        <w:t>cattle</w:t>
      </w:r>
      <w:r w:rsidRPr="007D7B53">
        <w:rPr>
          <w:color w:val="000000" w:themeColor="text1"/>
          <w:spacing w:val="-4"/>
        </w:rPr>
        <w:t xml:space="preserve"> </w:t>
      </w:r>
      <w:r w:rsidRPr="007D7B53">
        <w:rPr>
          <w:color w:val="000000" w:themeColor="text1"/>
        </w:rPr>
        <w:t>reared</w:t>
      </w:r>
      <w:r w:rsidRPr="007D7B53">
        <w:rPr>
          <w:color w:val="000000" w:themeColor="text1"/>
          <w:spacing w:val="-5"/>
        </w:rPr>
        <w:t xml:space="preserve"> </w:t>
      </w:r>
      <w:r w:rsidRPr="007D7B53">
        <w:rPr>
          <w:color w:val="000000" w:themeColor="text1"/>
        </w:rPr>
        <w:t>under unorganized</w:t>
      </w:r>
      <w:r w:rsidRPr="007D7B53">
        <w:rPr>
          <w:color w:val="000000" w:themeColor="text1"/>
          <w:spacing w:val="65"/>
        </w:rPr>
        <w:t xml:space="preserve"> </w:t>
      </w:r>
      <w:r w:rsidRPr="007D7B53">
        <w:rPr>
          <w:color w:val="000000" w:themeColor="text1"/>
        </w:rPr>
        <w:t>management</w:t>
      </w:r>
      <w:r w:rsidRPr="007D7B53">
        <w:rPr>
          <w:color w:val="000000" w:themeColor="text1"/>
          <w:spacing w:val="61"/>
        </w:rPr>
        <w:t xml:space="preserve"> </w:t>
      </w:r>
      <w:r w:rsidRPr="007D7B53">
        <w:rPr>
          <w:color w:val="000000" w:themeColor="text1"/>
        </w:rPr>
        <w:t>systems,</w:t>
      </w:r>
      <w:r w:rsidRPr="007D7B53">
        <w:rPr>
          <w:color w:val="000000" w:themeColor="text1"/>
          <w:spacing w:val="65"/>
        </w:rPr>
        <w:t xml:space="preserve"> </w:t>
      </w:r>
      <w:r w:rsidRPr="007D7B53">
        <w:rPr>
          <w:color w:val="000000" w:themeColor="text1"/>
        </w:rPr>
        <w:t>crossbred</w:t>
      </w:r>
      <w:r w:rsidRPr="007D7B53">
        <w:rPr>
          <w:color w:val="000000" w:themeColor="text1"/>
          <w:spacing w:val="66"/>
        </w:rPr>
        <w:t xml:space="preserve"> </w:t>
      </w:r>
      <w:r w:rsidRPr="007D7B53">
        <w:rPr>
          <w:color w:val="000000" w:themeColor="text1"/>
        </w:rPr>
        <w:t>animals,</w:t>
      </w:r>
      <w:r w:rsidRPr="007D7B53">
        <w:rPr>
          <w:color w:val="000000" w:themeColor="text1"/>
          <w:spacing w:val="66"/>
        </w:rPr>
        <w:t xml:space="preserve"> </w:t>
      </w:r>
      <w:r w:rsidRPr="007D7B53">
        <w:rPr>
          <w:color w:val="000000" w:themeColor="text1"/>
        </w:rPr>
        <w:t>older</w:t>
      </w:r>
      <w:r w:rsidRPr="007D7B53">
        <w:rPr>
          <w:color w:val="000000" w:themeColor="text1"/>
          <w:spacing w:val="69"/>
        </w:rPr>
        <w:t xml:space="preserve"> </w:t>
      </w:r>
      <w:r w:rsidRPr="007D7B53">
        <w:rPr>
          <w:color w:val="000000" w:themeColor="text1"/>
        </w:rPr>
        <w:t>age</w:t>
      </w:r>
      <w:r w:rsidRPr="007D7B53">
        <w:rPr>
          <w:color w:val="000000" w:themeColor="text1"/>
          <w:spacing w:val="66"/>
        </w:rPr>
        <w:t xml:space="preserve"> </w:t>
      </w:r>
      <w:r w:rsidRPr="007D7B53">
        <w:rPr>
          <w:color w:val="000000" w:themeColor="text1"/>
        </w:rPr>
        <w:t>groups,</w:t>
      </w:r>
      <w:r w:rsidRPr="007D7B53">
        <w:rPr>
          <w:color w:val="000000" w:themeColor="text1"/>
          <w:spacing w:val="66"/>
        </w:rPr>
        <w:t xml:space="preserve"> </w:t>
      </w:r>
      <w:r w:rsidRPr="007D7B53">
        <w:rPr>
          <w:color w:val="000000" w:themeColor="text1"/>
        </w:rPr>
        <w:t>early</w:t>
      </w:r>
      <w:r w:rsidRPr="007D7B53">
        <w:rPr>
          <w:color w:val="000000" w:themeColor="text1"/>
          <w:spacing w:val="55"/>
        </w:rPr>
        <w:t xml:space="preserve"> </w:t>
      </w:r>
      <w:r w:rsidRPr="007D7B53">
        <w:rPr>
          <w:color w:val="000000" w:themeColor="text1"/>
        </w:rPr>
        <w:t>stages</w:t>
      </w:r>
      <w:r w:rsidRPr="007D7B53">
        <w:rPr>
          <w:color w:val="000000" w:themeColor="text1"/>
          <w:spacing w:val="69"/>
        </w:rPr>
        <w:t xml:space="preserve"> </w:t>
      </w:r>
      <w:r w:rsidRPr="007D7B53">
        <w:rPr>
          <w:color w:val="000000" w:themeColor="text1"/>
          <w:spacing w:val="-5"/>
        </w:rPr>
        <w:t>of</w:t>
      </w:r>
      <w:r w:rsidRPr="007D7B53">
        <w:rPr>
          <w:color w:val="000000" w:themeColor="text1"/>
        </w:rPr>
        <w:t xml:space="preserve"> lactation and intermediate parities, highlighting the influence of management, physiological stress and cumulative exposure to infection. The predominance of</w:t>
      </w:r>
      <w:r w:rsidRPr="007D7B53">
        <w:rPr>
          <w:color w:val="000000" w:themeColor="text1"/>
          <w:spacing w:val="-3"/>
        </w:rPr>
        <w:t xml:space="preserve"> </w:t>
      </w:r>
      <w:r w:rsidRPr="007D7B53">
        <w:rPr>
          <w:color w:val="000000" w:themeColor="text1"/>
        </w:rPr>
        <w:t>multi-quarter involvement and a higher proportion of 1+ MCMT reactions indicate that most infections were of low grade yet capable of persisting and spreading within herds if left undetected. These findings underscore the importance of routine screening using simple cow-side tests such as MCMT along</w:t>
      </w:r>
      <w:r w:rsidRPr="007D7B53">
        <w:rPr>
          <w:color w:val="000000" w:themeColor="text1"/>
          <w:spacing w:val="-3"/>
        </w:rPr>
        <w:t xml:space="preserve"> </w:t>
      </w:r>
      <w:r w:rsidRPr="007D7B53">
        <w:rPr>
          <w:color w:val="000000" w:themeColor="text1"/>
        </w:rPr>
        <w:t>with</w:t>
      </w:r>
      <w:r w:rsidRPr="007D7B53">
        <w:rPr>
          <w:color w:val="000000" w:themeColor="text1"/>
          <w:spacing w:val="-3"/>
        </w:rPr>
        <w:t xml:space="preserve"> </w:t>
      </w:r>
      <w:r w:rsidRPr="007D7B53">
        <w:rPr>
          <w:color w:val="000000" w:themeColor="text1"/>
        </w:rPr>
        <w:t>SCC estimation</w:t>
      </w:r>
      <w:r w:rsidRPr="007D7B53">
        <w:rPr>
          <w:color w:val="000000" w:themeColor="text1"/>
          <w:spacing w:val="-3"/>
        </w:rPr>
        <w:t xml:space="preserve"> </w:t>
      </w:r>
      <w:r w:rsidRPr="007D7B53">
        <w:rPr>
          <w:color w:val="000000" w:themeColor="text1"/>
        </w:rPr>
        <w:t>for early</w:t>
      </w:r>
      <w:r w:rsidRPr="007D7B53">
        <w:rPr>
          <w:color w:val="000000" w:themeColor="text1"/>
          <w:spacing w:val="-3"/>
        </w:rPr>
        <w:t xml:space="preserve"> </w:t>
      </w:r>
      <w:r w:rsidRPr="007D7B53">
        <w:rPr>
          <w:color w:val="000000" w:themeColor="text1"/>
        </w:rPr>
        <w:t>diagnosis. Implementation</w:t>
      </w:r>
      <w:r w:rsidRPr="007D7B53">
        <w:rPr>
          <w:color w:val="000000" w:themeColor="text1"/>
          <w:spacing w:val="-3"/>
        </w:rPr>
        <w:t xml:space="preserve"> </w:t>
      </w:r>
      <w:r w:rsidRPr="007D7B53">
        <w:rPr>
          <w:color w:val="000000" w:themeColor="text1"/>
        </w:rPr>
        <w:t>of improved milking</w:t>
      </w:r>
      <w:r w:rsidRPr="007D7B53">
        <w:rPr>
          <w:color w:val="000000" w:themeColor="text1"/>
          <w:spacing w:val="-13"/>
        </w:rPr>
        <w:t xml:space="preserve"> </w:t>
      </w:r>
      <w:r w:rsidRPr="007D7B53">
        <w:rPr>
          <w:color w:val="000000" w:themeColor="text1"/>
        </w:rPr>
        <w:t>hygiene, better management practices and regular monitoring programs is essential to reduce production losses, prevent intra-</w:t>
      </w:r>
      <w:r w:rsidRPr="007D7B53">
        <w:rPr>
          <w:color w:val="000000" w:themeColor="text1"/>
        </w:rPr>
        <w:lastRenderedPageBreak/>
        <w:t>herd transmission and improve overall udder health in dairy cattle populations.</w:t>
      </w:r>
    </w:p>
    <w:p w14:paraId="6835A974" w14:textId="77777777" w:rsidR="00A464E8" w:rsidRPr="007D7B53" w:rsidRDefault="00A464E8" w:rsidP="00F520A4">
      <w:pPr>
        <w:pStyle w:val="BodyText"/>
        <w:spacing w:before="216" w:line="324" w:lineRule="auto"/>
        <w:ind w:right="146"/>
        <w:rPr>
          <w:color w:val="000000" w:themeColor="text1"/>
        </w:rPr>
      </w:pPr>
    </w:p>
    <w:p w14:paraId="08EF440E" w14:textId="77777777" w:rsidR="00F520A4" w:rsidRPr="007D7B53" w:rsidRDefault="00F520A4" w:rsidP="00F520A4">
      <w:pPr>
        <w:pStyle w:val="Heading1"/>
        <w:spacing w:before="122"/>
        <w:ind w:firstLine="0"/>
        <w:rPr>
          <w:color w:val="000000" w:themeColor="text1"/>
        </w:rPr>
      </w:pPr>
      <w:r w:rsidRPr="007D7B53">
        <w:rPr>
          <w:color w:val="000000" w:themeColor="text1"/>
          <w:spacing w:val="-4"/>
        </w:rPr>
        <w:t>DISCLAIMER</w:t>
      </w:r>
      <w:r w:rsidRPr="007D7B53">
        <w:rPr>
          <w:color w:val="000000" w:themeColor="text1"/>
          <w:spacing w:val="28"/>
        </w:rPr>
        <w:t xml:space="preserve"> </w:t>
      </w:r>
      <w:r w:rsidRPr="007D7B53">
        <w:rPr>
          <w:color w:val="000000" w:themeColor="text1"/>
          <w:spacing w:val="-4"/>
        </w:rPr>
        <w:t>(ARTIFICIAL</w:t>
      </w:r>
      <w:r w:rsidRPr="007D7B53">
        <w:rPr>
          <w:color w:val="000000" w:themeColor="text1"/>
          <w:spacing w:val="21"/>
        </w:rPr>
        <w:t xml:space="preserve"> </w:t>
      </w:r>
      <w:r w:rsidRPr="007D7B53">
        <w:rPr>
          <w:color w:val="000000" w:themeColor="text1"/>
          <w:spacing w:val="-4"/>
        </w:rPr>
        <w:t>INTELLIGENCE)</w:t>
      </w:r>
    </w:p>
    <w:p w14:paraId="5E128EA6" w14:textId="379443F6" w:rsidR="00F520A4" w:rsidRDefault="00F520A4" w:rsidP="00F520A4">
      <w:pPr>
        <w:pStyle w:val="BodyText"/>
        <w:spacing w:before="252" w:line="360" w:lineRule="auto"/>
        <w:ind w:right="145"/>
        <w:rPr>
          <w:color w:val="000000" w:themeColor="text1"/>
        </w:rPr>
      </w:pPr>
      <w:r w:rsidRPr="007D7B53">
        <w:rPr>
          <w:color w:val="000000" w:themeColor="text1"/>
        </w:rPr>
        <w:t>Author(s) hereby declares that NO generative AI technologies such as Large Language Models (ChatGPT, COPILOT, etc) and text-to-image generators have been used during writing or editing of this manuscript.</w:t>
      </w:r>
    </w:p>
    <w:p w14:paraId="4DFFF58E" w14:textId="77777777" w:rsidR="00A464E8" w:rsidRPr="007D7B53" w:rsidRDefault="00A464E8" w:rsidP="00F520A4">
      <w:pPr>
        <w:pStyle w:val="BodyText"/>
        <w:spacing w:before="252" w:line="360" w:lineRule="auto"/>
        <w:ind w:right="145"/>
        <w:rPr>
          <w:color w:val="000000" w:themeColor="text1"/>
        </w:rPr>
      </w:pPr>
    </w:p>
    <w:p w14:paraId="08F74DAD" w14:textId="77777777" w:rsidR="00F520A4" w:rsidRPr="007D7B53" w:rsidRDefault="00F520A4" w:rsidP="00F520A4">
      <w:pPr>
        <w:pStyle w:val="Heading1"/>
        <w:spacing w:before="127"/>
        <w:ind w:firstLine="0"/>
        <w:rPr>
          <w:color w:val="000000" w:themeColor="text1"/>
        </w:rPr>
      </w:pPr>
      <w:r w:rsidRPr="007D7B53">
        <w:rPr>
          <w:color w:val="000000" w:themeColor="text1"/>
          <w:spacing w:val="-2"/>
        </w:rPr>
        <w:t>CONFLICT</w:t>
      </w:r>
      <w:r w:rsidRPr="007D7B53">
        <w:rPr>
          <w:color w:val="000000" w:themeColor="text1"/>
          <w:spacing w:val="13"/>
        </w:rPr>
        <w:t xml:space="preserve"> </w:t>
      </w:r>
      <w:r w:rsidRPr="007D7B53">
        <w:rPr>
          <w:color w:val="000000" w:themeColor="text1"/>
          <w:spacing w:val="-2"/>
        </w:rPr>
        <w:t>OF</w:t>
      </w:r>
      <w:r w:rsidRPr="007D7B53">
        <w:rPr>
          <w:color w:val="000000" w:themeColor="text1"/>
          <w:spacing w:val="-15"/>
        </w:rPr>
        <w:t xml:space="preserve"> </w:t>
      </w:r>
      <w:r w:rsidRPr="007D7B53">
        <w:rPr>
          <w:color w:val="000000" w:themeColor="text1"/>
          <w:spacing w:val="-2"/>
        </w:rPr>
        <w:t>INTEREST</w:t>
      </w:r>
    </w:p>
    <w:p w14:paraId="126B9162" w14:textId="77777777" w:rsidR="00F520A4" w:rsidRPr="007D7B53" w:rsidRDefault="00F520A4" w:rsidP="00F520A4">
      <w:pPr>
        <w:pStyle w:val="BodyText"/>
        <w:spacing w:before="252" w:line="364" w:lineRule="auto"/>
        <w:ind w:right="178"/>
        <w:rPr>
          <w:color w:val="000000" w:themeColor="text1"/>
        </w:rPr>
      </w:pPr>
      <w:r w:rsidRPr="007D7B53">
        <w:rPr>
          <w:color w:val="000000" w:themeColor="text1"/>
        </w:rPr>
        <w:t xml:space="preserve">The authors declare that there are no conflicts of interest regarding the publication of this </w:t>
      </w:r>
      <w:r w:rsidRPr="007D7B53">
        <w:rPr>
          <w:color w:val="000000" w:themeColor="text1"/>
          <w:spacing w:val="-2"/>
        </w:rPr>
        <w:t>article.</w:t>
      </w:r>
    </w:p>
    <w:p w14:paraId="467FCFE2" w14:textId="77777777" w:rsidR="00F520A4" w:rsidRPr="007D7B53" w:rsidRDefault="00F520A4" w:rsidP="00F520A4">
      <w:pPr>
        <w:pStyle w:val="Heading1"/>
        <w:spacing w:before="110"/>
        <w:ind w:firstLine="0"/>
        <w:rPr>
          <w:color w:val="000000" w:themeColor="text1"/>
        </w:rPr>
      </w:pPr>
      <w:r w:rsidRPr="007D7B53">
        <w:rPr>
          <w:color w:val="000000" w:themeColor="text1"/>
          <w:spacing w:val="-2"/>
        </w:rPr>
        <w:t>REFFERENCE</w:t>
      </w:r>
    </w:p>
    <w:p w14:paraId="3056FC1A" w14:textId="77777777" w:rsidR="00F520A4" w:rsidRPr="007D7B53" w:rsidRDefault="00F520A4" w:rsidP="00F520A4">
      <w:pPr>
        <w:pStyle w:val="BodyText"/>
        <w:spacing w:before="265" w:line="276" w:lineRule="auto"/>
        <w:ind w:left="1163" w:right="152" w:hanging="998"/>
        <w:rPr>
          <w:color w:val="000000" w:themeColor="text1"/>
        </w:rPr>
      </w:pPr>
      <w:r w:rsidRPr="007D7B53">
        <w:rPr>
          <w:color w:val="000000" w:themeColor="text1"/>
        </w:rPr>
        <w:t>Badiuzzaman, M., Samad, M.A., Siddiki, S.H.M.F., Islam, M.T. and Saha, S. (2015). Subclinical mastitis in</w:t>
      </w:r>
      <w:r w:rsidRPr="007D7B53">
        <w:rPr>
          <w:color w:val="000000" w:themeColor="text1"/>
          <w:spacing w:val="-9"/>
        </w:rPr>
        <w:t xml:space="preserve"> </w:t>
      </w:r>
      <w:r w:rsidRPr="007D7B53">
        <w:rPr>
          <w:color w:val="000000" w:themeColor="text1"/>
        </w:rPr>
        <w:t>lactating</w:t>
      </w:r>
      <w:r w:rsidRPr="007D7B53">
        <w:rPr>
          <w:color w:val="000000" w:themeColor="text1"/>
          <w:spacing w:val="-9"/>
        </w:rPr>
        <w:t xml:space="preserve"> </w:t>
      </w:r>
      <w:r w:rsidRPr="007D7B53">
        <w:rPr>
          <w:color w:val="000000" w:themeColor="text1"/>
        </w:rPr>
        <w:t>cows: comparison</w:t>
      </w:r>
      <w:r w:rsidRPr="007D7B53">
        <w:rPr>
          <w:color w:val="000000" w:themeColor="text1"/>
          <w:spacing w:val="-9"/>
        </w:rPr>
        <w:t xml:space="preserve"> </w:t>
      </w:r>
      <w:r w:rsidRPr="007D7B53">
        <w:rPr>
          <w:color w:val="000000" w:themeColor="text1"/>
        </w:rPr>
        <w:t>of</w:t>
      </w:r>
      <w:r w:rsidRPr="007D7B53">
        <w:rPr>
          <w:color w:val="000000" w:themeColor="text1"/>
          <w:spacing w:val="-6"/>
        </w:rPr>
        <w:t xml:space="preserve"> </w:t>
      </w:r>
      <w:r w:rsidRPr="007D7B53">
        <w:rPr>
          <w:color w:val="000000" w:themeColor="text1"/>
        </w:rPr>
        <w:t>four screening</w:t>
      </w:r>
      <w:r w:rsidRPr="007D7B53">
        <w:rPr>
          <w:color w:val="000000" w:themeColor="text1"/>
          <w:spacing w:val="-9"/>
        </w:rPr>
        <w:t xml:space="preserve"> </w:t>
      </w:r>
      <w:r w:rsidRPr="007D7B53">
        <w:rPr>
          <w:color w:val="000000" w:themeColor="text1"/>
        </w:rPr>
        <w:t xml:space="preserve">tests and effect of animal factors on its occurrence. </w:t>
      </w:r>
      <w:r w:rsidRPr="007D7B53">
        <w:rPr>
          <w:i/>
          <w:color w:val="000000" w:themeColor="text1"/>
        </w:rPr>
        <w:t>Bangladesh Journal of Veterinary Medicine</w:t>
      </w:r>
      <w:r w:rsidRPr="007D7B53">
        <w:rPr>
          <w:color w:val="000000" w:themeColor="text1"/>
        </w:rPr>
        <w:t xml:space="preserve">, </w:t>
      </w:r>
      <w:r w:rsidRPr="007D7B53">
        <w:rPr>
          <w:b/>
          <w:color w:val="000000" w:themeColor="text1"/>
        </w:rPr>
        <w:t>13</w:t>
      </w:r>
      <w:r w:rsidRPr="007D7B53">
        <w:rPr>
          <w:color w:val="000000" w:themeColor="text1"/>
        </w:rPr>
        <w:t>(2): 41-50.</w:t>
      </w:r>
    </w:p>
    <w:p w14:paraId="1412339C" w14:textId="77777777" w:rsidR="00F520A4" w:rsidRPr="007D7B53" w:rsidRDefault="00F520A4" w:rsidP="00F520A4">
      <w:pPr>
        <w:pStyle w:val="BodyText"/>
        <w:spacing w:before="123" w:line="276" w:lineRule="auto"/>
        <w:ind w:left="1163" w:right="151" w:hanging="998"/>
        <w:rPr>
          <w:color w:val="000000" w:themeColor="text1"/>
        </w:rPr>
      </w:pPr>
      <w:r w:rsidRPr="007D7B53">
        <w:rPr>
          <w:color w:val="000000" w:themeColor="text1"/>
        </w:rPr>
        <w:t xml:space="preserve">Bansod, A., Masand, R., Jadhao, A., Bhardwaj, A., Singh, S. and Gaikwad, V. (2021). An overview of subclinical mastitis in dairy cattle. </w:t>
      </w:r>
      <w:r w:rsidRPr="007D7B53">
        <w:rPr>
          <w:i/>
          <w:color w:val="000000" w:themeColor="text1"/>
        </w:rPr>
        <w:t>Indian Journal of Animal Health</w:t>
      </w:r>
      <w:r w:rsidRPr="007D7B53">
        <w:rPr>
          <w:color w:val="000000" w:themeColor="text1"/>
        </w:rPr>
        <w:t xml:space="preserve">, </w:t>
      </w:r>
      <w:r w:rsidRPr="007D7B53">
        <w:rPr>
          <w:b/>
          <w:color w:val="000000" w:themeColor="text1"/>
        </w:rPr>
        <w:t>60</w:t>
      </w:r>
      <w:r w:rsidRPr="007D7B53">
        <w:rPr>
          <w:color w:val="000000" w:themeColor="text1"/>
        </w:rPr>
        <w:t>(2): 136-144.</w:t>
      </w:r>
    </w:p>
    <w:p w14:paraId="1952AA10" w14:textId="77777777" w:rsidR="00F520A4" w:rsidRPr="007D7B53" w:rsidRDefault="00F520A4" w:rsidP="00F520A4">
      <w:pPr>
        <w:pStyle w:val="BodyText"/>
        <w:spacing w:line="276" w:lineRule="auto"/>
        <w:ind w:left="1163" w:right="153" w:hanging="998"/>
        <w:rPr>
          <w:color w:val="000000" w:themeColor="text1"/>
        </w:rPr>
      </w:pPr>
      <w:r w:rsidRPr="007D7B53">
        <w:rPr>
          <w:color w:val="000000" w:themeColor="text1"/>
        </w:rPr>
        <w:t>Bhardwaj, K., Sharma, P. and Wadhwa, D.R. (2021). Hospital occurrence of bovine mastitis and correlated risk factors in and around Palampur area of</w:t>
      </w:r>
      <w:r w:rsidRPr="007D7B53">
        <w:rPr>
          <w:color w:val="000000" w:themeColor="text1"/>
          <w:spacing w:val="-4"/>
        </w:rPr>
        <w:t xml:space="preserve"> </w:t>
      </w:r>
      <w:r w:rsidRPr="007D7B53">
        <w:rPr>
          <w:color w:val="000000" w:themeColor="text1"/>
        </w:rPr>
        <w:t xml:space="preserve">Himachal Pradesh. </w:t>
      </w:r>
      <w:r w:rsidRPr="007D7B53">
        <w:rPr>
          <w:i/>
          <w:color w:val="000000" w:themeColor="text1"/>
        </w:rPr>
        <w:t>The Haryana Veterinarian</w:t>
      </w:r>
      <w:r w:rsidRPr="007D7B53">
        <w:rPr>
          <w:color w:val="000000" w:themeColor="text1"/>
        </w:rPr>
        <w:t xml:space="preserve">, </w:t>
      </w:r>
      <w:r w:rsidRPr="007D7B53">
        <w:rPr>
          <w:b/>
          <w:color w:val="000000" w:themeColor="text1"/>
        </w:rPr>
        <w:t>60</w:t>
      </w:r>
      <w:r w:rsidRPr="007D7B53">
        <w:rPr>
          <w:color w:val="000000" w:themeColor="text1"/>
        </w:rPr>
        <w:t>(1): 104-107.</w:t>
      </w:r>
    </w:p>
    <w:p w14:paraId="1352D8BE" w14:textId="77777777" w:rsidR="00F520A4" w:rsidRPr="007D7B53" w:rsidRDefault="00F520A4" w:rsidP="00F520A4">
      <w:pPr>
        <w:pStyle w:val="BodyText"/>
        <w:spacing w:line="278" w:lineRule="auto"/>
        <w:ind w:left="1163" w:right="156" w:hanging="998"/>
        <w:rPr>
          <w:color w:val="000000" w:themeColor="text1"/>
        </w:rPr>
      </w:pPr>
      <w:r w:rsidRPr="007D7B53">
        <w:rPr>
          <w:color w:val="000000" w:themeColor="text1"/>
        </w:rPr>
        <w:t>Choudhary, S., Chaudhary, A.K., Bharti, S.K., Tiwari, R. and Chaudhary, N. (2025). Epidemiological diversity and diagnostic accuracy of cow-side test for subclinical mastitis in</w:t>
      </w:r>
      <w:r w:rsidRPr="007D7B53">
        <w:rPr>
          <w:color w:val="000000" w:themeColor="text1"/>
          <w:spacing w:val="-1"/>
        </w:rPr>
        <w:t xml:space="preserve"> </w:t>
      </w:r>
      <w:r w:rsidRPr="007D7B53">
        <w:rPr>
          <w:color w:val="000000" w:themeColor="text1"/>
        </w:rPr>
        <w:t>cows of Braj region</w:t>
      </w:r>
      <w:r w:rsidRPr="007D7B53">
        <w:rPr>
          <w:color w:val="000000" w:themeColor="text1"/>
          <w:spacing w:val="-1"/>
        </w:rPr>
        <w:t xml:space="preserve"> </w:t>
      </w:r>
      <w:r w:rsidRPr="007D7B53">
        <w:rPr>
          <w:color w:val="000000" w:themeColor="text1"/>
        </w:rPr>
        <w:t>of</w:t>
      </w:r>
      <w:r w:rsidRPr="007D7B53">
        <w:rPr>
          <w:color w:val="000000" w:themeColor="text1"/>
          <w:spacing w:val="-8"/>
        </w:rPr>
        <w:t xml:space="preserve"> </w:t>
      </w:r>
      <w:r w:rsidRPr="007D7B53">
        <w:rPr>
          <w:color w:val="000000" w:themeColor="text1"/>
        </w:rPr>
        <w:t xml:space="preserve">India. </w:t>
      </w:r>
      <w:r w:rsidRPr="007D7B53">
        <w:rPr>
          <w:i/>
          <w:color w:val="000000" w:themeColor="text1"/>
        </w:rPr>
        <w:t>Indian Journal of Dairy Science</w:t>
      </w:r>
      <w:r w:rsidRPr="007D7B53">
        <w:rPr>
          <w:color w:val="000000" w:themeColor="text1"/>
        </w:rPr>
        <w:t xml:space="preserve">, </w:t>
      </w:r>
      <w:r w:rsidRPr="007D7B53">
        <w:rPr>
          <w:b/>
          <w:color w:val="000000" w:themeColor="text1"/>
        </w:rPr>
        <w:t>78</w:t>
      </w:r>
      <w:r w:rsidRPr="007D7B53">
        <w:rPr>
          <w:color w:val="000000" w:themeColor="text1"/>
        </w:rPr>
        <w:t xml:space="preserve">(2): 1- </w:t>
      </w:r>
      <w:r w:rsidRPr="007D7B53">
        <w:rPr>
          <w:color w:val="000000" w:themeColor="text1"/>
          <w:spacing w:val="-6"/>
        </w:rPr>
        <w:t>7.</w:t>
      </w:r>
    </w:p>
    <w:p w14:paraId="6C51BBF3" w14:textId="77777777" w:rsidR="00F520A4" w:rsidRPr="007D7B53" w:rsidRDefault="00F520A4" w:rsidP="00F520A4">
      <w:pPr>
        <w:pStyle w:val="BodyText"/>
        <w:spacing w:before="112" w:line="276" w:lineRule="auto"/>
        <w:ind w:left="1163" w:right="161" w:hanging="998"/>
        <w:rPr>
          <w:color w:val="000000" w:themeColor="text1"/>
        </w:rPr>
      </w:pPr>
      <w:r w:rsidRPr="007D7B53">
        <w:rPr>
          <w:color w:val="000000" w:themeColor="text1"/>
        </w:rPr>
        <w:t>Constable, P.D., Hinchcliff, K.W., Done, S.H. and Grunberg, W. (2017). Diseases of mammary gland, In: Veterinary Medicine, 11th Edn., Elsevier Ltd. St. Louis, Missouri, pp 1904-2001.</w:t>
      </w:r>
    </w:p>
    <w:p w14:paraId="16A44BB2" w14:textId="77777777" w:rsidR="00F520A4" w:rsidRPr="007D7B53" w:rsidRDefault="00F520A4" w:rsidP="00F520A4">
      <w:pPr>
        <w:pStyle w:val="BodyText"/>
        <w:spacing w:line="278" w:lineRule="auto"/>
        <w:ind w:left="1163" w:right="158" w:hanging="998"/>
        <w:rPr>
          <w:color w:val="000000" w:themeColor="text1"/>
        </w:rPr>
      </w:pPr>
      <w:r w:rsidRPr="007D7B53">
        <w:rPr>
          <w:color w:val="000000" w:themeColor="text1"/>
        </w:rPr>
        <w:t>Dangi, R., Choudhary, N.S., Mehta, H.K., Gangil, R., Agrawal, V., Singh, M., Aich, R., Choudhary, K.,</w:t>
      </w:r>
      <w:r w:rsidRPr="007D7B53">
        <w:rPr>
          <w:color w:val="000000" w:themeColor="text1"/>
          <w:spacing w:val="-2"/>
        </w:rPr>
        <w:t xml:space="preserve"> </w:t>
      </w:r>
      <w:r w:rsidRPr="007D7B53">
        <w:rPr>
          <w:color w:val="000000" w:themeColor="text1"/>
        </w:rPr>
        <w:t>Aruna,</w:t>
      </w:r>
      <w:r w:rsidRPr="007D7B53">
        <w:rPr>
          <w:color w:val="000000" w:themeColor="text1"/>
          <w:spacing w:val="-2"/>
        </w:rPr>
        <w:t xml:space="preserve"> </w:t>
      </w:r>
      <w:r w:rsidRPr="007D7B53">
        <w:rPr>
          <w:color w:val="000000" w:themeColor="text1"/>
        </w:rPr>
        <w:t>Y.</w:t>
      </w:r>
      <w:r w:rsidRPr="007D7B53">
        <w:rPr>
          <w:color w:val="000000" w:themeColor="text1"/>
          <w:spacing w:val="-2"/>
        </w:rPr>
        <w:t xml:space="preserve"> </w:t>
      </w:r>
      <w:r w:rsidRPr="007D7B53">
        <w:rPr>
          <w:color w:val="000000" w:themeColor="text1"/>
        </w:rPr>
        <w:t>and</w:t>
      </w:r>
      <w:r w:rsidRPr="007D7B53">
        <w:rPr>
          <w:color w:val="000000" w:themeColor="text1"/>
          <w:spacing w:val="-2"/>
        </w:rPr>
        <w:t xml:space="preserve"> </w:t>
      </w:r>
      <w:r w:rsidRPr="007D7B53">
        <w:rPr>
          <w:color w:val="000000" w:themeColor="text1"/>
        </w:rPr>
        <w:t>Jain,</w:t>
      </w:r>
      <w:r w:rsidRPr="007D7B53">
        <w:rPr>
          <w:color w:val="000000" w:themeColor="text1"/>
          <w:spacing w:val="-2"/>
        </w:rPr>
        <w:t xml:space="preserve"> </w:t>
      </w:r>
      <w:r w:rsidRPr="007D7B53">
        <w:rPr>
          <w:color w:val="000000" w:themeColor="text1"/>
        </w:rPr>
        <w:t>S.</w:t>
      </w:r>
      <w:r w:rsidRPr="007D7B53">
        <w:rPr>
          <w:color w:val="000000" w:themeColor="text1"/>
          <w:spacing w:val="-2"/>
        </w:rPr>
        <w:t xml:space="preserve"> </w:t>
      </w:r>
      <w:r w:rsidRPr="007D7B53">
        <w:rPr>
          <w:color w:val="000000" w:themeColor="text1"/>
        </w:rPr>
        <w:t>(2025).</w:t>
      </w:r>
      <w:r w:rsidRPr="007D7B53">
        <w:rPr>
          <w:color w:val="000000" w:themeColor="text1"/>
          <w:spacing w:val="-2"/>
        </w:rPr>
        <w:t xml:space="preserve"> </w:t>
      </w:r>
      <w:r w:rsidRPr="007D7B53">
        <w:rPr>
          <w:color w:val="000000" w:themeColor="text1"/>
        </w:rPr>
        <w:t>Prevalence,</w:t>
      </w:r>
      <w:r w:rsidRPr="007D7B53">
        <w:rPr>
          <w:color w:val="000000" w:themeColor="text1"/>
          <w:spacing w:val="-2"/>
        </w:rPr>
        <w:t xml:space="preserve"> </w:t>
      </w:r>
      <w:r w:rsidRPr="007D7B53">
        <w:rPr>
          <w:color w:val="000000" w:themeColor="text1"/>
        </w:rPr>
        <w:t>risk</w:t>
      </w:r>
      <w:r w:rsidRPr="007D7B53">
        <w:rPr>
          <w:color w:val="000000" w:themeColor="text1"/>
          <w:spacing w:val="-12"/>
        </w:rPr>
        <w:t xml:space="preserve"> </w:t>
      </w:r>
      <w:r w:rsidRPr="007D7B53">
        <w:rPr>
          <w:color w:val="000000" w:themeColor="text1"/>
        </w:rPr>
        <w:t>factors and</w:t>
      </w:r>
      <w:r w:rsidRPr="007D7B53">
        <w:rPr>
          <w:color w:val="000000" w:themeColor="text1"/>
          <w:spacing w:val="-2"/>
        </w:rPr>
        <w:t xml:space="preserve"> </w:t>
      </w:r>
      <w:r w:rsidRPr="007D7B53">
        <w:rPr>
          <w:color w:val="000000" w:themeColor="text1"/>
        </w:rPr>
        <w:t xml:space="preserve">isolation of primary causative agent of subclinical mastitis in dairy cattle. </w:t>
      </w:r>
      <w:r w:rsidRPr="007D7B53">
        <w:rPr>
          <w:i/>
          <w:color w:val="000000" w:themeColor="text1"/>
        </w:rPr>
        <w:t>Journal of Advances in Biology &amp; Biotechnology</w:t>
      </w:r>
      <w:r w:rsidRPr="007D7B53">
        <w:rPr>
          <w:color w:val="000000" w:themeColor="text1"/>
        </w:rPr>
        <w:t xml:space="preserve">, </w:t>
      </w:r>
      <w:r w:rsidRPr="007D7B53">
        <w:rPr>
          <w:b/>
          <w:color w:val="000000" w:themeColor="text1"/>
        </w:rPr>
        <w:t>28</w:t>
      </w:r>
      <w:r w:rsidRPr="007D7B53">
        <w:rPr>
          <w:color w:val="000000" w:themeColor="text1"/>
        </w:rPr>
        <w:t>(3): 238-249.</w:t>
      </w:r>
    </w:p>
    <w:p w14:paraId="37F8AD3A" w14:textId="77777777" w:rsidR="00F520A4" w:rsidRPr="007D7B53" w:rsidRDefault="00F520A4" w:rsidP="00F520A4">
      <w:pPr>
        <w:pStyle w:val="BodyText"/>
        <w:spacing w:before="112" w:line="276" w:lineRule="auto"/>
        <w:ind w:left="1163" w:right="165" w:hanging="998"/>
        <w:rPr>
          <w:color w:val="000000" w:themeColor="text1"/>
        </w:rPr>
      </w:pPr>
      <w:r w:rsidRPr="007D7B53">
        <w:rPr>
          <w:color w:val="000000" w:themeColor="text1"/>
        </w:rPr>
        <w:t>Devi, M. and Dutta, J.B. (2018). Incidence of bovine subclinical mastitis in organized and unorganized farms based on</w:t>
      </w:r>
      <w:r w:rsidRPr="007D7B53">
        <w:rPr>
          <w:color w:val="000000" w:themeColor="text1"/>
          <w:spacing w:val="-9"/>
        </w:rPr>
        <w:t xml:space="preserve"> </w:t>
      </w:r>
      <w:r w:rsidRPr="007D7B53">
        <w:rPr>
          <w:color w:val="000000" w:themeColor="text1"/>
        </w:rPr>
        <w:t xml:space="preserve">somatic cell count. </w:t>
      </w:r>
      <w:r w:rsidRPr="007D7B53">
        <w:rPr>
          <w:i/>
          <w:color w:val="000000" w:themeColor="text1"/>
        </w:rPr>
        <w:t>International Journal of Chemical Stud</w:t>
      </w:r>
      <w:r w:rsidRPr="007D7B53">
        <w:rPr>
          <w:color w:val="000000" w:themeColor="text1"/>
        </w:rPr>
        <w:t xml:space="preserve">ies, </w:t>
      </w:r>
      <w:r w:rsidRPr="007D7B53">
        <w:rPr>
          <w:b/>
          <w:color w:val="000000" w:themeColor="text1"/>
        </w:rPr>
        <w:t>6</w:t>
      </w:r>
      <w:r w:rsidRPr="007D7B53">
        <w:rPr>
          <w:color w:val="000000" w:themeColor="text1"/>
        </w:rPr>
        <w:t>(4): 1399-1403.</w:t>
      </w:r>
    </w:p>
    <w:p w14:paraId="5A1A616F" w14:textId="77777777" w:rsidR="00F520A4" w:rsidRPr="007D7B53" w:rsidRDefault="00F520A4" w:rsidP="00F520A4">
      <w:pPr>
        <w:pStyle w:val="BodyText"/>
        <w:spacing w:before="129" w:line="273" w:lineRule="auto"/>
        <w:ind w:left="1163" w:right="153" w:hanging="998"/>
        <w:rPr>
          <w:color w:val="000000" w:themeColor="text1"/>
        </w:rPr>
      </w:pPr>
      <w:r w:rsidRPr="007D7B53">
        <w:rPr>
          <w:color w:val="000000" w:themeColor="text1"/>
        </w:rPr>
        <w:t xml:space="preserve">Emon, A.A., Hossain, H., Chowdhury, M.S.R., Rahman, M.A., Tanni, F.Y., Asha, M.N., Akter, H., Hossain, M.M., Islam, M.R. and Rahman, M.M. (2024). Prevalence, antimicrobial </w:t>
      </w:r>
      <w:r w:rsidRPr="007D7B53">
        <w:rPr>
          <w:color w:val="000000" w:themeColor="text1"/>
        </w:rPr>
        <w:lastRenderedPageBreak/>
        <w:t xml:space="preserve">susceptibility profiles and resistant gene identification of bovine subclinical mastitis pathogens in Bangladesh. </w:t>
      </w:r>
      <w:r w:rsidRPr="007D7B53">
        <w:rPr>
          <w:i/>
          <w:color w:val="000000" w:themeColor="text1"/>
        </w:rPr>
        <w:t>Heliyon</w:t>
      </w:r>
      <w:r w:rsidRPr="007D7B53">
        <w:rPr>
          <w:color w:val="000000" w:themeColor="text1"/>
        </w:rPr>
        <w:t xml:space="preserve">, </w:t>
      </w:r>
      <w:r w:rsidRPr="007D7B53">
        <w:rPr>
          <w:b/>
          <w:color w:val="000000" w:themeColor="text1"/>
        </w:rPr>
        <w:t>10</w:t>
      </w:r>
      <w:r w:rsidRPr="007D7B53">
        <w:rPr>
          <w:color w:val="000000" w:themeColor="text1"/>
        </w:rPr>
        <w:t xml:space="preserve">(14): e34567 </w:t>
      </w:r>
      <w:hyperlink r:id="rId7">
        <w:r w:rsidRPr="007D7B53">
          <w:rPr>
            <w:color w:val="000000" w:themeColor="text1"/>
            <w:spacing w:val="-2"/>
            <w:u w:val="single"/>
          </w:rPr>
          <w:t>https://doi.org/10.1016/j.heliyon.2024.e34567</w:t>
        </w:r>
        <w:r w:rsidRPr="007D7B53">
          <w:rPr>
            <w:color w:val="000000" w:themeColor="text1"/>
            <w:spacing w:val="-2"/>
          </w:rPr>
          <w:t>.</w:t>
        </w:r>
      </w:hyperlink>
    </w:p>
    <w:p w14:paraId="4118D796" w14:textId="77777777" w:rsidR="00F520A4" w:rsidRPr="007D7B53" w:rsidRDefault="00F520A4" w:rsidP="00F520A4">
      <w:pPr>
        <w:pStyle w:val="BodyText"/>
        <w:spacing w:before="132"/>
        <w:rPr>
          <w:color w:val="000000" w:themeColor="text1"/>
        </w:rPr>
      </w:pPr>
      <w:r w:rsidRPr="007D7B53">
        <w:rPr>
          <w:color w:val="000000" w:themeColor="text1"/>
        </w:rPr>
        <w:t>Gupta,</w:t>
      </w:r>
      <w:r w:rsidRPr="007D7B53">
        <w:rPr>
          <w:color w:val="000000" w:themeColor="text1"/>
          <w:spacing w:val="10"/>
        </w:rPr>
        <w:t xml:space="preserve"> </w:t>
      </w:r>
      <w:r w:rsidRPr="007D7B53">
        <w:rPr>
          <w:color w:val="000000" w:themeColor="text1"/>
        </w:rPr>
        <w:t>S.R.,</w:t>
      </w:r>
      <w:r w:rsidRPr="007D7B53">
        <w:rPr>
          <w:color w:val="000000" w:themeColor="text1"/>
          <w:spacing w:val="12"/>
        </w:rPr>
        <w:t xml:space="preserve"> </w:t>
      </w:r>
      <w:r w:rsidRPr="007D7B53">
        <w:rPr>
          <w:color w:val="000000" w:themeColor="text1"/>
        </w:rPr>
        <w:t>Singh,</w:t>
      </w:r>
      <w:r w:rsidRPr="007D7B53">
        <w:rPr>
          <w:color w:val="000000" w:themeColor="text1"/>
          <w:spacing w:val="-7"/>
        </w:rPr>
        <w:t xml:space="preserve"> </w:t>
      </w:r>
      <w:r w:rsidRPr="007D7B53">
        <w:rPr>
          <w:color w:val="000000" w:themeColor="text1"/>
        </w:rPr>
        <w:t>A.P.,</w:t>
      </w:r>
      <w:r w:rsidRPr="007D7B53">
        <w:rPr>
          <w:color w:val="000000" w:themeColor="text1"/>
          <w:spacing w:val="3"/>
        </w:rPr>
        <w:t xml:space="preserve"> </w:t>
      </w:r>
      <w:r w:rsidRPr="007D7B53">
        <w:rPr>
          <w:color w:val="000000" w:themeColor="text1"/>
        </w:rPr>
        <w:t>Singh,</w:t>
      </w:r>
      <w:r w:rsidRPr="007D7B53">
        <w:rPr>
          <w:color w:val="000000" w:themeColor="text1"/>
          <w:spacing w:val="3"/>
        </w:rPr>
        <w:t xml:space="preserve"> </w:t>
      </w:r>
      <w:r w:rsidRPr="007D7B53">
        <w:rPr>
          <w:color w:val="000000" w:themeColor="text1"/>
        </w:rPr>
        <w:t>R.K.,</w:t>
      </w:r>
      <w:r w:rsidRPr="007D7B53">
        <w:rPr>
          <w:color w:val="000000" w:themeColor="text1"/>
          <w:spacing w:val="3"/>
        </w:rPr>
        <w:t xml:space="preserve"> </w:t>
      </w:r>
      <w:r w:rsidRPr="007D7B53">
        <w:rPr>
          <w:color w:val="000000" w:themeColor="text1"/>
        </w:rPr>
        <w:t>Sain,</w:t>
      </w:r>
      <w:r w:rsidRPr="007D7B53">
        <w:rPr>
          <w:color w:val="000000" w:themeColor="text1"/>
          <w:spacing w:val="3"/>
        </w:rPr>
        <w:t xml:space="preserve"> </w:t>
      </w:r>
      <w:r w:rsidRPr="007D7B53">
        <w:rPr>
          <w:color w:val="000000" w:themeColor="text1"/>
        </w:rPr>
        <w:t>M.L.,</w:t>
      </w:r>
      <w:r w:rsidRPr="007D7B53">
        <w:rPr>
          <w:color w:val="000000" w:themeColor="text1"/>
          <w:spacing w:val="-6"/>
        </w:rPr>
        <w:t xml:space="preserve"> </w:t>
      </w:r>
      <w:r w:rsidRPr="007D7B53">
        <w:rPr>
          <w:color w:val="000000" w:themeColor="text1"/>
        </w:rPr>
        <w:t>Yadav,</w:t>
      </w:r>
      <w:r w:rsidRPr="007D7B53">
        <w:rPr>
          <w:color w:val="000000" w:themeColor="text1"/>
          <w:spacing w:val="3"/>
        </w:rPr>
        <w:t xml:space="preserve"> </w:t>
      </w:r>
      <w:r w:rsidRPr="007D7B53">
        <w:rPr>
          <w:color w:val="000000" w:themeColor="text1"/>
        </w:rPr>
        <w:t>R.,</w:t>
      </w:r>
      <w:r w:rsidRPr="007D7B53">
        <w:rPr>
          <w:color w:val="000000" w:themeColor="text1"/>
          <w:spacing w:val="3"/>
        </w:rPr>
        <w:t xml:space="preserve"> </w:t>
      </w:r>
      <w:r w:rsidRPr="007D7B53">
        <w:rPr>
          <w:color w:val="000000" w:themeColor="text1"/>
        </w:rPr>
        <w:t>Kachhawa,</w:t>
      </w:r>
      <w:r w:rsidRPr="007D7B53">
        <w:rPr>
          <w:color w:val="000000" w:themeColor="text1"/>
          <w:spacing w:val="3"/>
        </w:rPr>
        <w:t xml:space="preserve"> </w:t>
      </w:r>
      <w:r w:rsidRPr="007D7B53">
        <w:rPr>
          <w:color w:val="000000" w:themeColor="text1"/>
        </w:rPr>
        <w:t>J.P.</w:t>
      </w:r>
      <w:r w:rsidRPr="007D7B53">
        <w:rPr>
          <w:color w:val="000000" w:themeColor="text1"/>
          <w:spacing w:val="3"/>
        </w:rPr>
        <w:t xml:space="preserve"> </w:t>
      </w:r>
      <w:r w:rsidRPr="007D7B53">
        <w:rPr>
          <w:color w:val="000000" w:themeColor="text1"/>
        </w:rPr>
        <w:t>and</w:t>
      </w:r>
      <w:r w:rsidRPr="007D7B53">
        <w:rPr>
          <w:color w:val="000000" w:themeColor="text1"/>
          <w:spacing w:val="3"/>
        </w:rPr>
        <w:t xml:space="preserve"> </w:t>
      </w:r>
      <w:r w:rsidRPr="007D7B53">
        <w:rPr>
          <w:color w:val="000000" w:themeColor="text1"/>
          <w:spacing w:val="-2"/>
        </w:rPr>
        <w:t>Choudhary,</w:t>
      </w:r>
    </w:p>
    <w:p w14:paraId="71135D6C" w14:textId="77777777" w:rsidR="00F520A4" w:rsidRPr="007D7B53" w:rsidRDefault="00F520A4" w:rsidP="00F520A4">
      <w:pPr>
        <w:pStyle w:val="BodyText"/>
        <w:spacing w:before="36" w:line="280" w:lineRule="auto"/>
        <w:ind w:left="1163" w:right="173"/>
        <w:rPr>
          <w:color w:val="000000" w:themeColor="text1"/>
        </w:rPr>
      </w:pPr>
      <w:r w:rsidRPr="007D7B53">
        <w:rPr>
          <w:color w:val="000000" w:themeColor="text1"/>
        </w:rPr>
        <w:t>S. (2022). Study of quarter wise prevalence of subclinical mastitis in</w:t>
      </w:r>
      <w:r w:rsidRPr="007D7B53">
        <w:rPr>
          <w:color w:val="000000" w:themeColor="text1"/>
          <w:spacing w:val="-5"/>
        </w:rPr>
        <w:t xml:space="preserve"> </w:t>
      </w:r>
      <w:r w:rsidRPr="007D7B53">
        <w:rPr>
          <w:color w:val="000000" w:themeColor="text1"/>
        </w:rPr>
        <w:t>cattle in</w:t>
      </w:r>
      <w:r w:rsidRPr="007D7B53">
        <w:rPr>
          <w:color w:val="000000" w:themeColor="text1"/>
          <w:spacing w:val="-5"/>
        </w:rPr>
        <w:t xml:space="preserve"> </w:t>
      </w:r>
      <w:r w:rsidRPr="007D7B53">
        <w:rPr>
          <w:color w:val="000000" w:themeColor="text1"/>
        </w:rPr>
        <w:t xml:space="preserve">and around Bikaner. </w:t>
      </w:r>
      <w:r w:rsidRPr="007D7B53">
        <w:rPr>
          <w:i/>
          <w:color w:val="000000" w:themeColor="text1"/>
        </w:rPr>
        <w:t>Veterinary Practitioner</w:t>
      </w:r>
      <w:r w:rsidRPr="007D7B53">
        <w:rPr>
          <w:color w:val="000000" w:themeColor="text1"/>
        </w:rPr>
        <w:t xml:space="preserve">, </w:t>
      </w:r>
      <w:r w:rsidRPr="007D7B53">
        <w:rPr>
          <w:b/>
          <w:color w:val="000000" w:themeColor="text1"/>
        </w:rPr>
        <w:t>23</w:t>
      </w:r>
      <w:r w:rsidRPr="007D7B53">
        <w:rPr>
          <w:color w:val="000000" w:themeColor="text1"/>
        </w:rPr>
        <w:t>(2): 305-308.</w:t>
      </w:r>
    </w:p>
    <w:p w14:paraId="0EF3E077" w14:textId="77777777" w:rsidR="00F520A4" w:rsidRPr="007D7B53" w:rsidRDefault="00F520A4" w:rsidP="00F520A4">
      <w:pPr>
        <w:pStyle w:val="BodyText"/>
        <w:spacing w:before="111" w:line="283" w:lineRule="auto"/>
        <w:ind w:left="1163" w:right="140" w:hanging="998"/>
        <w:rPr>
          <w:color w:val="000000" w:themeColor="text1"/>
        </w:rPr>
      </w:pPr>
      <w:r w:rsidRPr="007D7B53">
        <w:rPr>
          <w:color w:val="000000" w:themeColor="text1"/>
        </w:rPr>
        <w:t>Jain, B., Tewari,</w:t>
      </w:r>
      <w:r w:rsidRPr="007D7B53">
        <w:rPr>
          <w:color w:val="000000" w:themeColor="text1"/>
          <w:spacing w:val="-6"/>
        </w:rPr>
        <w:t xml:space="preserve"> </w:t>
      </w:r>
      <w:r w:rsidRPr="007D7B53">
        <w:rPr>
          <w:color w:val="000000" w:themeColor="text1"/>
        </w:rPr>
        <w:t>A., Bhanderi, B. and Jhala, M. (2022). Study</w:t>
      </w:r>
      <w:r w:rsidRPr="007D7B53">
        <w:rPr>
          <w:color w:val="000000" w:themeColor="text1"/>
          <w:spacing w:val="-6"/>
        </w:rPr>
        <w:t xml:space="preserve"> </w:t>
      </w:r>
      <w:r w:rsidRPr="007D7B53">
        <w:rPr>
          <w:color w:val="000000" w:themeColor="text1"/>
        </w:rPr>
        <w:t>of</w:t>
      </w:r>
      <w:r w:rsidRPr="007D7B53">
        <w:rPr>
          <w:color w:val="000000" w:themeColor="text1"/>
          <w:spacing w:val="-3"/>
        </w:rPr>
        <w:t xml:space="preserve"> </w:t>
      </w:r>
      <w:r w:rsidRPr="007D7B53">
        <w:rPr>
          <w:color w:val="000000" w:themeColor="text1"/>
        </w:rPr>
        <w:t>subclinical mastitis in</w:t>
      </w:r>
      <w:r w:rsidRPr="007D7B53">
        <w:rPr>
          <w:color w:val="000000" w:themeColor="text1"/>
          <w:spacing w:val="-6"/>
        </w:rPr>
        <w:t xml:space="preserve"> </w:t>
      </w:r>
      <w:r w:rsidRPr="007D7B53">
        <w:rPr>
          <w:color w:val="000000" w:themeColor="text1"/>
        </w:rPr>
        <w:t>milch breeds of</w:t>
      </w:r>
      <w:r w:rsidRPr="007D7B53">
        <w:rPr>
          <w:color w:val="000000" w:themeColor="text1"/>
          <w:spacing w:val="-2"/>
        </w:rPr>
        <w:t xml:space="preserve"> </w:t>
      </w:r>
      <w:r w:rsidRPr="007D7B53">
        <w:rPr>
          <w:color w:val="000000" w:themeColor="text1"/>
        </w:rPr>
        <w:t>cattle in</w:t>
      </w:r>
      <w:r w:rsidRPr="007D7B53">
        <w:rPr>
          <w:color w:val="000000" w:themeColor="text1"/>
          <w:spacing w:val="-7"/>
        </w:rPr>
        <w:t xml:space="preserve"> </w:t>
      </w:r>
      <w:r w:rsidRPr="007D7B53">
        <w:rPr>
          <w:color w:val="000000" w:themeColor="text1"/>
        </w:rPr>
        <w:t xml:space="preserve">Western India. </w:t>
      </w:r>
      <w:r w:rsidRPr="007D7B53">
        <w:rPr>
          <w:i/>
          <w:color w:val="000000" w:themeColor="text1"/>
        </w:rPr>
        <w:t>Pantnagar Journal of Research</w:t>
      </w:r>
      <w:r w:rsidRPr="007D7B53">
        <w:rPr>
          <w:color w:val="000000" w:themeColor="text1"/>
        </w:rPr>
        <w:t xml:space="preserve">, </w:t>
      </w:r>
      <w:r w:rsidRPr="007D7B53">
        <w:rPr>
          <w:b/>
          <w:color w:val="000000" w:themeColor="text1"/>
        </w:rPr>
        <w:t>20</w:t>
      </w:r>
      <w:r w:rsidRPr="007D7B53">
        <w:rPr>
          <w:color w:val="000000" w:themeColor="text1"/>
        </w:rPr>
        <w:t>(1): 117-121.</w:t>
      </w:r>
    </w:p>
    <w:p w14:paraId="3CF6DBD2" w14:textId="77777777" w:rsidR="00F520A4" w:rsidRPr="007D7B53" w:rsidRDefault="00F520A4" w:rsidP="00F520A4">
      <w:pPr>
        <w:pStyle w:val="BodyText"/>
        <w:spacing w:before="105" w:line="276" w:lineRule="auto"/>
        <w:ind w:left="1163" w:right="141" w:hanging="998"/>
        <w:rPr>
          <w:color w:val="000000" w:themeColor="text1"/>
        </w:rPr>
      </w:pPr>
      <w:r w:rsidRPr="007D7B53">
        <w:rPr>
          <w:color w:val="000000" w:themeColor="text1"/>
        </w:rPr>
        <w:t>Kachhawa, J.P., Marwaha, S., Savita., Nayak, T.C., Singh, A.P., Chahar,</w:t>
      </w:r>
      <w:r w:rsidRPr="007D7B53">
        <w:rPr>
          <w:color w:val="000000" w:themeColor="text1"/>
          <w:spacing w:val="-4"/>
        </w:rPr>
        <w:t xml:space="preserve"> </w:t>
      </w:r>
      <w:r w:rsidRPr="007D7B53">
        <w:rPr>
          <w:color w:val="000000" w:themeColor="text1"/>
        </w:rPr>
        <w:t>A. and Gupta, S.R. (2019). Prevalence study</w:t>
      </w:r>
      <w:r w:rsidRPr="007D7B53">
        <w:rPr>
          <w:color w:val="000000" w:themeColor="text1"/>
          <w:spacing w:val="-4"/>
        </w:rPr>
        <w:t xml:space="preserve"> </w:t>
      </w:r>
      <w:r w:rsidRPr="007D7B53">
        <w:rPr>
          <w:color w:val="000000" w:themeColor="text1"/>
        </w:rPr>
        <w:t>on</w:t>
      </w:r>
      <w:r w:rsidRPr="007D7B53">
        <w:rPr>
          <w:color w:val="000000" w:themeColor="text1"/>
          <w:spacing w:val="-4"/>
        </w:rPr>
        <w:t xml:space="preserve"> </w:t>
      </w:r>
      <w:r w:rsidRPr="007D7B53">
        <w:rPr>
          <w:color w:val="000000" w:themeColor="text1"/>
        </w:rPr>
        <w:t>subclinical mastitis in</w:t>
      </w:r>
      <w:r w:rsidRPr="007D7B53">
        <w:rPr>
          <w:color w:val="000000" w:themeColor="text1"/>
          <w:spacing w:val="-4"/>
        </w:rPr>
        <w:t xml:space="preserve"> </w:t>
      </w:r>
      <w:r w:rsidRPr="007D7B53">
        <w:rPr>
          <w:color w:val="000000" w:themeColor="text1"/>
        </w:rPr>
        <w:t>cross-bred cattle in</w:t>
      </w:r>
      <w:r w:rsidRPr="007D7B53">
        <w:rPr>
          <w:color w:val="000000" w:themeColor="text1"/>
          <w:spacing w:val="-4"/>
        </w:rPr>
        <w:t xml:space="preserve"> </w:t>
      </w:r>
      <w:r w:rsidRPr="007D7B53">
        <w:rPr>
          <w:color w:val="000000" w:themeColor="text1"/>
        </w:rPr>
        <w:t xml:space="preserve">Bikaner city of Rajasthan. </w:t>
      </w:r>
      <w:r w:rsidRPr="007D7B53">
        <w:rPr>
          <w:i/>
          <w:color w:val="000000" w:themeColor="text1"/>
        </w:rPr>
        <w:t>Veterinary Practitioner</w:t>
      </w:r>
      <w:r w:rsidRPr="007D7B53">
        <w:rPr>
          <w:color w:val="000000" w:themeColor="text1"/>
        </w:rPr>
        <w:t xml:space="preserve">, </w:t>
      </w:r>
      <w:r w:rsidRPr="007D7B53">
        <w:rPr>
          <w:b/>
          <w:color w:val="000000" w:themeColor="text1"/>
        </w:rPr>
        <w:t>20</w:t>
      </w:r>
      <w:r w:rsidRPr="007D7B53">
        <w:rPr>
          <w:color w:val="000000" w:themeColor="text1"/>
        </w:rPr>
        <w:t>(1): 64-66.</w:t>
      </w:r>
    </w:p>
    <w:p w14:paraId="1C275CBE" w14:textId="77777777" w:rsidR="00F520A4" w:rsidRPr="007D7B53" w:rsidRDefault="00F520A4" w:rsidP="00F520A4">
      <w:pPr>
        <w:pStyle w:val="BodyText"/>
        <w:spacing w:line="276" w:lineRule="auto"/>
        <w:ind w:left="1163" w:right="145" w:hanging="998"/>
        <w:rPr>
          <w:color w:val="000000" w:themeColor="text1"/>
        </w:rPr>
      </w:pPr>
      <w:r w:rsidRPr="007D7B53">
        <w:rPr>
          <w:color w:val="000000" w:themeColor="text1"/>
        </w:rPr>
        <w:t>Kakati,</w:t>
      </w:r>
      <w:r w:rsidRPr="007D7B53">
        <w:rPr>
          <w:color w:val="000000" w:themeColor="text1"/>
          <w:spacing w:val="-7"/>
        </w:rPr>
        <w:t xml:space="preserve"> </w:t>
      </w:r>
      <w:r w:rsidRPr="007D7B53">
        <w:rPr>
          <w:color w:val="000000" w:themeColor="text1"/>
        </w:rPr>
        <w:t>S.P.,</w:t>
      </w:r>
      <w:r w:rsidRPr="007D7B53">
        <w:rPr>
          <w:color w:val="000000" w:themeColor="text1"/>
          <w:spacing w:val="-7"/>
        </w:rPr>
        <w:t xml:space="preserve"> </w:t>
      </w:r>
      <w:r w:rsidRPr="007D7B53">
        <w:rPr>
          <w:color w:val="000000" w:themeColor="text1"/>
        </w:rPr>
        <w:t>Saikia,</w:t>
      </w:r>
      <w:r w:rsidRPr="007D7B53">
        <w:rPr>
          <w:color w:val="000000" w:themeColor="text1"/>
          <w:spacing w:val="-7"/>
        </w:rPr>
        <w:t xml:space="preserve"> </w:t>
      </w:r>
      <w:r w:rsidRPr="007D7B53">
        <w:rPr>
          <w:color w:val="000000" w:themeColor="text1"/>
        </w:rPr>
        <w:t>G.K.,</w:t>
      </w:r>
      <w:r w:rsidRPr="007D7B53">
        <w:rPr>
          <w:color w:val="000000" w:themeColor="text1"/>
          <w:spacing w:val="-7"/>
        </w:rPr>
        <w:t xml:space="preserve"> </w:t>
      </w:r>
      <w:r w:rsidRPr="007D7B53">
        <w:rPr>
          <w:color w:val="000000" w:themeColor="text1"/>
        </w:rPr>
        <w:t>Sharma,</w:t>
      </w:r>
      <w:r w:rsidRPr="007D7B53">
        <w:rPr>
          <w:color w:val="000000" w:themeColor="text1"/>
          <w:spacing w:val="-7"/>
        </w:rPr>
        <w:t xml:space="preserve"> </w:t>
      </w:r>
      <w:r w:rsidRPr="007D7B53">
        <w:rPr>
          <w:color w:val="000000" w:themeColor="text1"/>
        </w:rPr>
        <w:t>R.K.,</w:t>
      </w:r>
      <w:r w:rsidRPr="007D7B53">
        <w:rPr>
          <w:color w:val="000000" w:themeColor="text1"/>
          <w:spacing w:val="-7"/>
        </w:rPr>
        <w:t xml:space="preserve"> </w:t>
      </w:r>
      <w:r w:rsidRPr="007D7B53">
        <w:rPr>
          <w:color w:val="000000" w:themeColor="text1"/>
        </w:rPr>
        <w:t>Bora,</w:t>
      </w:r>
      <w:r w:rsidRPr="007D7B53">
        <w:rPr>
          <w:color w:val="000000" w:themeColor="text1"/>
          <w:spacing w:val="-7"/>
        </w:rPr>
        <w:t xml:space="preserve"> </w:t>
      </w:r>
      <w:r w:rsidRPr="007D7B53">
        <w:rPr>
          <w:color w:val="000000" w:themeColor="text1"/>
        </w:rPr>
        <w:t>D.P.,</w:t>
      </w:r>
      <w:r w:rsidRPr="007D7B53">
        <w:rPr>
          <w:color w:val="000000" w:themeColor="text1"/>
          <w:spacing w:val="-7"/>
        </w:rPr>
        <w:t xml:space="preserve"> </w:t>
      </w:r>
      <w:r w:rsidRPr="007D7B53">
        <w:rPr>
          <w:color w:val="000000" w:themeColor="text1"/>
        </w:rPr>
        <w:t>Borah,</w:t>
      </w:r>
      <w:r w:rsidRPr="007D7B53">
        <w:rPr>
          <w:color w:val="000000" w:themeColor="text1"/>
          <w:spacing w:val="-7"/>
        </w:rPr>
        <w:t xml:space="preserve"> </w:t>
      </w:r>
      <w:r w:rsidRPr="007D7B53">
        <w:rPr>
          <w:color w:val="000000" w:themeColor="text1"/>
        </w:rPr>
        <w:t>P.,</w:t>
      </w:r>
      <w:r w:rsidRPr="007D7B53">
        <w:rPr>
          <w:color w:val="000000" w:themeColor="text1"/>
          <w:spacing w:val="-7"/>
        </w:rPr>
        <w:t xml:space="preserve"> </w:t>
      </w:r>
      <w:r w:rsidRPr="007D7B53">
        <w:rPr>
          <w:color w:val="000000" w:themeColor="text1"/>
        </w:rPr>
        <w:t>Gogoi,</w:t>
      </w:r>
      <w:r w:rsidRPr="007D7B53">
        <w:rPr>
          <w:color w:val="000000" w:themeColor="text1"/>
          <w:spacing w:val="-7"/>
        </w:rPr>
        <w:t xml:space="preserve"> </w:t>
      </w:r>
      <w:r w:rsidRPr="007D7B53">
        <w:rPr>
          <w:color w:val="000000" w:themeColor="text1"/>
        </w:rPr>
        <w:t>S.M.,</w:t>
      </w:r>
      <w:r w:rsidRPr="007D7B53">
        <w:rPr>
          <w:color w:val="000000" w:themeColor="text1"/>
          <w:spacing w:val="-7"/>
        </w:rPr>
        <w:t xml:space="preserve"> </w:t>
      </w:r>
      <w:r w:rsidRPr="007D7B53">
        <w:rPr>
          <w:color w:val="000000" w:themeColor="text1"/>
        </w:rPr>
        <w:t>Deka,</w:t>
      </w:r>
      <w:r w:rsidRPr="007D7B53">
        <w:rPr>
          <w:color w:val="000000" w:themeColor="text1"/>
          <w:spacing w:val="-7"/>
        </w:rPr>
        <w:t xml:space="preserve"> </w:t>
      </w:r>
      <w:r w:rsidRPr="007D7B53">
        <w:rPr>
          <w:color w:val="000000" w:themeColor="text1"/>
        </w:rPr>
        <w:t>P.,</w:t>
      </w:r>
      <w:r w:rsidRPr="007D7B53">
        <w:rPr>
          <w:color w:val="000000" w:themeColor="text1"/>
          <w:spacing w:val="-7"/>
        </w:rPr>
        <w:t xml:space="preserve"> </w:t>
      </w:r>
      <w:r w:rsidRPr="007D7B53">
        <w:rPr>
          <w:color w:val="000000" w:themeColor="text1"/>
        </w:rPr>
        <w:t xml:space="preserve">Konch, P., Konwar, N. and Arif, S.A. (2024). Subclinical mastitis-its prevalence, risk analysis and association with methicillin-resistant staphylococcus aureus (MRSA) in certain districts of Assam, India. </w:t>
      </w:r>
      <w:r w:rsidRPr="007D7B53">
        <w:rPr>
          <w:i/>
          <w:color w:val="000000" w:themeColor="text1"/>
        </w:rPr>
        <w:t>Exploratory Animal &amp; Medical Research</w:t>
      </w:r>
      <w:r w:rsidRPr="007D7B53">
        <w:rPr>
          <w:color w:val="000000" w:themeColor="text1"/>
        </w:rPr>
        <w:t xml:space="preserve">, </w:t>
      </w:r>
      <w:r w:rsidRPr="007D7B53">
        <w:rPr>
          <w:b/>
          <w:color w:val="000000" w:themeColor="text1"/>
        </w:rPr>
        <w:t>14</w:t>
      </w:r>
      <w:r w:rsidRPr="007D7B53">
        <w:rPr>
          <w:color w:val="000000" w:themeColor="text1"/>
        </w:rPr>
        <w:t>(S2): 51-62.</w:t>
      </w:r>
    </w:p>
    <w:p w14:paraId="2D1D973A" w14:textId="77777777" w:rsidR="00F520A4" w:rsidRPr="007D7B53" w:rsidRDefault="00F520A4" w:rsidP="00F520A4">
      <w:pPr>
        <w:spacing w:before="130" w:line="276" w:lineRule="auto"/>
        <w:ind w:left="1163" w:right="160" w:hanging="998"/>
        <w:jc w:val="both"/>
        <w:rPr>
          <w:color w:val="000000" w:themeColor="text1"/>
          <w:sz w:val="24"/>
        </w:rPr>
      </w:pPr>
      <w:r w:rsidRPr="007D7B53">
        <w:rPr>
          <w:color w:val="000000" w:themeColor="text1"/>
          <w:sz w:val="24"/>
        </w:rPr>
        <w:t xml:space="preserve">Kathiriya, J.B., Kabaria, B.B., Saradava, D.A. and Sanepara, D.P. (2014). Prevalence of subclinical mastitis in dairy cows in Rajkot district of Gujarat. </w:t>
      </w:r>
      <w:r w:rsidRPr="007D7B53">
        <w:rPr>
          <w:i/>
          <w:color w:val="000000" w:themeColor="text1"/>
          <w:sz w:val="24"/>
        </w:rPr>
        <w:t>International Journal of Science and Nature</w:t>
      </w:r>
      <w:r w:rsidRPr="007D7B53">
        <w:rPr>
          <w:color w:val="000000" w:themeColor="text1"/>
          <w:sz w:val="24"/>
        </w:rPr>
        <w:t xml:space="preserve">, </w:t>
      </w:r>
      <w:r w:rsidRPr="007D7B53">
        <w:rPr>
          <w:b/>
          <w:color w:val="000000" w:themeColor="text1"/>
          <w:sz w:val="24"/>
        </w:rPr>
        <w:t>5</w:t>
      </w:r>
      <w:r w:rsidRPr="007D7B53">
        <w:rPr>
          <w:color w:val="000000" w:themeColor="text1"/>
          <w:sz w:val="24"/>
        </w:rPr>
        <w:t>(3): 433-436.</w:t>
      </w:r>
    </w:p>
    <w:p w14:paraId="633F5A5E" w14:textId="77777777" w:rsidR="00F520A4" w:rsidRPr="007D7B53" w:rsidRDefault="00F520A4" w:rsidP="00F520A4">
      <w:pPr>
        <w:pStyle w:val="BodyText"/>
        <w:spacing w:before="77" w:line="276" w:lineRule="auto"/>
        <w:ind w:left="1163" w:right="145" w:hanging="998"/>
        <w:rPr>
          <w:color w:val="000000" w:themeColor="text1"/>
        </w:rPr>
      </w:pPr>
      <w:r w:rsidRPr="007D7B53">
        <w:rPr>
          <w:color w:val="000000" w:themeColor="text1"/>
        </w:rPr>
        <w:t xml:space="preserve">Kour, S., Sharma, N., Huma, Z.I., Devi, S., Ahmed, T., Singh, R. and Kumar, A. (2020). Prevalence of mastitis in cow heifers and associated risk factors in Himalayan region, India. </w:t>
      </w:r>
      <w:r w:rsidRPr="007D7B53">
        <w:rPr>
          <w:i/>
          <w:color w:val="000000" w:themeColor="text1"/>
        </w:rPr>
        <w:t>Journal of Environmental Biology</w:t>
      </w:r>
      <w:r w:rsidRPr="007D7B53">
        <w:rPr>
          <w:color w:val="000000" w:themeColor="text1"/>
        </w:rPr>
        <w:t xml:space="preserve">, </w:t>
      </w:r>
      <w:r w:rsidRPr="007D7B53">
        <w:rPr>
          <w:b/>
          <w:color w:val="000000" w:themeColor="text1"/>
        </w:rPr>
        <w:t>41</w:t>
      </w:r>
      <w:r w:rsidRPr="007D7B53">
        <w:rPr>
          <w:color w:val="000000" w:themeColor="text1"/>
        </w:rPr>
        <w:t>(4): 796-802.</w:t>
      </w:r>
    </w:p>
    <w:p w14:paraId="107AC13C" w14:textId="77777777" w:rsidR="00F520A4" w:rsidRPr="007D7B53" w:rsidRDefault="00F520A4" w:rsidP="00F520A4">
      <w:pPr>
        <w:spacing w:before="117" w:line="276" w:lineRule="auto"/>
        <w:ind w:left="1163" w:right="163" w:hanging="998"/>
        <w:jc w:val="both"/>
        <w:rPr>
          <w:color w:val="000000" w:themeColor="text1"/>
          <w:sz w:val="24"/>
        </w:rPr>
      </w:pPr>
      <w:r w:rsidRPr="007D7B53">
        <w:rPr>
          <w:color w:val="000000" w:themeColor="text1"/>
          <w:sz w:val="24"/>
        </w:rPr>
        <w:t>Kumar, R., Thakur, A. and Sharma, A. (2023). Comparative prevalence assessment of subclinical mastitis in two crossbred dairy cow herds using</w:t>
      </w:r>
      <w:r w:rsidRPr="007D7B53">
        <w:rPr>
          <w:color w:val="000000" w:themeColor="text1"/>
          <w:spacing w:val="-6"/>
          <w:sz w:val="24"/>
        </w:rPr>
        <w:t xml:space="preserve"> </w:t>
      </w:r>
      <w:r w:rsidRPr="007D7B53">
        <w:rPr>
          <w:color w:val="000000" w:themeColor="text1"/>
          <w:sz w:val="24"/>
        </w:rPr>
        <w:t xml:space="preserve">the California mastitis test. </w:t>
      </w:r>
      <w:r w:rsidRPr="007D7B53">
        <w:rPr>
          <w:i/>
          <w:color w:val="000000" w:themeColor="text1"/>
          <w:sz w:val="24"/>
        </w:rPr>
        <w:t>Journal of Dairy Veterinary and Animal Research</w:t>
      </w:r>
      <w:r w:rsidRPr="007D7B53">
        <w:rPr>
          <w:color w:val="000000" w:themeColor="text1"/>
          <w:sz w:val="24"/>
        </w:rPr>
        <w:t xml:space="preserve">, </w:t>
      </w:r>
      <w:r w:rsidRPr="007D7B53">
        <w:rPr>
          <w:b/>
          <w:color w:val="000000" w:themeColor="text1"/>
          <w:sz w:val="24"/>
        </w:rPr>
        <w:t>12</w:t>
      </w:r>
      <w:r w:rsidRPr="007D7B53">
        <w:rPr>
          <w:color w:val="000000" w:themeColor="text1"/>
          <w:sz w:val="24"/>
        </w:rPr>
        <w:t>(2): 98-102.</w:t>
      </w:r>
    </w:p>
    <w:p w14:paraId="5053E2A7" w14:textId="77777777" w:rsidR="00F520A4" w:rsidRPr="007D7B53" w:rsidRDefault="00F520A4" w:rsidP="00F520A4">
      <w:pPr>
        <w:pStyle w:val="BodyText"/>
        <w:spacing w:before="128" w:line="271" w:lineRule="auto"/>
        <w:ind w:left="1163" w:right="176" w:hanging="998"/>
        <w:rPr>
          <w:color w:val="000000" w:themeColor="text1"/>
        </w:rPr>
      </w:pPr>
      <w:r w:rsidRPr="007D7B53">
        <w:rPr>
          <w:color w:val="000000" w:themeColor="text1"/>
        </w:rPr>
        <w:t xml:space="preserve">Kumari, K., Gupta, S.R., Singh, A.P. and Kachhawa, J.P. (2024). Prevalence of subclinical mastitis in cattle in Bikaner. </w:t>
      </w:r>
      <w:r w:rsidRPr="007D7B53">
        <w:rPr>
          <w:i/>
          <w:color w:val="000000" w:themeColor="text1"/>
        </w:rPr>
        <w:t>Prevalence</w:t>
      </w:r>
      <w:r w:rsidRPr="007D7B53">
        <w:rPr>
          <w:color w:val="000000" w:themeColor="text1"/>
        </w:rPr>
        <w:t xml:space="preserve">, </w:t>
      </w:r>
      <w:r w:rsidRPr="007D7B53">
        <w:rPr>
          <w:b/>
          <w:color w:val="000000" w:themeColor="text1"/>
        </w:rPr>
        <w:t>13</w:t>
      </w:r>
      <w:r w:rsidRPr="007D7B53">
        <w:rPr>
          <w:color w:val="000000" w:themeColor="text1"/>
        </w:rPr>
        <w:t>(1): 71-74.</w:t>
      </w:r>
    </w:p>
    <w:p w14:paraId="3D2B01ED" w14:textId="77777777" w:rsidR="00F520A4" w:rsidRPr="007D7B53" w:rsidRDefault="00F520A4" w:rsidP="00F520A4">
      <w:pPr>
        <w:spacing w:before="133" w:line="271" w:lineRule="auto"/>
        <w:ind w:left="1163" w:right="153" w:hanging="998"/>
        <w:jc w:val="both"/>
        <w:rPr>
          <w:color w:val="000000" w:themeColor="text1"/>
          <w:sz w:val="24"/>
        </w:rPr>
      </w:pPr>
      <w:r w:rsidRPr="007D7B53">
        <w:rPr>
          <w:color w:val="000000" w:themeColor="text1"/>
          <w:sz w:val="24"/>
        </w:rPr>
        <w:t xml:space="preserve">Kurjogi, M.M. and Kaliwal, B.B. (2014). Epidemiology of bovine mastitis in cows of Dharwad district. </w:t>
      </w:r>
      <w:r w:rsidRPr="007D7B53">
        <w:rPr>
          <w:i/>
          <w:color w:val="000000" w:themeColor="text1"/>
          <w:sz w:val="24"/>
        </w:rPr>
        <w:t>International Scholarly Research Notices</w:t>
      </w:r>
      <w:r w:rsidRPr="007D7B53">
        <w:rPr>
          <w:color w:val="000000" w:themeColor="text1"/>
          <w:sz w:val="24"/>
        </w:rPr>
        <w:t xml:space="preserve">, </w:t>
      </w:r>
      <w:r w:rsidRPr="007D7B53">
        <w:rPr>
          <w:b/>
          <w:color w:val="000000" w:themeColor="text1"/>
          <w:sz w:val="24"/>
        </w:rPr>
        <w:t>2014</w:t>
      </w:r>
      <w:r w:rsidRPr="007D7B53">
        <w:rPr>
          <w:color w:val="000000" w:themeColor="text1"/>
          <w:sz w:val="24"/>
        </w:rPr>
        <w:t xml:space="preserve">(1): 968076 </w:t>
      </w:r>
      <w:hyperlink r:id="rId8">
        <w:r w:rsidRPr="007D7B53">
          <w:rPr>
            <w:color w:val="000000" w:themeColor="text1"/>
            <w:spacing w:val="-2"/>
            <w:sz w:val="24"/>
            <w:u w:val="single"/>
          </w:rPr>
          <w:t>http://dx.doi.org/10.1155/2014/968076</w:t>
        </w:r>
      </w:hyperlink>
      <w:r w:rsidRPr="007D7B53">
        <w:rPr>
          <w:color w:val="000000" w:themeColor="text1"/>
          <w:spacing w:val="-2"/>
          <w:sz w:val="24"/>
        </w:rPr>
        <w:t>.</w:t>
      </w:r>
    </w:p>
    <w:p w14:paraId="35F5B219" w14:textId="77777777" w:rsidR="00F520A4" w:rsidRPr="007D7B53" w:rsidRDefault="00F520A4" w:rsidP="00F520A4">
      <w:pPr>
        <w:pStyle w:val="BodyText"/>
        <w:spacing w:before="133" w:line="276" w:lineRule="auto"/>
        <w:ind w:left="1163" w:right="147" w:hanging="998"/>
        <w:rPr>
          <w:color w:val="000000" w:themeColor="text1"/>
        </w:rPr>
      </w:pPr>
      <w:r w:rsidRPr="007D7B53">
        <w:rPr>
          <w:color w:val="000000" w:themeColor="text1"/>
        </w:rPr>
        <w:t>Lai, Y.C., Fujikawa, T., Maemura, T., Ando, T., Kitahara, G., Endo,</w:t>
      </w:r>
      <w:r w:rsidRPr="007D7B53">
        <w:rPr>
          <w:color w:val="000000" w:themeColor="text1"/>
          <w:spacing w:val="-6"/>
        </w:rPr>
        <w:t xml:space="preserve"> </w:t>
      </w:r>
      <w:r w:rsidRPr="007D7B53">
        <w:rPr>
          <w:color w:val="000000" w:themeColor="text1"/>
        </w:rPr>
        <w:t>Y.,</w:t>
      </w:r>
      <w:r w:rsidRPr="007D7B53">
        <w:rPr>
          <w:color w:val="000000" w:themeColor="text1"/>
          <w:spacing w:val="-6"/>
        </w:rPr>
        <w:t xml:space="preserve"> </w:t>
      </w:r>
      <w:r w:rsidRPr="007D7B53">
        <w:rPr>
          <w:color w:val="000000" w:themeColor="text1"/>
        </w:rPr>
        <w:t>Yamato, O., Koiwa, M., Kubota, C. and Miura, N. (2017). Inflammation-related microRNA</w:t>
      </w:r>
      <w:r w:rsidRPr="007D7B53">
        <w:rPr>
          <w:color w:val="000000" w:themeColor="text1"/>
          <w:spacing w:val="-7"/>
        </w:rPr>
        <w:t xml:space="preserve"> </w:t>
      </w:r>
      <w:r w:rsidRPr="007D7B53">
        <w:rPr>
          <w:color w:val="000000" w:themeColor="text1"/>
        </w:rPr>
        <w:t xml:space="preserve">expression level in the bovine milk is affected by mastitis. </w:t>
      </w:r>
      <w:r w:rsidRPr="007D7B53">
        <w:rPr>
          <w:i/>
          <w:color w:val="000000" w:themeColor="text1"/>
        </w:rPr>
        <w:t>PLOS One</w:t>
      </w:r>
      <w:r w:rsidRPr="007D7B53">
        <w:rPr>
          <w:color w:val="000000" w:themeColor="text1"/>
        </w:rPr>
        <w:t xml:space="preserve">, </w:t>
      </w:r>
      <w:r w:rsidRPr="007D7B53">
        <w:rPr>
          <w:b/>
          <w:color w:val="000000" w:themeColor="text1"/>
        </w:rPr>
        <w:t>12</w:t>
      </w:r>
      <w:r w:rsidRPr="007D7B53">
        <w:rPr>
          <w:color w:val="000000" w:themeColor="text1"/>
        </w:rPr>
        <w:t xml:space="preserve">(5): e0177182 </w:t>
      </w:r>
      <w:hyperlink r:id="rId9">
        <w:r w:rsidRPr="007D7B53">
          <w:rPr>
            <w:color w:val="000000" w:themeColor="text1"/>
            <w:spacing w:val="-2"/>
            <w:u w:val="single"/>
          </w:rPr>
          <w:t>https://doi.org/10.1371/journal.pone.0177182</w:t>
        </w:r>
        <w:r w:rsidRPr="007D7B53">
          <w:rPr>
            <w:color w:val="000000" w:themeColor="text1"/>
            <w:spacing w:val="-2"/>
          </w:rPr>
          <w:t>.</w:t>
        </w:r>
      </w:hyperlink>
    </w:p>
    <w:p w14:paraId="2DBE2A1F" w14:textId="77777777" w:rsidR="00F520A4" w:rsidRPr="007D7B53" w:rsidRDefault="00F520A4" w:rsidP="00F520A4">
      <w:pPr>
        <w:pStyle w:val="BodyText"/>
        <w:spacing w:before="124" w:line="271" w:lineRule="auto"/>
        <w:ind w:left="1163" w:right="173" w:hanging="998"/>
        <w:rPr>
          <w:color w:val="000000" w:themeColor="text1"/>
        </w:rPr>
      </w:pPr>
      <w:r w:rsidRPr="007D7B53">
        <w:rPr>
          <w:color w:val="000000" w:themeColor="text1"/>
        </w:rPr>
        <w:t>Langer, A. and Nauriyal, D.S. (2013). Prevalence of subclinical mastitis in indigenous and crossbred cows on an organised farm.</w:t>
      </w:r>
      <w:r w:rsidRPr="007D7B53">
        <w:rPr>
          <w:color w:val="000000" w:themeColor="text1"/>
          <w:spacing w:val="40"/>
        </w:rPr>
        <w:t xml:space="preserve"> </w:t>
      </w:r>
      <w:r w:rsidRPr="007D7B53">
        <w:rPr>
          <w:i/>
          <w:color w:val="000000" w:themeColor="text1"/>
        </w:rPr>
        <w:t>Veterinary Practitioner</w:t>
      </w:r>
      <w:r w:rsidRPr="007D7B53">
        <w:rPr>
          <w:color w:val="000000" w:themeColor="text1"/>
        </w:rPr>
        <w:t xml:space="preserve">, </w:t>
      </w:r>
      <w:r w:rsidRPr="007D7B53">
        <w:rPr>
          <w:b/>
          <w:color w:val="000000" w:themeColor="text1"/>
        </w:rPr>
        <w:t>14</w:t>
      </w:r>
      <w:r w:rsidRPr="007D7B53">
        <w:rPr>
          <w:color w:val="000000" w:themeColor="text1"/>
        </w:rPr>
        <w:t>(2): 304-307.</w:t>
      </w:r>
    </w:p>
    <w:p w14:paraId="7362B436" w14:textId="77777777" w:rsidR="00F520A4" w:rsidRPr="007D7B53" w:rsidRDefault="00F520A4" w:rsidP="00F520A4">
      <w:pPr>
        <w:pStyle w:val="BodyText"/>
        <w:spacing w:before="133" w:line="276" w:lineRule="auto"/>
        <w:ind w:left="1163" w:right="153" w:hanging="998"/>
        <w:rPr>
          <w:color w:val="000000" w:themeColor="text1"/>
        </w:rPr>
      </w:pPr>
      <w:r w:rsidRPr="007D7B53">
        <w:rPr>
          <w:color w:val="000000" w:themeColor="text1"/>
        </w:rPr>
        <w:t xml:space="preserve">Maheshwari, P., Shukla, P.C., Rao, M.L.V. and Shukla, S.N. (2016). Occurrence of subclinical mastitis in cattle in and around Jabalpur, Madhya Pradesh. </w:t>
      </w:r>
      <w:r w:rsidRPr="007D7B53">
        <w:rPr>
          <w:i/>
          <w:color w:val="000000" w:themeColor="text1"/>
        </w:rPr>
        <w:t>The</w:t>
      </w:r>
      <w:r w:rsidRPr="007D7B53">
        <w:rPr>
          <w:i/>
          <w:color w:val="000000" w:themeColor="text1"/>
          <w:spacing w:val="40"/>
        </w:rPr>
        <w:t xml:space="preserve"> </w:t>
      </w:r>
      <w:r w:rsidRPr="007D7B53">
        <w:rPr>
          <w:i/>
          <w:color w:val="000000" w:themeColor="text1"/>
        </w:rPr>
        <w:t>Haryana Veterinarian</w:t>
      </w:r>
      <w:r w:rsidRPr="007D7B53">
        <w:rPr>
          <w:color w:val="000000" w:themeColor="text1"/>
        </w:rPr>
        <w:t xml:space="preserve">, </w:t>
      </w:r>
      <w:r w:rsidRPr="007D7B53">
        <w:rPr>
          <w:b/>
          <w:color w:val="000000" w:themeColor="text1"/>
        </w:rPr>
        <w:t>55</w:t>
      </w:r>
      <w:r w:rsidRPr="007D7B53">
        <w:rPr>
          <w:color w:val="000000" w:themeColor="text1"/>
        </w:rPr>
        <w:t>(2): 160-162.</w:t>
      </w:r>
    </w:p>
    <w:p w14:paraId="2CA86A5D" w14:textId="77777777" w:rsidR="00F520A4" w:rsidRPr="007D7B53" w:rsidRDefault="00F520A4" w:rsidP="00F520A4">
      <w:pPr>
        <w:spacing w:before="116" w:line="276" w:lineRule="auto"/>
        <w:ind w:left="1163" w:right="163" w:hanging="998"/>
        <w:jc w:val="both"/>
        <w:rPr>
          <w:color w:val="000000" w:themeColor="text1"/>
          <w:sz w:val="24"/>
        </w:rPr>
      </w:pPr>
      <w:r w:rsidRPr="007D7B53">
        <w:rPr>
          <w:color w:val="000000" w:themeColor="text1"/>
          <w:sz w:val="24"/>
        </w:rPr>
        <w:t xml:space="preserve">Manokaran, S., Kavithaa, N.V. and Geetha, T. (2020). A field study on prevalence of subclinical </w:t>
      </w:r>
      <w:r w:rsidRPr="007D7B53">
        <w:rPr>
          <w:color w:val="000000" w:themeColor="text1"/>
          <w:sz w:val="24"/>
        </w:rPr>
        <w:lastRenderedPageBreak/>
        <w:t xml:space="preserve">mastitis in indigenous Kangayam cows. </w:t>
      </w:r>
      <w:r w:rsidRPr="007D7B53">
        <w:rPr>
          <w:i/>
          <w:color w:val="000000" w:themeColor="text1"/>
          <w:sz w:val="24"/>
        </w:rPr>
        <w:t>International Journal of Current Microbiology and Applied Sci</w:t>
      </w:r>
      <w:r w:rsidRPr="007D7B53">
        <w:rPr>
          <w:color w:val="000000" w:themeColor="text1"/>
          <w:sz w:val="24"/>
        </w:rPr>
        <w:t xml:space="preserve">ences, </w:t>
      </w:r>
      <w:r w:rsidRPr="007D7B53">
        <w:rPr>
          <w:b/>
          <w:color w:val="000000" w:themeColor="text1"/>
          <w:sz w:val="24"/>
        </w:rPr>
        <w:t>9</w:t>
      </w:r>
      <w:r w:rsidRPr="007D7B53">
        <w:rPr>
          <w:color w:val="000000" w:themeColor="text1"/>
          <w:sz w:val="24"/>
        </w:rPr>
        <w:t>(4): 1809-1813.</w:t>
      </w:r>
    </w:p>
    <w:p w14:paraId="5405373E" w14:textId="77777777" w:rsidR="00F520A4" w:rsidRPr="007D7B53" w:rsidRDefault="00F520A4" w:rsidP="00F520A4">
      <w:pPr>
        <w:spacing w:before="117" w:line="278" w:lineRule="auto"/>
        <w:ind w:left="1163" w:right="156" w:hanging="998"/>
        <w:jc w:val="both"/>
        <w:rPr>
          <w:color w:val="000000" w:themeColor="text1"/>
          <w:sz w:val="24"/>
        </w:rPr>
      </w:pPr>
      <w:r w:rsidRPr="007D7B53">
        <w:rPr>
          <w:color w:val="000000" w:themeColor="text1"/>
          <w:sz w:val="24"/>
        </w:rPr>
        <w:t xml:space="preserve">Maramulla, A., Gadige, A., Kosapati, L., Bommu, S., Katta, P. and Keshamoni, R. (2019). Cow side and laboratory tests for diagnosis of subclinical mastitis in cows. </w:t>
      </w:r>
      <w:r w:rsidRPr="007D7B53">
        <w:rPr>
          <w:i/>
          <w:color w:val="000000" w:themeColor="text1"/>
          <w:sz w:val="24"/>
        </w:rPr>
        <w:t>International Journal of Current Microbiology and Applied Sciences</w:t>
      </w:r>
      <w:r w:rsidRPr="007D7B53">
        <w:rPr>
          <w:color w:val="000000" w:themeColor="text1"/>
          <w:sz w:val="24"/>
        </w:rPr>
        <w:t xml:space="preserve">, </w:t>
      </w:r>
      <w:r w:rsidRPr="007D7B53">
        <w:rPr>
          <w:b/>
          <w:color w:val="000000" w:themeColor="text1"/>
          <w:sz w:val="24"/>
        </w:rPr>
        <w:t>8</w:t>
      </w:r>
      <w:r w:rsidRPr="007D7B53">
        <w:rPr>
          <w:color w:val="000000" w:themeColor="text1"/>
          <w:sz w:val="24"/>
        </w:rPr>
        <w:t xml:space="preserve">(11): 2187- </w:t>
      </w:r>
      <w:r w:rsidRPr="007D7B53">
        <w:rPr>
          <w:color w:val="000000" w:themeColor="text1"/>
          <w:spacing w:val="-2"/>
          <w:sz w:val="24"/>
        </w:rPr>
        <w:t>2205.</w:t>
      </w:r>
    </w:p>
    <w:p w14:paraId="67252DF9" w14:textId="77777777" w:rsidR="00F520A4" w:rsidRPr="007D7B53" w:rsidRDefault="00F520A4" w:rsidP="00F520A4">
      <w:pPr>
        <w:pStyle w:val="BodyText"/>
        <w:spacing w:before="112" w:line="276" w:lineRule="auto"/>
        <w:ind w:left="1163" w:right="156" w:hanging="998"/>
        <w:rPr>
          <w:color w:val="000000" w:themeColor="text1"/>
        </w:rPr>
      </w:pPr>
      <w:r w:rsidRPr="007D7B53">
        <w:rPr>
          <w:color w:val="000000" w:themeColor="text1"/>
        </w:rPr>
        <w:t xml:space="preserve">Mazreku, N., Sylejmani, D. and Robaj, A. (2025). Prevalence of subclinical mastitis, related risk factors and antimicrobial susceptibility of bacteria isolated from the milk of dairy cows in Kosovo. </w:t>
      </w:r>
      <w:r w:rsidRPr="007D7B53">
        <w:rPr>
          <w:i/>
          <w:color w:val="000000" w:themeColor="text1"/>
        </w:rPr>
        <w:t>Veterinární Medicína</w:t>
      </w:r>
      <w:r w:rsidRPr="007D7B53">
        <w:rPr>
          <w:color w:val="000000" w:themeColor="text1"/>
        </w:rPr>
        <w:t xml:space="preserve">, </w:t>
      </w:r>
      <w:r w:rsidRPr="007D7B53">
        <w:rPr>
          <w:b/>
          <w:color w:val="000000" w:themeColor="text1"/>
        </w:rPr>
        <w:t>70</w:t>
      </w:r>
      <w:r w:rsidRPr="007D7B53">
        <w:rPr>
          <w:color w:val="000000" w:themeColor="text1"/>
        </w:rPr>
        <w:t>(4): 117-123.</w:t>
      </w:r>
    </w:p>
    <w:p w14:paraId="31E020BB" w14:textId="535BA486" w:rsidR="00F520A4" w:rsidRPr="007D7B53" w:rsidRDefault="00F520A4" w:rsidP="00047E43">
      <w:pPr>
        <w:pStyle w:val="BodyText"/>
        <w:spacing w:line="278" w:lineRule="auto"/>
        <w:ind w:left="1163" w:right="156" w:hanging="998"/>
        <w:rPr>
          <w:color w:val="000000" w:themeColor="text1"/>
        </w:rPr>
      </w:pPr>
      <w:r w:rsidRPr="007D7B53">
        <w:rPr>
          <w:color w:val="000000" w:themeColor="text1"/>
        </w:rPr>
        <w:t xml:space="preserve">Mourya, A., Shukla, P.C., Gupta, D.K., Sharma, R.K., Nayak, A., Singh, B., Jain, A. and Pradhan, S. (2020). Prevalence of subclinical mastitis in cows in and around Jabalpur, Madhya Pradesh. </w:t>
      </w:r>
      <w:r w:rsidRPr="007D7B53">
        <w:rPr>
          <w:i/>
          <w:color w:val="000000" w:themeColor="text1"/>
        </w:rPr>
        <w:t>Journal of Entomology and Zoology Studies</w:t>
      </w:r>
      <w:r w:rsidRPr="007D7B53">
        <w:rPr>
          <w:color w:val="000000" w:themeColor="text1"/>
        </w:rPr>
        <w:t xml:space="preserve">, </w:t>
      </w:r>
      <w:r w:rsidRPr="007D7B53">
        <w:rPr>
          <w:b/>
          <w:color w:val="000000" w:themeColor="text1"/>
        </w:rPr>
        <w:t>8</w:t>
      </w:r>
      <w:r w:rsidR="00AA6DBB" w:rsidRPr="007D7B53">
        <w:rPr>
          <w:color w:val="000000" w:themeColor="text1"/>
        </w:rPr>
        <w:t>(4): 40-</w:t>
      </w:r>
      <w:r w:rsidRPr="007D7B53">
        <w:rPr>
          <w:color w:val="000000" w:themeColor="text1"/>
          <w:spacing w:val="-4"/>
        </w:rPr>
        <w:t>44.</w:t>
      </w:r>
    </w:p>
    <w:p w14:paraId="7E547055" w14:textId="77777777" w:rsidR="00F520A4" w:rsidRPr="007D7B53" w:rsidRDefault="00F520A4" w:rsidP="00F520A4">
      <w:pPr>
        <w:pStyle w:val="BodyText"/>
        <w:spacing w:before="113" w:line="276" w:lineRule="auto"/>
        <w:ind w:left="1163" w:right="153" w:hanging="998"/>
        <w:rPr>
          <w:color w:val="000000" w:themeColor="text1"/>
        </w:rPr>
      </w:pPr>
      <w:r w:rsidRPr="007D7B53">
        <w:rPr>
          <w:color w:val="000000" w:themeColor="text1"/>
        </w:rPr>
        <w:t xml:space="preserve">Pandey, M., Das, D.P., Panda, S.K., Patra, R.C., Jena, G.R., Samal, L. and Das, B.C. (2022). Prevalence and pathological studies of sub-clinical mastitis in bovines. </w:t>
      </w:r>
      <w:r w:rsidRPr="007D7B53">
        <w:rPr>
          <w:i/>
          <w:color w:val="000000" w:themeColor="text1"/>
        </w:rPr>
        <w:t>The</w:t>
      </w:r>
      <w:r w:rsidRPr="007D7B53">
        <w:rPr>
          <w:i/>
          <w:color w:val="000000" w:themeColor="text1"/>
          <w:spacing w:val="40"/>
        </w:rPr>
        <w:t xml:space="preserve"> </w:t>
      </w:r>
      <w:r w:rsidRPr="007D7B53">
        <w:rPr>
          <w:i/>
          <w:color w:val="000000" w:themeColor="text1"/>
        </w:rPr>
        <w:t>Pharma Innovation</w:t>
      </w:r>
      <w:r w:rsidRPr="007D7B53">
        <w:rPr>
          <w:color w:val="000000" w:themeColor="text1"/>
        </w:rPr>
        <w:t xml:space="preserve">, </w:t>
      </w:r>
      <w:r w:rsidRPr="007D7B53">
        <w:rPr>
          <w:b/>
          <w:color w:val="000000" w:themeColor="text1"/>
        </w:rPr>
        <w:t>11</w:t>
      </w:r>
      <w:r w:rsidRPr="007D7B53">
        <w:rPr>
          <w:color w:val="000000" w:themeColor="text1"/>
        </w:rPr>
        <w:t>(11): 831-835.</w:t>
      </w:r>
    </w:p>
    <w:p w14:paraId="08667B3F" w14:textId="77777777" w:rsidR="00F520A4" w:rsidRPr="007D7B53" w:rsidRDefault="00F520A4" w:rsidP="00F520A4">
      <w:pPr>
        <w:spacing w:before="77" w:line="276" w:lineRule="auto"/>
        <w:ind w:left="1163" w:right="161" w:hanging="998"/>
        <w:jc w:val="both"/>
        <w:rPr>
          <w:color w:val="000000" w:themeColor="text1"/>
          <w:sz w:val="24"/>
        </w:rPr>
      </w:pPr>
      <w:r w:rsidRPr="007D7B53">
        <w:rPr>
          <w:color w:val="000000" w:themeColor="text1"/>
          <w:sz w:val="24"/>
        </w:rPr>
        <w:t>Patel, B.R., Vagh,</w:t>
      </w:r>
      <w:r w:rsidRPr="007D7B53">
        <w:rPr>
          <w:color w:val="000000" w:themeColor="text1"/>
          <w:spacing w:val="-2"/>
          <w:sz w:val="24"/>
        </w:rPr>
        <w:t xml:space="preserve"> </w:t>
      </w:r>
      <w:r w:rsidRPr="007D7B53">
        <w:rPr>
          <w:color w:val="000000" w:themeColor="text1"/>
          <w:sz w:val="24"/>
        </w:rPr>
        <w:t>A.A., Vala, K.B. and</w:t>
      </w:r>
      <w:r w:rsidRPr="007D7B53">
        <w:rPr>
          <w:color w:val="000000" w:themeColor="text1"/>
          <w:spacing w:val="-2"/>
          <w:sz w:val="24"/>
        </w:rPr>
        <w:t xml:space="preserve"> </w:t>
      </w:r>
      <w:r w:rsidRPr="007D7B53">
        <w:rPr>
          <w:color w:val="000000" w:themeColor="text1"/>
          <w:sz w:val="24"/>
        </w:rPr>
        <w:t>Patel,</w:t>
      </w:r>
      <w:r w:rsidRPr="007D7B53">
        <w:rPr>
          <w:color w:val="000000" w:themeColor="text1"/>
          <w:spacing w:val="-11"/>
          <w:sz w:val="24"/>
        </w:rPr>
        <w:t xml:space="preserve"> </w:t>
      </w:r>
      <w:r w:rsidRPr="007D7B53">
        <w:rPr>
          <w:color w:val="000000" w:themeColor="text1"/>
          <w:sz w:val="24"/>
        </w:rPr>
        <w:t>A.C.</w:t>
      </w:r>
      <w:r w:rsidRPr="007D7B53">
        <w:rPr>
          <w:color w:val="000000" w:themeColor="text1"/>
          <w:spacing w:val="-2"/>
          <w:sz w:val="24"/>
        </w:rPr>
        <w:t xml:space="preserve"> </w:t>
      </w:r>
      <w:r w:rsidRPr="007D7B53">
        <w:rPr>
          <w:color w:val="000000" w:themeColor="text1"/>
          <w:sz w:val="24"/>
        </w:rPr>
        <w:t>(2023).</w:t>
      </w:r>
      <w:r w:rsidRPr="007D7B53">
        <w:rPr>
          <w:color w:val="000000" w:themeColor="text1"/>
          <w:spacing w:val="-2"/>
          <w:sz w:val="24"/>
        </w:rPr>
        <w:t xml:space="preserve"> </w:t>
      </w:r>
      <w:r w:rsidRPr="007D7B53">
        <w:rPr>
          <w:color w:val="000000" w:themeColor="text1"/>
          <w:sz w:val="24"/>
        </w:rPr>
        <w:t>Prevalence</w:t>
      </w:r>
      <w:r w:rsidRPr="007D7B53">
        <w:rPr>
          <w:color w:val="000000" w:themeColor="text1"/>
          <w:spacing w:val="-1"/>
          <w:sz w:val="24"/>
        </w:rPr>
        <w:t xml:space="preserve"> </w:t>
      </w:r>
      <w:r w:rsidRPr="007D7B53">
        <w:rPr>
          <w:color w:val="000000" w:themeColor="text1"/>
          <w:sz w:val="24"/>
        </w:rPr>
        <w:t>of</w:t>
      </w:r>
      <w:r w:rsidRPr="007D7B53">
        <w:rPr>
          <w:color w:val="000000" w:themeColor="text1"/>
          <w:spacing w:val="-8"/>
          <w:sz w:val="24"/>
        </w:rPr>
        <w:t xml:space="preserve"> </w:t>
      </w:r>
      <w:r w:rsidRPr="007D7B53">
        <w:rPr>
          <w:color w:val="000000" w:themeColor="text1"/>
          <w:sz w:val="24"/>
        </w:rPr>
        <w:t xml:space="preserve">subclinical mastitis in Gir cows in and around Junagadh district of Gujarat. </w:t>
      </w:r>
      <w:r w:rsidRPr="007D7B53">
        <w:rPr>
          <w:i/>
          <w:color w:val="000000" w:themeColor="text1"/>
          <w:sz w:val="24"/>
        </w:rPr>
        <w:t>Indian Journal of Veterinary Sciences and Biotechnology</w:t>
      </w:r>
      <w:r w:rsidRPr="007D7B53">
        <w:rPr>
          <w:color w:val="000000" w:themeColor="text1"/>
          <w:sz w:val="24"/>
        </w:rPr>
        <w:t xml:space="preserve">, </w:t>
      </w:r>
      <w:r w:rsidRPr="007D7B53">
        <w:rPr>
          <w:b/>
          <w:color w:val="000000" w:themeColor="text1"/>
          <w:sz w:val="24"/>
        </w:rPr>
        <w:t>19</w:t>
      </w:r>
      <w:r w:rsidRPr="007D7B53">
        <w:rPr>
          <w:color w:val="000000" w:themeColor="text1"/>
          <w:sz w:val="24"/>
        </w:rPr>
        <w:t>(4): 50-54.</w:t>
      </w:r>
    </w:p>
    <w:p w14:paraId="5E92D7DB" w14:textId="77777777" w:rsidR="00F520A4" w:rsidRPr="007D7B53" w:rsidRDefault="00F520A4" w:rsidP="00F520A4">
      <w:pPr>
        <w:pStyle w:val="BodyText"/>
        <w:spacing w:line="280" w:lineRule="auto"/>
        <w:ind w:left="1163" w:right="152" w:hanging="998"/>
        <w:rPr>
          <w:color w:val="000000" w:themeColor="text1"/>
        </w:rPr>
      </w:pPr>
      <w:r w:rsidRPr="007D7B53">
        <w:rPr>
          <w:color w:val="000000" w:themeColor="text1"/>
        </w:rPr>
        <w:t xml:space="preserve">Patel, Y.G. and Trivedi, M.M. (2015). Quarter-wise prevalence of subclinical mastitis in crossbred cows. </w:t>
      </w:r>
      <w:r w:rsidRPr="007D7B53">
        <w:rPr>
          <w:i/>
          <w:color w:val="000000" w:themeColor="text1"/>
        </w:rPr>
        <w:t>Trends in Biosciences</w:t>
      </w:r>
      <w:r w:rsidRPr="007D7B53">
        <w:rPr>
          <w:color w:val="000000" w:themeColor="text1"/>
        </w:rPr>
        <w:t xml:space="preserve">, </w:t>
      </w:r>
      <w:r w:rsidRPr="007D7B53">
        <w:rPr>
          <w:b/>
          <w:color w:val="000000" w:themeColor="text1"/>
        </w:rPr>
        <w:t>8</w:t>
      </w:r>
      <w:r w:rsidRPr="007D7B53">
        <w:rPr>
          <w:color w:val="000000" w:themeColor="text1"/>
        </w:rPr>
        <w:t>(17): 4727-4729.</w:t>
      </w:r>
    </w:p>
    <w:p w14:paraId="426FE0B3" w14:textId="77777777" w:rsidR="00F520A4" w:rsidRPr="007D7B53" w:rsidRDefault="00F520A4" w:rsidP="00F520A4">
      <w:pPr>
        <w:pStyle w:val="BodyText"/>
        <w:spacing w:before="110" w:line="276" w:lineRule="auto"/>
        <w:ind w:left="1163" w:right="150" w:hanging="998"/>
        <w:rPr>
          <w:color w:val="000000" w:themeColor="text1"/>
        </w:rPr>
      </w:pPr>
      <w:r w:rsidRPr="007D7B53">
        <w:rPr>
          <w:color w:val="000000" w:themeColor="text1"/>
        </w:rPr>
        <w:t>Radostits, O.M., Gay, C.C., Hinchcliff, K.W. and Constable, P.D. (2010). Veterinary Medicine: A Textbook of the Diseases of Cattle, Horses, Sheep, Pigs and Goats, 10th Edn., Elsevier Publishing Co., New York, pp 686-687.</w:t>
      </w:r>
    </w:p>
    <w:p w14:paraId="590BFB55" w14:textId="77777777" w:rsidR="00F520A4" w:rsidRPr="007D7B53" w:rsidRDefault="00F520A4" w:rsidP="00F520A4">
      <w:pPr>
        <w:pStyle w:val="BodyText"/>
        <w:spacing w:before="129" w:line="271" w:lineRule="auto"/>
        <w:ind w:left="1163" w:right="152" w:hanging="998"/>
        <w:rPr>
          <w:color w:val="000000" w:themeColor="text1"/>
        </w:rPr>
      </w:pPr>
      <w:r w:rsidRPr="007D7B53">
        <w:rPr>
          <w:color w:val="000000" w:themeColor="text1"/>
        </w:rPr>
        <w:t>Raghavendran, V.B., Rajasokkapan, S. and Prabhu, R. (2020). Prevalence of sub-clinical mastitis in</w:t>
      </w:r>
      <w:r w:rsidRPr="007D7B53">
        <w:rPr>
          <w:color w:val="000000" w:themeColor="text1"/>
          <w:spacing w:val="-8"/>
        </w:rPr>
        <w:t xml:space="preserve"> </w:t>
      </w:r>
      <w:r w:rsidRPr="007D7B53">
        <w:rPr>
          <w:color w:val="000000" w:themeColor="text1"/>
        </w:rPr>
        <w:t>lactating</w:t>
      </w:r>
      <w:r w:rsidRPr="007D7B53">
        <w:rPr>
          <w:color w:val="000000" w:themeColor="text1"/>
          <w:spacing w:val="-8"/>
        </w:rPr>
        <w:t xml:space="preserve"> </w:t>
      </w:r>
      <w:r w:rsidRPr="007D7B53">
        <w:rPr>
          <w:color w:val="000000" w:themeColor="text1"/>
        </w:rPr>
        <w:t>cows in</w:t>
      </w:r>
      <w:r w:rsidRPr="007D7B53">
        <w:rPr>
          <w:color w:val="000000" w:themeColor="text1"/>
          <w:spacing w:val="-8"/>
        </w:rPr>
        <w:t xml:space="preserve"> </w:t>
      </w:r>
      <w:r w:rsidRPr="007D7B53">
        <w:rPr>
          <w:color w:val="000000" w:themeColor="text1"/>
        </w:rPr>
        <w:t xml:space="preserve">Thoothukudi district. </w:t>
      </w:r>
      <w:r w:rsidRPr="007D7B53">
        <w:rPr>
          <w:i/>
          <w:color w:val="000000" w:themeColor="text1"/>
        </w:rPr>
        <w:t>The Pharma Innovation Journal</w:t>
      </w:r>
      <w:r w:rsidRPr="007D7B53">
        <w:rPr>
          <w:color w:val="000000" w:themeColor="text1"/>
        </w:rPr>
        <w:t xml:space="preserve">, </w:t>
      </w:r>
      <w:r w:rsidRPr="007D7B53">
        <w:rPr>
          <w:b/>
          <w:color w:val="000000" w:themeColor="text1"/>
        </w:rPr>
        <w:t>9</w:t>
      </w:r>
      <w:r w:rsidRPr="007D7B53">
        <w:rPr>
          <w:color w:val="000000" w:themeColor="text1"/>
        </w:rPr>
        <w:t>(7): 16-18.</w:t>
      </w:r>
    </w:p>
    <w:p w14:paraId="3BB5D095" w14:textId="77777777" w:rsidR="00F520A4" w:rsidRPr="007D7B53" w:rsidRDefault="00F520A4" w:rsidP="00F520A4">
      <w:pPr>
        <w:spacing w:before="133" w:line="276" w:lineRule="auto"/>
        <w:ind w:left="1163" w:right="161" w:hanging="998"/>
        <w:jc w:val="both"/>
        <w:rPr>
          <w:color w:val="000000" w:themeColor="text1"/>
          <w:sz w:val="24"/>
        </w:rPr>
      </w:pPr>
      <w:r w:rsidRPr="007D7B53">
        <w:rPr>
          <w:color w:val="000000" w:themeColor="text1"/>
          <w:sz w:val="24"/>
        </w:rPr>
        <w:t xml:space="preserve">Rajkumar, S., Anandhi, M., Shivasharanappa, N., Narnaware, S.D., Rajkumar, R.S. and Udharwar, S.V. (2024). Prevalence of subclinical mastitis, associated risk factors and pathogens in dairy cattle of west coastal India. </w:t>
      </w:r>
      <w:r w:rsidRPr="007D7B53">
        <w:rPr>
          <w:i/>
          <w:color w:val="000000" w:themeColor="text1"/>
          <w:sz w:val="24"/>
        </w:rPr>
        <w:t>The Indian Journal of Veterinary Sciences and Biotechnology</w:t>
      </w:r>
      <w:r w:rsidRPr="007D7B53">
        <w:rPr>
          <w:color w:val="000000" w:themeColor="text1"/>
          <w:sz w:val="24"/>
        </w:rPr>
        <w:t xml:space="preserve">, </w:t>
      </w:r>
      <w:r w:rsidRPr="007D7B53">
        <w:rPr>
          <w:b/>
          <w:color w:val="000000" w:themeColor="text1"/>
          <w:sz w:val="24"/>
        </w:rPr>
        <w:t>20</w:t>
      </w:r>
      <w:r w:rsidRPr="007D7B53">
        <w:rPr>
          <w:color w:val="000000" w:themeColor="text1"/>
          <w:sz w:val="24"/>
        </w:rPr>
        <w:t>(5): 97-101.</w:t>
      </w:r>
    </w:p>
    <w:p w14:paraId="490FC2C3" w14:textId="77777777" w:rsidR="00F520A4" w:rsidRPr="007D7B53" w:rsidRDefault="00F520A4" w:rsidP="00F520A4">
      <w:pPr>
        <w:pStyle w:val="BodyText"/>
        <w:spacing w:before="124" w:line="276" w:lineRule="auto"/>
        <w:ind w:left="1163" w:right="154" w:hanging="998"/>
        <w:rPr>
          <w:color w:val="000000" w:themeColor="text1"/>
        </w:rPr>
      </w:pPr>
      <w:r w:rsidRPr="007D7B53">
        <w:rPr>
          <w:color w:val="000000" w:themeColor="text1"/>
        </w:rPr>
        <w:t xml:space="preserve">Ralte, M., Prasad, H., Rajesh, J.B., Roychoudhury, P., Tolenkhomba, T.C., Ralte, L., Sarma, K., Behera, S.K. and Lalmuanthanga, C. (2021). Subclinical mastitis in cattle at Aizawl, Mizoram: prevalence, antibiogram and therapeutics. </w:t>
      </w:r>
      <w:r w:rsidRPr="007D7B53">
        <w:rPr>
          <w:i/>
          <w:color w:val="000000" w:themeColor="text1"/>
        </w:rPr>
        <w:t>The Haryana Veterinarian</w:t>
      </w:r>
      <w:r w:rsidRPr="007D7B53">
        <w:rPr>
          <w:color w:val="000000" w:themeColor="text1"/>
        </w:rPr>
        <w:t xml:space="preserve">, </w:t>
      </w:r>
      <w:r w:rsidRPr="007D7B53">
        <w:rPr>
          <w:b/>
          <w:color w:val="000000" w:themeColor="text1"/>
        </w:rPr>
        <w:t>60</w:t>
      </w:r>
      <w:r w:rsidRPr="007D7B53">
        <w:rPr>
          <w:color w:val="000000" w:themeColor="text1"/>
        </w:rPr>
        <w:t>(SI):21-25.</w:t>
      </w:r>
    </w:p>
    <w:p w14:paraId="7CAF9C7C" w14:textId="77777777" w:rsidR="00F520A4" w:rsidRPr="007D7B53" w:rsidRDefault="00F520A4" w:rsidP="00F520A4">
      <w:pPr>
        <w:pStyle w:val="BodyText"/>
        <w:spacing w:before="123" w:line="271" w:lineRule="auto"/>
        <w:ind w:left="1163" w:right="162" w:hanging="998"/>
        <w:rPr>
          <w:color w:val="000000" w:themeColor="text1"/>
        </w:rPr>
      </w:pPr>
      <w:r w:rsidRPr="007D7B53">
        <w:rPr>
          <w:color w:val="000000" w:themeColor="text1"/>
        </w:rPr>
        <w:t xml:space="preserve">Sain, M., Singh, A.P., Gupta, S.R., Kachhawa, J.P. and Yadav, R. (2023). Prevalence of subclinical mastitis in cattle on the basis of different mastitis diagnostic tests. </w:t>
      </w:r>
      <w:r w:rsidRPr="007D7B53">
        <w:rPr>
          <w:i/>
          <w:color w:val="000000" w:themeColor="text1"/>
        </w:rPr>
        <w:t>Veterinary Practitioner</w:t>
      </w:r>
      <w:r w:rsidRPr="007D7B53">
        <w:rPr>
          <w:color w:val="000000" w:themeColor="text1"/>
        </w:rPr>
        <w:t xml:space="preserve">, </w:t>
      </w:r>
      <w:r w:rsidRPr="007D7B53">
        <w:rPr>
          <w:b/>
          <w:color w:val="000000" w:themeColor="text1"/>
        </w:rPr>
        <w:t>24</w:t>
      </w:r>
      <w:r w:rsidRPr="007D7B53">
        <w:rPr>
          <w:color w:val="000000" w:themeColor="text1"/>
        </w:rPr>
        <w:t>(1): 155-159.</w:t>
      </w:r>
    </w:p>
    <w:p w14:paraId="78134598" w14:textId="77777777" w:rsidR="00F520A4" w:rsidRPr="007D7B53" w:rsidRDefault="00F520A4" w:rsidP="00F520A4">
      <w:pPr>
        <w:spacing w:before="134" w:line="276" w:lineRule="auto"/>
        <w:ind w:left="1163" w:right="146" w:hanging="998"/>
        <w:jc w:val="both"/>
        <w:rPr>
          <w:color w:val="000000" w:themeColor="text1"/>
          <w:sz w:val="24"/>
        </w:rPr>
      </w:pPr>
      <w:r w:rsidRPr="007D7B53">
        <w:rPr>
          <w:color w:val="000000" w:themeColor="text1"/>
          <w:sz w:val="24"/>
        </w:rPr>
        <w:t>Sarangi, S., Sahoo, N., Biswal, S., Pahari,</w:t>
      </w:r>
      <w:r w:rsidRPr="007D7B53">
        <w:rPr>
          <w:color w:val="000000" w:themeColor="text1"/>
          <w:spacing w:val="-3"/>
          <w:sz w:val="24"/>
        </w:rPr>
        <w:t xml:space="preserve"> </w:t>
      </w:r>
      <w:r w:rsidRPr="007D7B53">
        <w:rPr>
          <w:color w:val="000000" w:themeColor="text1"/>
          <w:sz w:val="24"/>
        </w:rPr>
        <w:t xml:space="preserve">A., Sardar, K.K. and Das, B.C. (2022). Prevalence of subclinical mastitis and associated bacterial pathogens in milkshed districts of Odisha, India. </w:t>
      </w:r>
      <w:r w:rsidRPr="007D7B53">
        <w:rPr>
          <w:i/>
          <w:color w:val="000000" w:themeColor="text1"/>
          <w:sz w:val="24"/>
        </w:rPr>
        <w:t>The Indian Journal of Veterinary Science and Biotechnology</w:t>
      </w:r>
      <w:r w:rsidRPr="007D7B53">
        <w:rPr>
          <w:color w:val="000000" w:themeColor="text1"/>
          <w:sz w:val="24"/>
        </w:rPr>
        <w:t xml:space="preserve">, </w:t>
      </w:r>
      <w:r w:rsidRPr="007D7B53">
        <w:rPr>
          <w:b/>
          <w:color w:val="000000" w:themeColor="text1"/>
          <w:sz w:val="24"/>
        </w:rPr>
        <w:t>18</w:t>
      </w:r>
      <w:r w:rsidRPr="007D7B53">
        <w:rPr>
          <w:color w:val="000000" w:themeColor="text1"/>
          <w:sz w:val="24"/>
        </w:rPr>
        <w:t xml:space="preserve">(3): </w:t>
      </w:r>
      <w:r w:rsidRPr="007D7B53">
        <w:rPr>
          <w:color w:val="000000" w:themeColor="text1"/>
          <w:spacing w:val="-2"/>
          <w:sz w:val="24"/>
        </w:rPr>
        <w:t>93-96.</w:t>
      </w:r>
    </w:p>
    <w:p w14:paraId="1661BE80" w14:textId="77777777" w:rsidR="00F520A4" w:rsidRPr="007D7B53" w:rsidRDefault="00F520A4" w:rsidP="00F520A4">
      <w:pPr>
        <w:pStyle w:val="BodyText"/>
        <w:spacing w:before="123"/>
        <w:rPr>
          <w:color w:val="000000" w:themeColor="text1"/>
        </w:rPr>
      </w:pPr>
      <w:r w:rsidRPr="007D7B53">
        <w:rPr>
          <w:color w:val="000000" w:themeColor="text1"/>
        </w:rPr>
        <w:t>Sasikala,</w:t>
      </w:r>
      <w:r w:rsidRPr="007D7B53">
        <w:rPr>
          <w:color w:val="000000" w:themeColor="text1"/>
          <w:spacing w:val="14"/>
        </w:rPr>
        <w:t xml:space="preserve"> </w:t>
      </w:r>
      <w:r w:rsidRPr="007D7B53">
        <w:rPr>
          <w:color w:val="000000" w:themeColor="text1"/>
        </w:rPr>
        <w:t>M.,</w:t>
      </w:r>
      <w:r w:rsidRPr="007D7B53">
        <w:rPr>
          <w:color w:val="000000" w:themeColor="text1"/>
          <w:spacing w:val="17"/>
        </w:rPr>
        <w:t xml:space="preserve"> </w:t>
      </w:r>
      <w:r w:rsidRPr="007D7B53">
        <w:rPr>
          <w:color w:val="000000" w:themeColor="text1"/>
        </w:rPr>
        <w:t>Balasubramaniam,</w:t>
      </w:r>
      <w:r w:rsidRPr="007D7B53">
        <w:rPr>
          <w:color w:val="000000" w:themeColor="text1"/>
          <w:spacing w:val="7"/>
        </w:rPr>
        <w:t xml:space="preserve"> </w:t>
      </w:r>
      <w:r w:rsidRPr="007D7B53">
        <w:rPr>
          <w:color w:val="000000" w:themeColor="text1"/>
        </w:rPr>
        <w:t>G.A.,</w:t>
      </w:r>
      <w:r w:rsidRPr="007D7B53">
        <w:rPr>
          <w:color w:val="000000" w:themeColor="text1"/>
          <w:spacing w:val="6"/>
        </w:rPr>
        <w:t xml:space="preserve"> </w:t>
      </w:r>
      <w:r w:rsidRPr="007D7B53">
        <w:rPr>
          <w:color w:val="000000" w:themeColor="text1"/>
        </w:rPr>
        <w:t>Raja,</w:t>
      </w:r>
      <w:r w:rsidRPr="007D7B53">
        <w:rPr>
          <w:color w:val="000000" w:themeColor="text1"/>
          <w:spacing w:val="-2"/>
        </w:rPr>
        <w:t xml:space="preserve"> </w:t>
      </w:r>
      <w:r w:rsidRPr="007D7B53">
        <w:rPr>
          <w:color w:val="000000" w:themeColor="text1"/>
        </w:rPr>
        <w:t>A.,</w:t>
      </w:r>
      <w:r w:rsidRPr="007D7B53">
        <w:rPr>
          <w:color w:val="000000" w:themeColor="text1"/>
          <w:spacing w:val="7"/>
        </w:rPr>
        <w:t xml:space="preserve"> </w:t>
      </w:r>
      <w:r w:rsidRPr="007D7B53">
        <w:rPr>
          <w:color w:val="000000" w:themeColor="text1"/>
        </w:rPr>
        <w:t>Srinivasan,</w:t>
      </w:r>
      <w:r w:rsidRPr="007D7B53">
        <w:rPr>
          <w:color w:val="000000" w:themeColor="text1"/>
          <w:spacing w:val="6"/>
        </w:rPr>
        <w:t xml:space="preserve"> </w:t>
      </w:r>
      <w:r w:rsidRPr="007D7B53">
        <w:rPr>
          <w:color w:val="000000" w:themeColor="text1"/>
        </w:rPr>
        <w:t>P.,</w:t>
      </w:r>
      <w:r w:rsidRPr="007D7B53">
        <w:rPr>
          <w:color w:val="000000" w:themeColor="text1"/>
          <w:spacing w:val="7"/>
        </w:rPr>
        <w:t xml:space="preserve"> </w:t>
      </w:r>
      <w:r w:rsidRPr="007D7B53">
        <w:rPr>
          <w:color w:val="000000" w:themeColor="text1"/>
        </w:rPr>
        <w:t>Balachandran,</w:t>
      </w:r>
      <w:r w:rsidRPr="007D7B53">
        <w:rPr>
          <w:color w:val="000000" w:themeColor="text1"/>
          <w:spacing w:val="7"/>
        </w:rPr>
        <w:t xml:space="preserve"> </w:t>
      </w:r>
      <w:r w:rsidRPr="007D7B53">
        <w:rPr>
          <w:color w:val="000000" w:themeColor="text1"/>
        </w:rPr>
        <w:t>P.,</w:t>
      </w:r>
      <w:r w:rsidRPr="007D7B53">
        <w:rPr>
          <w:color w:val="000000" w:themeColor="text1"/>
          <w:spacing w:val="-2"/>
        </w:rPr>
        <w:t xml:space="preserve"> Arulmozhi,</w:t>
      </w:r>
    </w:p>
    <w:p w14:paraId="3ED5E5BA" w14:textId="77777777" w:rsidR="00F520A4" w:rsidRPr="007D7B53" w:rsidRDefault="00F520A4" w:rsidP="00F520A4">
      <w:pPr>
        <w:pStyle w:val="BodyText"/>
        <w:spacing w:before="36" w:line="276" w:lineRule="auto"/>
        <w:ind w:left="1163" w:right="142"/>
        <w:rPr>
          <w:color w:val="000000" w:themeColor="text1"/>
        </w:rPr>
      </w:pPr>
      <w:r w:rsidRPr="007D7B53">
        <w:rPr>
          <w:color w:val="000000" w:themeColor="text1"/>
        </w:rPr>
        <w:lastRenderedPageBreak/>
        <w:t xml:space="preserve">A. and Madheswaran, R. (2020). Incidence of bovine subclinical mastitis in different farming systems based on somatic cell count. </w:t>
      </w:r>
      <w:r w:rsidRPr="007D7B53">
        <w:rPr>
          <w:i/>
          <w:color w:val="000000" w:themeColor="text1"/>
        </w:rPr>
        <w:t>The Indian Veterinary Journal</w:t>
      </w:r>
      <w:r w:rsidRPr="007D7B53">
        <w:rPr>
          <w:color w:val="000000" w:themeColor="text1"/>
        </w:rPr>
        <w:t xml:space="preserve">, </w:t>
      </w:r>
      <w:r w:rsidRPr="007D7B53">
        <w:rPr>
          <w:b/>
          <w:color w:val="000000" w:themeColor="text1"/>
        </w:rPr>
        <w:t>97</w:t>
      </w:r>
      <w:r w:rsidRPr="007D7B53">
        <w:rPr>
          <w:color w:val="000000" w:themeColor="text1"/>
        </w:rPr>
        <w:t>(8): 35-37.</w:t>
      </w:r>
    </w:p>
    <w:p w14:paraId="2EDAF760" w14:textId="77777777" w:rsidR="00F520A4" w:rsidRPr="007D7B53" w:rsidRDefault="00F520A4" w:rsidP="00F520A4">
      <w:pPr>
        <w:pStyle w:val="BodyText"/>
        <w:spacing w:line="276" w:lineRule="auto"/>
        <w:ind w:left="1163" w:right="148" w:hanging="998"/>
        <w:rPr>
          <w:color w:val="000000" w:themeColor="text1"/>
        </w:rPr>
      </w:pPr>
      <w:r w:rsidRPr="007D7B53">
        <w:rPr>
          <w:color w:val="000000" w:themeColor="text1"/>
        </w:rPr>
        <w:t>Savita, Singh, A.P., Nayak, T.C., Chahar, A., Kachhawa, J.P. and Gupta, S.R. (2020). Prevalence of subclinical mastitis in cattle in and around Bikaner district of Rajasthan.</w:t>
      </w:r>
      <w:r w:rsidRPr="007D7B53">
        <w:rPr>
          <w:color w:val="000000" w:themeColor="text1"/>
          <w:spacing w:val="40"/>
        </w:rPr>
        <w:t xml:space="preserve"> </w:t>
      </w:r>
      <w:r w:rsidRPr="007D7B53">
        <w:rPr>
          <w:i/>
          <w:color w:val="000000" w:themeColor="text1"/>
        </w:rPr>
        <w:t>Journal of Entomology and Zoology Studies</w:t>
      </w:r>
      <w:r w:rsidRPr="007D7B53">
        <w:rPr>
          <w:color w:val="000000" w:themeColor="text1"/>
        </w:rPr>
        <w:t xml:space="preserve">, </w:t>
      </w:r>
      <w:r w:rsidRPr="007D7B53">
        <w:rPr>
          <w:b/>
          <w:color w:val="000000" w:themeColor="text1"/>
        </w:rPr>
        <w:t>8</w:t>
      </w:r>
      <w:r w:rsidRPr="007D7B53">
        <w:rPr>
          <w:color w:val="000000" w:themeColor="text1"/>
        </w:rPr>
        <w:t>(1): 1124-1127.</w:t>
      </w:r>
    </w:p>
    <w:p w14:paraId="49AF7842" w14:textId="77777777" w:rsidR="00F520A4" w:rsidRPr="007D7B53" w:rsidRDefault="00F520A4" w:rsidP="00F520A4">
      <w:pPr>
        <w:pStyle w:val="BodyText"/>
        <w:spacing w:before="128"/>
        <w:rPr>
          <w:color w:val="000000" w:themeColor="text1"/>
        </w:rPr>
      </w:pPr>
      <w:r w:rsidRPr="007D7B53">
        <w:rPr>
          <w:color w:val="000000" w:themeColor="text1"/>
        </w:rPr>
        <w:t>Shaikh,</w:t>
      </w:r>
      <w:r w:rsidRPr="007D7B53">
        <w:rPr>
          <w:color w:val="000000" w:themeColor="text1"/>
          <w:spacing w:val="3"/>
        </w:rPr>
        <w:t xml:space="preserve"> </w:t>
      </w:r>
      <w:r w:rsidRPr="007D7B53">
        <w:rPr>
          <w:color w:val="000000" w:themeColor="text1"/>
        </w:rPr>
        <w:t>S.R.,</w:t>
      </w:r>
      <w:r w:rsidRPr="007D7B53">
        <w:rPr>
          <w:color w:val="000000" w:themeColor="text1"/>
          <w:spacing w:val="5"/>
        </w:rPr>
        <w:t xml:space="preserve"> </w:t>
      </w:r>
      <w:r w:rsidRPr="007D7B53">
        <w:rPr>
          <w:color w:val="000000" w:themeColor="text1"/>
        </w:rPr>
        <w:t>Digraskar,</w:t>
      </w:r>
      <w:r w:rsidRPr="007D7B53">
        <w:rPr>
          <w:color w:val="000000" w:themeColor="text1"/>
          <w:spacing w:val="5"/>
        </w:rPr>
        <w:t xml:space="preserve"> </w:t>
      </w:r>
      <w:r w:rsidRPr="007D7B53">
        <w:rPr>
          <w:color w:val="000000" w:themeColor="text1"/>
        </w:rPr>
        <w:t>S.U.,</w:t>
      </w:r>
      <w:r w:rsidRPr="007D7B53">
        <w:rPr>
          <w:color w:val="000000" w:themeColor="text1"/>
          <w:spacing w:val="5"/>
        </w:rPr>
        <w:t xml:space="preserve"> </w:t>
      </w:r>
      <w:r w:rsidRPr="007D7B53">
        <w:rPr>
          <w:color w:val="000000" w:themeColor="text1"/>
        </w:rPr>
        <w:t>Siddiqui,</w:t>
      </w:r>
      <w:r w:rsidRPr="007D7B53">
        <w:rPr>
          <w:color w:val="000000" w:themeColor="text1"/>
          <w:spacing w:val="5"/>
        </w:rPr>
        <w:t xml:space="preserve"> </w:t>
      </w:r>
      <w:r w:rsidRPr="007D7B53">
        <w:rPr>
          <w:color w:val="000000" w:themeColor="text1"/>
        </w:rPr>
        <w:t>M.F.,</w:t>
      </w:r>
      <w:r w:rsidRPr="007D7B53">
        <w:rPr>
          <w:color w:val="000000" w:themeColor="text1"/>
          <w:spacing w:val="5"/>
        </w:rPr>
        <w:t xml:space="preserve"> </w:t>
      </w:r>
      <w:r w:rsidRPr="007D7B53">
        <w:rPr>
          <w:color w:val="000000" w:themeColor="text1"/>
        </w:rPr>
        <w:t>Borikar,</w:t>
      </w:r>
      <w:r w:rsidRPr="007D7B53">
        <w:rPr>
          <w:color w:val="000000" w:themeColor="text1"/>
          <w:spacing w:val="5"/>
        </w:rPr>
        <w:t xml:space="preserve"> </w:t>
      </w:r>
      <w:r w:rsidRPr="007D7B53">
        <w:rPr>
          <w:color w:val="000000" w:themeColor="text1"/>
        </w:rPr>
        <w:t>S.T.,</w:t>
      </w:r>
      <w:r w:rsidRPr="007D7B53">
        <w:rPr>
          <w:color w:val="000000" w:themeColor="text1"/>
          <w:spacing w:val="5"/>
        </w:rPr>
        <w:t xml:space="preserve"> </w:t>
      </w:r>
      <w:r w:rsidRPr="007D7B53">
        <w:rPr>
          <w:color w:val="000000" w:themeColor="text1"/>
        </w:rPr>
        <w:t>Rajurkar,</w:t>
      </w:r>
      <w:r w:rsidRPr="007D7B53">
        <w:rPr>
          <w:color w:val="000000" w:themeColor="text1"/>
          <w:spacing w:val="5"/>
        </w:rPr>
        <w:t xml:space="preserve"> </w:t>
      </w:r>
      <w:r w:rsidRPr="007D7B53">
        <w:rPr>
          <w:color w:val="000000" w:themeColor="text1"/>
        </w:rPr>
        <w:t>S.R.</w:t>
      </w:r>
      <w:r w:rsidRPr="007D7B53">
        <w:rPr>
          <w:color w:val="000000" w:themeColor="text1"/>
          <w:spacing w:val="5"/>
        </w:rPr>
        <w:t xml:space="preserve"> </w:t>
      </w:r>
      <w:r w:rsidRPr="007D7B53">
        <w:rPr>
          <w:color w:val="000000" w:themeColor="text1"/>
        </w:rPr>
        <w:t>and</w:t>
      </w:r>
      <w:r w:rsidRPr="007D7B53">
        <w:rPr>
          <w:color w:val="000000" w:themeColor="text1"/>
          <w:spacing w:val="5"/>
        </w:rPr>
        <w:t xml:space="preserve"> </w:t>
      </w:r>
      <w:r w:rsidRPr="007D7B53">
        <w:rPr>
          <w:color w:val="000000" w:themeColor="text1"/>
          <w:spacing w:val="-2"/>
        </w:rPr>
        <w:t>Suryawanshi,</w:t>
      </w:r>
    </w:p>
    <w:p w14:paraId="6BA54B06" w14:textId="77777777" w:rsidR="00F520A4" w:rsidRPr="007D7B53" w:rsidRDefault="00F520A4" w:rsidP="00F520A4">
      <w:pPr>
        <w:pStyle w:val="BodyText"/>
        <w:spacing w:before="37" w:line="276" w:lineRule="auto"/>
        <w:ind w:left="1163" w:right="146"/>
        <w:rPr>
          <w:color w:val="000000" w:themeColor="text1"/>
        </w:rPr>
      </w:pPr>
      <w:r w:rsidRPr="007D7B53">
        <w:rPr>
          <w:color w:val="000000" w:themeColor="text1"/>
        </w:rPr>
        <w:t xml:space="preserve">P.R. (2018). Epidemiological studies of mastitis in cows reared under different managemental system in and around Parbhani. </w:t>
      </w:r>
      <w:r w:rsidRPr="007D7B53">
        <w:rPr>
          <w:i/>
          <w:color w:val="000000" w:themeColor="text1"/>
        </w:rPr>
        <w:t>The Pharma Innovation Journal</w:t>
      </w:r>
      <w:r w:rsidRPr="007D7B53">
        <w:rPr>
          <w:color w:val="000000" w:themeColor="text1"/>
        </w:rPr>
        <w:t xml:space="preserve">, </w:t>
      </w:r>
      <w:r w:rsidRPr="007D7B53">
        <w:rPr>
          <w:b/>
          <w:color w:val="000000" w:themeColor="text1"/>
        </w:rPr>
        <w:t>8</w:t>
      </w:r>
      <w:r w:rsidRPr="007D7B53">
        <w:rPr>
          <w:color w:val="000000" w:themeColor="text1"/>
        </w:rPr>
        <w:t>(2): 01-05.</w:t>
      </w:r>
    </w:p>
    <w:p w14:paraId="3401EC56" w14:textId="17674CA3" w:rsidR="000A4E39" w:rsidRPr="007D7B53" w:rsidRDefault="000A4E39" w:rsidP="000A4E39">
      <w:pPr>
        <w:spacing w:before="128" w:line="276" w:lineRule="auto"/>
        <w:ind w:left="1163" w:right="155" w:hanging="998"/>
        <w:jc w:val="both"/>
        <w:rPr>
          <w:color w:val="000000" w:themeColor="text1"/>
          <w:spacing w:val="-2"/>
          <w:sz w:val="28"/>
          <w:szCs w:val="28"/>
        </w:rPr>
      </w:pPr>
      <w:r w:rsidRPr="007D7B53">
        <w:rPr>
          <w:color w:val="000000" w:themeColor="text1"/>
          <w:sz w:val="24"/>
          <w:szCs w:val="24"/>
        </w:rPr>
        <w:t xml:space="preserve">Sharma, N., Pandey, V. and Sudhan, N.A. (2010). Comparison of some indirect screening tests for detection of subclinical mastitis in dairy cows. </w:t>
      </w:r>
      <w:r w:rsidRPr="007D7B53">
        <w:rPr>
          <w:i/>
          <w:iCs/>
          <w:color w:val="000000" w:themeColor="text1"/>
          <w:sz w:val="24"/>
          <w:szCs w:val="24"/>
        </w:rPr>
        <w:t>Bulgarian Journal of Veterinary Medicine</w:t>
      </w:r>
      <w:r w:rsidRPr="007D7B53">
        <w:rPr>
          <w:color w:val="000000" w:themeColor="text1"/>
          <w:sz w:val="24"/>
          <w:szCs w:val="24"/>
        </w:rPr>
        <w:t xml:space="preserve">, </w:t>
      </w:r>
      <w:r w:rsidRPr="007D7B53">
        <w:rPr>
          <w:b/>
          <w:bCs/>
          <w:color w:val="000000" w:themeColor="text1"/>
          <w:sz w:val="24"/>
          <w:szCs w:val="24"/>
        </w:rPr>
        <w:t>13</w:t>
      </w:r>
      <w:r w:rsidRPr="007D7B53">
        <w:rPr>
          <w:color w:val="000000" w:themeColor="text1"/>
          <w:sz w:val="24"/>
          <w:szCs w:val="24"/>
        </w:rPr>
        <w:t>(2): 98-103.</w:t>
      </w:r>
    </w:p>
    <w:p w14:paraId="3F3C1739" w14:textId="59DA9605" w:rsidR="00F520A4" w:rsidRPr="007D7B53" w:rsidRDefault="00F520A4" w:rsidP="00F520A4">
      <w:pPr>
        <w:pStyle w:val="BodyText"/>
        <w:spacing w:before="77" w:line="276" w:lineRule="auto"/>
        <w:ind w:left="1163" w:right="160" w:hanging="998"/>
        <w:rPr>
          <w:color w:val="000000" w:themeColor="text1"/>
        </w:rPr>
      </w:pPr>
      <w:r w:rsidRPr="007D7B53">
        <w:rPr>
          <w:color w:val="000000" w:themeColor="text1"/>
        </w:rPr>
        <w:t xml:space="preserve">Sharma, N., Singh, S.G., Huma, Z.I., Sharma, S., Misri, J., Gupta, S.K. and Hussain, K. </w:t>
      </w:r>
      <w:r w:rsidR="00B367B7" w:rsidRPr="007D7B53">
        <w:rPr>
          <w:color w:val="000000" w:themeColor="text1"/>
        </w:rPr>
        <w:t>(2018</w:t>
      </w:r>
      <w:r w:rsidRPr="007D7B53">
        <w:rPr>
          <w:color w:val="000000" w:themeColor="text1"/>
        </w:rPr>
        <w:t xml:space="preserve">). Mastitis occurrence pattern in dairy cows and importance of related risk factors in the occurrence of mastitis. </w:t>
      </w:r>
      <w:r w:rsidRPr="007D7B53">
        <w:rPr>
          <w:i/>
          <w:color w:val="000000" w:themeColor="text1"/>
        </w:rPr>
        <w:t>Journal of Animal Research</w:t>
      </w:r>
      <w:r w:rsidRPr="007D7B53">
        <w:rPr>
          <w:color w:val="000000" w:themeColor="text1"/>
        </w:rPr>
        <w:t xml:space="preserve">, </w:t>
      </w:r>
      <w:r w:rsidRPr="007D7B53">
        <w:rPr>
          <w:b/>
          <w:color w:val="000000" w:themeColor="text1"/>
        </w:rPr>
        <w:t>8</w:t>
      </w:r>
      <w:r w:rsidRPr="007D7B53">
        <w:rPr>
          <w:color w:val="000000" w:themeColor="text1"/>
        </w:rPr>
        <w:t>(2): 315-326.</w:t>
      </w:r>
    </w:p>
    <w:p w14:paraId="7F53AADD" w14:textId="77777777" w:rsidR="00F520A4" w:rsidRPr="007D7B53" w:rsidRDefault="00F520A4" w:rsidP="00F520A4">
      <w:pPr>
        <w:spacing w:before="117" w:line="276" w:lineRule="auto"/>
        <w:ind w:left="1163" w:right="164" w:hanging="998"/>
        <w:jc w:val="both"/>
        <w:rPr>
          <w:color w:val="000000" w:themeColor="text1"/>
          <w:sz w:val="24"/>
        </w:rPr>
      </w:pPr>
      <w:r w:rsidRPr="007D7B53">
        <w:rPr>
          <w:color w:val="000000" w:themeColor="text1"/>
          <w:sz w:val="24"/>
        </w:rPr>
        <w:t>Sharma, P., Bhardwaj, K., Wadhwa, D.R. and Katoch, S. (2020). Subclinical mastitis and</w:t>
      </w:r>
      <w:r w:rsidRPr="007D7B53">
        <w:rPr>
          <w:color w:val="000000" w:themeColor="text1"/>
          <w:spacing w:val="-1"/>
          <w:sz w:val="24"/>
        </w:rPr>
        <w:t xml:space="preserve"> </w:t>
      </w:r>
      <w:r w:rsidRPr="007D7B53">
        <w:rPr>
          <w:color w:val="000000" w:themeColor="text1"/>
          <w:sz w:val="24"/>
        </w:rPr>
        <w:t xml:space="preserve">its effect on milk components in crossbred cows. </w:t>
      </w:r>
      <w:r w:rsidRPr="007D7B53">
        <w:rPr>
          <w:i/>
          <w:color w:val="000000" w:themeColor="text1"/>
          <w:sz w:val="24"/>
        </w:rPr>
        <w:t>Himachal Journal of Agricultural Research</w:t>
      </w:r>
      <w:r w:rsidRPr="007D7B53">
        <w:rPr>
          <w:color w:val="000000" w:themeColor="text1"/>
          <w:sz w:val="24"/>
        </w:rPr>
        <w:t xml:space="preserve">, </w:t>
      </w:r>
      <w:r w:rsidRPr="007D7B53">
        <w:rPr>
          <w:b/>
          <w:color w:val="000000" w:themeColor="text1"/>
          <w:sz w:val="24"/>
        </w:rPr>
        <w:t>46</w:t>
      </w:r>
      <w:r w:rsidRPr="007D7B53">
        <w:rPr>
          <w:color w:val="000000" w:themeColor="text1"/>
          <w:sz w:val="24"/>
        </w:rPr>
        <w:t>(1): 95-99.</w:t>
      </w:r>
    </w:p>
    <w:p w14:paraId="648A241F" w14:textId="77777777" w:rsidR="00F520A4" w:rsidRPr="007D7B53" w:rsidRDefault="00F520A4" w:rsidP="00F520A4">
      <w:pPr>
        <w:pStyle w:val="BodyText"/>
        <w:spacing w:line="276" w:lineRule="auto"/>
        <w:ind w:left="1163" w:right="173" w:hanging="998"/>
        <w:rPr>
          <w:color w:val="000000" w:themeColor="text1"/>
        </w:rPr>
      </w:pPr>
      <w:r w:rsidRPr="007D7B53">
        <w:rPr>
          <w:color w:val="000000" w:themeColor="text1"/>
        </w:rPr>
        <w:t xml:space="preserve">Singh, K., Mishra, K.K., Shrivastava, N., Jha, A.K. and Ranjan, R. (2021). Epidemiological studies on subclinical mastitis in dairy cows of Rewa district of Madhya Pradesh. </w:t>
      </w:r>
      <w:r w:rsidRPr="007D7B53">
        <w:rPr>
          <w:i/>
          <w:color w:val="000000" w:themeColor="text1"/>
        </w:rPr>
        <w:t>International Journal of Livestock Research</w:t>
      </w:r>
      <w:r w:rsidRPr="007D7B53">
        <w:rPr>
          <w:color w:val="000000" w:themeColor="text1"/>
        </w:rPr>
        <w:t xml:space="preserve">, </w:t>
      </w:r>
      <w:r w:rsidRPr="007D7B53">
        <w:rPr>
          <w:b/>
          <w:color w:val="000000" w:themeColor="text1"/>
        </w:rPr>
        <w:t>11</w:t>
      </w:r>
      <w:r w:rsidRPr="007D7B53">
        <w:rPr>
          <w:color w:val="000000" w:themeColor="text1"/>
        </w:rPr>
        <w:t>(3): 58-64.</w:t>
      </w:r>
    </w:p>
    <w:p w14:paraId="2298A11D" w14:textId="77777777" w:rsidR="00F520A4" w:rsidRPr="007D7B53" w:rsidRDefault="00F520A4" w:rsidP="00F520A4">
      <w:pPr>
        <w:pStyle w:val="BodyText"/>
        <w:spacing w:line="276" w:lineRule="auto"/>
        <w:ind w:left="1163" w:right="153" w:hanging="998"/>
        <w:rPr>
          <w:color w:val="000000" w:themeColor="text1"/>
        </w:rPr>
      </w:pPr>
      <w:r w:rsidRPr="007D7B53">
        <w:rPr>
          <w:color w:val="000000" w:themeColor="text1"/>
        </w:rPr>
        <w:t>Thakur, V., Jindal, N., Dahiya, D.S. and</w:t>
      </w:r>
      <w:r w:rsidRPr="007D7B53">
        <w:rPr>
          <w:color w:val="000000" w:themeColor="text1"/>
          <w:spacing w:val="-6"/>
        </w:rPr>
        <w:t xml:space="preserve"> </w:t>
      </w:r>
      <w:r w:rsidRPr="007D7B53">
        <w:rPr>
          <w:color w:val="000000" w:themeColor="text1"/>
        </w:rPr>
        <w:t>Kumar,</w:t>
      </w:r>
      <w:r w:rsidRPr="007D7B53">
        <w:rPr>
          <w:color w:val="000000" w:themeColor="text1"/>
          <w:spacing w:val="-6"/>
        </w:rPr>
        <w:t xml:space="preserve"> </w:t>
      </w:r>
      <w:r w:rsidRPr="007D7B53">
        <w:rPr>
          <w:color w:val="000000" w:themeColor="text1"/>
        </w:rPr>
        <w:t>P.</w:t>
      </w:r>
      <w:r w:rsidRPr="007D7B53">
        <w:rPr>
          <w:color w:val="000000" w:themeColor="text1"/>
          <w:spacing w:val="-6"/>
        </w:rPr>
        <w:t xml:space="preserve"> </w:t>
      </w:r>
      <w:r w:rsidRPr="007D7B53">
        <w:rPr>
          <w:color w:val="000000" w:themeColor="text1"/>
        </w:rPr>
        <w:t>(2020).</w:t>
      </w:r>
      <w:r w:rsidRPr="007D7B53">
        <w:rPr>
          <w:color w:val="000000" w:themeColor="text1"/>
          <w:spacing w:val="-6"/>
        </w:rPr>
        <w:t xml:space="preserve"> </w:t>
      </w:r>
      <w:r w:rsidRPr="007D7B53">
        <w:rPr>
          <w:color w:val="000000" w:themeColor="text1"/>
        </w:rPr>
        <w:t>Quarter-wise</w:t>
      </w:r>
      <w:r w:rsidRPr="007D7B53">
        <w:rPr>
          <w:color w:val="000000" w:themeColor="text1"/>
          <w:spacing w:val="-5"/>
        </w:rPr>
        <w:t xml:space="preserve"> </w:t>
      </w:r>
      <w:r w:rsidRPr="007D7B53">
        <w:rPr>
          <w:color w:val="000000" w:themeColor="text1"/>
        </w:rPr>
        <w:t>incidence</w:t>
      </w:r>
      <w:r w:rsidRPr="007D7B53">
        <w:rPr>
          <w:color w:val="000000" w:themeColor="text1"/>
          <w:spacing w:val="-5"/>
        </w:rPr>
        <w:t xml:space="preserve"> </w:t>
      </w:r>
      <w:r w:rsidRPr="007D7B53">
        <w:rPr>
          <w:color w:val="000000" w:themeColor="text1"/>
        </w:rPr>
        <w:t>of</w:t>
      </w:r>
      <w:r w:rsidRPr="007D7B53">
        <w:rPr>
          <w:color w:val="000000" w:themeColor="text1"/>
          <w:spacing w:val="-12"/>
        </w:rPr>
        <w:t xml:space="preserve"> </w:t>
      </w:r>
      <w:r w:rsidRPr="007D7B53">
        <w:rPr>
          <w:color w:val="000000" w:themeColor="text1"/>
        </w:rPr>
        <w:t xml:space="preserve">mastitis in bovines and antibiotic sensitivity pattern of associated bacterial pathogens. </w:t>
      </w:r>
      <w:r w:rsidRPr="007D7B53">
        <w:rPr>
          <w:i/>
          <w:color w:val="000000" w:themeColor="text1"/>
        </w:rPr>
        <w:t>The Pharma Innovation</w:t>
      </w:r>
      <w:r w:rsidRPr="007D7B53">
        <w:rPr>
          <w:color w:val="000000" w:themeColor="text1"/>
        </w:rPr>
        <w:t xml:space="preserve">, </w:t>
      </w:r>
      <w:r w:rsidRPr="007D7B53">
        <w:rPr>
          <w:b/>
          <w:color w:val="000000" w:themeColor="text1"/>
        </w:rPr>
        <w:t>9</w:t>
      </w:r>
      <w:r w:rsidRPr="007D7B53">
        <w:rPr>
          <w:color w:val="000000" w:themeColor="text1"/>
        </w:rPr>
        <w:t>(7): 372-375.</w:t>
      </w:r>
    </w:p>
    <w:p w14:paraId="313F620C" w14:textId="77777777" w:rsidR="00945478" w:rsidRPr="007D7B53" w:rsidRDefault="00F520A4" w:rsidP="00945478">
      <w:pPr>
        <w:spacing w:before="128" w:line="276" w:lineRule="auto"/>
        <w:ind w:left="1163" w:right="155" w:hanging="998"/>
        <w:jc w:val="both"/>
        <w:rPr>
          <w:color w:val="000000" w:themeColor="text1"/>
          <w:spacing w:val="-2"/>
          <w:sz w:val="24"/>
        </w:rPr>
      </w:pPr>
      <w:r w:rsidRPr="007D7B53">
        <w:rPr>
          <w:color w:val="000000" w:themeColor="text1"/>
          <w:sz w:val="24"/>
        </w:rPr>
        <w:t>Tripathi, S., Arora, N., Shekhar, S. and Rajora, V.S. (2017). Prevalence, bacterial association and in vitro antimicrobials susceptibility</w:t>
      </w:r>
      <w:r w:rsidRPr="007D7B53">
        <w:rPr>
          <w:color w:val="000000" w:themeColor="text1"/>
          <w:spacing w:val="-2"/>
          <w:sz w:val="24"/>
        </w:rPr>
        <w:t xml:space="preserve"> </w:t>
      </w:r>
      <w:r w:rsidRPr="007D7B53">
        <w:rPr>
          <w:color w:val="000000" w:themeColor="text1"/>
          <w:sz w:val="24"/>
        </w:rPr>
        <w:t>of subclinical mastitis in</w:t>
      </w:r>
      <w:r w:rsidRPr="007D7B53">
        <w:rPr>
          <w:color w:val="000000" w:themeColor="text1"/>
          <w:spacing w:val="-2"/>
          <w:sz w:val="24"/>
        </w:rPr>
        <w:t xml:space="preserve"> </w:t>
      </w:r>
      <w:r w:rsidRPr="007D7B53">
        <w:rPr>
          <w:color w:val="000000" w:themeColor="text1"/>
          <w:sz w:val="24"/>
        </w:rPr>
        <w:t xml:space="preserve">crossbred cows. </w:t>
      </w:r>
      <w:r w:rsidRPr="007D7B53">
        <w:rPr>
          <w:i/>
          <w:color w:val="000000" w:themeColor="text1"/>
          <w:sz w:val="24"/>
        </w:rPr>
        <w:t>International Journal of Current Microbiology and Applied Sciences</w:t>
      </w:r>
      <w:r w:rsidRPr="007D7B53">
        <w:rPr>
          <w:color w:val="000000" w:themeColor="text1"/>
          <w:sz w:val="24"/>
        </w:rPr>
        <w:t xml:space="preserve">, </w:t>
      </w:r>
      <w:r w:rsidRPr="007D7B53">
        <w:rPr>
          <w:b/>
          <w:color w:val="000000" w:themeColor="text1"/>
          <w:sz w:val="24"/>
        </w:rPr>
        <w:t>6</w:t>
      </w:r>
      <w:r w:rsidRPr="007D7B53">
        <w:rPr>
          <w:color w:val="000000" w:themeColor="text1"/>
          <w:sz w:val="24"/>
        </w:rPr>
        <w:t xml:space="preserve">(10): 2722- </w:t>
      </w:r>
      <w:r w:rsidRPr="007D7B53">
        <w:rPr>
          <w:color w:val="000000" w:themeColor="text1"/>
          <w:spacing w:val="-2"/>
          <w:sz w:val="24"/>
        </w:rPr>
        <w:t>2726.</w:t>
      </w:r>
    </w:p>
    <w:p w14:paraId="44E55754" w14:textId="77777777" w:rsidR="00945478" w:rsidRPr="007D7B53" w:rsidRDefault="00945478" w:rsidP="00945478">
      <w:pPr>
        <w:spacing w:before="128" w:line="276" w:lineRule="auto"/>
        <w:ind w:left="1163" w:right="155" w:hanging="998"/>
        <w:jc w:val="both"/>
        <w:rPr>
          <w:color w:val="000000" w:themeColor="text1"/>
          <w:spacing w:val="-2"/>
          <w:sz w:val="24"/>
        </w:rPr>
      </w:pPr>
      <w:r w:rsidRPr="007D7B53">
        <w:rPr>
          <w:color w:val="000000" w:themeColor="text1"/>
          <w:sz w:val="24"/>
          <w:szCs w:val="24"/>
        </w:rPr>
        <w:t xml:space="preserve">Tzelos, T., Ho, W., Charmana, V.I., Lee, S. and Donadeu, F.X. (2022). MiRNAs in milk can be used towards early prediction of mammary gland inflammation in cattle. </w:t>
      </w:r>
      <w:r w:rsidRPr="007D7B53">
        <w:rPr>
          <w:i/>
          <w:iCs/>
          <w:color w:val="000000" w:themeColor="text1"/>
          <w:sz w:val="24"/>
          <w:szCs w:val="24"/>
        </w:rPr>
        <w:t>Scientific Reports</w:t>
      </w:r>
      <w:r w:rsidRPr="007D7B53">
        <w:rPr>
          <w:color w:val="000000" w:themeColor="text1"/>
          <w:sz w:val="24"/>
          <w:szCs w:val="24"/>
        </w:rPr>
        <w:t xml:space="preserve">, </w:t>
      </w:r>
      <w:r w:rsidRPr="007D7B53">
        <w:rPr>
          <w:b/>
          <w:bCs/>
          <w:color w:val="000000" w:themeColor="text1"/>
          <w:sz w:val="24"/>
          <w:szCs w:val="24"/>
        </w:rPr>
        <w:t>12</w:t>
      </w:r>
      <w:r w:rsidRPr="007D7B53">
        <w:rPr>
          <w:color w:val="000000" w:themeColor="text1"/>
          <w:sz w:val="24"/>
          <w:szCs w:val="24"/>
        </w:rPr>
        <w:t xml:space="preserve">: 5131 </w:t>
      </w:r>
      <w:hyperlink r:id="rId10" w:history="1">
        <w:r w:rsidRPr="007D7B53">
          <w:rPr>
            <w:rStyle w:val="Hyperlink"/>
            <w:color w:val="000000" w:themeColor="text1"/>
            <w:sz w:val="24"/>
            <w:szCs w:val="24"/>
          </w:rPr>
          <w:t>https://doi.org/10.1038/s41598-022-09214-9</w:t>
        </w:r>
      </w:hyperlink>
      <w:r w:rsidRPr="007D7B53">
        <w:rPr>
          <w:color w:val="000000" w:themeColor="text1"/>
          <w:sz w:val="24"/>
          <w:szCs w:val="24"/>
        </w:rPr>
        <w:t xml:space="preserve">. </w:t>
      </w:r>
    </w:p>
    <w:p w14:paraId="740F97D7" w14:textId="2D540E0E" w:rsidR="00F520A4" w:rsidRPr="007D7B53" w:rsidRDefault="00F520A4" w:rsidP="00945478">
      <w:pPr>
        <w:spacing w:before="128" w:line="276" w:lineRule="auto"/>
        <w:ind w:left="1163" w:right="155" w:hanging="998"/>
        <w:jc w:val="both"/>
        <w:rPr>
          <w:color w:val="000000" w:themeColor="text1"/>
          <w:spacing w:val="-2"/>
          <w:sz w:val="24"/>
          <w:szCs w:val="24"/>
        </w:rPr>
      </w:pPr>
      <w:r w:rsidRPr="007D7B53">
        <w:rPr>
          <w:color w:val="000000" w:themeColor="text1"/>
          <w:sz w:val="24"/>
          <w:szCs w:val="24"/>
        </w:rPr>
        <w:t xml:space="preserve">Wang, M., Yang, N., Laterriere, M., Gagne, D., Omonijo, F. and Ibeagha-Awemu, E.M. (2024). Multi-omics integration identifies regulatory factors underlying bovine subclinical mastitis. </w:t>
      </w:r>
      <w:r w:rsidRPr="007D7B53">
        <w:rPr>
          <w:i/>
          <w:color w:val="000000" w:themeColor="text1"/>
          <w:sz w:val="24"/>
          <w:szCs w:val="24"/>
        </w:rPr>
        <w:t>Journal of Animal Science and Biotechnology</w:t>
      </w:r>
      <w:r w:rsidRPr="007D7B53">
        <w:rPr>
          <w:color w:val="000000" w:themeColor="text1"/>
          <w:sz w:val="24"/>
          <w:szCs w:val="24"/>
        </w:rPr>
        <w:t xml:space="preserve">, </w:t>
      </w:r>
      <w:r w:rsidRPr="007D7B53">
        <w:rPr>
          <w:b/>
          <w:color w:val="000000" w:themeColor="text1"/>
          <w:sz w:val="24"/>
          <w:szCs w:val="24"/>
        </w:rPr>
        <w:t>15</w:t>
      </w:r>
      <w:r w:rsidRPr="007D7B53">
        <w:rPr>
          <w:color w:val="000000" w:themeColor="text1"/>
          <w:sz w:val="24"/>
          <w:szCs w:val="24"/>
        </w:rPr>
        <w:t xml:space="preserve">: 46 </w:t>
      </w:r>
      <w:hyperlink r:id="rId11">
        <w:r w:rsidRPr="007D7B53">
          <w:rPr>
            <w:color w:val="000000" w:themeColor="text1"/>
            <w:spacing w:val="-2"/>
            <w:sz w:val="24"/>
            <w:szCs w:val="24"/>
            <w:u w:val="single"/>
          </w:rPr>
          <w:t>https://doi.org/10.1186/s40104-024-00996-8</w:t>
        </w:r>
      </w:hyperlink>
      <w:r w:rsidRPr="007D7B53">
        <w:rPr>
          <w:color w:val="000000" w:themeColor="text1"/>
          <w:spacing w:val="-2"/>
          <w:sz w:val="24"/>
          <w:szCs w:val="24"/>
        </w:rPr>
        <w:t>.</w:t>
      </w:r>
      <w:bookmarkStart w:id="0" w:name="_GoBack"/>
      <w:bookmarkEnd w:id="0"/>
    </w:p>
    <w:sectPr w:rsidR="00F520A4" w:rsidRPr="007D7B53" w:rsidSect="008902A9">
      <w:headerReference w:type="even" r:id="rId12"/>
      <w:headerReference w:type="default" r:id="rId13"/>
      <w:footerReference w:type="even" r:id="rId14"/>
      <w:footerReference w:type="default" r:id="rId15"/>
      <w:headerReference w:type="first" r:id="rId16"/>
      <w:footerReference w:type="first" r:id="rId17"/>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1BEA1" w14:textId="77777777" w:rsidR="0071453C" w:rsidRDefault="0071453C" w:rsidP="00413A85">
      <w:r>
        <w:separator/>
      </w:r>
    </w:p>
  </w:endnote>
  <w:endnote w:type="continuationSeparator" w:id="0">
    <w:p w14:paraId="5BF6FD9A" w14:textId="77777777" w:rsidR="0071453C" w:rsidRDefault="0071453C" w:rsidP="0041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BE62F" w14:textId="77777777" w:rsidR="00B367B7" w:rsidRDefault="00B36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D31C7" w14:textId="77777777" w:rsidR="00B367B7" w:rsidRDefault="00B367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E8C2D" w14:textId="77777777" w:rsidR="00B367B7" w:rsidRDefault="00B36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E770D" w14:textId="77777777" w:rsidR="0071453C" w:rsidRDefault="0071453C" w:rsidP="00413A85">
      <w:r>
        <w:separator/>
      </w:r>
    </w:p>
  </w:footnote>
  <w:footnote w:type="continuationSeparator" w:id="0">
    <w:p w14:paraId="4821F425" w14:textId="77777777" w:rsidR="0071453C" w:rsidRDefault="0071453C" w:rsidP="00413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68E" w14:textId="2A26B8FB" w:rsidR="00B367B7" w:rsidRDefault="0071453C">
    <w:pPr>
      <w:pStyle w:val="Header"/>
    </w:pPr>
    <w:r>
      <w:rPr>
        <w:noProof/>
      </w:rPr>
      <w:pict w14:anchorId="710D66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094126" o:spid="_x0000_s2050" type="#_x0000_t136" style="position:absolute;margin-left:0;margin-top:0;width:617.55pt;height:69.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DA0FF" w14:textId="2F281CB9" w:rsidR="00B367B7" w:rsidRDefault="0071453C">
    <w:pPr>
      <w:pStyle w:val="Header"/>
    </w:pPr>
    <w:r>
      <w:rPr>
        <w:noProof/>
      </w:rPr>
      <w:pict w14:anchorId="7A29C2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094127" o:spid="_x0000_s2051" type="#_x0000_t136" style="position:absolute;margin-left:0;margin-top:0;width:617.55pt;height:69.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77458" w14:textId="7214CE1D" w:rsidR="00B367B7" w:rsidRDefault="0071453C">
    <w:pPr>
      <w:pStyle w:val="Header"/>
    </w:pPr>
    <w:r>
      <w:rPr>
        <w:noProof/>
      </w:rPr>
      <w:pict w14:anchorId="260A3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094125" o:spid="_x0000_s2049" type="#_x0000_t136" style="position:absolute;margin-left:0;margin-top:0;width:617.55pt;height:69.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069BE"/>
    <w:multiLevelType w:val="hybridMultilevel"/>
    <w:tmpl w:val="B3F076C2"/>
    <w:lvl w:ilvl="0" w:tplc="6A8CF188">
      <w:start w:val="1"/>
      <w:numFmt w:val="decimal"/>
      <w:lvlText w:val="%1."/>
      <w:lvlJc w:val="left"/>
      <w:pPr>
        <w:ind w:left="406" w:hanging="240"/>
      </w:pPr>
      <w:rPr>
        <w:rFonts w:ascii="Times New Roman" w:eastAsia="Times New Roman" w:hAnsi="Times New Roman" w:cs="Times New Roman" w:hint="default"/>
        <w:b/>
        <w:bCs/>
        <w:i w:val="0"/>
        <w:iCs w:val="0"/>
        <w:spacing w:val="0"/>
        <w:w w:val="100"/>
        <w:sz w:val="24"/>
        <w:szCs w:val="24"/>
        <w:lang w:val="en-US" w:eastAsia="en-US" w:bidi="ar-SA"/>
      </w:rPr>
    </w:lvl>
    <w:lvl w:ilvl="1" w:tplc="7E564692">
      <w:numFmt w:val="bullet"/>
      <w:lvlText w:val="•"/>
      <w:lvlJc w:val="left"/>
      <w:pPr>
        <w:ind w:left="1295" w:hanging="240"/>
      </w:pPr>
      <w:rPr>
        <w:rFonts w:hint="default"/>
        <w:lang w:val="en-US" w:eastAsia="en-US" w:bidi="ar-SA"/>
      </w:rPr>
    </w:lvl>
    <w:lvl w:ilvl="2" w:tplc="B8A87E7A">
      <w:numFmt w:val="bullet"/>
      <w:lvlText w:val="•"/>
      <w:lvlJc w:val="left"/>
      <w:pPr>
        <w:ind w:left="2190" w:hanging="240"/>
      </w:pPr>
      <w:rPr>
        <w:rFonts w:hint="default"/>
        <w:lang w:val="en-US" w:eastAsia="en-US" w:bidi="ar-SA"/>
      </w:rPr>
    </w:lvl>
    <w:lvl w:ilvl="3" w:tplc="6B869574">
      <w:numFmt w:val="bullet"/>
      <w:lvlText w:val="•"/>
      <w:lvlJc w:val="left"/>
      <w:pPr>
        <w:ind w:left="3086" w:hanging="240"/>
      </w:pPr>
      <w:rPr>
        <w:rFonts w:hint="default"/>
        <w:lang w:val="en-US" w:eastAsia="en-US" w:bidi="ar-SA"/>
      </w:rPr>
    </w:lvl>
    <w:lvl w:ilvl="4" w:tplc="02D2A502">
      <w:numFmt w:val="bullet"/>
      <w:lvlText w:val="•"/>
      <w:lvlJc w:val="left"/>
      <w:pPr>
        <w:ind w:left="3981" w:hanging="240"/>
      </w:pPr>
      <w:rPr>
        <w:rFonts w:hint="default"/>
        <w:lang w:val="en-US" w:eastAsia="en-US" w:bidi="ar-SA"/>
      </w:rPr>
    </w:lvl>
    <w:lvl w:ilvl="5" w:tplc="BCBABFAA">
      <w:numFmt w:val="bullet"/>
      <w:lvlText w:val="•"/>
      <w:lvlJc w:val="left"/>
      <w:pPr>
        <w:ind w:left="4877" w:hanging="240"/>
      </w:pPr>
      <w:rPr>
        <w:rFonts w:hint="default"/>
        <w:lang w:val="en-US" w:eastAsia="en-US" w:bidi="ar-SA"/>
      </w:rPr>
    </w:lvl>
    <w:lvl w:ilvl="6" w:tplc="6B88C68C">
      <w:numFmt w:val="bullet"/>
      <w:lvlText w:val="•"/>
      <w:lvlJc w:val="left"/>
      <w:pPr>
        <w:ind w:left="5772" w:hanging="240"/>
      </w:pPr>
      <w:rPr>
        <w:rFonts w:hint="default"/>
        <w:lang w:val="en-US" w:eastAsia="en-US" w:bidi="ar-SA"/>
      </w:rPr>
    </w:lvl>
    <w:lvl w:ilvl="7" w:tplc="A664E976">
      <w:numFmt w:val="bullet"/>
      <w:lvlText w:val="•"/>
      <w:lvlJc w:val="left"/>
      <w:pPr>
        <w:ind w:left="6667" w:hanging="240"/>
      </w:pPr>
      <w:rPr>
        <w:rFonts w:hint="default"/>
        <w:lang w:val="en-US" w:eastAsia="en-US" w:bidi="ar-SA"/>
      </w:rPr>
    </w:lvl>
    <w:lvl w:ilvl="8" w:tplc="19868468">
      <w:numFmt w:val="bullet"/>
      <w:lvlText w:val="•"/>
      <w:lvlJc w:val="left"/>
      <w:pPr>
        <w:ind w:left="7563" w:hanging="24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NDW0MDM0NrWwMDY2MzFU0lEKTi0uzszPAykwrAUAVpO11SwAAAA="/>
  </w:docVars>
  <w:rsids>
    <w:rsidRoot w:val="001B2DB7"/>
    <w:rsid w:val="00000905"/>
    <w:rsid w:val="00002E70"/>
    <w:rsid w:val="00011EFD"/>
    <w:rsid w:val="000232CF"/>
    <w:rsid w:val="00047E43"/>
    <w:rsid w:val="00067428"/>
    <w:rsid w:val="00087C69"/>
    <w:rsid w:val="000A4E39"/>
    <w:rsid w:val="00102645"/>
    <w:rsid w:val="00126274"/>
    <w:rsid w:val="001374FC"/>
    <w:rsid w:val="001604F8"/>
    <w:rsid w:val="00165B39"/>
    <w:rsid w:val="001B2DB7"/>
    <w:rsid w:val="001F6538"/>
    <w:rsid w:val="002028B7"/>
    <w:rsid w:val="00236F80"/>
    <w:rsid w:val="00287EC3"/>
    <w:rsid w:val="002A3315"/>
    <w:rsid w:val="002A5486"/>
    <w:rsid w:val="002E1188"/>
    <w:rsid w:val="00323CAF"/>
    <w:rsid w:val="00331854"/>
    <w:rsid w:val="0034090A"/>
    <w:rsid w:val="003B37B0"/>
    <w:rsid w:val="003E7F43"/>
    <w:rsid w:val="00413A85"/>
    <w:rsid w:val="00434F16"/>
    <w:rsid w:val="00473E1B"/>
    <w:rsid w:val="00495256"/>
    <w:rsid w:val="00496259"/>
    <w:rsid w:val="005240B1"/>
    <w:rsid w:val="00582BFB"/>
    <w:rsid w:val="00590485"/>
    <w:rsid w:val="005A1364"/>
    <w:rsid w:val="005B3BB9"/>
    <w:rsid w:val="00612296"/>
    <w:rsid w:val="00613FF6"/>
    <w:rsid w:val="006335C4"/>
    <w:rsid w:val="006470AE"/>
    <w:rsid w:val="0065022F"/>
    <w:rsid w:val="00657A39"/>
    <w:rsid w:val="00657E6B"/>
    <w:rsid w:val="006936D8"/>
    <w:rsid w:val="006B2BD8"/>
    <w:rsid w:val="006D2228"/>
    <w:rsid w:val="006F1768"/>
    <w:rsid w:val="0071453C"/>
    <w:rsid w:val="00714EAF"/>
    <w:rsid w:val="007863BB"/>
    <w:rsid w:val="007D73E6"/>
    <w:rsid w:val="007D7B53"/>
    <w:rsid w:val="00815DD7"/>
    <w:rsid w:val="008224D6"/>
    <w:rsid w:val="0083697C"/>
    <w:rsid w:val="00862A46"/>
    <w:rsid w:val="00880E54"/>
    <w:rsid w:val="008902A9"/>
    <w:rsid w:val="008A196A"/>
    <w:rsid w:val="008A6B56"/>
    <w:rsid w:val="008D5A3E"/>
    <w:rsid w:val="00941DE6"/>
    <w:rsid w:val="00945478"/>
    <w:rsid w:val="009673A3"/>
    <w:rsid w:val="00983370"/>
    <w:rsid w:val="009C21C0"/>
    <w:rsid w:val="009D17F9"/>
    <w:rsid w:val="009D1B64"/>
    <w:rsid w:val="00A464E8"/>
    <w:rsid w:val="00A75C26"/>
    <w:rsid w:val="00AA6DBB"/>
    <w:rsid w:val="00B319E7"/>
    <w:rsid w:val="00B367B7"/>
    <w:rsid w:val="00BF7997"/>
    <w:rsid w:val="00C0134D"/>
    <w:rsid w:val="00CC353E"/>
    <w:rsid w:val="00CF06BF"/>
    <w:rsid w:val="00D0552A"/>
    <w:rsid w:val="00D37E43"/>
    <w:rsid w:val="00D75D1B"/>
    <w:rsid w:val="00DF0119"/>
    <w:rsid w:val="00E01D82"/>
    <w:rsid w:val="00E56830"/>
    <w:rsid w:val="00EA52E2"/>
    <w:rsid w:val="00EB4998"/>
    <w:rsid w:val="00EE0EF0"/>
    <w:rsid w:val="00F43199"/>
    <w:rsid w:val="00F520A4"/>
    <w:rsid w:val="00F71F48"/>
    <w:rsid w:val="00FA5F46"/>
    <w:rsid w:val="00FF63E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269854"/>
  <w15:docId w15:val="{7EE90A2D-39E2-421F-8632-0EA2C2DB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66" w:hanging="240"/>
      <w:outlineLvl w:val="0"/>
    </w:pPr>
    <w:rPr>
      <w:b/>
      <w:bCs/>
      <w:sz w:val="24"/>
      <w:szCs w:val="24"/>
    </w:rPr>
  </w:style>
  <w:style w:type="paragraph" w:styleId="Heading2">
    <w:name w:val="heading 2"/>
    <w:basedOn w:val="Normal"/>
    <w:uiPriority w:val="1"/>
    <w:qFormat/>
    <w:pPr>
      <w:spacing w:before="127"/>
      <w:ind w:left="166"/>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17"/>
      <w:ind w:left="166"/>
      <w:jc w:val="both"/>
    </w:pPr>
    <w:rPr>
      <w:sz w:val="24"/>
      <w:szCs w:val="24"/>
    </w:rPr>
  </w:style>
  <w:style w:type="paragraph" w:styleId="Title">
    <w:name w:val="Title"/>
    <w:basedOn w:val="Normal"/>
    <w:uiPriority w:val="1"/>
    <w:qFormat/>
    <w:pPr>
      <w:spacing w:before="62"/>
      <w:ind w:right="3"/>
      <w:jc w:val="center"/>
    </w:pPr>
    <w:rPr>
      <w:b/>
      <w:bCs/>
      <w:sz w:val="32"/>
      <w:szCs w:val="32"/>
    </w:rPr>
  </w:style>
  <w:style w:type="paragraph" w:styleId="ListParagraph">
    <w:name w:val="List Paragraph"/>
    <w:basedOn w:val="Normal"/>
    <w:uiPriority w:val="1"/>
    <w:qFormat/>
    <w:pPr>
      <w:ind w:left="406" w:hanging="240"/>
    </w:pPr>
  </w:style>
  <w:style w:type="paragraph" w:customStyle="1" w:styleId="TableParagraph">
    <w:name w:val="Table Paragraph"/>
    <w:basedOn w:val="Normal"/>
    <w:uiPriority w:val="1"/>
    <w:qFormat/>
    <w:pPr>
      <w:spacing w:before="42"/>
      <w:ind w:left="24"/>
      <w:jc w:val="center"/>
    </w:pPr>
  </w:style>
  <w:style w:type="character" w:styleId="Strong">
    <w:name w:val="Strong"/>
    <w:basedOn w:val="DefaultParagraphFont"/>
    <w:uiPriority w:val="22"/>
    <w:qFormat/>
    <w:rsid w:val="00047E43"/>
    <w:rPr>
      <w:b/>
      <w:bCs/>
    </w:rPr>
  </w:style>
  <w:style w:type="character" w:styleId="Hyperlink">
    <w:name w:val="Hyperlink"/>
    <w:basedOn w:val="DefaultParagraphFont"/>
    <w:uiPriority w:val="99"/>
    <w:unhideWhenUsed/>
    <w:rsid w:val="008902A9"/>
    <w:rPr>
      <w:color w:val="0000FF" w:themeColor="hyperlink"/>
      <w:u w:val="single"/>
    </w:rPr>
  </w:style>
  <w:style w:type="character" w:customStyle="1" w:styleId="UnresolvedMention1">
    <w:name w:val="Unresolved Mention1"/>
    <w:basedOn w:val="DefaultParagraphFont"/>
    <w:uiPriority w:val="99"/>
    <w:semiHidden/>
    <w:unhideWhenUsed/>
    <w:rsid w:val="00D75D1B"/>
    <w:rPr>
      <w:color w:val="605E5C"/>
      <w:shd w:val="clear" w:color="auto" w:fill="E1DFDD"/>
    </w:rPr>
  </w:style>
  <w:style w:type="paragraph" w:styleId="Header">
    <w:name w:val="header"/>
    <w:basedOn w:val="Normal"/>
    <w:link w:val="HeaderChar"/>
    <w:uiPriority w:val="99"/>
    <w:unhideWhenUsed/>
    <w:rsid w:val="00413A85"/>
    <w:pPr>
      <w:tabs>
        <w:tab w:val="center" w:pos="4680"/>
        <w:tab w:val="right" w:pos="9360"/>
      </w:tabs>
    </w:pPr>
  </w:style>
  <w:style w:type="character" w:customStyle="1" w:styleId="HeaderChar">
    <w:name w:val="Header Char"/>
    <w:basedOn w:val="DefaultParagraphFont"/>
    <w:link w:val="Header"/>
    <w:uiPriority w:val="99"/>
    <w:rsid w:val="00413A85"/>
    <w:rPr>
      <w:rFonts w:ascii="Times New Roman" w:eastAsia="Times New Roman" w:hAnsi="Times New Roman" w:cs="Times New Roman"/>
    </w:rPr>
  </w:style>
  <w:style w:type="paragraph" w:styleId="Footer">
    <w:name w:val="footer"/>
    <w:basedOn w:val="Normal"/>
    <w:link w:val="FooterChar"/>
    <w:uiPriority w:val="99"/>
    <w:unhideWhenUsed/>
    <w:rsid w:val="00413A85"/>
    <w:pPr>
      <w:tabs>
        <w:tab w:val="center" w:pos="4680"/>
        <w:tab w:val="right" w:pos="9360"/>
      </w:tabs>
    </w:pPr>
  </w:style>
  <w:style w:type="character" w:customStyle="1" w:styleId="FooterChar">
    <w:name w:val="Footer Char"/>
    <w:basedOn w:val="DefaultParagraphFont"/>
    <w:link w:val="Footer"/>
    <w:uiPriority w:val="99"/>
    <w:rsid w:val="00413A85"/>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4547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55/2014/96807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heliyon.2024.e34567"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40104-024-00996-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38/s41598-022-09214-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371/journal.pone.017718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16</Pages>
  <Words>5837</Words>
  <Characters>33277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Vaidehi Vishnoi</dc:creator>
  <cp:lastModifiedBy>SDI 1020</cp:lastModifiedBy>
  <cp:revision>23</cp:revision>
  <dcterms:created xsi:type="dcterms:W3CDTF">2026-01-29T06:36:00Z</dcterms:created>
  <dcterms:modified xsi:type="dcterms:W3CDTF">2026-02-10T08:40:00Z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2026-01-17T00:00:00Z</vt:filetime>
  </property>
  <property fmtid="{D5CDD505-2E9C-101B-9397-08002B2CF9AE}" pid="3" name="Creator">
    <vt:lpwstr>Microsoft® Word 2010</vt:lpwstr>
  </property>
  <property fmtid="{D5CDD505-2E9C-101B-9397-08002B2CF9AE}" pid="4" name="LastSaved">
    <vt:filetime>2026-01-19T00:00:00Z</vt:filetime>
  </property>
  <property fmtid="{D5CDD505-2E9C-101B-9397-08002B2CF9AE}" pid="5" name="Producer">
    <vt:lpwstr>Microsoft® Word 2010</vt:lpwstr>
  </property>
</Properties>
</file>