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827ED" w14:textId="77777777" w:rsidR="00F54E9D" w:rsidRPr="00F54E9D" w:rsidRDefault="00F54E9D" w:rsidP="00F54E9D">
      <w:pPr>
        <w:spacing w:before="120" w:after="120"/>
        <w:jc w:val="both"/>
        <w:rPr>
          <w:b/>
          <w:bCs/>
          <w:i/>
          <w:iCs/>
          <w:u w:val="single"/>
        </w:rPr>
      </w:pPr>
      <w:r w:rsidRPr="00F54E9D">
        <w:rPr>
          <w:b/>
          <w:bCs/>
          <w:i/>
          <w:iCs/>
          <w:u w:val="single"/>
        </w:rPr>
        <w:t>Review Article</w:t>
      </w:r>
    </w:p>
    <w:p w14:paraId="701F5D21" w14:textId="77777777" w:rsidR="00AC432C" w:rsidRDefault="009E555D" w:rsidP="00975F9A">
      <w:pPr>
        <w:spacing w:before="120" w:after="120"/>
        <w:jc w:val="both"/>
      </w:pPr>
      <w:r>
        <w:rPr>
          <w:b/>
          <w:bCs/>
        </w:rPr>
        <w:t>Integrated nutrient management for sustainable sugarcane productivity in India: Concept, Practices, and Policy Imperatives</w:t>
      </w:r>
    </w:p>
    <w:p w14:paraId="624EE053" w14:textId="77777777" w:rsidR="00FD54EB" w:rsidRDefault="00FD54EB">
      <w:pPr>
        <w:spacing w:before="120" w:after="120"/>
        <w:jc w:val="center"/>
        <w:rPr>
          <w:b/>
          <w:bCs/>
        </w:rPr>
      </w:pPr>
    </w:p>
    <w:p w14:paraId="5572B5DD" w14:textId="12E47AFC" w:rsidR="00AC432C" w:rsidRDefault="009E555D">
      <w:pPr>
        <w:spacing w:before="120" w:after="120"/>
        <w:jc w:val="center"/>
      </w:pPr>
      <w:r>
        <w:rPr>
          <w:b/>
          <w:bCs/>
        </w:rPr>
        <w:t>A</w:t>
      </w:r>
      <w:r w:rsidR="00355E6E">
        <w:rPr>
          <w:b/>
          <w:bCs/>
        </w:rPr>
        <w:t>BSTRACT</w:t>
      </w:r>
    </w:p>
    <w:p w14:paraId="5A4472D3" w14:textId="544FD3AA" w:rsidR="001A55ED" w:rsidRPr="00C84E64" w:rsidRDefault="001A55ED" w:rsidP="001A55ED">
      <w:pPr>
        <w:spacing w:before="100" w:beforeAutospacing="1" w:after="100" w:afterAutospacing="1"/>
        <w:jc w:val="both"/>
        <w:rPr>
          <w:lang w:bidi="hi-IN"/>
        </w:rPr>
      </w:pPr>
      <w:r w:rsidRPr="00C84E64">
        <w:rPr>
          <w:lang w:bidi="hi-IN"/>
        </w:rPr>
        <w:t>Sugarcane is a high-nutrient-demanding crop in India. Continuous cultivation and heavy fertilizer use have led to soil fertility depletion and environmental degradation. Nutrient use efficiency in sugarcane remains low under conventional practices.</w:t>
      </w:r>
      <w:r>
        <w:rPr>
          <w:lang w:bidi="hi-IN"/>
        </w:rPr>
        <w:t xml:space="preserve"> </w:t>
      </w:r>
      <w:r w:rsidRPr="00C84E64">
        <w:rPr>
          <w:lang w:bidi="hi-IN"/>
        </w:rPr>
        <w:t xml:space="preserve">Integrated Nutrient Management (INM) is a holistic approach to address these challenges. It combines organic manures, chemical fertilizers, biofertilizers, green manures, and </w:t>
      </w:r>
      <w:proofErr w:type="spellStart"/>
      <w:r w:rsidRPr="00C84E64">
        <w:rPr>
          <w:lang w:bidi="hi-IN"/>
        </w:rPr>
        <w:t>nano</w:t>
      </w:r>
      <w:proofErr w:type="spellEnd"/>
      <w:r w:rsidRPr="00C84E64">
        <w:rPr>
          <w:lang w:bidi="hi-IN"/>
        </w:rPr>
        <w:t>-nutrients. INM aims to improve nutrient use efficiency, sustain yields, and restore soil health.</w:t>
      </w:r>
      <w:r>
        <w:rPr>
          <w:lang w:bidi="hi-IN"/>
        </w:rPr>
        <w:t xml:space="preserve"> </w:t>
      </w:r>
      <w:r w:rsidRPr="00C84E64">
        <w:rPr>
          <w:lang w:bidi="hi-IN"/>
        </w:rPr>
        <w:t xml:space="preserve">This paper reviews the scientific and practical aspects of INM in Indian sugarcane </w:t>
      </w:r>
      <w:r>
        <w:rPr>
          <w:lang w:bidi="hi-IN"/>
        </w:rPr>
        <w:t xml:space="preserve">production </w:t>
      </w:r>
      <w:r w:rsidRPr="00C84E64">
        <w:rPr>
          <w:lang w:bidi="hi-IN"/>
        </w:rPr>
        <w:t xml:space="preserve">systems. It examines existing nutrient management practices and recent advances in </w:t>
      </w:r>
      <w:proofErr w:type="spellStart"/>
      <w:r w:rsidRPr="00C84E64">
        <w:rPr>
          <w:lang w:bidi="hi-IN"/>
        </w:rPr>
        <w:t>nano</w:t>
      </w:r>
      <w:proofErr w:type="spellEnd"/>
      <w:r w:rsidRPr="00C84E64">
        <w:rPr>
          <w:lang w:bidi="hi-IN"/>
        </w:rPr>
        <w:t>-fertilizers and precision inputs. Region-specific INM modules for plant and ratoon crops are discussed.</w:t>
      </w:r>
      <w:r>
        <w:rPr>
          <w:lang w:bidi="hi-IN"/>
        </w:rPr>
        <w:t xml:space="preserve"> </w:t>
      </w:r>
      <w:r w:rsidRPr="00C84E64">
        <w:rPr>
          <w:lang w:bidi="hi-IN"/>
        </w:rPr>
        <w:t>Field demonstrations show yield improvements of about 10–20% under INM. Soil organic carbon and microbial activity also increase significantly.</w:t>
      </w:r>
      <w:r>
        <w:rPr>
          <w:lang w:bidi="hi-IN"/>
        </w:rPr>
        <w:t xml:space="preserve"> </w:t>
      </w:r>
      <w:r w:rsidRPr="00C84E64">
        <w:rPr>
          <w:lang w:bidi="hi-IN"/>
        </w:rPr>
        <w:t>Institutions such as ICAR, State Agricultural Universities, and sugar mills promote INM through research and extension. Government initiatives like the Soil Health Card scheme support its adoption.</w:t>
      </w:r>
      <w:r>
        <w:rPr>
          <w:lang w:bidi="hi-IN"/>
        </w:rPr>
        <w:t xml:space="preserve"> </w:t>
      </w:r>
      <w:r w:rsidRPr="00C84E64">
        <w:rPr>
          <w:lang w:bidi="hi-IN"/>
        </w:rPr>
        <w:t>However, adoption remains limited due to weak input supply chains and knowledge gaps among farmers. Fertilizer subsidy policies also favor chemical fertilizers.</w:t>
      </w:r>
      <w:r>
        <w:rPr>
          <w:lang w:bidi="hi-IN"/>
        </w:rPr>
        <w:t xml:space="preserve"> </w:t>
      </w:r>
      <w:r w:rsidRPr="00C84E64">
        <w:rPr>
          <w:lang w:bidi="hi-IN"/>
        </w:rPr>
        <w:t>New technologies offer future opportunities. These include AI-based nutrient decision tools, remote sensing, and drone-assisted fertilizer application.</w:t>
      </w:r>
      <w:r>
        <w:rPr>
          <w:lang w:bidi="hi-IN"/>
        </w:rPr>
        <w:t xml:space="preserve"> </w:t>
      </w:r>
      <w:r w:rsidRPr="00C84E64">
        <w:rPr>
          <w:lang w:bidi="hi-IN"/>
        </w:rPr>
        <w:t>The paper suggests a roadmap for scaling INM. It emphasizes zonal nutrient protocols, policy reforms, stronger input value chains, and better convergence among research, extension, and policy stakeholders.</w:t>
      </w:r>
      <w:r>
        <w:rPr>
          <w:lang w:bidi="hi-IN"/>
        </w:rPr>
        <w:t xml:space="preserve"> </w:t>
      </w:r>
      <w:r w:rsidRPr="00C84E64">
        <w:rPr>
          <w:lang w:bidi="hi-IN"/>
        </w:rPr>
        <w:t>INM is essential for climate-resilient and resource-efficient sugarcane cultivation in India.</w:t>
      </w:r>
    </w:p>
    <w:p w14:paraId="0EF5FE11" w14:textId="77777777" w:rsidR="001A55ED" w:rsidRDefault="001A55ED" w:rsidP="001A55ED">
      <w:pPr>
        <w:pStyle w:val="NormalWeb"/>
        <w:spacing w:line="276" w:lineRule="auto"/>
        <w:ind w:firstLine="720"/>
        <w:jc w:val="both"/>
      </w:pPr>
    </w:p>
    <w:p w14:paraId="2CB7BA06" w14:textId="653EC877" w:rsidR="00AC432C" w:rsidRDefault="009E555D" w:rsidP="00975F9A">
      <w:pPr>
        <w:spacing w:before="120" w:after="120"/>
        <w:jc w:val="both"/>
      </w:pPr>
      <w:r>
        <w:t>.</w:t>
      </w:r>
    </w:p>
    <w:p w14:paraId="1F6850BF" w14:textId="77777777" w:rsidR="00AC432C" w:rsidRDefault="009E555D" w:rsidP="00975F9A">
      <w:pPr>
        <w:spacing w:before="120" w:after="120"/>
        <w:jc w:val="both"/>
      </w:pPr>
      <w:r>
        <w:rPr>
          <w:b/>
          <w:bCs/>
        </w:rPr>
        <w:t>Keywords:</w:t>
      </w:r>
      <w:r>
        <w:t xml:space="preserve"> Integrated Nutrient Management, Soil Fertility, Biofertilizers, Nano-</w:t>
      </w:r>
      <w:proofErr w:type="spellStart"/>
      <w:r>
        <w:t>fertilisers</w:t>
      </w:r>
      <w:proofErr w:type="spellEnd"/>
      <w:r>
        <w:t xml:space="preserve">, Sustainability </w:t>
      </w:r>
    </w:p>
    <w:p w14:paraId="7FEE7DAF" w14:textId="77777777" w:rsidR="00AC432C" w:rsidRDefault="009E555D" w:rsidP="009937E8">
      <w:pPr>
        <w:pStyle w:val="ListParagraph"/>
        <w:numPr>
          <w:ilvl w:val="0"/>
          <w:numId w:val="21"/>
        </w:numPr>
        <w:spacing w:before="120" w:after="120"/>
        <w:jc w:val="both"/>
      </w:pPr>
      <w:r w:rsidRPr="009937E8">
        <w:rPr>
          <w:b/>
          <w:bCs/>
        </w:rPr>
        <w:t>I</w:t>
      </w:r>
      <w:r w:rsidR="009937E8">
        <w:rPr>
          <w:b/>
          <w:bCs/>
        </w:rPr>
        <w:t>NTRODUCTION</w:t>
      </w:r>
    </w:p>
    <w:p w14:paraId="7B589BA8" w14:textId="4DD0196C" w:rsidR="00AC432C" w:rsidRPr="00352D8F" w:rsidRDefault="009E555D" w:rsidP="00975F9A">
      <w:pPr>
        <w:spacing w:before="120" w:after="120"/>
        <w:jc w:val="both"/>
      </w:pPr>
      <w:r>
        <w:t>Sugarcane (</w:t>
      </w:r>
      <w:r>
        <w:rPr>
          <w:i/>
          <w:iCs/>
        </w:rPr>
        <w:t>Saccharum spp.</w:t>
      </w:r>
      <w:r>
        <w:t xml:space="preserve"> hybrid complex) is a critical industrial and cash crop, playing a significant role in rural livelihoods, </w:t>
      </w:r>
      <w:proofErr w:type="spellStart"/>
      <w:r>
        <w:t>agro</w:t>
      </w:r>
      <w:proofErr w:type="spellEnd"/>
      <w:r>
        <w:t xml:space="preserve">-industrial development, and renewable energy supply chains. Globally, sugarcane </w:t>
      </w:r>
      <w:r w:rsidRPr="00352D8F">
        <w:t>accounts for over 80% of total sugar production, with Brazil, India, China, and Thailand as major producers (FAOSTAT</w:t>
      </w:r>
      <w:r w:rsidR="00116BD9">
        <w:t>,</w:t>
      </w:r>
      <w:r w:rsidRPr="00352D8F">
        <w:t xml:space="preserve"> 2023). India ranks second in global sugarcane production, cultivating about 5.1 million hectares and producing more than 430 million </w:t>
      </w:r>
      <w:r w:rsidR="00AC2DC7" w:rsidRPr="00352D8F">
        <w:t>tons of</w:t>
      </w:r>
      <w:r w:rsidRPr="00352D8F">
        <w:t xml:space="preserve"> cane annually, contributing approximately 7.5% to agricultural GDP and providing employment to over 50 million farmers and workers (DAC&amp;FW</w:t>
      </w:r>
      <w:r w:rsidR="00116BD9">
        <w:t>,</w:t>
      </w:r>
      <w:r w:rsidRPr="00352D8F">
        <w:t xml:space="preserve"> 2022). However, sustaining high sugarcane productivity has become increasingly challenging amid resource degradation, declining factor productivity, nutrient imbalances, and the environmental costs of conventional </w:t>
      </w:r>
      <w:r w:rsidR="00AC2DC7" w:rsidRPr="00352D8F">
        <w:t>fertilizer</w:t>
      </w:r>
      <w:r w:rsidRPr="00352D8F">
        <w:t xml:space="preserve"> use (Yadav </w:t>
      </w:r>
      <w:r w:rsidR="000F61C5" w:rsidRPr="000F61C5">
        <w:rPr>
          <w:i/>
          <w:iCs/>
        </w:rPr>
        <w:t>et al</w:t>
      </w:r>
      <w:r w:rsidRPr="00116BD9">
        <w:rPr>
          <w:i/>
          <w:iCs/>
        </w:rPr>
        <w:t>.</w:t>
      </w:r>
      <w:r w:rsidR="00116BD9">
        <w:rPr>
          <w:i/>
          <w:iCs/>
        </w:rPr>
        <w:t>,</w:t>
      </w:r>
      <w:r w:rsidRPr="00352D8F">
        <w:t xml:space="preserve"> 2021). Intensive input use, particularly of nitrogen (N), has led to problems of low nutrient use efficiency (NUE), residual soil acidity, and declining organic carbon, especially in </w:t>
      </w:r>
      <w:r w:rsidRPr="00352D8F">
        <w:lastRenderedPageBreak/>
        <w:t>tropical and sub-tropical cane-growing belts (</w:t>
      </w:r>
      <w:r w:rsidR="00533B9A" w:rsidRPr="00352D8F">
        <w:t>(</w:t>
      </w:r>
      <w:r w:rsidR="00533B9A">
        <w:t xml:space="preserve">Mishra </w:t>
      </w:r>
      <w:r w:rsidR="000F61C5" w:rsidRPr="000F61C5">
        <w:rPr>
          <w:i/>
          <w:iCs/>
        </w:rPr>
        <w:t>et al</w:t>
      </w:r>
      <w:r w:rsidR="00533B9A" w:rsidRPr="00D96821">
        <w:rPr>
          <w:i/>
          <w:iCs/>
        </w:rPr>
        <w:t>.,</w:t>
      </w:r>
      <w:r w:rsidR="00533B9A">
        <w:t xml:space="preserve"> 2024; Das </w:t>
      </w:r>
      <w:r w:rsidR="000F61C5" w:rsidRPr="000F61C5">
        <w:rPr>
          <w:i/>
          <w:iCs/>
        </w:rPr>
        <w:t>et al</w:t>
      </w:r>
      <w:r w:rsidR="00533B9A">
        <w:t>., 2026)</w:t>
      </w:r>
      <w:r w:rsidRPr="00352D8F">
        <w:t>. The growing pressure on natural resources—especially water and soil—necessitates a shift from conventional input-intensive approaches toward sustainable intensification.</w:t>
      </w:r>
    </w:p>
    <w:p w14:paraId="11586A41" w14:textId="3040CE7C" w:rsidR="00AC432C" w:rsidRPr="00352D8F" w:rsidRDefault="009E555D" w:rsidP="00975F9A">
      <w:pPr>
        <w:spacing w:before="120" w:after="120"/>
        <w:jc w:val="both"/>
      </w:pPr>
      <w:r w:rsidRPr="00352D8F">
        <w:t xml:space="preserve">Integrated Nutrient Management (INM) is defined as the judicious combination of chemical fertilizers, organic manures (FYM, </w:t>
      </w:r>
      <w:r w:rsidR="00AC2DC7" w:rsidRPr="00352D8F">
        <w:t>press mud</w:t>
      </w:r>
      <w:r w:rsidRPr="00352D8F">
        <w:t xml:space="preserve">, compost), crop residues, green manures, and </w:t>
      </w:r>
      <w:r w:rsidR="00AC2DC7" w:rsidRPr="00352D8F">
        <w:t>bio fertilizers</w:t>
      </w:r>
      <w:r w:rsidRPr="00352D8F">
        <w:t xml:space="preserve"> to supply plant nutrients in an efficient, environmentally friendly, and sustainable manner (</w:t>
      </w:r>
      <w:r w:rsidR="00C82235">
        <w:t xml:space="preserve">Singh </w:t>
      </w:r>
      <w:r w:rsidR="000F61C5" w:rsidRPr="000F61C5">
        <w:rPr>
          <w:i/>
          <w:iCs/>
        </w:rPr>
        <w:t>et al</w:t>
      </w:r>
      <w:r w:rsidR="00C82235">
        <w:t>., 2022)</w:t>
      </w:r>
      <w:r w:rsidRPr="00352D8F">
        <w:t xml:space="preserve">. INM is not merely a blending of input types but also </w:t>
      </w:r>
      <w:r w:rsidR="00AC2DC7" w:rsidRPr="00352D8F">
        <w:t>emphasizes</w:t>
      </w:r>
      <w:r w:rsidRPr="00352D8F">
        <w:t xml:space="preserve"> timing, placement, </w:t>
      </w:r>
      <w:r w:rsidR="00AC2DC7" w:rsidRPr="00352D8F">
        <w:t>synchronization</w:t>
      </w:r>
      <w:r w:rsidRPr="00352D8F">
        <w:t xml:space="preserve"> with crop demand, and recycling of organic resources. In sugarcane-based systems, where the crop extracts large quantities of nutrients and is often grown in ratoon cycles, INM becomes especially relevant for maintaining long-term soil fertility, improving biological activity, and ensuring sustainable cane yields.</w:t>
      </w:r>
    </w:p>
    <w:p w14:paraId="49840D65" w14:textId="4DE5484C" w:rsidR="007556BC" w:rsidRPr="00B77EC9" w:rsidRDefault="007556BC" w:rsidP="007556BC">
      <w:pPr>
        <w:pStyle w:val="NormalWeb"/>
        <w:ind w:firstLine="720"/>
        <w:jc w:val="both"/>
        <w:rPr>
          <w:color w:val="C00000"/>
        </w:rPr>
      </w:pPr>
      <w:r w:rsidRPr="00B77EC9">
        <w:rPr>
          <w:color w:val="C00000"/>
        </w:rPr>
        <w:t xml:space="preserve">Data from the </w:t>
      </w:r>
      <w:r w:rsidRPr="00B77EC9">
        <w:rPr>
          <w:rStyle w:val="Strong"/>
          <w:b w:val="0"/>
          <w:bCs w:val="0"/>
          <w:color w:val="C00000"/>
        </w:rPr>
        <w:t>Soil Health Card Scheme</w:t>
      </w:r>
      <w:r w:rsidRPr="00B77EC9">
        <w:rPr>
          <w:color w:val="C00000"/>
        </w:rPr>
        <w:t xml:space="preserve"> further highlight the national scope of these challenges: over </w:t>
      </w:r>
      <w:r w:rsidRPr="00B77EC9">
        <w:rPr>
          <w:rStyle w:val="Strong"/>
          <w:b w:val="0"/>
          <w:bCs w:val="0"/>
          <w:color w:val="C00000"/>
        </w:rPr>
        <w:t>36% of sugarcane soils are low in available nitrogen</w:t>
      </w:r>
      <w:r w:rsidRPr="00B77EC9">
        <w:rPr>
          <w:b/>
          <w:bCs/>
          <w:color w:val="C00000"/>
        </w:rPr>
        <w:t xml:space="preserve">, </w:t>
      </w:r>
      <w:r w:rsidRPr="00B77EC9">
        <w:rPr>
          <w:rStyle w:val="Strong"/>
          <w:b w:val="0"/>
          <w:bCs w:val="0"/>
          <w:color w:val="C00000"/>
        </w:rPr>
        <w:t>29% in phosphorus</w:t>
      </w:r>
      <w:r w:rsidRPr="00B77EC9">
        <w:rPr>
          <w:b/>
          <w:bCs/>
          <w:color w:val="C00000"/>
        </w:rPr>
        <w:t xml:space="preserve">, </w:t>
      </w:r>
      <w:r w:rsidRPr="00B77EC9">
        <w:rPr>
          <w:color w:val="C00000"/>
        </w:rPr>
        <w:t xml:space="preserve">and </w:t>
      </w:r>
      <w:r w:rsidRPr="00B77EC9">
        <w:rPr>
          <w:rStyle w:val="Strong"/>
          <w:b w:val="0"/>
          <w:bCs w:val="0"/>
          <w:color w:val="C00000"/>
        </w:rPr>
        <w:t>43% in potassium</w:t>
      </w:r>
      <w:r w:rsidRPr="00B77EC9">
        <w:rPr>
          <w:b/>
          <w:bCs/>
          <w:color w:val="C00000"/>
        </w:rPr>
        <w:t>,</w:t>
      </w:r>
      <w:r w:rsidRPr="00B77EC9">
        <w:rPr>
          <w:color w:val="C00000"/>
        </w:rPr>
        <w:t xml:space="preserve"> reinforcing the need for </w:t>
      </w:r>
      <w:r w:rsidRPr="00B77EC9">
        <w:rPr>
          <w:rStyle w:val="Strong"/>
          <w:b w:val="0"/>
          <w:bCs w:val="0"/>
          <w:color w:val="C00000"/>
        </w:rPr>
        <w:t>site-specific nutrient management (SSNM)</w:t>
      </w:r>
      <w:r w:rsidRPr="00B77EC9">
        <w:rPr>
          <w:b/>
          <w:bCs/>
          <w:color w:val="C00000"/>
        </w:rPr>
        <w:t xml:space="preserve"> </w:t>
      </w:r>
      <w:r w:rsidRPr="00B77EC9">
        <w:rPr>
          <w:color w:val="C00000"/>
        </w:rPr>
        <w:t>to ensure balanced fertilization and sustainable productivity (</w:t>
      </w:r>
      <w:r w:rsidR="00944B79">
        <w:rPr>
          <w:color w:val="C00000"/>
        </w:rPr>
        <w:t>DAC&amp;</w:t>
      </w:r>
      <w:r w:rsidRPr="00B77EC9">
        <w:rPr>
          <w:color w:val="C00000"/>
        </w:rPr>
        <w:t>FW</w:t>
      </w:r>
      <w:r w:rsidR="00944B79">
        <w:rPr>
          <w:color w:val="C00000"/>
        </w:rPr>
        <w:t>,</w:t>
      </w:r>
      <w:r w:rsidRPr="00B77EC9">
        <w:rPr>
          <w:color w:val="C00000"/>
        </w:rPr>
        <w:t xml:space="preserve"> 2022). These disparities call for tailored</w:t>
      </w:r>
      <w:r w:rsidRPr="00B77EC9">
        <w:rPr>
          <w:b/>
          <w:bCs/>
          <w:color w:val="C00000"/>
        </w:rPr>
        <w:t xml:space="preserve"> </w:t>
      </w:r>
      <w:r w:rsidRPr="00B77EC9">
        <w:rPr>
          <w:rStyle w:val="Strong"/>
          <w:b w:val="0"/>
          <w:bCs w:val="0"/>
          <w:color w:val="C00000"/>
        </w:rPr>
        <w:t>Integrated Nutrient Management (INM) modules</w:t>
      </w:r>
      <w:r w:rsidRPr="00B77EC9">
        <w:rPr>
          <w:color w:val="C00000"/>
        </w:rPr>
        <w:t xml:space="preserve"> based on local soil characteristics, climatic conditions, and cropping history to correct nutrient imbalances and enhance system resilience.</w:t>
      </w:r>
    </w:p>
    <w:p w14:paraId="6A02CACF" w14:textId="6E2FF8EF" w:rsidR="007556BC" w:rsidRPr="00B77EC9" w:rsidRDefault="007556BC" w:rsidP="007556BC">
      <w:pPr>
        <w:spacing w:before="100" w:beforeAutospacing="1" w:after="100" w:afterAutospacing="1"/>
        <w:ind w:firstLine="720"/>
        <w:jc w:val="both"/>
        <w:outlineLvl w:val="2"/>
        <w:rPr>
          <w:color w:val="C00000"/>
        </w:rPr>
      </w:pPr>
      <w:r w:rsidRPr="00B77EC9">
        <w:rPr>
          <w:color w:val="C00000"/>
        </w:rPr>
        <w:t xml:space="preserve">Several systemic and operational factors have contributed to </w:t>
      </w:r>
      <w:r w:rsidRPr="00B77EC9">
        <w:rPr>
          <w:rStyle w:val="Strong"/>
          <w:b w:val="0"/>
          <w:bCs w:val="0"/>
          <w:color w:val="C00000"/>
        </w:rPr>
        <w:t>prevailing nutrient imbalances</w:t>
      </w:r>
      <w:r w:rsidRPr="00B77EC9">
        <w:rPr>
          <w:b/>
          <w:bCs/>
          <w:color w:val="C00000"/>
        </w:rPr>
        <w:t xml:space="preserve"> </w:t>
      </w:r>
      <w:r w:rsidRPr="00B77EC9">
        <w:rPr>
          <w:color w:val="C00000"/>
        </w:rPr>
        <w:t>in Indian sugarcane cultivation.</w:t>
      </w:r>
      <w:r w:rsidRPr="00B77EC9">
        <w:rPr>
          <w:b/>
          <w:bCs/>
          <w:color w:val="C00000"/>
        </w:rPr>
        <w:t xml:space="preserve"> </w:t>
      </w:r>
      <w:r w:rsidRPr="00B77EC9">
        <w:rPr>
          <w:rStyle w:val="Strong"/>
          <w:b w:val="0"/>
          <w:bCs w:val="0"/>
          <w:color w:val="C00000"/>
        </w:rPr>
        <w:t>Subsidy-driven fertilizer use</w:t>
      </w:r>
      <w:r w:rsidRPr="00B77EC9">
        <w:rPr>
          <w:b/>
          <w:bCs/>
          <w:color w:val="C00000"/>
        </w:rPr>
        <w:t>,</w:t>
      </w:r>
      <w:r w:rsidRPr="00B77EC9">
        <w:rPr>
          <w:color w:val="C00000"/>
        </w:rPr>
        <w:t xml:space="preserve"> especially the </w:t>
      </w:r>
      <w:r w:rsidRPr="00B77EC9">
        <w:rPr>
          <w:rStyle w:val="Strong"/>
          <w:b w:val="0"/>
          <w:bCs w:val="0"/>
          <w:color w:val="C00000"/>
        </w:rPr>
        <w:t>preferential pricing of urea</w:t>
      </w:r>
      <w:r w:rsidRPr="00B77EC9">
        <w:rPr>
          <w:b/>
          <w:bCs/>
          <w:color w:val="C00000"/>
        </w:rPr>
        <w:t xml:space="preserve">, </w:t>
      </w:r>
      <w:r w:rsidRPr="00B77EC9">
        <w:rPr>
          <w:color w:val="C00000"/>
        </w:rPr>
        <w:t>has skewed the nitrogen-phosphorus-potassium (N</w:t>
      </w:r>
      <w:proofErr w:type="gramStart"/>
      <w:r w:rsidRPr="00B77EC9">
        <w:rPr>
          <w:color w:val="C00000"/>
        </w:rPr>
        <w:t>:P:K</w:t>
      </w:r>
      <w:proofErr w:type="gramEnd"/>
      <w:r w:rsidRPr="00B77EC9">
        <w:rPr>
          <w:color w:val="C00000"/>
        </w:rPr>
        <w:t>) application ratio in favor of nitrogen, leading to excessive and often imbalanced use of synthetic fertilizers (</w:t>
      </w:r>
      <w:proofErr w:type="spellStart"/>
      <w:r w:rsidR="00866DAD">
        <w:rPr>
          <w:color w:val="C00000"/>
        </w:rPr>
        <w:t>Boraiah</w:t>
      </w:r>
      <w:proofErr w:type="spellEnd"/>
      <w:r w:rsidR="00866DAD">
        <w:rPr>
          <w:color w:val="C00000"/>
        </w:rPr>
        <w:t xml:space="preserve"> </w:t>
      </w:r>
      <w:r w:rsidR="000F61C5" w:rsidRPr="000F61C5">
        <w:rPr>
          <w:i/>
          <w:iCs/>
          <w:color w:val="C00000"/>
        </w:rPr>
        <w:t>et al</w:t>
      </w:r>
      <w:r w:rsidR="00866DAD" w:rsidRPr="00C77848">
        <w:rPr>
          <w:i/>
          <w:iCs/>
          <w:color w:val="C00000"/>
        </w:rPr>
        <w:t xml:space="preserve">., </w:t>
      </w:r>
      <w:r w:rsidR="00866DAD">
        <w:rPr>
          <w:color w:val="C00000"/>
        </w:rPr>
        <w:t>2026)</w:t>
      </w:r>
      <w:r w:rsidRPr="00B77EC9">
        <w:rPr>
          <w:color w:val="C00000"/>
        </w:rPr>
        <w:t xml:space="preserve">. The </w:t>
      </w:r>
      <w:r w:rsidRPr="00B77EC9">
        <w:rPr>
          <w:rStyle w:val="Strong"/>
          <w:b w:val="0"/>
          <w:bCs w:val="0"/>
          <w:color w:val="C00000"/>
        </w:rPr>
        <w:t>underutilization of organic sources</w:t>
      </w:r>
      <w:r w:rsidRPr="00B77EC9">
        <w:rPr>
          <w:color w:val="C00000"/>
        </w:rPr>
        <w:t xml:space="preserve"> such as press</w:t>
      </w:r>
      <w:r w:rsidR="00EA25AE">
        <w:rPr>
          <w:color w:val="C00000"/>
        </w:rPr>
        <w:t xml:space="preserve"> </w:t>
      </w:r>
      <w:r w:rsidRPr="00B77EC9">
        <w:rPr>
          <w:color w:val="C00000"/>
        </w:rPr>
        <w:t xml:space="preserve">mud, farmyard manure (FYM), and green manure is another key issue, primarily attributed to </w:t>
      </w:r>
      <w:r w:rsidRPr="00B77EC9">
        <w:rPr>
          <w:rStyle w:val="Strong"/>
          <w:b w:val="0"/>
          <w:bCs w:val="0"/>
          <w:color w:val="C00000"/>
        </w:rPr>
        <w:t>poor on-farm logistics, limited availability</w:t>
      </w:r>
      <w:r w:rsidRPr="00B77EC9">
        <w:rPr>
          <w:color w:val="C00000"/>
        </w:rPr>
        <w:t xml:space="preserve">, and </w:t>
      </w:r>
      <w:r w:rsidRPr="00B77EC9">
        <w:rPr>
          <w:rStyle w:val="Strong"/>
          <w:b w:val="0"/>
          <w:bCs w:val="0"/>
          <w:color w:val="C00000"/>
        </w:rPr>
        <w:t>lack of farmer awareness and incentives</w:t>
      </w:r>
      <w:r w:rsidRPr="00B77EC9">
        <w:rPr>
          <w:color w:val="C00000"/>
        </w:rPr>
        <w:t xml:space="preserve"> (</w:t>
      </w:r>
      <w:r w:rsidR="00EE21BC">
        <w:rPr>
          <w:color w:val="C00000"/>
        </w:rPr>
        <w:t xml:space="preserve">Singh </w:t>
      </w:r>
      <w:r w:rsidR="000F61C5" w:rsidRPr="000F61C5">
        <w:rPr>
          <w:i/>
          <w:iCs/>
          <w:color w:val="C00000"/>
        </w:rPr>
        <w:t>et al</w:t>
      </w:r>
      <w:r w:rsidR="00EE21BC" w:rsidRPr="00C77848">
        <w:rPr>
          <w:i/>
          <w:iCs/>
          <w:color w:val="C00000"/>
        </w:rPr>
        <w:t>.,</w:t>
      </w:r>
      <w:r w:rsidR="00EE21BC">
        <w:rPr>
          <w:color w:val="C00000"/>
        </w:rPr>
        <w:t xml:space="preserve"> 2024</w:t>
      </w:r>
      <w:r w:rsidRPr="00B77EC9">
        <w:rPr>
          <w:color w:val="C00000"/>
        </w:rPr>
        <w:t xml:space="preserve">). </w:t>
      </w:r>
      <w:r w:rsidRPr="00B77EC9">
        <w:rPr>
          <w:rStyle w:val="Strong"/>
          <w:b w:val="0"/>
          <w:bCs w:val="0"/>
          <w:color w:val="C00000"/>
        </w:rPr>
        <w:t>Limited access to soil testing services</w:t>
      </w:r>
      <w:r w:rsidRPr="00B77EC9">
        <w:rPr>
          <w:b/>
          <w:bCs/>
          <w:color w:val="C00000"/>
        </w:rPr>
        <w:t>,</w:t>
      </w:r>
      <w:r w:rsidRPr="00B77EC9">
        <w:rPr>
          <w:color w:val="C00000"/>
        </w:rPr>
        <w:t xml:space="preserve"> especially among small and marginal farmers, compels reliance on </w:t>
      </w:r>
      <w:r w:rsidRPr="00B77EC9">
        <w:rPr>
          <w:rStyle w:val="Strong"/>
          <w:b w:val="0"/>
          <w:bCs w:val="0"/>
          <w:color w:val="C00000"/>
        </w:rPr>
        <w:t>blanket fertilizer recommendations or thumb rules</w:t>
      </w:r>
      <w:r w:rsidRPr="00B77EC9">
        <w:rPr>
          <w:color w:val="C00000"/>
        </w:rPr>
        <w:t xml:space="preserve"> rather than soil health-based application (Tiwari </w:t>
      </w:r>
      <w:r w:rsidR="000F61C5" w:rsidRPr="000F61C5">
        <w:rPr>
          <w:i/>
          <w:iCs/>
          <w:color w:val="C00000"/>
        </w:rPr>
        <w:t>et al</w:t>
      </w:r>
      <w:r w:rsidRPr="00C77848">
        <w:rPr>
          <w:i/>
          <w:iCs/>
          <w:color w:val="C00000"/>
        </w:rPr>
        <w:t>.,</w:t>
      </w:r>
      <w:r w:rsidRPr="00B77EC9">
        <w:rPr>
          <w:color w:val="C00000"/>
        </w:rPr>
        <w:t xml:space="preserve"> 2020). Moreover, </w:t>
      </w:r>
      <w:r w:rsidRPr="00B77EC9">
        <w:rPr>
          <w:rStyle w:val="Strong"/>
          <w:b w:val="0"/>
          <w:bCs w:val="0"/>
          <w:color w:val="C00000"/>
        </w:rPr>
        <w:t>micronutrients and secondary nutrients</w:t>
      </w:r>
      <w:r w:rsidRPr="00B77EC9">
        <w:rPr>
          <w:color w:val="C00000"/>
        </w:rPr>
        <w:t xml:space="preserve"> like zinc, sulfur, and boron are often </w:t>
      </w:r>
      <w:r w:rsidRPr="00B77EC9">
        <w:rPr>
          <w:rStyle w:val="Strong"/>
          <w:b w:val="0"/>
          <w:bCs w:val="0"/>
          <w:color w:val="C00000"/>
        </w:rPr>
        <w:t>neglected</w:t>
      </w:r>
      <w:r w:rsidRPr="00B77EC9">
        <w:rPr>
          <w:b/>
          <w:bCs/>
          <w:color w:val="C00000"/>
        </w:rPr>
        <w:t>,</w:t>
      </w:r>
      <w:r w:rsidRPr="00B77EC9">
        <w:rPr>
          <w:color w:val="C00000"/>
        </w:rPr>
        <w:t xml:space="preserve"> despite increasing evidence of their </w:t>
      </w:r>
      <w:r w:rsidRPr="00B77EC9">
        <w:rPr>
          <w:rStyle w:val="Strong"/>
          <w:b w:val="0"/>
          <w:bCs w:val="0"/>
          <w:color w:val="C00000"/>
        </w:rPr>
        <w:t>critical role in sustaining sugarcane yield and quality</w:t>
      </w:r>
      <w:r w:rsidRPr="00B77EC9">
        <w:rPr>
          <w:color w:val="C00000"/>
        </w:rPr>
        <w:t xml:space="preserve"> across diverse </w:t>
      </w:r>
      <w:proofErr w:type="spellStart"/>
      <w:r w:rsidRPr="00B77EC9">
        <w:rPr>
          <w:color w:val="C00000"/>
        </w:rPr>
        <w:t>agro</w:t>
      </w:r>
      <w:proofErr w:type="spellEnd"/>
      <w:r w:rsidRPr="00B77EC9">
        <w:rPr>
          <w:color w:val="C00000"/>
        </w:rPr>
        <w:t>-climatic zones (</w:t>
      </w:r>
      <w:r w:rsidR="008F1D5F">
        <w:rPr>
          <w:color w:val="C00000"/>
        </w:rPr>
        <w:t xml:space="preserve">Srinivasan </w:t>
      </w:r>
      <w:r w:rsidR="000F61C5" w:rsidRPr="000F61C5">
        <w:rPr>
          <w:i/>
          <w:iCs/>
          <w:color w:val="C00000"/>
        </w:rPr>
        <w:t>et al</w:t>
      </w:r>
      <w:r w:rsidR="008F1D5F">
        <w:rPr>
          <w:color w:val="C00000"/>
        </w:rPr>
        <w:t xml:space="preserve">., 2012; </w:t>
      </w:r>
      <w:r w:rsidRPr="00B77EC9">
        <w:rPr>
          <w:color w:val="C00000"/>
        </w:rPr>
        <w:t xml:space="preserve">Tiwari </w:t>
      </w:r>
      <w:r w:rsidR="000F61C5" w:rsidRPr="000F61C5">
        <w:rPr>
          <w:i/>
          <w:iCs/>
          <w:color w:val="C00000"/>
        </w:rPr>
        <w:t>et al</w:t>
      </w:r>
      <w:r w:rsidRPr="00B77EC9">
        <w:rPr>
          <w:color w:val="C00000"/>
        </w:rPr>
        <w:t xml:space="preserve">., 2020; Singh </w:t>
      </w:r>
      <w:r w:rsidR="000F61C5" w:rsidRPr="000F61C5">
        <w:rPr>
          <w:i/>
          <w:iCs/>
          <w:color w:val="C00000"/>
        </w:rPr>
        <w:t>et al</w:t>
      </w:r>
      <w:r w:rsidRPr="00C77848">
        <w:rPr>
          <w:i/>
          <w:iCs/>
          <w:color w:val="C00000"/>
        </w:rPr>
        <w:t>.</w:t>
      </w:r>
      <w:r w:rsidRPr="00B77EC9">
        <w:rPr>
          <w:color w:val="C00000"/>
        </w:rPr>
        <w:t xml:space="preserve">, 2022). This scenario calls for a shift toward </w:t>
      </w:r>
      <w:r w:rsidRPr="00B77EC9">
        <w:rPr>
          <w:rStyle w:val="Strong"/>
          <w:b w:val="0"/>
          <w:bCs w:val="0"/>
          <w:color w:val="C00000"/>
        </w:rPr>
        <w:t>balanced, site-specific, and integrated nutrient planning</w:t>
      </w:r>
      <w:r w:rsidRPr="00B77EC9">
        <w:rPr>
          <w:color w:val="C00000"/>
        </w:rPr>
        <w:t xml:space="preserve"> backed by diagnostics, extension, and incentives.</w:t>
      </w:r>
    </w:p>
    <w:p w14:paraId="07F0FA96" w14:textId="1833AA61" w:rsidR="00AC432C" w:rsidRPr="00352D8F" w:rsidRDefault="009E555D" w:rsidP="00975F9A">
      <w:pPr>
        <w:spacing w:before="120" w:after="120"/>
        <w:jc w:val="both"/>
      </w:pPr>
      <w:r w:rsidRPr="00352D8F">
        <w:t xml:space="preserve">Over the last two decades, several location-specific INM modules have been developed by ICAR institutes, State Agricultural Universities (SAUs), and sugar industry partners. Despite the research backing, the adoption of INM at the field level remains sub-optimal, often due to socio-economic constraints, a lack of extension support, a fragmented </w:t>
      </w:r>
      <w:r w:rsidR="00AC2DC7" w:rsidRPr="00352D8F">
        <w:t>fertilizer</w:t>
      </w:r>
      <w:r w:rsidRPr="00352D8F">
        <w:t xml:space="preserve"> policy, and supply-chain bottlenecks for bio-inputs (</w:t>
      </w:r>
      <w:r w:rsidR="004620B1">
        <w:t xml:space="preserve">Srinivasan </w:t>
      </w:r>
      <w:r w:rsidR="000F61C5" w:rsidRPr="000F61C5">
        <w:rPr>
          <w:i/>
        </w:rPr>
        <w:t>et al</w:t>
      </w:r>
      <w:r w:rsidR="004620B1">
        <w:t xml:space="preserve">., 2012; </w:t>
      </w:r>
      <w:proofErr w:type="spellStart"/>
      <w:r w:rsidR="004620B1">
        <w:t>Bijay</w:t>
      </w:r>
      <w:proofErr w:type="spellEnd"/>
      <w:r w:rsidR="004620B1">
        <w:t xml:space="preserve">-Singh and </w:t>
      </w:r>
      <w:proofErr w:type="spellStart"/>
      <w:r w:rsidR="004620B1">
        <w:t>Crasswell</w:t>
      </w:r>
      <w:proofErr w:type="spellEnd"/>
      <w:r w:rsidR="004620B1">
        <w:t>, 2021; ICAR-IISR, 2023-24; ICAR-SBI, 202</w:t>
      </w:r>
      <w:r w:rsidR="000F61C5">
        <w:t>2-2</w:t>
      </w:r>
      <w:r w:rsidR="004620B1">
        <w:t>3</w:t>
      </w:r>
      <w:r w:rsidRPr="00352D8F">
        <w:t>). Moreover, there is a growing urgency to align INM practices with climate-resilient agriculture goals, such as reducing greenhouse gas emissions and enhancing carbon sequestration.</w:t>
      </w:r>
    </w:p>
    <w:p w14:paraId="42C9FE18" w14:textId="77777777" w:rsidR="00AC432C" w:rsidRDefault="009E555D" w:rsidP="00975F9A">
      <w:pPr>
        <w:spacing w:before="120" w:after="120"/>
        <w:jc w:val="both"/>
      </w:pPr>
      <w:r w:rsidRPr="00352D8F">
        <w:t xml:space="preserve">Given these realities, the present paper aims to </w:t>
      </w:r>
      <w:r w:rsidR="00AC2DC7" w:rsidRPr="00352D8F">
        <w:t>synthesize</w:t>
      </w:r>
      <w:r w:rsidRPr="00352D8F">
        <w:t xml:space="preserve"> the current knowledge on INM in sugarcane, drawing upon experimental evidence, farmer practices, and policy frameworks. It covers: (</w:t>
      </w:r>
      <w:proofErr w:type="spellStart"/>
      <w:r w:rsidRPr="00352D8F">
        <w:t>i</w:t>
      </w:r>
      <w:proofErr w:type="spellEnd"/>
      <w:r w:rsidRPr="00352D8F">
        <w:t xml:space="preserve">) scientific principles and components of INM; (ii) nutrient use patterns and imbalances </w:t>
      </w:r>
      <w:r w:rsidRPr="00352D8F">
        <w:lastRenderedPageBreak/>
        <w:t>in sugarcane farming; (iii) documented benefits of INM on productivity and soil health; (iv) barriers to adoption and innovation gaps; and (v) future strategies and policy directions to mainstream INM for sustainable intensification of sugarcane in India.</w:t>
      </w:r>
    </w:p>
    <w:p w14:paraId="3BFBEA64" w14:textId="3105F8B9" w:rsidR="00D463D0" w:rsidRPr="00D463D0" w:rsidRDefault="00D463D0" w:rsidP="00975F9A">
      <w:pPr>
        <w:spacing w:before="120" w:after="120"/>
        <w:jc w:val="both"/>
      </w:pPr>
      <w:r>
        <w:t>METHODOLOGY</w:t>
      </w:r>
    </w:p>
    <w:p w14:paraId="3D0FDA2D" w14:textId="77777777" w:rsidR="007556BC" w:rsidRPr="00595119" w:rsidRDefault="007556BC" w:rsidP="007556BC">
      <w:pPr>
        <w:spacing w:before="100" w:beforeAutospacing="1" w:after="100" w:afterAutospacing="1"/>
        <w:ind w:firstLine="720"/>
        <w:jc w:val="both"/>
        <w:rPr>
          <w:color w:val="C00000"/>
          <w:lang w:bidi="hi-IN"/>
        </w:rPr>
      </w:pPr>
      <w:r w:rsidRPr="00595119">
        <w:rPr>
          <w:color w:val="C00000"/>
          <w:lang w:bidi="hi-IN"/>
        </w:rPr>
        <w:t>Integrated Nutrient Management (INM) plays a crucial role in sustaining soil fertility and enhancing sugarcane productivity. Although extensive literature is available on this subject, it was felt that systematic compilation, critical evaluation, and synthesis of existing information would help generate meaningful and region-specific recommendations for sugarcane-growing areas. Accordingly, the following methodology was adopted to compile, edit, and analyze the available scientific information on INM in sugarcane.</w:t>
      </w:r>
    </w:p>
    <w:p w14:paraId="2431CFCF" w14:textId="0B5A70FE" w:rsidR="007556BC" w:rsidRPr="00595119" w:rsidRDefault="007556BC" w:rsidP="007556BC">
      <w:pPr>
        <w:spacing w:before="100" w:beforeAutospacing="1" w:after="100" w:afterAutospacing="1"/>
        <w:ind w:firstLine="720"/>
        <w:jc w:val="both"/>
        <w:rPr>
          <w:color w:val="C00000"/>
          <w:lang w:bidi="hi-IN"/>
        </w:rPr>
      </w:pPr>
      <w:r w:rsidRPr="00595119">
        <w:rPr>
          <w:color w:val="C00000"/>
          <w:lang w:bidi="hi-IN"/>
        </w:rPr>
        <w:t xml:space="preserve">A comprehensive literature search was conducted using relevant keywords such as </w:t>
      </w:r>
      <w:r w:rsidRPr="00C77848">
        <w:rPr>
          <w:color w:val="C00000"/>
          <w:lang w:bidi="hi-IN"/>
        </w:rPr>
        <w:t xml:space="preserve">sugarcane, integrated nutrient management, green manuring, press mud cake, biofertilizers, inorganic fertilizers, nutrient uptake, </w:t>
      </w:r>
      <w:proofErr w:type="spellStart"/>
      <w:r w:rsidRPr="00C77848">
        <w:rPr>
          <w:color w:val="C00000"/>
          <w:lang w:bidi="hi-IN"/>
        </w:rPr>
        <w:t>Azotobacter</w:t>
      </w:r>
      <w:proofErr w:type="spellEnd"/>
      <w:r w:rsidRPr="00C77848">
        <w:rPr>
          <w:color w:val="C00000"/>
          <w:lang w:bidi="hi-IN"/>
        </w:rPr>
        <w:t xml:space="preserve">, </w:t>
      </w:r>
      <w:proofErr w:type="spellStart"/>
      <w:r w:rsidRPr="00C77848">
        <w:rPr>
          <w:color w:val="C00000"/>
          <w:lang w:bidi="hi-IN"/>
        </w:rPr>
        <w:t>Azospirillum</w:t>
      </w:r>
      <w:proofErr w:type="spellEnd"/>
      <w:r w:rsidRPr="00C77848">
        <w:rPr>
          <w:color w:val="C00000"/>
          <w:lang w:bidi="hi-IN"/>
        </w:rPr>
        <w:t xml:space="preserve">, </w:t>
      </w:r>
      <w:proofErr w:type="spellStart"/>
      <w:r w:rsidRPr="00C77848">
        <w:rPr>
          <w:color w:val="C00000"/>
          <w:lang w:bidi="hi-IN"/>
        </w:rPr>
        <w:t>Gluconacetobacter</w:t>
      </w:r>
      <w:proofErr w:type="spellEnd"/>
      <w:r w:rsidRPr="00C77848">
        <w:rPr>
          <w:color w:val="C00000"/>
          <w:lang w:bidi="hi-IN"/>
        </w:rPr>
        <w:t>, soil fertility, site-specific nutrient management, INM modules, fertilizer subsidy, decision support systems, input supply,</w:t>
      </w:r>
      <w:r w:rsidRPr="005E2901">
        <w:rPr>
          <w:color w:val="C00000"/>
          <w:lang w:bidi="hi-IN"/>
        </w:rPr>
        <w:t xml:space="preserve"> and </w:t>
      </w:r>
      <w:r w:rsidRPr="00C77848">
        <w:rPr>
          <w:color w:val="C00000"/>
          <w:lang w:bidi="hi-IN"/>
        </w:rPr>
        <w:t>case studies</w:t>
      </w:r>
      <w:r w:rsidRPr="005E2901">
        <w:rPr>
          <w:color w:val="C00000"/>
          <w:lang w:bidi="hi-IN"/>
        </w:rPr>
        <w:t xml:space="preserve">. </w:t>
      </w:r>
      <w:r w:rsidRPr="00595119">
        <w:rPr>
          <w:color w:val="C00000"/>
          <w:lang w:bidi="hi-IN"/>
        </w:rPr>
        <w:t>Major academic databases, including Google Scholar, Scopus, Web of Science, Science</w:t>
      </w:r>
      <w:r w:rsidR="005E2901">
        <w:rPr>
          <w:color w:val="C00000"/>
          <w:lang w:bidi="hi-IN"/>
        </w:rPr>
        <w:t xml:space="preserve"> </w:t>
      </w:r>
      <w:r w:rsidRPr="00595119">
        <w:rPr>
          <w:color w:val="C00000"/>
          <w:lang w:bidi="hi-IN"/>
        </w:rPr>
        <w:t>Direct, and PubMed, were searched to obtain the most recent and relevant studies.</w:t>
      </w:r>
      <w:r w:rsidRPr="00153122">
        <w:rPr>
          <w:color w:val="C00000"/>
          <w:lang w:bidi="hi-IN"/>
        </w:rPr>
        <w:t xml:space="preserve"> </w:t>
      </w:r>
      <w:r w:rsidRPr="00595119">
        <w:rPr>
          <w:color w:val="C00000"/>
          <w:lang w:bidi="hi-IN"/>
        </w:rPr>
        <w:t>Clear inclusion and exclusion criteria—such as publication year, language, and relevance to INM in sugarcane—were applied to filter the retrieved literature. An initial screening was carried out by reviewing titles and abstracts to exclude irrelevant studies. Subsequently, full-text articles of the selected papers were critically examined to assess their relevance and scientific merit.</w:t>
      </w:r>
    </w:p>
    <w:p w14:paraId="1BA2C25D" w14:textId="6EC6F2B1" w:rsidR="007556BC" w:rsidRPr="00C77848" w:rsidRDefault="007556BC" w:rsidP="00C77848">
      <w:pPr>
        <w:spacing w:before="100" w:beforeAutospacing="1" w:after="100" w:afterAutospacing="1"/>
        <w:ind w:firstLine="720"/>
        <w:jc w:val="both"/>
        <w:rPr>
          <w:color w:val="C00000"/>
          <w:lang w:bidi="hi-IN"/>
        </w:rPr>
      </w:pPr>
      <w:r w:rsidRPr="00595119">
        <w:rPr>
          <w:color w:val="C00000"/>
          <w:lang w:bidi="hi-IN"/>
        </w:rPr>
        <w:t>Relevant information from the shortlisted studies, including authorship, year of publication, methodology, key findings, and limitations, was systematically extracted. The extracted data were organized into tables to facilitate comparison and interpretation. Finally, a critical analysis and synthesis of the compiled information were performed to identify consistencies, variations, knowledge gaps, and emerging trends across studies, thereby enabling meaningful conclusions and recommendations.</w:t>
      </w:r>
    </w:p>
    <w:p w14:paraId="5A25C1FF" w14:textId="77777777" w:rsidR="00AC432C" w:rsidRPr="009937E8" w:rsidRDefault="009E555D" w:rsidP="00975F9A">
      <w:pPr>
        <w:spacing w:before="120" w:after="120"/>
        <w:jc w:val="both"/>
        <w:rPr>
          <w:caps/>
        </w:rPr>
      </w:pPr>
      <w:r w:rsidRPr="009937E8">
        <w:rPr>
          <w:b/>
          <w:bCs/>
          <w:caps/>
        </w:rPr>
        <w:t>Theoretical and scientific basis of INM in sugarcane</w:t>
      </w:r>
    </w:p>
    <w:p w14:paraId="75904753" w14:textId="77777777" w:rsidR="00AC432C" w:rsidRPr="009937E8" w:rsidRDefault="009E555D" w:rsidP="00975F9A">
      <w:pPr>
        <w:spacing w:before="120" w:after="120"/>
        <w:jc w:val="both"/>
      </w:pPr>
      <w:r w:rsidRPr="009937E8">
        <w:rPr>
          <w:b/>
          <w:bCs/>
        </w:rPr>
        <w:t>Conceptual framework of INM: balancing organic, inorganic, and biological sources</w:t>
      </w:r>
    </w:p>
    <w:p w14:paraId="3B0D2660" w14:textId="0753A20D" w:rsidR="00AC432C" w:rsidRDefault="009E555D" w:rsidP="00975F9A">
      <w:pPr>
        <w:spacing w:before="120" w:after="120"/>
        <w:jc w:val="both"/>
      </w:pPr>
      <w:r>
        <w:t xml:space="preserve">Integrated Nutrient Management (INM) is a comprehensive approach that seeks to </w:t>
      </w:r>
      <w:r w:rsidR="00AC2DC7">
        <w:t>optimize</w:t>
      </w:r>
      <w:r>
        <w:t xml:space="preserve"> the use of chemical </w:t>
      </w:r>
      <w:r w:rsidR="00AC2DC7">
        <w:t>fertilizers</w:t>
      </w:r>
      <w:r>
        <w:t xml:space="preserve"> in synergy with organic manures and biological inputs to achieve both agronomic efficiency and ecological sustainability. The objective of INM is not to eliminate chemical </w:t>
      </w:r>
      <w:r w:rsidR="00AC2DC7">
        <w:t>fertilizers</w:t>
      </w:r>
      <w:r>
        <w:t xml:space="preserve"> but to use them judiciously in combination with renewable nutrient sources to improve soil fertility and crop productivity over the long term (Tandon, 2018). This integrative approach ensures that crop nutrient demands are met in a timely, site-specific, and balanced manner, while safeguarding soil health, enhancing microbial diversity, and improving overall resource-use efficiency (Yadav </w:t>
      </w:r>
      <w:r w:rsidR="000F61C5" w:rsidRPr="000F61C5">
        <w:rPr>
          <w:i/>
        </w:rPr>
        <w:t>et al</w:t>
      </w:r>
      <w:r>
        <w:t>., 2021). INM thus supports sustainable intensification by balancing immediate crop needs with long-term soil productivity and environmental safety.</w:t>
      </w:r>
    </w:p>
    <w:p w14:paraId="02860805" w14:textId="3C0ABFB0" w:rsidR="00AC432C" w:rsidRPr="00C77848" w:rsidRDefault="009E555D" w:rsidP="00975F9A">
      <w:pPr>
        <w:spacing w:before="120" w:after="120"/>
        <w:jc w:val="both"/>
        <w:rPr>
          <w:sz w:val="20"/>
          <w:szCs w:val="20"/>
        </w:rPr>
      </w:pPr>
      <w:r>
        <w:t xml:space="preserve">In sugarcane-based cropping systems, the relevance of INM is particularly pronounced due to the crop’s long duration, high biomass accumulation, and exhaustive nutrient extraction, especially under plant–ratoon sequences. INM provides a holistic nutrient management solution that </w:t>
      </w:r>
      <w:r>
        <w:lastRenderedPageBreak/>
        <w:t>includes: (</w:t>
      </w:r>
      <w:proofErr w:type="spellStart"/>
      <w:r>
        <w:t>i</w:t>
      </w:r>
      <w:proofErr w:type="spellEnd"/>
      <w:r>
        <w:t xml:space="preserve">) inorganic </w:t>
      </w:r>
      <w:r w:rsidR="00D463D0">
        <w:t>fertilizers</w:t>
      </w:r>
      <w:r>
        <w:t xml:space="preserve"> for immediate and targeted nutrient supply; (ii) organic inputs such as FYM, press mud, compost, green manure, and sugarcane trash mulch to improve soil physical properties, moisture retention, and contribute to long-term carbon sequestration; and (iii) bio</w:t>
      </w:r>
      <w:r w:rsidR="00D463D0">
        <w:t>fertilizers</w:t>
      </w:r>
      <w:r>
        <w:t xml:space="preserve"> including </w:t>
      </w:r>
      <w:proofErr w:type="spellStart"/>
      <w:r>
        <w:rPr>
          <w:i/>
          <w:iCs/>
        </w:rPr>
        <w:t>Azospirillum</w:t>
      </w:r>
      <w:proofErr w:type="spellEnd"/>
      <w:r>
        <w:t xml:space="preserve">, </w:t>
      </w:r>
      <w:proofErr w:type="spellStart"/>
      <w:r>
        <w:rPr>
          <w:i/>
          <w:iCs/>
        </w:rPr>
        <w:t>Azotobacter</w:t>
      </w:r>
      <w:proofErr w:type="spellEnd"/>
      <w:r>
        <w:t xml:space="preserve">, PSB, KSB, and VAM that support biological nitrogen fixation and </w:t>
      </w:r>
      <w:proofErr w:type="spellStart"/>
      <w:r>
        <w:t>solubilisation</w:t>
      </w:r>
      <w:proofErr w:type="spellEnd"/>
      <w:r>
        <w:t xml:space="preserve"> of phosphorus and potassium (</w:t>
      </w:r>
      <w:r w:rsidR="00533B9A" w:rsidRPr="00352D8F">
        <w:t>(</w:t>
      </w:r>
      <w:r w:rsidR="00533B9A">
        <w:t xml:space="preserve">Mishra </w:t>
      </w:r>
      <w:r w:rsidR="000F61C5" w:rsidRPr="000F61C5">
        <w:rPr>
          <w:i/>
          <w:iCs/>
        </w:rPr>
        <w:t>et al</w:t>
      </w:r>
      <w:r w:rsidR="00533B9A" w:rsidRPr="00D96821">
        <w:rPr>
          <w:i/>
          <w:iCs/>
        </w:rPr>
        <w:t>.,</w:t>
      </w:r>
      <w:r w:rsidR="00533B9A">
        <w:t xml:space="preserve"> 2024; Das </w:t>
      </w:r>
      <w:r w:rsidR="000F61C5" w:rsidRPr="000F61C5">
        <w:rPr>
          <w:i/>
          <w:iCs/>
        </w:rPr>
        <w:t>et al</w:t>
      </w:r>
      <w:r w:rsidR="00533B9A">
        <w:t xml:space="preserve">., 2026; </w:t>
      </w:r>
      <w:proofErr w:type="spellStart"/>
      <w:r w:rsidR="00533B9A">
        <w:t>Jat</w:t>
      </w:r>
      <w:proofErr w:type="spellEnd"/>
      <w:r w:rsidR="00533B9A">
        <w:t xml:space="preserve"> </w:t>
      </w:r>
      <w:r w:rsidR="000F61C5" w:rsidRPr="000F61C5">
        <w:rPr>
          <w:i/>
          <w:iCs/>
        </w:rPr>
        <w:t>et al</w:t>
      </w:r>
      <w:r w:rsidR="00533B9A" w:rsidRPr="00D96821">
        <w:rPr>
          <w:i/>
          <w:iCs/>
        </w:rPr>
        <w:t>.,</w:t>
      </w:r>
      <w:r w:rsidR="00533B9A">
        <w:t xml:space="preserve"> 201</w:t>
      </w:r>
      <w:r w:rsidR="00780507">
        <w:t>1</w:t>
      </w:r>
      <w:r w:rsidR="00533B9A" w:rsidRPr="00352D8F">
        <w:t>)</w:t>
      </w:r>
      <w:r>
        <w:t xml:space="preserve">. By aligning with the 4Rs of nutrient stewardship—right source, correct rate, right time, and right place—INM enhances nutrient use efficiency (NUE) while </w:t>
      </w:r>
      <w:r w:rsidR="00D463D0">
        <w:t>minimizing</w:t>
      </w:r>
      <w:r>
        <w:t xml:space="preserve"> environmental losses and input costs (</w:t>
      </w:r>
      <w:proofErr w:type="spellStart"/>
      <w:r w:rsidR="00C42972">
        <w:t>Johnstona</w:t>
      </w:r>
      <w:proofErr w:type="spellEnd"/>
      <w:r w:rsidR="00C42972">
        <w:t xml:space="preserve"> and </w:t>
      </w:r>
      <w:proofErr w:type="spellStart"/>
      <w:r w:rsidR="00C42972">
        <w:t>Bruulsemab</w:t>
      </w:r>
      <w:proofErr w:type="spellEnd"/>
      <w:r w:rsidR="00C42972">
        <w:t xml:space="preserve">, </w:t>
      </w:r>
      <w:r>
        <w:t>2014). This synergistic model is essential for building resilient, sustainable sugarcane production systems in the face of climatic and resource constraints.</w:t>
      </w:r>
      <w:r w:rsidR="006E0A4A">
        <w:t xml:space="preserve"> </w:t>
      </w:r>
      <w:r w:rsidR="006E0A4A" w:rsidRPr="00C77848">
        <w:rPr>
          <w:sz w:val="20"/>
          <w:szCs w:val="20"/>
        </w:rPr>
        <w:t>Conceptual diagram of integrated nutrient management compone</w:t>
      </w:r>
      <w:r w:rsidR="00866DAD">
        <w:rPr>
          <w:sz w:val="20"/>
          <w:szCs w:val="20"/>
        </w:rPr>
        <w:t>n</w:t>
      </w:r>
      <w:r w:rsidR="006E0A4A" w:rsidRPr="00C77848">
        <w:rPr>
          <w:sz w:val="20"/>
          <w:szCs w:val="20"/>
        </w:rPr>
        <w:t>ts in sugarcane is given below (Fig.1)</w:t>
      </w:r>
    </w:p>
    <w:p w14:paraId="722EF0C3" w14:textId="652E6A17" w:rsidR="00D92306" w:rsidRPr="008E3D9A" w:rsidRDefault="00D92306" w:rsidP="00D92306">
      <w:pPr>
        <w:spacing w:before="120" w:after="120"/>
        <w:rPr>
          <w:sz w:val="20"/>
          <w:szCs w:val="20"/>
        </w:rPr>
      </w:pPr>
      <w:r w:rsidRPr="008E3D9A">
        <w:rPr>
          <w:sz w:val="20"/>
          <w:szCs w:val="20"/>
        </w:rPr>
        <w:t xml:space="preserve">Fig1. Conceptual Diagram of Integrated Nutrient Management (INM) Components in </w:t>
      </w:r>
      <w:r w:rsidR="006E0A4A">
        <w:rPr>
          <w:sz w:val="20"/>
          <w:szCs w:val="20"/>
        </w:rPr>
        <w:t>s</w:t>
      </w:r>
      <w:r w:rsidRPr="008E3D9A">
        <w:rPr>
          <w:sz w:val="20"/>
          <w:szCs w:val="20"/>
        </w:rPr>
        <w:t xml:space="preserve">ugarcane </w:t>
      </w:r>
      <w:r w:rsidR="006E0A4A">
        <w:rPr>
          <w:sz w:val="20"/>
          <w:szCs w:val="20"/>
        </w:rPr>
        <w:t>c</w:t>
      </w:r>
      <w:r w:rsidRPr="008E3D9A">
        <w:rPr>
          <w:sz w:val="20"/>
          <w:szCs w:val="20"/>
        </w:rPr>
        <w:t>ultivation</w:t>
      </w:r>
    </w:p>
    <w:p w14:paraId="0DD7647A" w14:textId="351AA5D5" w:rsidR="00D92306" w:rsidRDefault="00D92306" w:rsidP="00D92306">
      <w:pPr>
        <w:spacing w:before="120" w:after="120"/>
      </w:pPr>
      <w:r w:rsidRPr="003E0994">
        <w:rPr>
          <w:noProof/>
          <w:lang w:bidi="hi-IN"/>
        </w:rPr>
        <w:drawing>
          <wp:inline distT="0" distB="0" distL="0" distR="0" wp14:anchorId="5A58B505" wp14:editId="18255616">
            <wp:extent cx="4705350" cy="3866117"/>
            <wp:effectExtent l="0" t="0" r="0" b="1270"/>
            <wp:docPr id="1" name="Picture 1" descr="ChatGPT Image Aug 3, 2025, 08_51_58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hatGPT Image Aug 3, 2025, 08_51_58 AM"/>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811415" cy="3953264"/>
                    </a:xfrm>
                    <a:prstGeom prst="rect">
                      <a:avLst/>
                    </a:prstGeom>
                    <a:noFill/>
                    <a:ln>
                      <a:noFill/>
                    </a:ln>
                  </pic:spPr>
                </pic:pic>
              </a:graphicData>
            </a:graphic>
          </wp:inline>
        </w:drawing>
      </w:r>
    </w:p>
    <w:p w14:paraId="53024A24" w14:textId="77777777" w:rsidR="00D92306" w:rsidRDefault="00D92306" w:rsidP="00975F9A">
      <w:pPr>
        <w:spacing w:before="120" w:after="120"/>
        <w:jc w:val="both"/>
      </w:pPr>
    </w:p>
    <w:p w14:paraId="6AEE64CE" w14:textId="7253220D" w:rsidR="00AC432C" w:rsidRPr="009937E8" w:rsidRDefault="009E555D" w:rsidP="00975F9A">
      <w:pPr>
        <w:spacing w:before="120" w:after="120"/>
        <w:jc w:val="both"/>
      </w:pPr>
      <w:r w:rsidRPr="009937E8">
        <w:rPr>
          <w:b/>
          <w:bCs/>
        </w:rPr>
        <w:t>Nutrient requirements of sugarcane: macro- and micro-nutrients</w:t>
      </w:r>
    </w:p>
    <w:p w14:paraId="569E2D7F" w14:textId="00D9CA6E" w:rsidR="00AC432C" w:rsidRDefault="009E555D" w:rsidP="00975F9A">
      <w:pPr>
        <w:spacing w:before="120" w:after="120"/>
        <w:jc w:val="both"/>
      </w:pPr>
      <w:r>
        <w:t>Sugarcane is a highly nutrient-demanding crop due to its substantial biomass accumulation, which can reach up to 120–150 t/ha under high-yielding systems</w:t>
      </w:r>
      <w:r w:rsidR="00D463D0">
        <w:t xml:space="preserve"> (</w:t>
      </w:r>
      <w:proofErr w:type="spellStart"/>
      <w:r w:rsidR="00EA25AE">
        <w:t>Tayade</w:t>
      </w:r>
      <w:proofErr w:type="spellEnd"/>
      <w:r w:rsidR="00EA25AE">
        <w:t xml:space="preserve"> </w:t>
      </w:r>
      <w:r w:rsidR="000F61C5" w:rsidRPr="00C77848">
        <w:rPr>
          <w:i/>
          <w:iCs/>
        </w:rPr>
        <w:t>et al</w:t>
      </w:r>
      <w:r w:rsidR="000F61C5">
        <w:t>.</w:t>
      </w:r>
      <w:proofErr w:type="gramStart"/>
      <w:r w:rsidR="000F61C5">
        <w:t xml:space="preserve">, </w:t>
      </w:r>
      <w:r w:rsidR="00EA25AE">
        <w:t xml:space="preserve"> 2022</w:t>
      </w:r>
      <w:proofErr w:type="gramEnd"/>
      <w:r w:rsidR="00EA25AE">
        <w:t>)</w:t>
      </w:r>
      <w:r>
        <w:t xml:space="preserve">.To support optimal growth, </w:t>
      </w:r>
      <w:proofErr w:type="spellStart"/>
      <w:r>
        <w:t>tillering</w:t>
      </w:r>
      <w:proofErr w:type="spellEnd"/>
      <w:r>
        <w:t>, and sucrose production, the crop requires a continuous and balanced supply of macronutrients, secondary nutrients, and micronutrients throughout its long growing period. Among the macronutrients</w:t>
      </w:r>
      <w:r>
        <w:rPr>
          <w:b/>
          <w:bCs/>
        </w:rPr>
        <w:t xml:space="preserve">, </w:t>
      </w:r>
      <w:r>
        <w:t xml:space="preserve">nitrogen (N) plays a pivotal role in promoting leaf canopy development, </w:t>
      </w:r>
      <w:proofErr w:type="spellStart"/>
      <w:r>
        <w:t>tillering</w:t>
      </w:r>
      <w:proofErr w:type="spellEnd"/>
      <w:r>
        <w:t>, and overall vegetative growth</w:t>
      </w:r>
      <w:r w:rsidR="00D463D0">
        <w:t xml:space="preserve"> (</w:t>
      </w:r>
      <w:proofErr w:type="spellStart"/>
      <w:r w:rsidR="00EA25AE">
        <w:t>Laghari</w:t>
      </w:r>
      <w:proofErr w:type="spellEnd"/>
      <w:r w:rsidR="00EA25AE">
        <w:t xml:space="preserve"> </w:t>
      </w:r>
      <w:r w:rsidR="000F61C5" w:rsidRPr="000F61C5">
        <w:rPr>
          <w:i/>
          <w:iCs/>
        </w:rPr>
        <w:t>et al</w:t>
      </w:r>
      <w:r w:rsidR="00EA25AE" w:rsidRPr="00C77848">
        <w:rPr>
          <w:i/>
          <w:iCs/>
        </w:rPr>
        <w:t>.</w:t>
      </w:r>
      <w:r w:rsidR="00EA25AE">
        <w:t xml:space="preserve"> 2016)</w:t>
      </w:r>
      <w:r>
        <w:t xml:space="preserve">. The recommended nitrogen requirement generally ranges from 150 to 250 kg/ha, depending on the </w:t>
      </w:r>
      <w:proofErr w:type="spellStart"/>
      <w:r>
        <w:t>agro</w:t>
      </w:r>
      <w:proofErr w:type="spellEnd"/>
      <w:r>
        <w:t>-climatic zone, soil fertility status, and variety. Phosphorus (P) is essential for root development, early plant establishment, and sugar accumulation, with crop requirements typically around 60–90 kg P₂O₅/ha</w:t>
      </w:r>
      <w:r>
        <w:rPr>
          <w:b/>
          <w:bCs/>
        </w:rPr>
        <w:t xml:space="preserve">. </w:t>
      </w:r>
      <w:r>
        <w:lastRenderedPageBreak/>
        <w:t>Potassium (K) is crucial for enhancing juice quality, drought tolerance, and resistance to lodging and diseases, and is usually required at 120–200 kg K₂O/ha</w:t>
      </w:r>
      <w:r w:rsidR="005E6F0F">
        <w:t xml:space="preserve"> (</w:t>
      </w:r>
      <w:r w:rsidR="00EA25AE">
        <w:t xml:space="preserve">Elephant </w:t>
      </w:r>
      <w:r w:rsidR="000F61C5" w:rsidRPr="000F61C5">
        <w:rPr>
          <w:i/>
        </w:rPr>
        <w:t>et al</w:t>
      </w:r>
      <w:r w:rsidR="00EA25AE" w:rsidRPr="00A8356F">
        <w:t>.</w:t>
      </w:r>
      <w:r w:rsidR="00A8356F">
        <w:t>,</w:t>
      </w:r>
      <w:r w:rsidR="00EA25AE">
        <w:t xml:space="preserve"> 2023)</w:t>
      </w:r>
      <w:r>
        <w:rPr>
          <w:b/>
          <w:bCs/>
        </w:rPr>
        <w:t>.</w:t>
      </w:r>
      <w:r>
        <w:t xml:space="preserve"> In addition to macronutrients, secondary nutrients such as </w:t>
      </w:r>
      <w:proofErr w:type="spellStart"/>
      <w:r>
        <w:t>sulphur</w:t>
      </w:r>
      <w:proofErr w:type="spellEnd"/>
      <w:r>
        <w:t xml:space="preserve"> (S)</w:t>
      </w:r>
      <w:r>
        <w:rPr>
          <w:b/>
          <w:bCs/>
        </w:rPr>
        <w:t xml:space="preserve">, </w:t>
      </w:r>
      <w:r>
        <w:t>calcium (Ca)</w:t>
      </w:r>
      <w:r>
        <w:rPr>
          <w:b/>
          <w:bCs/>
        </w:rPr>
        <w:t>,</w:t>
      </w:r>
      <w:r>
        <w:t xml:space="preserve"> and magnesium (Mg) are vital, particularly in acidic soils or in intensively cultivated regions where nutrient mining is common. Deficiencies in these elements can impair metabolic processes and reduce crop </w:t>
      </w:r>
      <w:proofErr w:type="spellStart"/>
      <w:r>
        <w:t>vigour</w:t>
      </w:r>
      <w:proofErr w:type="spellEnd"/>
      <w:r>
        <w:t>, particularly in the root and foliage zones (Yadav and Sharma</w:t>
      </w:r>
      <w:r w:rsidR="005E6F0F">
        <w:t>,</w:t>
      </w:r>
      <w:r>
        <w:t xml:space="preserve"> 2017).</w:t>
      </w:r>
    </w:p>
    <w:p w14:paraId="0D4438E2" w14:textId="02C6A5FC" w:rsidR="00AC432C" w:rsidRDefault="009E555D" w:rsidP="00975F9A">
      <w:pPr>
        <w:spacing w:before="120" w:after="120"/>
        <w:jc w:val="both"/>
      </w:pPr>
      <w:r>
        <w:t>Micronutrient deficiencies are increasingly being reported in several sugarcane-growing states like Uttar Pradesh, Maharashtra, and Tamil Nadu. Elements such as zinc (Zn), iron (Fe), manganese (Mn), and boron (B) are critical for root development, enzyme activation, and cane quality. Their absence can lead to poor growth, chlorosis, and compromised juice recovery. Addressing these micronutrient gaps through soil and foliar applications is thus essential for sustaining productivity and crop quality in modern sugarcane farming systems</w:t>
      </w:r>
      <w:r w:rsidR="005E2901">
        <w:t xml:space="preserve"> (Shukla </w:t>
      </w:r>
      <w:r w:rsidR="000F61C5" w:rsidRPr="000F61C5">
        <w:rPr>
          <w:i/>
        </w:rPr>
        <w:t>et al</w:t>
      </w:r>
      <w:r w:rsidR="005E2901">
        <w:t>., 2021)</w:t>
      </w:r>
      <w:r>
        <w:t>.</w:t>
      </w:r>
    </w:p>
    <w:p w14:paraId="0D46DE1E" w14:textId="77777777" w:rsidR="00AC432C" w:rsidRPr="009937E8" w:rsidRDefault="009E555D" w:rsidP="00975F9A">
      <w:pPr>
        <w:spacing w:before="120" w:after="120"/>
        <w:jc w:val="both"/>
      </w:pPr>
      <w:r w:rsidRPr="009937E8">
        <w:rPr>
          <w:b/>
          <w:bCs/>
        </w:rPr>
        <w:t>Nutrient uptake pattern in plant and ratoon crops</w:t>
      </w:r>
    </w:p>
    <w:p w14:paraId="72C3D839" w14:textId="48848C72" w:rsidR="00AC432C" w:rsidRDefault="009E555D" w:rsidP="00975F9A">
      <w:pPr>
        <w:spacing w:before="120" w:after="120"/>
        <w:jc w:val="both"/>
      </w:pPr>
      <w:r>
        <w:t xml:space="preserve">Sugarcane exhibits a prolonged, dynamic nutrient uptake period, with specific nutrient requirements that vary significantly across crop growth stages. In plant crops, approximately 75% of total nitrogen (N), phosphorus (P₂O₅), and potassium (K₂O) uptake occurs within the first 180 days, especially during the early </w:t>
      </w:r>
      <w:proofErr w:type="spellStart"/>
      <w:r>
        <w:t>tillering</w:t>
      </w:r>
      <w:proofErr w:type="spellEnd"/>
      <w:r>
        <w:t xml:space="preserve"> and grain growth phases</w:t>
      </w:r>
      <w:r>
        <w:rPr>
          <w:b/>
          <w:bCs/>
        </w:rPr>
        <w:t>,</w:t>
      </w:r>
      <w:r>
        <w:t xml:space="preserve"> when biomass accumulation and canopy expansion are rapid. In contrast, ratoon crops—although benefiting from existing root systems—require early and rapid nutrient replenishment due to the absence of fresh root establishment in the initial weeks. Therefore, split applications and fertigation strategies are critical in ratoon nutrient management to ensure early </w:t>
      </w:r>
      <w:proofErr w:type="spellStart"/>
      <w:r>
        <w:t>vigour</w:t>
      </w:r>
      <w:proofErr w:type="spellEnd"/>
      <w:r>
        <w:t xml:space="preserve"> and sustained productivity (</w:t>
      </w:r>
      <w:r w:rsidR="008F1D5F">
        <w:t xml:space="preserve">Pradhan </w:t>
      </w:r>
      <w:r w:rsidR="000F61C5" w:rsidRPr="000F61C5">
        <w:rPr>
          <w:i/>
        </w:rPr>
        <w:t>et al</w:t>
      </w:r>
      <w:r w:rsidR="008F1D5F">
        <w:t>., 2023</w:t>
      </w:r>
      <w:r w:rsidR="00A4573D">
        <w:t>; Verma and Singh, 2023</w:t>
      </w:r>
      <w:r w:rsidR="008F1D5F">
        <w:t>)</w:t>
      </w:r>
      <w:r>
        <w:t xml:space="preserve">. Across </w:t>
      </w:r>
      <w:proofErr w:type="spellStart"/>
      <w:r>
        <w:t>agro</w:t>
      </w:r>
      <w:proofErr w:type="spellEnd"/>
      <w:r>
        <w:t>-climatic zones and varying crop durations, nutrient uptake ranges between 200–250 kg N/ha, 50–60 kg P₂O₅/ha, and 200–300 kg K₂O/ha, reflecting regional variability in soil fertility and yield potential (</w:t>
      </w:r>
      <w:r w:rsidR="00A25409">
        <w:t xml:space="preserve">Pradhan </w:t>
      </w:r>
      <w:r w:rsidR="000F61C5" w:rsidRPr="000F61C5">
        <w:rPr>
          <w:i/>
          <w:iCs/>
        </w:rPr>
        <w:t>et al</w:t>
      </w:r>
      <w:r w:rsidR="00A25409" w:rsidRPr="00C77848">
        <w:rPr>
          <w:i/>
          <w:iCs/>
        </w:rPr>
        <w:t>.,</w:t>
      </w:r>
      <w:r w:rsidR="00A25409">
        <w:t xml:space="preserve"> 2024; Das </w:t>
      </w:r>
      <w:r w:rsidR="000F61C5" w:rsidRPr="000F61C5">
        <w:rPr>
          <w:i/>
          <w:iCs/>
        </w:rPr>
        <w:t>et al</w:t>
      </w:r>
      <w:r w:rsidR="00A25409" w:rsidRPr="00C77848">
        <w:rPr>
          <w:i/>
          <w:iCs/>
        </w:rPr>
        <w:t>.,</w:t>
      </w:r>
      <w:r w:rsidR="00A25409">
        <w:t xml:space="preserve"> 2026 and </w:t>
      </w:r>
      <w:proofErr w:type="spellStart"/>
      <w:r w:rsidR="00A25409">
        <w:t>Jat</w:t>
      </w:r>
      <w:proofErr w:type="spellEnd"/>
      <w:r w:rsidR="00A25409">
        <w:t xml:space="preserve"> </w:t>
      </w:r>
      <w:r w:rsidR="000F61C5" w:rsidRPr="000F61C5">
        <w:rPr>
          <w:i/>
          <w:iCs/>
        </w:rPr>
        <w:t>et al</w:t>
      </w:r>
      <w:r w:rsidR="00A25409" w:rsidRPr="00C77848">
        <w:rPr>
          <w:i/>
          <w:iCs/>
        </w:rPr>
        <w:t>.,</w:t>
      </w:r>
      <w:r w:rsidR="00A25409">
        <w:t xml:space="preserve"> 201</w:t>
      </w:r>
      <w:r w:rsidR="00780507">
        <w:t>1</w:t>
      </w:r>
      <w:r w:rsidR="00A25409">
        <w:t>)</w:t>
      </w:r>
      <w:r>
        <w:t xml:space="preserve">. The following table presents a comparative overview of nutrient uptake in plant versus ratoon sugarcane crops. Table 1 </w:t>
      </w:r>
      <w:r w:rsidR="005E6F0F">
        <w:t>summarizes</w:t>
      </w:r>
      <w:r>
        <w:t xml:space="preserve"> typical nutrient uptake in plant vs ratoon crops.</w:t>
      </w:r>
    </w:p>
    <w:p w14:paraId="778F9533" w14:textId="77777777" w:rsidR="00D92306" w:rsidRDefault="00D92306" w:rsidP="00975F9A">
      <w:pPr>
        <w:spacing w:before="120" w:after="120"/>
        <w:jc w:val="both"/>
        <w:rPr>
          <w:b/>
          <w:bCs/>
        </w:rPr>
      </w:pPr>
    </w:p>
    <w:p w14:paraId="3353CD54" w14:textId="77777777" w:rsidR="00D92306" w:rsidRDefault="00D92306" w:rsidP="00975F9A">
      <w:pPr>
        <w:spacing w:before="120" w:after="120"/>
        <w:jc w:val="both"/>
        <w:rPr>
          <w:b/>
          <w:bCs/>
        </w:rPr>
      </w:pPr>
    </w:p>
    <w:p w14:paraId="300BA285" w14:textId="77777777" w:rsidR="00D92306" w:rsidRPr="00EC1DF5" w:rsidRDefault="00D92306" w:rsidP="00D92306">
      <w:pPr>
        <w:spacing w:before="120" w:after="120"/>
        <w:rPr>
          <w:b/>
          <w:bCs/>
          <w:sz w:val="20"/>
          <w:szCs w:val="20"/>
        </w:rPr>
      </w:pPr>
      <w:r w:rsidRPr="00EC1DF5">
        <w:rPr>
          <w:b/>
          <w:bCs/>
          <w:sz w:val="20"/>
          <w:szCs w:val="20"/>
        </w:rPr>
        <w:t>Table 1: Nutrient uptake in plant vs ratoon crops</w:t>
      </w:r>
    </w:p>
    <w:tbl>
      <w:tblPr>
        <w:tblW w:w="9765"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3255"/>
        <w:gridCol w:w="3255"/>
        <w:gridCol w:w="3255"/>
      </w:tblGrid>
      <w:tr w:rsidR="00D92306" w:rsidRPr="00487329" w14:paraId="5C119D67" w14:textId="77777777" w:rsidTr="00D60333">
        <w:trPr>
          <w:trHeight w:val="545"/>
        </w:trPr>
        <w:tc>
          <w:tcPr>
            <w:tcW w:w="325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49668D1A" w14:textId="77777777" w:rsidR="00D92306" w:rsidRPr="00487329" w:rsidRDefault="00D92306" w:rsidP="00D60333">
            <w:pPr>
              <w:rPr>
                <w:color w:val="000000"/>
                <w:sz w:val="20"/>
                <w:szCs w:val="20"/>
              </w:rPr>
            </w:pPr>
            <w:r w:rsidRPr="00487329">
              <w:rPr>
                <w:color w:val="000000"/>
                <w:sz w:val="20"/>
                <w:szCs w:val="20"/>
              </w:rPr>
              <w:t>Nutrient</w:t>
            </w:r>
          </w:p>
        </w:tc>
        <w:tc>
          <w:tcPr>
            <w:tcW w:w="325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7E3FEE8A" w14:textId="77777777" w:rsidR="00D92306" w:rsidRPr="00487329" w:rsidRDefault="00D92306" w:rsidP="00D60333">
            <w:pPr>
              <w:rPr>
                <w:color w:val="000000"/>
                <w:sz w:val="20"/>
                <w:szCs w:val="20"/>
              </w:rPr>
            </w:pPr>
            <w:r w:rsidRPr="00487329">
              <w:rPr>
                <w:color w:val="000000"/>
                <w:sz w:val="20"/>
                <w:szCs w:val="20"/>
              </w:rPr>
              <w:t>Plant Crop (kg/ha)</w:t>
            </w:r>
          </w:p>
        </w:tc>
        <w:tc>
          <w:tcPr>
            <w:tcW w:w="325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75AF2B00" w14:textId="77777777" w:rsidR="00D92306" w:rsidRPr="00487329" w:rsidRDefault="00D92306" w:rsidP="00D60333">
            <w:pPr>
              <w:rPr>
                <w:color w:val="000000"/>
                <w:sz w:val="20"/>
                <w:szCs w:val="20"/>
              </w:rPr>
            </w:pPr>
            <w:r w:rsidRPr="00487329">
              <w:rPr>
                <w:color w:val="000000"/>
                <w:sz w:val="20"/>
                <w:szCs w:val="20"/>
              </w:rPr>
              <w:t>Ratoon Crop (kg/ha)</w:t>
            </w:r>
          </w:p>
        </w:tc>
      </w:tr>
      <w:tr w:rsidR="00D92306" w:rsidRPr="00487329" w14:paraId="267D5380" w14:textId="77777777" w:rsidTr="00D60333">
        <w:trPr>
          <w:trHeight w:val="545"/>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AD062BE" w14:textId="77777777" w:rsidR="00D92306" w:rsidRPr="00487329" w:rsidRDefault="00D92306" w:rsidP="00D60333">
            <w:pPr>
              <w:rPr>
                <w:color w:val="000000"/>
                <w:sz w:val="20"/>
                <w:szCs w:val="20"/>
              </w:rPr>
            </w:pPr>
            <w:r w:rsidRPr="00487329">
              <w:rPr>
                <w:color w:val="000000"/>
                <w:sz w:val="20"/>
                <w:szCs w:val="20"/>
              </w:rPr>
              <w:t>Nitrogen (N)</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768E333" w14:textId="77777777" w:rsidR="00D92306" w:rsidRPr="00487329" w:rsidRDefault="00D92306" w:rsidP="00D60333">
            <w:pPr>
              <w:rPr>
                <w:color w:val="000000"/>
                <w:sz w:val="20"/>
                <w:szCs w:val="20"/>
              </w:rPr>
            </w:pPr>
            <w:r w:rsidRPr="00487329">
              <w:rPr>
                <w:color w:val="000000"/>
                <w:sz w:val="20"/>
                <w:szCs w:val="20"/>
              </w:rPr>
              <w:t>200–250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DE0DCA4" w14:textId="77777777" w:rsidR="00D92306" w:rsidRPr="00487329" w:rsidRDefault="00D92306" w:rsidP="00D60333">
            <w:pPr>
              <w:rPr>
                <w:color w:val="000000"/>
                <w:sz w:val="20"/>
                <w:szCs w:val="20"/>
              </w:rPr>
            </w:pPr>
            <w:r w:rsidRPr="00487329">
              <w:rPr>
                <w:color w:val="000000"/>
                <w:sz w:val="20"/>
                <w:szCs w:val="20"/>
              </w:rPr>
              <w:t>180–220</w:t>
            </w:r>
          </w:p>
        </w:tc>
      </w:tr>
      <w:tr w:rsidR="00D92306" w:rsidRPr="00487329" w14:paraId="5AE1E5E7" w14:textId="77777777" w:rsidTr="00D60333">
        <w:trPr>
          <w:trHeight w:val="545"/>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0F919C3" w14:textId="77777777" w:rsidR="00D92306" w:rsidRPr="00487329" w:rsidRDefault="00D92306" w:rsidP="00D60333">
            <w:pPr>
              <w:rPr>
                <w:color w:val="000000"/>
                <w:sz w:val="20"/>
                <w:szCs w:val="20"/>
              </w:rPr>
            </w:pPr>
            <w:r w:rsidRPr="00487329">
              <w:rPr>
                <w:color w:val="000000"/>
                <w:sz w:val="20"/>
                <w:szCs w:val="20"/>
              </w:rPr>
              <w:t>Phosphorus (P₂O₅)</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F5E1386" w14:textId="77777777" w:rsidR="00D92306" w:rsidRPr="00487329" w:rsidRDefault="00D92306" w:rsidP="00D60333">
            <w:pPr>
              <w:rPr>
                <w:color w:val="000000"/>
                <w:sz w:val="20"/>
                <w:szCs w:val="20"/>
              </w:rPr>
            </w:pPr>
            <w:r w:rsidRPr="00487329">
              <w:rPr>
                <w:color w:val="000000"/>
                <w:sz w:val="20"/>
                <w:szCs w:val="20"/>
              </w:rPr>
              <w:t>50–60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71FD2AC" w14:textId="77777777" w:rsidR="00D92306" w:rsidRPr="00487329" w:rsidRDefault="00D92306" w:rsidP="00D60333">
            <w:pPr>
              <w:rPr>
                <w:color w:val="000000"/>
                <w:sz w:val="20"/>
                <w:szCs w:val="20"/>
              </w:rPr>
            </w:pPr>
            <w:r w:rsidRPr="00487329">
              <w:rPr>
                <w:color w:val="000000"/>
                <w:sz w:val="20"/>
                <w:szCs w:val="20"/>
              </w:rPr>
              <w:t>40–50</w:t>
            </w:r>
          </w:p>
        </w:tc>
      </w:tr>
      <w:tr w:rsidR="00D92306" w:rsidRPr="00487329" w14:paraId="6CDA5EB0" w14:textId="77777777" w:rsidTr="00D60333">
        <w:trPr>
          <w:trHeight w:val="545"/>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73DAB75" w14:textId="77777777" w:rsidR="00D92306" w:rsidRPr="00487329" w:rsidRDefault="00D92306" w:rsidP="00D60333">
            <w:pPr>
              <w:rPr>
                <w:color w:val="000000"/>
                <w:sz w:val="20"/>
                <w:szCs w:val="20"/>
              </w:rPr>
            </w:pPr>
            <w:r w:rsidRPr="00487329">
              <w:rPr>
                <w:color w:val="000000"/>
                <w:sz w:val="20"/>
                <w:szCs w:val="20"/>
              </w:rPr>
              <w:t>Potassium (K₂O)</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3E7677F" w14:textId="77777777" w:rsidR="00D92306" w:rsidRPr="00487329" w:rsidRDefault="00D92306" w:rsidP="00D60333">
            <w:pPr>
              <w:rPr>
                <w:color w:val="000000"/>
                <w:sz w:val="20"/>
                <w:szCs w:val="20"/>
              </w:rPr>
            </w:pPr>
            <w:r w:rsidRPr="00487329">
              <w:rPr>
                <w:color w:val="000000"/>
                <w:sz w:val="20"/>
                <w:szCs w:val="20"/>
              </w:rPr>
              <w:t>200–300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F7A2B42" w14:textId="77777777" w:rsidR="00D92306" w:rsidRPr="00487329" w:rsidRDefault="00D92306" w:rsidP="00D60333">
            <w:pPr>
              <w:rPr>
                <w:color w:val="000000"/>
                <w:sz w:val="20"/>
                <w:szCs w:val="20"/>
              </w:rPr>
            </w:pPr>
            <w:r w:rsidRPr="00487329">
              <w:rPr>
                <w:color w:val="000000"/>
                <w:sz w:val="20"/>
                <w:szCs w:val="20"/>
              </w:rPr>
              <w:t>180–250</w:t>
            </w:r>
          </w:p>
        </w:tc>
      </w:tr>
      <w:tr w:rsidR="00D92306" w:rsidRPr="00487329" w14:paraId="088D9E72" w14:textId="77777777" w:rsidTr="00D60333">
        <w:trPr>
          <w:trHeight w:val="545"/>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06F6C5E" w14:textId="77777777" w:rsidR="00D92306" w:rsidRPr="00487329" w:rsidRDefault="00D92306" w:rsidP="00D60333">
            <w:pPr>
              <w:rPr>
                <w:color w:val="000000"/>
                <w:sz w:val="20"/>
                <w:szCs w:val="20"/>
              </w:rPr>
            </w:pPr>
            <w:r w:rsidRPr="00487329">
              <w:rPr>
                <w:color w:val="000000"/>
                <w:sz w:val="20"/>
                <w:szCs w:val="20"/>
              </w:rPr>
              <w:t>Sulphur (S)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D9D1151" w14:textId="77777777" w:rsidR="00D92306" w:rsidRPr="00487329" w:rsidRDefault="00D92306" w:rsidP="00D60333">
            <w:pPr>
              <w:rPr>
                <w:color w:val="000000"/>
                <w:sz w:val="20"/>
                <w:szCs w:val="20"/>
              </w:rPr>
            </w:pPr>
            <w:r w:rsidRPr="00487329">
              <w:rPr>
                <w:color w:val="000000"/>
                <w:sz w:val="20"/>
                <w:szCs w:val="20"/>
              </w:rPr>
              <w:t>30–40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DAE08A0" w14:textId="77777777" w:rsidR="00D92306" w:rsidRPr="00487329" w:rsidRDefault="00D92306" w:rsidP="00D60333">
            <w:pPr>
              <w:rPr>
                <w:color w:val="000000"/>
                <w:sz w:val="20"/>
                <w:szCs w:val="20"/>
              </w:rPr>
            </w:pPr>
            <w:r w:rsidRPr="00487329">
              <w:rPr>
                <w:color w:val="000000"/>
                <w:sz w:val="20"/>
                <w:szCs w:val="20"/>
              </w:rPr>
              <w:t>25–35</w:t>
            </w:r>
          </w:p>
        </w:tc>
      </w:tr>
    </w:tbl>
    <w:p w14:paraId="3C04375B" w14:textId="476CC254" w:rsidR="00D92306" w:rsidRPr="00487329" w:rsidRDefault="00D92306" w:rsidP="00D92306">
      <w:pPr>
        <w:spacing w:before="120" w:after="120"/>
        <w:rPr>
          <w:sz w:val="20"/>
          <w:szCs w:val="20"/>
        </w:rPr>
      </w:pPr>
      <w:r w:rsidRPr="00487329">
        <w:rPr>
          <w:sz w:val="20"/>
          <w:szCs w:val="20"/>
        </w:rPr>
        <w:t xml:space="preserve">(Source: ICAR-IISR 2021; Singh </w:t>
      </w:r>
      <w:r w:rsidR="000F61C5" w:rsidRPr="000F61C5">
        <w:rPr>
          <w:i/>
          <w:sz w:val="20"/>
          <w:szCs w:val="20"/>
        </w:rPr>
        <w:t>et al</w:t>
      </w:r>
      <w:r w:rsidRPr="00487329">
        <w:rPr>
          <w:sz w:val="20"/>
          <w:szCs w:val="20"/>
        </w:rPr>
        <w:t>. 2023b)</w:t>
      </w:r>
    </w:p>
    <w:p w14:paraId="5E4AECCE" w14:textId="6FC8AE73" w:rsidR="00AC432C" w:rsidRPr="009937E8" w:rsidRDefault="00D92306" w:rsidP="00C77848">
      <w:r>
        <w:br w:type="page"/>
      </w:r>
      <w:r w:rsidR="009E555D" w:rsidRPr="009937E8">
        <w:rPr>
          <w:b/>
          <w:bCs/>
        </w:rPr>
        <w:lastRenderedPageBreak/>
        <w:t>Soil fertility dynamics in sugarcane-based systems</w:t>
      </w:r>
    </w:p>
    <w:p w14:paraId="7B6B7C77" w14:textId="3D7D997B" w:rsidR="00AC432C" w:rsidRDefault="009E555D" w:rsidP="00975F9A">
      <w:pPr>
        <w:spacing w:before="120" w:after="120"/>
        <w:jc w:val="both"/>
      </w:pPr>
      <w:r>
        <w:t>Sugarcane-based cropping systems, particularly those involving multiple ratoons</w:t>
      </w:r>
      <w:r>
        <w:rPr>
          <w:b/>
          <w:bCs/>
        </w:rPr>
        <w:t xml:space="preserve">, </w:t>
      </w:r>
      <w:r>
        <w:t xml:space="preserve">monoculture, and heavy reliance on synthetic </w:t>
      </w:r>
      <w:proofErr w:type="spellStart"/>
      <w:r>
        <w:t>fertilisers</w:t>
      </w:r>
      <w:proofErr w:type="spellEnd"/>
      <w:r>
        <w:t>, are increasingly prone to nutrient mining and soil degradation. Long-term field studies and soil health assessments have revealed several alarming trends. A significant decline in soil organic carbon (SOC) has been observed in intensively cultivated regions, especially across the subtropical Indo-Gangetic plains, where organic matter inputs are minimal (</w:t>
      </w:r>
      <w:r w:rsidR="00533B9A" w:rsidRPr="00352D8F">
        <w:t>(</w:t>
      </w:r>
      <w:r w:rsidR="00533B9A">
        <w:t xml:space="preserve">Mishra </w:t>
      </w:r>
      <w:r w:rsidR="000F61C5" w:rsidRPr="000F61C5">
        <w:rPr>
          <w:i/>
          <w:iCs/>
        </w:rPr>
        <w:t>et al</w:t>
      </w:r>
      <w:r w:rsidR="00533B9A" w:rsidRPr="00D96821">
        <w:rPr>
          <w:i/>
          <w:iCs/>
        </w:rPr>
        <w:t>.,</w:t>
      </w:r>
      <w:r w:rsidR="00533B9A">
        <w:t xml:space="preserve"> 2024; Das </w:t>
      </w:r>
      <w:r w:rsidR="000F61C5" w:rsidRPr="000F61C5">
        <w:rPr>
          <w:i/>
          <w:iCs/>
        </w:rPr>
        <w:t>et al</w:t>
      </w:r>
      <w:r w:rsidR="00533B9A">
        <w:t xml:space="preserve">., 2026; </w:t>
      </w:r>
      <w:proofErr w:type="spellStart"/>
      <w:r w:rsidR="00533B9A">
        <w:t>Jat</w:t>
      </w:r>
      <w:proofErr w:type="spellEnd"/>
      <w:r w:rsidR="00533B9A">
        <w:t xml:space="preserve"> </w:t>
      </w:r>
      <w:r w:rsidR="000F61C5" w:rsidRPr="000F61C5">
        <w:rPr>
          <w:i/>
          <w:iCs/>
        </w:rPr>
        <w:t>et al</w:t>
      </w:r>
      <w:r w:rsidR="00533B9A" w:rsidRPr="00D96821">
        <w:rPr>
          <w:i/>
          <w:iCs/>
        </w:rPr>
        <w:t>.,</w:t>
      </w:r>
      <w:r w:rsidR="00533B9A">
        <w:t xml:space="preserve"> 201</w:t>
      </w:r>
      <w:r w:rsidR="00780507">
        <w:t>1</w:t>
      </w:r>
      <w:r w:rsidR="00533B9A" w:rsidRPr="00352D8F">
        <w:t>)</w:t>
      </w:r>
      <w:r>
        <w:t>. Additionally, micronutrient depletion</w:t>
      </w:r>
      <w:r>
        <w:rPr>
          <w:b/>
          <w:bCs/>
        </w:rPr>
        <w:t>,</w:t>
      </w:r>
      <w:r>
        <w:t xml:space="preserve"> particularly of zinc (Zn) and boron (B)</w:t>
      </w:r>
      <w:r>
        <w:rPr>
          <w:b/>
          <w:bCs/>
        </w:rPr>
        <w:t>,</w:t>
      </w:r>
      <w:r>
        <w:t xml:space="preserve"> has become widespread due to the imbalanced and blanket use of macronutrients</w:t>
      </w:r>
      <w:r w:rsidR="00C84DE5">
        <w:t xml:space="preserve"> </w:t>
      </w:r>
      <w:r>
        <w:t xml:space="preserve">without replenishing trace elements. Soil chemical properties are also adversely affected—acidification and </w:t>
      </w:r>
      <w:r w:rsidR="005E6F0F">
        <w:t>salinization</w:t>
      </w:r>
      <w:r>
        <w:t xml:space="preserve"> are increasingly reported, stemming from excessive use of ammonium-based </w:t>
      </w:r>
      <w:r w:rsidR="005E6F0F">
        <w:t>fertilizers</w:t>
      </w:r>
      <w:r>
        <w:t xml:space="preserve"> and the application of poor-quality irrigation water in many canal-fed and arid regions (Yadav </w:t>
      </w:r>
      <w:r w:rsidR="000F61C5" w:rsidRPr="000F61C5">
        <w:rPr>
          <w:i/>
        </w:rPr>
        <w:t>et al</w:t>
      </w:r>
      <w:r>
        <w:t>., 2021). Concurrently, microbial imbalances have emerged due to high agrochemical loads, leading to the suppression of beneficial soil microbes such as nitrogen-fixers and phosphate-</w:t>
      </w:r>
      <w:proofErr w:type="spellStart"/>
      <w:r>
        <w:t>solubilisers</w:t>
      </w:r>
      <w:proofErr w:type="spellEnd"/>
      <w:r>
        <w:t xml:space="preserve"> (</w:t>
      </w:r>
      <w:r w:rsidR="00162983">
        <w:t xml:space="preserve">Pang </w:t>
      </w:r>
      <w:r w:rsidR="000F61C5" w:rsidRPr="000F61C5">
        <w:rPr>
          <w:i/>
        </w:rPr>
        <w:t>et al</w:t>
      </w:r>
      <w:r w:rsidR="00162983">
        <w:t>., 20</w:t>
      </w:r>
      <w:r w:rsidR="000F61C5">
        <w:t>21</w:t>
      </w:r>
      <w:r w:rsidR="00162983">
        <w:t xml:space="preserve">; Tayyab </w:t>
      </w:r>
      <w:r w:rsidR="000F61C5" w:rsidRPr="000F61C5">
        <w:rPr>
          <w:i/>
        </w:rPr>
        <w:t>et al</w:t>
      </w:r>
      <w:r w:rsidR="00162983">
        <w:t xml:space="preserve">., 2021; Wang </w:t>
      </w:r>
      <w:r w:rsidR="000F61C5" w:rsidRPr="000F61C5">
        <w:rPr>
          <w:i/>
        </w:rPr>
        <w:t>et al</w:t>
      </w:r>
      <w:r w:rsidR="00162983">
        <w:t>., 2025)</w:t>
      </w:r>
      <w:r>
        <w:t>).</w:t>
      </w:r>
    </w:p>
    <w:p w14:paraId="4D04E67C" w14:textId="77777777" w:rsidR="00AC432C" w:rsidRPr="009937E8" w:rsidRDefault="009E555D" w:rsidP="00975F9A">
      <w:pPr>
        <w:spacing w:before="120" w:after="120"/>
        <w:jc w:val="both"/>
      </w:pPr>
      <w:r w:rsidRPr="009937E8">
        <w:rPr>
          <w:b/>
          <w:bCs/>
        </w:rPr>
        <w:t xml:space="preserve">Nutrient use patterns and imbalances </w:t>
      </w:r>
    </w:p>
    <w:p w14:paraId="500AFFCF" w14:textId="55B8CF72" w:rsidR="00AC432C" w:rsidRDefault="009E555D" w:rsidP="00975F9A">
      <w:pPr>
        <w:spacing w:before="120" w:after="120"/>
        <w:jc w:val="both"/>
      </w:pPr>
      <w:r>
        <w:t xml:space="preserve">Sugarcane cultivation in India is </w:t>
      </w:r>
      <w:r w:rsidR="00AC2DC7">
        <w:t>characterized</w:t>
      </w:r>
      <w:r>
        <w:t xml:space="preserve"> by high nutrient demands owing to the crop's long duration, rapid biomass accumulation, and intensive ratooning. Consequently, nutrient management practices in sugarcane have evolved, but not without introducing substantial imbalances in </w:t>
      </w:r>
      <w:r w:rsidR="005E6F0F">
        <w:t>fertilizer</w:t>
      </w:r>
      <w:r>
        <w:t xml:space="preserve"> use patterns, leading to deterioration of soil health, inefficiencies in input use, and stagnating yields (Yadav </w:t>
      </w:r>
      <w:r w:rsidR="000F61C5" w:rsidRPr="000F61C5">
        <w:rPr>
          <w:i/>
        </w:rPr>
        <w:t>et al</w:t>
      </w:r>
      <w:r>
        <w:t xml:space="preserve">. 2021; </w:t>
      </w:r>
      <w:r w:rsidR="00533B9A" w:rsidRPr="00352D8F">
        <w:t>(</w:t>
      </w:r>
      <w:r w:rsidR="00533B9A">
        <w:t xml:space="preserve">Mishra </w:t>
      </w:r>
      <w:r w:rsidR="000F61C5" w:rsidRPr="000F61C5">
        <w:rPr>
          <w:i/>
          <w:iCs/>
        </w:rPr>
        <w:t>et al</w:t>
      </w:r>
      <w:r w:rsidR="00533B9A" w:rsidRPr="00D96821">
        <w:rPr>
          <w:i/>
          <w:iCs/>
        </w:rPr>
        <w:t>.,</w:t>
      </w:r>
      <w:r w:rsidR="00533B9A">
        <w:t xml:space="preserve"> 2024; Das </w:t>
      </w:r>
      <w:r w:rsidR="000F61C5" w:rsidRPr="000F61C5">
        <w:rPr>
          <w:i/>
          <w:iCs/>
        </w:rPr>
        <w:t>et al</w:t>
      </w:r>
      <w:r w:rsidR="00533B9A">
        <w:t xml:space="preserve">., 2026; </w:t>
      </w:r>
      <w:proofErr w:type="spellStart"/>
      <w:r w:rsidR="00533B9A">
        <w:t>Jat</w:t>
      </w:r>
      <w:proofErr w:type="spellEnd"/>
      <w:r w:rsidR="00533B9A">
        <w:t xml:space="preserve"> </w:t>
      </w:r>
      <w:r w:rsidR="000F61C5" w:rsidRPr="000F61C5">
        <w:rPr>
          <w:i/>
          <w:iCs/>
        </w:rPr>
        <w:t>et al</w:t>
      </w:r>
      <w:r w:rsidR="00533B9A" w:rsidRPr="00D96821">
        <w:rPr>
          <w:i/>
          <w:iCs/>
        </w:rPr>
        <w:t>.,</w:t>
      </w:r>
      <w:r w:rsidR="00533B9A">
        <w:t xml:space="preserve"> 201</w:t>
      </w:r>
      <w:r w:rsidR="00780507">
        <w:t>1</w:t>
      </w:r>
      <w:r w:rsidR="00533B9A" w:rsidRPr="00352D8F">
        <w:t>)</w:t>
      </w:r>
      <w:r>
        <w:t xml:space="preserve">. </w:t>
      </w:r>
      <w:r w:rsidR="005E6F0F">
        <w:t>Fertilizer</w:t>
      </w:r>
      <w:r>
        <w:t xml:space="preserve"> consumption in sugarcane has risen significantly since the 1980s, primarily driven by government subsidies and yield intensification goals. In many parts of India, particularly in Uttar Pradesh, Maharashtra, and Tamil Nadu, farmers apply large quantities of nitrogen (N), often exceeding 250–300 kg N/ha, whereas the recommended dose ranges from 150 to 200 kg N/ha (Tandon</w:t>
      </w:r>
      <w:r w:rsidR="005E6F0F">
        <w:t>,</w:t>
      </w:r>
      <w:r>
        <w:t xml:space="preserve"> 2018). This has led to N overuse, resulting in luxuriant vegetative growth, increased pest/disease incidence, and low nitrogen use efficiency (NUE).</w:t>
      </w:r>
    </w:p>
    <w:p w14:paraId="51047D18" w14:textId="77777777" w:rsidR="00AC432C" w:rsidRPr="00352D8F" w:rsidRDefault="009E555D" w:rsidP="00975F9A">
      <w:pPr>
        <w:spacing w:before="120" w:after="120"/>
        <w:jc w:val="both"/>
      </w:pPr>
      <w:r>
        <w:t xml:space="preserve">In contrast, phosphorus (P) and potassium (K) are often under-applied or imbalanced. Potassium application is often neglected due to lack of awareness and cost concerns, even though it plays a vital role in improving </w:t>
      </w:r>
      <w:r w:rsidRPr="00352D8F">
        <w:t>juice quality, disease resistance, and abiotic stress tolerance. Studies have reported skewed N</w:t>
      </w:r>
      <w:proofErr w:type="gramStart"/>
      <w:r w:rsidRPr="00352D8F">
        <w:t>:P:K</w:t>
      </w:r>
      <w:proofErr w:type="gramEnd"/>
      <w:r w:rsidRPr="00352D8F">
        <w:t xml:space="preserve"> application ratios of up to 8:2:1 in some subtropical regions, compared to the recommended 4:2:1 (FAI, 2023). Table 2 shows the misalignment between actual farmer practices and agronomic recommendations, highlighting the urgency of balanced, site-specific INM adoption. </w:t>
      </w:r>
    </w:p>
    <w:p w14:paraId="5F313F8D" w14:textId="1D41F10A" w:rsidR="00D92306" w:rsidRPr="00487329" w:rsidRDefault="00D92306" w:rsidP="00D92306">
      <w:pPr>
        <w:spacing w:before="120" w:after="120"/>
        <w:rPr>
          <w:sz w:val="20"/>
          <w:szCs w:val="20"/>
        </w:rPr>
      </w:pPr>
      <w:r w:rsidRPr="00487329">
        <w:rPr>
          <w:b/>
          <w:bCs/>
          <w:sz w:val="20"/>
          <w:szCs w:val="20"/>
        </w:rPr>
        <w:t>Table 2</w:t>
      </w:r>
      <w:r w:rsidRPr="00487329">
        <w:rPr>
          <w:sz w:val="20"/>
          <w:szCs w:val="20"/>
        </w:rPr>
        <w:t xml:space="preserve">: </w:t>
      </w:r>
      <w:r w:rsidRPr="00EC1DF5">
        <w:rPr>
          <w:b/>
          <w:bCs/>
          <w:sz w:val="20"/>
          <w:szCs w:val="20"/>
        </w:rPr>
        <w:t xml:space="preserve">Zone-wise NPK Application </w:t>
      </w:r>
      <w:r w:rsidRPr="00EC1DF5">
        <w:rPr>
          <w:b/>
          <w:bCs/>
          <w:i/>
          <w:iCs/>
          <w:sz w:val="20"/>
          <w:szCs w:val="20"/>
        </w:rPr>
        <w:t>vs</w:t>
      </w:r>
      <w:r w:rsidRPr="00EC1DF5">
        <w:rPr>
          <w:b/>
          <w:bCs/>
          <w:sz w:val="20"/>
          <w:szCs w:val="20"/>
        </w:rPr>
        <w:t xml:space="preserve"> Recommended Dose in Sugarcane Cultivation in India</w:t>
      </w:r>
    </w:p>
    <w:tbl>
      <w:tblPr>
        <w:tblW w:w="9881"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1250"/>
        <w:gridCol w:w="1600"/>
        <w:gridCol w:w="1607"/>
        <w:gridCol w:w="1294"/>
        <w:gridCol w:w="1469"/>
        <w:gridCol w:w="2661"/>
      </w:tblGrid>
      <w:tr w:rsidR="00D92306" w:rsidRPr="00487329" w14:paraId="20A26669" w14:textId="77777777" w:rsidTr="00D60333">
        <w:trPr>
          <w:trHeight w:val="533"/>
        </w:trPr>
        <w:tc>
          <w:tcPr>
            <w:tcW w:w="1448"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7F5FDE22" w14:textId="77777777" w:rsidR="00D92306" w:rsidRPr="00487329" w:rsidRDefault="00D92306" w:rsidP="00D60333">
            <w:pPr>
              <w:rPr>
                <w:color w:val="000000"/>
                <w:sz w:val="20"/>
                <w:szCs w:val="20"/>
              </w:rPr>
            </w:pPr>
            <w:proofErr w:type="spellStart"/>
            <w:r w:rsidRPr="00487329">
              <w:rPr>
                <w:color w:val="000000"/>
                <w:sz w:val="20"/>
                <w:szCs w:val="20"/>
              </w:rPr>
              <w:t>Agro</w:t>
            </w:r>
            <w:proofErr w:type="spellEnd"/>
            <w:r w:rsidRPr="00487329">
              <w:rPr>
                <w:color w:val="000000"/>
                <w:sz w:val="20"/>
                <w:szCs w:val="20"/>
              </w:rPr>
              <w:t>-climatic Zone</w:t>
            </w:r>
          </w:p>
        </w:tc>
        <w:tc>
          <w:tcPr>
            <w:tcW w:w="152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1BD9BD5C" w14:textId="77777777" w:rsidR="00D92306" w:rsidRPr="00487329" w:rsidRDefault="00D92306" w:rsidP="00D60333">
            <w:pPr>
              <w:rPr>
                <w:color w:val="000000"/>
                <w:sz w:val="20"/>
                <w:szCs w:val="20"/>
              </w:rPr>
            </w:pPr>
            <w:r w:rsidRPr="00487329">
              <w:rPr>
                <w:color w:val="000000"/>
                <w:sz w:val="20"/>
                <w:szCs w:val="20"/>
              </w:rPr>
              <w:t>State(s)</w:t>
            </w:r>
          </w:p>
        </w:tc>
        <w:tc>
          <w:tcPr>
            <w:tcW w:w="1663"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0B422168" w14:textId="77777777" w:rsidR="00D92306" w:rsidRPr="00487329" w:rsidRDefault="00D92306" w:rsidP="00D60333">
            <w:pPr>
              <w:rPr>
                <w:color w:val="000000"/>
                <w:sz w:val="20"/>
                <w:szCs w:val="20"/>
              </w:rPr>
            </w:pPr>
            <w:r w:rsidRPr="00487329">
              <w:rPr>
                <w:color w:val="000000"/>
                <w:sz w:val="20"/>
                <w:szCs w:val="20"/>
              </w:rPr>
              <w:t>Actual NPK Application(kg/ha)</w:t>
            </w:r>
          </w:p>
        </w:tc>
        <w:tc>
          <w:tcPr>
            <w:tcW w:w="1362"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030841FD" w14:textId="77777777" w:rsidR="00D92306" w:rsidRPr="00487329" w:rsidRDefault="00D92306" w:rsidP="00D60333">
            <w:pPr>
              <w:rPr>
                <w:color w:val="000000"/>
                <w:sz w:val="20"/>
                <w:szCs w:val="20"/>
              </w:rPr>
            </w:pPr>
            <w:r w:rsidRPr="00487329">
              <w:rPr>
                <w:color w:val="000000"/>
                <w:sz w:val="20"/>
                <w:szCs w:val="20"/>
              </w:rPr>
              <w:t>Recommended NPK Dose(kg/ha)</w:t>
            </w:r>
          </w:p>
        </w:tc>
        <w:tc>
          <w:tcPr>
            <w:tcW w:w="1446"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6ED84B04" w14:textId="77777777" w:rsidR="00D92306" w:rsidRPr="00487329" w:rsidRDefault="00D92306" w:rsidP="00D60333">
            <w:pPr>
              <w:rPr>
                <w:color w:val="000000"/>
                <w:sz w:val="20"/>
                <w:szCs w:val="20"/>
              </w:rPr>
            </w:pPr>
            <w:r w:rsidRPr="00487329">
              <w:rPr>
                <w:color w:val="000000"/>
                <w:sz w:val="20"/>
                <w:szCs w:val="20"/>
              </w:rPr>
              <w:t>N</w:t>
            </w:r>
            <w:proofErr w:type="gramStart"/>
            <w:r w:rsidRPr="00487329">
              <w:rPr>
                <w:color w:val="000000"/>
                <w:sz w:val="20"/>
                <w:szCs w:val="20"/>
              </w:rPr>
              <w:t>:P:K</w:t>
            </w:r>
            <w:proofErr w:type="gramEnd"/>
            <w:r w:rsidRPr="00487329">
              <w:rPr>
                <w:color w:val="000000"/>
                <w:sz w:val="20"/>
                <w:szCs w:val="20"/>
              </w:rPr>
              <w:t xml:space="preserve"> Ratio(Actual / Recommended)</w:t>
            </w:r>
          </w:p>
        </w:tc>
        <w:tc>
          <w:tcPr>
            <w:tcW w:w="2437"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7AC2DCED" w14:textId="77777777" w:rsidR="00D92306" w:rsidRPr="00487329" w:rsidRDefault="00D92306" w:rsidP="00D60333">
            <w:pPr>
              <w:rPr>
                <w:color w:val="000000"/>
                <w:sz w:val="20"/>
                <w:szCs w:val="20"/>
              </w:rPr>
            </w:pPr>
            <w:r w:rsidRPr="00487329">
              <w:rPr>
                <w:color w:val="000000"/>
                <w:sz w:val="20"/>
                <w:szCs w:val="20"/>
              </w:rPr>
              <w:t>Remarks</w:t>
            </w:r>
          </w:p>
        </w:tc>
      </w:tr>
      <w:tr w:rsidR="00D92306" w:rsidRPr="00487329" w14:paraId="6A6ABD2D" w14:textId="77777777" w:rsidTr="00D60333">
        <w:trPr>
          <w:trHeight w:val="533"/>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13F9CCB" w14:textId="77777777" w:rsidR="00D92306" w:rsidRPr="00487329" w:rsidRDefault="00D92306" w:rsidP="00D60333">
            <w:pPr>
              <w:rPr>
                <w:color w:val="000000"/>
                <w:sz w:val="20"/>
                <w:szCs w:val="20"/>
              </w:rPr>
            </w:pPr>
            <w:r w:rsidRPr="00487329">
              <w:rPr>
                <w:color w:val="000000"/>
                <w:sz w:val="20"/>
                <w:szCs w:val="20"/>
              </w:rPr>
              <w:t>Subtropical</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06ED8A2" w14:textId="77777777" w:rsidR="00D92306" w:rsidRPr="00487329" w:rsidRDefault="00D92306" w:rsidP="00D60333">
            <w:pPr>
              <w:rPr>
                <w:color w:val="000000"/>
                <w:sz w:val="20"/>
                <w:szCs w:val="20"/>
              </w:rPr>
            </w:pPr>
            <w:r w:rsidRPr="00487329">
              <w:rPr>
                <w:color w:val="000000"/>
                <w:sz w:val="20"/>
                <w:szCs w:val="20"/>
              </w:rPr>
              <w:t>UP, Bihar, Haryana, Punjab</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779A43B" w14:textId="77777777" w:rsidR="00D92306" w:rsidRPr="00487329" w:rsidRDefault="00D92306" w:rsidP="00D60333">
            <w:pPr>
              <w:rPr>
                <w:color w:val="000000"/>
                <w:sz w:val="20"/>
                <w:szCs w:val="20"/>
              </w:rPr>
            </w:pPr>
            <w:r w:rsidRPr="00487329">
              <w:rPr>
                <w:color w:val="000000"/>
                <w:sz w:val="20"/>
                <w:szCs w:val="20"/>
              </w:rPr>
              <w:t>N: 280–320</w:t>
            </w:r>
            <w:r w:rsidRPr="00487329">
              <w:rPr>
                <w:color w:val="000000"/>
                <w:sz w:val="20"/>
                <w:szCs w:val="20"/>
              </w:rPr>
              <w:br/>
              <w:t>P₂O₅: 40–60</w:t>
            </w:r>
            <w:r w:rsidRPr="00487329">
              <w:rPr>
                <w:color w:val="000000"/>
                <w:sz w:val="20"/>
                <w:szCs w:val="20"/>
              </w:rPr>
              <w:br/>
              <w:t>K₂O: 20–40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09E3C0F" w14:textId="77777777" w:rsidR="00D92306" w:rsidRPr="00487329" w:rsidRDefault="00D92306" w:rsidP="00D60333">
            <w:pPr>
              <w:rPr>
                <w:color w:val="000000"/>
                <w:sz w:val="20"/>
                <w:szCs w:val="20"/>
              </w:rPr>
            </w:pPr>
            <w:r w:rsidRPr="00487329">
              <w:rPr>
                <w:color w:val="000000"/>
                <w:sz w:val="20"/>
                <w:szCs w:val="20"/>
              </w:rPr>
              <w:t>N: 150–180,</w:t>
            </w:r>
            <w:r w:rsidRPr="00487329">
              <w:rPr>
                <w:color w:val="000000"/>
                <w:sz w:val="20"/>
                <w:szCs w:val="20"/>
              </w:rPr>
              <w:br/>
              <w:t>P₂O₅: 60–80</w:t>
            </w:r>
            <w:r w:rsidRPr="00487329">
              <w:rPr>
                <w:color w:val="000000"/>
                <w:sz w:val="20"/>
                <w:szCs w:val="20"/>
              </w:rPr>
              <w:br/>
              <w:t>K₂O: 60–100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172D002" w14:textId="77777777" w:rsidR="00D92306" w:rsidRPr="00487329" w:rsidRDefault="00D92306" w:rsidP="00D60333">
            <w:pPr>
              <w:rPr>
                <w:color w:val="000000"/>
                <w:sz w:val="20"/>
                <w:szCs w:val="20"/>
              </w:rPr>
            </w:pPr>
            <w:r w:rsidRPr="00487329">
              <w:rPr>
                <w:color w:val="000000"/>
                <w:sz w:val="20"/>
                <w:szCs w:val="20"/>
              </w:rPr>
              <w:t>~7:1:0.5/ 3:1:1</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CA2BE48" w14:textId="77777777" w:rsidR="00D92306" w:rsidRPr="00487329" w:rsidRDefault="00D92306" w:rsidP="00D60333">
            <w:pPr>
              <w:rPr>
                <w:color w:val="000000"/>
                <w:sz w:val="20"/>
                <w:szCs w:val="20"/>
              </w:rPr>
            </w:pPr>
            <w:r w:rsidRPr="00487329">
              <w:rPr>
                <w:color w:val="000000"/>
                <w:sz w:val="20"/>
                <w:szCs w:val="20"/>
              </w:rPr>
              <w:t>Excess N; low P &amp; K; micronutrient deficiencies common</w:t>
            </w:r>
          </w:p>
        </w:tc>
      </w:tr>
      <w:tr w:rsidR="00D92306" w:rsidRPr="00487329" w14:paraId="6552BCA3" w14:textId="77777777" w:rsidTr="00D60333">
        <w:trPr>
          <w:trHeight w:val="533"/>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BE84C34" w14:textId="77777777" w:rsidR="00D92306" w:rsidRPr="00487329" w:rsidRDefault="00D92306" w:rsidP="00D60333">
            <w:pPr>
              <w:rPr>
                <w:color w:val="000000"/>
                <w:sz w:val="20"/>
                <w:szCs w:val="20"/>
              </w:rPr>
            </w:pPr>
            <w:r w:rsidRPr="00487329">
              <w:rPr>
                <w:color w:val="000000"/>
                <w:sz w:val="20"/>
                <w:szCs w:val="20"/>
              </w:rPr>
              <w:t>Tropical (Western)</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9C02D19" w14:textId="77777777" w:rsidR="00D92306" w:rsidRPr="00487329" w:rsidRDefault="00D92306" w:rsidP="00D60333">
            <w:pPr>
              <w:rPr>
                <w:color w:val="000000"/>
                <w:sz w:val="20"/>
                <w:szCs w:val="20"/>
              </w:rPr>
            </w:pPr>
            <w:r w:rsidRPr="00487329">
              <w:rPr>
                <w:color w:val="000000"/>
                <w:sz w:val="20"/>
                <w:szCs w:val="20"/>
              </w:rPr>
              <w:t>Maharashtra, Gujarat</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C8EF97E" w14:textId="77777777" w:rsidR="00D92306" w:rsidRPr="00487329" w:rsidRDefault="00D92306" w:rsidP="00D60333">
            <w:pPr>
              <w:rPr>
                <w:color w:val="000000"/>
                <w:sz w:val="20"/>
                <w:szCs w:val="20"/>
              </w:rPr>
            </w:pPr>
            <w:r w:rsidRPr="00487329">
              <w:rPr>
                <w:color w:val="000000"/>
                <w:sz w:val="20"/>
                <w:szCs w:val="20"/>
              </w:rPr>
              <w:t>N: 250–300</w:t>
            </w:r>
            <w:r w:rsidRPr="00487329">
              <w:rPr>
                <w:color w:val="000000"/>
                <w:sz w:val="20"/>
                <w:szCs w:val="20"/>
              </w:rPr>
              <w:br/>
              <w:t>P₂O₅: 40–50</w:t>
            </w:r>
            <w:r w:rsidRPr="00487329">
              <w:rPr>
                <w:color w:val="000000"/>
                <w:sz w:val="20"/>
                <w:szCs w:val="20"/>
              </w:rPr>
              <w:br/>
              <w:t>K₂O: 60–80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4060F58" w14:textId="77777777" w:rsidR="00D92306" w:rsidRPr="00487329" w:rsidRDefault="00D92306" w:rsidP="00D60333">
            <w:pPr>
              <w:rPr>
                <w:color w:val="000000"/>
                <w:sz w:val="20"/>
                <w:szCs w:val="20"/>
              </w:rPr>
            </w:pPr>
            <w:r w:rsidRPr="00487329">
              <w:rPr>
                <w:color w:val="000000"/>
                <w:sz w:val="20"/>
                <w:szCs w:val="20"/>
              </w:rPr>
              <w:t>N: 150–200</w:t>
            </w:r>
            <w:r w:rsidRPr="00487329">
              <w:rPr>
                <w:color w:val="000000"/>
                <w:sz w:val="20"/>
                <w:szCs w:val="20"/>
              </w:rPr>
              <w:br/>
              <w:t>P₂O₅: 60–80</w:t>
            </w:r>
            <w:r w:rsidRPr="00487329">
              <w:rPr>
                <w:color w:val="000000"/>
                <w:sz w:val="20"/>
                <w:szCs w:val="20"/>
              </w:rPr>
              <w:br/>
              <w:t>K₂O: 100–120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7878220" w14:textId="77777777" w:rsidR="00D92306" w:rsidRPr="00487329" w:rsidRDefault="00D92306" w:rsidP="00D60333">
            <w:pPr>
              <w:rPr>
                <w:color w:val="000000"/>
                <w:sz w:val="20"/>
                <w:szCs w:val="20"/>
              </w:rPr>
            </w:pPr>
            <w:r w:rsidRPr="00487329">
              <w:rPr>
                <w:color w:val="000000"/>
                <w:sz w:val="20"/>
                <w:szCs w:val="20"/>
              </w:rPr>
              <w:t>~5:1:1.5/ 2:1:1.3</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497F9B0" w14:textId="77777777" w:rsidR="00D92306" w:rsidRPr="00487329" w:rsidRDefault="00D92306" w:rsidP="00D60333">
            <w:pPr>
              <w:rPr>
                <w:color w:val="000000"/>
                <w:sz w:val="20"/>
                <w:szCs w:val="20"/>
              </w:rPr>
            </w:pPr>
            <w:r w:rsidRPr="00487329">
              <w:rPr>
                <w:color w:val="000000"/>
                <w:sz w:val="20"/>
                <w:szCs w:val="20"/>
              </w:rPr>
              <w:t>High N; suboptimal K; low organic recycling</w:t>
            </w:r>
          </w:p>
        </w:tc>
      </w:tr>
      <w:tr w:rsidR="00D92306" w:rsidRPr="00487329" w14:paraId="2E7BE381" w14:textId="77777777" w:rsidTr="00D60333">
        <w:trPr>
          <w:trHeight w:val="533"/>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21BA20A" w14:textId="77777777" w:rsidR="00D92306" w:rsidRPr="00487329" w:rsidRDefault="00D92306" w:rsidP="00D60333">
            <w:pPr>
              <w:rPr>
                <w:color w:val="000000"/>
                <w:sz w:val="20"/>
                <w:szCs w:val="20"/>
              </w:rPr>
            </w:pPr>
            <w:r w:rsidRPr="00487329">
              <w:rPr>
                <w:color w:val="000000"/>
                <w:sz w:val="20"/>
                <w:szCs w:val="20"/>
              </w:rPr>
              <w:lastRenderedPageBreak/>
              <w:t>Tropical (Southern)</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92437E4" w14:textId="77777777" w:rsidR="00D92306" w:rsidRPr="00487329" w:rsidRDefault="00D92306" w:rsidP="00D60333">
            <w:pPr>
              <w:rPr>
                <w:color w:val="000000"/>
                <w:sz w:val="20"/>
                <w:szCs w:val="20"/>
              </w:rPr>
            </w:pPr>
            <w:r w:rsidRPr="00487329">
              <w:rPr>
                <w:color w:val="000000"/>
                <w:sz w:val="20"/>
                <w:szCs w:val="20"/>
              </w:rPr>
              <w:t>Tamil Nadu, Karnataka</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D811300" w14:textId="77777777" w:rsidR="00D92306" w:rsidRPr="00487329" w:rsidRDefault="00D92306" w:rsidP="00D60333">
            <w:pPr>
              <w:rPr>
                <w:color w:val="000000"/>
                <w:sz w:val="20"/>
                <w:szCs w:val="20"/>
              </w:rPr>
            </w:pPr>
            <w:r w:rsidRPr="00487329">
              <w:rPr>
                <w:color w:val="000000"/>
                <w:sz w:val="20"/>
                <w:szCs w:val="20"/>
              </w:rPr>
              <w:t>N: 200–250</w:t>
            </w:r>
            <w:r w:rsidRPr="00487329">
              <w:rPr>
                <w:color w:val="000000"/>
                <w:sz w:val="20"/>
                <w:szCs w:val="20"/>
              </w:rPr>
              <w:br/>
              <w:t>P₂O₅: 35–45</w:t>
            </w:r>
            <w:r w:rsidRPr="00487329">
              <w:rPr>
                <w:color w:val="000000"/>
                <w:sz w:val="20"/>
                <w:szCs w:val="20"/>
              </w:rPr>
              <w:br/>
              <w:t>K₂O: 60–80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BC2B36D" w14:textId="77777777" w:rsidR="00D92306" w:rsidRPr="00487329" w:rsidRDefault="00D92306" w:rsidP="00D60333">
            <w:pPr>
              <w:rPr>
                <w:color w:val="000000"/>
                <w:sz w:val="20"/>
                <w:szCs w:val="20"/>
              </w:rPr>
            </w:pPr>
            <w:r w:rsidRPr="00487329">
              <w:rPr>
                <w:color w:val="000000"/>
                <w:sz w:val="20"/>
                <w:szCs w:val="20"/>
              </w:rPr>
              <w:t>N: 150–180</w:t>
            </w:r>
            <w:r w:rsidRPr="00487329">
              <w:rPr>
                <w:color w:val="000000"/>
                <w:sz w:val="20"/>
                <w:szCs w:val="20"/>
              </w:rPr>
              <w:br/>
              <w:t>P₂O₅: 60–75</w:t>
            </w:r>
            <w:r w:rsidRPr="00487329">
              <w:rPr>
                <w:color w:val="000000"/>
                <w:sz w:val="20"/>
                <w:szCs w:val="20"/>
              </w:rPr>
              <w:br/>
              <w:t>K₂O: 100–120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76A40EE" w14:textId="77777777" w:rsidR="00D92306" w:rsidRPr="00487329" w:rsidRDefault="00D92306" w:rsidP="00D60333">
            <w:pPr>
              <w:rPr>
                <w:color w:val="000000"/>
                <w:sz w:val="20"/>
                <w:szCs w:val="20"/>
              </w:rPr>
            </w:pPr>
            <w:r w:rsidRPr="00487329">
              <w:rPr>
                <w:color w:val="000000"/>
                <w:sz w:val="20"/>
                <w:szCs w:val="20"/>
              </w:rPr>
              <w:t>~4.5:0.8:1.6/ 2:1:1.3</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249A642" w14:textId="77777777" w:rsidR="00D92306" w:rsidRPr="00487329" w:rsidRDefault="00D92306" w:rsidP="00D60333">
            <w:pPr>
              <w:rPr>
                <w:color w:val="000000"/>
                <w:sz w:val="20"/>
                <w:szCs w:val="20"/>
              </w:rPr>
            </w:pPr>
            <w:r w:rsidRPr="00487329">
              <w:rPr>
                <w:color w:val="000000"/>
                <w:sz w:val="20"/>
                <w:szCs w:val="20"/>
              </w:rPr>
              <w:t>Low P; poor organic integration; variable pH soils</w:t>
            </w:r>
          </w:p>
        </w:tc>
      </w:tr>
      <w:tr w:rsidR="00D92306" w:rsidRPr="00487329" w14:paraId="14513C00" w14:textId="77777777" w:rsidTr="00D60333">
        <w:trPr>
          <w:trHeight w:val="533"/>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1D3A82C" w14:textId="77777777" w:rsidR="00D92306" w:rsidRPr="00487329" w:rsidRDefault="00D92306" w:rsidP="00D60333">
            <w:pPr>
              <w:rPr>
                <w:color w:val="000000"/>
                <w:sz w:val="20"/>
                <w:szCs w:val="20"/>
              </w:rPr>
            </w:pPr>
            <w:r w:rsidRPr="00487329">
              <w:rPr>
                <w:color w:val="000000"/>
                <w:sz w:val="20"/>
                <w:szCs w:val="20"/>
              </w:rPr>
              <w:t>Eastern India</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FE797CC" w14:textId="77777777" w:rsidR="00D92306" w:rsidRPr="00487329" w:rsidRDefault="00D92306" w:rsidP="00D60333">
            <w:pPr>
              <w:rPr>
                <w:color w:val="000000"/>
                <w:sz w:val="20"/>
                <w:szCs w:val="20"/>
              </w:rPr>
            </w:pPr>
            <w:r w:rsidRPr="00487329">
              <w:rPr>
                <w:color w:val="000000"/>
                <w:sz w:val="20"/>
                <w:szCs w:val="20"/>
              </w:rPr>
              <w:t>Odisha, West Bengal</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2B73198" w14:textId="77777777" w:rsidR="00D92306" w:rsidRPr="00487329" w:rsidRDefault="00D92306" w:rsidP="00D60333">
            <w:pPr>
              <w:rPr>
                <w:color w:val="000000"/>
                <w:sz w:val="20"/>
                <w:szCs w:val="20"/>
              </w:rPr>
            </w:pPr>
            <w:r w:rsidRPr="00487329">
              <w:rPr>
                <w:color w:val="000000"/>
                <w:sz w:val="20"/>
                <w:szCs w:val="20"/>
              </w:rPr>
              <w:t>N: 220–260</w:t>
            </w:r>
            <w:r w:rsidRPr="00487329">
              <w:rPr>
                <w:color w:val="000000"/>
                <w:sz w:val="20"/>
                <w:szCs w:val="20"/>
              </w:rPr>
              <w:br/>
              <w:t>P₂O₅: 30–40</w:t>
            </w:r>
            <w:r w:rsidRPr="00487329">
              <w:rPr>
                <w:color w:val="000000"/>
                <w:sz w:val="20"/>
                <w:szCs w:val="20"/>
              </w:rPr>
              <w:br/>
              <w:t>K₂O: 40–60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8F66ED0" w14:textId="77777777" w:rsidR="00D92306" w:rsidRPr="00487329" w:rsidRDefault="00D92306" w:rsidP="00D60333">
            <w:pPr>
              <w:rPr>
                <w:color w:val="000000"/>
                <w:sz w:val="20"/>
                <w:szCs w:val="20"/>
              </w:rPr>
            </w:pPr>
            <w:r w:rsidRPr="00487329">
              <w:rPr>
                <w:color w:val="000000"/>
                <w:sz w:val="20"/>
                <w:szCs w:val="20"/>
              </w:rPr>
              <w:t>N: 150–180</w:t>
            </w:r>
            <w:r w:rsidRPr="00487329">
              <w:rPr>
                <w:color w:val="000000"/>
                <w:sz w:val="20"/>
                <w:szCs w:val="20"/>
              </w:rPr>
              <w:br/>
              <w:t>P₂O₅: 60–75</w:t>
            </w:r>
            <w:r w:rsidRPr="00487329">
              <w:rPr>
                <w:color w:val="000000"/>
                <w:sz w:val="20"/>
                <w:szCs w:val="20"/>
              </w:rPr>
              <w:br/>
              <w:t>K₂O: 80–100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105C5D3" w14:textId="77777777" w:rsidR="00D92306" w:rsidRPr="00487329" w:rsidRDefault="00D92306" w:rsidP="00D60333">
            <w:pPr>
              <w:rPr>
                <w:color w:val="000000"/>
                <w:sz w:val="20"/>
                <w:szCs w:val="20"/>
              </w:rPr>
            </w:pPr>
            <w:r w:rsidRPr="00487329">
              <w:rPr>
                <w:color w:val="000000"/>
                <w:sz w:val="20"/>
                <w:szCs w:val="20"/>
              </w:rPr>
              <w:t>~6.5:1:1.2/ 2:1:1.3</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5832C90" w14:textId="77777777" w:rsidR="00D92306" w:rsidRPr="00487329" w:rsidRDefault="00D92306" w:rsidP="00D60333">
            <w:pPr>
              <w:rPr>
                <w:color w:val="000000"/>
                <w:sz w:val="20"/>
                <w:szCs w:val="20"/>
              </w:rPr>
            </w:pPr>
            <w:r w:rsidRPr="00487329">
              <w:rPr>
                <w:color w:val="000000"/>
                <w:sz w:val="20"/>
                <w:szCs w:val="20"/>
              </w:rPr>
              <w:t>P fixation; micronutrient stress; waterlogged soils</w:t>
            </w:r>
          </w:p>
        </w:tc>
      </w:tr>
      <w:tr w:rsidR="00D92306" w:rsidRPr="00487329" w14:paraId="01C9E3DA" w14:textId="77777777" w:rsidTr="00D60333">
        <w:trPr>
          <w:trHeight w:val="309"/>
        </w:trPr>
        <w:tc>
          <w:tcPr>
            <w:tcW w:w="0" w:type="auto"/>
            <w:gridSpan w:val="6"/>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B777B82" w14:textId="519A3363" w:rsidR="00D92306" w:rsidRPr="00487329" w:rsidRDefault="00D92306" w:rsidP="00D60333">
            <w:pPr>
              <w:rPr>
                <w:color w:val="000000"/>
                <w:sz w:val="20"/>
                <w:szCs w:val="20"/>
              </w:rPr>
            </w:pPr>
            <w:r w:rsidRPr="000038B4">
              <w:rPr>
                <w:b/>
                <w:bCs/>
                <w:color w:val="000000"/>
                <w:sz w:val="20"/>
                <w:szCs w:val="20"/>
              </w:rPr>
              <w:t>Source:</w:t>
            </w:r>
            <w:r w:rsidRPr="00487329">
              <w:rPr>
                <w:color w:val="000000"/>
                <w:sz w:val="20"/>
                <w:szCs w:val="20"/>
              </w:rPr>
              <w:t xml:space="preserve"> Singh </w:t>
            </w:r>
            <w:r w:rsidR="000F61C5" w:rsidRPr="000F61C5">
              <w:rPr>
                <w:i/>
                <w:color w:val="000000"/>
                <w:sz w:val="20"/>
                <w:szCs w:val="20"/>
              </w:rPr>
              <w:t>et al</w:t>
            </w:r>
            <w:r w:rsidRPr="00487329">
              <w:rPr>
                <w:color w:val="000000"/>
                <w:sz w:val="20"/>
                <w:szCs w:val="20"/>
              </w:rPr>
              <w:t>. (2023a)</w:t>
            </w:r>
          </w:p>
        </w:tc>
      </w:tr>
    </w:tbl>
    <w:p w14:paraId="3936C975" w14:textId="77777777" w:rsidR="00D92306" w:rsidRPr="00487329" w:rsidRDefault="00D92306" w:rsidP="00D92306">
      <w:pPr>
        <w:spacing w:before="120" w:after="120"/>
        <w:rPr>
          <w:sz w:val="20"/>
          <w:szCs w:val="20"/>
        </w:rPr>
      </w:pPr>
    </w:p>
    <w:p w14:paraId="343FD3D7" w14:textId="160A8D0A" w:rsidR="00AC432C" w:rsidRDefault="009E555D" w:rsidP="00975F9A">
      <w:pPr>
        <w:spacing w:before="120" w:after="120"/>
        <w:jc w:val="both"/>
      </w:pPr>
      <w:r w:rsidRPr="00352D8F">
        <w:t>Soil test data and field-level diagnostics have underscored significant regional disparities in nutrient availability and fertility status across India’s major sugarcane-growing belts. In subtropical regions such as Uttar Pradesh, Bihar, and Haryana, soils frequently exhibit zinc and sulfur deficiencies</w:t>
      </w:r>
      <w:r w:rsidRPr="00352D8F">
        <w:rPr>
          <w:b/>
          <w:bCs/>
        </w:rPr>
        <w:t>,</w:t>
      </w:r>
      <w:r w:rsidRPr="00352D8F">
        <w:t xml:space="preserve"> accompanied by a progressive decline in soil organic matter due to prolonged mono</w:t>
      </w:r>
      <w:r w:rsidR="005E6F0F">
        <w:t xml:space="preserve"> </w:t>
      </w:r>
      <w:r w:rsidRPr="00352D8F">
        <w:t>cropping and poor incorporation of organic residues (</w:t>
      </w:r>
      <w:r w:rsidR="0041077C">
        <w:t xml:space="preserve">Mishra </w:t>
      </w:r>
      <w:r w:rsidR="000F61C5" w:rsidRPr="000F61C5">
        <w:rPr>
          <w:i/>
          <w:iCs/>
        </w:rPr>
        <w:t>et al</w:t>
      </w:r>
      <w:r w:rsidR="0041077C" w:rsidRPr="00C77848">
        <w:rPr>
          <w:i/>
          <w:iCs/>
        </w:rPr>
        <w:t>.,</w:t>
      </w:r>
      <w:r w:rsidR="0041077C">
        <w:t xml:space="preserve"> 2024; Das </w:t>
      </w:r>
      <w:r w:rsidR="000F61C5" w:rsidRPr="000F61C5">
        <w:rPr>
          <w:i/>
          <w:iCs/>
        </w:rPr>
        <w:t>et al</w:t>
      </w:r>
      <w:r w:rsidR="0041077C">
        <w:t xml:space="preserve">., 2026; </w:t>
      </w:r>
      <w:proofErr w:type="spellStart"/>
      <w:r w:rsidR="00475007">
        <w:t>Jat</w:t>
      </w:r>
      <w:proofErr w:type="spellEnd"/>
      <w:r w:rsidR="00475007">
        <w:t xml:space="preserve"> </w:t>
      </w:r>
      <w:r w:rsidR="000F61C5" w:rsidRPr="000F61C5">
        <w:rPr>
          <w:i/>
          <w:iCs/>
        </w:rPr>
        <w:t>et al</w:t>
      </w:r>
      <w:r w:rsidR="00475007" w:rsidRPr="00C77848">
        <w:rPr>
          <w:i/>
          <w:iCs/>
        </w:rPr>
        <w:t>.,</w:t>
      </w:r>
      <w:r w:rsidR="00475007">
        <w:t xml:space="preserve"> 201</w:t>
      </w:r>
      <w:r w:rsidR="00780507">
        <w:t>1</w:t>
      </w:r>
      <w:r w:rsidRPr="00352D8F">
        <w:t xml:space="preserve">). In tropical belts like Maharashtra, Karnataka, and Tamil Nadu, the predominance of acidic to lateritic soils, particularly under intensive ratoon cultivation, has led to emerging </w:t>
      </w:r>
      <w:r>
        <w:t>deficiencies of boron, magnesium, and iron, affecting both yield and crop quality (Yadav &amp; Sharma, 2017). In eastern states like Odisha and West Bengal, waterlogging and poor soil aeration contribute to phosphorus fixation and limit micronutrient availability.</w:t>
      </w:r>
    </w:p>
    <w:p w14:paraId="0FAEBBF2" w14:textId="77777777" w:rsidR="00AC432C" w:rsidRPr="009937E8" w:rsidRDefault="009E555D" w:rsidP="00975F9A">
      <w:pPr>
        <w:spacing w:before="120" w:after="120"/>
        <w:jc w:val="both"/>
      </w:pPr>
      <w:r w:rsidRPr="009937E8">
        <w:rPr>
          <w:b/>
          <w:bCs/>
        </w:rPr>
        <w:t>Implications of nutrient imbalances</w:t>
      </w:r>
    </w:p>
    <w:p w14:paraId="7076706F" w14:textId="44264FD7" w:rsidR="00AC432C" w:rsidRPr="00C77848" w:rsidRDefault="009E555D" w:rsidP="00975F9A">
      <w:pPr>
        <w:spacing w:before="120" w:after="120"/>
        <w:jc w:val="both"/>
        <w:rPr>
          <w:sz w:val="20"/>
          <w:szCs w:val="20"/>
        </w:rPr>
      </w:pPr>
      <w:r>
        <w:t xml:space="preserve">The implications of nutrient imbalances in sugarcane farming are profound, affecting both agronomic productivity and long-term sustainability. A key concern is the decline in nutrient use efficiency (NUE)—estimates suggest that recovery rates in sugarcane are as low as 30–35% for nitrogen and 15–20% for phosphorus, reflecting substantial nutrient losses (Yadav </w:t>
      </w:r>
      <w:r w:rsidR="000F61C5" w:rsidRPr="000F61C5">
        <w:rPr>
          <w:i/>
          <w:iCs/>
        </w:rPr>
        <w:t>et al</w:t>
      </w:r>
      <w:r w:rsidRPr="00BC33E7">
        <w:rPr>
          <w:iCs/>
        </w:rPr>
        <w:t>.,</w:t>
      </w:r>
      <w:r>
        <w:t xml:space="preserve"> 2021a). Continuous reliance on chemical </w:t>
      </w:r>
      <w:r w:rsidR="005E6F0F">
        <w:t>fertilizers</w:t>
      </w:r>
      <w:r>
        <w:t xml:space="preserve"> with inadequate organic inputs has led to soil degradation, manifesting as acidification</w:t>
      </w:r>
      <w:r>
        <w:rPr>
          <w:b/>
          <w:bCs/>
        </w:rPr>
        <w:t xml:space="preserve">, </w:t>
      </w:r>
      <w:r>
        <w:t xml:space="preserve">physical compaction, and a decline in microbial populations critical for nutrient cycling. As a result, despite high </w:t>
      </w:r>
      <w:r w:rsidR="005E6F0F">
        <w:t>fertilizer</w:t>
      </w:r>
      <w:r>
        <w:t xml:space="preserve"> consumption, many sugarcane-growing regions are experiencing yield stagnation, with average yields plateauing around 70–75 t/ha (</w:t>
      </w:r>
      <w:r w:rsidR="00475007" w:rsidRPr="00352D8F">
        <w:t>(</w:t>
      </w:r>
      <w:r w:rsidR="00475007">
        <w:t xml:space="preserve">Mishra </w:t>
      </w:r>
      <w:r w:rsidR="000F61C5" w:rsidRPr="000F61C5">
        <w:rPr>
          <w:i/>
          <w:iCs/>
        </w:rPr>
        <w:t>et al</w:t>
      </w:r>
      <w:r w:rsidR="00475007" w:rsidRPr="00D96821">
        <w:rPr>
          <w:i/>
          <w:iCs/>
        </w:rPr>
        <w:t>.,</w:t>
      </w:r>
      <w:r w:rsidR="00475007">
        <w:t xml:space="preserve"> 2024; Das </w:t>
      </w:r>
      <w:r w:rsidR="000F61C5" w:rsidRPr="000F61C5">
        <w:rPr>
          <w:i/>
          <w:iCs/>
        </w:rPr>
        <w:t>et al</w:t>
      </w:r>
      <w:r w:rsidR="00475007">
        <w:t xml:space="preserve">., 2026; </w:t>
      </w:r>
      <w:proofErr w:type="spellStart"/>
      <w:r w:rsidR="00475007">
        <w:t>Jat</w:t>
      </w:r>
      <w:proofErr w:type="spellEnd"/>
      <w:r w:rsidR="00475007">
        <w:t xml:space="preserve"> </w:t>
      </w:r>
      <w:r w:rsidR="000F61C5" w:rsidRPr="000F61C5">
        <w:rPr>
          <w:i/>
          <w:iCs/>
        </w:rPr>
        <w:t>et al</w:t>
      </w:r>
      <w:r w:rsidR="00475007" w:rsidRPr="00D96821">
        <w:rPr>
          <w:i/>
          <w:iCs/>
        </w:rPr>
        <w:t>.,</w:t>
      </w:r>
      <w:r w:rsidR="00475007">
        <w:t xml:space="preserve"> 201</w:t>
      </w:r>
      <w:r w:rsidR="00780507">
        <w:t>1</w:t>
      </w:r>
      <w:r w:rsidR="00475007" w:rsidRPr="00352D8F">
        <w:t>)</w:t>
      </w:r>
      <w:r>
        <w:t>. Moreover, nutrient imbalances contribute to severe environmental externalities. Excess nitrogen application leads to runoff, nitrate leaching</w:t>
      </w:r>
      <w:r>
        <w:rPr>
          <w:b/>
          <w:bCs/>
        </w:rPr>
        <w:t xml:space="preserve">, </w:t>
      </w:r>
      <w:r>
        <w:t>and contamination of surface and groundwater, posing ecological and human health risks (</w:t>
      </w:r>
      <w:r w:rsidR="00162983">
        <w:t xml:space="preserve">Chattopadhyay </w:t>
      </w:r>
      <w:r w:rsidR="000F61C5" w:rsidRPr="000F61C5">
        <w:rPr>
          <w:i/>
        </w:rPr>
        <w:t>et al</w:t>
      </w:r>
      <w:r w:rsidR="00162983">
        <w:t xml:space="preserve">., 2021; </w:t>
      </w:r>
      <w:proofErr w:type="spellStart"/>
      <w:r w:rsidR="00162983">
        <w:t>Bijay</w:t>
      </w:r>
      <w:proofErr w:type="spellEnd"/>
      <w:r w:rsidR="00162983">
        <w:t xml:space="preserve">-Singh and </w:t>
      </w:r>
      <w:proofErr w:type="spellStart"/>
      <w:r w:rsidR="00162983">
        <w:t>Crasswell</w:t>
      </w:r>
      <w:proofErr w:type="spellEnd"/>
      <w:r w:rsidR="00162983">
        <w:t>, 2021)</w:t>
      </w:r>
      <w:r>
        <w:t>). These outcomes highlight the urgent need to transition to balanced, integrated nutrient management approaches.</w:t>
      </w:r>
      <w:r w:rsidR="00845230">
        <w:t xml:space="preserve"> </w:t>
      </w:r>
      <w:r w:rsidR="00845230" w:rsidRPr="00C77848">
        <w:rPr>
          <w:sz w:val="20"/>
          <w:szCs w:val="20"/>
        </w:rPr>
        <w:t>Various sequential steps from soil testing and diagnostics to the tailored integration of various kinds of i</w:t>
      </w:r>
      <w:r w:rsidR="00A8356F">
        <w:rPr>
          <w:sz w:val="20"/>
          <w:szCs w:val="20"/>
        </w:rPr>
        <w:t>n</w:t>
      </w:r>
      <w:r w:rsidR="00845230" w:rsidRPr="00C77848">
        <w:rPr>
          <w:sz w:val="20"/>
          <w:szCs w:val="20"/>
        </w:rPr>
        <w:t xml:space="preserve">puts are given below </w:t>
      </w:r>
      <w:proofErr w:type="gramStart"/>
      <w:r w:rsidR="00845230" w:rsidRPr="00C77848">
        <w:rPr>
          <w:sz w:val="20"/>
          <w:szCs w:val="20"/>
        </w:rPr>
        <w:t>( Fig.</w:t>
      </w:r>
      <w:proofErr w:type="gramEnd"/>
      <w:r w:rsidR="00845230" w:rsidRPr="00C77848">
        <w:rPr>
          <w:sz w:val="20"/>
          <w:szCs w:val="20"/>
        </w:rPr>
        <w:t xml:space="preserve"> 2).</w:t>
      </w:r>
    </w:p>
    <w:p w14:paraId="2DDA8D62" w14:textId="7BDD659E" w:rsidR="00FF099E" w:rsidRDefault="00FF099E" w:rsidP="00975F9A">
      <w:pPr>
        <w:spacing w:before="120" w:after="120"/>
        <w:jc w:val="both"/>
      </w:pPr>
    </w:p>
    <w:p w14:paraId="38279FF0" w14:textId="4E4A2850" w:rsidR="00FF099E" w:rsidRPr="008E3D9A" w:rsidRDefault="00FF099E" w:rsidP="00FF099E">
      <w:pPr>
        <w:spacing w:before="120" w:after="120"/>
        <w:rPr>
          <w:sz w:val="20"/>
          <w:szCs w:val="20"/>
        </w:rPr>
      </w:pPr>
      <w:r w:rsidRPr="008E3D9A">
        <w:rPr>
          <w:b/>
          <w:bCs/>
          <w:sz w:val="20"/>
          <w:szCs w:val="20"/>
        </w:rPr>
        <w:t>Fig 2:</w:t>
      </w:r>
      <w:r w:rsidRPr="008E3D9A">
        <w:rPr>
          <w:sz w:val="20"/>
          <w:szCs w:val="20"/>
        </w:rPr>
        <w:t xml:space="preserve"> </w:t>
      </w:r>
      <w:r w:rsidR="00845230">
        <w:rPr>
          <w:sz w:val="20"/>
          <w:szCs w:val="20"/>
        </w:rPr>
        <w:t>S</w:t>
      </w:r>
      <w:r w:rsidRPr="008E3D9A">
        <w:rPr>
          <w:sz w:val="20"/>
          <w:szCs w:val="20"/>
        </w:rPr>
        <w:t>equential steps—from soil testing and diagnostics to the tailored integration of chemical, organic, biological, and nanomaterial inputs—required to ensure nutrient use efficiency and system sustainability</w:t>
      </w:r>
    </w:p>
    <w:p w14:paraId="779060FF" w14:textId="33D71AD9" w:rsidR="00FF099E" w:rsidRDefault="00FF099E" w:rsidP="00975F9A">
      <w:pPr>
        <w:spacing w:before="120" w:after="120"/>
        <w:jc w:val="both"/>
      </w:pPr>
      <w:r w:rsidRPr="003E0994">
        <w:rPr>
          <w:noProof/>
          <w:lang w:bidi="hi-IN"/>
        </w:rPr>
        <w:lastRenderedPageBreak/>
        <w:drawing>
          <wp:inline distT="0" distB="0" distL="0" distR="0" wp14:anchorId="5E2DC654" wp14:editId="1D1E7A01">
            <wp:extent cx="5124450" cy="3853216"/>
            <wp:effectExtent l="0" t="0" r="0" b="0"/>
            <wp:docPr id="4" name="Picture 4" descr="C:\Users\ACER\Downloads\ChatGPT Image Aug 3, 2025, 09_11_37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5" descr="C:\Users\ACER\Downloads\ChatGPT Image Aug 3, 2025, 09_11_37 AM.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203368" cy="3912557"/>
                    </a:xfrm>
                    <a:prstGeom prst="rect">
                      <a:avLst/>
                    </a:prstGeom>
                    <a:noFill/>
                    <a:ln>
                      <a:noFill/>
                    </a:ln>
                  </pic:spPr>
                </pic:pic>
              </a:graphicData>
            </a:graphic>
          </wp:inline>
        </w:drawing>
      </w:r>
    </w:p>
    <w:p w14:paraId="0AC45108" w14:textId="77777777" w:rsidR="00AC432C" w:rsidRDefault="009E555D" w:rsidP="00975F9A">
      <w:pPr>
        <w:spacing w:before="120" w:after="120"/>
        <w:jc w:val="both"/>
      </w:pPr>
      <w:r>
        <w:rPr>
          <w:b/>
          <w:bCs/>
        </w:rPr>
        <w:t>Components of integrated nutrient management in sugarcane</w:t>
      </w:r>
    </w:p>
    <w:p w14:paraId="28655961" w14:textId="77777777" w:rsidR="00AC432C" w:rsidRDefault="009E555D" w:rsidP="00975F9A">
      <w:pPr>
        <w:numPr>
          <w:ilvl w:val="0"/>
          <w:numId w:val="1"/>
        </w:numPr>
        <w:spacing w:before="240" w:after="240"/>
        <w:ind w:hanging="329"/>
        <w:jc w:val="both"/>
      </w:pPr>
      <w:r>
        <w:rPr>
          <w:b/>
          <w:bCs/>
          <w:i/>
          <w:iCs/>
        </w:rPr>
        <w:t>Inorganic fertilizers</w:t>
      </w:r>
    </w:p>
    <w:p w14:paraId="53229DED" w14:textId="5FD25999" w:rsidR="00AC432C" w:rsidRDefault="009E555D" w:rsidP="00975F9A">
      <w:pPr>
        <w:spacing w:before="120" w:after="120"/>
        <w:jc w:val="both"/>
      </w:pPr>
      <w:r>
        <w:t xml:space="preserve">Inorganic </w:t>
      </w:r>
      <w:r w:rsidR="00DF5A91">
        <w:t>fertilizers</w:t>
      </w:r>
      <w:r>
        <w:t xml:space="preserve"> remain the cornerstone of nutrient supply in Indian sugarcane cultivation due to their immediate availability and targeted nutrient content. The recommended dose for sugarcane under tropical conditions is typically 150–250 kg N, 60–90 kg P₂O₅, and 100–120 kg K₂O per hectare. In contrast, in subtropical zones, the doses are somewhat lower due to shorter growing seasons and lower biomass accumulation (</w:t>
      </w:r>
      <w:r w:rsidR="00C82235">
        <w:t xml:space="preserve">Shukla </w:t>
      </w:r>
      <w:r w:rsidR="000F61C5" w:rsidRPr="000F61C5">
        <w:rPr>
          <w:i/>
        </w:rPr>
        <w:t>et al</w:t>
      </w:r>
      <w:r w:rsidR="00C82235">
        <w:t>., 2017)</w:t>
      </w:r>
      <w:r>
        <w:t>. Time of application is critical: nitrogen is ideally applied in split doses—50% at planting, 25% at 45–60 DAP, and 25% at 90–120 DAP—to match crop demand and reduce losses. Phosphorus and potassium are best applied as basal doses, but placement methods—such as banding or subsurface application—can enhance uptake efficiency (</w:t>
      </w:r>
      <w:r w:rsidR="00162983">
        <w:t>Anonymous, 2026a &amp;b)</w:t>
      </w:r>
      <w:r>
        <w:t>). Fertigation, particularly under drip irrigation, has shown promising results in improving nutrient use efficiency by up to 30% and increasing cane yield by 15–25% in Maharashtra and Tamil Nadu (ICAR-SBI</w:t>
      </w:r>
      <w:r w:rsidR="00DF5A91">
        <w:t>,</w:t>
      </w:r>
      <w:r>
        <w:t xml:space="preserve"> 2022a). Coupling fertigation with leaf or petiole diagnostic tools can enable site-specific nutrient management (SSNM), thereby reducing input costs and environmental losses.</w:t>
      </w:r>
    </w:p>
    <w:p w14:paraId="72117612" w14:textId="77777777" w:rsidR="00AC432C" w:rsidRDefault="009E555D" w:rsidP="00B61C67">
      <w:pPr>
        <w:pStyle w:val="ListParagraph"/>
        <w:numPr>
          <w:ilvl w:val="0"/>
          <w:numId w:val="1"/>
        </w:numPr>
        <w:spacing w:before="240" w:after="240"/>
        <w:jc w:val="both"/>
      </w:pPr>
      <w:r w:rsidRPr="00B61C67">
        <w:rPr>
          <w:b/>
          <w:bCs/>
          <w:i/>
          <w:iCs/>
        </w:rPr>
        <w:t>Organic manures and crop residues</w:t>
      </w:r>
    </w:p>
    <w:p w14:paraId="22EB7CBD" w14:textId="021A5E4A" w:rsidR="00AC432C" w:rsidRDefault="009E555D" w:rsidP="00975F9A">
      <w:pPr>
        <w:spacing w:before="120" w:after="120"/>
        <w:jc w:val="both"/>
      </w:pPr>
      <w:r>
        <w:t xml:space="preserve">Organic inputs are fundamental to Integrated Nutrient Management (INM), especially for restoring soil organic matter, improving aggregate stability, enhancing water-holding capacity, and maintaining a </w:t>
      </w:r>
      <w:r w:rsidR="00DF5A91">
        <w:t>favorable</w:t>
      </w:r>
      <w:r>
        <w:t xml:space="preserve"> carbon-to-nitrogen (</w:t>
      </w:r>
      <w:proofErr w:type="gramStart"/>
      <w:r>
        <w:t>C:N</w:t>
      </w:r>
      <w:proofErr w:type="gramEnd"/>
      <w:r>
        <w:t xml:space="preserve">) ratio. A wide array of organic sources is used in sugarcane-based systems to support these goals. Farmyard manure (FYM) is widely </w:t>
      </w:r>
      <w:r w:rsidR="00DF5A91">
        <w:t>utilized</w:t>
      </w:r>
      <w:r>
        <w:t xml:space="preserve"> for its role in boosting microbial activity and providing slow-release nutrients that support long-term </w:t>
      </w:r>
      <w:r>
        <w:lastRenderedPageBreak/>
        <w:t>soil fertility. Composts</w:t>
      </w:r>
      <w:r>
        <w:rPr>
          <w:b/>
          <w:bCs/>
        </w:rPr>
        <w:t>,</w:t>
      </w:r>
      <w:r>
        <w:t xml:space="preserve"> often prepared from on-farm residues, are increasingly co-applied with microbial decomposers to accelerate nutrient </w:t>
      </w:r>
      <w:r w:rsidR="00DF5A91">
        <w:t>mineralization</w:t>
      </w:r>
      <w:r>
        <w:t xml:space="preserve"> and improve compost maturity and quality</w:t>
      </w:r>
      <w:r w:rsidR="00F11DF3">
        <w:t xml:space="preserve"> (Sarkar </w:t>
      </w:r>
      <w:r w:rsidR="000F61C5" w:rsidRPr="000F61C5">
        <w:rPr>
          <w:i/>
          <w:iCs/>
        </w:rPr>
        <w:t>et al</w:t>
      </w:r>
      <w:r w:rsidR="00F11DF3" w:rsidRPr="00C77848">
        <w:rPr>
          <w:i/>
          <w:iCs/>
        </w:rPr>
        <w:t>.,</w:t>
      </w:r>
      <w:r w:rsidR="00F11DF3">
        <w:t xml:space="preserve"> 2024)</w:t>
      </w:r>
      <w:r>
        <w:t>.</w:t>
      </w:r>
    </w:p>
    <w:p w14:paraId="3F1D1D3A" w14:textId="2193EDFF" w:rsidR="00AC432C" w:rsidRDefault="009E555D" w:rsidP="00975F9A">
      <w:pPr>
        <w:spacing w:before="120" w:after="120"/>
        <w:jc w:val="both"/>
      </w:pPr>
      <w:r>
        <w:t>Another key input is press</w:t>
      </w:r>
      <w:r w:rsidR="00A8356F">
        <w:t xml:space="preserve"> </w:t>
      </w:r>
      <w:r>
        <w:t>mud, a sugar industry by-product that is rich in organic carbon, calcium, and micronutrients. It plays a critical role in improving soil structure and supplying secondary and micronutrients often deficient in intensively cultivated soils</w:t>
      </w:r>
      <w:r w:rsidR="00A8356F">
        <w:t xml:space="preserve"> (</w:t>
      </w:r>
      <w:proofErr w:type="spellStart"/>
      <w:r w:rsidR="00A8356F">
        <w:t>Annappa</w:t>
      </w:r>
      <w:proofErr w:type="spellEnd"/>
      <w:r w:rsidR="00A8356F">
        <w:t xml:space="preserve"> and </w:t>
      </w:r>
      <w:r w:rsidR="000F61C5">
        <w:t>Rangaiah</w:t>
      </w:r>
      <w:r w:rsidR="00A8356F">
        <w:t>, 2025)</w:t>
      </w:r>
      <w:r>
        <w:t>. Sugarcane trash</w:t>
      </w:r>
      <w:r>
        <w:rPr>
          <w:b/>
          <w:bCs/>
        </w:rPr>
        <w:t>,</w:t>
      </w:r>
      <w:r>
        <w:t xml:space="preserve"> instead of being burnt, is now increasingly mulched in fields as part of residue management strategies. This practice not only conserves soil moisture and suppresses weed emergence but also contributes to the slow buildup of organic carbon. In addition, green manures such as </w:t>
      </w:r>
      <w:proofErr w:type="spellStart"/>
      <w:r>
        <w:rPr>
          <w:i/>
          <w:iCs/>
        </w:rPr>
        <w:t>Dhaincha</w:t>
      </w:r>
      <w:proofErr w:type="spellEnd"/>
      <w:r>
        <w:t xml:space="preserve"> (</w:t>
      </w:r>
      <w:proofErr w:type="spellStart"/>
      <w:r>
        <w:rPr>
          <w:i/>
          <w:iCs/>
        </w:rPr>
        <w:t>Sesbania</w:t>
      </w:r>
      <w:proofErr w:type="spellEnd"/>
      <w:r>
        <w:rPr>
          <w:i/>
          <w:iCs/>
        </w:rPr>
        <w:t xml:space="preserve"> </w:t>
      </w:r>
      <w:proofErr w:type="spellStart"/>
      <w:r>
        <w:rPr>
          <w:i/>
          <w:iCs/>
        </w:rPr>
        <w:t>aculeata</w:t>
      </w:r>
      <w:proofErr w:type="spellEnd"/>
      <w:r>
        <w:t xml:space="preserve">) and </w:t>
      </w:r>
      <w:proofErr w:type="spellStart"/>
      <w:r>
        <w:rPr>
          <w:i/>
          <w:iCs/>
        </w:rPr>
        <w:t>Sunhemp</w:t>
      </w:r>
      <w:proofErr w:type="spellEnd"/>
      <w:r>
        <w:t xml:space="preserve"> (</w:t>
      </w:r>
      <w:r>
        <w:rPr>
          <w:i/>
          <w:iCs/>
        </w:rPr>
        <w:t xml:space="preserve">Crotalaria </w:t>
      </w:r>
      <w:proofErr w:type="spellStart"/>
      <w:r>
        <w:rPr>
          <w:i/>
          <w:iCs/>
        </w:rPr>
        <w:t>juncea</w:t>
      </w:r>
      <w:proofErr w:type="spellEnd"/>
      <w:r>
        <w:t xml:space="preserve">) are grown and incorporated into the soil before cane planting. These crops contribute 40–60 kg/ha of nitrogen and significantly enhance organic matter inputs. Long-term field trials conducted at ICAR-Indian Institute of Sugarcane Research (ICAR-IISR), Lucknow, and Tamil Nadu Agricultural University have demonstrated that substituting 25–50% of chemical </w:t>
      </w:r>
      <w:r w:rsidR="00DF5A91">
        <w:t>fertilizers</w:t>
      </w:r>
      <w:r>
        <w:t xml:space="preserve"> with organic sources leads to improved soil health parameters and sustained yields across successive ratoon cycles (</w:t>
      </w:r>
      <w:r w:rsidR="00475007" w:rsidRPr="00352D8F">
        <w:t>(</w:t>
      </w:r>
      <w:r w:rsidR="00475007">
        <w:t xml:space="preserve">Mishra </w:t>
      </w:r>
      <w:r w:rsidR="000F61C5" w:rsidRPr="000F61C5">
        <w:rPr>
          <w:i/>
          <w:iCs/>
        </w:rPr>
        <w:t>et al</w:t>
      </w:r>
      <w:r w:rsidR="00475007" w:rsidRPr="00D96821">
        <w:rPr>
          <w:i/>
          <w:iCs/>
        </w:rPr>
        <w:t>.,</w:t>
      </w:r>
      <w:r w:rsidR="00475007">
        <w:t xml:space="preserve"> 2024; Das </w:t>
      </w:r>
      <w:r w:rsidR="000F61C5" w:rsidRPr="000F61C5">
        <w:rPr>
          <w:i/>
          <w:iCs/>
        </w:rPr>
        <w:t>et al</w:t>
      </w:r>
      <w:r w:rsidR="00475007">
        <w:t xml:space="preserve">., 2026; </w:t>
      </w:r>
      <w:proofErr w:type="spellStart"/>
      <w:r w:rsidR="00475007">
        <w:t>Jat</w:t>
      </w:r>
      <w:proofErr w:type="spellEnd"/>
      <w:r w:rsidR="00475007">
        <w:t xml:space="preserve"> </w:t>
      </w:r>
      <w:r w:rsidR="000F61C5" w:rsidRPr="000F61C5">
        <w:rPr>
          <w:i/>
          <w:iCs/>
        </w:rPr>
        <w:t>et al</w:t>
      </w:r>
      <w:r w:rsidR="00475007" w:rsidRPr="00D96821">
        <w:rPr>
          <w:i/>
          <w:iCs/>
        </w:rPr>
        <w:t>.,</w:t>
      </w:r>
      <w:r w:rsidR="00475007">
        <w:t xml:space="preserve"> 201</w:t>
      </w:r>
      <w:r w:rsidR="00780507">
        <w:t>1</w:t>
      </w:r>
      <w:r>
        <w:t xml:space="preserve">; </w:t>
      </w:r>
      <w:r w:rsidR="00C82235">
        <w:t xml:space="preserve">Singh </w:t>
      </w:r>
      <w:r w:rsidR="000F61C5" w:rsidRPr="000F61C5">
        <w:rPr>
          <w:i/>
        </w:rPr>
        <w:t>et al</w:t>
      </w:r>
      <w:r w:rsidR="00C82235">
        <w:t xml:space="preserve">., 2022; Srinivasan </w:t>
      </w:r>
      <w:r w:rsidR="000F61C5" w:rsidRPr="000F61C5">
        <w:rPr>
          <w:i/>
        </w:rPr>
        <w:t>et al</w:t>
      </w:r>
      <w:r w:rsidR="00C82235">
        <w:t>., 2012</w:t>
      </w:r>
      <w:r>
        <w:t>). These results reinforce the role of organic amendments in enhancing nutrient use efficiency and maintaining the long-term productivity of sugarcane systems under intensive cultivation.</w:t>
      </w:r>
    </w:p>
    <w:p w14:paraId="5AF7073F" w14:textId="77777777" w:rsidR="00AC432C" w:rsidRDefault="009E555D" w:rsidP="00B61C67">
      <w:pPr>
        <w:pStyle w:val="ListParagraph"/>
        <w:numPr>
          <w:ilvl w:val="0"/>
          <w:numId w:val="1"/>
        </w:numPr>
        <w:spacing w:before="240" w:after="240"/>
        <w:jc w:val="both"/>
      </w:pPr>
      <w:r w:rsidRPr="00B61C67">
        <w:rPr>
          <w:b/>
          <w:bCs/>
          <w:i/>
          <w:iCs/>
        </w:rPr>
        <w:t>Bio-</w:t>
      </w:r>
      <w:proofErr w:type="spellStart"/>
      <w:r w:rsidRPr="00B61C67">
        <w:rPr>
          <w:b/>
          <w:bCs/>
          <w:i/>
          <w:iCs/>
        </w:rPr>
        <w:t>fertilisers</w:t>
      </w:r>
      <w:proofErr w:type="spellEnd"/>
      <w:r w:rsidRPr="00B61C67">
        <w:rPr>
          <w:b/>
          <w:bCs/>
          <w:i/>
          <w:iCs/>
        </w:rPr>
        <w:t xml:space="preserve"> and microbial inoculants</w:t>
      </w:r>
    </w:p>
    <w:p w14:paraId="51DDD92C" w14:textId="34D7FA86" w:rsidR="00AC432C" w:rsidRPr="00635806" w:rsidRDefault="009E555D" w:rsidP="00975F9A">
      <w:pPr>
        <w:spacing w:before="120" w:after="120"/>
        <w:jc w:val="both"/>
      </w:pPr>
      <w:r>
        <w:t xml:space="preserve">The microbial component of INM plays a critical role in enhancing nutrient availability and soil health through biological nitrogen fixation, phosphate and potassium solubilization, and rhizosphere stimulation. In sugarcane, </w:t>
      </w:r>
      <w:r w:rsidR="00DF5A91">
        <w:t>bio fertilizers</w:t>
      </w:r>
      <w:r>
        <w:t xml:space="preserve"> such as </w:t>
      </w:r>
      <w:proofErr w:type="spellStart"/>
      <w:r>
        <w:rPr>
          <w:i/>
          <w:iCs/>
        </w:rPr>
        <w:t>Azospirillum</w:t>
      </w:r>
      <w:proofErr w:type="spellEnd"/>
      <w:r>
        <w:t xml:space="preserve"> and </w:t>
      </w:r>
      <w:proofErr w:type="spellStart"/>
      <w:r>
        <w:rPr>
          <w:i/>
          <w:iCs/>
        </w:rPr>
        <w:t>Azotobacter</w:t>
      </w:r>
      <w:proofErr w:type="spellEnd"/>
      <w:r>
        <w:t xml:space="preserve"> support associative and free-living nitrogen fixation, reducing dependence on synthetic nitrogen. Phosphate- and potassium-</w:t>
      </w:r>
      <w:r w:rsidR="00DF5A91">
        <w:t>solubilizing</w:t>
      </w:r>
      <w:r>
        <w:t xml:space="preserve"> bacteria (PSB, KSB) </w:t>
      </w:r>
      <w:proofErr w:type="spellStart"/>
      <w:r>
        <w:t>mobilise</w:t>
      </w:r>
      <w:proofErr w:type="spellEnd"/>
      <w:r>
        <w:t xml:space="preserve"> insoluble soil nutrients, while VAM fungi improve the uptake of phosphorus and micronutrients like zinc and copper, particularly in low-fertility soils </w:t>
      </w:r>
      <w:r w:rsidRPr="00635806">
        <w:t xml:space="preserve">(Shukla </w:t>
      </w:r>
      <w:r w:rsidR="000F61C5" w:rsidRPr="000F61C5">
        <w:rPr>
          <w:i/>
        </w:rPr>
        <w:t>et al</w:t>
      </w:r>
      <w:r w:rsidRPr="00635806">
        <w:t>.</w:t>
      </w:r>
      <w:r w:rsidR="00DF5A91">
        <w:t>,</w:t>
      </w:r>
      <w:r w:rsidRPr="00635806">
        <w:t xml:space="preserve"> 2022; Tripathi </w:t>
      </w:r>
      <w:r w:rsidR="000F61C5" w:rsidRPr="000F61C5">
        <w:rPr>
          <w:i/>
        </w:rPr>
        <w:t>et al</w:t>
      </w:r>
      <w:r w:rsidRPr="00635806">
        <w:t>.</w:t>
      </w:r>
      <w:r w:rsidR="00DF5A91">
        <w:t>,</w:t>
      </w:r>
      <w:r w:rsidRPr="00635806">
        <w:t xml:space="preserve"> 202</w:t>
      </w:r>
      <w:r w:rsidR="00551578">
        <w:t>4</w:t>
      </w:r>
      <w:r w:rsidRPr="00635806">
        <w:t>).</w:t>
      </w:r>
    </w:p>
    <w:p w14:paraId="46E14C4B" w14:textId="51C13247" w:rsidR="00AC432C" w:rsidRDefault="009E555D" w:rsidP="00975F9A">
      <w:pPr>
        <w:spacing w:before="120" w:after="120"/>
        <w:jc w:val="both"/>
      </w:pPr>
      <w:r>
        <w:t xml:space="preserve">Several beneficial microbes also provide plant protection and growth promotion. </w:t>
      </w:r>
      <w:r>
        <w:rPr>
          <w:i/>
          <w:iCs/>
        </w:rPr>
        <w:t>Trichoderma</w:t>
      </w:r>
      <w:r>
        <w:t xml:space="preserve"> spp. and </w:t>
      </w:r>
      <w:r>
        <w:rPr>
          <w:i/>
          <w:iCs/>
        </w:rPr>
        <w:t>Pseudomonas fluorescens</w:t>
      </w:r>
      <w:r>
        <w:t xml:space="preserve"> act as biocontrol agents against soil-borne pathogens and stimulate plant growth through phytohormones and induced systemic resistance (Tiwari </w:t>
      </w:r>
      <w:r w:rsidR="000F61C5" w:rsidRPr="000F61C5">
        <w:rPr>
          <w:i/>
        </w:rPr>
        <w:t>et al</w:t>
      </w:r>
      <w:r>
        <w:t>.</w:t>
      </w:r>
      <w:r w:rsidR="00DF5A91">
        <w:t>,</w:t>
      </w:r>
      <w:r>
        <w:t xml:space="preserve"> 2022). Despite these advantages, </w:t>
      </w:r>
      <w:r w:rsidR="00DF5A91">
        <w:t>bio fertilizer</w:t>
      </w:r>
      <w:r>
        <w:t xml:space="preserve"> adoption in sugarcane remains limited (12–18% of the cultivated area) due to inconsistent inoculant quality, short shelf-life, weak storage and distribution systems, low farmer awareness, and variable performance across </w:t>
      </w:r>
      <w:proofErr w:type="spellStart"/>
      <w:r>
        <w:t>agro</w:t>
      </w:r>
      <w:proofErr w:type="spellEnd"/>
      <w:r>
        <w:t>-ecological zones.</w:t>
      </w:r>
    </w:p>
    <w:p w14:paraId="4C38B4E2" w14:textId="77777777" w:rsidR="00AC432C" w:rsidRDefault="009E555D" w:rsidP="00B61C67">
      <w:pPr>
        <w:pStyle w:val="ListParagraph"/>
        <w:numPr>
          <w:ilvl w:val="0"/>
          <w:numId w:val="1"/>
        </w:numPr>
        <w:spacing w:before="240" w:after="240"/>
        <w:jc w:val="both"/>
      </w:pPr>
      <w:r w:rsidRPr="00B61C67">
        <w:rPr>
          <w:b/>
          <w:bCs/>
          <w:i/>
          <w:iCs/>
        </w:rPr>
        <w:t>Nano-</w:t>
      </w:r>
      <w:proofErr w:type="spellStart"/>
      <w:r w:rsidRPr="00B61C67">
        <w:rPr>
          <w:b/>
          <w:bCs/>
          <w:i/>
          <w:iCs/>
        </w:rPr>
        <w:t>fertilisers</w:t>
      </w:r>
      <w:proofErr w:type="spellEnd"/>
      <w:r w:rsidRPr="00B61C67">
        <w:rPr>
          <w:b/>
          <w:bCs/>
          <w:i/>
          <w:iCs/>
        </w:rPr>
        <w:t xml:space="preserve"> and new-generation nutrient inputs</w:t>
      </w:r>
    </w:p>
    <w:p w14:paraId="4C3F7001" w14:textId="134B1BB2" w:rsidR="008F1D5F" w:rsidRPr="00C77848" w:rsidRDefault="009E555D" w:rsidP="008F1D5F">
      <w:pPr>
        <w:spacing w:before="75" w:after="75"/>
        <w:rPr>
          <w:sz w:val="22"/>
          <w:szCs w:val="22"/>
        </w:rPr>
      </w:pPr>
      <w:r>
        <w:t>Nano-</w:t>
      </w:r>
      <w:proofErr w:type="spellStart"/>
      <w:r>
        <w:t>fertilisers</w:t>
      </w:r>
      <w:proofErr w:type="spellEnd"/>
      <w:r>
        <w:t xml:space="preserve">, including </w:t>
      </w:r>
      <w:proofErr w:type="spellStart"/>
      <w:r>
        <w:t>nano</w:t>
      </w:r>
      <w:proofErr w:type="spellEnd"/>
      <w:r>
        <w:t xml:space="preserve">-urea, </w:t>
      </w:r>
      <w:proofErr w:type="spellStart"/>
      <w:r>
        <w:t>nano-ZnO</w:t>
      </w:r>
      <w:proofErr w:type="spellEnd"/>
      <w:r>
        <w:t xml:space="preserve">, and </w:t>
      </w:r>
      <w:proofErr w:type="spellStart"/>
      <w:r>
        <w:t>nano</w:t>
      </w:r>
      <w:proofErr w:type="spellEnd"/>
      <w:r>
        <w:t xml:space="preserve">-Cu, improve nutrient use efficiency in sugarcane by increasing reactivity and controlling nutrient release. Nano-urea, applied as foliar sprays at 30–45 and 60–75 DAP, has shown 8–12% yield increases in studies by ICAR-SBI and PAU. </w:t>
      </w:r>
      <w:r w:rsidR="008F1D5F" w:rsidRPr="00C77848">
        <w:rPr>
          <w:sz w:val="22"/>
          <w:szCs w:val="22"/>
        </w:rPr>
        <w:t xml:space="preserve">Research conducted at Navsari </w:t>
      </w:r>
      <w:proofErr w:type="gramStart"/>
      <w:r w:rsidR="008F1D5F" w:rsidRPr="00C77848">
        <w:rPr>
          <w:sz w:val="22"/>
          <w:szCs w:val="22"/>
        </w:rPr>
        <w:t>( Gujarat</w:t>
      </w:r>
      <w:proofErr w:type="gramEnd"/>
      <w:r w:rsidR="008F1D5F" w:rsidRPr="00C77848">
        <w:rPr>
          <w:sz w:val="22"/>
          <w:szCs w:val="22"/>
        </w:rPr>
        <w:t xml:space="preserve"> ) also indicates that 2 </w:t>
      </w:r>
      <w:proofErr w:type="spellStart"/>
      <w:r w:rsidR="008F1D5F" w:rsidRPr="00C77848">
        <w:rPr>
          <w:sz w:val="22"/>
          <w:szCs w:val="22"/>
        </w:rPr>
        <w:t>nano</w:t>
      </w:r>
      <w:proofErr w:type="spellEnd"/>
      <w:r w:rsidR="008F1D5F" w:rsidRPr="00C77848">
        <w:rPr>
          <w:sz w:val="22"/>
          <w:szCs w:val="22"/>
        </w:rPr>
        <w:t>-urea sprays with 100% recommended P</w:t>
      </w:r>
      <w:r w:rsidR="008F1D5F" w:rsidRPr="00C77848">
        <w:rPr>
          <w:sz w:val="22"/>
          <w:szCs w:val="22"/>
          <w:vertAlign w:val="subscript"/>
        </w:rPr>
        <w:t>2</w:t>
      </w:r>
      <w:r w:rsidR="008F1D5F" w:rsidRPr="00C77848">
        <w:rPr>
          <w:sz w:val="22"/>
          <w:szCs w:val="22"/>
        </w:rPr>
        <w:t>O</w:t>
      </w:r>
      <w:r w:rsidR="00551578">
        <w:rPr>
          <w:sz w:val="22"/>
          <w:szCs w:val="22"/>
          <w:vertAlign w:val="subscript"/>
        </w:rPr>
        <w:t>m</w:t>
      </w:r>
      <w:r w:rsidR="008F1D5F" w:rsidRPr="00C77848">
        <w:rPr>
          <w:sz w:val="22"/>
          <w:szCs w:val="22"/>
        </w:rPr>
        <w:t xml:space="preserve"> and K</w:t>
      </w:r>
      <w:r w:rsidR="008F1D5F" w:rsidRPr="00C77848">
        <w:rPr>
          <w:sz w:val="22"/>
          <w:szCs w:val="22"/>
          <w:vertAlign w:val="subscript"/>
        </w:rPr>
        <w:t>2</w:t>
      </w:r>
      <w:r w:rsidR="008F1D5F" w:rsidRPr="00C77848">
        <w:rPr>
          <w:sz w:val="22"/>
          <w:szCs w:val="22"/>
        </w:rPr>
        <w:t xml:space="preserve">O + 2 sprays of </w:t>
      </w:r>
      <w:proofErr w:type="spellStart"/>
      <w:r w:rsidR="008F1D5F" w:rsidRPr="00C77848">
        <w:rPr>
          <w:sz w:val="22"/>
          <w:szCs w:val="22"/>
        </w:rPr>
        <w:t>nano</w:t>
      </w:r>
      <w:proofErr w:type="spellEnd"/>
      <w:r w:rsidR="008F1D5F" w:rsidRPr="00C77848">
        <w:rPr>
          <w:sz w:val="22"/>
          <w:szCs w:val="22"/>
        </w:rPr>
        <w:t xml:space="preserve"> urea @ 4 ml /l  at 90 and 180 days after planting or ratoon initiation can produce the same yield as obtained in 100 %  use of recommended nitrogen ( Patel </w:t>
      </w:r>
      <w:r w:rsidR="000F61C5" w:rsidRPr="00C77848">
        <w:rPr>
          <w:i/>
          <w:sz w:val="22"/>
          <w:szCs w:val="22"/>
        </w:rPr>
        <w:t>et al</w:t>
      </w:r>
      <w:r w:rsidR="008F1D5F" w:rsidRPr="00C77848">
        <w:rPr>
          <w:sz w:val="22"/>
          <w:szCs w:val="22"/>
        </w:rPr>
        <w:t xml:space="preserve">. 2024) . </w:t>
      </w:r>
    </w:p>
    <w:p w14:paraId="36802190" w14:textId="2216DB59" w:rsidR="00AC432C" w:rsidRDefault="009E555D" w:rsidP="00975F9A">
      <w:pPr>
        <w:spacing w:before="120" w:after="120"/>
        <w:jc w:val="both"/>
      </w:pPr>
      <w:r>
        <w:t xml:space="preserve"> Despite these benefits, adoption is limited by inconsistent field results, weak regulations, limited farmer awareness, and uncertain long-term ecological effects. Nano-</w:t>
      </w:r>
      <w:r w:rsidR="006C5E06">
        <w:t>fertilizers</w:t>
      </w:r>
      <w:r>
        <w:t xml:space="preserve"> show promise for </w:t>
      </w:r>
      <w:r>
        <w:lastRenderedPageBreak/>
        <w:t>sustainable intensification, but broader use requires multi-location trials, regulatory clarity, and farmer training.</w:t>
      </w:r>
    </w:p>
    <w:p w14:paraId="6C945485" w14:textId="77777777" w:rsidR="00AC432C" w:rsidRDefault="009E555D" w:rsidP="00975F9A">
      <w:pPr>
        <w:spacing w:before="120" w:after="120"/>
        <w:jc w:val="both"/>
      </w:pPr>
      <w:r>
        <w:rPr>
          <w:b/>
          <w:bCs/>
        </w:rPr>
        <w:t>Integrated nutrient management models in practice</w:t>
      </w:r>
    </w:p>
    <w:p w14:paraId="117B6FE6" w14:textId="766DDF02" w:rsidR="00AC432C" w:rsidRDefault="009E555D" w:rsidP="00975F9A">
      <w:pPr>
        <w:spacing w:before="120" w:after="120"/>
        <w:jc w:val="both"/>
      </w:pPr>
      <w:r>
        <w:t>Various State Agricultural Universities and ICAR institutes have developed region-specific INM modules for both crop phases (Table 3). This table provides actionable insights for practitioners and policy planners seeking to improve nutrient use efficiency and productivity under different sugarcane cropping scenarios.</w:t>
      </w:r>
    </w:p>
    <w:p w14:paraId="2EC81A5D" w14:textId="77777777" w:rsidR="00D92306" w:rsidRDefault="00D92306" w:rsidP="00975F9A">
      <w:pPr>
        <w:spacing w:before="120" w:after="120"/>
        <w:jc w:val="both"/>
        <w:rPr>
          <w:b/>
          <w:bCs/>
          <w:i/>
          <w:iCs/>
        </w:rPr>
      </w:pPr>
      <w:r>
        <w:rPr>
          <w:b/>
          <w:bCs/>
          <w:i/>
          <w:iCs/>
        </w:rPr>
        <w:t>Table 3</w:t>
      </w:r>
    </w:p>
    <w:p w14:paraId="171A3922" w14:textId="77777777" w:rsidR="00D92306" w:rsidRPr="00487329" w:rsidRDefault="00D92306" w:rsidP="00D92306">
      <w:pPr>
        <w:spacing w:before="120" w:after="120"/>
        <w:rPr>
          <w:sz w:val="20"/>
          <w:szCs w:val="20"/>
        </w:rPr>
      </w:pPr>
      <w:r w:rsidRPr="00487329">
        <w:rPr>
          <w:b/>
          <w:bCs/>
          <w:sz w:val="20"/>
          <w:szCs w:val="20"/>
        </w:rPr>
        <w:t>Table 3</w:t>
      </w:r>
      <w:r w:rsidRPr="00487329">
        <w:rPr>
          <w:sz w:val="20"/>
          <w:szCs w:val="20"/>
        </w:rPr>
        <w:t xml:space="preserve">. </w:t>
      </w:r>
      <w:r w:rsidRPr="00EC1DF5">
        <w:rPr>
          <w:b/>
          <w:bCs/>
          <w:sz w:val="20"/>
          <w:szCs w:val="20"/>
        </w:rPr>
        <w:t>Comparative INM Modules for Plant and Ratoon Sugarcane Crops</w:t>
      </w:r>
    </w:p>
    <w:tbl>
      <w:tblPr>
        <w:tblW w:w="9703"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2100"/>
        <w:gridCol w:w="3289"/>
        <w:gridCol w:w="4314"/>
      </w:tblGrid>
      <w:tr w:rsidR="00D92306" w:rsidRPr="00487329" w14:paraId="6A231ADB" w14:textId="77777777" w:rsidTr="00D60333">
        <w:trPr>
          <w:trHeight w:val="560"/>
        </w:trPr>
        <w:tc>
          <w:tcPr>
            <w:tcW w:w="2138"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640E791C" w14:textId="77777777" w:rsidR="00D92306" w:rsidRPr="00487329" w:rsidRDefault="00D92306" w:rsidP="00D60333">
            <w:pPr>
              <w:spacing w:before="120" w:after="120"/>
              <w:jc w:val="center"/>
              <w:rPr>
                <w:color w:val="000000"/>
                <w:sz w:val="20"/>
                <w:szCs w:val="20"/>
              </w:rPr>
            </w:pPr>
            <w:r w:rsidRPr="00487329">
              <w:rPr>
                <w:color w:val="000000"/>
                <w:sz w:val="20"/>
                <w:szCs w:val="20"/>
              </w:rPr>
              <w:t>Parameter</w:t>
            </w:r>
          </w:p>
        </w:tc>
        <w:tc>
          <w:tcPr>
            <w:tcW w:w="3277"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1A490403" w14:textId="77777777" w:rsidR="00D92306" w:rsidRPr="00487329" w:rsidRDefault="00D92306" w:rsidP="00D60333">
            <w:pPr>
              <w:spacing w:before="120" w:after="120"/>
              <w:jc w:val="center"/>
              <w:rPr>
                <w:color w:val="000000"/>
                <w:sz w:val="20"/>
                <w:szCs w:val="20"/>
              </w:rPr>
            </w:pPr>
            <w:r w:rsidRPr="00487329">
              <w:rPr>
                <w:color w:val="000000"/>
                <w:sz w:val="20"/>
                <w:szCs w:val="20"/>
              </w:rPr>
              <w:t>Plant Crop INM</w:t>
            </w:r>
          </w:p>
        </w:tc>
        <w:tc>
          <w:tcPr>
            <w:tcW w:w="4288"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7E2B9C96" w14:textId="77777777" w:rsidR="00D92306" w:rsidRPr="00487329" w:rsidRDefault="00D92306" w:rsidP="00D60333">
            <w:pPr>
              <w:spacing w:before="120" w:after="120"/>
              <w:jc w:val="center"/>
              <w:rPr>
                <w:color w:val="000000"/>
                <w:sz w:val="20"/>
                <w:szCs w:val="20"/>
              </w:rPr>
            </w:pPr>
            <w:r w:rsidRPr="00487329">
              <w:rPr>
                <w:color w:val="000000"/>
                <w:sz w:val="20"/>
                <w:szCs w:val="20"/>
              </w:rPr>
              <w:t>Ratoon Crop INM</w:t>
            </w:r>
          </w:p>
        </w:tc>
      </w:tr>
      <w:tr w:rsidR="00D92306" w:rsidRPr="00487329" w14:paraId="36DFE7EC" w14:textId="77777777" w:rsidTr="00D60333">
        <w:trPr>
          <w:trHeight w:val="56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FCA20D8" w14:textId="77777777" w:rsidR="00D92306" w:rsidRPr="00487329" w:rsidRDefault="00D92306" w:rsidP="00D60333">
            <w:pPr>
              <w:rPr>
                <w:color w:val="000000"/>
                <w:sz w:val="20"/>
                <w:szCs w:val="20"/>
              </w:rPr>
            </w:pPr>
            <w:r w:rsidRPr="00487329">
              <w:rPr>
                <w:color w:val="000000"/>
                <w:sz w:val="20"/>
                <w:szCs w:val="20"/>
              </w:rPr>
              <w:t>Basal Organic Input</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85ADDC7" w14:textId="77777777" w:rsidR="00D92306" w:rsidRPr="00487329" w:rsidRDefault="00D92306" w:rsidP="00D60333">
            <w:pPr>
              <w:rPr>
                <w:color w:val="000000"/>
                <w:sz w:val="20"/>
                <w:szCs w:val="20"/>
              </w:rPr>
            </w:pPr>
            <w:r w:rsidRPr="00487329">
              <w:rPr>
                <w:color w:val="000000"/>
                <w:sz w:val="20"/>
                <w:szCs w:val="20"/>
              </w:rPr>
              <w:t>FYM @ 10 t/ha or press</w:t>
            </w:r>
            <w:r>
              <w:rPr>
                <w:color w:val="000000"/>
                <w:sz w:val="20"/>
                <w:szCs w:val="20"/>
              </w:rPr>
              <w:t xml:space="preserve"> </w:t>
            </w:r>
            <w:r w:rsidRPr="00487329">
              <w:rPr>
                <w:color w:val="000000"/>
                <w:sz w:val="20"/>
                <w:szCs w:val="20"/>
              </w:rPr>
              <w:t>mud @ 5–10 t/ha</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0FAF6EF" w14:textId="77777777" w:rsidR="00D92306" w:rsidRPr="00487329" w:rsidRDefault="00D92306" w:rsidP="00D60333">
            <w:pPr>
              <w:spacing w:before="120" w:after="120"/>
              <w:rPr>
                <w:color w:val="000000"/>
                <w:sz w:val="20"/>
                <w:szCs w:val="20"/>
              </w:rPr>
            </w:pPr>
            <w:r w:rsidRPr="00487329">
              <w:rPr>
                <w:color w:val="000000"/>
                <w:sz w:val="20"/>
                <w:szCs w:val="20"/>
              </w:rPr>
              <w:t xml:space="preserve">Trash mulching + microbial decomposers (e.g., </w:t>
            </w:r>
            <w:r w:rsidRPr="00487329">
              <w:rPr>
                <w:i/>
                <w:iCs/>
                <w:color w:val="000000"/>
                <w:sz w:val="20"/>
                <w:szCs w:val="20"/>
              </w:rPr>
              <w:t>Trichoderma</w:t>
            </w:r>
            <w:r w:rsidRPr="00487329">
              <w:rPr>
                <w:color w:val="000000"/>
                <w:sz w:val="20"/>
                <w:szCs w:val="20"/>
              </w:rPr>
              <w:t xml:space="preserve">, </w:t>
            </w:r>
            <w:r w:rsidRPr="00487329">
              <w:rPr>
                <w:i/>
                <w:iCs/>
                <w:color w:val="000000"/>
                <w:sz w:val="20"/>
                <w:szCs w:val="20"/>
              </w:rPr>
              <w:t>Cellulolytic consortia</w:t>
            </w:r>
            <w:r w:rsidRPr="00487329">
              <w:rPr>
                <w:color w:val="000000"/>
                <w:sz w:val="20"/>
                <w:szCs w:val="20"/>
              </w:rPr>
              <w:t>)</w:t>
            </w:r>
          </w:p>
        </w:tc>
      </w:tr>
      <w:tr w:rsidR="00D92306" w:rsidRPr="00487329" w14:paraId="027D6C83" w14:textId="77777777" w:rsidTr="00D60333">
        <w:trPr>
          <w:trHeight w:val="56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6D10BF2" w14:textId="77777777" w:rsidR="00D92306" w:rsidRPr="00487329" w:rsidRDefault="00D92306" w:rsidP="00D60333">
            <w:pPr>
              <w:rPr>
                <w:color w:val="000000"/>
                <w:sz w:val="20"/>
                <w:szCs w:val="20"/>
              </w:rPr>
            </w:pPr>
            <w:r w:rsidRPr="00487329">
              <w:rPr>
                <w:color w:val="000000"/>
                <w:sz w:val="20"/>
                <w:szCs w:val="20"/>
              </w:rPr>
              <w:t>Biofertilizers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CC42598" w14:textId="77777777" w:rsidR="00D92306" w:rsidRPr="00487329" w:rsidRDefault="00D92306" w:rsidP="00D60333">
            <w:pPr>
              <w:spacing w:before="120" w:after="120"/>
              <w:rPr>
                <w:color w:val="000000"/>
                <w:sz w:val="20"/>
                <w:szCs w:val="20"/>
              </w:rPr>
            </w:pPr>
            <w:proofErr w:type="spellStart"/>
            <w:r w:rsidRPr="00487329">
              <w:rPr>
                <w:i/>
                <w:iCs/>
                <w:color w:val="000000"/>
                <w:sz w:val="20"/>
                <w:szCs w:val="20"/>
              </w:rPr>
              <w:t>Azospirillum</w:t>
            </w:r>
            <w:proofErr w:type="spellEnd"/>
            <w:r w:rsidRPr="00487329">
              <w:rPr>
                <w:color w:val="000000"/>
                <w:sz w:val="20"/>
                <w:szCs w:val="20"/>
              </w:rPr>
              <w:t xml:space="preserve"> + PSB or VAM at planting</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BE31A86" w14:textId="77777777" w:rsidR="00D92306" w:rsidRPr="00487329" w:rsidRDefault="00D92306" w:rsidP="00D60333">
            <w:pPr>
              <w:spacing w:before="120" w:after="120"/>
              <w:rPr>
                <w:color w:val="000000"/>
                <w:sz w:val="20"/>
                <w:szCs w:val="20"/>
              </w:rPr>
            </w:pPr>
            <w:proofErr w:type="spellStart"/>
            <w:r w:rsidRPr="00487329">
              <w:rPr>
                <w:i/>
                <w:iCs/>
                <w:color w:val="000000"/>
                <w:sz w:val="20"/>
                <w:szCs w:val="20"/>
              </w:rPr>
              <w:t>Azotobacter</w:t>
            </w:r>
            <w:proofErr w:type="spellEnd"/>
            <w:r w:rsidRPr="00487329">
              <w:rPr>
                <w:color w:val="000000"/>
                <w:sz w:val="20"/>
                <w:szCs w:val="20"/>
              </w:rPr>
              <w:t xml:space="preserve"> + PSB + potassium mobilizers</w:t>
            </w:r>
          </w:p>
        </w:tc>
      </w:tr>
      <w:tr w:rsidR="00D92306" w:rsidRPr="00487329" w14:paraId="10EB01D2" w14:textId="77777777" w:rsidTr="00D60333">
        <w:trPr>
          <w:trHeight w:val="56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0B88B60" w14:textId="77777777" w:rsidR="00D92306" w:rsidRPr="00487329" w:rsidRDefault="00D92306" w:rsidP="00D60333">
            <w:pPr>
              <w:rPr>
                <w:color w:val="000000"/>
                <w:sz w:val="20"/>
                <w:szCs w:val="20"/>
              </w:rPr>
            </w:pPr>
            <w:r w:rsidRPr="00487329">
              <w:rPr>
                <w:color w:val="000000"/>
                <w:sz w:val="20"/>
                <w:szCs w:val="20"/>
              </w:rPr>
              <w:t>Inorganic Fertilizer</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2C794AD" w14:textId="77777777" w:rsidR="00D92306" w:rsidRPr="00487329" w:rsidRDefault="00D92306" w:rsidP="00D60333">
            <w:pPr>
              <w:rPr>
                <w:color w:val="000000"/>
                <w:sz w:val="20"/>
                <w:szCs w:val="20"/>
              </w:rPr>
            </w:pPr>
            <w:r w:rsidRPr="00487329">
              <w:rPr>
                <w:color w:val="000000"/>
                <w:sz w:val="20"/>
                <w:szCs w:val="20"/>
              </w:rPr>
              <w:t>100% RDF (150:60:60 kg NPK/ha), often split into three doses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D9FA789" w14:textId="77777777" w:rsidR="00D92306" w:rsidRPr="00487329" w:rsidRDefault="00D92306" w:rsidP="00D60333">
            <w:pPr>
              <w:rPr>
                <w:color w:val="000000"/>
                <w:sz w:val="20"/>
                <w:szCs w:val="20"/>
              </w:rPr>
            </w:pPr>
            <w:r w:rsidRPr="00487329">
              <w:rPr>
                <w:color w:val="000000"/>
                <w:sz w:val="20"/>
                <w:szCs w:val="20"/>
              </w:rPr>
              <w:t>125–150% of N (e.g., 180:60:60 kg NPK/ha), split application</w:t>
            </w:r>
          </w:p>
        </w:tc>
      </w:tr>
      <w:tr w:rsidR="00D92306" w:rsidRPr="00487329" w14:paraId="495338EC" w14:textId="77777777" w:rsidTr="00D60333">
        <w:trPr>
          <w:trHeight w:val="56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2B1A0F8" w14:textId="77777777" w:rsidR="00D92306" w:rsidRPr="00487329" w:rsidRDefault="00D92306" w:rsidP="00D60333">
            <w:pPr>
              <w:rPr>
                <w:color w:val="000000"/>
                <w:sz w:val="20"/>
                <w:szCs w:val="20"/>
              </w:rPr>
            </w:pPr>
            <w:proofErr w:type="spellStart"/>
            <w:r w:rsidRPr="00487329">
              <w:rPr>
                <w:color w:val="000000"/>
                <w:sz w:val="20"/>
                <w:szCs w:val="20"/>
              </w:rPr>
              <w:t>Fertiliser</w:t>
            </w:r>
            <w:proofErr w:type="spellEnd"/>
            <w:r w:rsidRPr="00487329">
              <w:rPr>
                <w:color w:val="000000"/>
                <w:sz w:val="20"/>
                <w:szCs w:val="20"/>
              </w:rPr>
              <w:t xml:space="preserve"> Application Stages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3790F1B" w14:textId="77777777" w:rsidR="00D92306" w:rsidRPr="00487329" w:rsidRDefault="00D92306" w:rsidP="00D60333">
            <w:pPr>
              <w:rPr>
                <w:color w:val="000000"/>
                <w:sz w:val="20"/>
                <w:szCs w:val="20"/>
              </w:rPr>
            </w:pPr>
            <w:r w:rsidRPr="00487329">
              <w:rPr>
                <w:color w:val="000000"/>
                <w:sz w:val="20"/>
                <w:szCs w:val="20"/>
              </w:rPr>
              <w:t xml:space="preserve">Basal (25%) → </w:t>
            </w:r>
            <w:proofErr w:type="spellStart"/>
            <w:r w:rsidRPr="00487329">
              <w:rPr>
                <w:color w:val="000000"/>
                <w:sz w:val="20"/>
                <w:szCs w:val="20"/>
              </w:rPr>
              <w:t>Tillering</w:t>
            </w:r>
            <w:proofErr w:type="spellEnd"/>
            <w:r w:rsidRPr="00487329">
              <w:rPr>
                <w:color w:val="000000"/>
                <w:sz w:val="20"/>
                <w:szCs w:val="20"/>
              </w:rPr>
              <w:t xml:space="preserve"> (50%) → Grand Growth (25%)</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6453D73" w14:textId="77777777" w:rsidR="00D92306" w:rsidRPr="00487329" w:rsidRDefault="00D92306" w:rsidP="00D60333">
            <w:pPr>
              <w:rPr>
                <w:color w:val="000000"/>
                <w:sz w:val="20"/>
                <w:szCs w:val="20"/>
              </w:rPr>
            </w:pPr>
            <w:r w:rsidRPr="00487329">
              <w:rPr>
                <w:color w:val="000000"/>
                <w:sz w:val="20"/>
                <w:szCs w:val="20"/>
              </w:rPr>
              <w:t>Initiation (30–45 DAP), followed by 2–3 splits at 30-day intervals</w:t>
            </w:r>
          </w:p>
        </w:tc>
      </w:tr>
      <w:tr w:rsidR="00D92306" w:rsidRPr="00487329" w14:paraId="767C0FA5" w14:textId="77777777" w:rsidTr="00D60333">
        <w:trPr>
          <w:trHeight w:val="56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8BB8EE7" w14:textId="77777777" w:rsidR="00D92306" w:rsidRPr="00487329" w:rsidRDefault="00D92306" w:rsidP="00D60333">
            <w:pPr>
              <w:rPr>
                <w:color w:val="000000"/>
                <w:sz w:val="20"/>
                <w:szCs w:val="20"/>
              </w:rPr>
            </w:pPr>
            <w:r w:rsidRPr="00487329">
              <w:rPr>
                <w:color w:val="000000"/>
                <w:sz w:val="20"/>
                <w:szCs w:val="20"/>
              </w:rPr>
              <w:t>Micronutrient Supplementation</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E65ED3C" w14:textId="77777777" w:rsidR="00D92306" w:rsidRPr="00487329" w:rsidRDefault="00D92306" w:rsidP="00D60333">
            <w:pPr>
              <w:rPr>
                <w:color w:val="000000"/>
                <w:sz w:val="20"/>
                <w:szCs w:val="20"/>
              </w:rPr>
            </w:pPr>
            <w:proofErr w:type="spellStart"/>
            <w:r w:rsidRPr="00487329">
              <w:rPr>
                <w:color w:val="000000"/>
                <w:sz w:val="20"/>
                <w:szCs w:val="20"/>
              </w:rPr>
              <w:t>ZnSO</w:t>
            </w:r>
            <w:proofErr w:type="spellEnd"/>
            <w:r w:rsidRPr="00487329">
              <w:rPr>
                <w:color w:val="000000"/>
                <w:sz w:val="20"/>
                <w:szCs w:val="20"/>
              </w:rPr>
              <w:t xml:space="preserve">₄ @ 25 kg/ha or foliar </w:t>
            </w:r>
            <w:proofErr w:type="spellStart"/>
            <w:r w:rsidRPr="00487329">
              <w:rPr>
                <w:color w:val="000000"/>
                <w:sz w:val="20"/>
                <w:szCs w:val="20"/>
              </w:rPr>
              <w:t>nano</w:t>
            </w:r>
            <w:proofErr w:type="spellEnd"/>
            <w:r w:rsidRPr="00487329">
              <w:rPr>
                <w:color w:val="000000"/>
                <w:sz w:val="20"/>
                <w:szCs w:val="20"/>
              </w:rPr>
              <w:t>-Zn</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74B1546" w14:textId="77777777" w:rsidR="00D92306" w:rsidRPr="00487329" w:rsidRDefault="00D92306" w:rsidP="00D60333">
            <w:pPr>
              <w:rPr>
                <w:color w:val="000000"/>
                <w:sz w:val="20"/>
                <w:szCs w:val="20"/>
              </w:rPr>
            </w:pPr>
            <w:r w:rsidRPr="00487329">
              <w:rPr>
                <w:color w:val="000000"/>
                <w:sz w:val="20"/>
                <w:szCs w:val="20"/>
              </w:rPr>
              <w:t xml:space="preserve">Zn + B + Fe foliar spray, often through </w:t>
            </w:r>
            <w:proofErr w:type="spellStart"/>
            <w:r w:rsidRPr="00487329">
              <w:rPr>
                <w:color w:val="000000"/>
                <w:sz w:val="20"/>
                <w:szCs w:val="20"/>
              </w:rPr>
              <w:t>nano</w:t>
            </w:r>
            <w:proofErr w:type="spellEnd"/>
            <w:r w:rsidRPr="00487329">
              <w:rPr>
                <w:color w:val="000000"/>
                <w:sz w:val="20"/>
                <w:szCs w:val="20"/>
              </w:rPr>
              <w:t xml:space="preserve"> formulations</w:t>
            </w:r>
          </w:p>
        </w:tc>
      </w:tr>
      <w:tr w:rsidR="00D92306" w:rsidRPr="00487329" w14:paraId="502110F0" w14:textId="77777777" w:rsidTr="00D60333">
        <w:trPr>
          <w:trHeight w:val="56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0711864" w14:textId="77777777" w:rsidR="00D92306" w:rsidRPr="00487329" w:rsidRDefault="00D92306" w:rsidP="00D60333">
            <w:pPr>
              <w:rPr>
                <w:color w:val="000000"/>
                <w:sz w:val="20"/>
                <w:szCs w:val="20"/>
              </w:rPr>
            </w:pPr>
            <w:r w:rsidRPr="00487329">
              <w:rPr>
                <w:color w:val="000000"/>
                <w:sz w:val="20"/>
                <w:szCs w:val="20"/>
              </w:rPr>
              <w:t>Yield Gain under INM (vs RDF)</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DC17A16" w14:textId="77777777" w:rsidR="00D92306" w:rsidRPr="00487329" w:rsidRDefault="00D92306" w:rsidP="00D60333">
            <w:pPr>
              <w:rPr>
                <w:color w:val="000000"/>
                <w:sz w:val="20"/>
                <w:szCs w:val="20"/>
              </w:rPr>
            </w:pPr>
            <w:r w:rsidRPr="00487329">
              <w:rPr>
                <w:color w:val="000000"/>
                <w:sz w:val="20"/>
                <w:szCs w:val="20"/>
              </w:rPr>
              <w:t>~15–20% higher yield; improved tiller formation</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2757BF3" w14:textId="77777777" w:rsidR="00D92306" w:rsidRPr="00487329" w:rsidRDefault="00D92306" w:rsidP="00D60333">
            <w:pPr>
              <w:rPr>
                <w:color w:val="000000"/>
                <w:sz w:val="20"/>
                <w:szCs w:val="20"/>
              </w:rPr>
            </w:pPr>
            <w:r w:rsidRPr="00487329">
              <w:rPr>
                <w:color w:val="000000"/>
                <w:sz w:val="20"/>
                <w:szCs w:val="20"/>
              </w:rPr>
              <w:t>~10–18% higher yield; better cane weight and sugar recovery</w:t>
            </w:r>
          </w:p>
        </w:tc>
      </w:tr>
      <w:tr w:rsidR="00D92306" w:rsidRPr="00487329" w14:paraId="5DDAB133" w14:textId="77777777" w:rsidTr="00D60333">
        <w:trPr>
          <w:trHeight w:val="56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F93A41A" w14:textId="77777777" w:rsidR="00D92306" w:rsidRPr="00487329" w:rsidRDefault="00D92306" w:rsidP="00D60333">
            <w:pPr>
              <w:rPr>
                <w:color w:val="000000"/>
                <w:sz w:val="20"/>
                <w:szCs w:val="20"/>
              </w:rPr>
            </w:pPr>
            <w:r w:rsidRPr="00487329">
              <w:rPr>
                <w:color w:val="000000"/>
                <w:sz w:val="20"/>
                <w:szCs w:val="20"/>
              </w:rPr>
              <w:t>Nutrient Use Efficiency (NUE)</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E0B35E9" w14:textId="77777777" w:rsidR="00D92306" w:rsidRPr="00487329" w:rsidRDefault="00D92306" w:rsidP="00D60333">
            <w:pPr>
              <w:rPr>
                <w:color w:val="000000"/>
                <w:sz w:val="20"/>
                <w:szCs w:val="20"/>
              </w:rPr>
            </w:pPr>
            <w:r w:rsidRPr="00487329">
              <w:rPr>
                <w:color w:val="000000"/>
                <w:sz w:val="20"/>
                <w:szCs w:val="20"/>
              </w:rPr>
              <w:t>Improved NUE by 12–18%</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F201BE4" w14:textId="77777777" w:rsidR="00D92306" w:rsidRPr="00487329" w:rsidRDefault="00D92306" w:rsidP="00D60333">
            <w:pPr>
              <w:rPr>
                <w:color w:val="000000"/>
                <w:sz w:val="20"/>
                <w:szCs w:val="20"/>
              </w:rPr>
            </w:pPr>
            <w:r w:rsidRPr="00487329">
              <w:rPr>
                <w:color w:val="000000"/>
                <w:sz w:val="20"/>
                <w:szCs w:val="20"/>
              </w:rPr>
              <w:t>Improved NUE by 15–22%</w:t>
            </w:r>
          </w:p>
        </w:tc>
      </w:tr>
      <w:tr w:rsidR="00D92306" w:rsidRPr="00487329" w14:paraId="3501EC91" w14:textId="77777777" w:rsidTr="00D60333">
        <w:trPr>
          <w:trHeight w:val="56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9CCD449" w14:textId="77777777" w:rsidR="00D92306" w:rsidRPr="00487329" w:rsidRDefault="00D92306" w:rsidP="00D60333">
            <w:pPr>
              <w:rPr>
                <w:color w:val="000000"/>
                <w:sz w:val="20"/>
                <w:szCs w:val="20"/>
              </w:rPr>
            </w:pPr>
            <w:r w:rsidRPr="00487329">
              <w:rPr>
                <w:color w:val="000000"/>
                <w:sz w:val="20"/>
                <w:szCs w:val="20"/>
              </w:rPr>
              <w:t>Soil Health Impact</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1F8B76F" w14:textId="77777777" w:rsidR="00D92306" w:rsidRPr="00487329" w:rsidRDefault="00D92306" w:rsidP="00D60333">
            <w:pPr>
              <w:rPr>
                <w:color w:val="000000"/>
                <w:sz w:val="20"/>
                <w:szCs w:val="20"/>
              </w:rPr>
            </w:pPr>
            <w:r w:rsidRPr="00487329">
              <w:rPr>
                <w:color w:val="000000"/>
                <w:sz w:val="20"/>
                <w:szCs w:val="20"/>
              </w:rPr>
              <w:t>Enhanced microbial biomass, better soil carbon</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DA1D8AB" w14:textId="77777777" w:rsidR="00D92306" w:rsidRPr="00487329" w:rsidRDefault="00D92306" w:rsidP="00D60333">
            <w:pPr>
              <w:rPr>
                <w:color w:val="000000"/>
                <w:sz w:val="20"/>
                <w:szCs w:val="20"/>
              </w:rPr>
            </w:pPr>
            <w:r w:rsidRPr="00487329">
              <w:rPr>
                <w:color w:val="000000"/>
                <w:sz w:val="20"/>
                <w:szCs w:val="20"/>
              </w:rPr>
              <w:t>Improved C: N ratio, faster residue decomposition</w:t>
            </w:r>
          </w:p>
        </w:tc>
      </w:tr>
      <w:tr w:rsidR="00D92306" w:rsidRPr="00487329" w14:paraId="1BC83FF8" w14:textId="77777777" w:rsidTr="00D60333">
        <w:trPr>
          <w:trHeight w:val="56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5DD455A" w14:textId="77777777" w:rsidR="00D92306" w:rsidRPr="00487329" w:rsidRDefault="00D92306" w:rsidP="00D60333">
            <w:pPr>
              <w:rPr>
                <w:color w:val="000000"/>
                <w:sz w:val="20"/>
                <w:szCs w:val="20"/>
              </w:rPr>
            </w:pPr>
            <w:r w:rsidRPr="00487329">
              <w:rPr>
                <w:color w:val="000000"/>
                <w:sz w:val="20"/>
                <w:szCs w:val="20"/>
              </w:rPr>
              <w:t>Region Suitability</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4BA5CE5" w14:textId="77777777" w:rsidR="00D92306" w:rsidRPr="00487329" w:rsidRDefault="00D92306" w:rsidP="00D60333">
            <w:pPr>
              <w:rPr>
                <w:color w:val="000000"/>
                <w:sz w:val="20"/>
                <w:szCs w:val="20"/>
              </w:rPr>
            </w:pPr>
            <w:r w:rsidRPr="00487329">
              <w:rPr>
                <w:color w:val="000000"/>
                <w:sz w:val="20"/>
                <w:szCs w:val="20"/>
              </w:rPr>
              <w:t>All zones, especially for new plantings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C8A96CE" w14:textId="77777777" w:rsidR="00D92306" w:rsidRPr="00487329" w:rsidRDefault="00D92306" w:rsidP="00D60333">
            <w:pPr>
              <w:rPr>
                <w:color w:val="000000"/>
                <w:sz w:val="20"/>
                <w:szCs w:val="20"/>
              </w:rPr>
            </w:pPr>
            <w:r w:rsidRPr="00487329">
              <w:rPr>
                <w:color w:val="000000"/>
                <w:sz w:val="20"/>
                <w:szCs w:val="20"/>
              </w:rPr>
              <w:t>Critical in high ratoon intensity areas (U.P., Punjab, Tamil Nadu)</w:t>
            </w:r>
          </w:p>
        </w:tc>
      </w:tr>
    </w:tbl>
    <w:p w14:paraId="6C4ACC8E" w14:textId="4DB63BB7" w:rsidR="00D92306" w:rsidRPr="00487329" w:rsidRDefault="00D92306" w:rsidP="00D92306">
      <w:pPr>
        <w:spacing w:before="120" w:after="120"/>
        <w:rPr>
          <w:sz w:val="20"/>
          <w:szCs w:val="20"/>
        </w:rPr>
      </w:pPr>
      <w:r w:rsidRPr="000038B4">
        <w:rPr>
          <w:b/>
          <w:bCs/>
          <w:sz w:val="20"/>
          <w:szCs w:val="20"/>
        </w:rPr>
        <w:t>Sources:</w:t>
      </w:r>
      <w:r w:rsidRPr="00487329">
        <w:rPr>
          <w:sz w:val="20"/>
          <w:szCs w:val="20"/>
        </w:rPr>
        <w:t xml:space="preserve"> </w:t>
      </w:r>
      <w:r w:rsidR="00153CB1">
        <w:rPr>
          <w:sz w:val="20"/>
          <w:szCs w:val="20"/>
        </w:rPr>
        <w:t xml:space="preserve">Kumar </w:t>
      </w:r>
      <w:r w:rsidR="000F61C5" w:rsidRPr="000F61C5">
        <w:rPr>
          <w:i/>
          <w:sz w:val="20"/>
          <w:szCs w:val="20"/>
        </w:rPr>
        <w:t>et al</w:t>
      </w:r>
      <w:r w:rsidR="00153CB1">
        <w:rPr>
          <w:sz w:val="20"/>
          <w:szCs w:val="20"/>
        </w:rPr>
        <w:t xml:space="preserve">., (2024); Sinha </w:t>
      </w:r>
      <w:r w:rsidR="000F61C5" w:rsidRPr="000F61C5">
        <w:rPr>
          <w:i/>
          <w:sz w:val="20"/>
          <w:szCs w:val="20"/>
        </w:rPr>
        <w:t>et al</w:t>
      </w:r>
      <w:r w:rsidR="00153CB1">
        <w:rPr>
          <w:sz w:val="20"/>
          <w:szCs w:val="20"/>
        </w:rPr>
        <w:t xml:space="preserve">., (2024) </w:t>
      </w:r>
    </w:p>
    <w:p w14:paraId="3FE1ACAC" w14:textId="77777777" w:rsidR="00D92306" w:rsidRDefault="00D92306" w:rsidP="00975F9A">
      <w:pPr>
        <w:spacing w:before="120" w:after="120"/>
        <w:jc w:val="both"/>
        <w:rPr>
          <w:b/>
          <w:bCs/>
          <w:i/>
          <w:iCs/>
        </w:rPr>
      </w:pPr>
    </w:p>
    <w:p w14:paraId="47808E84" w14:textId="111A7AB2" w:rsidR="00AC432C" w:rsidRDefault="009E555D" w:rsidP="00975F9A">
      <w:pPr>
        <w:spacing w:before="120" w:after="120"/>
        <w:jc w:val="both"/>
      </w:pPr>
      <w:r>
        <w:rPr>
          <w:b/>
          <w:bCs/>
          <w:i/>
          <w:iCs/>
        </w:rPr>
        <w:t>Field-level demonstrations and on-station research</w:t>
      </w:r>
    </w:p>
    <w:p w14:paraId="29E82E21" w14:textId="63B523C9" w:rsidR="00AC432C" w:rsidRDefault="009E555D" w:rsidP="00975F9A">
      <w:pPr>
        <w:spacing w:before="120" w:after="120"/>
        <w:jc w:val="both"/>
      </w:pPr>
      <w:r>
        <w:t xml:space="preserve">INM trials across India have established that integrating 50–75% of the recommended dose of inorganic </w:t>
      </w:r>
      <w:proofErr w:type="spellStart"/>
      <w:r>
        <w:t>fertilisers</w:t>
      </w:r>
      <w:proofErr w:type="spellEnd"/>
      <w:r>
        <w:t xml:space="preserve"> with organic manures (e.g., FYM, compost, </w:t>
      </w:r>
      <w:proofErr w:type="spellStart"/>
      <w:r>
        <w:t>pressmud</w:t>
      </w:r>
      <w:proofErr w:type="spellEnd"/>
      <w:r>
        <w:t xml:space="preserve">) and </w:t>
      </w:r>
      <w:r w:rsidR="006C5E06">
        <w:t>bio fertilizers</w:t>
      </w:r>
      <w:r>
        <w:t xml:space="preserve"> (</w:t>
      </w:r>
      <w:proofErr w:type="spellStart"/>
      <w:r>
        <w:t>Azospirillum</w:t>
      </w:r>
      <w:proofErr w:type="spellEnd"/>
      <w:r>
        <w:t xml:space="preserve">, PSB, VAM) significantly enhances cane yield and input efficiency. Long-term experiments at ICAR-IISR, Lucknow, and ICAR-SBI, Coimbatore, have reported 10–20% higher cane yields, better soil microbial activity, and enhanced nutrient balance under integrated regimes compared to conventional </w:t>
      </w:r>
      <w:r w:rsidR="006C5E06">
        <w:t>fertilization</w:t>
      </w:r>
      <w:r>
        <w:t xml:space="preserve"> (ICAR-IISR 2021; Singh </w:t>
      </w:r>
      <w:r w:rsidR="000F61C5" w:rsidRPr="000F61C5">
        <w:rPr>
          <w:i/>
        </w:rPr>
        <w:t>et al</w:t>
      </w:r>
      <w:r>
        <w:t>.</w:t>
      </w:r>
      <w:r w:rsidR="006C5E06">
        <w:t>,</w:t>
      </w:r>
      <w:r>
        <w:t xml:space="preserve">2022). For example, field demonstrations in Uttar Pradesh showed yield increases from 65 t/ha to over 80 t/ha when </w:t>
      </w:r>
      <w:proofErr w:type="spellStart"/>
      <w:r>
        <w:t>pressmud</w:t>
      </w:r>
      <w:proofErr w:type="spellEnd"/>
      <w:r>
        <w:t xml:space="preserve"> (10 t/ha), </w:t>
      </w:r>
      <w:r w:rsidR="006C5E06">
        <w:t>bio fertilizers</w:t>
      </w:r>
      <w:r>
        <w:t>, and 75% RDF were combined.</w:t>
      </w:r>
    </w:p>
    <w:p w14:paraId="4B3E691A" w14:textId="77777777" w:rsidR="00AC432C" w:rsidRDefault="009E555D" w:rsidP="00975F9A">
      <w:pPr>
        <w:spacing w:before="120" w:after="120"/>
        <w:jc w:val="both"/>
      </w:pPr>
      <w:r>
        <w:rPr>
          <w:b/>
          <w:bCs/>
          <w:i/>
          <w:iCs/>
        </w:rPr>
        <w:lastRenderedPageBreak/>
        <w:t xml:space="preserve">Case studies from different </w:t>
      </w:r>
      <w:proofErr w:type="spellStart"/>
      <w:r>
        <w:rPr>
          <w:b/>
          <w:bCs/>
          <w:i/>
          <w:iCs/>
        </w:rPr>
        <w:t>agro</w:t>
      </w:r>
      <w:proofErr w:type="spellEnd"/>
      <w:r>
        <w:rPr>
          <w:b/>
          <w:bCs/>
          <w:i/>
          <w:iCs/>
        </w:rPr>
        <w:t>-ecological zones</w:t>
      </w:r>
    </w:p>
    <w:p w14:paraId="3452DE5E" w14:textId="7DBF24D7" w:rsidR="00AC432C" w:rsidRDefault="009E555D" w:rsidP="00975F9A">
      <w:pPr>
        <w:spacing w:before="120" w:after="120"/>
        <w:jc w:val="both"/>
      </w:pPr>
      <w:r>
        <w:t xml:space="preserve">Across India's diverse </w:t>
      </w:r>
      <w:proofErr w:type="spellStart"/>
      <w:r>
        <w:t>agro</w:t>
      </w:r>
      <w:proofErr w:type="spellEnd"/>
      <w:r>
        <w:t xml:space="preserve">-ecological zones, tailored Integrated Nutrient Management (INM) strategies have shown variable but significant success, shaped by differences in soil texture, rainfall patterns, and cropping intensity. In the subtropical belt (Uttar Pradesh, Bihar), the integration of farmyard manure (10–12 t/ha), </w:t>
      </w:r>
      <w:r w:rsidR="006C5E06">
        <w:t>bio fertilizers</w:t>
      </w:r>
      <w:r>
        <w:t xml:space="preserve"> such as </w:t>
      </w:r>
      <w:proofErr w:type="spellStart"/>
      <w:r>
        <w:rPr>
          <w:i/>
          <w:iCs/>
        </w:rPr>
        <w:t>Azospirillum</w:t>
      </w:r>
      <w:proofErr w:type="spellEnd"/>
      <w:r>
        <w:t xml:space="preserve"> and phosphate-solubilizing bacteria (PSB), along with 75% of the recommended dose of fertilizers (RDF), resulted in approximately 15% higher cane yield and an increase of 0.12% in soil organic carbon over three years (</w:t>
      </w:r>
      <w:r w:rsidR="00FD34E2">
        <w:t xml:space="preserve">Ramesh </w:t>
      </w:r>
      <w:r w:rsidR="000F61C5" w:rsidRPr="000F61C5">
        <w:rPr>
          <w:i/>
          <w:iCs/>
        </w:rPr>
        <w:t>et al</w:t>
      </w:r>
      <w:r w:rsidR="00FD34E2" w:rsidRPr="00C77848">
        <w:rPr>
          <w:i/>
          <w:iCs/>
        </w:rPr>
        <w:t>.</w:t>
      </w:r>
      <w:r w:rsidR="00FD34E2">
        <w:t xml:space="preserve">, 2019; Patil </w:t>
      </w:r>
      <w:r w:rsidR="000F61C5" w:rsidRPr="000F61C5">
        <w:rPr>
          <w:i/>
          <w:iCs/>
        </w:rPr>
        <w:t>et al</w:t>
      </w:r>
      <w:r w:rsidR="00FD34E2">
        <w:t xml:space="preserve">., 2022; </w:t>
      </w:r>
      <w:proofErr w:type="spellStart"/>
      <w:r w:rsidR="00FD34E2">
        <w:t>Misra</w:t>
      </w:r>
      <w:proofErr w:type="spellEnd"/>
      <w:r w:rsidR="00FD34E2">
        <w:t xml:space="preserve"> </w:t>
      </w:r>
      <w:r w:rsidR="000F61C5" w:rsidRPr="000F61C5">
        <w:rPr>
          <w:i/>
          <w:iCs/>
        </w:rPr>
        <w:t>et al</w:t>
      </w:r>
      <w:r w:rsidR="00FD34E2" w:rsidRPr="00C77848">
        <w:rPr>
          <w:i/>
          <w:iCs/>
        </w:rPr>
        <w:t>.</w:t>
      </w:r>
      <w:r w:rsidR="00FD34E2">
        <w:t>, (2026)</w:t>
      </w:r>
      <w:r>
        <w:t xml:space="preserve">. In the tropical belt (Maharashtra, Tamil Nadu), drip fertigation with 75% RDF combined with </w:t>
      </w:r>
      <w:proofErr w:type="spellStart"/>
      <w:r>
        <w:t>nano</w:t>
      </w:r>
      <w:proofErr w:type="spellEnd"/>
      <w:r>
        <w:t xml:space="preserve">-urea and </w:t>
      </w:r>
      <w:proofErr w:type="spellStart"/>
      <w:r>
        <w:t>biocompost</w:t>
      </w:r>
      <w:proofErr w:type="spellEnd"/>
      <w:r>
        <w:t xml:space="preserve"> significantly improved nutrient use efficiency (NUE) while reducing the risk of groundwater contamination. Field evaluations under the Sustainable Sugarcane Initiative (SSI) in this zone reported a 20–25% improvement in cane productivity (ICAR, 202</w:t>
      </w:r>
      <w:r w:rsidR="00A25409">
        <w:t>4</w:t>
      </w:r>
      <w:r>
        <w:t xml:space="preserve">). In coastal regions such as Andhra Pradesh and Odisha, INM strategies incorporating </w:t>
      </w:r>
      <w:proofErr w:type="spellStart"/>
      <w:r>
        <w:t>pressmud</w:t>
      </w:r>
      <w:proofErr w:type="spellEnd"/>
      <w:r>
        <w:t xml:space="preserve">, sugarcane trash mulching, and green manuring with </w:t>
      </w:r>
      <w:proofErr w:type="spellStart"/>
      <w:r>
        <w:rPr>
          <w:i/>
          <w:iCs/>
        </w:rPr>
        <w:t>dhaincha</w:t>
      </w:r>
      <w:proofErr w:type="spellEnd"/>
      <w:r>
        <w:t xml:space="preserve"> improved potassium retention and alleviated salinity stress in the deltaic soils, enhancing crop resilience and soil health</w:t>
      </w:r>
      <w:r w:rsidR="0041077C">
        <w:t>.</w:t>
      </w:r>
    </w:p>
    <w:p w14:paraId="6A298068" w14:textId="77777777" w:rsidR="00AC432C" w:rsidRDefault="009E555D" w:rsidP="00975F9A">
      <w:pPr>
        <w:spacing w:before="120" w:after="120"/>
        <w:jc w:val="both"/>
      </w:pPr>
      <w:r>
        <w:rPr>
          <w:b/>
          <w:bCs/>
          <w:i/>
          <w:iCs/>
        </w:rPr>
        <w:t>INM modules for plant and ratoon crops</w:t>
      </w:r>
    </w:p>
    <w:p w14:paraId="553001D4" w14:textId="2D00967C" w:rsidR="00AC432C" w:rsidRPr="00B61C67" w:rsidRDefault="009E555D" w:rsidP="00975F9A">
      <w:pPr>
        <w:numPr>
          <w:ilvl w:val="0"/>
          <w:numId w:val="5"/>
        </w:numPr>
        <w:spacing w:before="240" w:after="240"/>
        <w:ind w:hanging="329"/>
        <w:jc w:val="both"/>
      </w:pPr>
      <w:r w:rsidRPr="00B61C67">
        <w:t xml:space="preserve">Plant and ratoon sugarcane crops require differentiated nutrient management strategies due to inherent differences in root activity, nutrient uptake patterns, and organic matter turnover. INM modules for plant crops typically involve the application of 100% recommended dose of </w:t>
      </w:r>
      <w:proofErr w:type="spellStart"/>
      <w:r w:rsidRPr="00B61C67">
        <w:t>fertilisers</w:t>
      </w:r>
      <w:proofErr w:type="spellEnd"/>
      <w:r w:rsidRPr="00B61C67">
        <w:t xml:space="preserve"> (RDF), such as 150:60:60 kg NPK/ha, integrated with 10 t/ha of farmyard manure (FYM) and consortia of </w:t>
      </w:r>
      <w:r w:rsidR="006C5E06" w:rsidRPr="00B61C67">
        <w:t>bio fertilizers</w:t>
      </w:r>
      <w:r w:rsidRPr="00B61C67">
        <w:t xml:space="preserve"> including </w:t>
      </w:r>
      <w:proofErr w:type="spellStart"/>
      <w:r w:rsidRPr="00B61C67">
        <w:rPr>
          <w:i/>
          <w:iCs/>
        </w:rPr>
        <w:t>Azospirillum</w:t>
      </w:r>
      <w:proofErr w:type="spellEnd"/>
      <w:r w:rsidRPr="00B61C67">
        <w:t xml:space="preserve"> and phosphate-</w:t>
      </w:r>
      <w:proofErr w:type="spellStart"/>
      <w:r w:rsidRPr="00B61C67">
        <w:t>solubilising</w:t>
      </w:r>
      <w:proofErr w:type="spellEnd"/>
      <w:r w:rsidRPr="00B61C67">
        <w:t xml:space="preserve"> bacteria (PSB). Nutrient application is generally split across three key crop stages: basal (at planting), </w:t>
      </w:r>
      <w:proofErr w:type="spellStart"/>
      <w:r w:rsidRPr="00B61C67">
        <w:t>tillering</w:t>
      </w:r>
      <w:proofErr w:type="spellEnd"/>
      <w:r w:rsidRPr="00B61C67">
        <w:t xml:space="preserve">, and grain growth, ensuring </w:t>
      </w:r>
      <w:r w:rsidR="006C5E06" w:rsidRPr="00B61C67">
        <w:t>synchronized</w:t>
      </w:r>
      <w:r w:rsidRPr="00B61C67">
        <w:t xml:space="preserve"> nutrient availability and uptake (</w:t>
      </w:r>
      <w:r w:rsidR="00C04D7E">
        <w:t xml:space="preserve">Pradhan </w:t>
      </w:r>
      <w:r w:rsidR="000F61C5" w:rsidRPr="000F61C5">
        <w:rPr>
          <w:i/>
        </w:rPr>
        <w:t>et al</w:t>
      </w:r>
      <w:r w:rsidR="00C04D7E">
        <w:t>. 2023; Verma and Singh, 2023</w:t>
      </w:r>
      <w:proofErr w:type="gramStart"/>
      <w:r w:rsidR="00C04D7E">
        <w:t xml:space="preserve">) </w:t>
      </w:r>
      <w:r w:rsidRPr="00B61C67">
        <w:t>.</w:t>
      </w:r>
      <w:proofErr w:type="gramEnd"/>
      <w:r w:rsidRPr="00B61C67">
        <w:t xml:space="preserve"> In contrast, ratoon crop modules are tailored to address the relatively weaker, ageing root systems by </w:t>
      </w:r>
      <w:r w:rsidR="006C5E06" w:rsidRPr="00B61C67">
        <w:t>emphasizing</w:t>
      </w:r>
      <w:r w:rsidRPr="00B61C67">
        <w:t xml:space="preserve"> early nutrient availability and organic matter inputs. These modules often prescribe 25% higher nitrogen application (e.g., 180 kg N/ha), supplemented with trash mulching, microbial decomposers for trash degradation, and split nitrogen doses to improve efficiency (</w:t>
      </w:r>
      <w:r w:rsidR="00EE21BC">
        <w:t xml:space="preserve">Yadav and Solomon, 2006; Srivastava and Rai, 2012; Solomon </w:t>
      </w:r>
      <w:r w:rsidR="000F61C5" w:rsidRPr="000F61C5">
        <w:rPr>
          <w:i/>
        </w:rPr>
        <w:t>et al</w:t>
      </w:r>
      <w:r w:rsidR="00EE21BC">
        <w:t xml:space="preserve">., 2014; </w:t>
      </w:r>
      <w:r w:rsidRPr="00B61C67">
        <w:t xml:space="preserve">Shukla </w:t>
      </w:r>
      <w:r w:rsidR="000F61C5" w:rsidRPr="000F61C5">
        <w:rPr>
          <w:i/>
        </w:rPr>
        <w:t>et al</w:t>
      </w:r>
      <w:r w:rsidRPr="00B61C67">
        <w:t xml:space="preserve">., 2015; Shukla </w:t>
      </w:r>
      <w:r w:rsidR="000F61C5" w:rsidRPr="000F61C5">
        <w:rPr>
          <w:i/>
        </w:rPr>
        <w:t>et al</w:t>
      </w:r>
      <w:r w:rsidRPr="00B61C67">
        <w:t xml:space="preserve">., 2022). The incorporation of bio-enriched compost in ratoon INM packages has demonstrated notable improvements in ratoon </w:t>
      </w:r>
      <w:proofErr w:type="spellStart"/>
      <w:r w:rsidRPr="00B61C67">
        <w:t>vigour</w:t>
      </w:r>
      <w:proofErr w:type="spellEnd"/>
      <w:r w:rsidRPr="00B61C67">
        <w:t>, nutrient uptake efficiency, and sugar recovery, making such modules essential for sustaining productivity across successive ratoon cycles (</w:t>
      </w:r>
      <w:r w:rsidR="00BC33E7">
        <w:t xml:space="preserve">ICAR-IISR, 2022; Sinha </w:t>
      </w:r>
      <w:r w:rsidR="000F61C5" w:rsidRPr="000F61C5">
        <w:rPr>
          <w:i/>
          <w:iCs/>
        </w:rPr>
        <w:t>et al</w:t>
      </w:r>
      <w:r w:rsidR="00BC33E7" w:rsidRPr="00C77848">
        <w:rPr>
          <w:i/>
          <w:iCs/>
        </w:rPr>
        <w:t>.,</w:t>
      </w:r>
      <w:r w:rsidR="00BC33E7">
        <w:t xml:space="preserve"> 2024; </w:t>
      </w:r>
      <w:r w:rsidR="00950133">
        <w:t xml:space="preserve">Srivastava </w:t>
      </w:r>
      <w:r w:rsidR="000F61C5" w:rsidRPr="000F61C5">
        <w:rPr>
          <w:i/>
          <w:iCs/>
        </w:rPr>
        <w:t>et al</w:t>
      </w:r>
      <w:r w:rsidR="00950133">
        <w:t xml:space="preserve">., 2018). </w:t>
      </w:r>
      <w:r w:rsidRPr="00B61C67">
        <w:t xml:space="preserve"> </w:t>
      </w:r>
    </w:p>
    <w:p w14:paraId="2DC2F902" w14:textId="77777777" w:rsidR="00AC432C" w:rsidRDefault="009E555D" w:rsidP="00DF04E4">
      <w:pPr>
        <w:spacing w:before="120" w:after="120"/>
        <w:ind w:left="288"/>
        <w:jc w:val="both"/>
      </w:pPr>
      <w:r>
        <w:rPr>
          <w:b/>
          <w:bCs/>
          <w:i/>
          <w:iCs/>
        </w:rPr>
        <w:t>Region-Specific INM packages</w:t>
      </w:r>
    </w:p>
    <w:p w14:paraId="2085B6B2" w14:textId="0A99D91C" w:rsidR="00D92306" w:rsidRDefault="009E555D" w:rsidP="00471C76">
      <w:pPr>
        <w:spacing w:before="120" w:after="120"/>
        <w:ind w:left="288"/>
        <w:jc w:val="both"/>
      </w:pPr>
      <w:r>
        <w:t>To address local soil and crop needs, several institutions have developed region-specific INM recommendations (Table 4):</w:t>
      </w:r>
    </w:p>
    <w:p w14:paraId="7B5D950B" w14:textId="77777777" w:rsidR="00D92306" w:rsidRPr="00EC1DF5" w:rsidRDefault="00D92306" w:rsidP="00D92306">
      <w:pPr>
        <w:spacing w:before="120" w:after="120"/>
        <w:rPr>
          <w:b/>
          <w:bCs/>
          <w:sz w:val="20"/>
          <w:szCs w:val="20"/>
        </w:rPr>
      </w:pPr>
      <w:r w:rsidRPr="00487329">
        <w:rPr>
          <w:b/>
          <w:bCs/>
          <w:sz w:val="20"/>
          <w:szCs w:val="20"/>
        </w:rPr>
        <w:t>Table 4:</w:t>
      </w:r>
      <w:r w:rsidRPr="00487329">
        <w:rPr>
          <w:sz w:val="20"/>
          <w:szCs w:val="20"/>
        </w:rPr>
        <w:t xml:space="preserve"> </w:t>
      </w:r>
      <w:r w:rsidRPr="00EC1DF5">
        <w:rPr>
          <w:b/>
          <w:bCs/>
          <w:sz w:val="20"/>
          <w:szCs w:val="20"/>
        </w:rPr>
        <w:t>Region-specific INM recommendations</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1916"/>
        <w:gridCol w:w="1829"/>
        <w:gridCol w:w="3157"/>
        <w:gridCol w:w="2442"/>
      </w:tblGrid>
      <w:tr w:rsidR="00D92306" w:rsidRPr="00487329" w14:paraId="5023FAEF" w14:textId="77777777" w:rsidTr="00D60333">
        <w:trPr>
          <w:trHeight w:val="540"/>
        </w:trPr>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502BD0DD" w14:textId="77777777" w:rsidR="00D92306" w:rsidRPr="00487329" w:rsidRDefault="00D92306" w:rsidP="00D60333">
            <w:pPr>
              <w:rPr>
                <w:color w:val="000000"/>
                <w:sz w:val="20"/>
                <w:szCs w:val="20"/>
              </w:rPr>
            </w:pPr>
            <w:r w:rsidRPr="00487329">
              <w:rPr>
                <w:color w:val="000000"/>
                <w:sz w:val="20"/>
                <w:szCs w:val="20"/>
              </w:rPr>
              <w:t>Zone</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3BF89084" w14:textId="77777777" w:rsidR="00D92306" w:rsidRPr="00487329" w:rsidRDefault="00D92306" w:rsidP="00D60333">
            <w:pPr>
              <w:rPr>
                <w:color w:val="000000"/>
                <w:sz w:val="20"/>
                <w:szCs w:val="20"/>
              </w:rPr>
            </w:pPr>
            <w:r w:rsidRPr="00487329">
              <w:rPr>
                <w:color w:val="000000"/>
                <w:sz w:val="20"/>
                <w:szCs w:val="20"/>
              </w:rPr>
              <w:t>Soil Type</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49CCF6D0" w14:textId="77777777" w:rsidR="00D92306" w:rsidRPr="00487329" w:rsidRDefault="00D92306" w:rsidP="00D60333">
            <w:pPr>
              <w:rPr>
                <w:color w:val="000000"/>
                <w:sz w:val="20"/>
                <w:szCs w:val="20"/>
              </w:rPr>
            </w:pPr>
            <w:r w:rsidRPr="00487329">
              <w:rPr>
                <w:color w:val="000000"/>
                <w:sz w:val="20"/>
                <w:szCs w:val="20"/>
              </w:rPr>
              <w:t>Recommended INM Package</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572561C1" w14:textId="77777777" w:rsidR="00D92306" w:rsidRPr="00487329" w:rsidRDefault="00D92306" w:rsidP="00D60333">
            <w:pPr>
              <w:rPr>
                <w:color w:val="000000"/>
                <w:sz w:val="20"/>
                <w:szCs w:val="20"/>
              </w:rPr>
            </w:pPr>
            <w:r w:rsidRPr="00487329">
              <w:rPr>
                <w:color w:val="000000"/>
                <w:sz w:val="20"/>
                <w:szCs w:val="20"/>
              </w:rPr>
              <w:t>Source</w:t>
            </w:r>
          </w:p>
        </w:tc>
      </w:tr>
      <w:tr w:rsidR="00D92306" w:rsidRPr="00487329" w14:paraId="33F7E9E8" w14:textId="77777777" w:rsidTr="00D60333">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F5E8A27" w14:textId="77777777" w:rsidR="00D92306" w:rsidRPr="00487329" w:rsidRDefault="00D92306" w:rsidP="00D60333">
            <w:pPr>
              <w:rPr>
                <w:color w:val="000000"/>
                <w:sz w:val="20"/>
                <w:szCs w:val="20"/>
              </w:rPr>
            </w:pPr>
            <w:r w:rsidRPr="00487329">
              <w:rPr>
                <w:color w:val="000000"/>
                <w:sz w:val="20"/>
                <w:szCs w:val="20"/>
              </w:rPr>
              <w:t>Western UP</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8E6C027" w14:textId="77777777" w:rsidR="00D92306" w:rsidRPr="00487329" w:rsidRDefault="00D92306" w:rsidP="00D60333">
            <w:pPr>
              <w:rPr>
                <w:color w:val="000000"/>
                <w:sz w:val="20"/>
                <w:szCs w:val="20"/>
              </w:rPr>
            </w:pPr>
            <w:r w:rsidRPr="00487329">
              <w:rPr>
                <w:color w:val="000000"/>
                <w:sz w:val="20"/>
                <w:szCs w:val="20"/>
              </w:rPr>
              <w:t>Alluvial</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76664AC" w14:textId="77777777" w:rsidR="00D92306" w:rsidRPr="00487329" w:rsidRDefault="00D92306" w:rsidP="00D60333">
            <w:pPr>
              <w:rPr>
                <w:color w:val="000000"/>
                <w:sz w:val="20"/>
                <w:szCs w:val="20"/>
              </w:rPr>
            </w:pPr>
            <w:r w:rsidRPr="00487329">
              <w:rPr>
                <w:color w:val="000000"/>
                <w:sz w:val="20"/>
                <w:szCs w:val="20"/>
              </w:rPr>
              <w:t xml:space="preserve">75% RDF + 10 t FYM + </w:t>
            </w:r>
            <w:proofErr w:type="spellStart"/>
            <w:r w:rsidRPr="00487329">
              <w:rPr>
                <w:color w:val="000000"/>
                <w:sz w:val="20"/>
                <w:szCs w:val="20"/>
              </w:rPr>
              <w:t>Azospirillum</w:t>
            </w:r>
            <w:proofErr w:type="spellEnd"/>
            <w:r w:rsidRPr="00487329">
              <w:rPr>
                <w:color w:val="000000"/>
                <w:sz w:val="20"/>
                <w:szCs w:val="20"/>
              </w:rPr>
              <w:t xml:space="preserve"> + PSB</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E30DF6A" w14:textId="77777777" w:rsidR="00D92306" w:rsidRPr="00487329" w:rsidRDefault="00D92306" w:rsidP="00D60333">
            <w:pPr>
              <w:rPr>
                <w:color w:val="000000"/>
                <w:sz w:val="20"/>
                <w:szCs w:val="20"/>
              </w:rPr>
            </w:pPr>
            <w:r w:rsidRPr="00487329">
              <w:rPr>
                <w:color w:val="000000"/>
                <w:sz w:val="20"/>
                <w:szCs w:val="20"/>
              </w:rPr>
              <w:t>ICAR-IISR (2021)</w:t>
            </w:r>
          </w:p>
        </w:tc>
      </w:tr>
      <w:tr w:rsidR="00D92306" w:rsidRPr="00487329" w14:paraId="3B40C0A1" w14:textId="77777777" w:rsidTr="00D60333">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8D5419F" w14:textId="77777777" w:rsidR="00D92306" w:rsidRPr="00487329" w:rsidRDefault="00D92306" w:rsidP="00D60333">
            <w:pPr>
              <w:rPr>
                <w:color w:val="000000"/>
                <w:sz w:val="20"/>
                <w:szCs w:val="20"/>
              </w:rPr>
            </w:pPr>
            <w:r w:rsidRPr="00487329">
              <w:rPr>
                <w:color w:val="000000"/>
                <w:sz w:val="20"/>
                <w:szCs w:val="20"/>
              </w:rPr>
              <w:lastRenderedPageBreak/>
              <w:t>Maharashtra</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8435085" w14:textId="77777777" w:rsidR="00D92306" w:rsidRPr="00487329" w:rsidRDefault="00D92306" w:rsidP="00D60333">
            <w:pPr>
              <w:rPr>
                <w:color w:val="000000"/>
                <w:sz w:val="20"/>
                <w:szCs w:val="20"/>
              </w:rPr>
            </w:pPr>
            <w:r w:rsidRPr="00487329">
              <w:rPr>
                <w:color w:val="000000"/>
                <w:sz w:val="20"/>
                <w:szCs w:val="20"/>
              </w:rPr>
              <w:t>Black cotton</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974DD67" w14:textId="77777777" w:rsidR="00D92306" w:rsidRPr="00487329" w:rsidRDefault="00D92306" w:rsidP="00D60333">
            <w:pPr>
              <w:rPr>
                <w:color w:val="000000"/>
                <w:sz w:val="20"/>
                <w:szCs w:val="20"/>
              </w:rPr>
            </w:pPr>
            <w:r w:rsidRPr="00487329">
              <w:rPr>
                <w:color w:val="000000"/>
                <w:sz w:val="20"/>
                <w:szCs w:val="20"/>
              </w:rPr>
              <w:t xml:space="preserve">Drip fertigation with 75% RDF + </w:t>
            </w:r>
            <w:proofErr w:type="spellStart"/>
            <w:r w:rsidRPr="00487329">
              <w:rPr>
                <w:color w:val="000000"/>
                <w:sz w:val="20"/>
                <w:szCs w:val="20"/>
              </w:rPr>
              <w:t>nano</w:t>
            </w:r>
            <w:proofErr w:type="spellEnd"/>
            <w:r w:rsidRPr="00487329">
              <w:rPr>
                <w:color w:val="000000"/>
                <w:sz w:val="20"/>
                <w:szCs w:val="20"/>
              </w:rPr>
              <w:t>-urea</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35E7F26" w14:textId="48D8A6AD" w:rsidR="00D92306" w:rsidRPr="00487329" w:rsidRDefault="00D92306" w:rsidP="00A25409">
            <w:pPr>
              <w:rPr>
                <w:color w:val="000000"/>
                <w:sz w:val="20"/>
                <w:szCs w:val="20"/>
              </w:rPr>
            </w:pPr>
            <w:r w:rsidRPr="00487329">
              <w:rPr>
                <w:color w:val="000000"/>
                <w:sz w:val="20"/>
                <w:szCs w:val="20"/>
              </w:rPr>
              <w:t>ICAR</w:t>
            </w:r>
            <w:r w:rsidR="00276A23">
              <w:rPr>
                <w:color w:val="000000"/>
                <w:sz w:val="20"/>
                <w:szCs w:val="20"/>
              </w:rPr>
              <w:t xml:space="preserve"> </w:t>
            </w:r>
            <w:r w:rsidRPr="00487329">
              <w:rPr>
                <w:color w:val="000000"/>
                <w:sz w:val="20"/>
                <w:szCs w:val="20"/>
              </w:rPr>
              <w:t>(202</w:t>
            </w:r>
            <w:r w:rsidR="00A25409">
              <w:rPr>
                <w:color w:val="000000"/>
                <w:sz w:val="20"/>
                <w:szCs w:val="20"/>
              </w:rPr>
              <w:t>4</w:t>
            </w:r>
            <w:r w:rsidRPr="00487329">
              <w:rPr>
                <w:color w:val="000000"/>
                <w:sz w:val="20"/>
                <w:szCs w:val="20"/>
              </w:rPr>
              <w:t>)</w:t>
            </w:r>
          </w:p>
        </w:tc>
      </w:tr>
      <w:tr w:rsidR="00D92306" w:rsidRPr="00487329" w14:paraId="3183894E" w14:textId="77777777" w:rsidTr="00D60333">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E2AA293" w14:textId="77777777" w:rsidR="00D92306" w:rsidRPr="00487329" w:rsidRDefault="00D92306" w:rsidP="00D60333">
            <w:pPr>
              <w:rPr>
                <w:color w:val="000000"/>
                <w:sz w:val="20"/>
                <w:szCs w:val="20"/>
              </w:rPr>
            </w:pPr>
            <w:r w:rsidRPr="00487329">
              <w:rPr>
                <w:color w:val="000000"/>
                <w:sz w:val="20"/>
                <w:szCs w:val="20"/>
              </w:rPr>
              <w:t>Tamil Nadu</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4ABC330" w14:textId="77777777" w:rsidR="00D92306" w:rsidRPr="00487329" w:rsidRDefault="00D92306" w:rsidP="00D60333">
            <w:pPr>
              <w:rPr>
                <w:color w:val="000000"/>
                <w:sz w:val="20"/>
                <w:szCs w:val="20"/>
              </w:rPr>
            </w:pPr>
            <w:r w:rsidRPr="00487329">
              <w:rPr>
                <w:color w:val="000000"/>
                <w:sz w:val="20"/>
                <w:szCs w:val="20"/>
              </w:rPr>
              <w:t>Red loam</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C6BBD7C" w14:textId="77777777" w:rsidR="00D92306" w:rsidRPr="00487329" w:rsidRDefault="00D92306" w:rsidP="00D60333">
            <w:pPr>
              <w:rPr>
                <w:color w:val="000000"/>
                <w:sz w:val="20"/>
                <w:szCs w:val="20"/>
              </w:rPr>
            </w:pPr>
            <w:r w:rsidRPr="00487329">
              <w:rPr>
                <w:color w:val="000000"/>
                <w:sz w:val="20"/>
                <w:szCs w:val="20"/>
              </w:rPr>
              <w:t xml:space="preserve">100% RDF + </w:t>
            </w:r>
            <w:proofErr w:type="spellStart"/>
            <w:r w:rsidRPr="00487329">
              <w:rPr>
                <w:color w:val="000000"/>
                <w:sz w:val="20"/>
                <w:szCs w:val="20"/>
              </w:rPr>
              <w:t>pressmud</w:t>
            </w:r>
            <w:proofErr w:type="spellEnd"/>
            <w:r w:rsidRPr="00487329">
              <w:rPr>
                <w:color w:val="000000"/>
                <w:sz w:val="20"/>
                <w:szCs w:val="20"/>
              </w:rPr>
              <w:t xml:space="preserve"> (5 t/ha) + VAM</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C512EF6" w14:textId="4B2AB447" w:rsidR="00D92306" w:rsidRPr="00487329" w:rsidRDefault="00D92306" w:rsidP="00D60333">
            <w:pPr>
              <w:rPr>
                <w:color w:val="000000"/>
                <w:sz w:val="20"/>
                <w:szCs w:val="20"/>
              </w:rPr>
            </w:pPr>
          </w:p>
        </w:tc>
      </w:tr>
      <w:tr w:rsidR="00D92306" w:rsidRPr="00487329" w14:paraId="750CFCFC" w14:textId="77777777" w:rsidTr="00D60333">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E374B6E" w14:textId="77777777" w:rsidR="00D92306" w:rsidRPr="00487329" w:rsidRDefault="00D92306" w:rsidP="00D60333">
            <w:pPr>
              <w:rPr>
                <w:color w:val="000000"/>
                <w:sz w:val="20"/>
                <w:szCs w:val="20"/>
              </w:rPr>
            </w:pPr>
            <w:r w:rsidRPr="00487329">
              <w:rPr>
                <w:color w:val="000000"/>
                <w:sz w:val="20"/>
                <w:szCs w:val="20"/>
              </w:rPr>
              <w:t>Punjab</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A55897C" w14:textId="77777777" w:rsidR="00D92306" w:rsidRPr="00487329" w:rsidRDefault="00D92306" w:rsidP="00D60333">
            <w:pPr>
              <w:rPr>
                <w:color w:val="000000"/>
                <w:sz w:val="20"/>
                <w:szCs w:val="20"/>
              </w:rPr>
            </w:pPr>
            <w:r w:rsidRPr="00487329">
              <w:rPr>
                <w:color w:val="000000"/>
                <w:sz w:val="20"/>
                <w:szCs w:val="20"/>
              </w:rPr>
              <w:t>Sandy loam</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E8841AC" w14:textId="77777777" w:rsidR="00D92306" w:rsidRPr="00487329" w:rsidRDefault="00D92306" w:rsidP="00D60333">
            <w:pPr>
              <w:rPr>
                <w:color w:val="000000"/>
                <w:sz w:val="20"/>
                <w:szCs w:val="20"/>
              </w:rPr>
            </w:pPr>
            <w:r w:rsidRPr="00487329">
              <w:rPr>
                <w:color w:val="000000"/>
                <w:sz w:val="20"/>
                <w:szCs w:val="20"/>
              </w:rPr>
              <w:t xml:space="preserve">FYM (10 t/ha) + 75% RDF + </w:t>
            </w:r>
            <w:proofErr w:type="spellStart"/>
            <w:r w:rsidRPr="00487329">
              <w:rPr>
                <w:color w:val="000000"/>
                <w:sz w:val="20"/>
                <w:szCs w:val="20"/>
              </w:rPr>
              <w:t>Azotobacter</w:t>
            </w:r>
            <w:proofErr w:type="spellEnd"/>
            <w:r w:rsidRPr="00487329">
              <w:rPr>
                <w:color w:val="000000"/>
                <w:sz w:val="20"/>
                <w:szCs w:val="20"/>
              </w:rPr>
              <w:t xml:space="preserve"> + SSB</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C4C4557" w14:textId="48A67E81" w:rsidR="00D92306" w:rsidRPr="00487329" w:rsidRDefault="00D92306" w:rsidP="00D60333">
            <w:pPr>
              <w:rPr>
                <w:color w:val="000000"/>
                <w:sz w:val="20"/>
                <w:szCs w:val="20"/>
              </w:rPr>
            </w:pPr>
            <w:r w:rsidRPr="00487329">
              <w:rPr>
                <w:color w:val="000000"/>
                <w:sz w:val="20"/>
                <w:szCs w:val="20"/>
              </w:rPr>
              <w:t>P</w:t>
            </w:r>
            <w:r w:rsidR="00AB63B4">
              <w:rPr>
                <w:color w:val="000000"/>
                <w:sz w:val="20"/>
                <w:szCs w:val="20"/>
              </w:rPr>
              <w:t xml:space="preserve">al </w:t>
            </w:r>
            <w:r w:rsidR="000F61C5" w:rsidRPr="000F61C5">
              <w:rPr>
                <w:i/>
                <w:color w:val="000000"/>
                <w:sz w:val="20"/>
                <w:szCs w:val="20"/>
              </w:rPr>
              <w:t>et al</w:t>
            </w:r>
            <w:r w:rsidR="00AB63B4">
              <w:rPr>
                <w:color w:val="000000"/>
                <w:sz w:val="20"/>
                <w:szCs w:val="20"/>
              </w:rPr>
              <w:t xml:space="preserve">., </w:t>
            </w:r>
            <w:r w:rsidRPr="00487329">
              <w:rPr>
                <w:color w:val="000000"/>
                <w:sz w:val="20"/>
                <w:szCs w:val="20"/>
              </w:rPr>
              <w:t>(2021)</w:t>
            </w:r>
          </w:p>
        </w:tc>
      </w:tr>
      <w:tr w:rsidR="00D92306" w:rsidRPr="00487329" w14:paraId="12E3C5E2" w14:textId="77777777" w:rsidTr="00D60333">
        <w:trPr>
          <w:trHeight w:val="54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E523C59" w14:textId="77777777" w:rsidR="00D92306" w:rsidRPr="00487329" w:rsidRDefault="00D92306" w:rsidP="00D60333">
            <w:pPr>
              <w:rPr>
                <w:color w:val="000000"/>
                <w:sz w:val="20"/>
                <w:szCs w:val="20"/>
              </w:rPr>
            </w:pPr>
            <w:r w:rsidRPr="00487329">
              <w:rPr>
                <w:color w:val="000000"/>
                <w:sz w:val="20"/>
                <w:szCs w:val="20"/>
              </w:rPr>
              <w:t>Odisha delta</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3E1CBEC" w14:textId="77777777" w:rsidR="00D92306" w:rsidRPr="00487329" w:rsidRDefault="00D92306" w:rsidP="00D60333">
            <w:pPr>
              <w:rPr>
                <w:color w:val="000000"/>
                <w:sz w:val="20"/>
                <w:szCs w:val="20"/>
              </w:rPr>
            </w:pPr>
            <w:r w:rsidRPr="00487329">
              <w:rPr>
                <w:color w:val="000000"/>
                <w:sz w:val="20"/>
                <w:szCs w:val="20"/>
              </w:rPr>
              <w:t>Saline alluvium</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858C8F2" w14:textId="77777777" w:rsidR="00D92306" w:rsidRPr="00487329" w:rsidRDefault="00D92306" w:rsidP="00D60333">
            <w:pPr>
              <w:rPr>
                <w:color w:val="000000"/>
                <w:sz w:val="20"/>
                <w:szCs w:val="20"/>
              </w:rPr>
            </w:pPr>
            <w:r w:rsidRPr="00487329">
              <w:rPr>
                <w:color w:val="000000"/>
                <w:sz w:val="20"/>
                <w:szCs w:val="20"/>
              </w:rPr>
              <w:t>Green manure + 75% RDF + gypsum + PSB</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121A5D5" w14:textId="364FEF9C" w:rsidR="00D92306" w:rsidRPr="00487329" w:rsidRDefault="00D92306" w:rsidP="00D60333">
            <w:pPr>
              <w:rPr>
                <w:color w:val="000000"/>
                <w:sz w:val="20"/>
                <w:szCs w:val="20"/>
              </w:rPr>
            </w:pPr>
            <w:r w:rsidRPr="00487329">
              <w:rPr>
                <w:color w:val="000000"/>
                <w:sz w:val="20"/>
                <w:szCs w:val="20"/>
              </w:rPr>
              <w:t>OUAT (2022)</w:t>
            </w:r>
            <w:r w:rsidR="00950133">
              <w:rPr>
                <w:color w:val="000000"/>
                <w:sz w:val="20"/>
                <w:szCs w:val="20"/>
              </w:rPr>
              <w:t xml:space="preserve">; Majhi </w:t>
            </w:r>
            <w:r w:rsidR="000F61C5" w:rsidRPr="000F61C5">
              <w:rPr>
                <w:i/>
                <w:color w:val="000000"/>
                <w:sz w:val="20"/>
                <w:szCs w:val="20"/>
              </w:rPr>
              <w:t>et al</w:t>
            </w:r>
            <w:r w:rsidR="00950133">
              <w:rPr>
                <w:color w:val="000000"/>
                <w:sz w:val="20"/>
                <w:szCs w:val="20"/>
              </w:rPr>
              <w:t xml:space="preserve">., 2025 a &amp;b) </w:t>
            </w:r>
          </w:p>
        </w:tc>
      </w:tr>
    </w:tbl>
    <w:p w14:paraId="522CA402" w14:textId="77040303" w:rsidR="00D92306" w:rsidRDefault="00D92306" w:rsidP="00C77848">
      <w:pPr>
        <w:spacing w:before="120" w:after="120"/>
        <w:jc w:val="both"/>
      </w:pPr>
    </w:p>
    <w:p w14:paraId="08CE42FB" w14:textId="15F1E066" w:rsidR="00AC432C" w:rsidRDefault="009E555D" w:rsidP="00DF04E4">
      <w:pPr>
        <w:spacing w:before="120" w:after="120"/>
        <w:ind w:left="288"/>
        <w:jc w:val="both"/>
      </w:pPr>
      <w:r>
        <w:t xml:space="preserve">These tailored packages not only improve productivity but also promote nutrient recycling, improve soil organic carbon, and reduce dependency on chemical </w:t>
      </w:r>
      <w:r w:rsidR="006C5E06">
        <w:t>fertilizers</w:t>
      </w:r>
      <w:r>
        <w:t xml:space="preserve">. Significantly, bundling INM with trash mulching, crop residue </w:t>
      </w:r>
      <w:r w:rsidR="006C5E06">
        <w:t>management</w:t>
      </w:r>
      <w:r>
        <w:t xml:space="preserve"> and soil-test-based recommendations enhances the resilience of sugarcane systems (ICAR-IISS, 202</w:t>
      </w:r>
      <w:r w:rsidR="004E0524">
        <w:t>0-21;</w:t>
      </w:r>
      <w:r w:rsidR="00CE7A88">
        <w:t xml:space="preserve"> </w:t>
      </w:r>
      <w:r w:rsidR="00EE21BC">
        <w:t xml:space="preserve">Singh </w:t>
      </w:r>
      <w:r w:rsidR="000F61C5" w:rsidRPr="000F61C5">
        <w:rPr>
          <w:i/>
        </w:rPr>
        <w:t>et al</w:t>
      </w:r>
      <w:r w:rsidR="00EE21BC">
        <w:t>., 2024</w:t>
      </w:r>
      <w:r w:rsidR="00C2424F">
        <w:t xml:space="preserve">). </w:t>
      </w:r>
    </w:p>
    <w:p w14:paraId="6BEC572C" w14:textId="77777777" w:rsidR="00B61C67" w:rsidRDefault="00B61C67" w:rsidP="00DF04E4">
      <w:pPr>
        <w:spacing w:before="120" w:after="120"/>
        <w:ind w:left="288"/>
        <w:jc w:val="both"/>
      </w:pPr>
    </w:p>
    <w:p w14:paraId="64D91178" w14:textId="77777777" w:rsidR="00AC432C" w:rsidRDefault="009E555D" w:rsidP="00DF04E4">
      <w:pPr>
        <w:spacing w:before="120" w:after="120"/>
        <w:ind w:left="288"/>
        <w:jc w:val="both"/>
      </w:pPr>
      <w:r>
        <w:rPr>
          <w:b/>
          <w:bCs/>
        </w:rPr>
        <w:t>Barriers to INM adoption at the farm level</w:t>
      </w:r>
    </w:p>
    <w:p w14:paraId="76800461" w14:textId="77777777" w:rsidR="00AC432C" w:rsidRDefault="009E555D" w:rsidP="00DF04E4">
      <w:pPr>
        <w:spacing w:before="120" w:after="120"/>
        <w:ind w:left="288"/>
        <w:jc w:val="both"/>
      </w:pPr>
      <w:r>
        <w:t>Despite the demonstrated benefits of Integrated Nutrient Management (INM) in sugarcane cultivation, its adoption at the farm level remains limited due to a complex interplay of economic, knowledge-based, logistical, and policy-related barriers.</w:t>
      </w:r>
    </w:p>
    <w:p w14:paraId="2834EAA3" w14:textId="77777777" w:rsidR="00AC432C" w:rsidRDefault="009E555D" w:rsidP="00DF04E4">
      <w:pPr>
        <w:numPr>
          <w:ilvl w:val="0"/>
          <w:numId w:val="6"/>
        </w:numPr>
        <w:spacing w:before="240" w:after="240"/>
        <w:ind w:left="288" w:hanging="329"/>
        <w:jc w:val="both"/>
      </w:pPr>
      <w:r>
        <w:rPr>
          <w:b/>
          <w:bCs/>
          <w:i/>
          <w:iCs/>
        </w:rPr>
        <w:t>Economic and institutional constraints</w:t>
      </w:r>
    </w:p>
    <w:p w14:paraId="111A2A30" w14:textId="47793BDD" w:rsidR="00AC432C" w:rsidRDefault="009E555D" w:rsidP="00DF04E4">
      <w:pPr>
        <w:spacing w:before="120" w:after="120"/>
        <w:ind w:left="288"/>
        <w:jc w:val="both"/>
      </w:pPr>
      <w:r>
        <w:t>Small and marginal farmers often lack the capital to invest in organic manure, biofertilizers, or equipment for residue incorporation. Weak institutional linkages among farmers, research institutions, and input suppliers further reduce the potential for adoption, especially in remote or resource-poor regions</w:t>
      </w:r>
      <w:r w:rsidR="00A8356F">
        <w:t xml:space="preserve"> </w:t>
      </w:r>
      <w:proofErr w:type="gramStart"/>
      <w:r w:rsidR="00A8356F">
        <w:t>( Azam</w:t>
      </w:r>
      <w:proofErr w:type="gramEnd"/>
      <w:r w:rsidR="00A8356F">
        <w:t xml:space="preserve"> and </w:t>
      </w:r>
      <w:proofErr w:type="spellStart"/>
      <w:r w:rsidR="00A8356F">
        <w:t>Ponnam</w:t>
      </w:r>
      <w:proofErr w:type="spellEnd"/>
      <w:r w:rsidR="00A8356F">
        <w:t>, 2024)</w:t>
      </w:r>
      <w:r>
        <w:t>.</w:t>
      </w:r>
    </w:p>
    <w:p w14:paraId="33D1250B" w14:textId="77777777" w:rsidR="00AC432C" w:rsidRDefault="009E555D" w:rsidP="00DF04E4">
      <w:pPr>
        <w:pStyle w:val="ListParagraph"/>
        <w:numPr>
          <w:ilvl w:val="0"/>
          <w:numId w:val="6"/>
        </w:numPr>
        <w:spacing w:before="240" w:after="240"/>
        <w:ind w:left="288"/>
        <w:jc w:val="both"/>
      </w:pPr>
      <w:r w:rsidRPr="00B61C67">
        <w:rPr>
          <w:b/>
          <w:bCs/>
          <w:i/>
          <w:iCs/>
        </w:rPr>
        <w:t>Knowledge gaps among farmers and extension agents</w:t>
      </w:r>
    </w:p>
    <w:p w14:paraId="7986D3E9" w14:textId="67B1B7DA" w:rsidR="00AC432C" w:rsidRDefault="009E555D" w:rsidP="00DF04E4">
      <w:pPr>
        <w:spacing w:before="120" w:after="120"/>
        <w:ind w:left="288"/>
        <w:jc w:val="both"/>
      </w:pPr>
      <w:r>
        <w:t>Field surveys across Uttar Pradesh, Bihar, and Maharashtra indicate that many farmers are unaware of the optimal combination of organic, inorganic, and biofertilizer inputs. Even where awareness exists, extension personnel may lack updated training on dynamic INM protocols tailored to specific soil and crop conditions</w:t>
      </w:r>
      <w:r w:rsidR="00C85FC5">
        <w:t xml:space="preserve"> (Singh </w:t>
      </w:r>
      <w:r w:rsidR="000F61C5" w:rsidRPr="000F61C5">
        <w:rPr>
          <w:i/>
          <w:iCs/>
        </w:rPr>
        <w:t>et al</w:t>
      </w:r>
      <w:r w:rsidR="00C85FC5" w:rsidRPr="00C77848">
        <w:rPr>
          <w:i/>
          <w:iCs/>
        </w:rPr>
        <w:t>.,</w:t>
      </w:r>
      <w:r w:rsidR="00C85FC5">
        <w:t xml:space="preserve"> 2024)</w:t>
      </w:r>
      <w:r>
        <w:t>.</w:t>
      </w:r>
    </w:p>
    <w:p w14:paraId="447C8555" w14:textId="77777777" w:rsidR="00AC432C" w:rsidRDefault="009E555D" w:rsidP="00DF04E4">
      <w:pPr>
        <w:pStyle w:val="ListParagraph"/>
        <w:numPr>
          <w:ilvl w:val="0"/>
          <w:numId w:val="6"/>
        </w:numPr>
        <w:spacing w:before="240" w:after="240"/>
        <w:ind w:left="288"/>
        <w:jc w:val="both"/>
      </w:pPr>
      <w:r w:rsidRPr="00B61C67">
        <w:rPr>
          <w:b/>
          <w:bCs/>
          <w:i/>
          <w:iCs/>
        </w:rPr>
        <w:t>Inadequate Supply chains for organics and bio-inputs</w:t>
      </w:r>
    </w:p>
    <w:p w14:paraId="7813F919" w14:textId="0C6F1761" w:rsidR="00AC432C" w:rsidRDefault="009E555D" w:rsidP="00DF04E4">
      <w:pPr>
        <w:spacing w:before="120" w:after="120"/>
        <w:ind w:left="288"/>
        <w:jc w:val="both"/>
      </w:pPr>
      <w:r>
        <w:t xml:space="preserve">The availability of quality farmyard manure, compost, and certified </w:t>
      </w:r>
      <w:r w:rsidR="006C5E06">
        <w:t>bio fertilizers</w:t>
      </w:r>
      <w:r>
        <w:t xml:space="preserve"> is highly variable. </w:t>
      </w:r>
      <w:proofErr w:type="spellStart"/>
      <w:r>
        <w:t>Pressmud</w:t>
      </w:r>
      <w:proofErr w:type="spellEnd"/>
      <w:r>
        <w:t xml:space="preserve"> and sugarcane trash are often not recycled efficiently due to a lack of decomposer cultures, transport logistics, or cooperative-level processing facilities. The seasonal and </w:t>
      </w:r>
      <w:r w:rsidR="006C5E06">
        <w:t>localized</w:t>
      </w:r>
      <w:r>
        <w:t xml:space="preserve"> production of organic inputs creates inconsistent availability at critical growth stages</w:t>
      </w:r>
      <w:r w:rsidR="00D32591">
        <w:t xml:space="preserve"> (</w:t>
      </w:r>
      <w:proofErr w:type="spellStart"/>
      <w:r w:rsidR="00D32591">
        <w:t>Folina</w:t>
      </w:r>
      <w:proofErr w:type="spellEnd"/>
      <w:r w:rsidR="00D32591">
        <w:t xml:space="preserve"> </w:t>
      </w:r>
      <w:r w:rsidR="000F61C5" w:rsidRPr="000F61C5">
        <w:rPr>
          <w:i/>
          <w:iCs/>
        </w:rPr>
        <w:t>et al</w:t>
      </w:r>
      <w:r w:rsidR="00D32591" w:rsidRPr="00C77848">
        <w:rPr>
          <w:i/>
          <w:iCs/>
        </w:rPr>
        <w:t>.,</w:t>
      </w:r>
      <w:r w:rsidR="00D32591">
        <w:t xml:space="preserve"> 2025)</w:t>
      </w:r>
      <w:r>
        <w:t>.</w:t>
      </w:r>
    </w:p>
    <w:p w14:paraId="31483183" w14:textId="77777777" w:rsidR="00AC432C" w:rsidRDefault="009E555D" w:rsidP="00DF04E4">
      <w:pPr>
        <w:pStyle w:val="ListParagraph"/>
        <w:numPr>
          <w:ilvl w:val="0"/>
          <w:numId w:val="6"/>
        </w:numPr>
        <w:spacing w:before="240" w:after="240"/>
        <w:ind w:left="288"/>
        <w:jc w:val="both"/>
      </w:pPr>
      <w:r w:rsidRPr="00B61C67">
        <w:rPr>
          <w:b/>
          <w:bCs/>
          <w:i/>
          <w:iCs/>
        </w:rPr>
        <w:t>Policy and subsidy distortions</w:t>
      </w:r>
    </w:p>
    <w:p w14:paraId="39A04B21" w14:textId="2C5D41E7" w:rsidR="00AC432C" w:rsidRDefault="009E555D" w:rsidP="00DF04E4">
      <w:pPr>
        <w:spacing w:before="120" w:after="120"/>
        <w:ind w:left="288"/>
        <w:jc w:val="both"/>
      </w:pPr>
      <w:r>
        <w:lastRenderedPageBreak/>
        <w:t xml:space="preserve">Current subsidy structures disproportionately </w:t>
      </w:r>
      <w:r w:rsidR="006C5E06">
        <w:t>favor</w:t>
      </w:r>
      <w:r>
        <w:t xml:space="preserve"> chemical </w:t>
      </w:r>
      <w:r w:rsidR="006C5E06">
        <w:t>fertilizers</w:t>
      </w:r>
      <w:r>
        <w:t xml:space="preserve">, especially urea, making them significantly cheaper and more accessible than organic or bio-based alternatives. This has led to widespread nutrient imbalances and skewed farmer preferences toward quick-acting synthetic inputs. Additionally, the lack of minimum support price (MSP) mechanisms or carbon credit frameworks for compost or </w:t>
      </w:r>
      <w:r w:rsidR="006C5E06">
        <w:t>bio fertilizer</w:t>
      </w:r>
      <w:r>
        <w:t xml:space="preserve"> use further dampens farmer interest in INM strategies</w:t>
      </w:r>
      <w:r w:rsidR="00551578">
        <w:t xml:space="preserve"> (</w:t>
      </w:r>
      <w:r w:rsidR="00D32591">
        <w:t>Deng</w:t>
      </w:r>
      <w:r w:rsidR="00C24AAB">
        <w:t xml:space="preserve"> </w:t>
      </w:r>
      <w:r w:rsidR="000F61C5" w:rsidRPr="000F61C5">
        <w:rPr>
          <w:i/>
        </w:rPr>
        <w:t>et al</w:t>
      </w:r>
      <w:r w:rsidR="00C24AAB">
        <w:t xml:space="preserve">., </w:t>
      </w:r>
      <w:r w:rsidR="00D32591">
        <w:t>2025)</w:t>
      </w:r>
      <w:r>
        <w:t>.</w:t>
      </w:r>
    </w:p>
    <w:p w14:paraId="556EF0FA" w14:textId="77777777" w:rsidR="00AC432C" w:rsidRDefault="009E555D" w:rsidP="00DF04E4">
      <w:pPr>
        <w:spacing w:before="120" w:after="120"/>
        <w:ind w:left="288"/>
        <w:jc w:val="both"/>
      </w:pPr>
      <w:r>
        <w:rPr>
          <w:b/>
          <w:bCs/>
        </w:rPr>
        <w:t>Policy landscape and institutional support for INM</w:t>
      </w:r>
    </w:p>
    <w:p w14:paraId="1C1F854F" w14:textId="77777777" w:rsidR="00AC432C" w:rsidRDefault="009E555D" w:rsidP="00DF04E4">
      <w:pPr>
        <w:spacing w:before="120" w:after="120"/>
        <w:ind w:left="288"/>
        <w:jc w:val="both"/>
      </w:pPr>
      <w:r>
        <w:t>The adoption and scaling of Integrated Nutrient Management (INM) in sugarcane cultivation are influenced significantly by policy directives, institutional frameworks, and public-private collaborations. In India, while the INM concept has been advocated for decades, its large-scale implementation remains fragmented due to gaps in policy coherence, subsidy distortions, and inadequate institutional convergence.</w:t>
      </w:r>
    </w:p>
    <w:p w14:paraId="0049DD0D" w14:textId="77777777" w:rsidR="00AC432C" w:rsidRDefault="009E555D" w:rsidP="00DF04E4">
      <w:pPr>
        <w:pStyle w:val="ListParagraph"/>
        <w:numPr>
          <w:ilvl w:val="3"/>
          <w:numId w:val="6"/>
        </w:numPr>
        <w:spacing w:before="240" w:after="240"/>
        <w:ind w:left="288"/>
        <w:jc w:val="both"/>
      </w:pPr>
      <w:proofErr w:type="spellStart"/>
      <w:r w:rsidRPr="00B61C67">
        <w:rPr>
          <w:b/>
          <w:bCs/>
          <w:i/>
          <w:iCs/>
        </w:rPr>
        <w:t>Fertiliser</w:t>
      </w:r>
      <w:proofErr w:type="spellEnd"/>
      <w:r w:rsidRPr="00B61C67">
        <w:rPr>
          <w:b/>
          <w:bCs/>
          <w:i/>
          <w:iCs/>
        </w:rPr>
        <w:t xml:space="preserve"> subsidy regimes and nutrient-based subsidy (NBS)</w:t>
      </w:r>
    </w:p>
    <w:p w14:paraId="2CB1FBCA" w14:textId="7AACFD52" w:rsidR="00AC432C" w:rsidRDefault="009E555D" w:rsidP="00DF04E4">
      <w:pPr>
        <w:spacing w:before="120" w:after="120"/>
        <w:ind w:left="288"/>
        <w:jc w:val="both"/>
      </w:pPr>
      <w:r>
        <w:t xml:space="preserve">India's </w:t>
      </w:r>
      <w:proofErr w:type="spellStart"/>
      <w:r>
        <w:t>fertiliser</w:t>
      </w:r>
      <w:proofErr w:type="spellEnd"/>
      <w:r>
        <w:t xml:space="preserve"> policy is predominantly geared toward inorganic nutrients through the Nutrient-Based Subsidy (NBS) scheme launched in 2010. Under NBS, subsidies are fixed per kg of nutrient (N, P, K, S), irrespective of the carrier or brand. While this has </w:t>
      </w:r>
      <w:r w:rsidR="006D7F31">
        <w:t>rationalized</w:t>
      </w:r>
      <w:r>
        <w:t xml:space="preserve"> phosphate and potash prices to some extent, urea remains outside NBS and is still </w:t>
      </w:r>
      <w:r w:rsidR="006D7F31">
        <w:t>subsidized</w:t>
      </w:r>
      <w:r>
        <w:t xml:space="preserve"> under a separate mechanism, causing an imbalance in </w:t>
      </w:r>
      <w:r w:rsidR="006D7F31">
        <w:t>fertilizer</w:t>
      </w:r>
      <w:r>
        <w:t xml:space="preserve"> use—with excessive nitrogen and underuse of P and K</w:t>
      </w:r>
      <w:r w:rsidR="00B85636">
        <w:t xml:space="preserve"> (GOI</w:t>
      </w:r>
      <w:r w:rsidR="00551578">
        <w:t>,</w:t>
      </w:r>
      <w:r w:rsidR="00B85636">
        <w:t xml:space="preserve"> 2024)</w:t>
      </w:r>
      <w:r>
        <w:t xml:space="preserve">. This skewed subsidy regime discourages balanced </w:t>
      </w:r>
      <w:r w:rsidR="006D7F31">
        <w:t>fertilization</w:t>
      </w:r>
      <w:r>
        <w:t>, a core component of INM</w:t>
      </w:r>
      <w:r w:rsidR="00B85636">
        <w:t>.</w:t>
      </w:r>
    </w:p>
    <w:p w14:paraId="43153379" w14:textId="01359C31" w:rsidR="00AC432C" w:rsidRDefault="009E555D" w:rsidP="00DF04E4">
      <w:pPr>
        <w:spacing w:before="120" w:after="120"/>
        <w:ind w:left="288"/>
        <w:jc w:val="both"/>
      </w:pPr>
      <w:r>
        <w:t xml:space="preserve">Additionally, organic inputs, </w:t>
      </w:r>
      <w:r w:rsidR="006D7F31">
        <w:t>bio fertilizers</w:t>
      </w:r>
      <w:r>
        <w:t xml:space="preserve">, and newer formulations like </w:t>
      </w:r>
      <w:proofErr w:type="spellStart"/>
      <w:r>
        <w:t>nano</w:t>
      </w:r>
      <w:proofErr w:type="spellEnd"/>
      <w:r>
        <w:t>-</w:t>
      </w:r>
      <w:r w:rsidR="006D7F31">
        <w:t xml:space="preserve">fertilizers </w:t>
      </w:r>
      <w:r>
        <w:t xml:space="preserve">receive limited or no subsidy, despite proven benefits. Experts argue for a restructured subsidy framework that supports compost, </w:t>
      </w:r>
      <w:proofErr w:type="spellStart"/>
      <w:r>
        <w:t>pressmud</w:t>
      </w:r>
      <w:proofErr w:type="spellEnd"/>
      <w:r>
        <w:t xml:space="preserve">, microbial consortia, and </w:t>
      </w:r>
      <w:proofErr w:type="spellStart"/>
      <w:r>
        <w:t>nano</w:t>
      </w:r>
      <w:proofErr w:type="spellEnd"/>
      <w:r>
        <w:t>-based products to enable holistic INM implementation.</w:t>
      </w:r>
    </w:p>
    <w:p w14:paraId="1F648EF0" w14:textId="77777777" w:rsidR="00AC432C" w:rsidRDefault="00B61C67" w:rsidP="00DF04E4">
      <w:pPr>
        <w:spacing w:before="240" w:after="240"/>
        <w:ind w:left="288"/>
        <w:jc w:val="both"/>
      </w:pPr>
      <w:r>
        <w:rPr>
          <w:b/>
          <w:bCs/>
          <w:i/>
          <w:iCs/>
        </w:rPr>
        <w:t>2.</w:t>
      </w:r>
      <w:r w:rsidR="009E555D">
        <w:rPr>
          <w:b/>
          <w:bCs/>
          <w:i/>
          <w:iCs/>
        </w:rPr>
        <w:t>Role of ICAR, SAUs, and KVKs in INM promotion</w:t>
      </w:r>
    </w:p>
    <w:p w14:paraId="6FCC48D4" w14:textId="57110748" w:rsidR="00AC432C" w:rsidRDefault="009E555D" w:rsidP="00DF04E4">
      <w:pPr>
        <w:spacing w:before="120" w:after="120"/>
        <w:ind w:left="288"/>
        <w:jc w:val="both"/>
      </w:pPr>
      <w:r>
        <w:t xml:space="preserve">The Indian Council of Agricultural Research (ICAR), State Agricultural Universities (SAUs), and Krishi Vigyan </w:t>
      </w:r>
      <w:proofErr w:type="spellStart"/>
      <w:r>
        <w:t>Kendras</w:t>
      </w:r>
      <w:proofErr w:type="spellEnd"/>
      <w:r>
        <w:t xml:space="preserve"> (KVKs) have played a vital role in demonstrating and disseminating INM technologies in sugarcane. Institutes such as ICAR-IISR (Lucknow) and ICAR-SBI (Coimbatore) have developed comprehensive INM modules tailored to different </w:t>
      </w:r>
      <w:proofErr w:type="spellStart"/>
      <w:r w:rsidR="006D7F31">
        <w:t>agro</w:t>
      </w:r>
      <w:proofErr w:type="spellEnd"/>
      <w:r w:rsidR="006D7F31">
        <w:t xml:space="preserve"> ecologies</w:t>
      </w:r>
      <w:r>
        <w:t xml:space="preserve">. KVKs have been instrumental in conducting on-farm demonstrations (OFDs), field days, and training programs to educate farmers on the benefits of combining FYM, trash mulching, microbial inoculants, and split </w:t>
      </w:r>
      <w:r w:rsidR="006D7F31">
        <w:t>fertilizer</w:t>
      </w:r>
      <w:r>
        <w:t xml:space="preserve"> applications. Yet, a limited workforce, funding, and a lack of convergence with extension arms of sugar mills hinder large-scale outreach</w:t>
      </w:r>
      <w:r w:rsidR="00B85636">
        <w:t xml:space="preserve"> (Jana, 2017)</w:t>
      </w:r>
      <w:r>
        <w:t>.</w:t>
      </w:r>
    </w:p>
    <w:p w14:paraId="0B12DD56" w14:textId="77777777" w:rsidR="00AC432C" w:rsidRDefault="00B61C67" w:rsidP="00DF04E4">
      <w:pPr>
        <w:spacing w:before="120" w:after="120"/>
        <w:ind w:left="288"/>
        <w:jc w:val="both"/>
      </w:pPr>
      <w:r>
        <w:rPr>
          <w:b/>
          <w:bCs/>
          <w:i/>
          <w:iCs/>
        </w:rPr>
        <w:t>3.</w:t>
      </w:r>
      <w:r w:rsidR="009E555D" w:rsidRPr="00B61C67">
        <w:rPr>
          <w:b/>
          <w:bCs/>
          <w:i/>
          <w:iCs/>
        </w:rPr>
        <w:t>Soil health card scheme and its integration with INM</w:t>
      </w:r>
    </w:p>
    <w:p w14:paraId="6DC1EA81" w14:textId="4A05180E" w:rsidR="00AC432C" w:rsidRPr="00C77848" w:rsidRDefault="009E555D" w:rsidP="00DF04E4">
      <w:pPr>
        <w:spacing w:before="120" w:after="120"/>
        <w:ind w:left="288"/>
        <w:jc w:val="both"/>
        <w:rPr>
          <w:sz w:val="22"/>
          <w:szCs w:val="22"/>
        </w:rPr>
      </w:pPr>
      <w:r>
        <w:t xml:space="preserve">Launched in 2015, the Soil Health Card (SHC) Scheme aimed to provide farmers with soil nutrient status and to recommend suitable </w:t>
      </w:r>
      <w:r w:rsidR="006D7F31">
        <w:t>fertilizer</w:t>
      </w:r>
      <w:r>
        <w:t xml:space="preserve"> doses. While over 22 crore cards have been distributed (GOI</w:t>
      </w:r>
      <w:r w:rsidR="006D7F31">
        <w:t>,</w:t>
      </w:r>
      <w:r>
        <w:t xml:space="preserve"> 2022), the actual adoption of SHC-based INM practices remains limited. Barriers include complex recommendation formats, inadequate local interpretation, and insufficient linkages to input availability. Moreover, integration of SHC data into digital advisory platforms and block-level nutrient planning is still evolving. ICAR institutions have </w:t>
      </w:r>
      <w:r w:rsidRPr="00C77848">
        <w:rPr>
          <w:sz w:val="22"/>
          <w:szCs w:val="22"/>
        </w:rPr>
        <w:lastRenderedPageBreak/>
        <w:t>advocated for the digital convergence of SHC data with INM advisories via mobile apps, particularly for high-input crops such as sugarcane (</w:t>
      </w:r>
      <w:r w:rsidR="00950133" w:rsidRPr="00C77848">
        <w:rPr>
          <w:sz w:val="22"/>
          <w:szCs w:val="22"/>
        </w:rPr>
        <w:t>ICAR-IISS, 2020; ICAR-IISR, 2022)</w:t>
      </w:r>
      <w:r w:rsidRPr="00C77848">
        <w:rPr>
          <w:sz w:val="22"/>
          <w:szCs w:val="22"/>
        </w:rPr>
        <w:t>.</w:t>
      </w:r>
    </w:p>
    <w:p w14:paraId="434E54E5" w14:textId="77777777" w:rsidR="00AC432C" w:rsidRPr="00C77848" w:rsidRDefault="00B61C67" w:rsidP="00DF04E4">
      <w:pPr>
        <w:spacing w:before="120" w:after="120"/>
        <w:ind w:left="288"/>
        <w:jc w:val="both"/>
        <w:rPr>
          <w:sz w:val="22"/>
          <w:szCs w:val="22"/>
        </w:rPr>
      </w:pPr>
      <w:r w:rsidRPr="00C77848">
        <w:rPr>
          <w:b/>
          <w:bCs/>
          <w:i/>
          <w:iCs/>
          <w:sz w:val="22"/>
          <w:szCs w:val="22"/>
        </w:rPr>
        <w:t>4.</w:t>
      </w:r>
      <w:r w:rsidR="009E555D" w:rsidRPr="00C77848">
        <w:rPr>
          <w:b/>
          <w:bCs/>
          <w:i/>
          <w:iCs/>
          <w:sz w:val="22"/>
          <w:szCs w:val="22"/>
        </w:rPr>
        <w:t xml:space="preserve"> Role of sugar Mills, cooperatives, and FPOs</w:t>
      </w:r>
    </w:p>
    <w:p w14:paraId="2F1B9CC0" w14:textId="6E1470DB" w:rsidR="00AC432C" w:rsidRPr="00C77848" w:rsidRDefault="009E555D" w:rsidP="00DF04E4">
      <w:pPr>
        <w:spacing w:before="120" w:after="120"/>
        <w:ind w:left="288"/>
        <w:jc w:val="both"/>
        <w:rPr>
          <w:sz w:val="22"/>
          <w:szCs w:val="22"/>
        </w:rPr>
      </w:pPr>
      <w:r w:rsidRPr="00C77848">
        <w:rPr>
          <w:sz w:val="22"/>
          <w:szCs w:val="22"/>
        </w:rPr>
        <w:t xml:space="preserve">Sugar mills and farmer cooperatives are emerging as key institutional players in INM promotion. Mills often supply </w:t>
      </w:r>
      <w:proofErr w:type="spellStart"/>
      <w:r w:rsidRPr="00C77848">
        <w:rPr>
          <w:sz w:val="22"/>
          <w:szCs w:val="22"/>
        </w:rPr>
        <w:t>subsidised</w:t>
      </w:r>
      <w:proofErr w:type="spellEnd"/>
      <w:r w:rsidRPr="00C77848">
        <w:rPr>
          <w:sz w:val="22"/>
          <w:szCs w:val="22"/>
        </w:rPr>
        <w:t xml:space="preserve"> urea, DAP, and potash, but need to diversify input kits to include </w:t>
      </w:r>
      <w:r w:rsidR="006D7F31" w:rsidRPr="00C77848">
        <w:rPr>
          <w:sz w:val="22"/>
          <w:szCs w:val="22"/>
        </w:rPr>
        <w:t>bio fertilizers</w:t>
      </w:r>
      <w:r w:rsidRPr="00C77848">
        <w:rPr>
          <w:sz w:val="22"/>
          <w:szCs w:val="22"/>
        </w:rPr>
        <w:t xml:space="preserve">, trash decomposers, and </w:t>
      </w:r>
      <w:proofErr w:type="spellStart"/>
      <w:r w:rsidRPr="00C77848">
        <w:rPr>
          <w:sz w:val="22"/>
          <w:szCs w:val="22"/>
        </w:rPr>
        <w:t>nano</w:t>
      </w:r>
      <w:proofErr w:type="spellEnd"/>
      <w:r w:rsidRPr="00C77848">
        <w:rPr>
          <w:sz w:val="22"/>
          <w:szCs w:val="22"/>
        </w:rPr>
        <w:t>-nutrients (</w:t>
      </w:r>
      <w:r w:rsidR="00533B9A" w:rsidRPr="00C77848">
        <w:rPr>
          <w:sz w:val="22"/>
          <w:szCs w:val="22"/>
        </w:rPr>
        <w:t xml:space="preserve">(Mishra </w:t>
      </w:r>
      <w:r w:rsidR="000F61C5" w:rsidRPr="000F61C5">
        <w:rPr>
          <w:i/>
          <w:iCs/>
          <w:sz w:val="22"/>
          <w:szCs w:val="22"/>
        </w:rPr>
        <w:t>et al</w:t>
      </w:r>
      <w:r w:rsidR="00533B9A" w:rsidRPr="00C77848">
        <w:rPr>
          <w:i/>
          <w:iCs/>
          <w:sz w:val="22"/>
          <w:szCs w:val="22"/>
        </w:rPr>
        <w:t>.,</w:t>
      </w:r>
      <w:r w:rsidR="00533B9A" w:rsidRPr="00C77848">
        <w:rPr>
          <w:sz w:val="22"/>
          <w:szCs w:val="22"/>
        </w:rPr>
        <w:t xml:space="preserve"> 2024; Das </w:t>
      </w:r>
      <w:r w:rsidR="000F61C5" w:rsidRPr="000F61C5">
        <w:rPr>
          <w:i/>
          <w:iCs/>
          <w:sz w:val="22"/>
          <w:szCs w:val="22"/>
        </w:rPr>
        <w:t>et al</w:t>
      </w:r>
      <w:r w:rsidR="00533B9A" w:rsidRPr="00C77848">
        <w:rPr>
          <w:sz w:val="22"/>
          <w:szCs w:val="22"/>
        </w:rPr>
        <w:t xml:space="preserve">., 2026; </w:t>
      </w:r>
      <w:proofErr w:type="spellStart"/>
      <w:r w:rsidR="00533B9A" w:rsidRPr="00C77848">
        <w:rPr>
          <w:sz w:val="22"/>
          <w:szCs w:val="22"/>
        </w:rPr>
        <w:t>Jat</w:t>
      </w:r>
      <w:proofErr w:type="spellEnd"/>
      <w:r w:rsidR="00533B9A" w:rsidRPr="00C77848">
        <w:rPr>
          <w:sz w:val="22"/>
          <w:szCs w:val="22"/>
        </w:rPr>
        <w:t xml:space="preserve"> </w:t>
      </w:r>
      <w:r w:rsidR="000F61C5" w:rsidRPr="000F61C5">
        <w:rPr>
          <w:i/>
          <w:iCs/>
          <w:sz w:val="22"/>
          <w:szCs w:val="22"/>
        </w:rPr>
        <w:t>et al</w:t>
      </w:r>
      <w:r w:rsidR="00533B9A" w:rsidRPr="00C77848">
        <w:rPr>
          <w:i/>
          <w:iCs/>
          <w:sz w:val="22"/>
          <w:szCs w:val="22"/>
        </w:rPr>
        <w:t>.,</w:t>
      </w:r>
      <w:r w:rsidR="00533B9A" w:rsidRPr="00C77848">
        <w:rPr>
          <w:sz w:val="22"/>
          <w:szCs w:val="22"/>
        </w:rPr>
        <w:t xml:space="preserve"> 201</w:t>
      </w:r>
      <w:r w:rsidR="00551578">
        <w:rPr>
          <w:sz w:val="22"/>
          <w:szCs w:val="22"/>
        </w:rPr>
        <w:t>1</w:t>
      </w:r>
      <w:r w:rsidR="00533B9A" w:rsidRPr="00C77848">
        <w:rPr>
          <w:sz w:val="22"/>
          <w:szCs w:val="22"/>
        </w:rPr>
        <w:t>).</w:t>
      </w:r>
      <w:r w:rsidRPr="00C77848">
        <w:rPr>
          <w:sz w:val="22"/>
          <w:szCs w:val="22"/>
        </w:rPr>
        <w:t xml:space="preserve"> Mills in Maharashtra, Tamil Nadu, and Karnataka have piloted such bundled approaches, often with mill agronomists providing advisory support.</w:t>
      </w:r>
    </w:p>
    <w:p w14:paraId="66A4F4D5" w14:textId="77777777" w:rsidR="00AC432C" w:rsidRPr="00C77848" w:rsidRDefault="009E555D" w:rsidP="00DF04E4">
      <w:pPr>
        <w:spacing w:before="120" w:after="120"/>
        <w:ind w:left="288"/>
        <w:jc w:val="both"/>
        <w:rPr>
          <w:sz w:val="22"/>
          <w:szCs w:val="22"/>
        </w:rPr>
      </w:pPr>
      <w:r w:rsidRPr="00C77848">
        <w:rPr>
          <w:b/>
          <w:bCs/>
          <w:sz w:val="22"/>
          <w:szCs w:val="22"/>
        </w:rPr>
        <w:t>Emerging innovations and digital tools for nutrient management</w:t>
      </w:r>
    </w:p>
    <w:p w14:paraId="392BB7BE" w14:textId="6BF94E79" w:rsidR="00352843" w:rsidRPr="00C77848" w:rsidRDefault="009E555D" w:rsidP="00352843">
      <w:pPr>
        <w:spacing w:before="240" w:after="240"/>
        <w:jc w:val="both"/>
        <w:rPr>
          <w:sz w:val="22"/>
          <w:szCs w:val="22"/>
        </w:rPr>
      </w:pPr>
      <w:r w:rsidRPr="00C77848">
        <w:rPr>
          <w:sz w:val="22"/>
          <w:szCs w:val="22"/>
        </w:rPr>
        <w:t>The integration of digital technologies into nutrient management is transforming sugarcane farming from an input-intensive to a knowledge-intensive system. Precision tools are increasingly being deployed to assess soil fertility, tailor nutrient applications, and reduce losses—thereby improving the sustainability, profitability, and environmental performance of sugarcane systems.</w:t>
      </w:r>
      <w:r w:rsidR="00352843" w:rsidRPr="00C77848">
        <w:rPr>
          <w:i/>
          <w:iCs/>
          <w:sz w:val="22"/>
          <w:szCs w:val="22"/>
        </w:rPr>
        <w:t xml:space="preserve"> </w:t>
      </w:r>
      <w:r w:rsidRPr="00C77848">
        <w:rPr>
          <w:i/>
          <w:iCs/>
          <w:sz w:val="22"/>
          <w:szCs w:val="22"/>
        </w:rPr>
        <w:t>ICT and decision support systems</w:t>
      </w:r>
      <w:r w:rsidR="00352843" w:rsidRPr="00C77848">
        <w:rPr>
          <w:i/>
          <w:iCs/>
          <w:sz w:val="22"/>
          <w:szCs w:val="22"/>
        </w:rPr>
        <w:t xml:space="preserve"> </w:t>
      </w:r>
      <w:r w:rsidR="00352843" w:rsidRPr="00C77848">
        <w:rPr>
          <w:sz w:val="22"/>
          <w:szCs w:val="22"/>
        </w:rPr>
        <w:t>are nowadays required to improve the input use efficiency. Remote sensing, GIS, and AI-based nutrient mapping may help in catering the need of large mass in shorter time. Use of drones and sensors for precision nutrient application have also been found useful in sugar mill command area.</w:t>
      </w:r>
    </w:p>
    <w:p w14:paraId="3DF1EE9D" w14:textId="77777777" w:rsidR="00AC432C" w:rsidRPr="00C77848" w:rsidRDefault="009E555D" w:rsidP="00C77848">
      <w:pPr>
        <w:spacing w:before="120" w:after="120"/>
        <w:jc w:val="both"/>
        <w:rPr>
          <w:b/>
          <w:bCs/>
          <w:sz w:val="22"/>
          <w:szCs w:val="22"/>
        </w:rPr>
      </w:pPr>
      <w:r w:rsidRPr="00C77848">
        <w:rPr>
          <w:b/>
          <w:bCs/>
          <w:sz w:val="22"/>
          <w:szCs w:val="22"/>
        </w:rPr>
        <w:t>Future research needs and policy recommendations</w:t>
      </w:r>
    </w:p>
    <w:p w14:paraId="2EA3BCC5" w14:textId="063CFFFA" w:rsidR="00AC432C" w:rsidRPr="00C77848" w:rsidRDefault="00B61C67" w:rsidP="00DF04E4">
      <w:pPr>
        <w:spacing w:before="240" w:after="240"/>
        <w:ind w:left="288"/>
        <w:jc w:val="both"/>
        <w:rPr>
          <w:i/>
          <w:iCs/>
          <w:sz w:val="22"/>
          <w:szCs w:val="22"/>
        </w:rPr>
      </w:pPr>
      <w:r w:rsidRPr="00C77848">
        <w:rPr>
          <w:i/>
          <w:iCs/>
          <w:sz w:val="22"/>
          <w:szCs w:val="22"/>
        </w:rPr>
        <w:t>1.</w:t>
      </w:r>
      <w:r w:rsidR="009E555D" w:rsidRPr="00C77848">
        <w:rPr>
          <w:i/>
          <w:iCs/>
          <w:sz w:val="22"/>
          <w:szCs w:val="22"/>
        </w:rPr>
        <w:t>Developing region-specific INM protocols</w:t>
      </w:r>
    </w:p>
    <w:p w14:paraId="6D34D5B0" w14:textId="5502C948" w:rsidR="00352843" w:rsidRPr="00C77848" w:rsidRDefault="00352843" w:rsidP="00DF04E4">
      <w:pPr>
        <w:spacing w:before="240" w:after="240"/>
        <w:ind w:left="288"/>
        <w:jc w:val="both"/>
        <w:rPr>
          <w:sz w:val="22"/>
          <w:szCs w:val="22"/>
        </w:rPr>
      </w:pPr>
      <w:r w:rsidRPr="00C77848">
        <w:rPr>
          <w:sz w:val="22"/>
          <w:szCs w:val="22"/>
        </w:rPr>
        <w:t xml:space="preserve">Region specific INM protocols are required to improve the efficiency and meet the demand of nutrients as </w:t>
      </w:r>
      <w:r w:rsidR="00C275F8" w:rsidRPr="00C77848">
        <w:rPr>
          <w:sz w:val="22"/>
          <w:szCs w:val="22"/>
        </w:rPr>
        <w:t>per need. Soil health card gives the status of available nutrients on farmers’ fields. However, the dose of nutrients also varies with the intercrops/ sequential crops, type of soil, planting season and other factors governing the crop growth and yields.</w:t>
      </w:r>
    </w:p>
    <w:p w14:paraId="049A0D20" w14:textId="3AC3CC70" w:rsidR="00AC432C" w:rsidRPr="00C77848" w:rsidRDefault="00B61C67" w:rsidP="00DF04E4">
      <w:pPr>
        <w:spacing w:before="240" w:after="240"/>
        <w:ind w:left="288"/>
        <w:jc w:val="both"/>
        <w:rPr>
          <w:i/>
          <w:iCs/>
          <w:sz w:val="22"/>
          <w:szCs w:val="22"/>
        </w:rPr>
      </w:pPr>
      <w:r w:rsidRPr="00C77848">
        <w:rPr>
          <w:sz w:val="22"/>
          <w:szCs w:val="22"/>
        </w:rPr>
        <w:t>2.</w:t>
      </w:r>
      <w:r w:rsidR="009E555D" w:rsidRPr="00C77848">
        <w:rPr>
          <w:sz w:val="22"/>
          <w:szCs w:val="22"/>
        </w:rPr>
        <w:t>Stren</w:t>
      </w:r>
      <w:r w:rsidR="009E555D" w:rsidRPr="00C77848">
        <w:rPr>
          <w:i/>
          <w:iCs/>
          <w:sz w:val="22"/>
          <w:szCs w:val="22"/>
        </w:rPr>
        <w:t>gthening Input Supply chains for organics and bio-Inputs</w:t>
      </w:r>
    </w:p>
    <w:p w14:paraId="0486AA3A" w14:textId="2D09ACFE" w:rsidR="00C275F8" w:rsidRPr="00C77848" w:rsidRDefault="00C275F8" w:rsidP="00DF04E4">
      <w:pPr>
        <w:spacing w:before="240" w:after="240"/>
        <w:ind w:left="288"/>
        <w:jc w:val="both"/>
        <w:rPr>
          <w:sz w:val="22"/>
          <w:szCs w:val="22"/>
        </w:rPr>
      </w:pPr>
      <w:r w:rsidRPr="00C77848">
        <w:rPr>
          <w:sz w:val="22"/>
          <w:szCs w:val="22"/>
        </w:rPr>
        <w:t xml:space="preserve">Availability of organics have been become very crucial. Practice of green manuring has been almost negligible. Intercropped green manuring in spring sugarcane viz., green gram, </w:t>
      </w:r>
      <w:proofErr w:type="spellStart"/>
      <w:r w:rsidRPr="00C77848">
        <w:rPr>
          <w:sz w:val="22"/>
          <w:szCs w:val="22"/>
        </w:rPr>
        <w:t>urd</w:t>
      </w:r>
      <w:proofErr w:type="spellEnd"/>
      <w:r w:rsidRPr="00C77848">
        <w:rPr>
          <w:sz w:val="22"/>
          <w:szCs w:val="22"/>
        </w:rPr>
        <w:t xml:space="preserve"> bean and cowpea and filed pea, chick pea, lentil in autumn planted sugarcane could improve the soil health and meet the demand of organics, if crop residues are incorporated. Bio composting of crop residues, availability of press mud cake in sugar mill area and an authentic source of </w:t>
      </w:r>
      <w:proofErr w:type="spellStart"/>
      <w:r w:rsidRPr="00C77848">
        <w:rPr>
          <w:sz w:val="22"/>
          <w:szCs w:val="22"/>
        </w:rPr>
        <w:t>biofertilisers</w:t>
      </w:r>
      <w:proofErr w:type="spellEnd"/>
      <w:r w:rsidRPr="00C77848">
        <w:rPr>
          <w:sz w:val="22"/>
          <w:szCs w:val="22"/>
        </w:rPr>
        <w:t xml:space="preserve"> are required to maintain the balance. </w:t>
      </w:r>
      <w:proofErr w:type="gramStart"/>
      <w:r w:rsidRPr="00C77848">
        <w:rPr>
          <w:sz w:val="22"/>
          <w:szCs w:val="22"/>
        </w:rPr>
        <w:t>Thus</w:t>
      </w:r>
      <w:proofErr w:type="gramEnd"/>
      <w:r w:rsidRPr="00C77848">
        <w:rPr>
          <w:sz w:val="22"/>
          <w:szCs w:val="22"/>
        </w:rPr>
        <w:t xml:space="preserve"> input supply system chain is required to be strengthened. </w:t>
      </w:r>
    </w:p>
    <w:p w14:paraId="15712802" w14:textId="5C1EBCB0" w:rsidR="00AC432C" w:rsidRPr="00C77848" w:rsidRDefault="00B61C67" w:rsidP="00DF04E4">
      <w:pPr>
        <w:spacing w:before="240" w:after="240"/>
        <w:ind w:left="288"/>
        <w:jc w:val="both"/>
        <w:rPr>
          <w:i/>
          <w:iCs/>
          <w:sz w:val="22"/>
          <w:szCs w:val="22"/>
        </w:rPr>
      </w:pPr>
      <w:r w:rsidRPr="00C77848">
        <w:rPr>
          <w:i/>
          <w:iCs/>
          <w:sz w:val="22"/>
          <w:szCs w:val="22"/>
        </w:rPr>
        <w:t>3.</w:t>
      </w:r>
      <w:r w:rsidR="009E555D" w:rsidRPr="00C77848">
        <w:rPr>
          <w:i/>
          <w:iCs/>
          <w:sz w:val="22"/>
          <w:szCs w:val="22"/>
        </w:rPr>
        <w:t>Incentivising INM through carbon credits and sustainability premiums</w:t>
      </w:r>
    </w:p>
    <w:p w14:paraId="378682ED" w14:textId="507ABF95" w:rsidR="00FC3491" w:rsidRPr="00C77848" w:rsidRDefault="00FC3491" w:rsidP="00C77848">
      <w:pPr>
        <w:spacing w:before="100" w:beforeAutospacing="1" w:after="100" w:afterAutospacing="1"/>
        <w:jc w:val="both"/>
        <w:rPr>
          <w:sz w:val="22"/>
          <w:szCs w:val="22"/>
        </w:rPr>
      </w:pPr>
      <w:r w:rsidRPr="00C77848">
        <w:rPr>
          <w:sz w:val="22"/>
          <w:szCs w:val="22"/>
        </w:rPr>
        <w:t xml:space="preserve">Carbon credits represent verified reduction or </w:t>
      </w:r>
      <w:r w:rsidRPr="00C77848">
        <w:rPr>
          <w:i/>
          <w:iCs/>
          <w:sz w:val="22"/>
          <w:szCs w:val="22"/>
        </w:rPr>
        <w:t>removal</w:t>
      </w:r>
      <w:r w:rsidRPr="00C77848">
        <w:rPr>
          <w:sz w:val="22"/>
          <w:szCs w:val="22"/>
        </w:rPr>
        <w:t xml:space="preserve"> of greenhouse gases (GHG) from the atmosphere, expressed in </w:t>
      </w:r>
      <w:proofErr w:type="spellStart"/>
      <w:r w:rsidRPr="00C77848">
        <w:rPr>
          <w:sz w:val="22"/>
          <w:szCs w:val="22"/>
        </w:rPr>
        <w:t>tonnes</w:t>
      </w:r>
      <w:proofErr w:type="spellEnd"/>
      <w:r w:rsidRPr="00C77848">
        <w:rPr>
          <w:sz w:val="22"/>
          <w:szCs w:val="22"/>
        </w:rPr>
        <w:t xml:space="preserve"> CO₂ equivalent (</w:t>
      </w:r>
      <w:proofErr w:type="spellStart"/>
      <w:r w:rsidRPr="00C77848">
        <w:rPr>
          <w:sz w:val="22"/>
          <w:szCs w:val="22"/>
        </w:rPr>
        <w:t>tCO₂e</w:t>
      </w:r>
      <w:proofErr w:type="spellEnd"/>
      <w:proofErr w:type="gramStart"/>
      <w:r w:rsidRPr="00C77848">
        <w:rPr>
          <w:sz w:val="22"/>
          <w:szCs w:val="22"/>
        </w:rPr>
        <w:t>)</w:t>
      </w:r>
      <w:r w:rsidR="00912922" w:rsidRPr="00C77848">
        <w:rPr>
          <w:sz w:val="22"/>
          <w:szCs w:val="22"/>
        </w:rPr>
        <w:t>.</w:t>
      </w:r>
      <w:r w:rsidRPr="00C77848">
        <w:rPr>
          <w:sz w:val="22"/>
          <w:szCs w:val="22"/>
        </w:rPr>
        <w:t>In</w:t>
      </w:r>
      <w:proofErr w:type="gramEnd"/>
      <w:r w:rsidRPr="00C77848">
        <w:rPr>
          <w:sz w:val="22"/>
          <w:szCs w:val="22"/>
        </w:rPr>
        <w:t xml:space="preserve"> an agricultural carbon like sugarcane–legume intercropping, credits come from soil carbon sequestration (capturing carbon in soil organic matter) and sometimes from biomass or residue</w:t>
      </w:r>
      <w:r w:rsidRPr="00C77848">
        <w:rPr>
          <w:b/>
          <w:bCs/>
          <w:sz w:val="22"/>
          <w:szCs w:val="22"/>
        </w:rPr>
        <w:t xml:space="preserve"> </w:t>
      </w:r>
      <w:r w:rsidRPr="00C77848">
        <w:rPr>
          <w:sz w:val="22"/>
          <w:szCs w:val="22"/>
        </w:rPr>
        <w:t xml:space="preserve">practices that avoid </w:t>
      </w:r>
      <w:r w:rsidR="007201F1" w:rsidRPr="00C77848">
        <w:rPr>
          <w:sz w:val="22"/>
          <w:szCs w:val="22"/>
        </w:rPr>
        <w:t>emissions</w:t>
      </w:r>
      <w:r w:rsidR="00912922" w:rsidRPr="00C77848">
        <w:rPr>
          <w:sz w:val="22"/>
          <w:szCs w:val="22"/>
        </w:rPr>
        <w:t xml:space="preserve"> have great scope</w:t>
      </w:r>
      <w:r w:rsidR="007201F1" w:rsidRPr="00C77848">
        <w:rPr>
          <w:sz w:val="22"/>
          <w:szCs w:val="22"/>
        </w:rPr>
        <w:t xml:space="preserve">. </w:t>
      </w:r>
      <w:proofErr w:type="gramStart"/>
      <w:r w:rsidR="007201F1" w:rsidRPr="00C77848">
        <w:rPr>
          <w:sz w:val="22"/>
          <w:szCs w:val="22"/>
        </w:rPr>
        <w:t>Thus</w:t>
      </w:r>
      <w:proofErr w:type="gramEnd"/>
      <w:r w:rsidRPr="00C77848">
        <w:rPr>
          <w:sz w:val="22"/>
          <w:szCs w:val="22"/>
        </w:rPr>
        <w:t xml:space="preserve"> it is required to know that emission level under conventional practice, and by following improved management practice (through INM) and result in net carbon benefit. Credits are issued on the net benefit</w:t>
      </w:r>
      <w:r w:rsidR="00912922" w:rsidRPr="00C77848">
        <w:rPr>
          <w:sz w:val="22"/>
          <w:szCs w:val="22"/>
        </w:rPr>
        <w:t xml:space="preserve"> after measurement and verification. </w:t>
      </w:r>
    </w:p>
    <w:p w14:paraId="22398D92" w14:textId="46C2F0BD" w:rsidR="00FC3491" w:rsidRDefault="00FC3491" w:rsidP="00DF04E4">
      <w:pPr>
        <w:spacing w:before="240" w:after="240"/>
        <w:ind w:left="288"/>
        <w:jc w:val="both"/>
        <w:rPr>
          <w:sz w:val="22"/>
          <w:szCs w:val="22"/>
        </w:rPr>
      </w:pPr>
    </w:p>
    <w:p w14:paraId="3F9A65DE" w14:textId="2C5BF6B7" w:rsidR="00D13761" w:rsidRDefault="00D13761" w:rsidP="00DF04E4">
      <w:pPr>
        <w:spacing w:before="240" w:after="240"/>
        <w:ind w:left="288"/>
        <w:jc w:val="both"/>
        <w:rPr>
          <w:sz w:val="22"/>
          <w:szCs w:val="22"/>
        </w:rPr>
      </w:pPr>
    </w:p>
    <w:p w14:paraId="5F148872" w14:textId="00CD732F" w:rsidR="00D13761" w:rsidRDefault="00D13761" w:rsidP="00DF04E4">
      <w:pPr>
        <w:spacing w:before="240" w:after="240"/>
        <w:ind w:left="288"/>
        <w:jc w:val="both"/>
        <w:rPr>
          <w:sz w:val="22"/>
          <w:szCs w:val="22"/>
        </w:rPr>
      </w:pPr>
    </w:p>
    <w:p w14:paraId="64C88805" w14:textId="77777777" w:rsidR="00D13761" w:rsidRPr="00C77848" w:rsidRDefault="00D13761" w:rsidP="00DF04E4">
      <w:pPr>
        <w:spacing w:before="240" w:after="240"/>
        <w:ind w:left="288"/>
        <w:jc w:val="both"/>
        <w:rPr>
          <w:sz w:val="22"/>
          <w:szCs w:val="22"/>
        </w:rPr>
      </w:pPr>
    </w:p>
    <w:p w14:paraId="15A3DF43" w14:textId="2BEA0EAD" w:rsidR="00AC432C" w:rsidRPr="00C77848" w:rsidRDefault="00B61C67" w:rsidP="00DF04E4">
      <w:pPr>
        <w:spacing w:before="240" w:after="240"/>
        <w:ind w:left="288"/>
        <w:jc w:val="both"/>
        <w:rPr>
          <w:i/>
          <w:iCs/>
          <w:sz w:val="22"/>
          <w:szCs w:val="22"/>
        </w:rPr>
      </w:pPr>
      <w:r w:rsidRPr="00C77848">
        <w:rPr>
          <w:i/>
          <w:iCs/>
          <w:sz w:val="22"/>
          <w:szCs w:val="22"/>
        </w:rPr>
        <w:t>4.</w:t>
      </w:r>
      <w:r w:rsidR="009E555D" w:rsidRPr="00C77848">
        <w:rPr>
          <w:i/>
          <w:iCs/>
          <w:sz w:val="22"/>
          <w:szCs w:val="22"/>
        </w:rPr>
        <w:t>Capacity Building and Convergence of Schemes</w:t>
      </w:r>
    </w:p>
    <w:p w14:paraId="4D41BA4B" w14:textId="0FBDB216" w:rsidR="00912922" w:rsidRDefault="00912922" w:rsidP="00DF04E4">
      <w:pPr>
        <w:spacing w:before="240" w:after="240"/>
        <w:ind w:left="288"/>
        <w:jc w:val="both"/>
        <w:rPr>
          <w:sz w:val="22"/>
          <w:szCs w:val="22"/>
        </w:rPr>
      </w:pPr>
      <w:r w:rsidRPr="00C77848">
        <w:rPr>
          <w:sz w:val="22"/>
          <w:szCs w:val="22"/>
        </w:rPr>
        <w:t xml:space="preserve">INM requires capacity building of stakeholders viz., farmers and extension personnel. Through digital tools and demonstrations, it could be </w:t>
      </w:r>
      <w:proofErr w:type="spellStart"/>
      <w:r w:rsidRPr="00C77848">
        <w:rPr>
          <w:sz w:val="22"/>
          <w:szCs w:val="22"/>
        </w:rPr>
        <w:t>achived</w:t>
      </w:r>
      <w:proofErr w:type="spellEnd"/>
      <w:r w:rsidRPr="00C77848">
        <w:rPr>
          <w:sz w:val="22"/>
          <w:szCs w:val="22"/>
        </w:rPr>
        <w:t xml:space="preserve">. Besides, various Govt schemes such as Soil health card, </w:t>
      </w:r>
      <w:proofErr w:type="spellStart"/>
      <w:r w:rsidRPr="00C77848">
        <w:rPr>
          <w:sz w:val="22"/>
          <w:szCs w:val="22"/>
        </w:rPr>
        <w:t>Paramparagat</w:t>
      </w:r>
      <w:proofErr w:type="spellEnd"/>
      <w:r w:rsidRPr="00C77848">
        <w:rPr>
          <w:sz w:val="22"/>
          <w:szCs w:val="22"/>
        </w:rPr>
        <w:t xml:space="preserve"> Krishi Vikas Yojana (PKVY), National Mission on Sustainable Agriculture</w:t>
      </w:r>
      <w:r w:rsidR="00551578" w:rsidRPr="00551578">
        <w:rPr>
          <w:sz w:val="22"/>
          <w:szCs w:val="22"/>
        </w:rPr>
        <w:t xml:space="preserve"> (</w:t>
      </w:r>
      <w:r w:rsidRPr="00C77848">
        <w:rPr>
          <w:sz w:val="22"/>
          <w:szCs w:val="22"/>
        </w:rPr>
        <w:t>NMSA) are also to be aligned for INM based approaches.</w:t>
      </w:r>
    </w:p>
    <w:p w14:paraId="7B65AE09" w14:textId="5E86906A" w:rsidR="006700B4" w:rsidRPr="006700B4" w:rsidRDefault="006700B4" w:rsidP="00DF04E4">
      <w:pPr>
        <w:spacing w:before="240" w:after="240"/>
        <w:ind w:left="288"/>
        <w:jc w:val="both"/>
        <w:rPr>
          <w:b/>
          <w:sz w:val="22"/>
          <w:szCs w:val="22"/>
        </w:rPr>
      </w:pPr>
      <w:r w:rsidRPr="006700B4">
        <w:rPr>
          <w:b/>
          <w:sz w:val="22"/>
          <w:szCs w:val="22"/>
        </w:rPr>
        <w:t>Conclusion</w:t>
      </w:r>
    </w:p>
    <w:p w14:paraId="3821A73D" w14:textId="77777777" w:rsidR="006700B4" w:rsidRPr="00C84E64" w:rsidRDefault="006700B4" w:rsidP="006700B4">
      <w:pPr>
        <w:spacing w:before="100" w:beforeAutospacing="1" w:after="100" w:afterAutospacing="1"/>
        <w:jc w:val="both"/>
        <w:rPr>
          <w:lang w:bidi="hi-IN"/>
        </w:rPr>
      </w:pPr>
      <w:r w:rsidRPr="00C84E64">
        <w:rPr>
          <w:lang w:bidi="hi-IN"/>
        </w:rPr>
        <w:t>New technologies offer future opportunities. These include AI-based nutrient decision tools, remote sensing, and drone-assisted fertilizer application.</w:t>
      </w:r>
      <w:r>
        <w:rPr>
          <w:lang w:bidi="hi-IN"/>
        </w:rPr>
        <w:t xml:space="preserve"> </w:t>
      </w:r>
      <w:r w:rsidRPr="00C84E64">
        <w:rPr>
          <w:lang w:bidi="hi-IN"/>
        </w:rPr>
        <w:t>The paper suggests a roadmap for scaling INM. It emphasizes zonal nutrient protocols, policy reforms, stronger input value chains, and better convergence among research, extension, and policy stakeholders.</w:t>
      </w:r>
      <w:r>
        <w:rPr>
          <w:lang w:bidi="hi-IN"/>
        </w:rPr>
        <w:t xml:space="preserve"> </w:t>
      </w:r>
      <w:r w:rsidRPr="00C84E64">
        <w:rPr>
          <w:lang w:bidi="hi-IN"/>
        </w:rPr>
        <w:t>INM is essential for climate-resilient and resource-efficient sugarcane cultivation in India.</w:t>
      </w:r>
    </w:p>
    <w:p w14:paraId="6B5F0A79" w14:textId="77777777" w:rsidR="006700B4" w:rsidRPr="00C77848" w:rsidRDefault="006700B4" w:rsidP="00DF04E4">
      <w:pPr>
        <w:spacing w:before="240" w:after="240"/>
        <w:ind w:left="288"/>
        <w:jc w:val="both"/>
        <w:rPr>
          <w:sz w:val="22"/>
          <w:szCs w:val="22"/>
        </w:rPr>
      </w:pPr>
    </w:p>
    <w:p w14:paraId="30255CEE" w14:textId="07F03F2D" w:rsidR="00672026" w:rsidRPr="00C77848" w:rsidRDefault="00742EE2" w:rsidP="00975F9A">
      <w:pPr>
        <w:spacing w:before="120" w:after="120"/>
        <w:jc w:val="both"/>
        <w:rPr>
          <w:sz w:val="22"/>
          <w:szCs w:val="22"/>
        </w:rPr>
      </w:pPr>
      <w:r>
        <w:rPr>
          <w:sz w:val="22"/>
          <w:szCs w:val="22"/>
        </w:rPr>
        <w:t>Stud</w:t>
      </w:r>
      <w:r w:rsidR="008A13A6">
        <w:rPr>
          <w:sz w:val="22"/>
          <w:szCs w:val="22"/>
        </w:rPr>
        <w:t xml:space="preserve">y Limitation </w:t>
      </w:r>
      <w:bookmarkStart w:id="0" w:name="_GoBack"/>
      <w:bookmarkEnd w:id="0"/>
    </w:p>
    <w:p w14:paraId="5FD501D9" w14:textId="667A356E" w:rsidR="00463F8F" w:rsidRPr="00C77848" w:rsidRDefault="009E555D" w:rsidP="00C77848">
      <w:pPr>
        <w:spacing w:before="120" w:after="120"/>
        <w:jc w:val="both"/>
        <w:rPr>
          <w:sz w:val="22"/>
          <w:szCs w:val="22"/>
        </w:rPr>
      </w:pPr>
      <w:r w:rsidRPr="00C77848">
        <w:rPr>
          <w:b/>
          <w:bCs/>
          <w:sz w:val="22"/>
          <w:szCs w:val="22"/>
        </w:rPr>
        <w:t xml:space="preserve"> </w:t>
      </w:r>
      <w:r w:rsidRPr="00C77848">
        <w:rPr>
          <w:sz w:val="22"/>
          <w:szCs w:val="22"/>
        </w:rPr>
        <w:t xml:space="preserve">Integrated Nutrient Management (INM) is crucial for sustainable sugarcane production in India, helping address declining soil fertility and high input costs. By combining </w:t>
      </w:r>
      <w:r w:rsidR="00892373" w:rsidRPr="00C77848">
        <w:rPr>
          <w:sz w:val="22"/>
          <w:szCs w:val="22"/>
        </w:rPr>
        <w:t>fertilizers</w:t>
      </w:r>
      <w:r w:rsidRPr="00C77848">
        <w:rPr>
          <w:sz w:val="22"/>
          <w:szCs w:val="22"/>
        </w:rPr>
        <w:t xml:space="preserve"> with organic and biological sources, INM improves yield, nutrient efficiency, soil health, and system resilience.</w:t>
      </w:r>
      <w:r w:rsidR="00912922" w:rsidRPr="00C77848">
        <w:rPr>
          <w:sz w:val="22"/>
          <w:szCs w:val="22"/>
        </w:rPr>
        <w:t xml:space="preserve"> </w:t>
      </w:r>
      <w:r w:rsidR="00463F8F" w:rsidRPr="00C77848">
        <w:rPr>
          <w:sz w:val="22"/>
          <w:szCs w:val="22"/>
        </w:rPr>
        <w:t xml:space="preserve">Integrated use of organic, inorganic, biological, and </w:t>
      </w:r>
      <w:proofErr w:type="spellStart"/>
      <w:r w:rsidR="00463F8F" w:rsidRPr="00C77848">
        <w:rPr>
          <w:sz w:val="22"/>
          <w:szCs w:val="22"/>
        </w:rPr>
        <w:t>nano</w:t>
      </w:r>
      <w:proofErr w:type="spellEnd"/>
      <w:r w:rsidR="00463F8F" w:rsidRPr="00C77848">
        <w:rPr>
          <w:sz w:val="22"/>
          <w:szCs w:val="22"/>
        </w:rPr>
        <w:t>-inputs enhances yields (≈10–20%) and soil organic carbon in plant and ratoon crops.</w:t>
      </w:r>
      <w:r w:rsidR="00912922" w:rsidRPr="00C77848">
        <w:rPr>
          <w:sz w:val="22"/>
          <w:szCs w:val="22"/>
        </w:rPr>
        <w:t xml:space="preserve"> I</w:t>
      </w:r>
      <w:r w:rsidR="006C06F1" w:rsidRPr="00C77848">
        <w:rPr>
          <w:sz w:val="22"/>
          <w:szCs w:val="22"/>
        </w:rPr>
        <w:t xml:space="preserve">NM practices enhance soil organic carbon and microbial activity, helping to reverse soil fertility degradation in intensive sugarcane systems. </w:t>
      </w:r>
      <w:r w:rsidRPr="00C77848">
        <w:rPr>
          <w:sz w:val="22"/>
          <w:szCs w:val="22"/>
        </w:rPr>
        <w:t xml:space="preserve">Studies show that region-specific INM practices outperform conventional </w:t>
      </w:r>
      <w:r w:rsidR="00892373" w:rsidRPr="00C77848">
        <w:rPr>
          <w:sz w:val="22"/>
          <w:szCs w:val="22"/>
        </w:rPr>
        <w:t>fertilizer</w:t>
      </w:r>
      <w:r w:rsidRPr="00C77848">
        <w:rPr>
          <w:sz w:val="22"/>
          <w:szCs w:val="22"/>
        </w:rPr>
        <w:t xml:space="preserve"> use, enhancing soil organic carbon, microbial activity, and nutrient cycling. Yet adoption is slow due to economic constraints, limited extension support, and low awareness among small farmers.</w:t>
      </w:r>
      <w:r w:rsidR="00912922" w:rsidRPr="00C77848">
        <w:rPr>
          <w:sz w:val="22"/>
          <w:szCs w:val="22"/>
        </w:rPr>
        <w:t xml:space="preserve"> </w:t>
      </w:r>
      <w:r w:rsidR="00463F8F" w:rsidRPr="00C77848">
        <w:rPr>
          <w:sz w:val="22"/>
          <w:szCs w:val="22"/>
        </w:rPr>
        <w:t>Adoption constraints include weak input supply chains, limited awareness, and fertilizer subsidy-driven policy distortions.</w:t>
      </w:r>
      <w:r w:rsidR="00912922" w:rsidRPr="00C77848">
        <w:rPr>
          <w:sz w:val="22"/>
          <w:szCs w:val="22"/>
        </w:rPr>
        <w:t xml:space="preserve"> </w:t>
      </w:r>
      <w:r w:rsidR="00463F8F" w:rsidRPr="00C77848">
        <w:rPr>
          <w:sz w:val="22"/>
          <w:szCs w:val="22"/>
        </w:rPr>
        <w:t>Precision tools such as AI-based decision support, remote sensing, and drones can accelerate INM scaling for sustainable sugarcane systems.</w:t>
      </w:r>
      <w:r w:rsidR="00912922" w:rsidRPr="00C77848">
        <w:rPr>
          <w:sz w:val="22"/>
          <w:szCs w:val="22"/>
        </w:rPr>
        <w:t xml:space="preserve"> </w:t>
      </w:r>
      <w:r w:rsidRPr="00C77848">
        <w:rPr>
          <w:sz w:val="22"/>
          <w:szCs w:val="22"/>
        </w:rPr>
        <w:t>Strengthening INM requires better research–extension coordination, reliable organic input supply, and supportive policies with incentives. Collaboration among ICAR, SAUs, sugar mills, FPOs, and policymakers can scale up INM, boosting sustainable productivity and climate-resilient sugarcane farming in India.</w:t>
      </w:r>
    </w:p>
    <w:p w14:paraId="0E591AD7" w14:textId="77777777" w:rsidR="00427E12" w:rsidRPr="00C77848" w:rsidRDefault="009E555D" w:rsidP="005436E4">
      <w:pPr>
        <w:spacing w:before="120" w:after="120"/>
        <w:jc w:val="both"/>
        <w:rPr>
          <w:b/>
          <w:bCs/>
          <w:sz w:val="22"/>
          <w:szCs w:val="22"/>
        </w:rPr>
      </w:pPr>
      <w:r w:rsidRPr="00C77848">
        <w:rPr>
          <w:b/>
          <w:bCs/>
          <w:sz w:val="22"/>
          <w:szCs w:val="22"/>
        </w:rPr>
        <w:t>R</w:t>
      </w:r>
      <w:r w:rsidR="0035622A" w:rsidRPr="00C77848">
        <w:rPr>
          <w:b/>
          <w:bCs/>
          <w:sz w:val="22"/>
          <w:szCs w:val="22"/>
        </w:rPr>
        <w:t>EFERNCES</w:t>
      </w:r>
    </w:p>
    <w:p w14:paraId="5D0BD451" w14:textId="77777777" w:rsidR="00C2424F" w:rsidRPr="00F85DB2" w:rsidRDefault="00C2424F" w:rsidP="00F85DB2">
      <w:pPr>
        <w:pStyle w:val="ListParagraph"/>
        <w:numPr>
          <w:ilvl w:val="0"/>
          <w:numId w:val="29"/>
        </w:numPr>
        <w:spacing w:line="360" w:lineRule="auto"/>
        <w:jc w:val="both"/>
        <w:rPr>
          <w:sz w:val="22"/>
          <w:szCs w:val="22"/>
        </w:rPr>
      </w:pPr>
      <w:proofErr w:type="spellStart"/>
      <w:r w:rsidRPr="00F85DB2">
        <w:rPr>
          <w:sz w:val="22"/>
          <w:szCs w:val="22"/>
        </w:rPr>
        <w:t>Annappa</w:t>
      </w:r>
      <w:proofErr w:type="spellEnd"/>
      <w:r w:rsidRPr="00F85DB2">
        <w:rPr>
          <w:sz w:val="22"/>
          <w:szCs w:val="22"/>
        </w:rPr>
        <w:t xml:space="preserve">, N. N., </w:t>
      </w:r>
      <w:proofErr w:type="gramStart"/>
      <w:r w:rsidRPr="00F85DB2">
        <w:rPr>
          <w:sz w:val="22"/>
          <w:szCs w:val="22"/>
        </w:rPr>
        <w:t>and  Rangaiah</w:t>
      </w:r>
      <w:proofErr w:type="gramEnd"/>
      <w:r w:rsidRPr="00F85DB2">
        <w:rPr>
          <w:sz w:val="22"/>
          <w:szCs w:val="22"/>
        </w:rPr>
        <w:t xml:space="preserve">, K. (2025). Press mud </w:t>
      </w:r>
      <w:proofErr w:type="gramStart"/>
      <w:r w:rsidRPr="00F85DB2">
        <w:rPr>
          <w:sz w:val="22"/>
          <w:szCs w:val="22"/>
        </w:rPr>
        <w:t>-  A</w:t>
      </w:r>
      <w:proofErr w:type="gramEnd"/>
      <w:r w:rsidRPr="00F85DB2">
        <w:rPr>
          <w:sz w:val="22"/>
          <w:szCs w:val="22"/>
        </w:rPr>
        <w:t xml:space="preserve"> sustainable amendment for soil health and crop productivity. </w:t>
      </w:r>
      <w:r w:rsidRPr="00F85DB2">
        <w:rPr>
          <w:i/>
          <w:iCs/>
          <w:sz w:val="22"/>
          <w:szCs w:val="22"/>
        </w:rPr>
        <w:t>Agri-India Today</w:t>
      </w:r>
      <w:r w:rsidRPr="00F85DB2">
        <w:rPr>
          <w:sz w:val="22"/>
          <w:szCs w:val="22"/>
        </w:rPr>
        <w:t>, 5(7):16-17</w:t>
      </w:r>
    </w:p>
    <w:p w14:paraId="29DD0803"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Anonymous (2026a). Fertilizer application recommendations for sugarcane crop. https://agri.bot/docs/fertilizer-and-nutrient-recommendations-for-sugarcanecrop/?utm_source=copilot.com. Assessed on 26/01/2026.</w:t>
      </w:r>
    </w:p>
    <w:p w14:paraId="1F8913BD"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Anonymous. (2026b).   Sugarcane fertilizer </w:t>
      </w:r>
      <w:proofErr w:type="gramStart"/>
      <w:r w:rsidRPr="00F85DB2">
        <w:rPr>
          <w:sz w:val="22"/>
          <w:szCs w:val="22"/>
        </w:rPr>
        <w:t>schedule :Explore</w:t>
      </w:r>
      <w:proofErr w:type="gramEnd"/>
      <w:r w:rsidRPr="00F85DB2">
        <w:rPr>
          <w:sz w:val="22"/>
          <w:szCs w:val="22"/>
        </w:rPr>
        <w:t xml:space="preserve">  dosage, NPK ratio and nutrient management. </w:t>
      </w:r>
      <w:hyperlink w:history="1">
        <w:r w:rsidRPr="00F85DB2">
          <w:rPr>
            <w:rStyle w:val="Hyperlink"/>
            <w:color w:val="auto"/>
            <w:sz w:val="22"/>
            <w:szCs w:val="22"/>
          </w:rPr>
          <w:t>https://www.asiafarming. com/sugarcane-fertilizer-schedule-explore-dosage-npk-ratio-and-nutrient-management?utm_source=copilot.com</w:t>
        </w:r>
      </w:hyperlink>
      <w:r w:rsidRPr="00F85DB2">
        <w:rPr>
          <w:sz w:val="22"/>
          <w:szCs w:val="22"/>
        </w:rPr>
        <w:t>. Assessed on 26/01/2026.</w:t>
      </w:r>
    </w:p>
    <w:p w14:paraId="68C6F96C" w14:textId="77777777" w:rsidR="00C2424F" w:rsidRPr="00F85DB2" w:rsidRDefault="00C2424F" w:rsidP="00F85DB2">
      <w:pPr>
        <w:pStyle w:val="ListParagraph"/>
        <w:numPr>
          <w:ilvl w:val="0"/>
          <w:numId w:val="29"/>
        </w:numPr>
        <w:spacing w:line="360" w:lineRule="auto"/>
        <w:jc w:val="both"/>
        <w:rPr>
          <w:sz w:val="22"/>
          <w:szCs w:val="22"/>
          <w:shd w:val="clear" w:color="auto" w:fill="EAEAEA"/>
        </w:rPr>
      </w:pPr>
      <w:r w:rsidRPr="00F85DB2">
        <w:rPr>
          <w:sz w:val="22"/>
          <w:szCs w:val="22"/>
          <w:shd w:val="clear" w:color="auto" w:fill="EAEAEA"/>
        </w:rPr>
        <w:lastRenderedPageBreak/>
        <w:t xml:space="preserve">Azam, M. S., and </w:t>
      </w:r>
      <w:proofErr w:type="spellStart"/>
      <w:r w:rsidRPr="00F85DB2">
        <w:rPr>
          <w:sz w:val="22"/>
          <w:szCs w:val="22"/>
          <w:shd w:val="clear" w:color="auto" w:fill="EAEAEA"/>
        </w:rPr>
        <w:t>Ponnam</w:t>
      </w:r>
      <w:proofErr w:type="spellEnd"/>
      <w:r w:rsidRPr="00F85DB2">
        <w:rPr>
          <w:sz w:val="22"/>
          <w:szCs w:val="22"/>
          <w:shd w:val="clear" w:color="auto" w:fill="EAEAEA"/>
        </w:rPr>
        <w:t xml:space="preserve">, A. (2024). Disparity in </w:t>
      </w:r>
      <w:proofErr w:type="spellStart"/>
      <w:r w:rsidRPr="00F85DB2">
        <w:rPr>
          <w:sz w:val="22"/>
          <w:szCs w:val="22"/>
          <w:shd w:val="clear" w:color="auto" w:fill="EAEAEA"/>
        </w:rPr>
        <w:t>agri</w:t>
      </w:r>
      <w:proofErr w:type="spellEnd"/>
      <w:r w:rsidRPr="00F85DB2">
        <w:rPr>
          <w:sz w:val="22"/>
          <w:szCs w:val="22"/>
          <w:shd w:val="clear" w:color="auto" w:fill="EAEAEA"/>
        </w:rPr>
        <w:t>-marketing challenges in India: Organic vs. conventional food producers. </w:t>
      </w:r>
      <w:r w:rsidRPr="00F85DB2">
        <w:rPr>
          <w:i/>
          <w:iCs/>
          <w:sz w:val="22"/>
          <w:szCs w:val="22"/>
          <w:shd w:val="clear" w:color="auto" w:fill="EAEAEA"/>
        </w:rPr>
        <w:t>Journal of International Food &amp; Agribusiness Marketing</w:t>
      </w:r>
      <w:r w:rsidRPr="00F85DB2">
        <w:rPr>
          <w:sz w:val="22"/>
          <w:szCs w:val="22"/>
          <w:shd w:val="clear" w:color="auto" w:fill="EAEAEA"/>
        </w:rPr>
        <w:t>, </w:t>
      </w:r>
      <w:r w:rsidRPr="00F85DB2">
        <w:rPr>
          <w:i/>
          <w:iCs/>
          <w:sz w:val="22"/>
          <w:szCs w:val="22"/>
          <w:shd w:val="clear" w:color="auto" w:fill="EAEAEA"/>
        </w:rPr>
        <w:t>36</w:t>
      </w:r>
      <w:r w:rsidRPr="00F85DB2">
        <w:rPr>
          <w:sz w:val="22"/>
          <w:szCs w:val="22"/>
          <w:shd w:val="clear" w:color="auto" w:fill="EAEAEA"/>
        </w:rPr>
        <w:t xml:space="preserve">(5), 870–898. </w:t>
      </w:r>
      <w:hyperlink r:id="rId9" w:history="1">
        <w:r w:rsidRPr="00F85DB2">
          <w:rPr>
            <w:rStyle w:val="Hyperlink"/>
            <w:color w:val="auto"/>
            <w:sz w:val="22"/>
            <w:szCs w:val="22"/>
            <w:shd w:val="clear" w:color="auto" w:fill="EAEAEA"/>
          </w:rPr>
          <w:t>https://doi.org/10.1080/08974438.2023.2228783</w:t>
        </w:r>
      </w:hyperlink>
    </w:p>
    <w:p w14:paraId="345B942E" w14:textId="2CC60554" w:rsidR="00C2424F" w:rsidRPr="00F85DB2" w:rsidRDefault="00C2424F" w:rsidP="00F85DB2">
      <w:pPr>
        <w:pStyle w:val="ListParagraph"/>
        <w:numPr>
          <w:ilvl w:val="0"/>
          <w:numId w:val="29"/>
        </w:numPr>
        <w:spacing w:line="360" w:lineRule="auto"/>
        <w:jc w:val="both"/>
        <w:rPr>
          <w:sz w:val="22"/>
          <w:szCs w:val="22"/>
        </w:rPr>
      </w:pPr>
      <w:proofErr w:type="spellStart"/>
      <w:r w:rsidRPr="00F85DB2">
        <w:rPr>
          <w:sz w:val="22"/>
          <w:szCs w:val="22"/>
        </w:rPr>
        <w:t>Bijay</w:t>
      </w:r>
      <w:proofErr w:type="spellEnd"/>
      <w:r w:rsidRPr="00F85DB2">
        <w:rPr>
          <w:sz w:val="22"/>
          <w:szCs w:val="22"/>
        </w:rPr>
        <w:t xml:space="preserve">-Singh </w:t>
      </w:r>
      <w:proofErr w:type="gramStart"/>
      <w:r w:rsidRPr="00F85DB2">
        <w:rPr>
          <w:sz w:val="22"/>
          <w:szCs w:val="22"/>
        </w:rPr>
        <w:t xml:space="preserve">and  </w:t>
      </w:r>
      <w:proofErr w:type="spellStart"/>
      <w:r w:rsidRPr="00F85DB2">
        <w:rPr>
          <w:sz w:val="22"/>
          <w:szCs w:val="22"/>
        </w:rPr>
        <w:t>Cras</w:t>
      </w:r>
      <w:r w:rsidR="00BD4BFD" w:rsidRPr="00F85DB2">
        <w:rPr>
          <w:sz w:val="22"/>
          <w:szCs w:val="22"/>
        </w:rPr>
        <w:t>s</w:t>
      </w:r>
      <w:r w:rsidRPr="00F85DB2">
        <w:rPr>
          <w:sz w:val="22"/>
          <w:szCs w:val="22"/>
        </w:rPr>
        <w:t>well</w:t>
      </w:r>
      <w:proofErr w:type="spellEnd"/>
      <w:proofErr w:type="gramEnd"/>
      <w:r w:rsidRPr="00F85DB2">
        <w:rPr>
          <w:sz w:val="22"/>
          <w:szCs w:val="22"/>
        </w:rPr>
        <w:t xml:space="preserve">, E. (2021).  Fertilizer use in Indian agriculture: Impacts and strategies for sustainability.  </w:t>
      </w:r>
      <w:r w:rsidRPr="00F85DB2">
        <w:rPr>
          <w:i/>
          <w:iCs/>
          <w:sz w:val="22"/>
          <w:szCs w:val="22"/>
        </w:rPr>
        <w:t>Springer Nature Applied Sciences</w:t>
      </w:r>
      <w:r w:rsidRPr="00F85DB2">
        <w:rPr>
          <w:sz w:val="22"/>
          <w:szCs w:val="22"/>
        </w:rPr>
        <w:t>, 3</w:t>
      </w:r>
      <w:r w:rsidR="00C24AAB" w:rsidRPr="00F85DB2">
        <w:rPr>
          <w:sz w:val="22"/>
          <w:szCs w:val="22"/>
        </w:rPr>
        <w:t>,</w:t>
      </w:r>
      <w:r w:rsidRPr="00F85DB2">
        <w:rPr>
          <w:sz w:val="22"/>
          <w:szCs w:val="22"/>
        </w:rPr>
        <w:t xml:space="preserve"> 374.  DOI: 10.1007/s42452-021-04387-7  </w:t>
      </w:r>
    </w:p>
    <w:p w14:paraId="38506A6D" w14:textId="6B934F05" w:rsidR="00C2424F" w:rsidRPr="00F85DB2" w:rsidRDefault="00C2424F" w:rsidP="00F85DB2">
      <w:pPr>
        <w:pStyle w:val="ListParagraph"/>
        <w:numPr>
          <w:ilvl w:val="0"/>
          <w:numId w:val="29"/>
        </w:numPr>
        <w:spacing w:line="360" w:lineRule="auto"/>
        <w:jc w:val="both"/>
        <w:rPr>
          <w:sz w:val="22"/>
          <w:szCs w:val="22"/>
        </w:rPr>
      </w:pPr>
      <w:proofErr w:type="spellStart"/>
      <w:r w:rsidRPr="00F85DB2">
        <w:rPr>
          <w:sz w:val="22"/>
          <w:szCs w:val="22"/>
        </w:rPr>
        <w:t>Boraiah</w:t>
      </w:r>
      <w:proofErr w:type="spellEnd"/>
      <w:r w:rsidRPr="00F85DB2">
        <w:rPr>
          <w:sz w:val="22"/>
          <w:szCs w:val="22"/>
        </w:rPr>
        <w:t xml:space="preserve">, H.., Praveen K.V., Singh, </w:t>
      </w:r>
      <w:proofErr w:type="gramStart"/>
      <w:r w:rsidRPr="00F85DB2">
        <w:rPr>
          <w:sz w:val="22"/>
          <w:szCs w:val="22"/>
        </w:rPr>
        <w:t>Alka,  Jha</w:t>
      </w:r>
      <w:proofErr w:type="gramEnd"/>
      <w:r w:rsidRPr="00F85DB2">
        <w:rPr>
          <w:sz w:val="22"/>
          <w:szCs w:val="22"/>
        </w:rPr>
        <w:t xml:space="preserve">, Girish, </w:t>
      </w:r>
      <w:proofErr w:type="spellStart"/>
      <w:r w:rsidRPr="00F85DB2">
        <w:rPr>
          <w:sz w:val="22"/>
          <w:szCs w:val="22"/>
        </w:rPr>
        <w:t>Sahu</w:t>
      </w:r>
      <w:proofErr w:type="spellEnd"/>
      <w:r w:rsidRPr="00F85DB2">
        <w:rPr>
          <w:sz w:val="22"/>
          <w:szCs w:val="22"/>
        </w:rPr>
        <w:t xml:space="preserve">, S., Perumal, A., and </w:t>
      </w:r>
      <w:proofErr w:type="spellStart"/>
      <w:r w:rsidRPr="00F85DB2">
        <w:rPr>
          <w:sz w:val="22"/>
          <w:szCs w:val="22"/>
        </w:rPr>
        <w:t>Mattoo</w:t>
      </w:r>
      <w:proofErr w:type="spellEnd"/>
      <w:r w:rsidRPr="00F85DB2">
        <w:rPr>
          <w:sz w:val="22"/>
          <w:szCs w:val="22"/>
        </w:rPr>
        <w:t xml:space="preserve">, G. (2026). Do POS-based fertilizer subsidy reforms influence nitrogen use intensity in India? Evidence from Interrupted Time Series Analysis. </w:t>
      </w:r>
      <w:r w:rsidRPr="00F85DB2">
        <w:rPr>
          <w:i/>
          <w:iCs/>
          <w:sz w:val="22"/>
          <w:szCs w:val="22"/>
        </w:rPr>
        <w:t>Journal of Scientific Research and Reports,</w:t>
      </w:r>
      <w:r w:rsidRPr="00F85DB2">
        <w:rPr>
          <w:sz w:val="22"/>
          <w:szCs w:val="22"/>
        </w:rPr>
        <w:t xml:space="preserve"> 32</w:t>
      </w:r>
      <w:r w:rsidR="00C24AAB" w:rsidRPr="00F85DB2">
        <w:rPr>
          <w:sz w:val="22"/>
          <w:szCs w:val="22"/>
        </w:rPr>
        <w:t>,</w:t>
      </w:r>
      <w:r w:rsidRPr="00F85DB2">
        <w:rPr>
          <w:sz w:val="22"/>
          <w:szCs w:val="22"/>
        </w:rPr>
        <w:t xml:space="preserve"> 129-139. </w:t>
      </w:r>
    </w:p>
    <w:p w14:paraId="000F968B"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Chattopadhyay, S., Kumar, A., Singh, S.K. (2021). Nitrate leaching and threat of ground water contamination in sugarcane based cropping system of Bihar. </w:t>
      </w:r>
      <w:r w:rsidRPr="00F85DB2">
        <w:rPr>
          <w:i/>
          <w:iCs/>
          <w:sz w:val="22"/>
          <w:szCs w:val="22"/>
        </w:rPr>
        <w:t xml:space="preserve">Agriculture &amp; Food: E </w:t>
      </w:r>
      <w:proofErr w:type="gramStart"/>
      <w:r w:rsidRPr="00F85DB2">
        <w:rPr>
          <w:i/>
          <w:iCs/>
          <w:sz w:val="22"/>
          <w:szCs w:val="22"/>
        </w:rPr>
        <w:t>Newsletter</w:t>
      </w:r>
      <w:r w:rsidRPr="00F85DB2">
        <w:rPr>
          <w:sz w:val="22"/>
          <w:szCs w:val="22"/>
        </w:rPr>
        <w:t>,  pp.</w:t>
      </w:r>
      <w:proofErr w:type="gramEnd"/>
      <w:r w:rsidRPr="00F85DB2">
        <w:rPr>
          <w:sz w:val="22"/>
          <w:szCs w:val="22"/>
        </w:rPr>
        <w:t>369-372. hal-04935232.</w:t>
      </w:r>
    </w:p>
    <w:p w14:paraId="710EF5C9"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DAC&amp;FW. (2022). Agricultural Statistics at a Glance</w:t>
      </w:r>
      <w:r w:rsidRPr="00F85DB2">
        <w:rPr>
          <w:i/>
          <w:iCs/>
          <w:sz w:val="22"/>
          <w:szCs w:val="22"/>
        </w:rPr>
        <w:t xml:space="preserve"> 2022</w:t>
      </w:r>
      <w:r w:rsidRPr="00F85DB2">
        <w:rPr>
          <w:sz w:val="22"/>
          <w:szCs w:val="22"/>
        </w:rPr>
        <w:t>. Directorate of Economics and Statistics, Ministry of Agriculture and Farmers’ Welfare, Government of India, New Delhi.</w:t>
      </w:r>
    </w:p>
    <w:p w14:paraId="65F80F10"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Das, R., Trivedi, A., Kumar, R., Das, S., Singh, R., and Sarkar, K.A. (2026). Stability of Organic Carbon in Soil Under Rice and Non-Rice-Based Cropping Systems in Indo-Gangetic Plains of India. </w:t>
      </w:r>
      <w:r w:rsidRPr="00F85DB2">
        <w:rPr>
          <w:i/>
          <w:iCs/>
          <w:sz w:val="22"/>
          <w:szCs w:val="22"/>
        </w:rPr>
        <w:t>Agricultural Research</w:t>
      </w:r>
      <w:r w:rsidRPr="00F85DB2">
        <w:rPr>
          <w:sz w:val="22"/>
          <w:szCs w:val="22"/>
        </w:rPr>
        <w:t xml:space="preserve">, 10.1007/s40003-025-00944-6. Springer Nature. </w:t>
      </w:r>
    </w:p>
    <w:p w14:paraId="7866C7C7" w14:textId="5275226C" w:rsidR="00C2424F" w:rsidRPr="00F85DB2" w:rsidRDefault="00C2424F" w:rsidP="00F85DB2">
      <w:pPr>
        <w:pStyle w:val="ListParagraph"/>
        <w:numPr>
          <w:ilvl w:val="0"/>
          <w:numId w:val="29"/>
        </w:numPr>
        <w:spacing w:line="360" w:lineRule="auto"/>
        <w:jc w:val="both"/>
        <w:rPr>
          <w:sz w:val="22"/>
          <w:szCs w:val="22"/>
          <w:shd w:val="clear" w:color="auto" w:fill="FFFFFF"/>
        </w:rPr>
      </w:pPr>
      <w:r w:rsidRPr="00F85DB2">
        <w:rPr>
          <w:sz w:val="22"/>
          <w:szCs w:val="22"/>
          <w:shd w:val="clear" w:color="auto" w:fill="FFFFFF"/>
        </w:rPr>
        <w:t xml:space="preserve">Deng L, Wan P, Ye F, and Zhao J. (2025). Impact of agricultural subsidy on chemical fertilizer use: Empirical evidence of China's Organic-Substitute-Chemical-Fertilizer policy based on double machine learning. </w:t>
      </w:r>
      <w:proofErr w:type="spellStart"/>
      <w:r w:rsidRPr="00F85DB2">
        <w:rPr>
          <w:i/>
          <w:iCs/>
          <w:sz w:val="22"/>
          <w:szCs w:val="22"/>
          <w:shd w:val="clear" w:color="auto" w:fill="FFFFFF"/>
        </w:rPr>
        <w:t>PLoS</w:t>
      </w:r>
      <w:proofErr w:type="spellEnd"/>
      <w:r w:rsidRPr="00F85DB2">
        <w:rPr>
          <w:i/>
          <w:iCs/>
          <w:sz w:val="22"/>
          <w:szCs w:val="22"/>
          <w:shd w:val="clear" w:color="auto" w:fill="FFFFFF"/>
        </w:rPr>
        <w:t xml:space="preserve"> One,</w:t>
      </w:r>
      <w:r w:rsidRPr="00F85DB2">
        <w:rPr>
          <w:sz w:val="22"/>
          <w:szCs w:val="22"/>
          <w:shd w:val="clear" w:color="auto" w:fill="FFFFFF"/>
        </w:rPr>
        <w:t xml:space="preserve"> 5</w:t>
      </w:r>
      <w:r w:rsidR="00C24AAB" w:rsidRPr="00F85DB2">
        <w:rPr>
          <w:sz w:val="22"/>
          <w:szCs w:val="22"/>
          <w:shd w:val="clear" w:color="auto" w:fill="FFFFFF"/>
        </w:rPr>
        <w:t>,</w:t>
      </w:r>
      <w:r w:rsidRPr="00F85DB2">
        <w:rPr>
          <w:sz w:val="22"/>
          <w:szCs w:val="22"/>
          <w:shd w:val="clear" w:color="auto" w:fill="FFFFFF"/>
        </w:rPr>
        <w:t xml:space="preserve"> 20 (11)</w:t>
      </w:r>
      <w:r w:rsidR="00C24AAB" w:rsidRPr="00F85DB2">
        <w:rPr>
          <w:sz w:val="22"/>
          <w:szCs w:val="22"/>
          <w:shd w:val="clear" w:color="auto" w:fill="FFFFFF"/>
        </w:rPr>
        <w:t xml:space="preserve">, </w:t>
      </w:r>
      <w:r w:rsidRPr="00F85DB2">
        <w:rPr>
          <w:sz w:val="22"/>
          <w:szCs w:val="22"/>
          <w:shd w:val="clear" w:color="auto" w:fill="FFFFFF"/>
        </w:rPr>
        <w:t xml:space="preserve">e0334751. </w:t>
      </w:r>
      <w:proofErr w:type="spellStart"/>
      <w:r w:rsidRPr="00F85DB2">
        <w:rPr>
          <w:sz w:val="22"/>
          <w:szCs w:val="22"/>
          <w:shd w:val="clear" w:color="auto" w:fill="FFFFFF"/>
        </w:rPr>
        <w:t>doi</w:t>
      </w:r>
      <w:proofErr w:type="spellEnd"/>
      <w:r w:rsidRPr="00F85DB2">
        <w:rPr>
          <w:sz w:val="22"/>
          <w:szCs w:val="22"/>
          <w:shd w:val="clear" w:color="auto" w:fill="FFFFFF"/>
        </w:rPr>
        <w:t xml:space="preserve">: 10.1371/journal.pone.0334751. </w:t>
      </w:r>
    </w:p>
    <w:p w14:paraId="1A0B1DDF"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shd w:val="clear" w:color="auto" w:fill="FFFFFF"/>
        </w:rPr>
        <w:t xml:space="preserve">Elephant, D. E., Miles, N., and </w:t>
      </w:r>
      <w:proofErr w:type="spellStart"/>
      <w:r w:rsidRPr="00F85DB2">
        <w:rPr>
          <w:sz w:val="22"/>
          <w:szCs w:val="22"/>
          <w:shd w:val="clear" w:color="auto" w:fill="FFFFFF"/>
        </w:rPr>
        <w:t>Muchaonyerwa</w:t>
      </w:r>
      <w:proofErr w:type="spellEnd"/>
      <w:r w:rsidRPr="00F85DB2">
        <w:rPr>
          <w:sz w:val="22"/>
          <w:szCs w:val="22"/>
          <w:shd w:val="clear" w:color="auto" w:fill="FFFFFF"/>
        </w:rPr>
        <w:t>, P. (2023). Effect of potassium application rates on sugarcane yield in soils with different non-exchangeable potassium reserves and fixation capacity. </w:t>
      </w:r>
      <w:r w:rsidRPr="00F85DB2">
        <w:rPr>
          <w:rStyle w:val="Emphasis"/>
          <w:sz w:val="22"/>
          <w:szCs w:val="22"/>
          <w:shd w:val="clear" w:color="auto" w:fill="FFFFFF"/>
        </w:rPr>
        <w:t>Agronomy</w:t>
      </w:r>
      <w:r w:rsidRPr="00F85DB2">
        <w:rPr>
          <w:sz w:val="22"/>
          <w:szCs w:val="22"/>
          <w:shd w:val="clear" w:color="auto" w:fill="FFFFFF"/>
        </w:rPr>
        <w:t>, </w:t>
      </w:r>
      <w:r w:rsidRPr="00F85DB2">
        <w:rPr>
          <w:rStyle w:val="Emphasis"/>
          <w:sz w:val="22"/>
          <w:szCs w:val="22"/>
          <w:shd w:val="clear" w:color="auto" w:fill="FFFFFF"/>
        </w:rPr>
        <w:t>13</w:t>
      </w:r>
      <w:r w:rsidRPr="00F85DB2">
        <w:rPr>
          <w:sz w:val="22"/>
          <w:szCs w:val="22"/>
          <w:shd w:val="clear" w:color="auto" w:fill="FFFFFF"/>
        </w:rPr>
        <w:t>(8), 1969. https://doi.org/10.3390/agronomy13081969</w:t>
      </w:r>
    </w:p>
    <w:p w14:paraId="3785C22A" w14:textId="0A5C024C"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F.A.I. (2023). Annual Review of fertilizer production and consumption</w:t>
      </w:r>
      <w:r w:rsidRPr="00F85DB2">
        <w:rPr>
          <w:i/>
          <w:iCs/>
          <w:sz w:val="22"/>
          <w:szCs w:val="22"/>
        </w:rPr>
        <w:t>. Indian Journal of Fertilizers</w:t>
      </w:r>
      <w:r w:rsidR="00C24AAB" w:rsidRPr="00F85DB2">
        <w:rPr>
          <w:i/>
          <w:iCs/>
          <w:sz w:val="22"/>
          <w:szCs w:val="22"/>
        </w:rPr>
        <w:t>,</w:t>
      </w:r>
      <w:r w:rsidR="00C24AAB" w:rsidRPr="00F85DB2">
        <w:rPr>
          <w:sz w:val="22"/>
          <w:szCs w:val="22"/>
        </w:rPr>
        <w:t xml:space="preserve"> </w:t>
      </w:r>
      <w:r w:rsidRPr="00F85DB2">
        <w:rPr>
          <w:sz w:val="22"/>
          <w:szCs w:val="22"/>
        </w:rPr>
        <w:t>19 (9): 921–923.</w:t>
      </w:r>
    </w:p>
    <w:p w14:paraId="21768A0B"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F.A.O.STAT. (2023). FAO Statistics Database. Food and Agriculture Organization of the United Nations, Rome. Online available: </w:t>
      </w:r>
      <w:hyperlink r:id="rId10" w:history="1">
        <w:r w:rsidRPr="00F85DB2">
          <w:rPr>
            <w:sz w:val="22"/>
            <w:szCs w:val="22"/>
          </w:rPr>
          <w:t>https://www.fao.org/faostat/</w:t>
        </w:r>
      </w:hyperlink>
      <w:r w:rsidRPr="00F85DB2">
        <w:rPr>
          <w:sz w:val="22"/>
          <w:szCs w:val="22"/>
        </w:rPr>
        <w:t>]</w:t>
      </w:r>
    </w:p>
    <w:p w14:paraId="5B9A9818" w14:textId="78B93151" w:rsidR="00C2424F" w:rsidRPr="00F85DB2" w:rsidRDefault="00C2424F" w:rsidP="00F85DB2">
      <w:pPr>
        <w:pStyle w:val="ListParagraph"/>
        <w:numPr>
          <w:ilvl w:val="0"/>
          <w:numId w:val="29"/>
        </w:numPr>
        <w:spacing w:line="360" w:lineRule="auto"/>
        <w:jc w:val="both"/>
        <w:rPr>
          <w:sz w:val="22"/>
          <w:szCs w:val="22"/>
          <w:shd w:val="clear" w:color="auto" w:fill="FFFFFF"/>
        </w:rPr>
      </w:pPr>
      <w:proofErr w:type="spellStart"/>
      <w:r w:rsidRPr="00F85DB2">
        <w:rPr>
          <w:sz w:val="22"/>
          <w:szCs w:val="22"/>
          <w:shd w:val="clear" w:color="auto" w:fill="FFFFFF"/>
        </w:rPr>
        <w:t>Folina</w:t>
      </w:r>
      <w:proofErr w:type="spellEnd"/>
      <w:r w:rsidRPr="00F85DB2">
        <w:rPr>
          <w:sz w:val="22"/>
          <w:szCs w:val="22"/>
          <w:shd w:val="clear" w:color="auto" w:fill="FFFFFF"/>
        </w:rPr>
        <w:t xml:space="preserve">, A., </w:t>
      </w:r>
      <w:proofErr w:type="spellStart"/>
      <w:r w:rsidRPr="00F85DB2">
        <w:rPr>
          <w:sz w:val="22"/>
          <w:szCs w:val="22"/>
          <w:shd w:val="clear" w:color="auto" w:fill="FFFFFF"/>
        </w:rPr>
        <w:t>Kakabouki</w:t>
      </w:r>
      <w:proofErr w:type="spellEnd"/>
      <w:r w:rsidRPr="00F85DB2">
        <w:rPr>
          <w:sz w:val="22"/>
          <w:szCs w:val="22"/>
          <w:shd w:val="clear" w:color="auto" w:fill="FFFFFF"/>
        </w:rPr>
        <w:t xml:space="preserve">, I., </w:t>
      </w:r>
      <w:proofErr w:type="spellStart"/>
      <w:r w:rsidRPr="00F85DB2">
        <w:rPr>
          <w:sz w:val="22"/>
          <w:szCs w:val="22"/>
          <w:shd w:val="clear" w:color="auto" w:fill="FFFFFF"/>
        </w:rPr>
        <w:t>Baginetas</w:t>
      </w:r>
      <w:proofErr w:type="spellEnd"/>
      <w:r w:rsidRPr="00F85DB2">
        <w:rPr>
          <w:sz w:val="22"/>
          <w:szCs w:val="22"/>
          <w:shd w:val="clear" w:color="auto" w:fill="FFFFFF"/>
        </w:rPr>
        <w:t xml:space="preserve">, K., and </w:t>
      </w:r>
      <w:proofErr w:type="spellStart"/>
      <w:r w:rsidRPr="00F85DB2">
        <w:rPr>
          <w:sz w:val="22"/>
          <w:szCs w:val="22"/>
          <w:shd w:val="clear" w:color="auto" w:fill="FFFFFF"/>
        </w:rPr>
        <w:t>Bilalis</w:t>
      </w:r>
      <w:proofErr w:type="spellEnd"/>
      <w:r w:rsidRPr="00F85DB2">
        <w:rPr>
          <w:sz w:val="22"/>
          <w:szCs w:val="22"/>
          <w:shd w:val="clear" w:color="auto" w:fill="FFFFFF"/>
        </w:rPr>
        <w:t>, D. (2025). Integration of bioresources for sustainable development in organic farming: A comprehensive review. </w:t>
      </w:r>
      <w:r w:rsidRPr="00F85DB2">
        <w:rPr>
          <w:rStyle w:val="Emphasis"/>
          <w:sz w:val="22"/>
          <w:szCs w:val="22"/>
          <w:shd w:val="clear" w:color="auto" w:fill="FFFFFF"/>
        </w:rPr>
        <w:t>Resources</w:t>
      </w:r>
      <w:r w:rsidRPr="00F85DB2">
        <w:rPr>
          <w:sz w:val="22"/>
          <w:szCs w:val="22"/>
          <w:shd w:val="clear" w:color="auto" w:fill="FFFFFF"/>
        </w:rPr>
        <w:t>, </w:t>
      </w:r>
      <w:r w:rsidRPr="00F85DB2">
        <w:rPr>
          <w:rStyle w:val="Emphasis"/>
          <w:sz w:val="22"/>
          <w:szCs w:val="22"/>
          <w:shd w:val="clear" w:color="auto" w:fill="FFFFFF"/>
        </w:rPr>
        <w:t>14</w:t>
      </w:r>
      <w:r w:rsidR="00C24AAB" w:rsidRPr="00F85DB2">
        <w:rPr>
          <w:rStyle w:val="Emphasis"/>
          <w:sz w:val="22"/>
          <w:szCs w:val="22"/>
          <w:shd w:val="clear" w:color="auto" w:fill="FFFFFF"/>
        </w:rPr>
        <w:t xml:space="preserve"> </w:t>
      </w:r>
      <w:r w:rsidRPr="00F85DB2">
        <w:rPr>
          <w:sz w:val="22"/>
          <w:szCs w:val="22"/>
          <w:shd w:val="clear" w:color="auto" w:fill="FFFFFF"/>
        </w:rPr>
        <w:t xml:space="preserve">(7), 102. </w:t>
      </w:r>
      <w:hyperlink r:id="rId11" w:history="1">
        <w:r w:rsidRPr="00F85DB2">
          <w:rPr>
            <w:rStyle w:val="Hyperlink"/>
            <w:color w:val="auto"/>
            <w:sz w:val="22"/>
            <w:szCs w:val="22"/>
            <w:shd w:val="clear" w:color="auto" w:fill="FFFFFF"/>
          </w:rPr>
          <w:t>https://doi.org/10.3390/resources14070102</w:t>
        </w:r>
      </w:hyperlink>
    </w:p>
    <w:p w14:paraId="54C9B13A"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G.O.I. (2022). Annual report 2021–22. Department of Agriculture &amp; Farmers’ Welfare, Ministry of Agriculture and Farmers’ Welfare, Government of India.</w:t>
      </w:r>
    </w:p>
    <w:p w14:paraId="58A0D61C"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GOI. (2024). Nutrient based subsidy scheme. Published by Ministry of Chemicals and Fertilizers, </w:t>
      </w:r>
      <w:proofErr w:type="spellStart"/>
      <w:r w:rsidRPr="00F85DB2">
        <w:rPr>
          <w:sz w:val="22"/>
          <w:szCs w:val="22"/>
        </w:rPr>
        <w:t>Deptt</w:t>
      </w:r>
      <w:proofErr w:type="spellEnd"/>
      <w:r w:rsidRPr="00F85DB2">
        <w:rPr>
          <w:sz w:val="22"/>
          <w:szCs w:val="22"/>
        </w:rPr>
        <w:t xml:space="preserve"> of Fertilizers, Parliament question no 179. Online available. p3. </w:t>
      </w:r>
      <w:hyperlink r:id="rId12" w:history="1">
        <w:r w:rsidRPr="00F85DB2">
          <w:rPr>
            <w:rStyle w:val="Hyperlink"/>
            <w:color w:val="auto"/>
            <w:sz w:val="22"/>
            <w:szCs w:val="22"/>
          </w:rPr>
          <w:t>https://sansad.in/getFile/loksabhaquestions/annex/182/AS179_1zeM8u.pdf?source=pqals</w:t>
        </w:r>
      </w:hyperlink>
    </w:p>
    <w:p w14:paraId="2D42DA6C"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lastRenderedPageBreak/>
        <w:t xml:space="preserve">ICAR (2024). </w:t>
      </w:r>
      <w:r w:rsidRPr="00F85DB2">
        <w:rPr>
          <w:rStyle w:val="Emphasis"/>
          <w:sz w:val="22"/>
          <w:szCs w:val="22"/>
        </w:rPr>
        <w:t>Annual Report</w:t>
      </w:r>
      <w:r w:rsidRPr="00F85DB2">
        <w:rPr>
          <w:rStyle w:val="Emphasis"/>
          <w:i w:val="0"/>
          <w:iCs w:val="0"/>
          <w:sz w:val="22"/>
          <w:szCs w:val="22"/>
        </w:rPr>
        <w:t xml:space="preserve">, </w:t>
      </w:r>
      <w:r w:rsidRPr="00F85DB2">
        <w:rPr>
          <w:rStyle w:val="Strong"/>
          <w:b w:val="0"/>
          <w:bCs w:val="0"/>
          <w:sz w:val="22"/>
          <w:szCs w:val="22"/>
        </w:rPr>
        <w:t xml:space="preserve">Indian Council of Agricultural Research. </w:t>
      </w:r>
      <w:r w:rsidRPr="00F85DB2">
        <w:rPr>
          <w:sz w:val="22"/>
          <w:szCs w:val="22"/>
        </w:rPr>
        <w:t xml:space="preserve"> pp 169.</w:t>
      </w:r>
    </w:p>
    <w:p w14:paraId="78C22A70"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ICAR– (IISR, 2023-24). </w:t>
      </w:r>
      <w:proofErr w:type="gramStart"/>
      <w:r w:rsidRPr="00F85DB2">
        <w:rPr>
          <w:i/>
          <w:iCs/>
          <w:sz w:val="22"/>
          <w:szCs w:val="22"/>
        </w:rPr>
        <w:t>Annual  Report</w:t>
      </w:r>
      <w:proofErr w:type="gramEnd"/>
      <w:r w:rsidRPr="00F85DB2">
        <w:rPr>
          <w:sz w:val="22"/>
          <w:szCs w:val="22"/>
        </w:rPr>
        <w:t xml:space="preserve"> 2023–24, Indian Institute of Sugarcane Research Lucknow.  .  </w:t>
      </w:r>
    </w:p>
    <w:p w14:paraId="4BE2F649"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ICAR–IISR (2021). </w:t>
      </w:r>
      <w:r w:rsidRPr="00F85DB2">
        <w:rPr>
          <w:i/>
          <w:iCs/>
          <w:sz w:val="22"/>
          <w:szCs w:val="22"/>
        </w:rPr>
        <w:t>Annual Report</w:t>
      </w:r>
      <w:r w:rsidRPr="00F85DB2">
        <w:rPr>
          <w:sz w:val="22"/>
          <w:szCs w:val="22"/>
        </w:rPr>
        <w:t>, ICAR– Indian Institute of Sugarcane Research, Lucknow, Uttar Pradesh.</w:t>
      </w:r>
    </w:p>
    <w:p w14:paraId="5D0F2210"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ICAR-IISR. (2021). </w:t>
      </w:r>
      <w:r w:rsidRPr="00F85DB2">
        <w:rPr>
          <w:i/>
          <w:iCs/>
          <w:sz w:val="22"/>
          <w:szCs w:val="22"/>
        </w:rPr>
        <w:t>Annual Report</w:t>
      </w:r>
      <w:r w:rsidRPr="00F85DB2">
        <w:rPr>
          <w:sz w:val="22"/>
          <w:szCs w:val="22"/>
        </w:rPr>
        <w:t xml:space="preserve">, ICAR-Indian Institute of Sugarcane Research, Lucknow </w:t>
      </w:r>
    </w:p>
    <w:p w14:paraId="289AADF5" w14:textId="6B94171B"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ICAR-IISR. (2022). </w:t>
      </w:r>
      <w:r w:rsidRPr="00F85DB2">
        <w:rPr>
          <w:i/>
          <w:iCs/>
          <w:sz w:val="22"/>
          <w:szCs w:val="22"/>
        </w:rPr>
        <w:t>Annual Report</w:t>
      </w:r>
      <w:r w:rsidR="00C24AAB" w:rsidRPr="00F85DB2">
        <w:rPr>
          <w:sz w:val="22"/>
          <w:szCs w:val="22"/>
        </w:rPr>
        <w:t>,</w:t>
      </w:r>
      <w:r w:rsidRPr="00F85DB2">
        <w:rPr>
          <w:sz w:val="22"/>
          <w:szCs w:val="22"/>
        </w:rPr>
        <w:t xml:space="preserve"> 2021–22. ICAR-Indian Institute of Sugarcane Research, Lucknow, Uttar Pradesh.</w:t>
      </w:r>
    </w:p>
    <w:p w14:paraId="51106A4B" w14:textId="6DFCBF55"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ICAR–IISS (2020-21). </w:t>
      </w:r>
      <w:r w:rsidRPr="00F85DB2">
        <w:rPr>
          <w:i/>
          <w:iCs/>
          <w:sz w:val="22"/>
          <w:szCs w:val="22"/>
        </w:rPr>
        <w:t xml:space="preserve">Annual </w:t>
      </w:r>
      <w:r w:rsidR="00C24AAB" w:rsidRPr="00F85DB2">
        <w:rPr>
          <w:i/>
          <w:iCs/>
          <w:sz w:val="22"/>
          <w:szCs w:val="22"/>
        </w:rPr>
        <w:t>R</w:t>
      </w:r>
      <w:r w:rsidRPr="00F85DB2">
        <w:rPr>
          <w:i/>
          <w:iCs/>
          <w:sz w:val="22"/>
          <w:szCs w:val="22"/>
        </w:rPr>
        <w:t>eport</w:t>
      </w:r>
      <w:r w:rsidRPr="00F85DB2">
        <w:rPr>
          <w:sz w:val="22"/>
          <w:szCs w:val="22"/>
        </w:rPr>
        <w:t xml:space="preserve">, Indian Institute of Soil Science (ICAR-IISS). Bhopal, Madhya Pradesh, </w:t>
      </w:r>
      <w:proofErr w:type="gramStart"/>
      <w:r w:rsidRPr="00F85DB2">
        <w:rPr>
          <w:sz w:val="22"/>
          <w:szCs w:val="22"/>
        </w:rPr>
        <w:t>India..</w:t>
      </w:r>
      <w:proofErr w:type="gramEnd"/>
    </w:p>
    <w:p w14:paraId="7DCA945C" w14:textId="2E8A124B"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ICAR–SBI (2022-23). </w:t>
      </w:r>
      <w:r w:rsidRPr="00F85DB2">
        <w:rPr>
          <w:i/>
          <w:iCs/>
          <w:sz w:val="22"/>
          <w:szCs w:val="22"/>
        </w:rPr>
        <w:t xml:space="preserve">Annual </w:t>
      </w:r>
      <w:r w:rsidR="00C24AAB" w:rsidRPr="00F85DB2">
        <w:rPr>
          <w:i/>
          <w:iCs/>
          <w:sz w:val="22"/>
          <w:szCs w:val="22"/>
        </w:rPr>
        <w:t>R</w:t>
      </w:r>
      <w:r w:rsidRPr="00F85DB2">
        <w:rPr>
          <w:i/>
          <w:iCs/>
          <w:sz w:val="22"/>
          <w:szCs w:val="22"/>
        </w:rPr>
        <w:t>eport,</w:t>
      </w:r>
      <w:r w:rsidRPr="00F85DB2">
        <w:rPr>
          <w:sz w:val="22"/>
          <w:szCs w:val="22"/>
        </w:rPr>
        <w:t xml:space="preserve"> ICAR-</w:t>
      </w:r>
      <w:proofErr w:type="gramStart"/>
      <w:r w:rsidRPr="00F85DB2">
        <w:rPr>
          <w:sz w:val="22"/>
          <w:szCs w:val="22"/>
        </w:rPr>
        <w:t xml:space="preserve">Sugarcane  </w:t>
      </w:r>
      <w:proofErr w:type="spellStart"/>
      <w:r w:rsidRPr="00F85DB2">
        <w:rPr>
          <w:sz w:val="22"/>
          <w:szCs w:val="22"/>
        </w:rPr>
        <w:t>Beeding</w:t>
      </w:r>
      <w:proofErr w:type="spellEnd"/>
      <w:proofErr w:type="gramEnd"/>
      <w:r w:rsidRPr="00F85DB2">
        <w:rPr>
          <w:sz w:val="22"/>
          <w:szCs w:val="22"/>
        </w:rPr>
        <w:t xml:space="preserve"> Institute (SBI), Coimbatore.  </w:t>
      </w:r>
    </w:p>
    <w:p w14:paraId="5FAA9ACF"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ICAR-SBI. (2022). Integrated nutrient management practices for plant and ratoon sugarcane (Technical Bulletin). Coimbatore, Tamil Nadu, India. </w:t>
      </w:r>
    </w:p>
    <w:p w14:paraId="2F01EE1D" w14:textId="0A6F80BB"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Jana, </w:t>
      </w:r>
      <w:proofErr w:type="spellStart"/>
      <w:r w:rsidRPr="00F85DB2">
        <w:rPr>
          <w:sz w:val="22"/>
          <w:szCs w:val="22"/>
        </w:rPr>
        <w:t>Hiralal</w:t>
      </w:r>
      <w:proofErr w:type="spellEnd"/>
      <w:r w:rsidRPr="00F85DB2">
        <w:rPr>
          <w:sz w:val="22"/>
          <w:szCs w:val="22"/>
        </w:rPr>
        <w:t xml:space="preserve">. (2017). Role of ICAR in Indian </w:t>
      </w:r>
      <w:r w:rsidR="00C24AAB" w:rsidRPr="00F85DB2">
        <w:rPr>
          <w:sz w:val="22"/>
          <w:szCs w:val="22"/>
        </w:rPr>
        <w:t>a</w:t>
      </w:r>
      <w:r w:rsidRPr="00F85DB2">
        <w:rPr>
          <w:sz w:val="22"/>
          <w:szCs w:val="22"/>
        </w:rPr>
        <w:t xml:space="preserve">gricultural </w:t>
      </w:r>
      <w:r w:rsidR="00C24AAB" w:rsidRPr="00F85DB2">
        <w:rPr>
          <w:sz w:val="22"/>
          <w:szCs w:val="22"/>
        </w:rPr>
        <w:t>d</w:t>
      </w:r>
      <w:r w:rsidRPr="00F85DB2">
        <w:rPr>
          <w:sz w:val="22"/>
          <w:szCs w:val="22"/>
        </w:rPr>
        <w:t xml:space="preserve">evelopment. 12. 49-59. </w:t>
      </w:r>
    </w:p>
    <w:p w14:paraId="78188C20" w14:textId="77777777" w:rsidR="00C2424F" w:rsidRPr="00F85DB2" w:rsidRDefault="00C2424F" w:rsidP="00F85DB2">
      <w:pPr>
        <w:pStyle w:val="ListParagraph"/>
        <w:numPr>
          <w:ilvl w:val="0"/>
          <w:numId w:val="29"/>
        </w:numPr>
        <w:spacing w:line="360" w:lineRule="auto"/>
        <w:jc w:val="both"/>
        <w:rPr>
          <w:sz w:val="22"/>
          <w:szCs w:val="22"/>
        </w:rPr>
      </w:pPr>
      <w:proofErr w:type="spellStart"/>
      <w:r w:rsidRPr="00F85DB2">
        <w:rPr>
          <w:sz w:val="22"/>
          <w:szCs w:val="22"/>
        </w:rPr>
        <w:t>Jat</w:t>
      </w:r>
      <w:proofErr w:type="spellEnd"/>
      <w:r w:rsidRPr="00F85DB2">
        <w:rPr>
          <w:sz w:val="22"/>
          <w:szCs w:val="22"/>
        </w:rPr>
        <w:t xml:space="preserve">, M.L., </w:t>
      </w:r>
      <w:proofErr w:type="spellStart"/>
      <w:r w:rsidRPr="00F85DB2">
        <w:rPr>
          <w:sz w:val="22"/>
          <w:szCs w:val="22"/>
        </w:rPr>
        <w:t>Saharwat</w:t>
      </w:r>
      <w:proofErr w:type="spellEnd"/>
      <w:r w:rsidRPr="00F85DB2">
        <w:rPr>
          <w:sz w:val="22"/>
          <w:szCs w:val="22"/>
        </w:rPr>
        <w:t xml:space="preserve">, Y.S., and Gupta, R.K. (2011). Conservation agriculture in cereal systems of South Asia: Nutrient management perspectives. </w:t>
      </w:r>
      <w:r w:rsidRPr="00F85DB2">
        <w:rPr>
          <w:i/>
          <w:iCs/>
          <w:sz w:val="22"/>
          <w:szCs w:val="22"/>
        </w:rPr>
        <w:t>Karnataka Journal of Agricultural Sciences</w:t>
      </w:r>
      <w:r w:rsidRPr="00F85DB2">
        <w:rPr>
          <w:sz w:val="22"/>
          <w:szCs w:val="22"/>
        </w:rPr>
        <w:t xml:space="preserve">, 24(1): 100-105. </w:t>
      </w:r>
    </w:p>
    <w:p w14:paraId="60C48D4D" w14:textId="77777777" w:rsidR="00C2424F" w:rsidRPr="00F85DB2" w:rsidRDefault="00C2424F" w:rsidP="00F85DB2">
      <w:pPr>
        <w:pStyle w:val="ListParagraph"/>
        <w:numPr>
          <w:ilvl w:val="0"/>
          <w:numId w:val="29"/>
        </w:numPr>
        <w:spacing w:line="360" w:lineRule="auto"/>
        <w:jc w:val="both"/>
        <w:rPr>
          <w:sz w:val="22"/>
          <w:szCs w:val="22"/>
        </w:rPr>
      </w:pPr>
      <w:proofErr w:type="spellStart"/>
      <w:r w:rsidRPr="00F85DB2">
        <w:rPr>
          <w:sz w:val="22"/>
          <w:szCs w:val="22"/>
        </w:rPr>
        <w:t>Johnstona</w:t>
      </w:r>
      <w:proofErr w:type="spellEnd"/>
      <w:r w:rsidRPr="00F85DB2">
        <w:rPr>
          <w:sz w:val="22"/>
          <w:szCs w:val="22"/>
        </w:rPr>
        <w:t xml:space="preserve">, A.M. and </w:t>
      </w:r>
      <w:proofErr w:type="spellStart"/>
      <w:r w:rsidRPr="00F85DB2">
        <w:rPr>
          <w:sz w:val="22"/>
          <w:szCs w:val="22"/>
        </w:rPr>
        <w:t>Bruulsemab</w:t>
      </w:r>
      <w:proofErr w:type="spellEnd"/>
      <w:r w:rsidRPr="00F85DB2">
        <w:rPr>
          <w:sz w:val="22"/>
          <w:szCs w:val="22"/>
        </w:rPr>
        <w:t xml:space="preserve"> T.W., (2014). 4R Nutrient stewardship for improved nutrient use efficiency. </w:t>
      </w:r>
      <w:proofErr w:type="spellStart"/>
      <w:r w:rsidRPr="00F85DB2">
        <w:rPr>
          <w:sz w:val="22"/>
          <w:szCs w:val="22"/>
        </w:rPr>
        <w:t>Procidia</w:t>
      </w:r>
      <w:proofErr w:type="spellEnd"/>
      <w:r w:rsidRPr="00F85DB2">
        <w:rPr>
          <w:sz w:val="22"/>
          <w:szCs w:val="22"/>
        </w:rPr>
        <w:t xml:space="preserve"> </w:t>
      </w:r>
      <w:proofErr w:type="spellStart"/>
      <w:r w:rsidRPr="00F85DB2">
        <w:rPr>
          <w:sz w:val="22"/>
          <w:szCs w:val="22"/>
        </w:rPr>
        <w:t>Enginnering</w:t>
      </w:r>
      <w:proofErr w:type="spellEnd"/>
      <w:r w:rsidRPr="00F85DB2">
        <w:rPr>
          <w:sz w:val="22"/>
          <w:szCs w:val="22"/>
        </w:rPr>
        <w:t>, 83, 365-370.DOI: 10.106/j.proeng.2014.09.029.</w:t>
      </w:r>
    </w:p>
    <w:p w14:paraId="6F6DAF8B"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Kumar, B., Sinha, B. K., Kumari, A., and Sinha, S. K. (2024). Exploring the impact of organic–inorganic nutrient coupling on nutrient use efficiency and cane yield in calcareous soils of the Indo-Gangetic Plains of India. </w:t>
      </w:r>
      <w:r w:rsidRPr="00F85DB2">
        <w:rPr>
          <w:rStyle w:val="Emphasis"/>
          <w:sz w:val="22"/>
          <w:szCs w:val="22"/>
        </w:rPr>
        <w:t>Journal of Advances in Biology &amp; Biotechnology, 27</w:t>
      </w:r>
      <w:r w:rsidRPr="00F85DB2">
        <w:rPr>
          <w:sz w:val="22"/>
          <w:szCs w:val="22"/>
        </w:rPr>
        <w:t>(6), 644–656. https://doi.org/10.9734/JABB/2024/v27i6924</w:t>
      </w:r>
    </w:p>
    <w:p w14:paraId="5DF448E7" w14:textId="77777777" w:rsidR="00C2424F" w:rsidRPr="00F85DB2" w:rsidRDefault="00C2424F" w:rsidP="00F85DB2">
      <w:pPr>
        <w:pStyle w:val="ListParagraph"/>
        <w:numPr>
          <w:ilvl w:val="0"/>
          <w:numId w:val="29"/>
        </w:numPr>
        <w:spacing w:line="360" w:lineRule="auto"/>
        <w:jc w:val="both"/>
        <w:rPr>
          <w:sz w:val="22"/>
          <w:szCs w:val="22"/>
        </w:rPr>
      </w:pPr>
      <w:proofErr w:type="spellStart"/>
      <w:proofErr w:type="gramStart"/>
      <w:r w:rsidRPr="00F85DB2">
        <w:rPr>
          <w:rFonts w:eastAsia="MS Gothic"/>
          <w:sz w:val="22"/>
          <w:szCs w:val="22"/>
        </w:rPr>
        <w:t>Laghari</w:t>
      </w:r>
      <w:proofErr w:type="spellEnd"/>
      <w:r w:rsidRPr="00F85DB2">
        <w:rPr>
          <w:rFonts w:eastAsia="MS Gothic"/>
          <w:sz w:val="22"/>
          <w:szCs w:val="22"/>
        </w:rPr>
        <w:t>,,</w:t>
      </w:r>
      <w:proofErr w:type="gramEnd"/>
      <w:r w:rsidRPr="00F85DB2">
        <w:rPr>
          <w:sz w:val="22"/>
          <w:szCs w:val="22"/>
        </w:rPr>
        <w:t xml:space="preserve">Shah Jahan, </w:t>
      </w:r>
      <w:proofErr w:type="spellStart"/>
      <w:r w:rsidRPr="00F85DB2">
        <w:rPr>
          <w:sz w:val="22"/>
          <w:szCs w:val="22"/>
        </w:rPr>
        <w:t>Wahocho</w:t>
      </w:r>
      <w:proofErr w:type="spellEnd"/>
      <w:r w:rsidRPr="00F85DB2">
        <w:rPr>
          <w:sz w:val="22"/>
          <w:szCs w:val="22"/>
        </w:rPr>
        <w:t xml:space="preserve">, N.,  </w:t>
      </w:r>
      <w:proofErr w:type="spellStart"/>
      <w:r w:rsidRPr="00F85DB2">
        <w:rPr>
          <w:sz w:val="22"/>
          <w:szCs w:val="22"/>
        </w:rPr>
        <w:t>Laghari</w:t>
      </w:r>
      <w:proofErr w:type="spellEnd"/>
      <w:r w:rsidRPr="00F85DB2">
        <w:rPr>
          <w:sz w:val="22"/>
          <w:szCs w:val="22"/>
        </w:rPr>
        <w:t xml:space="preserve">, G., </w:t>
      </w:r>
      <w:proofErr w:type="spellStart"/>
      <w:r w:rsidRPr="00F85DB2">
        <w:rPr>
          <w:sz w:val="22"/>
          <w:szCs w:val="22"/>
        </w:rPr>
        <w:t>Laghari</w:t>
      </w:r>
      <w:proofErr w:type="spellEnd"/>
      <w:r w:rsidRPr="00F85DB2">
        <w:rPr>
          <w:sz w:val="22"/>
          <w:szCs w:val="22"/>
        </w:rPr>
        <w:t xml:space="preserve">, A., </w:t>
      </w:r>
      <w:proofErr w:type="spellStart"/>
      <w:r w:rsidRPr="00F85DB2">
        <w:rPr>
          <w:sz w:val="22"/>
          <w:szCs w:val="22"/>
        </w:rPr>
        <w:t>Banbhan</w:t>
      </w:r>
      <w:proofErr w:type="spellEnd"/>
      <w:r w:rsidRPr="00F85DB2">
        <w:rPr>
          <w:sz w:val="22"/>
          <w:szCs w:val="22"/>
        </w:rPr>
        <w:t xml:space="preserve">, G.M., </w:t>
      </w:r>
      <w:proofErr w:type="spellStart"/>
      <w:r w:rsidRPr="00F85DB2">
        <w:rPr>
          <w:sz w:val="22"/>
          <w:szCs w:val="22"/>
        </w:rPr>
        <w:t>Talpur</w:t>
      </w:r>
      <w:proofErr w:type="spellEnd"/>
      <w:r w:rsidRPr="00F85DB2">
        <w:rPr>
          <w:sz w:val="22"/>
          <w:szCs w:val="22"/>
        </w:rPr>
        <w:t xml:space="preserve">, K., Ahmed, T.,  </w:t>
      </w:r>
      <w:proofErr w:type="spellStart"/>
      <w:r w:rsidRPr="00F85DB2">
        <w:rPr>
          <w:sz w:val="22"/>
          <w:szCs w:val="22"/>
        </w:rPr>
        <w:t>Wahocho</w:t>
      </w:r>
      <w:proofErr w:type="spellEnd"/>
      <w:r w:rsidRPr="00F85DB2">
        <w:rPr>
          <w:sz w:val="22"/>
          <w:szCs w:val="22"/>
        </w:rPr>
        <w:t xml:space="preserve">, S., </w:t>
      </w:r>
      <w:proofErr w:type="spellStart"/>
      <w:r w:rsidRPr="00F85DB2">
        <w:rPr>
          <w:sz w:val="22"/>
          <w:szCs w:val="22"/>
        </w:rPr>
        <w:t>Lashari</w:t>
      </w:r>
      <w:proofErr w:type="spellEnd"/>
      <w:r w:rsidRPr="00F85DB2">
        <w:rPr>
          <w:sz w:val="22"/>
          <w:szCs w:val="22"/>
        </w:rPr>
        <w:t xml:space="preserve">, A. (2016). Role of nitrogen for plant growth and development: A review. </w:t>
      </w:r>
      <w:r w:rsidRPr="00F85DB2">
        <w:rPr>
          <w:i/>
          <w:iCs/>
          <w:sz w:val="22"/>
          <w:szCs w:val="22"/>
        </w:rPr>
        <w:t>Advances in Environmental Biology,</w:t>
      </w:r>
      <w:r w:rsidRPr="00F85DB2">
        <w:rPr>
          <w:sz w:val="22"/>
          <w:szCs w:val="22"/>
        </w:rPr>
        <w:t xml:space="preserve"> 10, 209-218.</w:t>
      </w:r>
    </w:p>
    <w:p w14:paraId="7F9DA4D9"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Majhi, R., </w:t>
      </w:r>
      <w:proofErr w:type="spellStart"/>
      <w:r w:rsidRPr="00F85DB2">
        <w:rPr>
          <w:sz w:val="22"/>
          <w:szCs w:val="22"/>
        </w:rPr>
        <w:t>Marndi</w:t>
      </w:r>
      <w:proofErr w:type="spellEnd"/>
      <w:r w:rsidRPr="00F85DB2">
        <w:rPr>
          <w:sz w:val="22"/>
          <w:szCs w:val="22"/>
        </w:rPr>
        <w:t xml:space="preserve">, S., &amp; Seth, P. (2025). Effect of </w:t>
      </w:r>
      <w:proofErr w:type="spellStart"/>
      <w:r w:rsidRPr="00F85DB2">
        <w:rPr>
          <w:sz w:val="22"/>
          <w:szCs w:val="22"/>
        </w:rPr>
        <w:t>sulphur</w:t>
      </w:r>
      <w:proofErr w:type="spellEnd"/>
      <w:r w:rsidRPr="00F85DB2">
        <w:rPr>
          <w:sz w:val="22"/>
          <w:szCs w:val="22"/>
        </w:rPr>
        <w:t xml:space="preserve"> management on sugarcane growth, yield and quality in </w:t>
      </w:r>
      <w:proofErr w:type="spellStart"/>
      <w:r w:rsidRPr="00F85DB2">
        <w:rPr>
          <w:sz w:val="22"/>
          <w:szCs w:val="22"/>
        </w:rPr>
        <w:t>sulphur</w:t>
      </w:r>
      <w:proofErr w:type="spellEnd"/>
      <w:r w:rsidRPr="00F85DB2">
        <w:rPr>
          <w:sz w:val="22"/>
          <w:szCs w:val="22"/>
        </w:rPr>
        <w:t xml:space="preserve">-deficient </w:t>
      </w:r>
      <w:proofErr w:type="spellStart"/>
      <w:r w:rsidRPr="00F85DB2">
        <w:rPr>
          <w:sz w:val="22"/>
          <w:szCs w:val="22"/>
        </w:rPr>
        <w:t>Inceptisols</w:t>
      </w:r>
      <w:proofErr w:type="spellEnd"/>
      <w:r w:rsidRPr="00F85DB2">
        <w:rPr>
          <w:sz w:val="22"/>
          <w:szCs w:val="22"/>
        </w:rPr>
        <w:t xml:space="preserve"> of Odisha.  </w:t>
      </w:r>
      <w:r w:rsidRPr="00F85DB2">
        <w:rPr>
          <w:i/>
          <w:iCs/>
          <w:sz w:val="22"/>
          <w:szCs w:val="22"/>
        </w:rPr>
        <w:t>International Journal of Advanced Biochemistry Research</w:t>
      </w:r>
      <w:r w:rsidRPr="00F85DB2">
        <w:rPr>
          <w:sz w:val="22"/>
          <w:szCs w:val="22"/>
        </w:rPr>
        <w:t>, SP-9 (12), 85–91.</w:t>
      </w:r>
    </w:p>
    <w:p w14:paraId="5DCA1E5A" w14:textId="73F2003F"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Majhi, R., </w:t>
      </w:r>
      <w:proofErr w:type="spellStart"/>
      <w:r w:rsidRPr="00F85DB2">
        <w:rPr>
          <w:sz w:val="22"/>
          <w:szCs w:val="22"/>
        </w:rPr>
        <w:t>Marndi</w:t>
      </w:r>
      <w:proofErr w:type="spellEnd"/>
      <w:r w:rsidRPr="00F85DB2">
        <w:rPr>
          <w:sz w:val="22"/>
          <w:szCs w:val="22"/>
        </w:rPr>
        <w:t>, S., and Seth, P. (2025</w:t>
      </w:r>
      <w:r w:rsidR="006A3013" w:rsidRPr="00F85DB2">
        <w:rPr>
          <w:sz w:val="22"/>
          <w:szCs w:val="22"/>
        </w:rPr>
        <w:t>a</w:t>
      </w:r>
      <w:r w:rsidRPr="00F85DB2">
        <w:rPr>
          <w:sz w:val="22"/>
          <w:szCs w:val="22"/>
        </w:rPr>
        <w:t xml:space="preserve">). Effect of </w:t>
      </w:r>
      <w:proofErr w:type="spellStart"/>
      <w:r w:rsidRPr="00F85DB2">
        <w:rPr>
          <w:sz w:val="22"/>
          <w:szCs w:val="22"/>
        </w:rPr>
        <w:t>sulphur</w:t>
      </w:r>
      <w:proofErr w:type="spellEnd"/>
      <w:r w:rsidRPr="00F85DB2">
        <w:rPr>
          <w:sz w:val="22"/>
          <w:szCs w:val="22"/>
        </w:rPr>
        <w:t xml:space="preserve"> management on sugarcane growth, yield and quality in </w:t>
      </w:r>
      <w:proofErr w:type="spellStart"/>
      <w:r w:rsidRPr="00F85DB2">
        <w:rPr>
          <w:sz w:val="22"/>
          <w:szCs w:val="22"/>
        </w:rPr>
        <w:t>sulphur</w:t>
      </w:r>
      <w:proofErr w:type="spellEnd"/>
      <w:r w:rsidRPr="00F85DB2">
        <w:rPr>
          <w:sz w:val="22"/>
          <w:szCs w:val="22"/>
        </w:rPr>
        <w:t xml:space="preserve">-deficient </w:t>
      </w:r>
      <w:proofErr w:type="spellStart"/>
      <w:r w:rsidRPr="00F85DB2">
        <w:rPr>
          <w:sz w:val="22"/>
          <w:szCs w:val="22"/>
        </w:rPr>
        <w:t>Inceptisols</w:t>
      </w:r>
      <w:proofErr w:type="spellEnd"/>
      <w:r w:rsidRPr="00F85DB2">
        <w:rPr>
          <w:sz w:val="22"/>
          <w:szCs w:val="22"/>
        </w:rPr>
        <w:t xml:space="preserve"> of Odisha.  </w:t>
      </w:r>
      <w:r w:rsidRPr="00F85DB2">
        <w:rPr>
          <w:i/>
          <w:iCs/>
          <w:sz w:val="22"/>
          <w:szCs w:val="22"/>
        </w:rPr>
        <w:t>International Journal of Advanced Biochemistry Research</w:t>
      </w:r>
      <w:r w:rsidRPr="00F85DB2">
        <w:rPr>
          <w:sz w:val="22"/>
          <w:szCs w:val="22"/>
        </w:rPr>
        <w:t>, SP-9 (12), 85–91.</w:t>
      </w:r>
    </w:p>
    <w:p w14:paraId="2DFB56E9" w14:textId="0BCEBF2C"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Majhi, R., </w:t>
      </w:r>
      <w:proofErr w:type="spellStart"/>
      <w:r w:rsidRPr="00F85DB2">
        <w:rPr>
          <w:sz w:val="22"/>
          <w:szCs w:val="22"/>
        </w:rPr>
        <w:t>Marndi</w:t>
      </w:r>
      <w:proofErr w:type="spellEnd"/>
      <w:r w:rsidRPr="00F85DB2">
        <w:rPr>
          <w:sz w:val="22"/>
          <w:szCs w:val="22"/>
        </w:rPr>
        <w:t xml:space="preserve">, S., </w:t>
      </w:r>
      <w:proofErr w:type="spellStart"/>
      <w:r w:rsidRPr="00F85DB2">
        <w:rPr>
          <w:sz w:val="22"/>
          <w:szCs w:val="22"/>
        </w:rPr>
        <w:t>Sethi</w:t>
      </w:r>
      <w:proofErr w:type="spellEnd"/>
      <w:r w:rsidRPr="00F85DB2">
        <w:rPr>
          <w:sz w:val="22"/>
          <w:szCs w:val="22"/>
        </w:rPr>
        <w:t xml:space="preserve">, D., Patnaik, J., Mohanty, S., </w:t>
      </w:r>
      <w:proofErr w:type="spellStart"/>
      <w:r w:rsidRPr="00F85DB2">
        <w:rPr>
          <w:sz w:val="22"/>
          <w:szCs w:val="22"/>
        </w:rPr>
        <w:t>Padhan</w:t>
      </w:r>
      <w:proofErr w:type="spellEnd"/>
      <w:r w:rsidRPr="00F85DB2">
        <w:rPr>
          <w:sz w:val="22"/>
          <w:szCs w:val="22"/>
        </w:rPr>
        <w:t xml:space="preserve">, K., Nayak, A., Swain, S.K., Panda, N., and </w:t>
      </w:r>
      <w:proofErr w:type="spellStart"/>
      <w:r w:rsidRPr="00F85DB2">
        <w:rPr>
          <w:sz w:val="22"/>
          <w:szCs w:val="22"/>
        </w:rPr>
        <w:t>Pattanayak</w:t>
      </w:r>
      <w:proofErr w:type="spellEnd"/>
      <w:r w:rsidRPr="00F85DB2">
        <w:rPr>
          <w:sz w:val="22"/>
          <w:szCs w:val="22"/>
        </w:rPr>
        <w:t>, S.K. (2025</w:t>
      </w:r>
      <w:r w:rsidR="006A3013" w:rsidRPr="00F85DB2">
        <w:rPr>
          <w:sz w:val="22"/>
          <w:szCs w:val="22"/>
        </w:rPr>
        <w:t>b</w:t>
      </w:r>
      <w:r w:rsidRPr="00F85DB2">
        <w:rPr>
          <w:sz w:val="22"/>
          <w:szCs w:val="22"/>
        </w:rPr>
        <w:t xml:space="preserve">). Optimizing </w:t>
      </w:r>
      <w:proofErr w:type="spellStart"/>
      <w:r w:rsidRPr="00F85DB2">
        <w:rPr>
          <w:sz w:val="22"/>
          <w:szCs w:val="22"/>
        </w:rPr>
        <w:t>sulphur</w:t>
      </w:r>
      <w:proofErr w:type="spellEnd"/>
      <w:r w:rsidRPr="00F85DB2">
        <w:rPr>
          <w:sz w:val="22"/>
          <w:szCs w:val="22"/>
        </w:rPr>
        <w:t xml:space="preserve"> management for sugarcane grown in </w:t>
      </w:r>
      <w:proofErr w:type="spellStart"/>
      <w:r w:rsidRPr="00F85DB2">
        <w:rPr>
          <w:sz w:val="22"/>
          <w:szCs w:val="22"/>
        </w:rPr>
        <w:lastRenderedPageBreak/>
        <w:t>sulphur</w:t>
      </w:r>
      <w:proofErr w:type="spellEnd"/>
      <w:r w:rsidRPr="00F85DB2">
        <w:rPr>
          <w:sz w:val="22"/>
          <w:szCs w:val="22"/>
        </w:rPr>
        <w:t xml:space="preserve">-deficient </w:t>
      </w:r>
      <w:proofErr w:type="spellStart"/>
      <w:r w:rsidRPr="00F85DB2">
        <w:rPr>
          <w:sz w:val="22"/>
          <w:szCs w:val="22"/>
        </w:rPr>
        <w:t>Inceptisols</w:t>
      </w:r>
      <w:proofErr w:type="spellEnd"/>
      <w:r w:rsidRPr="00F85DB2">
        <w:rPr>
          <w:sz w:val="22"/>
          <w:szCs w:val="22"/>
        </w:rPr>
        <w:t xml:space="preserve"> of Odisha, India coastal plains.  </w:t>
      </w:r>
      <w:r w:rsidRPr="00F85DB2">
        <w:rPr>
          <w:i/>
          <w:iCs/>
          <w:sz w:val="22"/>
          <w:szCs w:val="22"/>
        </w:rPr>
        <w:t>Frontiers in Soil Science</w:t>
      </w:r>
      <w:r w:rsidRPr="00F85DB2">
        <w:rPr>
          <w:sz w:val="22"/>
          <w:szCs w:val="22"/>
        </w:rPr>
        <w:t>, 5,</w:t>
      </w:r>
      <w:r w:rsidR="003D7131" w:rsidRPr="00F85DB2">
        <w:rPr>
          <w:sz w:val="22"/>
          <w:szCs w:val="22"/>
        </w:rPr>
        <w:t xml:space="preserve"> </w:t>
      </w:r>
      <w:r w:rsidRPr="00F85DB2">
        <w:rPr>
          <w:sz w:val="22"/>
          <w:szCs w:val="22"/>
        </w:rPr>
        <w:t>1670645.  DOI: [10.3389/fsoil.2025.1670645]</w:t>
      </w:r>
    </w:p>
    <w:p w14:paraId="1E41F7EC"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Mishra, A.K., </w:t>
      </w:r>
      <w:proofErr w:type="spellStart"/>
      <w:r w:rsidRPr="00F85DB2">
        <w:rPr>
          <w:sz w:val="22"/>
          <w:szCs w:val="22"/>
        </w:rPr>
        <w:t>Shinjo</w:t>
      </w:r>
      <w:proofErr w:type="spellEnd"/>
      <w:r w:rsidRPr="00F85DB2">
        <w:rPr>
          <w:sz w:val="22"/>
          <w:szCs w:val="22"/>
        </w:rPr>
        <w:t xml:space="preserve">, H., </w:t>
      </w:r>
      <w:proofErr w:type="spellStart"/>
      <w:r w:rsidRPr="00F85DB2">
        <w:rPr>
          <w:sz w:val="22"/>
          <w:szCs w:val="22"/>
        </w:rPr>
        <w:t>Jat</w:t>
      </w:r>
      <w:proofErr w:type="spellEnd"/>
      <w:r w:rsidRPr="00F85DB2">
        <w:rPr>
          <w:sz w:val="22"/>
          <w:szCs w:val="22"/>
        </w:rPr>
        <w:t xml:space="preserve">, H.S., </w:t>
      </w:r>
      <w:proofErr w:type="spellStart"/>
      <w:r w:rsidRPr="00F85DB2">
        <w:rPr>
          <w:sz w:val="22"/>
          <w:szCs w:val="22"/>
        </w:rPr>
        <w:t>Jat</w:t>
      </w:r>
      <w:proofErr w:type="spellEnd"/>
      <w:r w:rsidRPr="00F85DB2">
        <w:rPr>
          <w:sz w:val="22"/>
          <w:szCs w:val="22"/>
        </w:rPr>
        <w:t xml:space="preserve">, M.L., </w:t>
      </w:r>
      <w:proofErr w:type="spellStart"/>
      <w:r w:rsidRPr="00F85DB2">
        <w:rPr>
          <w:sz w:val="22"/>
          <w:szCs w:val="22"/>
        </w:rPr>
        <w:t>Jat</w:t>
      </w:r>
      <w:proofErr w:type="spellEnd"/>
      <w:r w:rsidRPr="00F85DB2">
        <w:rPr>
          <w:sz w:val="22"/>
          <w:szCs w:val="22"/>
        </w:rPr>
        <w:t xml:space="preserve">, R.K., and </w:t>
      </w:r>
      <w:proofErr w:type="spellStart"/>
      <w:r w:rsidRPr="00F85DB2">
        <w:rPr>
          <w:sz w:val="22"/>
          <w:szCs w:val="22"/>
        </w:rPr>
        <w:t>Funakawa</w:t>
      </w:r>
      <w:proofErr w:type="spellEnd"/>
      <w:r w:rsidRPr="00F85DB2">
        <w:rPr>
          <w:sz w:val="22"/>
          <w:szCs w:val="22"/>
        </w:rPr>
        <w:t xml:space="preserve">, S. (2024).  Conservation agriculture enhances crop productivity and soil carbon fractions in Indo-Gangetic Plains of India.  </w:t>
      </w:r>
      <w:r w:rsidRPr="00F85DB2">
        <w:rPr>
          <w:i/>
          <w:iCs/>
          <w:sz w:val="22"/>
          <w:szCs w:val="22"/>
        </w:rPr>
        <w:t>Frontiers in Sustainable Food Systems</w:t>
      </w:r>
      <w:r w:rsidRPr="00F85DB2">
        <w:rPr>
          <w:sz w:val="22"/>
          <w:szCs w:val="22"/>
        </w:rPr>
        <w:t>, 8:1476292.  DOI: 10.3389/</w:t>
      </w:r>
      <w:proofErr w:type="spellStart"/>
      <w:r w:rsidRPr="00F85DB2">
        <w:rPr>
          <w:sz w:val="22"/>
          <w:szCs w:val="22"/>
        </w:rPr>
        <w:t>fsufs</w:t>
      </w:r>
      <w:proofErr w:type="spellEnd"/>
      <w:r w:rsidRPr="00F85DB2">
        <w:rPr>
          <w:sz w:val="22"/>
          <w:szCs w:val="22"/>
        </w:rPr>
        <w:t>. 2024.1476292.</w:t>
      </w:r>
    </w:p>
    <w:p w14:paraId="63D0D2F4" w14:textId="77777777" w:rsidR="00C2424F" w:rsidRPr="00F85DB2" w:rsidRDefault="00C2424F" w:rsidP="00F85DB2">
      <w:pPr>
        <w:pStyle w:val="ListParagraph"/>
        <w:numPr>
          <w:ilvl w:val="0"/>
          <w:numId w:val="29"/>
        </w:numPr>
        <w:spacing w:line="360" w:lineRule="auto"/>
        <w:jc w:val="both"/>
        <w:rPr>
          <w:sz w:val="22"/>
          <w:szCs w:val="22"/>
        </w:rPr>
      </w:pPr>
      <w:proofErr w:type="spellStart"/>
      <w:r w:rsidRPr="00F85DB2">
        <w:rPr>
          <w:sz w:val="22"/>
          <w:szCs w:val="22"/>
        </w:rPr>
        <w:t>Misra</w:t>
      </w:r>
      <w:proofErr w:type="spellEnd"/>
      <w:r w:rsidRPr="00F85DB2">
        <w:rPr>
          <w:sz w:val="22"/>
          <w:szCs w:val="22"/>
        </w:rPr>
        <w:t xml:space="preserve">, V., </w:t>
      </w:r>
      <w:proofErr w:type="spellStart"/>
      <w:r w:rsidRPr="00F85DB2">
        <w:rPr>
          <w:sz w:val="22"/>
          <w:szCs w:val="22"/>
        </w:rPr>
        <w:t>Gosavi</w:t>
      </w:r>
      <w:proofErr w:type="spellEnd"/>
      <w:r w:rsidRPr="00F85DB2">
        <w:rPr>
          <w:sz w:val="22"/>
          <w:szCs w:val="22"/>
        </w:rPr>
        <w:t xml:space="preserve">, B., Rao, G.P. Viswanathan, R and Solomon, </w:t>
      </w:r>
      <w:proofErr w:type="gramStart"/>
      <w:r w:rsidRPr="00F85DB2">
        <w:rPr>
          <w:sz w:val="22"/>
          <w:szCs w:val="22"/>
        </w:rPr>
        <w:t>S.( 2026</w:t>
      </w:r>
      <w:proofErr w:type="gramEnd"/>
      <w:r w:rsidRPr="00F85DB2">
        <w:rPr>
          <w:sz w:val="22"/>
          <w:szCs w:val="22"/>
        </w:rPr>
        <w:t xml:space="preserve">). AI-Driven innovations in sugarcane farming and sugar Industry in India: Enhancing productivity, efficiency, and sustainability. </w:t>
      </w:r>
      <w:r w:rsidRPr="00F85DB2">
        <w:rPr>
          <w:i/>
          <w:iCs/>
          <w:sz w:val="22"/>
          <w:szCs w:val="22"/>
        </w:rPr>
        <w:t>Sugar Tech</w:t>
      </w:r>
      <w:r w:rsidRPr="00F85DB2">
        <w:rPr>
          <w:sz w:val="22"/>
          <w:szCs w:val="22"/>
        </w:rPr>
        <w:t>, https://doi.org/10.1007/s12355-025-01715-x ‘</w:t>
      </w:r>
    </w:p>
    <w:p w14:paraId="5D39B9A6"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OUAT (2022). Annual Report, Odisha University of Agriculture and Technology, Bhubaneswar, </w:t>
      </w:r>
      <w:proofErr w:type="spellStart"/>
      <w:r w:rsidRPr="00F85DB2">
        <w:rPr>
          <w:sz w:val="22"/>
          <w:szCs w:val="22"/>
        </w:rPr>
        <w:t>India.p</w:t>
      </w:r>
      <w:proofErr w:type="spellEnd"/>
      <w:r w:rsidRPr="00F85DB2">
        <w:rPr>
          <w:sz w:val="22"/>
          <w:szCs w:val="22"/>
        </w:rPr>
        <w:t xml:space="preserve"> 240.</w:t>
      </w:r>
    </w:p>
    <w:p w14:paraId="0A93FB6F" w14:textId="77777777" w:rsidR="00C2424F" w:rsidRPr="00F85DB2" w:rsidRDefault="00C2424F" w:rsidP="00F85DB2">
      <w:pPr>
        <w:pStyle w:val="ListParagraph"/>
        <w:numPr>
          <w:ilvl w:val="0"/>
          <w:numId w:val="29"/>
        </w:numPr>
        <w:spacing w:line="360" w:lineRule="auto"/>
        <w:jc w:val="both"/>
        <w:rPr>
          <w:sz w:val="22"/>
          <w:szCs w:val="22"/>
        </w:rPr>
      </w:pPr>
      <w:r w:rsidRPr="00F85DB2">
        <w:rPr>
          <w:rStyle w:val="Strong"/>
          <w:b w:val="0"/>
          <w:bCs w:val="0"/>
          <w:sz w:val="22"/>
          <w:szCs w:val="22"/>
        </w:rPr>
        <w:t>Pal, R., Singh, O., Sanghera, G.S. and Gupta, R.K.</w:t>
      </w:r>
      <w:r w:rsidRPr="00F85DB2">
        <w:rPr>
          <w:sz w:val="22"/>
          <w:szCs w:val="22"/>
        </w:rPr>
        <w:t xml:space="preserve"> (2021). Influence of integrated nutrient management on sugarcane productivity and soil fertility under Indo-Gangetic plain. </w:t>
      </w:r>
      <w:r w:rsidRPr="00F85DB2">
        <w:rPr>
          <w:rStyle w:val="Emphasis"/>
          <w:sz w:val="22"/>
          <w:szCs w:val="22"/>
        </w:rPr>
        <w:t>Indian Journal of Agricultural Sciences</w:t>
      </w:r>
      <w:r w:rsidRPr="00F85DB2">
        <w:rPr>
          <w:sz w:val="22"/>
          <w:szCs w:val="22"/>
        </w:rPr>
        <w:t xml:space="preserve">, </w:t>
      </w:r>
      <w:r w:rsidRPr="00F85DB2">
        <w:rPr>
          <w:rStyle w:val="Strong"/>
          <w:sz w:val="22"/>
          <w:szCs w:val="22"/>
        </w:rPr>
        <w:t>91</w:t>
      </w:r>
      <w:r w:rsidRPr="00F85DB2">
        <w:rPr>
          <w:sz w:val="22"/>
          <w:szCs w:val="22"/>
        </w:rPr>
        <w:t>(5): 703–707. DOI: 10.56093/</w:t>
      </w:r>
      <w:proofErr w:type="gramStart"/>
      <w:r w:rsidRPr="00F85DB2">
        <w:rPr>
          <w:sz w:val="22"/>
          <w:szCs w:val="22"/>
        </w:rPr>
        <w:t>ijas.v</w:t>
      </w:r>
      <w:proofErr w:type="gramEnd"/>
      <w:r w:rsidRPr="00F85DB2">
        <w:rPr>
          <w:sz w:val="22"/>
          <w:szCs w:val="22"/>
        </w:rPr>
        <w:t>91i5.112987</w:t>
      </w:r>
    </w:p>
    <w:p w14:paraId="6A219AE7" w14:textId="30A9E2D4"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Pang, Z.; Tayyab, M.; Kong, C.; Liu, Q.; Liu, Y.; Hu, C.; Huang, J.; Weng, P.; Islam, W.; Lin, W.; </w:t>
      </w:r>
      <w:proofErr w:type="spellStart"/>
      <w:r w:rsidRPr="00F85DB2">
        <w:rPr>
          <w:sz w:val="22"/>
          <w:szCs w:val="22"/>
        </w:rPr>
        <w:t>Yuwan</w:t>
      </w:r>
      <w:proofErr w:type="spellEnd"/>
      <w:r w:rsidRPr="00F85DB2">
        <w:rPr>
          <w:sz w:val="22"/>
          <w:szCs w:val="22"/>
        </w:rPr>
        <w:t xml:space="preserve">, Z. (2021).  Continuous </w:t>
      </w:r>
      <w:r w:rsidR="006A3013" w:rsidRPr="00F85DB2">
        <w:rPr>
          <w:sz w:val="22"/>
          <w:szCs w:val="22"/>
        </w:rPr>
        <w:t>s</w:t>
      </w:r>
      <w:r w:rsidRPr="00F85DB2">
        <w:rPr>
          <w:sz w:val="22"/>
          <w:szCs w:val="22"/>
        </w:rPr>
        <w:t xml:space="preserve">ugarcane </w:t>
      </w:r>
      <w:r w:rsidR="006A3013" w:rsidRPr="00F85DB2">
        <w:rPr>
          <w:sz w:val="22"/>
          <w:szCs w:val="22"/>
        </w:rPr>
        <w:t>p</w:t>
      </w:r>
      <w:r w:rsidRPr="00F85DB2">
        <w:rPr>
          <w:sz w:val="22"/>
          <w:szCs w:val="22"/>
        </w:rPr>
        <w:t xml:space="preserve">lanting </w:t>
      </w:r>
      <w:r w:rsidR="006A3013" w:rsidRPr="00F85DB2">
        <w:rPr>
          <w:sz w:val="22"/>
          <w:szCs w:val="22"/>
        </w:rPr>
        <w:t>n</w:t>
      </w:r>
      <w:r w:rsidRPr="00F85DB2">
        <w:rPr>
          <w:sz w:val="22"/>
          <w:szCs w:val="22"/>
        </w:rPr>
        <w:t xml:space="preserve">egatively </w:t>
      </w:r>
      <w:r w:rsidR="006A3013" w:rsidRPr="00F85DB2">
        <w:rPr>
          <w:sz w:val="22"/>
          <w:szCs w:val="22"/>
        </w:rPr>
        <w:t>i</w:t>
      </w:r>
      <w:r w:rsidRPr="00F85DB2">
        <w:rPr>
          <w:sz w:val="22"/>
          <w:szCs w:val="22"/>
        </w:rPr>
        <w:t xml:space="preserve">mpacts </w:t>
      </w:r>
      <w:r w:rsidR="006A3013" w:rsidRPr="00F85DB2">
        <w:rPr>
          <w:sz w:val="22"/>
          <w:szCs w:val="22"/>
        </w:rPr>
        <w:t>s</w:t>
      </w:r>
      <w:r w:rsidRPr="00F85DB2">
        <w:rPr>
          <w:sz w:val="22"/>
          <w:szCs w:val="22"/>
        </w:rPr>
        <w:t xml:space="preserve">oil </w:t>
      </w:r>
      <w:r w:rsidR="006A3013" w:rsidRPr="00F85DB2">
        <w:rPr>
          <w:sz w:val="22"/>
          <w:szCs w:val="22"/>
        </w:rPr>
        <w:t>m</w:t>
      </w:r>
      <w:r w:rsidRPr="00F85DB2">
        <w:rPr>
          <w:sz w:val="22"/>
          <w:szCs w:val="22"/>
        </w:rPr>
        <w:t xml:space="preserve">icrobial </w:t>
      </w:r>
      <w:r w:rsidR="006A3013" w:rsidRPr="00F85DB2">
        <w:rPr>
          <w:sz w:val="22"/>
          <w:szCs w:val="22"/>
        </w:rPr>
        <w:t>c</w:t>
      </w:r>
      <w:r w:rsidRPr="00F85DB2">
        <w:rPr>
          <w:sz w:val="22"/>
          <w:szCs w:val="22"/>
        </w:rPr>
        <w:t xml:space="preserve">ommunity </w:t>
      </w:r>
      <w:r w:rsidR="006A3013" w:rsidRPr="00F85DB2">
        <w:rPr>
          <w:sz w:val="22"/>
          <w:szCs w:val="22"/>
        </w:rPr>
        <w:t>s</w:t>
      </w:r>
      <w:r w:rsidRPr="00F85DB2">
        <w:rPr>
          <w:sz w:val="22"/>
          <w:szCs w:val="22"/>
        </w:rPr>
        <w:t xml:space="preserve">tructure, </w:t>
      </w:r>
      <w:r w:rsidR="006A3013" w:rsidRPr="00F85DB2">
        <w:rPr>
          <w:sz w:val="22"/>
          <w:szCs w:val="22"/>
        </w:rPr>
        <w:t>s</w:t>
      </w:r>
      <w:r w:rsidRPr="00F85DB2">
        <w:rPr>
          <w:sz w:val="22"/>
          <w:szCs w:val="22"/>
        </w:rPr>
        <w:t xml:space="preserve">oil </w:t>
      </w:r>
      <w:r w:rsidR="006A3013" w:rsidRPr="00F85DB2">
        <w:rPr>
          <w:sz w:val="22"/>
          <w:szCs w:val="22"/>
        </w:rPr>
        <w:t>f</w:t>
      </w:r>
      <w:r w:rsidRPr="00F85DB2">
        <w:rPr>
          <w:sz w:val="22"/>
          <w:szCs w:val="22"/>
        </w:rPr>
        <w:t xml:space="preserve">ertility, and </w:t>
      </w:r>
      <w:r w:rsidR="006A3013" w:rsidRPr="00F85DB2">
        <w:rPr>
          <w:sz w:val="22"/>
          <w:szCs w:val="22"/>
        </w:rPr>
        <w:t>s</w:t>
      </w:r>
      <w:r w:rsidRPr="00F85DB2">
        <w:rPr>
          <w:sz w:val="22"/>
          <w:szCs w:val="22"/>
        </w:rPr>
        <w:t xml:space="preserve">ugarcane </w:t>
      </w:r>
      <w:r w:rsidR="006A3013" w:rsidRPr="00F85DB2">
        <w:rPr>
          <w:sz w:val="22"/>
          <w:szCs w:val="22"/>
        </w:rPr>
        <w:t>a</w:t>
      </w:r>
      <w:r w:rsidRPr="00F85DB2">
        <w:rPr>
          <w:sz w:val="22"/>
          <w:szCs w:val="22"/>
        </w:rPr>
        <w:t xml:space="preserve">gronomic </w:t>
      </w:r>
      <w:r w:rsidR="006A3013" w:rsidRPr="00F85DB2">
        <w:rPr>
          <w:sz w:val="22"/>
          <w:szCs w:val="22"/>
        </w:rPr>
        <w:t>p</w:t>
      </w:r>
      <w:r w:rsidRPr="00F85DB2">
        <w:rPr>
          <w:sz w:val="22"/>
          <w:szCs w:val="22"/>
        </w:rPr>
        <w:t xml:space="preserve">arameters. </w:t>
      </w:r>
      <w:r w:rsidRPr="00F85DB2">
        <w:rPr>
          <w:i/>
          <w:iCs/>
          <w:sz w:val="22"/>
          <w:szCs w:val="22"/>
        </w:rPr>
        <w:t>Microorganisms</w:t>
      </w:r>
      <w:r w:rsidRPr="00F85DB2">
        <w:rPr>
          <w:sz w:val="22"/>
          <w:szCs w:val="22"/>
        </w:rPr>
        <w:t xml:space="preserve">, 9, 2008. </w:t>
      </w:r>
      <w:hyperlink r:id="rId13" w:history="1">
        <w:r w:rsidRPr="00F85DB2">
          <w:rPr>
            <w:rStyle w:val="Hyperlink"/>
            <w:color w:val="auto"/>
            <w:sz w:val="22"/>
            <w:szCs w:val="22"/>
          </w:rPr>
          <w:t>https://doi.org/10.3390/microorganisms9102008</w:t>
        </w:r>
      </w:hyperlink>
      <w:r w:rsidRPr="00F85DB2">
        <w:rPr>
          <w:sz w:val="22"/>
          <w:szCs w:val="22"/>
        </w:rPr>
        <w:t>.</w:t>
      </w:r>
    </w:p>
    <w:p w14:paraId="264077FF"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Patel, K. K., </w:t>
      </w:r>
      <w:proofErr w:type="spellStart"/>
      <w:r w:rsidRPr="00F85DB2">
        <w:rPr>
          <w:sz w:val="22"/>
          <w:szCs w:val="22"/>
        </w:rPr>
        <w:t>Zinzala</w:t>
      </w:r>
      <w:proofErr w:type="spellEnd"/>
      <w:r w:rsidRPr="00F85DB2">
        <w:rPr>
          <w:sz w:val="22"/>
          <w:szCs w:val="22"/>
        </w:rPr>
        <w:t xml:space="preserve">, V. </w:t>
      </w:r>
      <w:proofErr w:type="gramStart"/>
      <w:r w:rsidRPr="00F85DB2">
        <w:rPr>
          <w:sz w:val="22"/>
          <w:szCs w:val="22"/>
        </w:rPr>
        <w:t>J..</w:t>
      </w:r>
      <w:proofErr w:type="gramEnd"/>
      <w:r w:rsidRPr="00F85DB2">
        <w:rPr>
          <w:sz w:val="22"/>
          <w:szCs w:val="22"/>
        </w:rPr>
        <w:t xml:space="preserve"> Chaudhari, N. M </w:t>
      </w:r>
      <w:proofErr w:type="spellStart"/>
      <w:r w:rsidRPr="00F85DB2">
        <w:rPr>
          <w:sz w:val="22"/>
          <w:szCs w:val="22"/>
        </w:rPr>
        <w:t>Chudasama</w:t>
      </w:r>
      <w:proofErr w:type="spellEnd"/>
      <w:r w:rsidRPr="00F85DB2">
        <w:rPr>
          <w:sz w:val="22"/>
          <w:szCs w:val="22"/>
        </w:rPr>
        <w:t xml:space="preserve">, S. D. </w:t>
      </w:r>
      <w:proofErr w:type="spellStart"/>
      <w:r w:rsidRPr="00F85DB2">
        <w:rPr>
          <w:sz w:val="22"/>
          <w:szCs w:val="22"/>
        </w:rPr>
        <w:t>Shiyal</w:t>
      </w:r>
      <w:proofErr w:type="spellEnd"/>
      <w:r w:rsidRPr="00F85DB2">
        <w:rPr>
          <w:sz w:val="22"/>
          <w:szCs w:val="22"/>
        </w:rPr>
        <w:t xml:space="preserve">, V. N. and </w:t>
      </w:r>
      <w:proofErr w:type="spellStart"/>
      <w:r w:rsidRPr="00F85DB2">
        <w:rPr>
          <w:sz w:val="22"/>
          <w:szCs w:val="22"/>
        </w:rPr>
        <w:t>Gamit</w:t>
      </w:r>
      <w:proofErr w:type="spellEnd"/>
      <w:r w:rsidRPr="00F85DB2">
        <w:rPr>
          <w:sz w:val="22"/>
          <w:szCs w:val="22"/>
        </w:rPr>
        <w:t xml:space="preserve">. M. K. (2024). Evaluation of liquid </w:t>
      </w:r>
      <w:proofErr w:type="spellStart"/>
      <w:r w:rsidRPr="00F85DB2">
        <w:rPr>
          <w:sz w:val="22"/>
          <w:szCs w:val="22"/>
        </w:rPr>
        <w:t>nano</w:t>
      </w:r>
      <w:proofErr w:type="spellEnd"/>
      <w:r w:rsidRPr="00F85DB2">
        <w:rPr>
          <w:sz w:val="22"/>
          <w:szCs w:val="22"/>
        </w:rPr>
        <w:t xml:space="preserve"> urea fertilizer for enhancing yield, yield attributes and economic performance in sugarcane plant-ratoon cycle”. </w:t>
      </w:r>
      <w:r w:rsidRPr="00F85DB2">
        <w:rPr>
          <w:i/>
          <w:iCs/>
          <w:sz w:val="22"/>
          <w:szCs w:val="22"/>
        </w:rPr>
        <w:t>International Journal of Plant &amp; Soil Science,</w:t>
      </w:r>
      <w:r w:rsidRPr="00F85DB2">
        <w:rPr>
          <w:sz w:val="22"/>
          <w:szCs w:val="22"/>
        </w:rPr>
        <w:t xml:space="preserve"> 36 (12),356-66. </w:t>
      </w:r>
      <w:hyperlink r:id="rId14" w:history="1">
        <w:r w:rsidRPr="00F85DB2">
          <w:rPr>
            <w:rStyle w:val="Hyperlink"/>
            <w:color w:val="auto"/>
            <w:sz w:val="22"/>
            <w:szCs w:val="22"/>
          </w:rPr>
          <w:t>https://doi.org/10.9734/</w:t>
        </w:r>
      </w:hyperlink>
      <w:r w:rsidRPr="00F85DB2">
        <w:rPr>
          <w:sz w:val="22"/>
          <w:szCs w:val="22"/>
        </w:rPr>
        <w:t xml:space="preserve"> </w:t>
      </w:r>
      <w:proofErr w:type="spellStart"/>
      <w:r w:rsidRPr="00F85DB2">
        <w:rPr>
          <w:sz w:val="22"/>
          <w:szCs w:val="22"/>
        </w:rPr>
        <w:t>ijpss</w:t>
      </w:r>
      <w:proofErr w:type="spellEnd"/>
      <w:r w:rsidRPr="00F85DB2">
        <w:rPr>
          <w:sz w:val="22"/>
          <w:szCs w:val="22"/>
        </w:rPr>
        <w:t>/2024/v36i125209.</w:t>
      </w:r>
    </w:p>
    <w:p w14:paraId="12483094"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Patil, M., </w:t>
      </w:r>
      <w:proofErr w:type="spellStart"/>
      <w:r w:rsidRPr="00F85DB2">
        <w:rPr>
          <w:sz w:val="22"/>
          <w:szCs w:val="22"/>
        </w:rPr>
        <w:t>Gangai</w:t>
      </w:r>
      <w:proofErr w:type="spellEnd"/>
      <w:r w:rsidRPr="00F85DB2">
        <w:rPr>
          <w:sz w:val="22"/>
          <w:szCs w:val="22"/>
        </w:rPr>
        <w:t xml:space="preserve">, C., </w:t>
      </w:r>
      <w:proofErr w:type="spellStart"/>
      <w:r w:rsidRPr="00F85DB2">
        <w:rPr>
          <w:sz w:val="22"/>
          <w:szCs w:val="22"/>
        </w:rPr>
        <w:t>Konnur</w:t>
      </w:r>
      <w:proofErr w:type="spellEnd"/>
      <w:r w:rsidRPr="00F85DB2">
        <w:rPr>
          <w:sz w:val="22"/>
          <w:szCs w:val="22"/>
        </w:rPr>
        <w:t xml:space="preserve">, D., </w:t>
      </w:r>
      <w:proofErr w:type="spellStart"/>
      <w:r w:rsidRPr="00F85DB2">
        <w:rPr>
          <w:sz w:val="22"/>
          <w:szCs w:val="22"/>
        </w:rPr>
        <w:t>Guddapur</w:t>
      </w:r>
      <w:proofErr w:type="spellEnd"/>
      <w:r w:rsidRPr="00F85DB2">
        <w:rPr>
          <w:sz w:val="22"/>
          <w:szCs w:val="22"/>
        </w:rPr>
        <w:t>, S., and Haveri, V. (2022).  An IoT-based water management solution for sustainable sugarcane farming</w:t>
      </w:r>
      <w:r w:rsidRPr="00F85DB2">
        <w:rPr>
          <w:i/>
          <w:iCs/>
          <w:sz w:val="22"/>
          <w:szCs w:val="22"/>
        </w:rPr>
        <w:t>.  International Research Journal of Modern Engineering and Technology.</w:t>
      </w:r>
      <w:r w:rsidRPr="00F85DB2">
        <w:rPr>
          <w:sz w:val="22"/>
          <w:szCs w:val="22"/>
        </w:rPr>
        <w:t xml:space="preserve"> DOI: 10.56726/IRJMETS86906.</w:t>
      </w:r>
    </w:p>
    <w:p w14:paraId="767C676B" w14:textId="77777777" w:rsidR="00C2424F" w:rsidRPr="00F85DB2" w:rsidRDefault="00C2424F" w:rsidP="00F85DB2">
      <w:pPr>
        <w:pStyle w:val="ListParagraph"/>
        <w:numPr>
          <w:ilvl w:val="0"/>
          <w:numId w:val="29"/>
        </w:numPr>
        <w:spacing w:line="360" w:lineRule="auto"/>
        <w:jc w:val="both"/>
        <w:rPr>
          <w:sz w:val="22"/>
          <w:szCs w:val="22"/>
        </w:rPr>
      </w:pPr>
      <w:r w:rsidRPr="00F85DB2">
        <w:rPr>
          <w:rStyle w:val="Strong"/>
          <w:b w:val="0"/>
          <w:bCs w:val="0"/>
          <w:sz w:val="22"/>
          <w:szCs w:val="22"/>
        </w:rPr>
        <w:t xml:space="preserve">Pradhan, A., </w:t>
      </w:r>
      <w:proofErr w:type="spellStart"/>
      <w:r w:rsidRPr="00F85DB2">
        <w:rPr>
          <w:rStyle w:val="Strong"/>
          <w:b w:val="0"/>
          <w:bCs w:val="0"/>
          <w:sz w:val="22"/>
          <w:szCs w:val="22"/>
        </w:rPr>
        <w:t>Wakchaure</w:t>
      </w:r>
      <w:proofErr w:type="spellEnd"/>
      <w:r w:rsidRPr="00F85DB2">
        <w:rPr>
          <w:rStyle w:val="Strong"/>
          <w:b w:val="0"/>
          <w:bCs w:val="0"/>
          <w:sz w:val="22"/>
          <w:szCs w:val="22"/>
        </w:rPr>
        <w:t xml:space="preserve">, G. C., </w:t>
      </w:r>
      <w:proofErr w:type="spellStart"/>
      <w:r w:rsidRPr="00F85DB2">
        <w:rPr>
          <w:rStyle w:val="Strong"/>
          <w:b w:val="0"/>
          <w:bCs w:val="0"/>
          <w:sz w:val="22"/>
          <w:szCs w:val="22"/>
        </w:rPr>
        <w:t>Shid</w:t>
      </w:r>
      <w:proofErr w:type="spellEnd"/>
      <w:r w:rsidRPr="00F85DB2">
        <w:rPr>
          <w:rStyle w:val="Strong"/>
          <w:b w:val="0"/>
          <w:bCs w:val="0"/>
          <w:sz w:val="22"/>
          <w:szCs w:val="22"/>
        </w:rPr>
        <w:t>, D., Minhas, P. S., Biswas, A. K. and Reddy, K. S. (2023).</w:t>
      </w:r>
      <w:r w:rsidRPr="00F85DB2">
        <w:rPr>
          <w:sz w:val="22"/>
          <w:szCs w:val="22"/>
        </w:rPr>
        <w:t xml:space="preserve"> </w:t>
      </w:r>
      <w:r w:rsidRPr="00F85DB2">
        <w:rPr>
          <w:rStyle w:val="Emphasis"/>
          <w:i w:val="0"/>
          <w:iCs w:val="0"/>
          <w:sz w:val="22"/>
          <w:szCs w:val="22"/>
        </w:rPr>
        <w:t>Impact of residue retention and nutrient management on carbon sequestration, soil biological properties, and yield in multi-ratoon sugarcane</w:t>
      </w:r>
      <w:r w:rsidRPr="00F85DB2">
        <w:rPr>
          <w:rStyle w:val="Emphasis"/>
          <w:sz w:val="22"/>
          <w:szCs w:val="22"/>
        </w:rPr>
        <w:t>.</w:t>
      </w:r>
      <w:r w:rsidRPr="00F85DB2">
        <w:rPr>
          <w:sz w:val="22"/>
          <w:szCs w:val="22"/>
        </w:rPr>
        <w:t xml:space="preserve"> </w:t>
      </w:r>
      <w:r w:rsidRPr="00F85DB2">
        <w:rPr>
          <w:rStyle w:val="Strong"/>
          <w:b w:val="0"/>
          <w:bCs w:val="0"/>
          <w:i/>
          <w:iCs/>
          <w:sz w:val="22"/>
          <w:szCs w:val="22"/>
        </w:rPr>
        <w:t>Frontiers in Sustainable Food Systems</w:t>
      </w:r>
      <w:r w:rsidRPr="00F85DB2">
        <w:rPr>
          <w:rStyle w:val="Strong"/>
          <w:sz w:val="22"/>
          <w:szCs w:val="22"/>
        </w:rPr>
        <w:t>, 7</w:t>
      </w:r>
      <w:r w:rsidRPr="00F85DB2">
        <w:rPr>
          <w:sz w:val="22"/>
          <w:szCs w:val="22"/>
        </w:rPr>
        <w:t>, Article 1288569. doi:10.3389/fsufs.2023.1288569</w:t>
      </w:r>
    </w:p>
    <w:p w14:paraId="1D9862EB"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Pradhan, A., </w:t>
      </w:r>
      <w:proofErr w:type="spellStart"/>
      <w:r w:rsidRPr="00F85DB2">
        <w:rPr>
          <w:sz w:val="22"/>
          <w:szCs w:val="22"/>
        </w:rPr>
        <w:t>Wakchaure</w:t>
      </w:r>
      <w:proofErr w:type="spellEnd"/>
      <w:r w:rsidRPr="00F85DB2">
        <w:rPr>
          <w:sz w:val="22"/>
          <w:szCs w:val="22"/>
        </w:rPr>
        <w:t xml:space="preserve">, G. C., </w:t>
      </w:r>
      <w:proofErr w:type="spellStart"/>
      <w:r w:rsidRPr="00F85DB2">
        <w:rPr>
          <w:sz w:val="22"/>
          <w:szCs w:val="22"/>
        </w:rPr>
        <w:t>Shid</w:t>
      </w:r>
      <w:proofErr w:type="spellEnd"/>
      <w:r w:rsidRPr="00F85DB2">
        <w:rPr>
          <w:sz w:val="22"/>
          <w:szCs w:val="22"/>
        </w:rPr>
        <w:t xml:space="preserve">, D., Minhas, P. S., Biswas, A. K., </w:t>
      </w:r>
      <w:proofErr w:type="gramStart"/>
      <w:r w:rsidRPr="00F85DB2">
        <w:rPr>
          <w:sz w:val="22"/>
          <w:szCs w:val="22"/>
        </w:rPr>
        <w:t>and  Reddy</w:t>
      </w:r>
      <w:proofErr w:type="gramEnd"/>
      <w:r w:rsidRPr="00F85DB2">
        <w:rPr>
          <w:sz w:val="22"/>
          <w:szCs w:val="22"/>
        </w:rPr>
        <w:t xml:space="preserve">, K. S. (2024). Impact of residue retention and nutrient management on carbon sequestration, soil biological properties, and yield in multi‑ratoon sugarcane. </w:t>
      </w:r>
      <w:r w:rsidRPr="00F85DB2">
        <w:rPr>
          <w:i/>
          <w:iCs/>
          <w:sz w:val="22"/>
          <w:szCs w:val="22"/>
        </w:rPr>
        <w:t>Frontiers in Sustainable Food Systems</w:t>
      </w:r>
      <w:r w:rsidRPr="00F85DB2">
        <w:rPr>
          <w:sz w:val="22"/>
          <w:szCs w:val="22"/>
        </w:rPr>
        <w:t xml:space="preserve">, 8, Article 1288569. </w:t>
      </w:r>
    </w:p>
    <w:p w14:paraId="7A178C56"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Pradhan, A., </w:t>
      </w:r>
      <w:proofErr w:type="spellStart"/>
      <w:r w:rsidRPr="00F85DB2">
        <w:rPr>
          <w:sz w:val="22"/>
          <w:szCs w:val="22"/>
        </w:rPr>
        <w:t>Wakchaure</w:t>
      </w:r>
      <w:proofErr w:type="spellEnd"/>
      <w:r w:rsidRPr="00F85DB2">
        <w:rPr>
          <w:sz w:val="22"/>
          <w:szCs w:val="22"/>
        </w:rPr>
        <w:t xml:space="preserve">, G. C., </w:t>
      </w:r>
      <w:proofErr w:type="spellStart"/>
      <w:r w:rsidRPr="00F85DB2">
        <w:rPr>
          <w:sz w:val="22"/>
          <w:szCs w:val="22"/>
        </w:rPr>
        <w:t>Shid</w:t>
      </w:r>
      <w:proofErr w:type="spellEnd"/>
      <w:r w:rsidRPr="00F85DB2">
        <w:rPr>
          <w:sz w:val="22"/>
          <w:szCs w:val="22"/>
        </w:rPr>
        <w:t xml:space="preserve">, D., Minhas, P. S., Biswas, A. K., and Reddy, K. S. (2023). Impact of residue retention and nutrient management on carbon sequestration, soil biological </w:t>
      </w:r>
      <w:r w:rsidRPr="00F85DB2">
        <w:rPr>
          <w:sz w:val="22"/>
          <w:szCs w:val="22"/>
        </w:rPr>
        <w:lastRenderedPageBreak/>
        <w:t xml:space="preserve">properties, and yield in multi‑ratoon sugarcane. </w:t>
      </w:r>
      <w:r w:rsidRPr="00F85DB2">
        <w:rPr>
          <w:i/>
          <w:iCs/>
          <w:sz w:val="22"/>
          <w:szCs w:val="22"/>
        </w:rPr>
        <w:t>Frontiers in Sustainable Food Systems</w:t>
      </w:r>
      <w:r w:rsidRPr="00F85DB2">
        <w:rPr>
          <w:sz w:val="22"/>
          <w:szCs w:val="22"/>
        </w:rPr>
        <w:t>, 7, Article 1288569.</w:t>
      </w:r>
    </w:p>
    <w:p w14:paraId="746FBD92"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Ramesh, N., </w:t>
      </w:r>
      <w:proofErr w:type="spellStart"/>
      <w:r w:rsidRPr="00F85DB2">
        <w:rPr>
          <w:sz w:val="22"/>
          <w:szCs w:val="22"/>
        </w:rPr>
        <w:t>Baradhan</w:t>
      </w:r>
      <w:proofErr w:type="spellEnd"/>
      <w:r w:rsidRPr="00F85DB2">
        <w:rPr>
          <w:sz w:val="22"/>
          <w:szCs w:val="22"/>
        </w:rPr>
        <w:t>, G., and Suresh Kumar, S.M. (2019).  Soil moisture sensor-based drip irrigation on sugarcane at different fertilizer levels.  Plant Archives, 19(Supplement 1), 808–812.</w:t>
      </w:r>
    </w:p>
    <w:p w14:paraId="7DC86D77"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shd w:val="clear" w:color="auto" w:fill="FFFFFF"/>
        </w:rPr>
        <w:t xml:space="preserve">Sarkar, S., Dhar, A., Dey, S., Chatterjee, S. K., Mukherjee, S., Chakraborty, A., Chatterjee, G., Ravisankar, N., and </w:t>
      </w:r>
      <w:proofErr w:type="spellStart"/>
      <w:r w:rsidRPr="00F85DB2">
        <w:rPr>
          <w:sz w:val="22"/>
          <w:szCs w:val="22"/>
          <w:shd w:val="clear" w:color="auto" w:fill="FFFFFF"/>
        </w:rPr>
        <w:t>Mainuddin</w:t>
      </w:r>
      <w:proofErr w:type="spellEnd"/>
      <w:r w:rsidRPr="00F85DB2">
        <w:rPr>
          <w:sz w:val="22"/>
          <w:szCs w:val="22"/>
          <w:shd w:val="clear" w:color="auto" w:fill="FFFFFF"/>
        </w:rPr>
        <w:t>, M. (2024). Natural and organic input-based integrated nutrient-management practices enhance the productivity and soil quality index of rice–mustard–green gram cropping system. </w:t>
      </w:r>
      <w:r w:rsidRPr="00F85DB2">
        <w:rPr>
          <w:rStyle w:val="Emphasis"/>
          <w:sz w:val="22"/>
          <w:szCs w:val="22"/>
          <w:shd w:val="clear" w:color="auto" w:fill="FFFFFF"/>
        </w:rPr>
        <w:t>Land</w:t>
      </w:r>
      <w:r w:rsidRPr="00F85DB2">
        <w:rPr>
          <w:sz w:val="22"/>
          <w:szCs w:val="22"/>
          <w:shd w:val="clear" w:color="auto" w:fill="FFFFFF"/>
        </w:rPr>
        <w:t>, </w:t>
      </w:r>
      <w:r w:rsidRPr="00F85DB2">
        <w:rPr>
          <w:rStyle w:val="Emphasis"/>
          <w:sz w:val="22"/>
          <w:szCs w:val="22"/>
          <w:shd w:val="clear" w:color="auto" w:fill="FFFFFF"/>
        </w:rPr>
        <w:t>13</w:t>
      </w:r>
      <w:r w:rsidRPr="00F85DB2">
        <w:rPr>
          <w:sz w:val="22"/>
          <w:szCs w:val="22"/>
          <w:shd w:val="clear" w:color="auto" w:fill="FFFFFF"/>
        </w:rPr>
        <w:t>(11), 1933. https://doi.org/10.3390/land13111933</w:t>
      </w:r>
    </w:p>
    <w:p w14:paraId="0D1C6FEF" w14:textId="609BA364"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Shukla, </w:t>
      </w:r>
      <w:r w:rsidR="00C24AAB" w:rsidRPr="00F85DB2">
        <w:rPr>
          <w:sz w:val="22"/>
          <w:szCs w:val="22"/>
        </w:rPr>
        <w:t xml:space="preserve">A., Behera, S.K., Chandra, P., </w:t>
      </w:r>
      <w:r w:rsidR="00AC0B91" w:rsidRPr="00F85DB2">
        <w:rPr>
          <w:sz w:val="22"/>
          <w:szCs w:val="22"/>
        </w:rPr>
        <w:t xml:space="preserve">Patra, A., </w:t>
      </w:r>
      <w:proofErr w:type="spellStart"/>
      <w:r w:rsidR="00AC0B91" w:rsidRPr="00F85DB2">
        <w:rPr>
          <w:sz w:val="22"/>
          <w:szCs w:val="22"/>
        </w:rPr>
        <w:t>Srinivasrao</w:t>
      </w:r>
      <w:proofErr w:type="spellEnd"/>
      <w:r w:rsidR="00AC0B91" w:rsidRPr="00F85DB2">
        <w:rPr>
          <w:sz w:val="22"/>
          <w:szCs w:val="22"/>
        </w:rPr>
        <w:t xml:space="preserve">, Ch., </w:t>
      </w:r>
      <w:r w:rsidRPr="00F85DB2">
        <w:rPr>
          <w:sz w:val="22"/>
          <w:szCs w:val="22"/>
        </w:rPr>
        <w:t>Chaudhari, S.</w:t>
      </w:r>
      <w:proofErr w:type="gramStart"/>
      <w:r w:rsidRPr="00F85DB2">
        <w:rPr>
          <w:sz w:val="22"/>
          <w:szCs w:val="22"/>
        </w:rPr>
        <w:t>,  Das</w:t>
      </w:r>
      <w:proofErr w:type="gramEnd"/>
      <w:r w:rsidRPr="00F85DB2">
        <w:rPr>
          <w:sz w:val="22"/>
          <w:szCs w:val="22"/>
        </w:rPr>
        <w:t xml:space="preserve">, S., Singh, A.K.,  Green, A. (2021). Assessing multi-micronutrients deficiency in agricultural soils of India. </w:t>
      </w:r>
      <w:r w:rsidRPr="00F85DB2">
        <w:rPr>
          <w:i/>
          <w:iCs/>
          <w:sz w:val="22"/>
          <w:szCs w:val="22"/>
        </w:rPr>
        <w:t>Sustainability,</w:t>
      </w:r>
      <w:r w:rsidRPr="00F85DB2">
        <w:rPr>
          <w:sz w:val="22"/>
          <w:szCs w:val="22"/>
        </w:rPr>
        <w:t xml:space="preserve"> 13, 10.3390/su13169136.</w:t>
      </w:r>
    </w:p>
    <w:p w14:paraId="16FEE77D"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Shukla, S.K., Jaiswal, V.P., Sharma, L., Dwivedi, A.P., </w:t>
      </w:r>
      <w:proofErr w:type="spellStart"/>
      <w:r w:rsidRPr="00F85DB2">
        <w:rPr>
          <w:sz w:val="22"/>
          <w:szCs w:val="22"/>
        </w:rPr>
        <w:t>Nagargade</w:t>
      </w:r>
      <w:proofErr w:type="spellEnd"/>
      <w:r w:rsidRPr="00F85DB2">
        <w:rPr>
          <w:sz w:val="22"/>
          <w:szCs w:val="22"/>
        </w:rPr>
        <w:t xml:space="preserve">, M. (2022). Integration of Bio-products and NPK fertilizers for increasing productivity and sustainability of sugarcane-based system in subtropical India. </w:t>
      </w:r>
      <w:r w:rsidRPr="00F85DB2">
        <w:rPr>
          <w:i/>
          <w:sz w:val="22"/>
          <w:szCs w:val="22"/>
        </w:rPr>
        <w:t>Sugar Tech,</w:t>
      </w:r>
      <w:r w:rsidRPr="00F85DB2">
        <w:rPr>
          <w:sz w:val="22"/>
          <w:szCs w:val="22"/>
        </w:rPr>
        <w:t xml:space="preserve"> 25, 320-330</w:t>
      </w:r>
    </w:p>
    <w:p w14:paraId="4C035AB6" w14:textId="016326B7" w:rsidR="00C2424F" w:rsidRPr="00F85DB2" w:rsidRDefault="00C2424F" w:rsidP="00F85DB2">
      <w:pPr>
        <w:pStyle w:val="ListParagraph"/>
        <w:numPr>
          <w:ilvl w:val="0"/>
          <w:numId w:val="29"/>
        </w:numPr>
        <w:spacing w:line="360" w:lineRule="auto"/>
        <w:jc w:val="both"/>
        <w:rPr>
          <w:sz w:val="22"/>
          <w:szCs w:val="22"/>
        </w:rPr>
      </w:pPr>
      <w:r w:rsidRPr="00F85DB2">
        <w:rPr>
          <w:sz w:val="22"/>
          <w:szCs w:val="22"/>
          <w:shd w:val="clear" w:color="auto" w:fill="FFFFFF"/>
        </w:rPr>
        <w:t xml:space="preserve">Shukla, S.K., Singh, K.K., Pathak, A.D. Jaiswal, V.P., and Solomon, S. </w:t>
      </w:r>
      <w:proofErr w:type="gramStart"/>
      <w:r w:rsidRPr="00F85DB2">
        <w:rPr>
          <w:sz w:val="22"/>
          <w:szCs w:val="22"/>
          <w:shd w:val="clear" w:color="auto" w:fill="FFFFFF"/>
        </w:rPr>
        <w:t>( 2</w:t>
      </w:r>
      <w:r w:rsidR="00C24AAB" w:rsidRPr="00F85DB2">
        <w:rPr>
          <w:sz w:val="22"/>
          <w:szCs w:val="22"/>
          <w:shd w:val="clear" w:color="auto" w:fill="FFFFFF"/>
        </w:rPr>
        <w:t>017</w:t>
      </w:r>
      <w:proofErr w:type="gramEnd"/>
      <w:r w:rsidRPr="00F85DB2">
        <w:rPr>
          <w:sz w:val="22"/>
          <w:szCs w:val="22"/>
          <w:shd w:val="clear" w:color="auto" w:fill="FFFFFF"/>
        </w:rPr>
        <w:t>) Crop diversification options involving pulses and sugarcane for improving crop productivity, nutritional security and sustainability in India. </w:t>
      </w:r>
      <w:r w:rsidRPr="00F85DB2">
        <w:rPr>
          <w:i/>
          <w:iCs/>
          <w:sz w:val="22"/>
          <w:szCs w:val="22"/>
          <w:shd w:val="clear" w:color="auto" w:fill="FFFFFF"/>
        </w:rPr>
        <w:t>Sugar Tech</w:t>
      </w:r>
      <w:r w:rsidRPr="00F85DB2">
        <w:rPr>
          <w:sz w:val="22"/>
          <w:szCs w:val="22"/>
          <w:shd w:val="clear" w:color="auto" w:fill="FFFFFF"/>
        </w:rPr>
        <w:t xml:space="preserve"> 19, 1–10 (2017). </w:t>
      </w:r>
      <w:hyperlink r:id="rId15" w:history="1">
        <w:r w:rsidRPr="00F85DB2">
          <w:rPr>
            <w:rStyle w:val="Hyperlink"/>
            <w:color w:val="auto"/>
            <w:sz w:val="22"/>
            <w:szCs w:val="22"/>
            <w:shd w:val="clear" w:color="auto" w:fill="FFFFFF"/>
          </w:rPr>
          <w:t>https://doi.org/10.1007/s12355-016-0478-2</w:t>
        </w:r>
      </w:hyperlink>
    </w:p>
    <w:p w14:paraId="37BBC9B7"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Shukla, S.K., Singh, P.N., Chauhan, R.S. Solomon, S. (2015). Soil physical, chemical, and biological changes and long-term sustainability in subtropical India through integration of organic and inorganic nutrient sources in sugarcane.</w:t>
      </w:r>
      <w:r w:rsidRPr="00F85DB2">
        <w:rPr>
          <w:b/>
          <w:bCs/>
          <w:sz w:val="22"/>
          <w:szCs w:val="22"/>
        </w:rPr>
        <w:t xml:space="preserve"> </w:t>
      </w:r>
      <w:r w:rsidRPr="00F85DB2">
        <w:rPr>
          <w:i/>
          <w:sz w:val="22"/>
          <w:szCs w:val="22"/>
        </w:rPr>
        <w:t>Sugar Tech</w:t>
      </w:r>
      <w:r w:rsidRPr="00F85DB2">
        <w:rPr>
          <w:sz w:val="22"/>
          <w:szCs w:val="22"/>
        </w:rPr>
        <w:t>,17, (2) 138-149.</w:t>
      </w:r>
    </w:p>
    <w:p w14:paraId="3A3643E7" w14:textId="6F9FA2ED" w:rsidR="00C2424F" w:rsidRPr="00F85DB2" w:rsidRDefault="00C24AAB" w:rsidP="00F85DB2">
      <w:pPr>
        <w:pStyle w:val="ListParagraph"/>
        <w:numPr>
          <w:ilvl w:val="0"/>
          <w:numId w:val="29"/>
        </w:numPr>
        <w:spacing w:line="360" w:lineRule="auto"/>
        <w:jc w:val="both"/>
        <w:rPr>
          <w:rStyle w:val="Hyperlink"/>
          <w:color w:val="auto"/>
          <w:sz w:val="22"/>
          <w:szCs w:val="22"/>
        </w:rPr>
      </w:pPr>
      <w:r w:rsidRPr="00F85DB2">
        <w:rPr>
          <w:rStyle w:val="Strong"/>
          <w:b w:val="0"/>
          <w:bCs w:val="0"/>
          <w:sz w:val="22"/>
          <w:szCs w:val="22"/>
        </w:rPr>
        <w:t xml:space="preserve">Singh, A., Suman, A., and </w:t>
      </w:r>
      <w:r w:rsidR="00C2424F" w:rsidRPr="00F85DB2">
        <w:rPr>
          <w:rStyle w:val="Strong"/>
          <w:b w:val="0"/>
          <w:bCs w:val="0"/>
          <w:sz w:val="22"/>
          <w:szCs w:val="22"/>
        </w:rPr>
        <w:t>Kumar, A.</w:t>
      </w:r>
      <w:r w:rsidR="00C2424F" w:rsidRPr="00F85DB2">
        <w:rPr>
          <w:sz w:val="22"/>
          <w:szCs w:val="22"/>
        </w:rPr>
        <w:t xml:space="preserve"> (2022). </w:t>
      </w:r>
      <w:r w:rsidR="00C2424F" w:rsidRPr="00F85DB2">
        <w:rPr>
          <w:rStyle w:val="Emphasis"/>
          <w:i w:val="0"/>
          <w:iCs w:val="0"/>
          <w:sz w:val="22"/>
          <w:szCs w:val="22"/>
        </w:rPr>
        <w:t>Integrated nutrient management for sustainable sugarcane productivity and soil health in southern India.</w:t>
      </w:r>
      <w:r w:rsidR="00C2424F" w:rsidRPr="00F85DB2">
        <w:rPr>
          <w:sz w:val="22"/>
          <w:szCs w:val="22"/>
        </w:rPr>
        <w:t xml:space="preserve"> </w:t>
      </w:r>
      <w:r w:rsidR="00C2424F" w:rsidRPr="00F85DB2">
        <w:rPr>
          <w:i/>
          <w:iCs/>
          <w:sz w:val="22"/>
          <w:szCs w:val="22"/>
        </w:rPr>
        <w:t>Sugar Tech</w:t>
      </w:r>
      <w:r w:rsidR="00C2424F" w:rsidRPr="00F85DB2">
        <w:rPr>
          <w:b/>
          <w:bCs/>
          <w:sz w:val="22"/>
          <w:szCs w:val="22"/>
        </w:rPr>
        <w:t xml:space="preserve">, </w:t>
      </w:r>
      <w:r w:rsidR="00C2424F" w:rsidRPr="00F85DB2">
        <w:rPr>
          <w:rStyle w:val="Strong"/>
          <w:b w:val="0"/>
          <w:bCs w:val="0"/>
          <w:sz w:val="22"/>
          <w:szCs w:val="22"/>
        </w:rPr>
        <w:t>24</w:t>
      </w:r>
      <w:r w:rsidR="00C2424F" w:rsidRPr="00F85DB2">
        <w:rPr>
          <w:sz w:val="22"/>
          <w:szCs w:val="22"/>
        </w:rPr>
        <w:t xml:space="preserve">(3), 310–320. </w:t>
      </w:r>
      <w:hyperlink r:id="rId16" w:history="1">
        <w:r w:rsidR="00C2424F" w:rsidRPr="00F85DB2">
          <w:rPr>
            <w:rStyle w:val="Hyperlink"/>
            <w:color w:val="auto"/>
            <w:sz w:val="22"/>
            <w:szCs w:val="22"/>
          </w:rPr>
          <w:t>https://doi.org/10.1007/s12355-022-01002-5</w:t>
        </w:r>
      </w:hyperlink>
    </w:p>
    <w:p w14:paraId="4ED7C743"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Singh, A.K., Sinha, S.K., Kumar, A., &amp; Kumari, A. (2024).  The Integrated effect of organic manure, biofertilizer and inorganic fertilizer on soil properties, yield and quality in sugarcane plant-ratoon system under calcareous soil of Indo-Gangetic plains of India.  </w:t>
      </w:r>
      <w:r w:rsidRPr="00F85DB2">
        <w:rPr>
          <w:i/>
          <w:iCs/>
          <w:sz w:val="22"/>
          <w:szCs w:val="22"/>
        </w:rPr>
        <w:t>Journal of Scientific Research and Reports</w:t>
      </w:r>
      <w:r w:rsidRPr="00F85DB2">
        <w:rPr>
          <w:sz w:val="22"/>
          <w:szCs w:val="22"/>
        </w:rPr>
        <w:t>, 30(5), 193–206.  DOI: 10.9734/</w:t>
      </w:r>
      <w:proofErr w:type="spellStart"/>
      <w:r w:rsidRPr="00F85DB2">
        <w:rPr>
          <w:sz w:val="22"/>
          <w:szCs w:val="22"/>
        </w:rPr>
        <w:t>jsrr</w:t>
      </w:r>
      <w:proofErr w:type="spellEnd"/>
      <w:r w:rsidRPr="00F85DB2">
        <w:rPr>
          <w:sz w:val="22"/>
          <w:szCs w:val="22"/>
        </w:rPr>
        <w:t>/2024/v30i51934 (doi.org in Bing).</w:t>
      </w:r>
    </w:p>
    <w:p w14:paraId="47044715"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Singh, R. L., Yadav, V. P., &amp; Sharma, R. K. (2023a). Advances in nutrient management for sugarcane under subtropical conditions. </w:t>
      </w:r>
      <w:r w:rsidRPr="00F85DB2">
        <w:rPr>
          <w:i/>
          <w:iCs/>
          <w:sz w:val="22"/>
          <w:szCs w:val="22"/>
        </w:rPr>
        <w:t>Sugar Tech</w:t>
      </w:r>
      <w:r w:rsidRPr="00F85DB2">
        <w:rPr>
          <w:sz w:val="22"/>
          <w:szCs w:val="22"/>
        </w:rPr>
        <w:t xml:space="preserve">, 25(4), 455–468. </w:t>
      </w:r>
      <w:proofErr w:type="gramStart"/>
      <w:r w:rsidRPr="00F85DB2">
        <w:rPr>
          <w:sz w:val="22"/>
          <w:szCs w:val="22"/>
        </w:rPr>
        <w:t>https://doi.org/10.1007/s12355-023-01123-7 .</w:t>
      </w:r>
      <w:proofErr w:type="gramEnd"/>
    </w:p>
    <w:p w14:paraId="0A27C022"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Singh, R. L., Yadav, V. P., &amp; Sharma, R. K. (2023b).  Nutrient uptake and efficiency trends in plant vs. ratoon sugarcane under subtropical India. </w:t>
      </w:r>
      <w:r w:rsidRPr="00F85DB2">
        <w:rPr>
          <w:i/>
          <w:iCs/>
          <w:sz w:val="22"/>
          <w:szCs w:val="22"/>
        </w:rPr>
        <w:t>Sugar Tech</w:t>
      </w:r>
      <w:r w:rsidRPr="00F85DB2">
        <w:rPr>
          <w:sz w:val="22"/>
          <w:szCs w:val="22"/>
        </w:rPr>
        <w:t>, 25(5), 520–532.DOI: [10.1007/s12355-023-01145-1].</w:t>
      </w:r>
    </w:p>
    <w:p w14:paraId="3202811D"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lastRenderedPageBreak/>
        <w:t xml:space="preserve">Singh, R. L., Yadav, V. P., and Sharma, R. K. (2023a). Advances in nutrient management for sugarcane under subtropical conditions. </w:t>
      </w:r>
      <w:r w:rsidRPr="00F85DB2">
        <w:rPr>
          <w:i/>
          <w:iCs/>
          <w:sz w:val="22"/>
          <w:szCs w:val="22"/>
        </w:rPr>
        <w:t>Sugar Tech</w:t>
      </w:r>
      <w:r w:rsidRPr="00F85DB2">
        <w:rPr>
          <w:sz w:val="22"/>
          <w:szCs w:val="22"/>
        </w:rPr>
        <w:t>, 25(4), 455–468. https://doi.org/10.1007/s12355-023-01123-7 (doi.org in Bing</w:t>
      </w:r>
    </w:p>
    <w:p w14:paraId="2520082F" w14:textId="77777777" w:rsidR="00C2424F" w:rsidRPr="00F85DB2" w:rsidRDefault="00C2424F" w:rsidP="00F85DB2">
      <w:pPr>
        <w:pStyle w:val="ListParagraph"/>
        <w:numPr>
          <w:ilvl w:val="0"/>
          <w:numId w:val="29"/>
        </w:numPr>
        <w:spacing w:line="360" w:lineRule="auto"/>
        <w:jc w:val="both"/>
        <w:rPr>
          <w:sz w:val="22"/>
          <w:szCs w:val="22"/>
          <w:shd w:val="clear" w:color="auto" w:fill="EAEAEA"/>
        </w:rPr>
      </w:pPr>
      <w:r w:rsidRPr="00F85DB2">
        <w:rPr>
          <w:sz w:val="22"/>
          <w:szCs w:val="22"/>
        </w:rPr>
        <w:t>Singh, S.B., Vivek, Verma, S.K., Kumar, A., and Verma, V.P., (2024). A Review: Integrated nutrient management (INM) practices on growth &amp; yield attributes of wheat (</w:t>
      </w:r>
      <w:r w:rsidRPr="00F85DB2">
        <w:rPr>
          <w:i/>
          <w:iCs/>
          <w:sz w:val="22"/>
          <w:szCs w:val="22"/>
        </w:rPr>
        <w:t xml:space="preserve">Triticum </w:t>
      </w:r>
      <w:proofErr w:type="spellStart"/>
      <w:r w:rsidRPr="00F85DB2">
        <w:rPr>
          <w:i/>
          <w:iCs/>
          <w:sz w:val="22"/>
          <w:szCs w:val="22"/>
        </w:rPr>
        <w:t>aestivum</w:t>
      </w:r>
      <w:proofErr w:type="spellEnd"/>
      <w:r w:rsidRPr="00F85DB2">
        <w:rPr>
          <w:i/>
          <w:iCs/>
          <w:sz w:val="22"/>
          <w:szCs w:val="22"/>
        </w:rPr>
        <w:t xml:space="preserve"> L</w:t>
      </w:r>
      <w:r w:rsidRPr="00F85DB2">
        <w:rPr>
          <w:sz w:val="22"/>
          <w:szCs w:val="22"/>
        </w:rPr>
        <w:t xml:space="preserve">.) </w:t>
      </w:r>
      <w:r w:rsidRPr="00F85DB2">
        <w:rPr>
          <w:i/>
          <w:iCs/>
          <w:sz w:val="22"/>
          <w:szCs w:val="22"/>
        </w:rPr>
        <w:t>International Journal of Environmental &amp; Agriculture Research</w:t>
      </w:r>
      <w:r w:rsidRPr="00F85DB2">
        <w:rPr>
          <w:sz w:val="22"/>
          <w:szCs w:val="22"/>
        </w:rPr>
        <w:t xml:space="preserve"> (IJOEAR), 10 (8), 64. </w:t>
      </w:r>
    </w:p>
    <w:p w14:paraId="58E6B3F6"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Sinha, S. K., Kumar, A., Kumari, A., and Singh, A. K. (2024). Integrated effect of organic manure, biofertilizer and inorganic fertilizer on soil properties, yield and quality of sugarcane plant–ratoon system under calcareous soils of the Indo-Gangetic Plains of India. </w:t>
      </w:r>
      <w:r w:rsidRPr="00F85DB2">
        <w:rPr>
          <w:rStyle w:val="Emphasis"/>
          <w:sz w:val="22"/>
          <w:szCs w:val="22"/>
        </w:rPr>
        <w:t>Journal of Scientific Research and Reports, 30</w:t>
      </w:r>
      <w:r w:rsidRPr="00F85DB2">
        <w:rPr>
          <w:sz w:val="22"/>
          <w:szCs w:val="22"/>
        </w:rPr>
        <w:t>(5), 193–206. https://doi.org/10.9734/JSRR/2024/v30i51934</w:t>
      </w:r>
    </w:p>
    <w:p w14:paraId="2592C9BF" w14:textId="1EAFCBE4"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Solom</w:t>
      </w:r>
      <w:r w:rsidR="00C24AAB" w:rsidRPr="00F85DB2">
        <w:rPr>
          <w:sz w:val="22"/>
          <w:szCs w:val="22"/>
        </w:rPr>
        <w:t xml:space="preserve">on, S., Shrivastava, A.K., and </w:t>
      </w:r>
      <w:r w:rsidRPr="00F85DB2">
        <w:rPr>
          <w:sz w:val="22"/>
          <w:szCs w:val="22"/>
        </w:rPr>
        <w:t xml:space="preserve">Yadav, R.L. (2014).  Long-term effects of integrated nutrient management on productivity and soil health in sugarcane. </w:t>
      </w:r>
      <w:r w:rsidRPr="00F85DB2">
        <w:rPr>
          <w:i/>
          <w:iCs/>
          <w:sz w:val="22"/>
          <w:szCs w:val="22"/>
        </w:rPr>
        <w:t>Sugar Tech</w:t>
      </w:r>
      <w:r w:rsidRPr="00F85DB2">
        <w:rPr>
          <w:sz w:val="22"/>
          <w:szCs w:val="22"/>
        </w:rPr>
        <w:t>, 16(4), 408–414. DOI: 10.1007/s12355-013-0275-9 (doi.org in Bing).</w:t>
      </w:r>
    </w:p>
    <w:p w14:paraId="0B527503"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Srinivasan, V., </w:t>
      </w:r>
      <w:proofErr w:type="spellStart"/>
      <w:r w:rsidRPr="00F85DB2">
        <w:rPr>
          <w:sz w:val="22"/>
          <w:szCs w:val="22"/>
        </w:rPr>
        <w:t>Gopalasundaram</w:t>
      </w:r>
      <w:proofErr w:type="spellEnd"/>
      <w:r w:rsidRPr="00F85DB2">
        <w:rPr>
          <w:sz w:val="22"/>
          <w:szCs w:val="22"/>
        </w:rPr>
        <w:t xml:space="preserve">, P., </w:t>
      </w:r>
      <w:proofErr w:type="spellStart"/>
      <w:r w:rsidRPr="00F85DB2">
        <w:rPr>
          <w:sz w:val="22"/>
          <w:szCs w:val="22"/>
        </w:rPr>
        <w:t>Bhaskaran</w:t>
      </w:r>
      <w:proofErr w:type="spellEnd"/>
      <w:r w:rsidRPr="00F85DB2">
        <w:rPr>
          <w:sz w:val="22"/>
          <w:szCs w:val="22"/>
        </w:rPr>
        <w:t xml:space="preserve">, A., and </w:t>
      </w:r>
      <w:proofErr w:type="spellStart"/>
      <w:r w:rsidRPr="00F85DB2">
        <w:rPr>
          <w:sz w:val="22"/>
          <w:szCs w:val="22"/>
        </w:rPr>
        <w:t>Rakkiyappan</w:t>
      </w:r>
      <w:proofErr w:type="spellEnd"/>
      <w:r w:rsidRPr="00F85DB2">
        <w:rPr>
          <w:sz w:val="22"/>
          <w:szCs w:val="22"/>
        </w:rPr>
        <w:t xml:space="preserve">, P. (2012).  Nutrient management in sugarcane in India: Constraints and opportunities.  </w:t>
      </w:r>
      <w:r w:rsidRPr="00F85DB2">
        <w:rPr>
          <w:i/>
          <w:iCs/>
          <w:sz w:val="22"/>
          <w:szCs w:val="22"/>
        </w:rPr>
        <w:t>Sugar Tech</w:t>
      </w:r>
      <w:r w:rsidRPr="00F85DB2">
        <w:rPr>
          <w:sz w:val="22"/>
          <w:szCs w:val="22"/>
        </w:rPr>
        <w:t>, 14(3), 211–218.DOI: [10.1007/ s12355 -012-0159-2].</w:t>
      </w:r>
    </w:p>
    <w:p w14:paraId="755FB8A5"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Srivastava, A.K., &amp; Rai, R.K. (2012). Integrated nutrient management in sugarcane cropping system in India. </w:t>
      </w:r>
      <w:r w:rsidRPr="00F85DB2">
        <w:rPr>
          <w:i/>
          <w:iCs/>
          <w:sz w:val="22"/>
          <w:szCs w:val="22"/>
        </w:rPr>
        <w:t xml:space="preserve">Indian Journal of </w:t>
      </w:r>
      <w:proofErr w:type="spellStart"/>
      <w:r w:rsidRPr="00F85DB2">
        <w:rPr>
          <w:i/>
          <w:iCs/>
          <w:sz w:val="22"/>
          <w:szCs w:val="22"/>
        </w:rPr>
        <w:t>Fertilisers</w:t>
      </w:r>
      <w:proofErr w:type="spellEnd"/>
      <w:r w:rsidRPr="00F85DB2">
        <w:rPr>
          <w:sz w:val="22"/>
          <w:szCs w:val="22"/>
        </w:rPr>
        <w:t>, 8(4), 44–61.</w:t>
      </w:r>
    </w:p>
    <w:p w14:paraId="743B99DC" w14:textId="77777777" w:rsidR="00C2424F" w:rsidRPr="00F85DB2" w:rsidRDefault="00C2424F" w:rsidP="00F85DB2">
      <w:pPr>
        <w:pStyle w:val="ListParagraph"/>
        <w:numPr>
          <w:ilvl w:val="0"/>
          <w:numId w:val="29"/>
        </w:numPr>
        <w:spacing w:line="360" w:lineRule="auto"/>
        <w:jc w:val="both"/>
        <w:rPr>
          <w:sz w:val="22"/>
          <w:szCs w:val="22"/>
        </w:rPr>
      </w:pPr>
      <w:r w:rsidRPr="00F85DB2">
        <w:rPr>
          <w:rStyle w:val="Strong"/>
          <w:b w:val="0"/>
          <w:bCs w:val="0"/>
          <w:sz w:val="22"/>
          <w:szCs w:val="22"/>
        </w:rPr>
        <w:t>Srivastava, T.K., Singh, K.P., Suman, A., Singh, S.R., Verma, R.R. and Singh, R.K.</w:t>
      </w:r>
      <w:r w:rsidRPr="00F85DB2">
        <w:rPr>
          <w:sz w:val="22"/>
          <w:szCs w:val="22"/>
        </w:rPr>
        <w:t xml:space="preserve"> (2018). Effect of bio-manures on soil quality, nutrient uptake, cane productivity and carbon sequestration under long-term sugarcane plant–ratoon system in Indian sub-tropics. </w:t>
      </w:r>
      <w:r w:rsidRPr="00F85DB2">
        <w:rPr>
          <w:rStyle w:val="Emphasis"/>
          <w:sz w:val="22"/>
          <w:szCs w:val="22"/>
        </w:rPr>
        <w:t>Indian Journal of Agricultural Sciences</w:t>
      </w:r>
      <w:r w:rsidRPr="00F85DB2">
        <w:rPr>
          <w:sz w:val="22"/>
          <w:szCs w:val="22"/>
        </w:rPr>
        <w:t xml:space="preserve">, </w:t>
      </w:r>
      <w:r w:rsidRPr="00F85DB2">
        <w:rPr>
          <w:rStyle w:val="Strong"/>
          <w:b w:val="0"/>
          <w:bCs w:val="0"/>
          <w:sz w:val="22"/>
          <w:szCs w:val="22"/>
        </w:rPr>
        <w:t>88</w:t>
      </w:r>
      <w:r w:rsidRPr="00F85DB2">
        <w:rPr>
          <w:sz w:val="22"/>
          <w:szCs w:val="22"/>
        </w:rPr>
        <w:t>(11), 1700-1707.</w:t>
      </w:r>
    </w:p>
    <w:p w14:paraId="2D8A79F2"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Tandon H.L.S. (2018). </w:t>
      </w:r>
      <w:proofErr w:type="spellStart"/>
      <w:r w:rsidRPr="00F85DB2">
        <w:rPr>
          <w:sz w:val="22"/>
          <w:szCs w:val="22"/>
        </w:rPr>
        <w:t>Fertiliser</w:t>
      </w:r>
      <w:proofErr w:type="spellEnd"/>
      <w:r w:rsidRPr="00F85DB2">
        <w:rPr>
          <w:sz w:val="22"/>
          <w:szCs w:val="22"/>
        </w:rPr>
        <w:t xml:space="preserve"> and Integrated Nutrient Management Guidebook. </w:t>
      </w:r>
      <w:proofErr w:type="spellStart"/>
      <w:r w:rsidRPr="00F85DB2">
        <w:rPr>
          <w:sz w:val="22"/>
          <w:szCs w:val="22"/>
        </w:rPr>
        <w:t>Fertiliser</w:t>
      </w:r>
      <w:proofErr w:type="spellEnd"/>
      <w:r w:rsidRPr="00F85DB2">
        <w:rPr>
          <w:sz w:val="22"/>
          <w:szCs w:val="22"/>
        </w:rPr>
        <w:t xml:space="preserve"> Development and Consultation </w:t>
      </w:r>
      <w:proofErr w:type="spellStart"/>
      <w:r w:rsidRPr="00F85DB2">
        <w:rPr>
          <w:sz w:val="22"/>
          <w:szCs w:val="22"/>
        </w:rPr>
        <w:t>Organisation</w:t>
      </w:r>
      <w:proofErr w:type="spellEnd"/>
      <w:r w:rsidRPr="00F85DB2">
        <w:rPr>
          <w:sz w:val="22"/>
          <w:szCs w:val="22"/>
        </w:rPr>
        <w:t xml:space="preserve"> (FDCO), New Delhi.</w:t>
      </w:r>
    </w:p>
    <w:p w14:paraId="3474F77B" w14:textId="77777777" w:rsidR="00C2424F" w:rsidRPr="00F85DB2" w:rsidRDefault="00C2424F" w:rsidP="00F85DB2">
      <w:pPr>
        <w:pStyle w:val="ListParagraph"/>
        <w:numPr>
          <w:ilvl w:val="0"/>
          <w:numId w:val="29"/>
        </w:numPr>
        <w:spacing w:line="360" w:lineRule="auto"/>
        <w:jc w:val="both"/>
        <w:rPr>
          <w:sz w:val="22"/>
          <w:szCs w:val="22"/>
        </w:rPr>
      </w:pPr>
      <w:proofErr w:type="spellStart"/>
      <w:r w:rsidRPr="00F85DB2">
        <w:rPr>
          <w:sz w:val="22"/>
          <w:szCs w:val="22"/>
        </w:rPr>
        <w:t>Tayade</w:t>
      </w:r>
      <w:proofErr w:type="spellEnd"/>
      <w:r w:rsidRPr="00F85DB2">
        <w:rPr>
          <w:sz w:val="22"/>
          <w:szCs w:val="22"/>
        </w:rPr>
        <w:t xml:space="preserve">, A., </w:t>
      </w:r>
      <w:proofErr w:type="spellStart"/>
      <w:r w:rsidRPr="00F85DB2">
        <w:rPr>
          <w:sz w:val="22"/>
          <w:szCs w:val="22"/>
        </w:rPr>
        <w:t>Ponnaiyan</w:t>
      </w:r>
      <w:proofErr w:type="spellEnd"/>
      <w:r w:rsidRPr="00F85DB2">
        <w:rPr>
          <w:sz w:val="22"/>
          <w:szCs w:val="22"/>
        </w:rPr>
        <w:t>, G., Shareef, A. (2022). Integrated nutrient management in sugarcane. In: Recent Scientific Advances in Sugarcane Cultivation for Doubling Farmers income, published by SBI Coimbatore. pp 290-301.</w:t>
      </w:r>
    </w:p>
    <w:p w14:paraId="0646F6DD"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Tayyab, M., Yang, Z., Zhang, C. Islam, W., Lin, W., and Zhang, H. (2021). Sugarcane monoculture drives microbial community composition, activity and abundance of agricultural-related microorganisms. </w:t>
      </w:r>
      <w:r w:rsidRPr="00F85DB2">
        <w:rPr>
          <w:i/>
          <w:iCs/>
          <w:sz w:val="22"/>
          <w:szCs w:val="22"/>
        </w:rPr>
        <w:t xml:space="preserve">Environ Sci </w:t>
      </w:r>
      <w:proofErr w:type="spellStart"/>
      <w:r w:rsidRPr="00F85DB2">
        <w:rPr>
          <w:i/>
          <w:iCs/>
          <w:sz w:val="22"/>
          <w:szCs w:val="22"/>
        </w:rPr>
        <w:t>Pollut</w:t>
      </w:r>
      <w:proofErr w:type="spellEnd"/>
      <w:r w:rsidRPr="00F85DB2">
        <w:rPr>
          <w:i/>
          <w:iCs/>
          <w:sz w:val="22"/>
          <w:szCs w:val="22"/>
        </w:rPr>
        <w:t xml:space="preserve"> Res</w:t>
      </w:r>
      <w:r w:rsidRPr="00F85DB2">
        <w:rPr>
          <w:sz w:val="22"/>
          <w:szCs w:val="22"/>
        </w:rPr>
        <w:t xml:space="preserve"> 28, 48080–48096. </w:t>
      </w:r>
      <w:hyperlink r:id="rId17" w:history="1">
        <w:r w:rsidRPr="00F85DB2">
          <w:rPr>
            <w:rStyle w:val="Hyperlink"/>
            <w:color w:val="auto"/>
            <w:sz w:val="22"/>
            <w:szCs w:val="22"/>
          </w:rPr>
          <w:t>https://doi.org/10.1007/s11356-021-14033-y</w:t>
        </w:r>
      </w:hyperlink>
    </w:p>
    <w:p w14:paraId="6B793335"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Tiwari, R., Chandra, K., Shukla, S.K., Jaiswal, V.P., </w:t>
      </w:r>
      <w:proofErr w:type="spellStart"/>
      <w:r w:rsidRPr="00F85DB2">
        <w:rPr>
          <w:sz w:val="22"/>
          <w:szCs w:val="22"/>
        </w:rPr>
        <w:t>Amaresan</w:t>
      </w:r>
      <w:proofErr w:type="spellEnd"/>
      <w:r w:rsidRPr="00F85DB2">
        <w:rPr>
          <w:sz w:val="22"/>
          <w:szCs w:val="22"/>
        </w:rPr>
        <w:t xml:space="preserve">, N., Srivastava, A., Gaur, A., </w:t>
      </w:r>
      <w:proofErr w:type="spellStart"/>
      <w:r w:rsidRPr="00F85DB2">
        <w:rPr>
          <w:sz w:val="22"/>
          <w:szCs w:val="22"/>
        </w:rPr>
        <w:t>Sahni</w:t>
      </w:r>
      <w:proofErr w:type="spellEnd"/>
      <w:r w:rsidRPr="00F85DB2">
        <w:rPr>
          <w:sz w:val="22"/>
          <w:szCs w:val="22"/>
        </w:rPr>
        <w:t xml:space="preserve">, D. and Tiwari, R.K. (2022). Interference of bio-control </w:t>
      </w:r>
      <w:r w:rsidRPr="00F85DB2">
        <w:rPr>
          <w:i/>
          <w:iCs/>
          <w:sz w:val="22"/>
          <w:szCs w:val="22"/>
        </w:rPr>
        <w:t xml:space="preserve">Trichoderma </w:t>
      </w:r>
      <w:r w:rsidRPr="00F85DB2">
        <w:rPr>
          <w:sz w:val="22"/>
          <w:szCs w:val="22"/>
        </w:rPr>
        <w:t xml:space="preserve">to enhance physical and </w:t>
      </w:r>
      <w:r w:rsidRPr="00F85DB2">
        <w:rPr>
          <w:sz w:val="22"/>
          <w:szCs w:val="22"/>
        </w:rPr>
        <w:lastRenderedPageBreak/>
        <w:t xml:space="preserve">physiological strength of sugarcane during </w:t>
      </w:r>
      <w:proofErr w:type="spellStart"/>
      <w:r w:rsidRPr="00F85DB2">
        <w:rPr>
          <w:sz w:val="22"/>
          <w:szCs w:val="22"/>
        </w:rPr>
        <w:t>Pokkah</w:t>
      </w:r>
      <w:proofErr w:type="spellEnd"/>
      <w:r w:rsidRPr="00F85DB2">
        <w:rPr>
          <w:sz w:val="22"/>
          <w:szCs w:val="22"/>
        </w:rPr>
        <w:t xml:space="preserve"> </w:t>
      </w:r>
      <w:proofErr w:type="spellStart"/>
      <w:r w:rsidRPr="00F85DB2">
        <w:rPr>
          <w:sz w:val="22"/>
          <w:szCs w:val="22"/>
        </w:rPr>
        <w:t>boeng</w:t>
      </w:r>
      <w:proofErr w:type="spellEnd"/>
      <w:r w:rsidRPr="00F85DB2">
        <w:rPr>
          <w:sz w:val="22"/>
          <w:szCs w:val="22"/>
        </w:rPr>
        <w:t xml:space="preserve"> infection. </w:t>
      </w:r>
      <w:hyperlink r:id="rId18" w:history="1">
        <w:r w:rsidRPr="00F85DB2">
          <w:rPr>
            <w:i/>
            <w:iCs/>
            <w:sz w:val="22"/>
            <w:szCs w:val="22"/>
            <w:u w:val="single" w:color="0000EE"/>
          </w:rPr>
          <w:t>World</w:t>
        </w:r>
      </w:hyperlink>
      <w:r w:rsidRPr="00F85DB2">
        <w:rPr>
          <w:i/>
          <w:iCs/>
          <w:sz w:val="22"/>
          <w:szCs w:val="22"/>
        </w:rPr>
        <w:t xml:space="preserve"> Journal of Microbiology and Biotechnology,</w:t>
      </w:r>
      <w:r w:rsidRPr="00F85DB2">
        <w:rPr>
          <w:sz w:val="22"/>
          <w:szCs w:val="22"/>
        </w:rPr>
        <w:t xml:space="preserve"> 38(139), 1-14</w:t>
      </w:r>
    </w:p>
    <w:p w14:paraId="23AE5791"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Tripathi, M.K., Shukla, S.K., Jaiswal, V.P., Sharma, L., </w:t>
      </w:r>
      <w:proofErr w:type="spellStart"/>
      <w:r w:rsidRPr="00F85DB2">
        <w:rPr>
          <w:sz w:val="22"/>
          <w:szCs w:val="22"/>
        </w:rPr>
        <w:t>Nagargade</w:t>
      </w:r>
      <w:proofErr w:type="spellEnd"/>
      <w:r w:rsidRPr="00F85DB2">
        <w:rPr>
          <w:sz w:val="22"/>
          <w:szCs w:val="22"/>
        </w:rPr>
        <w:t xml:space="preserve">, M., Pathak, A.D., Dwivedi, A.P., Tripathi, A., Singh, V.K., Singh, V.P. and </w:t>
      </w:r>
      <w:proofErr w:type="spellStart"/>
      <w:r w:rsidRPr="00F85DB2">
        <w:rPr>
          <w:sz w:val="22"/>
          <w:szCs w:val="22"/>
        </w:rPr>
        <w:t>Ranka</w:t>
      </w:r>
      <w:proofErr w:type="spellEnd"/>
      <w:r w:rsidRPr="00F85DB2">
        <w:rPr>
          <w:sz w:val="22"/>
          <w:szCs w:val="22"/>
        </w:rPr>
        <w:t xml:space="preserve">, A. (2024). Integration of mycorrhizae, </w:t>
      </w:r>
      <w:proofErr w:type="spellStart"/>
      <w:r w:rsidRPr="00F85DB2">
        <w:rPr>
          <w:i/>
          <w:iCs/>
          <w:sz w:val="22"/>
          <w:szCs w:val="22"/>
        </w:rPr>
        <w:t>Azotobacter</w:t>
      </w:r>
      <w:proofErr w:type="spellEnd"/>
      <w:r w:rsidRPr="00F85DB2">
        <w:rPr>
          <w:sz w:val="22"/>
          <w:szCs w:val="22"/>
        </w:rPr>
        <w:t xml:space="preserve"> and </w:t>
      </w:r>
      <w:r w:rsidRPr="00F85DB2">
        <w:rPr>
          <w:i/>
          <w:iCs/>
          <w:sz w:val="22"/>
          <w:szCs w:val="22"/>
        </w:rPr>
        <w:t>Pseudomonas spp</w:t>
      </w:r>
      <w:r w:rsidRPr="00F85DB2">
        <w:rPr>
          <w:sz w:val="22"/>
          <w:szCs w:val="22"/>
        </w:rPr>
        <w:t xml:space="preserve">. (PSB) with NPK and their effects on sugarcane crop and soil health in Uttar Pradesh, India. </w:t>
      </w:r>
      <w:r w:rsidRPr="00F85DB2">
        <w:rPr>
          <w:i/>
          <w:sz w:val="22"/>
          <w:szCs w:val="22"/>
        </w:rPr>
        <w:t>Sugar Tech</w:t>
      </w:r>
      <w:r w:rsidRPr="00F85DB2">
        <w:rPr>
          <w:iCs/>
          <w:sz w:val="22"/>
          <w:szCs w:val="22"/>
        </w:rPr>
        <w:t>,</w:t>
      </w:r>
      <w:r w:rsidRPr="00F85DB2">
        <w:rPr>
          <w:sz w:val="22"/>
          <w:szCs w:val="22"/>
        </w:rPr>
        <w:t xml:space="preserve"> 27, 340-356</w:t>
      </w:r>
    </w:p>
    <w:p w14:paraId="72620AF2"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shd w:val="clear" w:color="auto" w:fill="FFFFFF"/>
        </w:rPr>
        <w:t>Verma, G., and Singh, V. (2023). Soil fertility and nutrient management for sustainable sugarcane production. </w:t>
      </w:r>
      <w:r w:rsidRPr="00F85DB2">
        <w:rPr>
          <w:i/>
          <w:iCs/>
          <w:sz w:val="22"/>
          <w:szCs w:val="22"/>
          <w:shd w:val="clear" w:color="auto" w:fill="FFFFFF"/>
        </w:rPr>
        <w:t>Indian Farming</w:t>
      </w:r>
      <w:r w:rsidRPr="00F85DB2">
        <w:rPr>
          <w:sz w:val="22"/>
          <w:szCs w:val="22"/>
          <w:shd w:val="clear" w:color="auto" w:fill="FFFFFF"/>
        </w:rPr>
        <w:t>, </w:t>
      </w:r>
      <w:r w:rsidRPr="00F85DB2">
        <w:rPr>
          <w:i/>
          <w:iCs/>
          <w:sz w:val="22"/>
          <w:szCs w:val="22"/>
          <w:shd w:val="clear" w:color="auto" w:fill="FFFFFF"/>
        </w:rPr>
        <w:t xml:space="preserve">73 </w:t>
      </w:r>
      <w:r w:rsidRPr="00F85DB2">
        <w:rPr>
          <w:sz w:val="22"/>
          <w:szCs w:val="22"/>
          <w:shd w:val="clear" w:color="auto" w:fill="FFFFFF"/>
        </w:rPr>
        <w:t>(11), 17- 20. </w:t>
      </w:r>
      <w:hyperlink r:id="rId19" w:history="1">
        <w:r w:rsidRPr="00F85DB2">
          <w:rPr>
            <w:rStyle w:val="Hyperlink"/>
            <w:color w:val="auto"/>
            <w:sz w:val="22"/>
            <w:szCs w:val="22"/>
            <w:shd w:val="clear" w:color="auto" w:fill="FFFFFF"/>
          </w:rPr>
          <w:t xml:space="preserve">https://epubs.icar.org.in/ </w:t>
        </w:r>
        <w:proofErr w:type="spellStart"/>
        <w:r w:rsidRPr="00F85DB2">
          <w:rPr>
            <w:rStyle w:val="Hyperlink"/>
            <w:color w:val="auto"/>
            <w:sz w:val="22"/>
            <w:szCs w:val="22"/>
            <w:shd w:val="clear" w:color="auto" w:fill="FFFFFF"/>
          </w:rPr>
          <w:t>index.php</w:t>
        </w:r>
        <w:proofErr w:type="spellEnd"/>
        <w:r w:rsidRPr="00F85DB2">
          <w:rPr>
            <w:rStyle w:val="Hyperlink"/>
            <w:color w:val="auto"/>
            <w:sz w:val="22"/>
            <w:szCs w:val="22"/>
            <w:shd w:val="clear" w:color="auto" w:fill="FFFFFF"/>
          </w:rPr>
          <w:t xml:space="preserve">/ </w:t>
        </w:r>
        <w:proofErr w:type="spellStart"/>
        <w:r w:rsidRPr="00F85DB2">
          <w:rPr>
            <w:rStyle w:val="Hyperlink"/>
            <w:color w:val="auto"/>
            <w:sz w:val="22"/>
            <w:szCs w:val="22"/>
            <w:shd w:val="clear" w:color="auto" w:fill="FFFFFF"/>
          </w:rPr>
          <w:t>IndFarm</w:t>
        </w:r>
        <w:proofErr w:type="spellEnd"/>
        <w:r w:rsidRPr="00F85DB2">
          <w:rPr>
            <w:rStyle w:val="Hyperlink"/>
            <w:color w:val="auto"/>
            <w:sz w:val="22"/>
            <w:szCs w:val="22"/>
            <w:shd w:val="clear" w:color="auto" w:fill="FFFFFF"/>
          </w:rPr>
          <w:t>/article/view/140647</w:t>
        </w:r>
      </w:hyperlink>
    </w:p>
    <w:p w14:paraId="364AEBBD"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Wang, Q., Jiang, S.T., Song, J., Kang, Y.H., Zhang, J.L., Cheng, T.S., and Rui Li, Y. (2025) Effects of chemical fertilization on bacterial community in rhizosphere soil of sugarcane. PLOS ONE 20 (7), e0327545. </w:t>
      </w:r>
      <w:hyperlink r:id="rId20" w:history="1">
        <w:r w:rsidRPr="00F85DB2">
          <w:rPr>
            <w:rStyle w:val="Hyperlink"/>
            <w:color w:val="auto"/>
            <w:sz w:val="22"/>
            <w:szCs w:val="22"/>
          </w:rPr>
          <w:t>https://doi.org/10.1371/journal.pone.0327545</w:t>
        </w:r>
      </w:hyperlink>
      <w:r w:rsidRPr="00F85DB2">
        <w:rPr>
          <w:sz w:val="22"/>
          <w:szCs w:val="22"/>
        </w:rPr>
        <w:t>.</w:t>
      </w:r>
    </w:p>
    <w:p w14:paraId="73427505"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Yadav, R. L., and Sharma, R. K. (2017). </w:t>
      </w:r>
      <w:r w:rsidRPr="00F85DB2">
        <w:rPr>
          <w:rStyle w:val="Emphasis"/>
          <w:sz w:val="22"/>
          <w:szCs w:val="22"/>
        </w:rPr>
        <w:t>Integrated nutrient management for improving sugarcane productivity and sustainability in India.</w:t>
      </w:r>
      <w:r w:rsidRPr="00F85DB2">
        <w:rPr>
          <w:sz w:val="22"/>
          <w:szCs w:val="22"/>
        </w:rPr>
        <w:t xml:space="preserve"> </w:t>
      </w:r>
      <w:r w:rsidRPr="00F85DB2">
        <w:rPr>
          <w:rStyle w:val="Emphasis"/>
          <w:sz w:val="22"/>
          <w:szCs w:val="22"/>
        </w:rPr>
        <w:t>Sugar Tech</w:t>
      </w:r>
      <w:r w:rsidRPr="00F85DB2">
        <w:rPr>
          <w:sz w:val="22"/>
          <w:szCs w:val="22"/>
        </w:rPr>
        <w:t xml:space="preserve">, 19(1), 11-20. </w:t>
      </w:r>
    </w:p>
    <w:p w14:paraId="579025F8" w14:textId="77777777" w:rsidR="00C2424F" w:rsidRPr="00F85DB2" w:rsidRDefault="00C2424F" w:rsidP="00F85DB2">
      <w:pPr>
        <w:pStyle w:val="ListParagraph"/>
        <w:numPr>
          <w:ilvl w:val="0"/>
          <w:numId w:val="29"/>
        </w:numPr>
        <w:spacing w:line="360" w:lineRule="auto"/>
        <w:jc w:val="both"/>
        <w:rPr>
          <w:b/>
          <w:bCs/>
          <w:sz w:val="22"/>
          <w:szCs w:val="22"/>
        </w:rPr>
      </w:pPr>
      <w:r w:rsidRPr="00F85DB2">
        <w:rPr>
          <w:rStyle w:val="Strong"/>
          <w:b w:val="0"/>
          <w:bCs w:val="0"/>
          <w:sz w:val="22"/>
          <w:szCs w:val="22"/>
        </w:rPr>
        <w:t xml:space="preserve">Yadav, R. L., Sharma, R. K., and Singh, V. P. (2021). Integrated nutrient management in sugarcane: Case studies from Uttar Pradesh, Maharashtra, and Tamil Nadu. </w:t>
      </w:r>
      <w:r w:rsidRPr="00F85DB2">
        <w:rPr>
          <w:rStyle w:val="Strong"/>
          <w:b w:val="0"/>
          <w:bCs w:val="0"/>
          <w:i/>
          <w:iCs/>
          <w:sz w:val="22"/>
          <w:szCs w:val="22"/>
        </w:rPr>
        <w:t xml:space="preserve">Indian Journal of </w:t>
      </w:r>
      <w:proofErr w:type="spellStart"/>
      <w:r w:rsidRPr="00F85DB2">
        <w:rPr>
          <w:rStyle w:val="Strong"/>
          <w:b w:val="0"/>
          <w:bCs w:val="0"/>
          <w:i/>
          <w:iCs/>
          <w:sz w:val="22"/>
          <w:szCs w:val="22"/>
        </w:rPr>
        <w:t>Fertilisers</w:t>
      </w:r>
      <w:proofErr w:type="spellEnd"/>
      <w:r w:rsidRPr="00F85DB2">
        <w:rPr>
          <w:rStyle w:val="Strong"/>
          <w:b w:val="0"/>
          <w:bCs w:val="0"/>
          <w:sz w:val="22"/>
          <w:szCs w:val="22"/>
        </w:rPr>
        <w:t>, 17(6), 620–632. FAI, New Delhi.</w:t>
      </w:r>
    </w:p>
    <w:p w14:paraId="500D7D53" w14:textId="77777777" w:rsidR="00C2424F" w:rsidRPr="00F85DB2" w:rsidRDefault="00C2424F" w:rsidP="00F85DB2">
      <w:pPr>
        <w:pStyle w:val="ListParagraph"/>
        <w:numPr>
          <w:ilvl w:val="0"/>
          <w:numId w:val="29"/>
        </w:numPr>
        <w:spacing w:line="360" w:lineRule="auto"/>
        <w:jc w:val="both"/>
        <w:rPr>
          <w:sz w:val="22"/>
          <w:szCs w:val="22"/>
        </w:rPr>
      </w:pPr>
      <w:r w:rsidRPr="00F85DB2">
        <w:rPr>
          <w:sz w:val="22"/>
          <w:szCs w:val="22"/>
        </w:rPr>
        <w:t xml:space="preserve">Yadav, R.L., and Solomon, S. (2006).  Integrated nutrient management for sustainable sugarcane production in India.  </w:t>
      </w:r>
      <w:r w:rsidRPr="00F85DB2">
        <w:rPr>
          <w:i/>
          <w:iCs/>
          <w:sz w:val="22"/>
          <w:szCs w:val="22"/>
        </w:rPr>
        <w:t>Sugar Tech</w:t>
      </w:r>
      <w:r w:rsidRPr="00F85DB2">
        <w:rPr>
          <w:sz w:val="22"/>
          <w:szCs w:val="22"/>
        </w:rPr>
        <w:t>, 8(2–3), 104–109. DOI: 10.1007/BF02943712</w:t>
      </w:r>
    </w:p>
    <w:p w14:paraId="308DB803" w14:textId="77777777" w:rsidR="00C2424F" w:rsidRDefault="00C2424F" w:rsidP="00C2424F">
      <w:pPr>
        <w:spacing w:line="360" w:lineRule="auto"/>
        <w:ind w:left="720" w:hanging="720"/>
      </w:pPr>
    </w:p>
    <w:p w14:paraId="47D92348" w14:textId="77777777" w:rsidR="00C2424F" w:rsidRDefault="00C2424F" w:rsidP="00C2424F">
      <w:pPr>
        <w:ind w:left="720" w:hanging="720"/>
      </w:pPr>
    </w:p>
    <w:p w14:paraId="2422557A" w14:textId="0C7D901D" w:rsidR="00975F9A" w:rsidRPr="00C77848" w:rsidRDefault="005436E4" w:rsidP="00C77848">
      <w:pPr>
        <w:spacing w:before="120" w:after="120"/>
        <w:jc w:val="both"/>
        <w:rPr>
          <w:sz w:val="22"/>
          <w:szCs w:val="22"/>
        </w:rPr>
      </w:pPr>
      <w:r w:rsidRPr="009B34A4">
        <w:rPr>
          <w:b/>
          <w:bCs/>
          <w:sz w:val="20"/>
          <w:szCs w:val="20"/>
        </w:rPr>
        <w:br w:type="page"/>
      </w:r>
    </w:p>
    <w:p w14:paraId="06F428D9" w14:textId="77777777" w:rsidR="00AC432C" w:rsidRDefault="00AC432C">
      <w:pPr>
        <w:spacing w:before="120" w:after="120"/>
      </w:pPr>
    </w:p>
    <w:p w14:paraId="5FCFB870" w14:textId="77777777" w:rsidR="00AC432C" w:rsidRDefault="00AC432C">
      <w:pPr>
        <w:spacing w:before="120" w:after="120"/>
      </w:pPr>
    </w:p>
    <w:sectPr w:rsidR="00AC432C">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7BCAC" w14:textId="77777777" w:rsidR="00B035D9" w:rsidRDefault="00B035D9" w:rsidP="00205FC0">
      <w:r>
        <w:separator/>
      </w:r>
    </w:p>
  </w:endnote>
  <w:endnote w:type="continuationSeparator" w:id="0">
    <w:p w14:paraId="206BB34C" w14:textId="77777777" w:rsidR="00B035D9" w:rsidRDefault="00B035D9" w:rsidP="0020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27A60" w14:textId="77777777" w:rsidR="000F61C5" w:rsidRDefault="000F6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509785"/>
      <w:docPartObj>
        <w:docPartGallery w:val="Page Numbers (Bottom of Page)"/>
        <w:docPartUnique/>
      </w:docPartObj>
    </w:sdtPr>
    <w:sdtEndPr>
      <w:rPr>
        <w:color w:val="7F7F7F" w:themeColor="background1" w:themeShade="7F"/>
        <w:spacing w:val="60"/>
      </w:rPr>
    </w:sdtEndPr>
    <w:sdtContent>
      <w:p w14:paraId="472E0F46" w14:textId="65E2032F" w:rsidR="000F61C5" w:rsidRDefault="000F61C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51578" w:rsidRPr="00551578">
          <w:rPr>
            <w:b/>
            <w:bCs/>
            <w:noProof/>
          </w:rPr>
          <w:t>21</w:t>
        </w:r>
        <w:r>
          <w:rPr>
            <w:b/>
            <w:bCs/>
            <w:noProof/>
          </w:rPr>
          <w:fldChar w:fldCharType="end"/>
        </w:r>
        <w:r>
          <w:rPr>
            <w:b/>
            <w:bCs/>
          </w:rPr>
          <w:t xml:space="preserve"> | </w:t>
        </w:r>
        <w:r>
          <w:rPr>
            <w:color w:val="7F7F7F" w:themeColor="background1" w:themeShade="7F"/>
            <w:spacing w:val="60"/>
          </w:rPr>
          <w:t>Page</w:t>
        </w:r>
      </w:p>
    </w:sdtContent>
  </w:sdt>
  <w:p w14:paraId="4D0CCA75" w14:textId="77777777" w:rsidR="000F61C5" w:rsidRDefault="000F61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67275" w14:textId="77777777" w:rsidR="000F61C5" w:rsidRDefault="000F6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EF594" w14:textId="77777777" w:rsidR="00B035D9" w:rsidRDefault="00B035D9" w:rsidP="00205FC0">
      <w:r>
        <w:separator/>
      </w:r>
    </w:p>
  </w:footnote>
  <w:footnote w:type="continuationSeparator" w:id="0">
    <w:p w14:paraId="04E39DE3" w14:textId="77777777" w:rsidR="00B035D9" w:rsidRDefault="00B035D9" w:rsidP="0020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5A16D" w14:textId="06AE882A" w:rsidR="000F61C5" w:rsidRDefault="00B035D9">
    <w:pPr>
      <w:pStyle w:val="Header"/>
    </w:pPr>
    <w:r>
      <w:rPr>
        <w:noProof/>
      </w:rPr>
      <w:pict w14:anchorId="64C7AA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96688" o:spid="_x0000_s2051" type="#_x0000_t136" style="position:absolute;margin-left:0;margin-top:0;width:593.85pt;height:65.95pt;rotation:315;z-index:-251655168;mso-wrap-edited:f;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628ED" w14:textId="6F9AA991" w:rsidR="000F61C5" w:rsidRDefault="00B035D9">
    <w:pPr>
      <w:pStyle w:val="Header"/>
    </w:pPr>
    <w:r>
      <w:rPr>
        <w:noProof/>
      </w:rPr>
      <w:pict w14:anchorId="612D68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96689" o:spid="_x0000_s2050" type="#_x0000_t136" style="position:absolute;margin-left:0;margin-top:0;width:593.85pt;height:65.95pt;rotation:315;z-index:-251653120;mso-wrap-edited:f;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FF88D" w14:textId="114C2272" w:rsidR="000F61C5" w:rsidRDefault="00B035D9">
    <w:pPr>
      <w:pStyle w:val="Header"/>
    </w:pPr>
    <w:r>
      <w:rPr>
        <w:noProof/>
      </w:rPr>
      <w:pict w14:anchorId="30FE2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596687" o:spid="_x0000_s2049" type="#_x0000_t136" style="position:absolute;margin-left:0;margin-top:0;width:593.85pt;height:65.95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1E9B4A"/>
    <w:lvl w:ilvl="0">
      <w:start w:val="1"/>
      <w:numFmt w:val="decimal"/>
      <w:lvlText w:val="%1."/>
      <w:lvlJc w:val="left"/>
      <w:pPr>
        <w:ind w:left="360" w:hanging="360"/>
      </w:pPr>
      <w:rPr>
        <w:b/>
        <w:bCs/>
        <w:i/>
        <w:iCs/>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2"/>
    <w:multiLevelType w:val="multilevel"/>
    <w:tmpl w:val="00000002"/>
    <w:lvl w:ilvl="0">
      <w:start w:val="1"/>
      <w:numFmt w:val="decimal"/>
      <w:lvlText w:val="%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multilevel"/>
    <w:tmpl w:val="00000003"/>
    <w:lvl w:ilvl="0">
      <w:start w:val="1"/>
      <w:numFmt w:val="decimal"/>
      <w:lvlText w:val="%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multilevel"/>
    <w:tmpl w:val="0A7A3636"/>
    <w:lvl w:ilvl="0">
      <w:start w:val="1"/>
      <w:numFmt w:val="decimal"/>
      <w:lvlText w:val="%1."/>
      <w:lvlJc w:val="left"/>
      <w:pPr>
        <w:ind w:left="360" w:hanging="360"/>
      </w:pPr>
      <w:rPr>
        <w:b/>
        <w:bCs/>
        <w:i/>
        <w:iCs/>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bCs/>
        <w:i/>
        <w:iCs/>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2E0627C4"/>
    <w:lvl w:ilvl="0">
      <w:start w:val="1"/>
      <w:numFmt w:val="decimal"/>
      <w:lvlText w:val="%1."/>
      <w:lvlJc w:val="left"/>
      <w:pPr>
        <w:ind w:left="360" w:hanging="360"/>
      </w:pPr>
      <w:rPr>
        <w:i/>
        <w:iCs/>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0D"/>
    <w:multiLevelType w:val="multilevel"/>
    <w:tmpl w:val="0000000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hybridMultilevel"/>
    <w:tmpl w:val="00000013"/>
    <w:lvl w:ilvl="0" w:tplc="10FCD7B6">
      <w:start w:val="1"/>
      <w:numFmt w:val="bullet"/>
      <w:lvlText w:val=""/>
      <w:lvlJc w:val="left"/>
      <w:pPr>
        <w:ind w:left="360" w:hanging="360"/>
      </w:pPr>
      <w:rPr>
        <w:rFonts w:ascii="Symbol" w:hAnsi="Symbol"/>
      </w:rPr>
    </w:lvl>
    <w:lvl w:ilvl="1" w:tplc="F0AECA88">
      <w:start w:val="1"/>
      <w:numFmt w:val="bullet"/>
      <w:lvlText w:val="o"/>
      <w:lvlJc w:val="left"/>
      <w:pPr>
        <w:tabs>
          <w:tab w:val="num" w:pos="1080"/>
        </w:tabs>
        <w:ind w:left="1080" w:hanging="360"/>
      </w:pPr>
      <w:rPr>
        <w:rFonts w:ascii="Courier New" w:hAnsi="Courier New"/>
      </w:rPr>
    </w:lvl>
    <w:lvl w:ilvl="2" w:tplc="5C581A5E">
      <w:start w:val="1"/>
      <w:numFmt w:val="bullet"/>
      <w:lvlText w:val=""/>
      <w:lvlJc w:val="left"/>
      <w:pPr>
        <w:tabs>
          <w:tab w:val="num" w:pos="1800"/>
        </w:tabs>
        <w:ind w:left="1800" w:hanging="360"/>
      </w:pPr>
      <w:rPr>
        <w:rFonts w:ascii="Wingdings" w:hAnsi="Wingdings"/>
      </w:rPr>
    </w:lvl>
    <w:lvl w:ilvl="3" w:tplc="04CEC58A">
      <w:start w:val="1"/>
      <w:numFmt w:val="bullet"/>
      <w:lvlText w:val=""/>
      <w:lvlJc w:val="left"/>
      <w:pPr>
        <w:tabs>
          <w:tab w:val="num" w:pos="2520"/>
        </w:tabs>
        <w:ind w:left="2520" w:hanging="360"/>
      </w:pPr>
      <w:rPr>
        <w:rFonts w:ascii="Symbol" w:hAnsi="Symbol"/>
      </w:rPr>
    </w:lvl>
    <w:lvl w:ilvl="4" w:tplc="C4B26F58">
      <w:start w:val="1"/>
      <w:numFmt w:val="bullet"/>
      <w:lvlText w:val="o"/>
      <w:lvlJc w:val="left"/>
      <w:pPr>
        <w:tabs>
          <w:tab w:val="num" w:pos="3240"/>
        </w:tabs>
        <w:ind w:left="3240" w:hanging="360"/>
      </w:pPr>
      <w:rPr>
        <w:rFonts w:ascii="Courier New" w:hAnsi="Courier New"/>
      </w:rPr>
    </w:lvl>
    <w:lvl w:ilvl="5" w:tplc="E7FEA252">
      <w:start w:val="1"/>
      <w:numFmt w:val="bullet"/>
      <w:lvlText w:val=""/>
      <w:lvlJc w:val="left"/>
      <w:pPr>
        <w:tabs>
          <w:tab w:val="num" w:pos="3960"/>
        </w:tabs>
        <w:ind w:left="3960" w:hanging="360"/>
      </w:pPr>
      <w:rPr>
        <w:rFonts w:ascii="Wingdings" w:hAnsi="Wingdings"/>
      </w:rPr>
    </w:lvl>
    <w:lvl w:ilvl="6" w:tplc="D61A2E4A">
      <w:start w:val="1"/>
      <w:numFmt w:val="bullet"/>
      <w:lvlText w:val=""/>
      <w:lvlJc w:val="left"/>
      <w:pPr>
        <w:tabs>
          <w:tab w:val="num" w:pos="4680"/>
        </w:tabs>
        <w:ind w:left="4680" w:hanging="360"/>
      </w:pPr>
      <w:rPr>
        <w:rFonts w:ascii="Symbol" w:hAnsi="Symbol"/>
      </w:rPr>
    </w:lvl>
    <w:lvl w:ilvl="7" w:tplc="318C3CDA">
      <w:start w:val="1"/>
      <w:numFmt w:val="bullet"/>
      <w:lvlText w:val="o"/>
      <w:lvlJc w:val="left"/>
      <w:pPr>
        <w:tabs>
          <w:tab w:val="num" w:pos="5400"/>
        </w:tabs>
        <w:ind w:left="5400" w:hanging="360"/>
      </w:pPr>
      <w:rPr>
        <w:rFonts w:ascii="Courier New" w:hAnsi="Courier New"/>
      </w:rPr>
    </w:lvl>
    <w:lvl w:ilvl="8" w:tplc="C1B2741C">
      <w:start w:val="1"/>
      <w:numFmt w:val="bullet"/>
      <w:lvlText w:val=""/>
      <w:lvlJc w:val="left"/>
      <w:pPr>
        <w:tabs>
          <w:tab w:val="num" w:pos="6120"/>
        </w:tabs>
        <w:ind w:left="6120" w:hanging="360"/>
      </w:pPr>
      <w:rPr>
        <w:rFonts w:ascii="Wingdings" w:hAnsi="Wingdings"/>
      </w:rPr>
    </w:lvl>
  </w:abstractNum>
  <w:abstractNum w:abstractNumId="19" w15:restartNumberingAfterBreak="0">
    <w:nsid w:val="00000014"/>
    <w:multiLevelType w:val="multilevel"/>
    <w:tmpl w:val="0000001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15722E2"/>
    <w:multiLevelType w:val="multilevel"/>
    <w:tmpl w:val="BB3A3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FA4155"/>
    <w:multiLevelType w:val="hybridMultilevel"/>
    <w:tmpl w:val="11F084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39417D"/>
    <w:multiLevelType w:val="hybridMultilevel"/>
    <w:tmpl w:val="27DC6BF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4293A52"/>
    <w:multiLevelType w:val="hybridMultilevel"/>
    <w:tmpl w:val="3C469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486B0B"/>
    <w:multiLevelType w:val="hybridMultilevel"/>
    <w:tmpl w:val="8418F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B47BC4"/>
    <w:multiLevelType w:val="hybridMultilevel"/>
    <w:tmpl w:val="AD004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873807"/>
    <w:multiLevelType w:val="hybridMultilevel"/>
    <w:tmpl w:val="D6B4452A"/>
    <w:lvl w:ilvl="0" w:tplc="04090005">
      <w:start w:val="1"/>
      <w:numFmt w:val="bullet"/>
      <w:lvlText w:val=""/>
      <w:lvlJc w:val="left"/>
      <w:pPr>
        <w:ind w:left="720" w:hanging="360"/>
      </w:pPr>
      <w:rPr>
        <w:rFonts w:ascii="Wingdings" w:hAnsi="Wingdings" w:hint="default"/>
      </w:rPr>
    </w:lvl>
    <w:lvl w:ilvl="1" w:tplc="BACA475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4B20F2"/>
    <w:multiLevelType w:val="hybridMultilevel"/>
    <w:tmpl w:val="B1D84F06"/>
    <w:lvl w:ilvl="0" w:tplc="4A9210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9A8766B"/>
    <w:multiLevelType w:val="hybridMultilevel"/>
    <w:tmpl w:val="73445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7"/>
  </w:num>
  <w:num w:numId="22">
    <w:abstractNumId w:val="21"/>
  </w:num>
  <w:num w:numId="23">
    <w:abstractNumId w:val="23"/>
  </w:num>
  <w:num w:numId="24">
    <w:abstractNumId w:val="26"/>
  </w:num>
  <w:num w:numId="25">
    <w:abstractNumId w:val="28"/>
  </w:num>
  <w:num w:numId="26">
    <w:abstractNumId w:val="22"/>
  </w:num>
  <w:num w:numId="27">
    <w:abstractNumId w:val="24"/>
  </w:num>
  <w:num w:numId="28">
    <w:abstractNumId w:val="2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2C"/>
    <w:rsid w:val="000038B4"/>
    <w:rsid w:val="000058C2"/>
    <w:rsid w:val="0002226C"/>
    <w:rsid w:val="0005215B"/>
    <w:rsid w:val="000F31A3"/>
    <w:rsid w:val="000F61C5"/>
    <w:rsid w:val="00116BD9"/>
    <w:rsid w:val="001321B9"/>
    <w:rsid w:val="00142F65"/>
    <w:rsid w:val="00153CB1"/>
    <w:rsid w:val="00162983"/>
    <w:rsid w:val="00171EC1"/>
    <w:rsid w:val="001A4F4B"/>
    <w:rsid w:val="001A55ED"/>
    <w:rsid w:val="001E6A6C"/>
    <w:rsid w:val="001E76D8"/>
    <w:rsid w:val="001F0F91"/>
    <w:rsid w:val="00205FC0"/>
    <w:rsid w:val="002155D5"/>
    <w:rsid w:val="002700B1"/>
    <w:rsid w:val="00276A23"/>
    <w:rsid w:val="0029205E"/>
    <w:rsid w:val="002A6472"/>
    <w:rsid w:val="002C5934"/>
    <w:rsid w:val="002C76A0"/>
    <w:rsid w:val="002F43E0"/>
    <w:rsid w:val="002F5DC9"/>
    <w:rsid w:val="00304E49"/>
    <w:rsid w:val="00340DE3"/>
    <w:rsid w:val="00350402"/>
    <w:rsid w:val="00351B57"/>
    <w:rsid w:val="00352843"/>
    <w:rsid w:val="00352D8F"/>
    <w:rsid w:val="00355E6E"/>
    <w:rsid w:val="0035622A"/>
    <w:rsid w:val="00392D37"/>
    <w:rsid w:val="003B034F"/>
    <w:rsid w:val="003B072C"/>
    <w:rsid w:val="003D7131"/>
    <w:rsid w:val="003F3E11"/>
    <w:rsid w:val="0040110A"/>
    <w:rsid w:val="0041077C"/>
    <w:rsid w:val="00427E12"/>
    <w:rsid w:val="00456C43"/>
    <w:rsid w:val="004620B1"/>
    <w:rsid w:val="00463F8F"/>
    <w:rsid w:val="00471C76"/>
    <w:rsid w:val="00475007"/>
    <w:rsid w:val="00487329"/>
    <w:rsid w:val="004965CD"/>
    <w:rsid w:val="004A089E"/>
    <w:rsid w:val="004E0524"/>
    <w:rsid w:val="00504393"/>
    <w:rsid w:val="00533B9A"/>
    <w:rsid w:val="005436E4"/>
    <w:rsid w:val="00543878"/>
    <w:rsid w:val="00551578"/>
    <w:rsid w:val="005746C4"/>
    <w:rsid w:val="0058628A"/>
    <w:rsid w:val="005A4144"/>
    <w:rsid w:val="005D4C8F"/>
    <w:rsid w:val="005E1DC1"/>
    <w:rsid w:val="005E2901"/>
    <w:rsid w:val="005E42BC"/>
    <w:rsid w:val="005E6F0F"/>
    <w:rsid w:val="006012B1"/>
    <w:rsid w:val="00635806"/>
    <w:rsid w:val="00652F04"/>
    <w:rsid w:val="006700B4"/>
    <w:rsid w:val="00672026"/>
    <w:rsid w:val="006A3013"/>
    <w:rsid w:val="006C06F1"/>
    <w:rsid w:val="006C1FAD"/>
    <w:rsid w:val="006C382A"/>
    <w:rsid w:val="006C5E06"/>
    <w:rsid w:val="006D7F31"/>
    <w:rsid w:val="006E0A4A"/>
    <w:rsid w:val="006E694A"/>
    <w:rsid w:val="00713FCD"/>
    <w:rsid w:val="007201F1"/>
    <w:rsid w:val="00737024"/>
    <w:rsid w:val="00741941"/>
    <w:rsid w:val="00742EE2"/>
    <w:rsid w:val="007437E0"/>
    <w:rsid w:val="007543DA"/>
    <w:rsid w:val="007556BC"/>
    <w:rsid w:val="00766718"/>
    <w:rsid w:val="00777524"/>
    <w:rsid w:val="00780507"/>
    <w:rsid w:val="00785F08"/>
    <w:rsid w:val="00790992"/>
    <w:rsid w:val="00797C38"/>
    <w:rsid w:val="007C4A66"/>
    <w:rsid w:val="007D7441"/>
    <w:rsid w:val="007F416B"/>
    <w:rsid w:val="007F58B1"/>
    <w:rsid w:val="00832571"/>
    <w:rsid w:val="00845230"/>
    <w:rsid w:val="00852832"/>
    <w:rsid w:val="00866DAD"/>
    <w:rsid w:val="00892373"/>
    <w:rsid w:val="008A13A6"/>
    <w:rsid w:val="008C2209"/>
    <w:rsid w:val="008D1BFC"/>
    <w:rsid w:val="008E042B"/>
    <w:rsid w:val="008E3D9A"/>
    <w:rsid w:val="008F1D5F"/>
    <w:rsid w:val="008F383A"/>
    <w:rsid w:val="00903C04"/>
    <w:rsid w:val="00912922"/>
    <w:rsid w:val="00930F6F"/>
    <w:rsid w:val="00944B79"/>
    <w:rsid w:val="00950133"/>
    <w:rsid w:val="00953ACD"/>
    <w:rsid w:val="00975F9A"/>
    <w:rsid w:val="00993647"/>
    <w:rsid w:val="009937E8"/>
    <w:rsid w:val="009A59B1"/>
    <w:rsid w:val="009B34A4"/>
    <w:rsid w:val="009D7E1C"/>
    <w:rsid w:val="009E555D"/>
    <w:rsid w:val="009F0AA6"/>
    <w:rsid w:val="009F10A0"/>
    <w:rsid w:val="00A042F7"/>
    <w:rsid w:val="00A16539"/>
    <w:rsid w:val="00A25409"/>
    <w:rsid w:val="00A254AC"/>
    <w:rsid w:val="00A375AE"/>
    <w:rsid w:val="00A4573D"/>
    <w:rsid w:val="00A53E02"/>
    <w:rsid w:val="00A571AA"/>
    <w:rsid w:val="00A64802"/>
    <w:rsid w:val="00A67473"/>
    <w:rsid w:val="00A703B4"/>
    <w:rsid w:val="00A80176"/>
    <w:rsid w:val="00A8356F"/>
    <w:rsid w:val="00AA05F7"/>
    <w:rsid w:val="00AB63B4"/>
    <w:rsid w:val="00AC0B91"/>
    <w:rsid w:val="00AC2DC7"/>
    <w:rsid w:val="00AC432C"/>
    <w:rsid w:val="00AD6AD6"/>
    <w:rsid w:val="00AF6ED0"/>
    <w:rsid w:val="00B035D9"/>
    <w:rsid w:val="00B2772A"/>
    <w:rsid w:val="00B37E5A"/>
    <w:rsid w:val="00B61C67"/>
    <w:rsid w:val="00B702DA"/>
    <w:rsid w:val="00B854A8"/>
    <w:rsid w:val="00B85636"/>
    <w:rsid w:val="00BC07B6"/>
    <w:rsid w:val="00BC33E7"/>
    <w:rsid w:val="00BD0C08"/>
    <w:rsid w:val="00BD4BFD"/>
    <w:rsid w:val="00BF0C96"/>
    <w:rsid w:val="00C04D7E"/>
    <w:rsid w:val="00C11BEA"/>
    <w:rsid w:val="00C12BC5"/>
    <w:rsid w:val="00C20215"/>
    <w:rsid w:val="00C2424F"/>
    <w:rsid w:val="00C24AAB"/>
    <w:rsid w:val="00C275F8"/>
    <w:rsid w:val="00C34ACD"/>
    <w:rsid w:val="00C42972"/>
    <w:rsid w:val="00C709C7"/>
    <w:rsid w:val="00C77848"/>
    <w:rsid w:val="00C82235"/>
    <w:rsid w:val="00C84DE5"/>
    <w:rsid w:val="00C85FC5"/>
    <w:rsid w:val="00CA0058"/>
    <w:rsid w:val="00CA0269"/>
    <w:rsid w:val="00CD37C5"/>
    <w:rsid w:val="00CE7A88"/>
    <w:rsid w:val="00CF127F"/>
    <w:rsid w:val="00CF5D8E"/>
    <w:rsid w:val="00D13761"/>
    <w:rsid w:val="00D25567"/>
    <w:rsid w:val="00D32591"/>
    <w:rsid w:val="00D37A0F"/>
    <w:rsid w:val="00D42C71"/>
    <w:rsid w:val="00D43A42"/>
    <w:rsid w:val="00D4476E"/>
    <w:rsid w:val="00D463D0"/>
    <w:rsid w:val="00D50B8F"/>
    <w:rsid w:val="00D51429"/>
    <w:rsid w:val="00D55B3A"/>
    <w:rsid w:val="00D60333"/>
    <w:rsid w:val="00D73D2C"/>
    <w:rsid w:val="00D83FB6"/>
    <w:rsid w:val="00D92306"/>
    <w:rsid w:val="00D93EB9"/>
    <w:rsid w:val="00DF04E4"/>
    <w:rsid w:val="00DF5A91"/>
    <w:rsid w:val="00E33782"/>
    <w:rsid w:val="00E84E58"/>
    <w:rsid w:val="00EA25AE"/>
    <w:rsid w:val="00EA2E6C"/>
    <w:rsid w:val="00EB3E33"/>
    <w:rsid w:val="00EC1DF5"/>
    <w:rsid w:val="00EC268A"/>
    <w:rsid w:val="00EE21BC"/>
    <w:rsid w:val="00EE499F"/>
    <w:rsid w:val="00F0730B"/>
    <w:rsid w:val="00F11DF3"/>
    <w:rsid w:val="00F327B0"/>
    <w:rsid w:val="00F42480"/>
    <w:rsid w:val="00F42F1B"/>
    <w:rsid w:val="00F54E9D"/>
    <w:rsid w:val="00F85DB2"/>
    <w:rsid w:val="00F86793"/>
    <w:rsid w:val="00FC3491"/>
    <w:rsid w:val="00FD34E2"/>
    <w:rsid w:val="00FD54EB"/>
    <w:rsid w:val="00FE2F50"/>
    <w:rsid w:val="00FE7C58"/>
    <w:rsid w:val="00FF09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360638"/>
  <w15:docId w15:val="{5CE17CCA-7015-4812-8581-D2DA0127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205FC0"/>
    <w:pPr>
      <w:tabs>
        <w:tab w:val="center" w:pos="4680"/>
        <w:tab w:val="right" w:pos="9360"/>
      </w:tabs>
    </w:pPr>
  </w:style>
  <w:style w:type="character" w:customStyle="1" w:styleId="HeaderChar">
    <w:name w:val="Header Char"/>
    <w:basedOn w:val="DefaultParagraphFont"/>
    <w:link w:val="Header"/>
    <w:uiPriority w:val="99"/>
    <w:rsid w:val="00205FC0"/>
    <w:rPr>
      <w:sz w:val="24"/>
      <w:szCs w:val="24"/>
    </w:rPr>
  </w:style>
  <w:style w:type="paragraph" w:styleId="Footer">
    <w:name w:val="footer"/>
    <w:basedOn w:val="Normal"/>
    <w:link w:val="FooterChar"/>
    <w:uiPriority w:val="99"/>
    <w:unhideWhenUsed/>
    <w:rsid w:val="00205FC0"/>
    <w:pPr>
      <w:tabs>
        <w:tab w:val="center" w:pos="4680"/>
        <w:tab w:val="right" w:pos="9360"/>
      </w:tabs>
    </w:pPr>
  </w:style>
  <w:style w:type="character" w:customStyle="1" w:styleId="FooterChar">
    <w:name w:val="Footer Char"/>
    <w:basedOn w:val="DefaultParagraphFont"/>
    <w:link w:val="Footer"/>
    <w:uiPriority w:val="99"/>
    <w:rsid w:val="00205FC0"/>
    <w:rPr>
      <w:sz w:val="24"/>
      <w:szCs w:val="24"/>
    </w:rPr>
  </w:style>
  <w:style w:type="paragraph" w:styleId="ListParagraph">
    <w:name w:val="List Paragraph"/>
    <w:basedOn w:val="Normal"/>
    <w:uiPriority w:val="34"/>
    <w:qFormat/>
    <w:rsid w:val="00B61C67"/>
    <w:pPr>
      <w:ind w:left="720"/>
      <w:contextualSpacing/>
    </w:pPr>
  </w:style>
  <w:style w:type="paragraph" w:styleId="BalloonText">
    <w:name w:val="Balloon Text"/>
    <w:basedOn w:val="Normal"/>
    <w:link w:val="BalloonTextChar"/>
    <w:uiPriority w:val="99"/>
    <w:semiHidden/>
    <w:unhideWhenUsed/>
    <w:rsid w:val="001E6A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A6C"/>
    <w:rPr>
      <w:rFonts w:ascii="Segoe UI" w:hAnsi="Segoe UI" w:cs="Segoe UI"/>
      <w:sz w:val="18"/>
      <w:szCs w:val="18"/>
    </w:rPr>
  </w:style>
  <w:style w:type="character" w:styleId="Hyperlink">
    <w:name w:val="Hyperlink"/>
    <w:basedOn w:val="DefaultParagraphFont"/>
    <w:uiPriority w:val="99"/>
    <w:unhideWhenUsed/>
    <w:rsid w:val="002F5DC9"/>
    <w:rPr>
      <w:color w:val="0000FF" w:themeColor="hyperlink"/>
      <w:u w:val="single"/>
    </w:rPr>
  </w:style>
  <w:style w:type="character" w:customStyle="1" w:styleId="UnresolvedMention1">
    <w:name w:val="Unresolved Mention1"/>
    <w:basedOn w:val="DefaultParagraphFont"/>
    <w:uiPriority w:val="99"/>
    <w:semiHidden/>
    <w:unhideWhenUsed/>
    <w:rsid w:val="002F5DC9"/>
    <w:rPr>
      <w:color w:val="605E5C"/>
      <w:shd w:val="clear" w:color="auto" w:fill="E1DFDD"/>
    </w:rPr>
  </w:style>
  <w:style w:type="table" w:styleId="TableGrid">
    <w:name w:val="Table Grid"/>
    <w:basedOn w:val="TableNormal"/>
    <w:uiPriority w:val="39"/>
    <w:rsid w:val="002F5DC9"/>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63D0"/>
    <w:rPr>
      <w:sz w:val="16"/>
      <w:szCs w:val="16"/>
    </w:rPr>
  </w:style>
  <w:style w:type="paragraph" w:styleId="CommentText">
    <w:name w:val="annotation text"/>
    <w:basedOn w:val="Normal"/>
    <w:link w:val="CommentTextChar"/>
    <w:uiPriority w:val="99"/>
    <w:semiHidden/>
    <w:unhideWhenUsed/>
    <w:rsid w:val="00D463D0"/>
    <w:rPr>
      <w:sz w:val="20"/>
      <w:szCs w:val="20"/>
    </w:rPr>
  </w:style>
  <w:style w:type="character" w:customStyle="1" w:styleId="CommentTextChar">
    <w:name w:val="Comment Text Char"/>
    <w:basedOn w:val="DefaultParagraphFont"/>
    <w:link w:val="CommentText"/>
    <w:uiPriority w:val="99"/>
    <w:semiHidden/>
    <w:rsid w:val="00D463D0"/>
  </w:style>
  <w:style w:type="paragraph" w:styleId="CommentSubject">
    <w:name w:val="annotation subject"/>
    <w:basedOn w:val="CommentText"/>
    <w:next w:val="CommentText"/>
    <w:link w:val="CommentSubjectChar"/>
    <w:uiPriority w:val="99"/>
    <w:semiHidden/>
    <w:unhideWhenUsed/>
    <w:rsid w:val="00D463D0"/>
    <w:rPr>
      <w:b/>
      <w:bCs/>
    </w:rPr>
  </w:style>
  <w:style w:type="character" w:customStyle="1" w:styleId="CommentSubjectChar">
    <w:name w:val="Comment Subject Char"/>
    <w:basedOn w:val="CommentTextChar"/>
    <w:link w:val="CommentSubject"/>
    <w:uiPriority w:val="99"/>
    <w:semiHidden/>
    <w:rsid w:val="00D463D0"/>
    <w:rPr>
      <w:b/>
      <w:bCs/>
    </w:rPr>
  </w:style>
  <w:style w:type="paragraph" w:styleId="NormalWeb">
    <w:name w:val="Normal (Web)"/>
    <w:basedOn w:val="Normal"/>
    <w:uiPriority w:val="99"/>
    <w:unhideWhenUsed/>
    <w:rsid w:val="00D463D0"/>
    <w:pPr>
      <w:spacing w:before="100" w:beforeAutospacing="1" w:after="100" w:afterAutospacing="1"/>
    </w:pPr>
  </w:style>
  <w:style w:type="character" w:styleId="Strong">
    <w:name w:val="Strong"/>
    <w:basedOn w:val="DefaultParagraphFont"/>
    <w:uiPriority w:val="22"/>
    <w:qFormat/>
    <w:rsid w:val="007556BC"/>
    <w:rPr>
      <w:b/>
      <w:bCs/>
    </w:rPr>
  </w:style>
  <w:style w:type="paragraph" w:styleId="Revision">
    <w:name w:val="Revision"/>
    <w:hidden/>
    <w:uiPriority w:val="99"/>
    <w:semiHidden/>
    <w:rsid w:val="00EA25AE"/>
    <w:rPr>
      <w:sz w:val="24"/>
      <w:szCs w:val="24"/>
    </w:rPr>
  </w:style>
  <w:style w:type="character" w:styleId="Emphasis">
    <w:name w:val="Emphasis"/>
    <w:basedOn w:val="DefaultParagraphFont"/>
    <w:uiPriority w:val="20"/>
    <w:qFormat/>
    <w:rsid w:val="00EA25AE"/>
    <w:rPr>
      <w:i/>
      <w:iCs/>
    </w:rPr>
  </w:style>
  <w:style w:type="character" w:customStyle="1" w:styleId="UnresolvedMention2">
    <w:name w:val="Unresolved Mention2"/>
    <w:basedOn w:val="DefaultParagraphFont"/>
    <w:uiPriority w:val="99"/>
    <w:semiHidden/>
    <w:unhideWhenUsed/>
    <w:rsid w:val="00950133"/>
    <w:rPr>
      <w:color w:val="605E5C"/>
      <w:shd w:val="clear" w:color="auto" w:fill="E1DFDD"/>
    </w:rPr>
  </w:style>
  <w:style w:type="character" w:customStyle="1" w:styleId="authors-list-item">
    <w:name w:val="authors-list-item"/>
    <w:basedOn w:val="DefaultParagraphFont"/>
    <w:rsid w:val="008C2209"/>
  </w:style>
  <w:style w:type="character" w:customStyle="1" w:styleId="author-sup-separator">
    <w:name w:val="author-sup-separator"/>
    <w:basedOn w:val="DefaultParagraphFont"/>
    <w:rsid w:val="008C2209"/>
  </w:style>
  <w:style w:type="character" w:customStyle="1" w:styleId="comma">
    <w:name w:val="comma"/>
    <w:basedOn w:val="DefaultParagraphFont"/>
    <w:rsid w:val="008C2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548690">
      <w:bodyDiv w:val="1"/>
      <w:marLeft w:val="0"/>
      <w:marRight w:val="0"/>
      <w:marTop w:val="0"/>
      <w:marBottom w:val="0"/>
      <w:divBdr>
        <w:top w:val="none" w:sz="0" w:space="0" w:color="auto"/>
        <w:left w:val="none" w:sz="0" w:space="0" w:color="auto"/>
        <w:bottom w:val="none" w:sz="0" w:space="0" w:color="auto"/>
        <w:right w:val="none" w:sz="0" w:space="0" w:color="auto"/>
      </w:divBdr>
      <w:divsChild>
        <w:div w:id="1832090554">
          <w:marLeft w:val="0"/>
          <w:marRight w:val="0"/>
          <w:marTop w:val="120"/>
          <w:marBottom w:val="120"/>
          <w:divBdr>
            <w:top w:val="none" w:sz="0" w:space="0" w:color="auto"/>
            <w:left w:val="none" w:sz="0" w:space="0" w:color="auto"/>
            <w:bottom w:val="none" w:sz="0" w:space="0" w:color="auto"/>
            <w:right w:val="none" w:sz="0" w:space="0" w:color="auto"/>
          </w:divBdr>
        </w:div>
      </w:divsChild>
    </w:div>
    <w:div w:id="1554973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390/microorganisms9102008" TargetMode="External"/><Relationship Id="rId18" Type="http://schemas.openxmlformats.org/officeDocument/2006/relationships/hyperlink" Target="https://doi.org/10.1007/s11274-022-03319-z.World"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sansad.in/getFile/loksabhaquestions/annex/182/AS179_1zeM8u.pdf?source=pqals" TargetMode="External"/><Relationship Id="rId17" Type="http://schemas.openxmlformats.org/officeDocument/2006/relationships/hyperlink" Target="https://doi.org/10.1007/s11356-021-14033-y"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s12355-022-01002-5" TargetMode="External"/><Relationship Id="rId20" Type="http://schemas.openxmlformats.org/officeDocument/2006/relationships/hyperlink" Target="https://doi.org/10.1371/journal.pone.03275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resources14070102"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7/s12355-016-0478-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fao.org/faostat/" TargetMode="External"/><Relationship Id="rId19" Type="http://schemas.openxmlformats.org/officeDocument/2006/relationships/hyperlink" Target="https://epubs.icar.org.in/%20index.php/%20IndFarm/article/view/140647" TargetMode="External"/><Relationship Id="rId4" Type="http://schemas.openxmlformats.org/officeDocument/2006/relationships/webSettings" Target="webSettings.xml"/><Relationship Id="rId9" Type="http://schemas.openxmlformats.org/officeDocument/2006/relationships/hyperlink" Target="https://doi.org/10.1080/08974438.2023.2228783" TargetMode="External"/><Relationship Id="rId14" Type="http://schemas.openxmlformats.org/officeDocument/2006/relationships/hyperlink" Target="https://doi.org/10.9734/"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22</Pages>
  <Words>9005</Words>
  <Characters>51330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2. Latest INM Under Process Revised</vt:lpstr>
    </vt:vector>
  </TitlesOfParts>
  <Company/>
  <LinksUpToDate>false</LinksUpToDate>
  <CharactersWithSpaces>60215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Latest INM Under Process Revised</dc:title>
  <dc:subject/>
  <dc:creator>Acer</dc:creator>
  <cp:keywords/>
  <dc:description/>
  <cp:lastModifiedBy>SDI 1019</cp:lastModifiedBy>
  <cp:revision>26</cp:revision>
  <cp:lastPrinted>2026-01-28T10:37:00Z</cp:lastPrinted>
  <dcterms:created xsi:type="dcterms:W3CDTF">2026-01-28T04:43:00Z</dcterms:created>
  <dcterms:modified xsi:type="dcterms:W3CDTF">2026-01-30T05:59:00Z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2fa364d9-c583-4a18-8190-0632d86ddb0d</vt:lpwstr>
  </property>
</Properties>
</file>