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34FC6" w14:textId="77777777" w:rsidR="00184F5A" w:rsidRPr="0051390D" w:rsidRDefault="00184F5A" w:rsidP="0051390D">
      <w:pPr>
        <w:spacing w:line="360" w:lineRule="auto"/>
        <w:jc w:val="center"/>
        <w:rPr>
          <w:rFonts w:ascii="Times New Roman" w:hAnsi="Times New Roman" w:cs="Times New Roman"/>
          <w:b/>
          <w:bCs/>
          <w:i/>
          <w:iCs/>
          <w:sz w:val="24"/>
          <w:szCs w:val="24"/>
          <w:u w:val="single"/>
          <w:lang w:val="en-US"/>
        </w:rPr>
      </w:pPr>
      <w:bookmarkStart w:id="0" w:name="_GoBack"/>
      <w:bookmarkEnd w:id="0"/>
      <w:r w:rsidRPr="0051390D">
        <w:rPr>
          <w:rFonts w:ascii="Times New Roman" w:hAnsi="Times New Roman" w:cs="Times New Roman"/>
          <w:b/>
          <w:bCs/>
          <w:i/>
          <w:iCs/>
          <w:sz w:val="24"/>
          <w:szCs w:val="24"/>
          <w:u w:val="single"/>
          <w:lang w:val="en-US"/>
        </w:rPr>
        <w:t>Review Article</w:t>
      </w:r>
    </w:p>
    <w:p w14:paraId="2639F80F" w14:textId="77777777" w:rsidR="00184F5A" w:rsidRPr="0051390D" w:rsidRDefault="00184F5A" w:rsidP="0051390D">
      <w:pPr>
        <w:spacing w:line="360" w:lineRule="auto"/>
        <w:jc w:val="center"/>
        <w:rPr>
          <w:rFonts w:ascii="Times New Roman" w:hAnsi="Times New Roman" w:cs="Times New Roman"/>
          <w:b/>
          <w:bCs/>
          <w:sz w:val="24"/>
          <w:szCs w:val="24"/>
        </w:rPr>
      </w:pPr>
    </w:p>
    <w:p w14:paraId="43AD1394" w14:textId="7E628FF7" w:rsidR="009D6F3B" w:rsidRPr="0051390D" w:rsidRDefault="003919E2" w:rsidP="0051390D">
      <w:pPr>
        <w:spacing w:line="360" w:lineRule="auto"/>
        <w:jc w:val="center"/>
        <w:rPr>
          <w:rFonts w:ascii="Times New Roman" w:hAnsi="Times New Roman" w:cs="Times New Roman"/>
          <w:b/>
          <w:bCs/>
          <w:sz w:val="24"/>
          <w:szCs w:val="24"/>
        </w:rPr>
      </w:pPr>
      <w:r w:rsidRPr="0051390D">
        <w:rPr>
          <w:rFonts w:ascii="Times New Roman" w:hAnsi="Times New Roman" w:cs="Times New Roman"/>
          <w:b/>
          <w:bCs/>
          <w:sz w:val="24"/>
          <w:szCs w:val="24"/>
        </w:rPr>
        <w:t>A review on Milky Mushroom (</w:t>
      </w:r>
      <w:proofErr w:type="spellStart"/>
      <w:r w:rsidRPr="0051390D">
        <w:rPr>
          <w:rFonts w:ascii="Times New Roman" w:hAnsi="Times New Roman" w:cs="Times New Roman"/>
          <w:b/>
          <w:bCs/>
          <w:i/>
          <w:iCs/>
          <w:sz w:val="24"/>
          <w:szCs w:val="24"/>
        </w:rPr>
        <w:t>Calocybe</w:t>
      </w:r>
      <w:proofErr w:type="spellEnd"/>
      <w:r w:rsidRPr="0051390D">
        <w:rPr>
          <w:rFonts w:ascii="Times New Roman" w:hAnsi="Times New Roman" w:cs="Times New Roman"/>
          <w:b/>
          <w:bCs/>
          <w:i/>
          <w:iCs/>
          <w:sz w:val="24"/>
          <w:szCs w:val="24"/>
        </w:rPr>
        <w:t xml:space="preserve"> </w:t>
      </w:r>
      <w:proofErr w:type="spellStart"/>
      <w:r w:rsidRPr="0051390D">
        <w:rPr>
          <w:rFonts w:ascii="Times New Roman" w:hAnsi="Times New Roman" w:cs="Times New Roman"/>
          <w:b/>
          <w:bCs/>
          <w:i/>
          <w:iCs/>
          <w:sz w:val="24"/>
          <w:szCs w:val="24"/>
        </w:rPr>
        <w:t>indica</w:t>
      </w:r>
      <w:proofErr w:type="spellEnd"/>
      <w:r w:rsidRPr="0051390D">
        <w:rPr>
          <w:rFonts w:ascii="Times New Roman" w:hAnsi="Times New Roman" w:cs="Times New Roman"/>
          <w:b/>
          <w:bCs/>
          <w:sz w:val="24"/>
          <w:szCs w:val="24"/>
        </w:rPr>
        <w:t>): Importance, Nutrit</w:t>
      </w:r>
      <w:r w:rsidR="000577F5" w:rsidRPr="0051390D">
        <w:rPr>
          <w:rFonts w:ascii="Times New Roman" w:hAnsi="Times New Roman" w:cs="Times New Roman"/>
          <w:b/>
          <w:bCs/>
          <w:sz w:val="24"/>
          <w:szCs w:val="24"/>
        </w:rPr>
        <w:t>ive and</w:t>
      </w:r>
      <w:r w:rsidRPr="0051390D">
        <w:rPr>
          <w:rFonts w:ascii="Times New Roman" w:hAnsi="Times New Roman" w:cs="Times New Roman"/>
          <w:b/>
          <w:bCs/>
          <w:sz w:val="24"/>
          <w:szCs w:val="24"/>
        </w:rPr>
        <w:t xml:space="preserve"> Medicinal value, </w:t>
      </w:r>
      <w:r w:rsidR="00D35848" w:rsidRPr="0051390D">
        <w:rPr>
          <w:rFonts w:ascii="Times New Roman" w:hAnsi="Times New Roman" w:cs="Times New Roman"/>
          <w:b/>
          <w:bCs/>
          <w:sz w:val="24"/>
          <w:szCs w:val="24"/>
        </w:rPr>
        <w:t>Cultivation</w:t>
      </w:r>
      <w:r w:rsidRPr="0051390D">
        <w:rPr>
          <w:rFonts w:ascii="Times New Roman" w:hAnsi="Times New Roman" w:cs="Times New Roman"/>
          <w:b/>
          <w:bCs/>
          <w:sz w:val="24"/>
          <w:szCs w:val="24"/>
        </w:rPr>
        <w:t xml:space="preserve"> Technology</w:t>
      </w:r>
      <w:r w:rsidR="001E11CF" w:rsidRPr="0051390D">
        <w:rPr>
          <w:rFonts w:ascii="Times New Roman" w:hAnsi="Times New Roman" w:cs="Times New Roman"/>
          <w:b/>
          <w:bCs/>
          <w:sz w:val="24"/>
          <w:szCs w:val="24"/>
        </w:rPr>
        <w:t xml:space="preserve"> and </w:t>
      </w:r>
      <w:r w:rsidR="004C7E73" w:rsidRPr="0051390D">
        <w:rPr>
          <w:rFonts w:ascii="Times New Roman" w:hAnsi="Times New Roman" w:cs="Times New Roman"/>
          <w:b/>
          <w:bCs/>
          <w:sz w:val="24"/>
          <w:szCs w:val="24"/>
        </w:rPr>
        <w:t>C</w:t>
      </w:r>
      <w:r w:rsidR="001E11CF" w:rsidRPr="0051390D">
        <w:rPr>
          <w:rFonts w:ascii="Times New Roman" w:hAnsi="Times New Roman" w:cs="Times New Roman"/>
          <w:b/>
          <w:bCs/>
          <w:sz w:val="24"/>
          <w:szCs w:val="24"/>
        </w:rPr>
        <w:t>onstraints</w:t>
      </w:r>
      <w:r w:rsidRPr="0051390D">
        <w:rPr>
          <w:rFonts w:ascii="Times New Roman" w:hAnsi="Times New Roman" w:cs="Times New Roman"/>
          <w:b/>
          <w:bCs/>
          <w:sz w:val="24"/>
          <w:szCs w:val="24"/>
        </w:rPr>
        <w:t xml:space="preserve"> in Current Scenario</w:t>
      </w:r>
    </w:p>
    <w:p w14:paraId="7E25A81A" w14:textId="74026D46" w:rsidR="007C0DAA" w:rsidRDefault="007C0DAA" w:rsidP="0051390D">
      <w:pPr>
        <w:spacing w:line="360" w:lineRule="auto"/>
        <w:jc w:val="both"/>
        <w:rPr>
          <w:rFonts w:ascii="Times New Roman" w:hAnsi="Times New Roman" w:cs="Times New Roman"/>
          <w:b/>
          <w:bCs/>
          <w:sz w:val="24"/>
          <w:szCs w:val="24"/>
        </w:rPr>
      </w:pPr>
    </w:p>
    <w:p w14:paraId="1C26FF2F" w14:textId="77777777" w:rsidR="007B6967" w:rsidRPr="0051390D" w:rsidRDefault="007B6967" w:rsidP="0051390D">
      <w:pPr>
        <w:spacing w:line="360" w:lineRule="auto"/>
        <w:jc w:val="both"/>
        <w:rPr>
          <w:rFonts w:ascii="Times New Roman" w:hAnsi="Times New Roman" w:cs="Times New Roman"/>
          <w:b/>
          <w:bCs/>
          <w:sz w:val="24"/>
          <w:szCs w:val="24"/>
        </w:rPr>
      </w:pPr>
    </w:p>
    <w:p w14:paraId="05AEE70F" w14:textId="2CF70024" w:rsidR="00F95BB1" w:rsidRPr="0051390D" w:rsidRDefault="00DA23D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                                                            </w:t>
      </w:r>
      <w:r w:rsidR="00F95BB1" w:rsidRPr="0051390D">
        <w:rPr>
          <w:rFonts w:ascii="Times New Roman" w:hAnsi="Times New Roman" w:cs="Times New Roman"/>
          <w:b/>
          <w:bCs/>
          <w:sz w:val="24"/>
          <w:szCs w:val="24"/>
        </w:rPr>
        <w:t>Abstract</w:t>
      </w:r>
    </w:p>
    <w:p w14:paraId="21E2D66F" w14:textId="7A350840" w:rsidR="00883E8E" w:rsidRPr="0051390D" w:rsidRDefault="00883E8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Mushroom is cultivated around the world in the present time become very popular. Increasing population of the country impacts on food production, nutritional security health, environmental and livelihood of the Populace. To signify the saying “waste to wealth” resource conservation implies the popular waste of crop grown to produce milky Mushroom. </w:t>
      </w:r>
      <w:r w:rsidR="00666B05" w:rsidRPr="00666B05">
        <w:rPr>
          <w:rFonts w:ascii="Times New Roman" w:hAnsi="Times New Roman" w:cs="Times New Roman"/>
          <w:sz w:val="24"/>
          <w:szCs w:val="24"/>
        </w:rPr>
        <w:t xml:space="preserve">Milky mushroom has immense potential to be popularized among millions of vegetarian consumers due to its rich nutritional and medicinal attributes, as it provides all essential amino acids and minerals required by people of all age groups, ranging from children to lactating mothers. </w:t>
      </w:r>
      <w:r w:rsidR="00F8582D" w:rsidRPr="00666B05">
        <w:rPr>
          <w:rFonts w:ascii="Times New Roman" w:hAnsi="Times New Roman" w:cs="Times New Roman"/>
          <w:sz w:val="24"/>
          <w:szCs w:val="24"/>
        </w:rPr>
        <w:t>Milky</w:t>
      </w:r>
      <w:r w:rsidR="00F8582D" w:rsidRPr="0051390D">
        <w:rPr>
          <w:rFonts w:ascii="Times New Roman" w:hAnsi="Times New Roman" w:cs="Times New Roman"/>
          <w:sz w:val="24"/>
          <w:szCs w:val="24"/>
        </w:rPr>
        <w:t xml:space="preserve"> mushroom contains several bioactive components that have been proven beneficial for patients suffering from hypertension, high blood sugar, gastrointestinal disorders, obesity, and cardiovascular diseases. It was first identified in West Bengal and cultivated on a wide range of substrates; however, it was not commercialized until 1998.</w:t>
      </w:r>
      <w:r w:rsidRPr="0051390D">
        <w:rPr>
          <w:rFonts w:ascii="Times New Roman" w:hAnsi="Times New Roman" w:cs="Times New Roman"/>
          <w:sz w:val="24"/>
          <w:szCs w:val="24"/>
        </w:rPr>
        <w:t xml:space="preserve"> In the </w:t>
      </w:r>
      <w:r w:rsidR="009F3227" w:rsidRPr="0051390D">
        <w:rPr>
          <w:rFonts w:ascii="Times New Roman" w:hAnsi="Times New Roman" w:cs="Times New Roman"/>
          <w:sz w:val="24"/>
          <w:szCs w:val="24"/>
        </w:rPr>
        <w:t>meanwhile,</w:t>
      </w:r>
      <w:r w:rsidRPr="0051390D">
        <w:rPr>
          <w:rFonts w:ascii="Times New Roman" w:hAnsi="Times New Roman" w:cs="Times New Roman"/>
          <w:sz w:val="24"/>
          <w:szCs w:val="24"/>
        </w:rPr>
        <w:t xml:space="preserve"> Krishnamoorthy rediscovered the mushroom at Tamil Nadu in 1997 and standardized the protocol to lead commercial production. It has long shelf life to the tune of 5-7 days compared to </w:t>
      </w:r>
      <w:r w:rsidR="009F3227" w:rsidRPr="0051390D">
        <w:rPr>
          <w:rFonts w:ascii="Times New Roman" w:hAnsi="Times New Roman" w:cs="Times New Roman"/>
          <w:sz w:val="24"/>
          <w:szCs w:val="24"/>
        </w:rPr>
        <w:t>another</w:t>
      </w:r>
      <w:r w:rsidRPr="0051390D">
        <w:rPr>
          <w:rFonts w:ascii="Times New Roman" w:hAnsi="Times New Roman" w:cs="Times New Roman"/>
          <w:sz w:val="24"/>
          <w:szCs w:val="24"/>
        </w:rPr>
        <w:t xml:space="preserve"> mushroom</w:t>
      </w:r>
      <w:r w:rsidRPr="00666B05">
        <w:rPr>
          <w:rFonts w:ascii="Times New Roman" w:hAnsi="Times New Roman" w:cs="Times New Roman"/>
          <w:sz w:val="24"/>
          <w:szCs w:val="24"/>
        </w:rPr>
        <w:t xml:space="preserve">. </w:t>
      </w:r>
      <w:r w:rsidR="00666B05" w:rsidRPr="00666B05">
        <w:rPr>
          <w:rFonts w:ascii="Times New Roman" w:hAnsi="Times New Roman" w:cs="Times New Roman"/>
          <w:sz w:val="24"/>
          <w:szCs w:val="24"/>
        </w:rPr>
        <w:t xml:space="preserve">In the present scenario, several challenges exist in milky mushroom cultivation, including the requirement of an appropriate casing material for its production. In addition, maintaining optimum temperature, moisture, and aeration conditions is often difficult to manage. </w:t>
      </w:r>
      <w:r w:rsidRPr="00666B05">
        <w:rPr>
          <w:rFonts w:ascii="Times New Roman" w:hAnsi="Times New Roman" w:cs="Times New Roman"/>
          <w:sz w:val="24"/>
          <w:szCs w:val="24"/>
        </w:rPr>
        <w:t>A</w:t>
      </w:r>
      <w:r w:rsidRPr="0051390D">
        <w:rPr>
          <w:rFonts w:ascii="Times New Roman" w:hAnsi="Times New Roman" w:cs="Times New Roman"/>
          <w:sz w:val="24"/>
          <w:szCs w:val="24"/>
        </w:rPr>
        <w:t xml:space="preserve"> comprehensive and analytical review’s on various parameters in nutritional requirement to enhance the mushroom productivity have been outlined. Lignocellulosic biomass is also used as substrate. The mineral contents and </w:t>
      </w:r>
      <w:r w:rsidR="00DA23DE" w:rsidRPr="0051390D">
        <w:rPr>
          <w:rFonts w:ascii="Times New Roman" w:hAnsi="Times New Roman" w:cs="Times New Roman"/>
          <w:sz w:val="24"/>
          <w:szCs w:val="24"/>
        </w:rPr>
        <w:t>non-enzymatic</w:t>
      </w:r>
      <w:r w:rsidRPr="0051390D">
        <w:rPr>
          <w:rFonts w:ascii="Times New Roman" w:hAnsi="Times New Roman" w:cs="Times New Roman"/>
          <w:sz w:val="24"/>
          <w:szCs w:val="24"/>
        </w:rPr>
        <w:t xml:space="preserve"> antioxidants </w:t>
      </w:r>
      <w:r w:rsidR="00DA23DE" w:rsidRPr="0051390D">
        <w:rPr>
          <w:rFonts w:ascii="Times New Roman" w:hAnsi="Times New Roman" w:cs="Times New Roman"/>
          <w:sz w:val="24"/>
          <w:szCs w:val="24"/>
        </w:rPr>
        <w:t>show</w:t>
      </w:r>
      <w:r w:rsidRPr="0051390D">
        <w:rPr>
          <w:rFonts w:ascii="Times New Roman" w:hAnsi="Times New Roman" w:cs="Times New Roman"/>
          <w:sz w:val="24"/>
          <w:szCs w:val="24"/>
        </w:rPr>
        <w:t xml:space="preserve"> </w:t>
      </w:r>
      <w:r w:rsidR="00DA23DE" w:rsidRPr="0051390D">
        <w:rPr>
          <w:rFonts w:ascii="Times New Roman" w:hAnsi="Times New Roman" w:cs="Times New Roman"/>
          <w:sz w:val="24"/>
          <w:szCs w:val="24"/>
        </w:rPr>
        <w:t>incomparable</w:t>
      </w:r>
      <w:r w:rsidRPr="0051390D">
        <w:rPr>
          <w:rFonts w:ascii="Times New Roman" w:hAnsi="Times New Roman" w:cs="Times New Roman"/>
          <w:sz w:val="24"/>
          <w:szCs w:val="24"/>
        </w:rPr>
        <w:t xml:space="preserve"> with Button &amp; Oyster mushroom. Antioxidant bioassay using methanol extract of this mushroom adds </w:t>
      </w:r>
      <w:r w:rsidR="00DA23DE" w:rsidRPr="0051390D">
        <w:rPr>
          <w:rFonts w:ascii="Times New Roman" w:hAnsi="Times New Roman" w:cs="Times New Roman"/>
          <w:sz w:val="24"/>
          <w:szCs w:val="24"/>
        </w:rPr>
        <w:t>flavour</w:t>
      </w:r>
      <w:r w:rsidRPr="0051390D">
        <w:rPr>
          <w:rFonts w:ascii="Times New Roman" w:hAnsi="Times New Roman" w:cs="Times New Roman"/>
          <w:sz w:val="24"/>
          <w:szCs w:val="24"/>
        </w:rPr>
        <w:t xml:space="preserve"> profile both in fresh and dried ones. </w:t>
      </w:r>
      <w:r w:rsidR="00F8582D" w:rsidRPr="0051390D">
        <w:rPr>
          <w:rFonts w:ascii="Times New Roman" w:hAnsi="Times New Roman" w:cs="Times New Roman"/>
          <w:sz w:val="24"/>
          <w:szCs w:val="24"/>
        </w:rPr>
        <w:t>Its extracts are reported to possess both anti-hyperglycaemic activity and anti-lipid peroxidation effects.</w:t>
      </w:r>
    </w:p>
    <w:p w14:paraId="16492BB4" w14:textId="77777777" w:rsidR="00A01D09" w:rsidRPr="0051390D" w:rsidRDefault="00A01D09" w:rsidP="0051390D">
      <w:pPr>
        <w:spacing w:line="360" w:lineRule="auto"/>
        <w:jc w:val="both"/>
        <w:rPr>
          <w:rFonts w:ascii="Times New Roman" w:hAnsi="Times New Roman" w:cs="Times New Roman"/>
          <w:sz w:val="24"/>
          <w:szCs w:val="24"/>
        </w:rPr>
      </w:pPr>
      <w:r w:rsidRPr="0051390D">
        <w:rPr>
          <w:rFonts w:ascii="Times New Roman" w:hAnsi="Times New Roman" w:cs="Times New Roman"/>
          <w:b/>
          <w:bCs/>
          <w:sz w:val="24"/>
          <w:szCs w:val="24"/>
        </w:rPr>
        <w:lastRenderedPageBreak/>
        <w:t>Keywords:</w:t>
      </w:r>
      <w:r w:rsidR="00637881" w:rsidRPr="0051390D">
        <w:rPr>
          <w:rFonts w:ascii="Times New Roman" w:hAnsi="Times New Roman" w:cs="Times New Roman"/>
          <w:b/>
          <w:bCs/>
          <w:sz w:val="24"/>
          <w:szCs w:val="24"/>
        </w:rPr>
        <w:t xml:space="preserve"> </w:t>
      </w:r>
      <w:r w:rsidR="00637881" w:rsidRPr="0051390D">
        <w:rPr>
          <w:rFonts w:ascii="Times New Roman" w:hAnsi="Times New Roman" w:cs="Times New Roman"/>
          <w:sz w:val="24"/>
          <w:szCs w:val="24"/>
        </w:rPr>
        <w:t xml:space="preserve">Milky mushroom, Edible mushroom, Nutritive value, </w:t>
      </w:r>
      <w:r w:rsidR="006A64F8" w:rsidRPr="0051390D">
        <w:rPr>
          <w:rFonts w:ascii="Times New Roman" w:hAnsi="Times New Roman" w:cs="Times New Roman"/>
          <w:sz w:val="24"/>
          <w:szCs w:val="24"/>
        </w:rPr>
        <w:t>Shelf life, Tropical, Anti-hyperglycaemic effect, Substrate preparation, Spawn production</w:t>
      </w:r>
    </w:p>
    <w:p w14:paraId="101E67E5" w14:textId="77777777" w:rsidR="007C0DAA" w:rsidRPr="0051390D" w:rsidRDefault="007C0DAA" w:rsidP="0051390D">
      <w:pPr>
        <w:spacing w:line="360" w:lineRule="auto"/>
        <w:jc w:val="both"/>
        <w:rPr>
          <w:rFonts w:ascii="Times New Roman" w:hAnsi="Times New Roman" w:cs="Times New Roman"/>
          <w:b/>
          <w:bCs/>
          <w:sz w:val="24"/>
          <w:szCs w:val="24"/>
        </w:rPr>
      </w:pPr>
    </w:p>
    <w:p w14:paraId="798464F3" w14:textId="2D6B1EA3" w:rsidR="00A01D09" w:rsidRPr="0051390D" w:rsidRDefault="00DA23D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                                                        </w:t>
      </w:r>
      <w:r w:rsidR="00A01D09" w:rsidRPr="0051390D">
        <w:rPr>
          <w:rFonts w:ascii="Times New Roman" w:hAnsi="Times New Roman" w:cs="Times New Roman"/>
          <w:b/>
          <w:bCs/>
          <w:sz w:val="24"/>
          <w:szCs w:val="24"/>
        </w:rPr>
        <w:t>Introduction</w:t>
      </w:r>
    </w:p>
    <w:p w14:paraId="213BFDAC" w14:textId="1D3642A5" w:rsidR="00ED5D9E" w:rsidRPr="0051390D" w:rsidRDefault="00C966EA" w:rsidP="0051390D">
      <w:pPr>
        <w:spacing w:line="360" w:lineRule="auto"/>
        <w:jc w:val="both"/>
        <w:rPr>
          <w:rFonts w:ascii="Times New Roman" w:hAnsi="Times New Roman" w:cs="Times New Roman"/>
          <w:sz w:val="24"/>
          <w:szCs w:val="24"/>
        </w:rPr>
      </w:pPr>
      <w:r>
        <w:rPr>
          <w:rStyle w:val="Emphasis"/>
          <w:rFonts w:ascii="Times New Roman" w:hAnsi="Times New Roman" w:cs="Times New Roman"/>
          <w:sz w:val="24"/>
          <w:szCs w:val="24"/>
        </w:rPr>
        <w:t>“</w:t>
      </w:r>
      <w:proofErr w:type="spellStart"/>
      <w:r w:rsidR="00666B05" w:rsidRPr="00666B05">
        <w:rPr>
          <w:rStyle w:val="Emphasis"/>
          <w:rFonts w:ascii="Times New Roman" w:hAnsi="Times New Roman" w:cs="Times New Roman"/>
          <w:sz w:val="24"/>
          <w:szCs w:val="24"/>
        </w:rPr>
        <w:t>Calocybe</w:t>
      </w:r>
      <w:proofErr w:type="spellEnd"/>
      <w:r w:rsidR="00666B05" w:rsidRPr="00666B05">
        <w:rPr>
          <w:rStyle w:val="Emphasis"/>
          <w:rFonts w:ascii="Times New Roman" w:hAnsi="Times New Roman" w:cs="Times New Roman"/>
          <w:sz w:val="24"/>
          <w:szCs w:val="24"/>
        </w:rPr>
        <w:t xml:space="preserve"> </w:t>
      </w:r>
      <w:proofErr w:type="spellStart"/>
      <w:r w:rsidR="00666B05" w:rsidRPr="00666B05">
        <w:rPr>
          <w:rStyle w:val="Emphasis"/>
          <w:rFonts w:ascii="Times New Roman" w:hAnsi="Times New Roman" w:cs="Times New Roman"/>
          <w:sz w:val="24"/>
          <w:szCs w:val="24"/>
        </w:rPr>
        <w:t>indica</w:t>
      </w:r>
      <w:proofErr w:type="spellEnd"/>
      <w:r w:rsidR="00666B05" w:rsidRPr="00666B05">
        <w:rPr>
          <w:rFonts w:ascii="Times New Roman" w:hAnsi="Times New Roman" w:cs="Times New Roman"/>
          <w:sz w:val="24"/>
          <w:szCs w:val="24"/>
        </w:rPr>
        <w:t xml:space="preserve"> P&amp;C, commonly known as milky mushroom, </w:t>
      </w:r>
      <w:proofErr w:type="spellStart"/>
      <w:r w:rsidR="00666B05" w:rsidRPr="00666B05">
        <w:rPr>
          <w:rStyle w:val="Emphasis"/>
          <w:rFonts w:ascii="Times New Roman" w:hAnsi="Times New Roman" w:cs="Times New Roman"/>
          <w:sz w:val="24"/>
          <w:szCs w:val="24"/>
        </w:rPr>
        <w:t>dudh</w:t>
      </w:r>
      <w:proofErr w:type="spellEnd"/>
      <w:r w:rsidR="00666B05" w:rsidRPr="00666B05">
        <w:rPr>
          <w:rStyle w:val="Emphasis"/>
          <w:rFonts w:ascii="Times New Roman" w:hAnsi="Times New Roman" w:cs="Times New Roman"/>
          <w:sz w:val="24"/>
          <w:szCs w:val="24"/>
        </w:rPr>
        <w:t xml:space="preserve"> </w:t>
      </w:r>
      <w:proofErr w:type="spellStart"/>
      <w:r w:rsidR="00666B05" w:rsidRPr="00666B05">
        <w:rPr>
          <w:rStyle w:val="Emphasis"/>
          <w:rFonts w:ascii="Times New Roman" w:hAnsi="Times New Roman" w:cs="Times New Roman"/>
          <w:sz w:val="24"/>
          <w:szCs w:val="24"/>
        </w:rPr>
        <w:t>chatta</w:t>
      </w:r>
      <w:proofErr w:type="spellEnd"/>
      <w:r w:rsidR="00666B05" w:rsidRPr="00666B05">
        <w:rPr>
          <w:rFonts w:ascii="Times New Roman" w:hAnsi="Times New Roman" w:cs="Times New Roman"/>
          <w:sz w:val="24"/>
          <w:szCs w:val="24"/>
        </w:rPr>
        <w:t>, or summer mushroom, is a large-sized and highly palatable mushroom that was first reported in India</w:t>
      </w:r>
      <w:r>
        <w:rPr>
          <w:rFonts w:ascii="Times New Roman" w:hAnsi="Times New Roman" w:cs="Times New Roman"/>
          <w:sz w:val="24"/>
          <w:szCs w:val="24"/>
        </w:rPr>
        <w:t>”</w:t>
      </w:r>
      <w:r w:rsidR="00666B05" w:rsidRPr="00666B05">
        <w:rPr>
          <w:rFonts w:ascii="Times New Roman" w:hAnsi="Times New Roman" w:cs="Times New Roman"/>
          <w:sz w:val="24"/>
          <w:szCs w:val="24"/>
        </w:rPr>
        <w:t xml:space="preserve"> by Chandra (1976).</w:t>
      </w:r>
      <w:r w:rsidR="00666B05">
        <w:t xml:space="preserve"> </w:t>
      </w:r>
      <w:r>
        <w:t>“</w:t>
      </w:r>
      <w:r w:rsidR="00ED5D9E" w:rsidRPr="0051390D">
        <w:rPr>
          <w:rFonts w:ascii="Times New Roman" w:hAnsi="Times New Roman" w:cs="Times New Roman"/>
          <w:sz w:val="24"/>
          <w:szCs w:val="24"/>
        </w:rPr>
        <w:t xml:space="preserve">This mushroom is a highly attractive species characterized by large, milky-white </w:t>
      </w:r>
      <w:proofErr w:type="spellStart"/>
      <w:r w:rsidR="00ED5D9E" w:rsidRPr="0051390D">
        <w:rPr>
          <w:rFonts w:ascii="Times New Roman" w:hAnsi="Times New Roman" w:cs="Times New Roman"/>
          <w:sz w:val="24"/>
          <w:szCs w:val="24"/>
        </w:rPr>
        <w:t>sporophores</w:t>
      </w:r>
      <w:proofErr w:type="spellEnd"/>
      <w:r w:rsidR="00ED5D9E" w:rsidRPr="0051390D">
        <w:rPr>
          <w:rFonts w:ascii="Times New Roman" w:hAnsi="Times New Roman" w:cs="Times New Roman"/>
          <w:sz w:val="24"/>
          <w:szCs w:val="24"/>
        </w:rPr>
        <w:t xml:space="preserve"> and belongs to the family </w:t>
      </w:r>
      <w:proofErr w:type="spellStart"/>
      <w:r w:rsidR="00ED5D9E" w:rsidRPr="0051390D">
        <w:rPr>
          <w:rStyle w:val="Emphasis"/>
          <w:rFonts w:ascii="Times New Roman" w:hAnsi="Times New Roman" w:cs="Times New Roman"/>
          <w:sz w:val="24"/>
          <w:szCs w:val="24"/>
        </w:rPr>
        <w:t>Tricholomataceae</w:t>
      </w:r>
      <w:proofErr w:type="spellEnd"/>
      <w:r w:rsidR="00ED5D9E" w:rsidRPr="0051390D">
        <w:rPr>
          <w:rFonts w:ascii="Times New Roman" w:hAnsi="Times New Roman" w:cs="Times New Roman"/>
          <w:sz w:val="24"/>
          <w:szCs w:val="24"/>
        </w:rPr>
        <w:t xml:space="preserve"> under the order </w:t>
      </w:r>
      <w:r w:rsidR="00ED5D9E" w:rsidRPr="0051390D">
        <w:rPr>
          <w:rStyle w:val="Emphasis"/>
          <w:rFonts w:ascii="Times New Roman" w:hAnsi="Times New Roman" w:cs="Times New Roman"/>
          <w:sz w:val="24"/>
          <w:szCs w:val="24"/>
        </w:rPr>
        <w:t>Agaricales</w:t>
      </w:r>
      <w:r w:rsidR="00ED5D9E" w:rsidRPr="0051390D">
        <w:rPr>
          <w:rFonts w:ascii="Times New Roman" w:hAnsi="Times New Roman" w:cs="Times New Roman"/>
          <w:sz w:val="24"/>
          <w:szCs w:val="24"/>
        </w:rPr>
        <w:t>. It naturally grows on humus-rich soil beneath roadside trees in forest areas. In West Bengal, it is commonly collected from forests and sold in city and village markets due to its appealing, robust white sporocarps, good taste, and long shelf life. The mushroom thrives within a temperature range of 25–35 °C. The global population currently stands at approximately 7 billion and is increasing rapidly. It is projected to reach about 9 billion by 2050 and may rise to nearly 20 billion by 2100</w:t>
      </w:r>
      <w:r>
        <w:rPr>
          <w:rFonts w:ascii="Times New Roman" w:hAnsi="Times New Roman" w:cs="Times New Roman"/>
          <w:sz w:val="24"/>
          <w:szCs w:val="24"/>
        </w:rPr>
        <w:t>”</w:t>
      </w:r>
      <w:r w:rsidR="00ED5D9E" w:rsidRPr="0051390D">
        <w:rPr>
          <w:rFonts w:ascii="Times New Roman" w:hAnsi="Times New Roman" w:cs="Times New Roman"/>
          <w:sz w:val="24"/>
          <w:szCs w:val="24"/>
        </w:rPr>
        <w:t xml:space="preserve"> (</w:t>
      </w:r>
      <w:proofErr w:type="spellStart"/>
      <w:r w:rsidR="00ED5D9E" w:rsidRPr="0051390D">
        <w:rPr>
          <w:rFonts w:ascii="Times New Roman" w:hAnsi="Times New Roman" w:cs="Times New Roman"/>
          <w:sz w:val="24"/>
          <w:szCs w:val="24"/>
        </w:rPr>
        <w:t>Livi-Bacci</w:t>
      </w:r>
      <w:proofErr w:type="spellEnd"/>
      <w:r w:rsidR="00ED5D9E" w:rsidRPr="0051390D">
        <w:rPr>
          <w:rFonts w:ascii="Times New Roman" w:hAnsi="Times New Roman" w:cs="Times New Roman"/>
          <w:sz w:val="24"/>
          <w:szCs w:val="24"/>
        </w:rPr>
        <w:t xml:space="preserve">, 2012). </w:t>
      </w:r>
      <w:r>
        <w:rPr>
          <w:rFonts w:ascii="Times New Roman" w:hAnsi="Times New Roman" w:cs="Times New Roman"/>
          <w:sz w:val="24"/>
          <w:szCs w:val="24"/>
        </w:rPr>
        <w:t>“</w:t>
      </w:r>
      <w:r w:rsidR="00ED5D9E" w:rsidRPr="0051390D">
        <w:rPr>
          <w:rFonts w:ascii="Times New Roman" w:hAnsi="Times New Roman" w:cs="Times New Roman"/>
          <w:sz w:val="24"/>
          <w:szCs w:val="24"/>
        </w:rPr>
        <w:t>This rapid population growth, coupled with urbanization and a significant decline in arable land, poses serious challenges related to food security and human health. In this context, the conversion of lignocellulosic agricultural and forest residues into protein-rich mushrooms represents one of the most economical and sustainable biotechnological approaches to meeting the growing demand for dietary protein</w:t>
      </w:r>
      <w:r>
        <w:rPr>
          <w:rFonts w:ascii="Times New Roman" w:hAnsi="Times New Roman" w:cs="Times New Roman"/>
          <w:sz w:val="24"/>
          <w:szCs w:val="24"/>
        </w:rPr>
        <w:t>”</w:t>
      </w:r>
      <w:r w:rsidR="00ED5D9E" w:rsidRPr="0051390D">
        <w:rPr>
          <w:rFonts w:ascii="Times New Roman" w:hAnsi="Times New Roman" w:cs="Times New Roman"/>
          <w:sz w:val="24"/>
          <w:szCs w:val="24"/>
        </w:rPr>
        <w:t xml:space="preserve"> (Hawksworth, 1991).</w:t>
      </w:r>
    </w:p>
    <w:p w14:paraId="654C3A97" w14:textId="4842898B" w:rsidR="00AF0158"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F0158" w:rsidRPr="0051390D">
        <w:rPr>
          <w:rFonts w:ascii="Times New Roman" w:hAnsi="Times New Roman" w:cs="Times New Roman"/>
          <w:sz w:val="24"/>
          <w:szCs w:val="24"/>
        </w:rPr>
        <w:t>The natural occurrence of milky mushroom in the plains of Tamil Nadu and Rajasthan has also been reported</w:t>
      </w:r>
      <w:r>
        <w:rPr>
          <w:rFonts w:ascii="Times New Roman" w:hAnsi="Times New Roman" w:cs="Times New Roman"/>
          <w:sz w:val="24"/>
          <w:szCs w:val="24"/>
        </w:rPr>
        <w:t>”</w:t>
      </w:r>
      <w:r w:rsidR="00AF0158" w:rsidRPr="0051390D">
        <w:rPr>
          <w:rFonts w:ascii="Times New Roman" w:hAnsi="Times New Roman" w:cs="Times New Roman"/>
          <w:sz w:val="24"/>
          <w:szCs w:val="24"/>
        </w:rPr>
        <w:t xml:space="preserve"> (Doshi et al. 1989). </w:t>
      </w:r>
      <w:r>
        <w:rPr>
          <w:rFonts w:ascii="Times New Roman" w:hAnsi="Times New Roman" w:cs="Times New Roman"/>
          <w:sz w:val="24"/>
          <w:szCs w:val="24"/>
        </w:rPr>
        <w:t>“</w:t>
      </w:r>
      <w:r w:rsidR="00AF0158" w:rsidRPr="0051390D">
        <w:rPr>
          <w:rFonts w:ascii="Times New Roman" w:hAnsi="Times New Roman" w:cs="Times New Roman"/>
          <w:sz w:val="24"/>
          <w:szCs w:val="24"/>
        </w:rPr>
        <w:t>Despite dedicated efforts by several researchers, only limited success in its cultivation was achieved until 1998</w:t>
      </w:r>
      <w:r>
        <w:rPr>
          <w:rFonts w:ascii="Times New Roman" w:hAnsi="Times New Roman" w:cs="Times New Roman"/>
          <w:sz w:val="24"/>
          <w:szCs w:val="24"/>
        </w:rPr>
        <w:t>”</w:t>
      </w:r>
      <w:r w:rsidR="00AF0158" w:rsidRPr="0051390D">
        <w:rPr>
          <w:rFonts w:ascii="Times New Roman" w:hAnsi="Times New Roman" w:cs="Times New Roman"/>
          <w:sz w:val="24"/>
          <w:szCs w:val="24"/>
        </w:rPr>
        <w:t xml:space="preserve">. (Krishnamurthy, 2000) standardized complete commercial production techniques. The first milky-white mushroom variety, </w:t>
      </w:r>
      <w:proofErr w:type="spellStart"/>
      <w:r w:rsidR="00AF0158" w:rsidRPr="0051390D">
        <w:rPr>
          <w:rStyle w:val="Emphasis"/>
          <w:rFonts w:ascii="Times New Roman" w:hAnsi="Times New Roman" w:cs="Times New Roman"/>
          <w:sz w:val="24"/>
          <w:szCs w:val="24"/>
        </w:rPr>
        <w:t>Calocybe</w:t>
      </w:r>
      <w:proofErr w:type="spellEnd"/>
      <w:r w:rsidR="00AF0158" w:rsidRPr="0051390D">
        <w:rPr>
          <w:rStyle w:val="Emphasis"/>
          <w:rFonts w:ascii="Times New Roman" w:hAnsi="Times New Roman" w:cs="Times New Roman"/>
          <w:sz w:val="24"/>
          <w:szCs w:val="24"/>
        </w:rPr>
        <w:t xml:space="preserve"> </w:t>
      </w:r>
      <w:proofErr w:type="spellStart"/>
      <w:r w:rsidR="00AF0158" w:rsidRPr="0051390D">
        <w:rPr>
          <w:rStyle w:val="Emphasis"/>
          <w:rFonts w:ascii="Times New Roman" w:hAnsi="Times New Roman" w:cs="Times New Roman"/>
          <w:sz w:val="24"/>
          <w:szCs w:val="24"/>
        </w:rPr>
        <w:t>indica</w:t>
      </w:r>
      <w:proofErr w:type="spellEnd"/>
      <w:r w:rsidR="00AF0158" w:rsidRPr="0051390D">
        <w:rPr>
          <w:rFonts w:ascii="Times New Roman" w:hAnsi="Times New Roman" w:cs="Times New Roman"/>
          <w:sz w:val="24"/>
          <w:szCs w:val="24"/>
        </w:rPr>
        <w:t xml:space="preserve"> P&amp;C var. APK2, was released by TNAU, Coimbatore, India, in 1998. </w:t>
      </w:r>
    </w:p>
    <w:p w14:paraId="0C18465A" w14:textId="0248CF0F" w:rsidR="009F60DB"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F0158" w:rsidRPr="0051390D">
        <w:rPr>
          <w:rFonts w:ascii="Times New Roman" w:hAnsi="Times New Roman" w:cs="Times New Roman"/>
          <w:sz w:val="24"/>
          <w:szCs w:val="24"/>
        </w:rPr>
        <w:t xml:space="preserve">The optimum temperature range for cultivating this mushroom is 30–35 °C. Several researchers have reported that a temperature of 32 °C is ideal for spawn run, while maximum fruit body initiation occurs at around 30 °C with 90% relative humidity. A decline in yield has been observed at temperatures below 25 °C. Complete darkness is less </w:t>
      </w:r>
      <w:proofErr w:type="spellStart"/>
      <w:r w:rsidR="00AF0158" w:rsidRPr="0051390D">
        <w:rPr>
          <w:rFonts w:ascii="Times New Roman" w:hAnsi="Times New Roman" w:cs="Times New Roman"/>
          <w:sz w:val="24"/>
          <w:szCs w:val="24"/>
        </w:rPr>
        <w:t>favorable</w:t>
      </w:r>
      <w:proofErr w:type="spellEnd"/>
      <w:r w:rsidR="00AF0158" w:rsidRPr="0051390D">
        <w:rPr>
          <w:rFonts w:ascii="Times New Roman" w:hAnsi="Times New Roman" w:cs="Times New Roman"/>
          <w:sz w:val="24"/>
          <w:szCs w:val="24"/>
        </w:rPr>
        <w:t xml:space="preserve"> for fruit body formation, whereas diffused light promotes stipe elongation. </w:t>
      </w:r>
      <w:proofErr w:type="spellStart"/>
      <w:r w:rsidR="00AF0158" w:rsidRPr="0051390D">
        <w:rPr>
          <w:rFonts w:ascii="Times New Roman" w:hAnsi="Times New Roman" w:cs="Times New Roman"/>
          <w:sz w:val="24"/>
          <w:szCs w:val="24"/>
        </w:rPr>
        <w:t>Strandy</w:t>
      </w:r>
      <w:proofErr w:type="spellEnd"/>
      <w:r w:rsidR="00AF0158" w:rsidRPr="0051390D">
        <w:rPr>
          <w:rFonts w:ascii="Times New Roman" w:hAnsi="Times New Roman" w:cs="Times New Roman"/>
          <w:sz w:val="24"/>
          <w:szCs w:val="24"/>
        </w:rPr>
        <w:t xml:space="preserve"> and vigorous mycelial growth is achieved when the fungus is incubated under a light intensity of 600–800 lux. Maximum yield has been recorded when cased beds are incubated at approximately 1600 </w:t>
      </w:r>
      <w:r w:rsidR="00AF0158" w:rsidRPr="0051390D">
        <w:rPr>
          <w:rFonts w:ascii="Times New Roman" w:hAnsi="Times New Roman" w:cs="Times New Roman"/>
          <w:sz w:val="24"/>
          <w:szCs w:val="24"/>
        </w:rPr>
        <w:lastRenderedPageBreak/>
        <w:t>lux</w:t>
      </w:r>
      <w:r>
        <w:rPr>
          <w:rFonts w:ascii="Times New Roman" w:hAnsi="Times New Roman" w:cs="Times New Roman"/>
          <w:sz w:val="24"/>
          <w:szCs w:val="24"/>
        </w:rPr>
        <w:t>” (</w:t>
      </w:r>
      <w:r w:rsidRPr="0051390D">
        <w:rPr>
          <w:rFonts w:ascii="Times New Roman" w:hAnsi="Times New Roman" w:cs="Times New Roman"/>
          <w:sz w:val="24"/>
          <w:szCs w:val="24"/>
        </w:rPr>
        <w:t>Doshi et al. 1989</w:t>
      </w:r>
      <w:r>
        <w:rPr>
          <w:rFonts w:ascii="Times New Roman" w:hAnsi="Times New Roman" w:cs="Times New Roman"/>
          <w:sz w:val="24"/>
          <w:szCs w:val="24"/>
        </w:rPr>
        <w:t>)</w:t>
      </w:r>
      <w:r w:rsidR="00AF0158" w:rsidRPr="0051390D">
        <w:rPr>
          <w:rFonts w:ascii="Times New Roman" w:hAnsi="Times New Roman" w:cs="Times New Roman"/>
          <w:sz w:val="24"/>
          <w:szCs w:val="24"/>
        </w:rPr>
        <w:t xml:space="preserve">. At higher light intensities, stipe length is significantly reduced, while pileus diameter increases markedly. Additionally, during a survey conducted in the southwest monsoon season of 2009–2010 in Thiruvananthapuram district, Kerala, a new species of </w:t>
      </w:r>
      <w:proofErr w:type="spellStart"/>
      <w:r w:rsidR="00AF0158" w:rsidRPr="0051390D">
        <w:rPr>
          <w:rStyle w:val="Emphasis"/>
          <w:rFonts w:ascii="Times New Roman" w:hAnsi="Times New Roman" w:cs="Times New Roman"/>
          <w:sz w:val="24"/>
          <w:szCs w:val="24"/>
        </w:rPr>
        <w:t>Calocybe</w:t>
      </w:r>
      <w:proofErr w:type="spellEnd"/>
      <w:r w:rsidR="00AF0158" w:rsidRPr="0051390D">
        <w:rPr>
          <w:rFonts w:ascii="Times New Roman" w:hAnsi="Times New Roman" w:cs="Times New Roman"/>
          <w:sz w:val="24"/>
          <w:szCs w:val="24"/>
        </w:rPr>
        <w:t xml:space="preserve">, </w:t>
      </w:r>
      <w:r w:rsidR="00AF0158" w:rsidRPr="0051390D">
        <w:rPr>
          <w:rStyle w:val="Emphasis"/>
          <w:rFonts w:ascii="Times New Roman" w:hAnsi="Times New Roman" w:cs="Times New Roman"/>
          <w:sz w:val="24"/>
          <w:szCs w:val="24"/>
        </w:rPr>
        <w:t xml:space="preserve">C. </w:t>
      </w:r>
      <w:proofErr w:type="spellStart"/>
      <w:r w:rsidR="00AF0158" w:rsidRPr="0051390D">
        <w:rPr>
          <w:rStyle w:val="Emphasis"/>
          <w:rFonts w:ascii="Times New Roman" w:hAnsi="Times New Roman" w:cs="Times New Roman"/>
          <w:sz w:val="24"/>
          <w:szCs w:val="24"/>
        </w:rPr>
        <w:t>gambosa</w:t>
      </w:r>
      <w:proofErr w:type="spellEnd"/>
      <w:r w:rsidR="00AF0158" w:rsidRPr="0051390D">
        <w:rPr>
          <w:rFonts w:ascii="Times New Roman" w:hAnsi="Times New Roman" w:cs="Times New Roman"/>
          <w:sz w:val="24"/>
          <w:szCs w:val="24"/>
        </w:rPr>
        <w:t xml:space="preserve"> (Fr.) Donk, was collected and its pure culture was successfully isolated. </w:t>
      </w:r>
      <w:r w:rsidR="00402CD1" w:rsidRPr="0051390D">
        <w:rPr>
          <w:rFonts w:ascii="Times New Roman" w:hAnsi="Times New Roman" w:cs="Times New Roman"/>
          <w:sz w:val="24"/>
          <w:szCs w:val="24"/>
        </w:rPr>
        <w:t xml:space="preserve">The first report on wild occurrence of </w:t>
      </w:r>
      <w:proofErr w:type="spellStart"/>
      <w:r w:rsidR="00402CD1" w:rsidRPr="0051390D">
        <w:rPr>
          <w:rFonts w:ascii="Times New Roman" w:hAnsi="Times New Roman" w:cs="Times New Roman"/>
          <w:i/>
          <w:iCs/>
          <w:sz w:val="24"/>
          <w:szCs w:val="24"/>
        </w:rPr>
        <w:t>Calocybe</w:t>
      </w:r>
      <w:proofErr w:type="spellEnd"/>
      <w:r w:rsidR="00402CD1" w:rsidRPr="0051390D">
        <w:rPr>
          <w:rFonts w:ascii="Times New Roman" w:hAnsi="Times New Roman" w:cs="Times New Roman"/>
          <w:i/>
          <w:iCs/>
          <w:sz w:val="24"/>
          <w:szCs w:val="24"/>
        </w:rPr>
        <w:t xml:space="preserve"> </w:t>
      </w:r>
      <w:proofErr w:type="spellStart"/>
      <w:r w:rsidR="00402CD1" w:rsidRPr="0051390D">
        <w:rPr>
          <w:rFonts w:ascii="Times New Roman" w:hAnsi="Times New Roman" w:cs="Times New Roman"/>
          <w:i/>
          <w:iCs/>
          <w:sz w:val="24"/>
          <w:szCs w:val="24"/>
        </w:rPr>
        <w:t>indica</w:t>
      </w:r>
      <w:proofErr w:type="spellEnd"/>
      <w:r w:rsidR="00402CD1" w:rsidRPr="0051390D">
        <w:rPr>
          <w:rFonts w:ascii="Times New Roman" w:hAnsi="Times New Roman" w:cs="Times New Roman"/>
          <w:sz w:val="24"/>
          <w:szCs w:val="24"/>
        </w:rPr>
        <w:t xml:space="preserve"> P&amp;C, commonly called “</w:t>
      </w:r>
      <w:proofErr w:type="spellStart"/>
      <w:r w:rsidR="00402CD1" w:rsidRPr="0051390D">
        <w:rPr>
          <w:rFonts w:ascii="Times New Roman" w:hAnsi="Times New Roman" w:cs="Times New Roman"/>
          <w:sz w:val="24"/>
          <w:szCs w:val="24"/>
        </w:rPr>
        <w:t>Dhuth</w:t>
      </w:r>
      <w:proofErr w:type="spellEnd"/>
      <w:r w:rsidR="00402CD1" w:rsidRPr="0051390D">
        <w:rPr>
          <w:rFonts w:ascii="Times New Roman" w:hAnsi="Times New Roman" w:cs="Times New Roman"/>
          <w:sz w:val="24"/>
          <w:szCs w:val="24"/>
        </w:rPr>
        <w:t xml:space="preserve"> </w:t>
      </w:r>
      <w:proofErr w:type="spellStart"/>
      <w:r w:rsidR="00402CD1" w:rsidRPr="0051390D">
        <w:rPr>
          <w:rFonts w:ascii="Times New Roman" w:hAnsi="Times New Roman" w:cs="Times New Roman"/>
          <w:sz w:val="24"/>
          <w:szCs w:val="24"/>
        </w:rPr>
        <w:t>chatta</w:t>
      </w:r>
      <w:proofErr w:type="spellEnd"/>
      <w:r w:rsidR="00402CD1" w:rsidRPr="0051390D">
        <w:rPr>
          <w:rFonts w:ascii="Times New Roman" w:hAnsi="Times New Roman" w:cs="Times New Roman"/>
          <w:sz w:val="24"/>
          <w:szCs w:val="24"/>
        </w:rPr>
        <w:t>” (means “Milky white mushroom”</w:t>
      </w:r>
      <w:r w:rsidR="00F643B1" w:rsidRPr="0051390D">
        <w:rPr>
          <w:rFonts w:ascii="Times New Roman" w:hAnsi="Times New Roman" w:cs="Times New Roman"/>
          <w:sz w:val="24"/>
          <w:szCs w:val="24"/>
        </w:rPr>
        <w:t>)</w:t>
      </w:r>
      <w:r w:rsidR="00402CD1" w:rsidRPr="0051390D">
        <w:rPr>
          <w:rFonts w:ascii="Times New Roman" w:hAnsi="Times New Roman" w:cs="Times New Roman"/>
          <w:sz w:val="24"/>
          <w:szCs w:val="24"/>
        </w:rPr>
        <w:t xml:space="preserve"> originated from India</w:t>
      </w:r>
      <w:r w:rsidR="00F643B1" w:rsidRPr="0051390D">
        <w:rPr>
          <w:rFonts w:ascii="Times New Roman" w:hAnsi="Times New Roman" w:cs="Times New Roman"/>
          <w:sz w:val="24"/>
          <w:szCs w:val="24"/>
        </w:rPr>
        <w:t xml:space="preserve"> since f</w:t>
      </w:r>
      <w:r w:rsidR="00402CD1" w:rsidRPr="0051390D">
        <w:rPr>
          <w:rFonts w:ascii="Times New Roman" w:hAnsi="Times New Roman" w:cs="Times New Roman"/>
          <w:sz w:val="24"/>
          <w:szCs w:val="24"/>
        </w:rPr>
        <w:t xml:space="preserve">or several decades people from West Bengal (Eastern Indian State) have collected these mushrooms and sold in local markets. </w:t>
      </w:r>
      <w:r w:rsidR="009F60DB" w:rsidRPr="0051390D">
        <w:rPr>
          <w:rFonts w:ascii="Times New Roman" w:hAnsi="Times New Roman" w:cs="Times New Roman"/>
          <w:sz w:val="24"/>
          <w:szCs w:val="24"/>
        </w:rPr>
        <w:t>The milky white colour and robust nature of this mushroom make it highly appealing to consumers (Fig. 1) (</w:t>
      </w:r>
      <w:proofErr w:type="spellStart"/>
      <w:r w:rsidR="009F60DB" w:rsidRPr="0051390D">
        <w:rPr>
          <w:rFonts w:ascii="Times New Roman" w:hAnsi="Times New Roman" w:cs="Times New Roman"/>
          <w:sz w:val="24"/>
          <w:szCs w:val="24"/>
        </w:rPr>
        <w:t>Vikineswary</w:t>
      </w:r>
      <w:proofErr w:type="spellEnd"/>
      <w:r w:rsidR="009F60DB" w:rsidRPr="0051390D">
        <w:rPr>
          <w:rFonts w:ascii="Times New Roman" w:hAnsi="Times New Roman" w:cs="Times New Roman"/>
          <w:sz w:val="24"/>
          <w:szCs w:val="24"/>
        </w:rPr>
        <w:t xml:space="preserve">, 2013). </w:t>
      </w:r>
      <w:r>
        <w:rPr>
          <w:rFonts w:ascii="Times New Roman" w:hAnsi="Times New Roman" w:cs="Times New Roman"/>
          <w:sz w:val="24"/>
          <w:szCs w:val="24"/>
        </w:rPr>
        <w:t>“M</w:t>
      </w:r>
      <w:r w:rsidR="009F60DB" w:rsidRPr="0051390D">
        <w:rPr>
          <w:rFonts w:ascii="Times New Roman" w:hAnsi="Times New Roman" w:cs="Times New Roman"/>
          <w:sz w:val="24"/>
          <w:szCs w:val="24"/>
        </w:rPr>
        <w:t xml:space="preserve">ilky white mushrooms are commonly found growing on humus-rich soils in agricultural fields and along roadsides in the tropical and subtropical regions of India, particularly in the plains of Tamil Nadu (a southern Indian state) and Rajasthan (located in western India). These mushrooms typically appear annually between May and August, coinciding with the onset of sufficient rainfall following a prolonged dry period. </w:t>
      </w:r>
      <w:proofErr w:type="spellStart"/>
      <w:r w:rsidR="009F60DB" w:rsidRPr="0051390D">
        <w:rPr>
          <w:rStyle w:val="Emphasis"/>
          <w:rFonts w:ascii="Times New Roman" w:hAnsi="Times New Roman" w:cs="Times New Roman"/>
          <w:sz w:val="24"/>
          <w:szCs w:val="24"/>
        </w:rPr>
        <w:t>Calocybe</w:t>
      </w:r>
      <w:proofErr w:type="spellEnd"/>
      <w:r w:rsidR="009F60DB" w:rsidRPr="0051390D">
        <w:rPr>
          <w:rStyle w:val="Emphasis"/>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indica</w:t>
      </w:r>
      <w:proofErr w:type="spellEnd"/>
      <w:r w:rsidR="009F60DB" w:rsidRPr="0051390D">
        <w:rPr>
          <w:rFonts w:ascii="Times New Roman" w:hAnsi="Times New Roman" w:cs="Times New Roman"/>
          <w:sz w:val="24"/>
          <w:szCs w:val="24"/>
        </w:rPr>
        <w:t xml:space="preserve"> is primarily a grassland, saprophytic species, deriving nutrients from dead organic matter, and occasionally forms ectomycorrhizal associations with plants such as </w:t>
      </w:r>
      <w:r w:rsidR="009F60DB" w:rsidRPr="0051390D">
        <w:rPr>
          <w:rStyle w:val="Emphasis"/>
          <w:rFonts w:ascii="Times New Roman" w:hAnsi="Times New Roman" w:cs="Times New Roman"/>
          <w:sz w:val="24"/>
          <w:szCs w:val="24"/>
        </w:rPr>
        <w:t>Cocos nucifera</w:t>
      </w:r>
      <w:r w:rsidR="009F60DB" w:rsidRPr="0051390D">
        <w:rPr>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Borassus</w:t>
      </w:r>
      <w:proofErr w:type="spellEnd"/>
      <w:r w:rsidR="009F60DB" w:rsidRPr="0051390D">
        <w:rPr>
          <w:rStyle w:val="Emphasis"/>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flabellifer</w:t>
      </w:r>
      <w:proofErr w:type="spellEnd"/>
      <w:r w:rsidR="009F60DB" w:rsidRPr="0051390D">
        <w:rPr>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Tamarindus</w:t>
      </w:r>
      <w:proofErr w:type="spellEnd"/>
      <w:r w:rsidR="009F60DB" w:rsidRPr="0051390D">
        <w:rPr>
          <w:rStyle w:val="Emphasis"/>
          <w:rFonts w:ascii="Times New Roman" w:hAnsi="Times New Roman" w:cs="Times New Roman"/>
          <w:sz w:val="24"/>
          <w:szCs w:val="24"/>
        </w:rPr>
        <w:t xml:space="preserve"> indicus</w:t>
      </w:r>
      <w:r w:rsidR="009F60DB" w:rsidRPr="0051390D">
        <w:rPr>
          <w:rFonts w:ascii="Times New Roman" w:hAnsi="Times New Roman" w:cs="Times New Roman"/>
          <w:sz w:val="24"/>
          <w:szCs w:val="24"/>
        </w:rPr>
        <w:t xml:space="preserve">, and </w:t>
      </w:r>
      <w:proofErr w:type="spellStart"/>
      <w:r w:rsidR="009F60DB" w:rsidRPr="0051390D">
        <w:rPr>
          <w:rStyle w:val="Emphasis"/>
          <w:rFonts w:ascii="Times New Roman" w:hAnsi="Times New Roman" w:cs="Times New Roman"/>
          <w:sz w:val="24"/>
          <w:szCs w:val="24"/>
        </w:rPr>
        <w:t>Peltophorum</w:t>
      </w:r>
      <w:proofErr w:type="spellEnd"/>
      <w:r w:rsidR="009F60DB" w:rsidRPr="0051390D">
        <w:rPr>
          <w:rStyle w:val="Emphasis"/>
          <w:rFonts w:ascii="Times New Roman" w:hAnsi="Times New Roman" w:cs="Times New Roman"/>
          <w:sz w:val="24"/>
          <w:szCs w:val="24"/>
        </w:rPr>
        <w:t xml:space="preserve"> </w:t>
      </w:r>
      <w:proofErr w:type="spellStart"/>
      <w:r w:rsidR="009F60DB" w:rsidRPr="0051390D">
        <w:rPr>
          <w:rStyle w:val="Emphasis"/>
          <w:rFonts w:ascii="Times New Roman" w:hAnsi="Times New Roman" w:cs="Times New Roman"/>
          <w:sz w:val="24"/>
          <w:szCs w:val="24"/>
        </w:rPr>
        <w:t>ferruginum</w:t>
      </w:r>
      <w:proofErr w:type="spellEnd"/>
      <w:r w:rsidR="009F60DB" w:rsidRPr="0051390D">
        <w:rPr>
          <w:rFonts w:ascii="Times New Roman" w:hAnsi="Times New Roman" w:cs="Times New Roman"/>
          <w:sz w:val="24"/>
          <w:szCs w:val="24"/>
        </w:rPr>
        <w:t>. Detailed studies have documented its physiological and cultural requirements, including optimal pH, temperature, carbon-to-nitrogen (</w:t>
      </w:r>
      <w:r w:rsidR="000433C8" w:rsidRPr="0051390D">
        <w:rPr>
          <w:rFonts w:ascii="Times New Roman" w:hAnsi="Times New Roman" w:cs="Times New Roman"/>
          <w:sz w:val="24"/>
          <w:szCs w:val="24"/>
        </w:rPr>
        <w:t>C: N</w:t>
      </w:r>
      <w:r w:rsidR="009F60DB" w:rsidRPr="0051390D">
        <w:rPr>
          <w:rFonts w:ascii="Times New Roman" w:hAnsi="Times New Roman" w:cs="Times New Roman"/>
          <w:sz w:val="24"/>
          <w:szCs w:val="24"/>
        </w:rPr>
        <w:t>) ratio, light intensity, and substrate preferences for successful cultivation</w:t>
      </w:r>
      <w:r>
        <w:rPr>
          <w:rFonts w:ascii="Times New Roman" w:hAnsi="Times New Roman" w:cs="Times New Roman"/>
          <w:sz w:val="24"/>
          <w:szCs w:val="24"/>
        </w:rPr>
        <w:t>” (</w:t>
      </w:r>
      <w:r w:rsidRPr="0051390D">
        <w:rPr>
          <w:rFonts w:ascii="Times New Roman" w:hAnsi="Times New Roman" w:cs="Times New Roman"/>
          <w:sz w:val="24"/>
          <w:szCs w:val="24"/>
        </w:rPr>
        <w:t>Doshi et al. 1989</w:t>
      </w:r>
      <w:r>
        <w:rPr>
          <w:rFonts w:ascii="Times New Roman" w:hAnsi="Times New Roman" w:cs="Times New Roman"/>
          <w:sz w:val="24"/>
          <w:szCs w:val="24"/>
        </w:rPr>
        <w:t>)</w:t>
      </w:r>
      <w:r w:rsidR="009F60DB" w:rsidRPr="0051390D">
        <w:rPr>
          <w:rFonts w:ascii="Times New Roman" w:hAnsi="Times New Roman" w:cs="Times New Roman"/>
          <w:sz w:val="24"/>
          <w:szCs w:val="24"/>
        </w:rPr>
        <w:t>.</w:t>
      </w:r>
    </w:p>
    <w:p w14:paraId="048D4E23" w14:textId="55CD4B32" w:rsidR="009F60DB"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F60DB" w:rsidRPr="0051390D">
        <w:rPr>
          <w:rFonts w:ascii="Times New Roman" w:hAnsi="Times New Roman" w:cs="Times New Roman"/>
          <w:sz w:val="24"/>
          <w:szCs w:val="24"/>
        </w:rPr>
        <w:t xml:space="preserve">Milky mushroom was cultivated using four different </w:t>
      </w:r>
      <w:proofErr w:type="spellStart"/>
      <w:r w:rsidR="009F60DB" w:rsidRPr="0051390D">
        <w:rPr>
          <w:rFonts w:ascii="Times New Roman" w:hAnsi="Times New Roman" w:cs="Times New Roman"/>
          <w:sz w:val="24"/>
          <w:szCs w:val="24"/>
        </w:rPr>
        <w:t>agro</w:t>
      </w:r>
      <w:proofErr w:type="spellEnd"/>
      <w:r w:rsidR="009F60DB" w:rsidRPr="0051390D">
        <w:rPr>
          <w:rFonts w:ascii="Times New Roman" w:hAnsi="Times New Roman" w:cs="Times New Roman"/>
          <w:sz w:val="24"/>
          <w:szCs w:val="24"/>
        </w:rPr>
        <w:t>-residues, namely paddy straw, coir pith, wood shavings, and banana trash. The energy value of each substrate was calculated based on its cellulose, hemicellulose, and lignin contents. Among the substrates, coir pith exhibited the highest energy value (466 kcal per 100 g), followed by banana trash (435 kcal per 100 g), paddy straw (391 kcal per 100 g), and wood shavings (380 kcal per 100 g)</w:t>
      </w:r>
      <w:r>
        <w:rPr>
          <w:rFonts w:ascii="Times New Roman" w:hAnsi="Times New Roman" w:cs="Times New Roman"/>
          <w:sz w:val="24"/>
          <w:szCs w:val="24"/>
        </w:rPr>
        <w:t>”</w:t>
      </w:r>
      <w:r w:rsidR="009F60DB" w:rsidRPr="0051390D">
        <w:rPr>
          <w:rFonts w:ascii="Times New Roman" w:hAnsi="Times New Roman" w:cs="Times New Roman"/>
          <w:sz w:val="24"/>
          <w:szCs w:val="24"/>
        </w:rPr>
        <w:t xml:space="preserve"> (Usha, 2007).</w:t>
      </w:r>
    </w:p>
    <w:p w14:paraId="4367C657" w14:textId="58523365" w:rsidR="00402CD1"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433C8" w:rsidRPr="0051390D">
        <w:rPr>
          <w:rFonts w:ascii="Times New Roman" w:hAnsi="Times New Roman" w:cs="Times New Roman"/>
          <w:sz w:val="24"/>
          <w:szCs w:val="24"/>
        </w:rPr>
        <w:t xml:space="preserve">Owing to its morphological resemblance to </w:t>
      </w:r>
      <w:proofErr w:type="spellStart"/>
      <w:r w:rsidR="000433C8" w:rsidRPr="0051390D">
        <w:rPr>
          <w:rStyle w:val="Emphasis"/>
          <w:rFonts w:ascii="Times New Roman" w:hAnsi="Times New Roman" w:cs="Times New Roman"/>
          <w:sz w:val="24"/>
          <w:szCs w:val="24"/>
        </w:rPr>
        <w:t>Agaricus</w:t>
      </w:r>
      <w:proofErr w:type="spellEnd"/>
      <w:r w:rsidR="000433C8" w:rsidRPr="0051390D">
        <w:rPr>
          <w:rStyle w:val="Emphasis"/>
          <w:rFonts w:ascii="Times New Roman" w:hAnsi="Times New Roman" w:cs="Times New Roman"/>
          <w:sz w:val="24"/>
          <w:szCs w:val="24"/>
        </w:rPr>
        <w:t xml:space="preserve"> </w:t>
      </w:r>
      <w:proofErr w:type="spellStart"/>
      <w:r w:rsidR="000433C8" w:rsidRPr="0051390D">
        <w:rPr>
          <w:rStyle w:val="Emphasis"/>
          <w:rFonts w:ascii="Times New Roman" w:hAnsi="Times New Roman" w:cs="Times New Roman"/>
          <w:sz w:val="24"/>
          <w:szCs w:val="24"/>
        </w:rPr>
        <w:t>bisporus</w:t>
      </w:r>
      <w:proofErr w:type="spellEnd"/>
      <w:r w:rsidR="000433C8" w:rsidRPr="0051390D">
        <w:rPr>
          <w:rFonts w:ascii="Times New Roman" w:hAnsi="Times New Roman" w:cs="Times New Roman"/>
          <w:sz w:val="24"/>
          <w:szCs w:val="24"/>
        </w:rPr>
        <w:t xml:space="preserve"> (button mushroom), this mushroom has gained considerable popularity in the southern states of India and is gradually becoming popular in other countries such as China, Malaysia, and Singapore.  </w:t>
      </w:r>
      <w:r w:rsidR="007C0EFA" w:rsidRPr="0051390D">
        <w:rPr>
          <w:rFonts w:ascii="Times New Roman" w:hAnsi="Times New Roman" w:cs="Times New Roman"/>
          <w:sz w:val="24"/>
          <w:szCs w:val="24"/>
        </w:rPr>
        <w:t xml:space="preserve">Small-scale mushroom growers prefer cultivating this tropical mushroom because it is ideally suited to warm and humid climatic conditions (30–38 °C with 80–85% relative humidity). It has a longer shelf life without refrigeration and can be stored for up to seven days at room temperature. The mushroom retains a fresh appearance and does not turn brown or dark, unlike button mushrooms. During crop production, it shows lower susceptibility to </w:t>
      </w:r>
      <w:r w:rsidR="007C0EFA" w:rsidRPr="0051390D">
        <w:rPr>
          <w:rFonts w:ascii="Times New Roman" w:hAnsi="Times New Roman" w:cs="Times New Roman"/>
          <w:sz w:val="24"/>
          <w:szCs w:val="24"/>
        </w:rPr>
        <w:lastRenderedPageBreak/>
        <w:t>contamination by competitor moulds and insect pests under controlled conditions. Moreover, the infrastructure required for its cultivation is affordable, and the cost of production is comparatively low, making it attractive for commercial and industrial production. The mushroom also has a short crop cycle (7–8 weeks) and a high biological efficiency of about 140% (140 kg fresh mushrooms per 100 kg dry substrate). Commercial-scale cultivation methods for this mushroom have been developed since the late 1990s</w:t>
      </w:r>
      <w:r>
        <w:rPr>
          <w:rFonts w:ascii="Times New Roman" w:hAnsi="Times New Roman" w:cs="Times New Roman"/>
          <w:sz w:val="24"/>
          <w:szCs w:val="24"/>
        </w:rPr>
        <w:t>”</w:t>
      </w:r>
      <w:r w:rsidR="007C0EFA" w:rsidRPr="0051390D">
        <w:rPr>
          <w:rFonts w:ascii="Times New Roman" w:hAnsi="Times New Roman" w:cs="Times New Roman"/>
          <w:sz w:val="24"/>
          <w:szCs w:val="24"/>
        </w:rPr>
        <w:t xml:space="preserve"> (Krishnamurthy, 2000</w:t>
      </w:r>
      <w:proofErr w:type="gramStart"/>
      <w:r w:rsidR="007C0EFA" w:rsidRPr="0051390D">
        <w:rPr>
          <w:rFonts w:ascii="Times New Roman" w:hAnsi="Times New Roman" w:cs="Times New Roman"/>
          <w:sz w:val="24"/>
          <w:szCs w:val="24"/>
        </w:rPr>
        <w:t>).</w:t>
      </w:r>
      <w:r w:rsidR="00402CD1" w:rsidRPr="0051390D">
        <w:rPr>
          <w:rFonts w:ascii="Times New Roman" w:hAnsi="Times New Roman" w:cs="Times New Roman"/>
          <w:sz w:val="24"/>
          <w:szCs w:val="24"/>
        </w:rPr>
        <w:t>This</w:t>
      </w:r>
      <w:proofErr w:type="gramEnd"/>
      <w:r w:rsidR="00402CD1" w:rsidRPr="0051390D">
        <w:rPr>
          <w:rFonts w:ascii="Times New Roman" w:hAnsi="Times New Roman" w:cs="Times New Roman"/>
          <w:sz w:val="24"/>
          <w:szCs w:val="24"/>
        </w:rPr>
        <w:t xml:space="preserve"> review mainly focuses on the various aspects of milky white mushroom cultivation (viz., growth conditions, casing requirements, yield on different substrates),</w:t>
      </w:r>
      <w:r w:rsidR="005E2682" w:rsidRPr="0051390D">
        <w:rPr>
          <w:rFonts w:ascii="Times New Roman" w:hAnsi="Times New Roman" w:cs="Times New Roman"/>
          <w:sz w:val="24"/>
          <w:szCs w:val="24"/>
        </w:rPr>
        <w:t xml:space="preserve"> </w:t>
      </w:r>
      <w:r w:rsidR="00402CD1" w:rsidRPr="0051390D">
        <w:rPr>
          <w:rFonts w:ascii="Times New Roman" w:hAnsi="Times New Roman" w:cs="Times New Roman"/>
          <w:sz w:val="24"/>
          <w:szCs w:val="24"/>
        </w:rPr>
        <w:t>composition of milky white mushrooms, medicinal value of the mushroom and its future prospects with indications for certain researchable issues.</w:t>
      </w:r>
    </w:p>
    <w:tbl>
      <w:tblPr>
        <w:tblStyle w:val="TableGrid"/>
        <w:tblW w:w="0" w:type="auto"/>
        <w:tblLook w:val="04A0" w:firstRow="1" w:lastRow="0" w:firstColumn="1" w:lastColumn="0" w:noHBand="0" w:noVBand="1"/>
      </w:tblPr>
      <w:tblGrid>
        <w:gridCol w:w="4361"/>
        <w:gridCol w:w="4652"/>
      </w:tblGrid>
      <w:tr w:rsidR="00DD3DCF" w:rsidRPr="0051390D" w14:paraId="084C6BDA" w14:textId="77777777" w:rsidTr="00DD3DCF">
        <w:trPr>
          <w:trHeight w:val="3941"/>
        </w:trPr>
        <w:tc>
          <w:tcPr>
            <w:tcW w:w="4361" w:type="dxa"/>
          </w:tcPr>
          <w:p w14:paraId="600E0A2A" w14:textId="6AE9E195" w:rsidR="00DD3DCF" w:rsidRPr="0051390D" w:rsidRDefault="00DD3DCF" w:rsidP="0051390D">
            <w:pPr>
              <w:pStyle w:val="NormalWeb"/>
              <w:jc w:val="both"/>
            </w:pPr>
            <w:r w:rsidRPr="0051390D">
              <w:rPr>
                <w:noProof/>
              </w:rPr>
              <w:drawing>
                <wp:inline distT="0" distB="0" distL="0" distR="0" wp14:anchorId="0884D23B" wp14:editId="35BFF622">
                  <wp:extent cx="2571750" cy="2314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2314575"/>
                          </a:xfrm>
                          <a:prstGeom prst="rect">
                            <a:avLst/>
                          </a:prstGeom>
                          <a:noFill/>
                          <a:ln>
                            <a:noFill/>
                          </a:ln>
                        </pic:spPr>
                      </pic:pic>
                    </a:graphicData>
                  </a:graphic>
                </wp:inline>
              </w:drawing>
            </w:r>
          </w:p>
        </w:tc>
        <w:tc>
          <w:tcPr>
            <w:tcW w:w="4510" w:type="dxa"/>
          </w:tcPr>
          <w:p w14:paraId="15A8D051" w14:textId="5FB29184" w:rsidR="00DD3DCF" w:rsidRPr="0051390D" w:rsidRDefault="00DD3DCF" w:rsidP="0051390D">
            <w:pPr>
              <w:spacing w:line="360" w:lineRule="auto"/>
              <w:jc w:val="both"/>
              <w:rPr>
                <w:rFonts w:ascii="Times New Roman" w:hAnsi="Times New Roman" w:cs="Times New Roman"/>
                <w:sz w:val="24"/>
                <w:szCs w:val="24"/>
              </w:rPr>
            </w:pPr>
            <w:r w:rsidRPr="0051390D">
              <w:rPr>
                <w:rFonts w:ascii="Times New Roman" w:hAnsi="Times New Roman" w:cs="Times New Roman"/>
                <w:noProof/>
                <w:sz w:val="24"/>
                <w:szCs w:val="24"/>
              </w:rPr>
              <w:drawing>
                <wp:inline distT="0" distB="0" distL="0" distR="0" wp14:anchorId="3234FDEC" wp14:editId="7528B54B">
                  <wp:extent cx="2732405" cy="2314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7350" cy="2352647"/>
                          </a:xfrm>
                          <a:prstGeom prst="rect">
                            <a:avLst/>
                          </a:prstGeom>
                          <a:noFill/>
                          <a:ln>
                            <a:noFill/>
                          </a:ln>
                        </pic:spPr>
                      </pic:pic>
                    </a:graphicData>
                  </a:graphic>
                </wp:inline>
              </w:drawing>
            </w:r>
          </w:p>
        </w:tc>
      </w:tr>
      <w:tr w:rsidR="00DD3DCF" w:rsidRPr="0051390D" w14:paraId="2E216392" w14:textId="77777777" w:rsidTr="00DD3DCF">
        <w:tc>
          <w:tcPr>
            <w:tcW w:w="4361" w:type="dxa"/>
          </w:tcPr>
          <w:p w14:paraId="76D2350D" w14:textId="63DF79AD" w:rsidR="00DD3DCF" w:rsidRPr="0051390D" w:rsidRDefault="00DD3DCF" w:rsidP="0051390D">
            <w:pPr>
              <w:spacing w:line="360" w:lineRule="auto"/>
              <w:jc w:val="both"/>
              <w:rPr>
                <w:rFonts w:ascii="Times New Roman" w:hAnsi="Times New Roman" w:cs="Times New Roman"/>
                <w:sz w:val="24"/>
                <w:szCs w:val="24"/>
              </w:rPr>
            </w:pPr>
            <w:r w:rsidRPr="0051390D">
              <w:rPr>
                <w:rFonts w:ascii="Times New Roman" w:hAnsi="Times New Roman" w:cs="Times New Roman"/>
                <w:noProof/>
                <w:sz w:val="24"/>
                <w:szCs w:val="24"/>
              </w:rPr>
              <w:drawing>
                <wp:inline distT="0" distB="0" distL="0" distR="0" wp14:anchorId="08456A62" wp14:editId="539E261B">
                  <wp:extent cx="2571750" cy="2533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2533650"/>
                          </a:xfrm>
                          <a:prstGeom prst="rect">
                            <a:avLst/>
                          </a:prstGeom>
                          <a:noFill/>
                          <a:ln>
                            <a:noFill/>
                          </a:ln>
                        </pic:spPr>
                      </pic:pic>
                    </a:graphicData>
                  </a:graphic>
                </wp:inline>
              </w:drawing>
            </w:r>
          </w:p>
        </w:tc>
        <w:tc>
          <w:tcPr>
            <w:tcW w:w="4510" w:type="dxa"/>
          </w:tcPr>
          <w:p w14:paraId="794A3007" w14:textId="3D7985AB" w:rsidR="00DD3DCF" w:rsidRPr="0051390D" w:rsidRDefault="00DD3DCF" w:rsidP="0051390D">
            <w:pPr>
              <w:spacing w:line="360" w:lineRule="auto"/>
              <w:jc w:val="both"/>
              <w:rPr>
                <w:rFonts w:ascii="Times New Roman" w:hAnsi="Times New Roman" w:cs="Times New Roman"/>
                <w:sz w:val="24"/>
                <w:szCs w:val="24"/>
              </w:rPr>
            </w:pPr>
            <w:r w:rsidRPr="0051390D">
              <w:rPr>
                <w:rFonts w:ascii="Times New Roman" w:hAnsi="Times New Roman" w:cs="Times New Roman"/>
                <w:noProof/>
                <w:sz w:val="24"/>
                <w:szCs w:val="24"/>
              </w:rPr>
              <w:drawing>
                <wp:inline distT="0" distB="0" distL="0" distR="0" wp14:anchorId="57B1793F" wp14:editId="241EFB5F">
                  <wp:extent cx="2816860" cy="253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6860" cy="2533650"/>
                          </a:xfrm>
                          <a:prstGeom prst="rect">
                            <a:avLst/>
                          </a:prstGeom>
                          <a:noFill/>
                          <a:ln>
                            <a:noFill/>
                          </a:ln>
                        </pic:spPr>
                      </pic:pic>
                    </a:graphicData>
                  </a:graphic>
                </wp:inline>
              </w:drawing>
            </w:r>
          </w:p>
        </w:tc>
      </w:tr>
    </w:tbl>
    <w:p w14:paraId="37DF6651" w14:textId="77777777" w:rsidR="00DD3DCF" w:rsidRPr="0051390D" w:rsidRDefault="00DD3DCF" w:rsidP="0051390D">
      <w:pPr>
        <w:spacing w:line="360" w:lineRule="auto"/>
        <w:jc w:val="both"/>
        <w:rPr>
          <w:rFonts w:ascii="Times New Roman" w:hAnsi="Times New Roman" w:cs="Times New Roman"/>
          <w:b/>
          <w:bCs/>
          <w:sz w:val="24"/>
          <w:szCs w:val="24"/>
        </w:rPr>
      </w:pPr>
    </w:p>
    <w:p w14:paraId="0C6A5069" w14:textId="4794F09C" w:rsidR="00F95BB1" w:rsidRPr="0051390D" w:rsidRDefault="00054752"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Fig 1.  </w:t>
      </w:r>
      <w:r w:rsidR="00DD3DCF" w:rsidRPr="0051390D">
        <w:rPr>
          <w:rFonts w:ascii="Times New Roman" w:hAnsi="Times New Roman" w:cs="Times New Roman"/>
          <w:b/>
          <w:bCs/>
          <w:sz w:val="24"/>
          <w:szCs w:val="24"/>
        </w:rPr>
        <w:t>M</w:t>
      </w:r>
      <w:r w:rsidRPr="0051390D">
        <w:rPr>
          <w:rFonts w:ascii="Times New Roman" w:hAnsi="Times New Roman" w:cs="Times New Roman"/>
          <w:b/>
          <w:bCs/>
          <w:sz w:val="24"/>
          <w:szCs w:val="24"/>
        </w:rPr>
        <w:t xml:space="preserve">ilky white mushroom </w:t>
      </w:r>
      <w:r w:rsidR="00DD3DCF" w:rsidRPr="0051390D">
        <w:rPr>
          <w:rFonts w:ascii="Times New Roman" w:hAnsi="Times New Roman" w:cs="Times New Roman"/>
          <w:b/>
          <w:bCs/>
          <w:sz w:val="24"/>
          <w:szCs w:val="24"/>
        </w:rPr>
        <w:t xml:space="preserve">grown at Mushroom unit of </w:t>
      </w:r>
      <w:proofErr w:type="spellStart"/>
      <w:r w:rsidR="00DD3DCF" w:rsidRPr="0051390D">
        <w:rPr>
          <w:rFonts w:ascii="Times New Roman" w:hAnsi="Times New Roman" w:cs="Times New Roman"/>
          <w:b/>
          <w:bCs/>
          <w:sz w:val="24"/>
          <w:szCs w:val="24"/>
        </w:rPr>
        <w:t>VKSCoA</w:t>
      </w:r>
      <w:proofErr w:type="spellEnd"/>
      <w:r w:rsidR="00DD3DCF" w:rsidRPr="0051390D">
        <w:rPr>
          <w:rFonts w:ascii="Times New Roman" w:hAnsi="Times New Roman" w:cs="Times New Roman"/>
          <w:b/>
          <w:bCs/>
          <w:sz w:val="24"/>
          <w:szCs w:val="24"/>
        </w:rPr>
        <w:t xml:space="preserve">, </w:t>
      </w:r>
      <w:proofErr w:type="spellStart"/>
      <w:r w:rsidR="00DD3DCF" w:rsidRPr="0051390D">
        <w:rPr>
          <w:rFonts w:ascii="Times New Roman" w:hAnsi="Times New Roman" w:cs="Times New Roman"/>
          <w:b/>
          <w:bCs/>
          <w:sz w:val="24"/>
          <w:szCs w:val="24"/>
        </w:rPr>
        <w:t>Dumraon</w:t>
      </w:r>
      <w:proofErr w:type="spellEnd"/>
      <w:r w:rsidR="00DD3DCF" w:rsidRPr="0051390D">
        <w:rPr>
          <w:rFonts w:ascii="Times New Roman" w:hAnsi="Times New Roman" w:cs="Times New Roman"/>
          <w:b/>
          <w:bCs/>
          <w:sz w:val="24"/>
          <w:szCs w:val="24"/>
        </w:rPr>
        <w:t xml:space="preserve">, </w:t>
      </w:r>
      <w:proofErr w:type="spellStart"/>
      <w:r w:rsidR="00DD3DCF" w:rsidRPr="0051390D">
        <w:rPr>
          <w:rFonts w:ascii="Times New Roman" w:hAnsi="Times New Roman" w:cs="Times New Roman"/>
          <w:b/>
          <w:bCs/>
          <w:sz w:val="24"/>
          <w:szCs w:val="24"/>
        </w:rPr>
        <w:t>Buxar</w:t>
      </w:r>
      <w:proofErr w:type="spellEnd"/>
    </w:p>
    <w:p w14:paraId="659B9366" w14:textId="77777777" w:rsidR="00A01D09" w:rsidRPr="0051390D" w:rsidRDefault="00D51542"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Nutritive and Medicinal value</w:t>
      </w:r>
    </w:p>
    <w:p w14:paraId="08DF83FD" w14:textId="64B43356" w:rsidR="005E2682" w:rsidRPr="0051390D" w:rsidRDefault="005E2682"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lastRenderedPageBreak/>
        <w:t xml:space="preserve">Overall, several studies have indicated that, among button, oyster, and milky white mushrooms, the milky white mushroom contains comparatively higher protein levels. </w:t>
      </w:r>
    </w:p>
    <w:p w14:paraId="45E6980B" w14:textId="6B15ADDC" w:rsidR="004D1EA7"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2682" w:rsidRPr="0051390D">
        <w:rPr>
          <w:rFonts w:ascii="Times New Roman" w:hAnsi="Times New Roman" w:cs="Times New Roman"/>
          <w:sz w:val="24"/>
          <w:szCs w:val="24"/>
        </w:rPr>
        <w:t>Nutritiv</w:t>
      </w:r>
      <w:r w:rsidR="002A6643" w:rsidRPr="0051390D">
        <w:rPr>
          <w:rFonts w:ascii="Times New Roman" w:hAnsi="Times New Roman" w:cs="Times New Roman"/>
          <w:sz w:val="24"/>
          <w:szCs w:val="24"/>
        </w:rPr>
        <w:t xml:space="preserve">e value of milky mushroom is comparable with other mushrooms. Mature fruit body of </w:t>
      </w:r>
      <w:r w:rsidR="002A6643" w:rsidRPr="0051390D">
        <w:rPr>
          <w:rFonts w:ascii="Times New Roman" w:hAnsi="Times New Roman" w:cs="Times New Roman"/>
          <w:i/>
          <w:iCs/>
          <w:sz w:val="24"/>
          <w:szCs w:val="24"/>
        </w:rPr>
        <w:t xml:space="preserve">C. </w:t>
      </w:r>
      <w:proofErr w:type="spellStart"/>
      <w:r w:rsidR="002A6643" w:rsidRPr="0051390D">
        <w:rPr>
          <w:rFonts w:ascii="Times New Roman" w:hAnsi="Times New Roman" w:cs="Times New Roman"/>
          <w:i/>
          <w:iCs/>
          <w:sz w:val="24"/>
          <w:szCs w:val="24"/>
        </w:rPr>
        <w:t>indica</w:t>
      </w:r>
      <w:proofErr w:type="spellEnd"/>
      <w:r w:rsidR="00ED4BA7" w:rsidRPr="0051390D">
        <w:rPr>
          <w:rFonts w:ascii="Times New Roman" w:hAnsi="Times New Roman" w:cs="Times New Roman"/>
          <w:sz w:val="24"/>
          <w:szCs w:val="24"/>
        </w:rPr>
        <w:t xml:space="preserve"> </w:t>
      </w:r>
      <w:r w:rsidR="00DA23DE" w:rsidRPr="0051390D">
        <w:rPr>
          <w:rFonts w:ascii="Times New Roman" w:hAnsi="Times New Roman" w:cs="Times New Roman"/>
          <w:sz w:val="24"/>
          <w:szCs w:val="24"/>
        </w:rPr>
        <w:t>c</w:t>
      </w:r>
      <w:r w:rsidR="002A6643" w:rsidRPr="0051390D">
        <w:rPr>
          <w:rFonts w:ascii="Times New Roman" w:hAnsi="Times New Roman" w:cs="Times New Roman"/>
          <w:sz w:val="24"/>
          <w:szCs w:val="24"/>
        </w:rPr>
        <w:t>ontains highest protein (17.2% on dry weight basis), while young pin heads</w:t>
      </w:r>
      <w:r w:rsidR="00ED4BA7" w:rsidRPr="0051390D">
        <w:rPr>
          <w:rFonts w:ascii="Times New Roman" w:hAnsi="Times New Roman" w:cs="Times New Roman"/>
          <w:sz w:val="24"/>
          <w:szCs w:val="24"/>
        </w:rPr>
        <w:t xml:space="preserve"> carry </w:t>
      </w:r>
      <w:r w:rsidR="002A6643" w:rsidRPr="0051390D">
        <w:rPr>
          <w:rFonts w:ascii="Times New Roman" w:hAnsi="Times New Roman" w:cs="Times New Roman"/>
          <w:sz w:val="24"/>
          <w:szCs w:val="24"/>
        </w:rPr>
        <w:t xml:space="preserve">the lowest proteins (15% on dry weight basis), 4.1% fat, 3.4% crude fibre and 64.26% carbohydrate on dry </w:t>
      </w:r>
      <w:r w:rsidR="006D01CB" w:rsidRPr="0051390D">
        <w:rPr>
          <w:rFonts w:ascii="Times New Roman" w:hAnsi="Times New Roman" w:cs="Times New Roman"/>
          <w:sz w:val="24"/>
          <w:szCs w:val="24"/>
        </w:rPr>
        <w:t>wt.</w:t>
      </w:r>
      <w:r w:rsidR="002A6643" w:rsidRPr="0051390D">
        <w:rPr>
          <w:rFonts w:ascii="Times New Roman" w:hAnsi="Times New Roman" w:cs="Times New Roman"/>
          <w:sz w:val="24"/>
          <w:szCs w:val="24"/>
        </w:rPr>
        <w:t xml:space="preserve"> basis. </w:t>
      </w:r>
      <w:r w:rsidR="005E2682" w:rsidRPr="0051390D">
        <w:rPr>
          <w:rFonts w:ascii="Times New Roman" w:hAnsi="Times New Roman" w:cs="Times New Roman"/>
          <w:sz w:val="24"/>
          <w:szCs w:val="24"/>
        </w:rPr>
        <w:t>Mature fruit bodies contain about 4.0% soluble sugars, 2.9% starch, and 7.43% ash. The fruit body comprises 12 amino acids, namely alanine, aspartic acid, glutamine, glutamic acid, glycine, hydroxyproline, histidine, lysine, threonine, tyrosine, valine, arginine, and proline, of which glycine is predominant (10.8 g per 100 g protein). In addition, it contains essential mineral elements required for the human body, such as potassium, sodium, phosphorus, iron, and calcium. Owing to its alkaline ash and high fibre content, the mushroom is particularly suitable for individuals suffering from hyperacidity and constipation. Mushrooms have also been reported to possess therapeutic potential against several age-related disorders. Furthermore, milky mushroom has been reviewed to contain higher protein levels compared to button and oyster mushrooms.</w:t>
      </w:r>
      <w:r w:rsidR="004D1EA7" w:rsidRPr="0051390D">
        <w:rPr>
          <w:rFonts w:ascii="Times New Roman" w:hAnsi="Times New Roman" w:cs="Times New Roman"/>
          <w:sz w:val="24"/>
          <w:szCs w:val="24"/>
        </w:rPr>
        <w:t xml:space="preserve"> </w:t>
      </w:r>
      <w:r w:rsidR="00F11613" w:rsidRPr="0051390D">
        <w:rPr>
          <w:rFonts w:ascii="Times New Roman" w:hAnsi="Times New Roman" w:cs="Times New Roman"/>
          <w:sz w:val="24"/>
          <w:szCs w:val="24"/>
        </w:rPr>
        <w:t xml:space="preserve">Milky mushroom comprises of </w:t>
      </w:r>
      <w:r w:rsidR="002A6643" w:rsidRPr="0051390D">
        <w:rPr>
          <w:rFonts w:ascii="Times New Roman" w:hAnsi="Times New Roman" w:cs="Times New Roman"/>
          <w:sz w:val="24"/>
          <w:szCs w:val="24"/>
        </w:rPr>
        <w:t xml:space="preserve">higher dry matter (14.4%) and </w:t>
      </w:r>
      <w:r w:rsidR="00A26E9E" w:rsidRPr="0051390D">
        <w:rPr>
          <w:rFonts w:ascii="Times New Roman" w:hAnsi="Times New Roman" w:cs="Times New Roman"/>
          <w:sz w:val="24"/>
          <w:szCs w:val="24"/>
        </w:rPr>
        <w:t>fibr</w:t>
      </w:r>
      <w:r w:rsidR="0043485D" w:rsidRPr="0051390D">
        <w:rPr>
          <w:rFonts w:ascii="Times New Roman" w:hAnsi="Times New Roman" w:cs="Times New Roman"/>
          <w:sz w:val="24"/>
          <w:szCs w:val="24"/>
        </w:rPr>
        <w:t>e</w:t>
      </w:r>
      <w:r w:rsidR="002A6643" w:rsidRPr="0051390D">
        <w:rPr>
          <w:rFonts w:ascii="Times New Roman" w:hAnsi="Times New Roman" w:cs="Times New Roman"/>
          <w:sz w:val="24"/>
          <w:szCs w:val="24"/>
        </w:rPr>
        <w:t xml:space="preserve"> content (61.1%). Milky mushroom also </w:t>
      </w:r>
      <w:r w:rsidR="00D606D1" w:rsidRPr="0051390D">
        <w:rPr>
          <w:rFonts w:ascii="Times New Roman" w:hAnsi="Times New Roman" w:cs="Times New Roman"/>
          <w:sz w:val="24"/>
          <w:szCs w:val="24"/>
        </w:rPr>
        <w:t xml:space="preserve">gave an account of </w:t>
      </w:r>
      <w:r w:rsidR="002A6643" w:rsidRPr="0051390D">
        <w:rPr>
          <w:rFonts w:ascii="Times New Roman" w:hAnsi="Times New Roman" w:cs="Times New Roman"/>
          <w:sz w:val="24"/>
          <w:szCs w:val="24"/>
        </w:rPr>
        <w:t xml:space="preserve">higher sugars and fat (59.9% and 0.67%, respectively) </w:t>
      </w:r>
      <w:r w:rsidR="00D606D1" w:rsidRPr="0051390D">
        <w:rPr>
          <w:rFonts w:ascii="Times New Roman" w:hAnsi="Times New Roman" w:cs="Times New Roman"/>
          <w:sz w:val="24"/>
          <w:szCs w:val="24"/>
        </w:rPr>
        <w:t xml:space="preserve">contrasted with </w:t>
      </w:r>
      <w:r w:rsidR="002A6643" w:rsidRPr="0051390D">
        <w:rPr>
          <w:rFonts w:ascii="Times New Roman" w:hAnsi="Times New Roman" w:cs="Times New Roman"/>
          <w:sz w:val="24"/>
          <w:szCs w:val="24"/>
        </w:rPr>
        <w:t>other edible mushrooms</w:t>
      </w:r>
      <w:r>
        <w:rPr>
          <w:rFonts w:ascii="Times New Roman" w:hAnsi="Times New Roman" w:cs="Times New Roman"/>
          <w:sz w:val="24"/>
          <w:szCs w:val="24"/>
        </w:rPr>
        <w:t>” (</w:t>
      </w:r>
      <w:proofErr w:type="spellStart"/>
      <w:r w:rsidRPr="0051390D">
        <w:rPr>
          <w:rFonts w:ascii="Times New Roman" w:eastAsia="Times New Roman" w:hAnsi="Times New Roman" w:cs="Times New Roman"/>
          <w:sz w:val="24"/>
          <w:szCs w:val="24"/>
          <w:lang w:eastAsia="en-IN"/>
        </w:rPr>
        <w:t>Crisan</w:t>
      </w:r>
      <w:proofErr w:type="spellEnd"/>
      <w:r w:rsidRPr="0051390D">
        <w:rPr>
          <w:rFonts w:ascii="Times New Roman" w:eastAsia="Times New Roman" w:hAnsi="Times New Roman" w:cs="Times New Roman"/>
          <w:sz w:val="24"/>
          <w:szCs w:val="24"/>
          <w:lang w:eastAsia="en-IN"/>
        </w:rPr>
        <w:t xml:space="preserve"> and Sands, 1978</w:t>
      </w:r>
      <w:r>
        <w:rPr>
          <w:rFonts w:ascii="Times New Roman" w:hAnsi="Times New Roman" w:cs="Times New Roman"/>
          <w:sz w:val="24"/>
          <w:szCs w:val="24"/>
        </w:rPr>
        <w:t>)</w:t>
      </w:r>
      <w:r w:rsidR="002A6643" w:rsidRPr="0051390D">
        <w:rPr>
          <w:rFonts w:ascii="Times New Roman" w:hAnsi="Times New Roman" w:cs="Times New Roman"/>
          <w:sz w:val="24"/>
          <w:szCs w:val="24"/>
        </w:rPr>
        <w:t xml:space="preserve">. </w:t>
      </w:r>
      <w:r w:rsidR="004D1EA7" w:rsidRPr="0051390D">
        <w:rPr>
          <w:rFonts w:ascii="Times New Roman" w:hAnsi="Times New Roman" w:cs="Times New Roman"/>
          <w:sz w:val="24"/>
          <w:szCs w:val="24"/>
        </w:rPr>
        <w:t xml:space="preserve">Saranya et al. (2011) reported that the type of substrates and supplements used in mushroom cultivation significantly influence </w:t>
      </w:r>
      <w:r w:rsidR="0051390D" w:rsidRPr="0051390D">
        <w:rPr>
          <w:rFonts w:ascii="Times New Roman" w:hAnsi="Times New Roman" w:cs="Times New Roman"/>
          <w:sz w:val="24"/>
          <w:szCs w:val="24"/>
        </w:rPr>
        <w:t>the composition</w:t>
      </w:r>
      <w:r w:rsidR="004D1EA7" w:rsidRPr="0051390D">
        <w:rPr>
          <w:rFonts w:ascii="Times New Roman" w:hAnsi="Times New Roman" w:cs="Times New Roman"/>
          <w:sz w:val="24"/>
          <w:szCs w:val="24"/>
        </w:rPr>
        <w:t xml:space="preserve">, including antioxidant content. </w:t>
      </w:r>
      <w:r>
        <w:rPr>
          <w:rFonts w:ascii="Times New Roman" w:hAnsi="Times New Roman" w:cs="Times New Roman"/>
          <w:sz w:val="24"/>
          <w:szCs w:val="24"/>
        </w:rPr>
        <w:t>“</w:t>
      </w:r>
      <w:r w:rsidR="004D1EA7" w:rsidRPr="0051390D">
        <w:rPr>
          <w:rFonts w:ascii="Times New Roman" w:hAnsi="Times New Roman" w:cs="Times New Roman"/>
          <w:sz w:val="24"/>
          <w:szCs w:val="24"/>
        </w:rPr>
        <w:t xml:space="preserve">The authors also observed enhanced levels of calcium, phosphorus, and iron in milky white mushrooms. </w:t>
      </w:r>
      <w:r w:rsidR="004D1EA7" w:rsidRPr="0051390D">
        <w:rPr>
          <w:rFonts w:ascii="Times New Roman" w:eastAsia="Times New Roman" w:hAnsi="Times New Roman" w:cs="Times New Roman"/>
          <w:sz w:val="24"/>
          <w:szCs w:val="24"/>
          <w:lang w:eastAsia="en-IN"/>
        </w:rPr>
        <w:t xml:space="preserve">β-glucans present in the dietary fibre of mushrooms have been reported to stimulate the immune system and exhibit antimutagenic, anticancer, and </w:t>
      </w:r>
      <w:proofErr w:type="spellStart"/>
      <w:r w:rsidR="004D1EA7" w:rsidRPr="0051390D">
        <w:rPr>
          <w:rFonts w:ascii="Times New Roman" w:eastAsia="Times New Roman" w:hAnsi="Times New Roman" w:cs="Times New Roman"/>
          <w:sz w:val="24"/>
          <w:szCs w:val="24"/>
          <w:lang w:eastAsia="en-IN"/>
        </w:rPr>
        <w:t>antitumour</w:t>
      </w:r>
      <w:proofErr w:type="spellEnd"/>
      <w:r w:rsidR="004D1EA7" w:rsidRPr="0051390D">
        <w:rPr>
          <w:rFonts w:ascii="Times New Roman" w:eastAsia="Times New Roman" w:hAnsi="Times New Roman" w:cs="Times New Roman"/>
          <w:sz w:val="24"/>
          <w:szCs w:val="24"/>
          <w:lang w:eastAsia="en-IN"/>
        </w:rPr>
        <w:t xml:space="preserve"> activities</w:t>
      </w:r>
      <w:r>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 xml:space="preserve"> (</w:t>
      </w:r>
      <w:proofErr w:type="spellStart"/>
      <w:r w:rsidR="004D1EA7" w:rsidRPr="0051390D">
        <w:rPr>
          <w:rFonts w:ascii="Times New Roman" w:eastAsia="Times New Roman" w:hAnsi="Times New Roman" w:cs="Times New Roman"/>
          <w:sz w:val="24"/>
          <w:szCs w:val="24"/>
          <w:lang w:eastAsia="en-IN"/>
        </w:rPr>
        <w:t>Crisan</w:t>
      </w:r>
      <w:proofErr w:type="spellEnd"/>
      <w:r w:rsidR="004D1EA7" w:rsidRPr="0051390D">
        <w:rPr>
          <w:rFonts w:ascii="Times New Roman" w:eastAsia="Times New Roman" w:hAnsi="Times New Roman" w:cs="Times New Roman"/>
          <w:sz w:val="24"/>
          <w:szCs w:val="24"/>
          <w:lang w:eastAsia="en-IN"/>
        </w:rPr>
        <w:t xml:space="preserve"> and Sands, 1978). </w:t>
      </w:r>
      <w:r>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Milky white mushrooms are also rich sources of minerals such as calcium, potassium, magnesium, sodium, and phosphorus, along with trace elements including copper, iron, manganese, and zinc</w:t>
      </w:r>
      <w:r>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 xml:space="preserve"> (Mattila et al., 2001; Zahid et al., 2010). When used in combination with medicinal herbs, mushrooms are believed to play an important role in the management of diabetes without adverse side effects. Both hot and </w:t>
      </w:r>
      <w:r w:rsidR="0051390D" w:rsidRPr="0051390D">
        <w:rPr>
          <w:rFonts w:ascii="Times New Roman" w:eastAsia="Times New Roman" w:hAnsi="Times New Roman" w:cs="Times New Roman"/>
          <w:sz w:val="24"/>
          <w:szCs w:val="24"/>
          <w:lang w:eastAsia="en-IN"/>
        </w:rPr>
        <w:t>cold-water</w:t>
      </w:r>
      <w:r w:rsidR="004D1EA7" w:rsidRPr="0051390D">
        <w:rPr>
          <w:rFonts w:ascii="Times New Roman" w:eastAsia="Times New Roman" w:hAnsi="Times New Roman" w:cs="Times New Roman"/>
          <w:sz w:val="24"/>
          <w:szCs w:val="24"/>
          <w:lang w:eastAsia="en-IN"/>
        </w:rPr>
        <w:t xml:space="preserve"> extracts of milky white mushroom powder have been evaluated for anti-hyperglycaemic activity in streptozotocin-induced diabetic rats. The extracts were administered orally for 45 days, after which insulin and glycosylated haemoglobin levels were assessed.</w:t>
      </w:r>
    </w:p>
    <w:p w14:paraId="77B906F0" w14:textId="77702504" w:rsidR="004D1EA7" w:rsidRPr="0051390D" w:rsidRDefault="006D01CB"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The results </w:t>
      </w:r>
      <w:r w:rsidR="00D606D1" w:rsidRPr="0051390D">
        <w:rPr>
          <w:rFonts w:ascii="Times New Roman" w:hAnsi="Times New Roman" w:cs="Times New Roman"/>
          <w:sz w:val="24"/>
          <w:szCs w:val="24"/>
        </w:rPr>
        <w:t xml:space="preserve">stipulated </w:t>
      </w:r>
      <w:r w:rsidRPr="0051390D">
        <w:rPr>
          <w:rFonts w:ascii="Times New Roman" w:hAnsi="Times New Roman" w:cs="Times New Roman"/>
          <w:sz w:val="24"/>
          <w:szCs w:val="24"/>
        </w:rPr>
        <w:t xml:space="preserve">normal values at the end of treatment. </w:t>
      </w:r>
      <w:r w:rsidR="007D3F8A" w:rsidRPr="0051390D">
        <w:rPr>
          <w:rFonts w:ascii="Times New Roman" w:hAnsi="Times New Roman" w:cs="Times New Roman"/>
          <w:sz w:val="24"/>
          <w:szCs w:val="24"/>
        </w:rPr>
        <w:t>Furthermore,</w:t>
      </w:r>
      <w:r w:rsidRPr="0051390D">
        <w:rPr>
          <w:rFonts w:ascii="Times New Roman" w:hAnsi="Times New Roman" w:cs="Times New Roman"/>
          <w:sz w:val="24"/>
          <w:szCs w:val="24"/>
        </w:rPr>
        <w:t xml:space="preserve"> positive effect on haematological parameters including increase in lymphocytes, platelets and </w:t>
      </w:r>
      <w:r w:rsidR="00DA23DE" w:rsidRPr="0051390D">
        <w:rPr>
          <w:rFonts w:ascii="Times New Roman" w:hAnsi="Times New Roman" w:cs="Times New Roman"/>
          <w:sz w:val="24"/>
          <w:szCs w:val="24"/>
        </w:rPr>
        <w:t>R</w:t>
      </w:r>
      <w:r w:rsidRPr="0051390D">
        <w:rPr>
          <w:rFonts w:ascii="Times New Roman" w:hAnsi="Times New Roman" w:cs="Times New Roman"/>
          <w:sz w:val="24"/>
          <w:szCs w:val="24"/>
        </w:rPr>
        <w:t xml:space="preserve">ed blood cell </w:t>
      </w:r>
      <w:r w:rsidRPr="0051390D">
        <w:rPr>
          <w:rFonts w:ascii="Times New Roman" w:hAnsi="Times New Roman" w:cs="Times New Roman"/>
          <w:sz w:val="24"/>
          <w:szCs w:val="24"/>
        </w:rPr>
        <w:lastRenderedPageBreak/>
        <w:t>(RBC) counts were</w:t>
      </w:r>
      <w:r w:rsidR="00D606D1" w:rsidRPr="0051390D">
        <w:rPr>
          <w:rFonts w:ascii="Times New Roman" w:hAnsi="Times New Roman" w:cs="Times New Roman"/>
          <w:sz w:val="24"/>
          <w:szCs w:val="24"/>
        </w:rPr>
        <w:t xml:space="preserve"> perceived</w:t>
      </w:r>
      <w:r w:rsidRPr="0051390D">
        <w:rPr>
          <w:rFonts w:ascii="Times New Roman" w:hAnsi="Times New Roman" w:cs="Times New Roman"/>
          <w:sz w:val="24"/>
          <w:szCs w:val="24"/>
        </w:rPr>
        <w:t>. The life span of treated rats was also found to be increased</w:t>
      </w:r>
      <w:r w:rsidR="004D1EA7" w:rsidRPr="0051390D">
        <w:rPr>
          <w:rFonts w:ascii="Times New Roman" w:hAnsi="Times New Roman" w:cs="Times New Roman"/>
          <w:sz w:val="24"/>
          <w:szCs w:val="24"/>
        </w:rPr>
        <w:t xml:space="preserve">. </w:t>
      </w:r>
      <w:r w:rsidR="004D1EA7" w:rsidRPr="0051390D">
        <w:rPr>
          <w:rFonts w:ascii="Times New Roman" w:eastAsia="Times New Roman" w:hAnsi="Times New Roman" w:cs="Times New Roman"/>
          <w:sz w:val="24"/>
          <w:szCs w:val="24"/>
          <w:lang w:eastAsia="en-IN"/>
        </w:rPr>
        <w:t>Reactive oxygen species (ROS) and free radicals are implicated in the development of several diseases, including rheumatoid arthritis, cirrhosis, and life-threatening conditions such as cancer. Various vitamins, bioactive compounds, and antioxidant enzymes—such as vitamins E and C, polyphenols, carotenoids, glutathione, superoxide dismutase, and catalase—play a crucial role in neutralizing free radicals in the human body. Milky mushroom contains appreciable amounts of antioxidant vitamins, including vitamin A (0.275 mg g⁻¹) (</w:t>
      </w:r>
      <w:proofErr w:type="spellStart"/>
      <w:r w:rsidR="004D1EA7" w:rsidRPr="0051390D">
        <w:rPr>
          <w:rFonts w:ascii="Times New Roman" w:eastAsia="Times New Roman" w:hAnsi="Times New Roman" w:cs="Times New Roman"/>
          <w:sz w:val="24"/>
          <w:szCs w:val="24"/>
          <w:lang w:eastAsia="en-IN"/>
        </w:rPr>
        <w:t>Alam</w:t>
      </w:r>
      <w:proofErr w:type="spellEnd"/>
      <w:r w:rsidR="004D1EA7" w:rsidRPr="0051390D">
        <w:rPr>
          <w:rFonts w:ascii="Times New Roman" w:eastAsia="Times New Roman" w:hAnsi="Times New Roman" w:cs="Times New Roman"/>
          <w:sz w:val="24"/>
          <w:szCs w:val="24"/>
          <w:lang w:eastAsia="en-IN"/>
        </w:rPr>
        <w:t xml:space="preserve"> et al., 2008), vitamin C (1.03 mg 100 g⁻¹) (</w:t>
      </w:r>
      <w:proofErr w:type="spellStart"/>
      <w:r w:rsidR="004D1EA7" w:rsidRPr="0051390D">
        <w:rPr>
          <w:rFonts w:ascii="Times New Roman" w:eastAsia="Times New Roman" w:hAnsi="Times New Roman" w:cs="Times New Roman"/>
          <w:sz w:val="24"/>
          <w:szCs w:val="24"/>
          <w:lang w:eastAsia="en-IN"/>
        </w:rPr>
        <w:t>Selvi</w:t>
      </w:r>
      <w:proofErr w:type="spellEnd"/>
      <w:r w:rsidR="004D1EA7" w:rsidRPr="0051390D">
        <w:rPr>
          <w:rFonts w:ascii="Times New Roman" w:eastAsia="Times New Roman" w:hAnsi="Times New Roman" w:cs="Times New Roman"/>
          <w:sz w:val="24"/>
          <w:szCs w:val="24"/>
          <w:lang w:eastAsia="en-IN"/>
        </w:rPr>
        <w:t xml:space="preserve"> et al., 2007), vitamin E (tocopherol; 2.8 mg g⁻¹) (Mattila, 2000), and glutathione (0.025 nmol g⁻¹). </w:t>
      </w:r>
      <w:r w:rsidR="00C966EA">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Vitamin C acts as an effective free radical scavenger and inhibitor of lipid peroxidation, whereas vitamin E functions as a membrane-protective antioxidant, safeguarding lipids and lipoproteins. Glutathione, the most abundant non-protein thiol in animal cells, exists in reduced (GSH) and oxidized (GSSG) forms and is essential for protein and DNA synthesis, regulation of enzymatic activities, and protection against oxidative stress</w:t>
      </w:r>
      <w:r w:rsidR="00C966EA">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 xml:space="preserve"> (</w:t>
      </w:r>
      <w:proofErr w:type="spellStart"/>
      <w:r w:rsidR="004D1EA7" w:rsidRPr="0051390D">
        <w:rPr>
          <w:rFonts w:ascii="Times New Roman" w:eastAsia="Times New Roman" w:hAnsi="Times New Roman" w:cs="Times New Roman"/>
          <w:sz w:val="24"/>
          <w:szCs w:val="24"/>
          <w:lang w:eastAsia="en-IN"/>
        </w:rPr>
        <w:t>Selvi</w:t>
      </w:r>
      <w:proofErr w:type="spellEnd"/>
      <w:r w:rsidR="004D1EA7" w:rsidRPr="0051390D">
        <w:rPr>
          <w:rFonts w:ascii="Times New Roman" w:eastAsia="Times New Roman" w:hAnsi="Times New Roman" w:cs="Times New Roman"/>
          <w:sz w:val="24"/>
          <w:szCs w:val="24"/>
          <w:lang w:eastAsia="en-IN"/>
        </w:rPr>
        <w:t xml:space="preserve"> et al., 2007). </w:t>
      </w:r>
      <w:proofErr w:type="spellStart"/>
      <w:r w:rsidR="004D1EA7" w:rsidRPr="0051390D">
        <w:rPr>
          <w:rFonts w:ascii="Times New Roman" w:eastAsia="Times New Roman" w:hAnsi="Times New Roman" w:cs="Times New Roman"/>
          <w:sz w:val="24"/>
          <w:szCs w:val="24"/>
          <w:lang w:eastAsia="en-IN"/>
        </w:rPr>
        <w:t>Mirunalini</w:t>
      </w:r>
      <w:proofErr w:type="spellEnd"/>
      <w:r w:rsidR="004D1EA7" w:rsidRPr="0051390D">
        <w:rPr>
          <w:rFonts w:ascii="Times New Roman" w:eastAsia="Times New Roman" w:hAnsi="Times New Roman" w:cs="Times New Roman"/>
          <w:sz w:val="24"/>
          <w:szCs w:val="24"/>
          <w:lang w:eastAsia="en-IN"/>
        </w:rPr>
        <w:t xml:space="preserve"> et al. (2012) and </w:t>
      </w:r>
      <w:proofErr w:type="spellStart"/>
      <w:r w:rsidR="004D1EA7" w:rsidRPr="0051390D">
        <w:rPr>
          <w:rFonts w:ascii="Times New Roman" w:eastAsia="Times New Roman" w:hAnsi="Times New Roman" w:cs="Times New Roman"/>
          <w:sz w:val="24"/>
          <w:szCs w:val="24"/>
          <w:lang w:eastAsia="en-IN"/>
        </w:rPr>
        <w:t>Babu</w:t>
      </w:r>
      <w:proofErr w:type="spellEnd"/>
      <w:r w:rsidR="004D1EA7" w:rsidRPr="0051390D">
        <w:rPr>
          <w:rFonts w:ascii="Times New Roman" w:eastAsia="Times New Roman" w:hAnsi="Times New Roman" w:cs="Times New Roman"/>
          <w:sz w:val="24"/>
          <w:szCs w:val="24"/>
          <w:lang w:eastAsia="en-IN"/>
        </w:rPr>
        <w:t xml:space="preserve"> and Rao (2013) reported </w:t>
      </w:r>
      <w:r w:rsidR="00C966EA">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 xml:space="preserve">significant in vitro antioxidant activities of </w:t>
      </w:r>
      <w:proofErr w:type="spellStart"/>
      <w:r w:rsidR="004D1EA7" w:rsidRPr="0051390D">
        <w:rPr>
          <w:rFonts w:ascii="Times New Roman" w:eastAsia="Times New Roman" w:hAnsi="Times New Roman" w:cs="Times New Roman"/>
          <w:i/>
          <w:iCs/>
          <w:sz w:val="24"/>
          <w:szCs w:val="24"/>
          <w:lang w:eastAsia="en-IN"/>
        </w:rPr>
        <w:t>Calocybe</w:t>
      </w:r>
      <w:proofErr w:type="spellEnd"/>
      <w:r w:rsidR="004D1EA7" w:rsidRPr="0051390D">
        <w:rPr>
          <w:rFonts w:ascii="Times New Roman" w:eastAsia="Times New Roman" w:hAnsi="Times New Roman" w:cs="Times New Roman"/>
          <w:i/>
          <w:iCs/>
          <w:sz w:val="24"/>
          <w:szCs w:val="24"/>
          <w:lang w:eastAsia="en-IN"/>
        </w:rPr>
        <w:t xml:space="preserve"> </w:t>
      </w:r>
      <w:proofErr w:type="spellStart"/>
      <w:r w:rsidR="004D1EA7" w:rsidRPr="0051390D">
        <w:rPr>
          <w:rFonts w:ascii="Times New Roman" w:eastAsia="Times New Roman" w:hAnsi="Times New Roman" w:cs="Times New Roman"/>
          <w:i/>
          <w:iCs/>
          <w:sz w:val="24"/>
          <w:szCs w:val="24"/>
          <w:lang w:eastAsia="en-IN"/>
        </w:rPr>
        <w:t>indica</w:t>
      </w:r>
      <w:proofErr w:type="spellEnd"/>
      <w:r w:rsidR="004D1EA7" w:rsidRPr="0051390D">
        <w:rPr>
          <w:rFonts w:ascii="Times New Roman" w:eastAsia="Times New Roman" w:hAnsi="Times New Roman" w:cs="Times New Roman"/>
          <w:sz w:val="24"/>
          <w:szCs w:val="24"/>
          <w:lang w:eastAsia="en-IN"/>
        </w:rPr>
        <w:t xml:space="preserve"> extracts, demonstrating higher DPPH radical scavenging activity, reducing power, metal chelation, and hydrogen peroxide scavenging activity compared to </w:t>
      </w:r>
      <w:proofErr w:type="spellStart"/>
      <w:r w:rsidR="004D1EA7" w:rsidRPr="0051390D">
        <w:rPr>
          <w:rFonts w:ascii="Times New Roman" w:eastAsia="Times New Roman" w:hAnsi="Times New Roman" w:cs="Times New Roman"/>
          <w:i/>
          <w:iCs/>
          <w:sz w:val="24"/>
          <w:szCs w:val="24"/>
          <w:lang w:eastAsia="en-IN"/>
        </w:rPr>
        <w:t>Agaricus</w:t>
      </w:r>
      <w:proofErr w:type="spellEnd"/>
      <w:r w:rsidR="004D1EA7" w:rsidRPr="0051390D">
        <w:rPr>
          <w:rFonts w:ascii="Times New Roman" w:eastAsia="Times New Roman" w:hAnsi="Times New Roman" w:cs="Times New Roman"/>
          <w:i/>
          <w:iCs/>
          <w:sz w:val="24"/>
          <w:szCs w:val="24"/>
          <w:lang w:eastAsia="en-IN"/>
        </w:rPr>
        <w:t xml:space="preserve"> </w:t>
      </w:r>
      <w:proofErr w:type="spellStart"/>
      <w:r w:rsidR="004D1EA7" w:rsidRPr="0051390D">
        <w:rPr>
          <w:rFonts w:ascii="Times New Roman" w:eastAsia="Times New Roman" w:hAnsi="Times New Roman" w:cs="Times New Roman"/>
          <w:i/>
          <w:iCs/>
          <w:sz w:val="24"/>
          <w:szCs w:val="24"/>
          <w:lang w:eastAsia="en-IN"/>
        </w:rPr>
        <w:t>bisporus</w:t>
      </w:r>
      <w:proofErr w:type="spellEnd"/>
      <w:r w:rsidR="004D1EA7" w:rsidRPr="0051390D">
        <w:rPr>
          <w:rFonts w:ascii="Times New Roman" w:eastAsia="Times New Roman" w:hAnsi="Times New Roman" w:cs="Times New Roman"/>
          <w:sz w:val="24"/>
          <w:szCs w:val="24"/>
          <w:lang w:eastAsia="en-IN"/>
        </w:rPr>
        <w:t xml:space="preserve">. Notably, the stipe of </w:t>
      </w:r>
      <w:r w:rsidR="004D1EA7" w:rsidRPr="0051390D">
        <w:rPr>
          <w:rFonts w:ascii="Times New Roman" w:eastAsia="Times New Roman" w:hAnsi="Times New Roman" w:cs="Times New Roman"/>
          <w:i/>
          <w:iCs/>
          <w:sz w:val="24"/>
          <w:szCs w:val="24"/>
          <w:lang w:eastAsia="en-IN"/>
        </w:rPr>
        <w:t xml:space="preserve">C. </w:t>
      </w:r>
      <w:proofErr w:type="spellStart"/>
      <w:r w:rsidR="004D1EA7" w:rsidRPr="0051390D">
        <w:rPr>
          <w:rFonts w:ascii="Times New Roman" w:eastAsia="Times New Roman" w:hAnsi="Times New Roman" w:cs="Times New Roman"/>
          <w:i/>
          <w:iCs/>
          <w:sz w:val="24"/>
          <w:szCs w:val="24"/>
          <w:lang w:eastAsia="en-IN"/>
        </w:rPr>
        <w:t>indica</w:t>
      </w:r>
      <w:proofErr w:type="spellEnd"/>
      <w:r w:rsidR="004D1EA7" w:rsidRPr="0051390D">
        <w:rPr>
          <w:rFonts w:ascii="Times New Roman" w:eastAsia="Times New Roman" w:hAnsi="Times New Roman" w:cs="Times New Roman"/>
          <w:sz w:val="24"/>
          <w:szCs w:val="24"/>
          <w:lang w:eastAsia="en-IN"/>
        </w:rPr>
        <w:t xml:space="preserve"> exhibited greater chelating ability, hydrogen peroxide scavenging activity, flavonoid content, and total phenolic content than the cap</w:t>
      </w:r>
      <w:r w:rsidR="00C966EA">
        <w:rPr>
          <w:rFonts w:ascii="Times New Roman" w:eastAsia="Times New Roman" w:hAnsi="Times New Roman" w:cs="Times New Roman"/>
          <w:sz w:val="24"/>
          <w:szCs w:val="24"/>
          <w:lang w:eastAsia="en-IN"/>
        </w:rPr>
        <w:t>”</w:t>
      </w:r>
      <w:r w:rsidR="004D1EA7" w:rsidRPr="0051390D">
        <w:rPr>
          <w:rFonts w:ascii="Times New Roman" w:eastAsia="Times New Roman" w:hAnsi="Times New Roman" w:cs="Times New Roman"/>
          <w:sz w:val="24"/>
          <w:szCs w:val="24"/>
          <w:lang w:eastAsia="en-IN"/>
        </w:rPr>
        <w:t>.</w:t>
      </w:r>
    </w:p>
    <w:p w14:paraId="5EB4D78C" w14:textId="77777777" w:rsidR="00EC5C49" w:rsidRPr="0051390D" w:rsidRDefault="00EC5C49"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Cultivation Technology </w:t>
      </w:r>
      <w:r w:rsidR="00F11613" w:rsidRPr="0051390D">
        <w:rPr>
          <w:rFonts w:ascii="Times New Roman" w:hAnsi="Times New Roman" w:cs="Times New Roman"/>
          <w:b/>
          <w:bCs/>
          <w:sz w:val="24"/>
          <w:szCs w:val="24"/>
        </w:rPr>
        <w:t>of Milky mushroom</w:t>
      </w:r>
    </w:p>
    <w:p w14:paraId="5ABE0A26" w14:textId="77777777" w:rsidR="00EC5C49" w:rsidRPr="0051390D" w:rsidRDefault="00EC5C49"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Spawn preparation</w:t>
      </w:r>
    </w:p>
    <w:p w14:paraId="30D9EEA2" w14:textId="241C2D40" w:rsidR="006E484C" w:rsidRPr="0051390D" w:rsidRDefault="006E484C"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Spawn for milky mushroom can be prepared using standard technology on wheat grains (Joshi and Sagar, 2016). The cultivation technology was further refined by </w:t>
      </w:r>
      <w:proofErr w:type="spellStart"/>
      <w:r w:rsidRPr="0051390D">
        <w:rPr>
          <w:rFonts w:ascii="Times New Roman" w:hAnsi="Times New Roman" w:cs="Times New Roman"/>
          <w:sz w:val="24"/>
          <w:szCs w:val="24"/>
        </w:rPr>
        <w:t>Theradimani</w:t>
      </w:r>
      <w:proofErr w:type="spellEnd"/>
      <w:r w:rsidRPr="0051390D">
        <w:rPr>
          <w:rFonts w:ascii="Times New Roman" w:hAnsi="Times New Roman" w:cs="Times New Roman"/>
          <w:sz w:val="24"/>
          <w:szCs w:val="24"/>
        </w:rPr>
        <w:t xml:space="preserve"> et al. (2001). </w:t>
      </w:r>
      <w:r w:rsidR="00C966EA">
        <w:rPr>
          <w:rFonts w:ascii="Times New Roman" w:hAnsi="Times New Roman" w:cs="Times New Roman"/>
          <w:sz w:val="24"/>
          <w:szCs w:val="24"/>
        </w:rPr>
        <w:t>“</w:t>
      </w:r>
      <w:r w:rsidRPr="0051390D">
        <w:rPr>
          <w:rFonts w:ascii="Times New Roman" w:hAnsi="Times New Roman" w:cs="Times New Roman"/>
          <w:sz w:val="24"/>
          <w:szCs w:val="24"/>
        </w:rPr>
        <w:t>Milky mushroom (</w:t>
      </w:r>
      <w:proofErr w:type="spellStart"/>
      <w:r w:rsidRPr="0051390D">
        <w:rPr>
          <w:rStyle w:val="Emphasis"/>
          <w:rFonts w:ascii="Times New Roman" w:hAnsi="Times New Roman" w:cs="Times New Roman"/>
          <w:sz w:val="24"/>
          <w:szCs w:val="24"/>
        </w:rPr>
        <w:t>Calocybe</w:t>
      </w:r>
      <w:proofErr w:type="spellEnd"/>
      <w:r w:rsidRPr="0051390D">
        <w:rPr>
          <w:rStyle w:val="Emphasis"/>
          <w:rFonts w:ascii="Times New Roman" w:hAnsi="Times New Roman" w:cs="Times New Roman"/>
          <w:sz w:val="24"/>
          <w:szCs w:val="24"/>
        </w:rPr>
        <w:t xml:space="preserve"> </w:t>
      </w:r>
      <w:proofErr w:type="spellStart"/>
      <w:r w:rsidRPr="0051390D">
        <w:rPr>
          <w:rStyle w:val="Emphasis"/>
          <w:rFonts w:ascii="Times New Roman" w:hAnsi="Times New Roman" w:cs="Times New Roman"/>
          <w:sz w:val="24"/>
          <w:szCs w:val="24"/>
        </w:rPr>
        <w:t>indica</w:t>
      </w:r>
      <w:proofErr w:type="spellEnd"/>
      <w:r w:rsidRPr="0051390D">
        <w:rPr>
          <w:rFonts w:ascii="Times New Roman" w:hAnsi="Times New Roman" w:cs="Times New Roman"/>
          <w:sz w:val="24"/>
          <w:szCs w:val="24"/>
        </w:rPr>
        <w:t>), owing to its ability to grow well at relatively high temperatures and its excellent shelf life, appears to be a promising alternative to other cultivated mushrooms. In view of these advantages, an experiment was conducted to evaluate the suitability of different grains as spawn substrates and their influence on yield parameters</w:t>
      </w:r>
      <w:r w:rsidR="00C966EA">
        <w:rPr>
          <w:rFonts w:ascii="Times New Roman" w:hAnsi="Times New Roman" w:cs="Times New Roman"/>
          <w:sz w:val="24"/>
          <w:szCs w:val="24"/>
        </w:rPr>
        <w:t>”</w:t>
      </w:r>
      <w:r w:rsidRPr="0051390D">
        <w:rPr>
          <w:rFonts w:ascii="Times New Roman" w:hAnsi="Times New Roman" w:cs="Times New Roman"/>
          <w:sz w:val="24"/>
          <w:szCs w:val="24"/>
        </w:rPr>
        <w:t xml:space="preserve"> (</w:t>
      </w:r>
      <w:proofErr w:type="spellStart"/>
      <w:r w:rsidRPr="0051390D">
        <w:rPr>
          <w:rFonts w:ascii="Times New Roman" w:hAnsi="Times New Roman" w:cs="Times New Roman"/>
          <w:sz w:val="24"/>
          <w:szCs w:val="24"/>
        </w:rPr>
        <w:t>Senthilnambi</w:t>
      </w:r>
      <w:proofErr w:type="spellEnd"/>
      <w:r w:rsidRPr="0051390D">
        <w:rPr>
          <w:rFonts w:ascii="Times New Roman" w:hAnsi="Times New Roman" w:cs="Times New Roman"/>
          <w:sz w:val="24"/>
          <w:szCs w:val="24"/>
        </w:rPr>
        <w:t xml:space="preserve"> et al., 2011). The results demonstrated that sorghum grains were superior to </w:t>
      </w:r>
      <w:proofErr w:type="spellStart"/>
      <w:r w:rsidRPr="0051390D">
        <w:rPr>
          <w:rFonts w:ascii="Times New Roman" w:hAnsi="Times New Roman" w:cs="Times New Roman"/>
          <w:sz w:val="24"/>
          <w:szCs w:val="24"/>
        </w:rPr>
        <w:t>ragi</w:t>
      </w:r>
      <w:proofErr w:type="spellEnd"/>
      <w:r w:rsidRPr="0051390D">
        <w:rPr>
          <w:rFonts w:ascii="Times New Roman" w:hAnsi="Times New Roman" w:cs="Times New Roman"/>
          <w:sz w:val="24"/>
          <w:szCs w:val="24"/>
        </w:rPr>
        <w:t xml:space="preserve"> grains, recording faster spawn run, higher yield, and a greater number of buttons harvested.</w:t>
      </w:r>
    </w:p>
    <w:p w14:paraId="3391EAD2" w14:textId="702E0746" w:rsidR="00AC494E" w:rsidRPr="0051390D" w:rsidRDefault="00AC494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Substrate</w:t>
      </w:r>
      <w:r w:rsidR="000F7332" w:rsidRPr="0051390D">
        <w:rPr>
          <w:rFonts w:ascii="Times New Roman" w:hAnsi="Times New Roman" w:cs="Times New Roman"/>
          <w:b/>
          <w:bCs/>
          <w:sz w:val="24"/>
          <w:szCs w:val="24"/>
        </w:rPr>
        <w:t xml:space="preserve"> and P</w:t>
      </w:r>
      <w:r w:rsidRPr="0051390D">
        <w:rPr>
          <w:rFonts w:ascii="Times New Roman" w:hAnsi="Times New Roman" w:cs="Times New Roman"/>
          <w:b/>
          <w:bCs/>
          <w:sz w:val="24"/>
          <w:szCs w:val="24"/>
        </w:rPr>
        <w:t xml:space="preserve">rocessing </w:t>
      </w:r>
    </w:p>
    <w:p w14:paraId="5B0719CF" w14:textId="1BD929DA" w:rsidR="006E484C" w:rsidRPr="0051390D" w:rsidRDefault="00AC494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lastRenderedPageBreak/>
        <w:t xml:space="preserve">A variety of substrates were </w:t>
      </w:r>
      <w:r w:rsidR="00BA644B" w:rsidRPr="0051390D">
        <w:rPr>
          <w:rFonts w:ascii="Times New Roman" w:hAnsi="Times New Roman" w:cs="Times New Roman"/>
          <w:sz w:val="24"/>
          <w:szCs w:val="24"/>
        </w:rPr>
        <w:t xml:space="preserve">tried out </w:t>
      </w:r>
      <w:r w:rsidRPr="0051390D">
        <w:rPr>
          <w:rFonts w:ascii="Times New Roman" w:hAnsi="Times New Roman" w:cs="Times New Roman"/>
          <w:sz w:val="24"/>
          <w:szCs w:val="24"/>
        </w:rPr>
        <w:t xml:space="preserve">the cultivation of </w:t>
      </w:r>
      <w:r w:rsidRPr="0051390D">
        <w:rPr>
          <w:rFonts w:ascii="Times New Roman" w:hAnsi="Times New Roman" w:cs="Times New Roman"/>
          <w:i/>
          <w:iCs/>
          <w:sz w:val="24"/>
          <w:szCs w:val="24"/>
        </w:rPr>
        <w:t xml:space="preserve">C.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(Chandra, 1976; Nayak, 1979). They tried to induce fruit bodies in a number of growth media, </w:t>
      </w:r>
      <w:r w:rsidR="00BA644B" w:rsidRPr="0051390D">
        <w:rPr>
          <w:rFonts w:ascii="Times New Roman" w:hAnsi="Times New Roman" w:cs="Times New Roman"/>
          <w:sz w:val="24"/>
          <w:szCs w:val="24"/>
        </w:rPr>
        <w:t xml:space="preserve">consists of </w:t>
      </w:r>
      <w:r w:rsidRPr="0051390D">
        <w:rPr>
          <w:rFonts w:ascii="Times New Roman" w:hAnsi="Times New Roman" w:cs="Times New Roman"/>
          <w:sz w:val="24"/>
          <w:szCs w:val="24"/>
        </w:rPr>
        <w:t>soil</w:t>
      </w:r>
      <w:r w:rsidR="00043C07" w:rsidRPr="0051390D">
        <w:rPr>
          <w:rFonts w:ascii="Times New Roman" w:hAnsi="Times New Roman" w:cs="Times New Roman"/>
          <w:sz w:val="24"/>
          <w:szCs w:val="24"/>
        </w:rPr>
        <w:t>-</w:t>
      </w:r>
      <w:r w:rsidRPr="0051390D">
        <w:rPr>
          <w:rFonts w:ascii="Times New Roman" w:hAnsi="Times New Roman" w:cs="Times New Roman"/>
          <w:sz w:val="24"/>
          <w:szCs w:val="24"/>
        </w:rPr>
        <w:t>sand, soil-sand-maize meal and soil</w:t>
      </w:r>
      <w:r w:rsidR="003A074C" w:rsidRPr="0051390D">
        <w:rPr>
          <w:rFonts w:ascii="Times New Roman" w:hAnsi="Times New Roman" w:cs="Times New Roman"/>
          <w:sz w:val="24"/>
          <w:szCs w:val="24"/>
        </w:rPr>
        <w:t>-</w:t>
      </w:r>
      <w:r w:rsidR="000F7332" w:rsidRPr="0051390D">
        <w:rPr>
          <w:rFonts w:ascii="Times New Roman" w:hAnsi="Times New Roman" w:cs="Times New Roman"/>
          <w:sz w:val="24"/>
          <w:szCs w:val="24"/>
        </w:rPr>
        <w:t>sand pulse</w:t>
      </w:r>
      <w:r w:rsidRPr="0051390D">
        <w:rPr>
          <w:rFonts w:ascii="Times New Roman" w:hAnsi="Times New Roman" w:cs="Times New Roman"/>
          <w:sz w:val="24"/>
          <w:szCs w:val="24"/>
        </w:rPr>
        <w:t xml:space="preserve"> powder. Attempts were </w:t>
      </w:r>
      <w:r w:rsidR="00BA644B" w:rsidRPr="0051390D">
        <w:rPr>
          <w:rFonts w:ascii="Times New Roman" w:hAnsi="Times New Roman" w:cs="Times New Roman"/>
          <w:sz w:val="24"/>
          <w:szCs w:val="24"/>
        </w:rPr>
        <w:t xml:space="preserve">taken </w:t>
      </w:r>
      <w:r w:rsidRPr="0051390D">
        <w:rPr>
          <w:rFonts w:ascii="Times New Roman" w:hAnsi="Times New Roman" w:cs="Times New Roman"/>
          <w:sz w:val="24"/>
          <w:szCs w:val="24"/>
        </w:rPr>
        <w:t xml:space="preserve">to develop suitable substrate for higher production of </w:t>
      </w:r>
      <w:r w:rsidRPr="0051390D">
        <w:rPr>
          <w:rFonts w:ascii="Times New Roman" w:hAnsi="Times New Roman" w:cs="Times New Roman"/>
          <w:i/>
          <w:iCs/>
          <w:sz w:val="24"/>
          <w:szCs w:val="24"/>
        </w:rPr>
        <w:t>C. indica</w:t>
      </w:r>
      <w:r w:rsidRPr="0051390D">
        <w:rPr>
          <w:rFonts w:ascii="Times New Roman" w:hAnsi="Times New Roman" w:cs="Times New Roman"/>
          <w:sz w:val="24"/>
          <w:szCs w:val="24"/>
        </w:rPr>
        <w:t xml:space="preserve">. Purkayastha and Nayak (1981) grew </w:t>
      </w:r>
      <w:r w:rsidRPr="0051390D">
        <w:rPr>
          <w:rFonts w:ascii="Times New Roman" w:hAnsi="Times New Roman" w:cs="Times New Roman"/>
          <w:i/>
          <w:iCs/>
          <w:sz w:val="24"/>
          <w:szCs w:val="24"/>
        </w:rPr>
        <w:t>C. indica</w:t>
      </w:r>
      <w:r w:rsidRPr="0051390D">
        <w:rPr>
          <w:rFonts w:ascii="Times New Roman" w:hAnsi="Times New Roman" w:cs="Times New Roman"/>
          <w:sz w:val="24"/>
          <w:szCs w:val="24"/>
        </w:rPr>
        <w:t xml:space="preserve"> on unsterilized, paddy straw-maize or wheat bran substrate. </w:t>
      </w:r>
      <w:proofErr w:type="spellStart"/>
      <w:r w:rsidR="006E484C" w:rsidRPr="0051390D">
        <w:rPr>
          <w:rFonts w:ascii="Times New Roman" w:eastAsia="Times New Roman" w:hAnsi="Times New Roman" w:cs="Times New Roman"/>
          <w:sz w:val="24"/>
          <w:szCs w:val="24"/>
          <w:lang w:eastAsia="en-IN"/>
        </w:rPr>
        <w:t>Purkayastha</w:t>
      </w:r>
      <w:proofErr w:type="spellEnd"/>
      <w:r w:rsidR="006E484C" w:rsidRPr="0051390D">
        <w:rPr>
          <w:rFonts w:ascii="Times New Roman" w:eastAsia="Times New Roman" w:hAnsi="Times New Roman" w:cs="Times New Roman"/>
          <w:sz w:val="24"/>
          <w:szCs w:val="24"/>
          <w:lang w:eastAsia="en-IN"/>
        </w:rPr>
        <w:t xml:space="preserve"> (1984) reported the use of chopped rice straw that was pre-soaked in water for 18–24 h and subsequently treated in hot water for 2–3 h. Doshi et al. (1993) evaluated </w:t>
      </w:r>
      <w:r w:rsidR="00C966EA">
        <w:rPr>
          <w:rFonts w:ascii="Times New Roman" w:eastAsia="Times New Roman" w:hAnsi="Times New Roman" w:cs="Times New Roman"/>
          <w:sz w:val="24"/>
          <w:szCs w:val="24"/>
          <w:lang w:eastAsia="en-IN"/>
        </w:rPr>
        <w:t>“</w:t>
      </w:r>
      <w:r w:rsidR="006E484C" w:rsidRPr="0051390D">
        <w:rPr>
          <w:rFonts w:ascii="Times New Roman" w:eastAsia="Times New Roman" w:hAnsi="Times New Roman" w:cs="Times New Roman"/>
          <w:sz w:val="24"/>
          <w:szCs w:val="24"/>
          <w:lang w:eastAsia="en-IN"/>
        </w:rPr>
        <w:t xml:space="preserve">several basal substrates, including wheat straw, maize stalks, sorghum stalks, maize meal, rice meal, sorghum meal, and wheat bran, for the cultivation of </w:t>
      </w:r>
      <w:proofErr w:type="spellStart"/>
      <w:r w:rsidR="006E484C" w:rsidRPr="0051390D">
        <w:rPr>
          <w:rFonts w:ascii="Times New Roman" w:eastAsia="Times New Roman" w:hAnsi="Times New Roman" w:cs="Times New Roman"/>
          <w:i/>
          <w:iCs/>
          <w:sz w:val="24"/>
          <w:szCs w:val="24"/>
          <w:lang w:eastAsia="en-IN"/>
        </w:rPr>
        <w:t>Calocybe</w:t>
      </w:r>
      <w:proofErr w:type="spellEnd"/>
      <w:r w:rsidR="006E484C" w:rsidRPr="0051390D">
        <w:rPr>
          <w:rFonts w:ascii="Times New Roman" w:eastAsia="Times New Roman" w:hAnsi="Times New Roman" w:cs="Times New Roman"/>
          <w:i/>
          <w:iCs/>
          <w:sz w:val="24"/>
          <w:szCs w:val="24"/>
          <w:lang w:eastAsia="en-IN"/>
        </w:rPr>
        <w:t xml:space="preserve"> </w:t>
      </w:r>
      <w:proofErr w:type="spellStart"/>
      <w:r w:rsidR="006E484C" w:rsidRPr="0051390D">
        <w:rPr>
          <w:rFonts w:ascii="Times New Roman" w:eastAsia="Times New Roman" w:hAnsi="Times New Roman" w:cs="Times New Roman"/>
          <w:i/>
          <w:iCs/>
          <w:sz w:val="24"/>
          <w:szCs w:val="24"/>
          <w:lang w:eastAsia="en-IN"/>
        </w:rPr>
        <w:t>indica</w:t>
      </w:r>
      <w:proofErr w:type="spellEnd"/>
      <w:r w:rsidR="006E484C" w:rsidRPr="0051390D">
        <w:rPr>
          <w:rFonts w:ascii="Times New Roman" w:eastAsia="Times New Roman" w:hAnsi="Times New Roman" w:cs="Times New Roman"/>
          <w:sz w:val="24"/>
          <w:szCs w:val="24"/>
          <w:lang w:eastAsia="en-IN"/>
        </w:rPr>
        <w:t>, and identified wheat straw as the most suitable substrate for fruit body production</w:t>
      </w:r>
      <w:r w:rsidR="00C966EA">
        <w:rPr>
          <w:rFonts w:ascii="Times New Roman" w:eastAsia="Times New Roman" w:hAnsi="Times New Roman" w:cs="Times New Roman"/>
          <w:sz w:val="24"/>
          <w:szCs w:val="24"/>
          <w:lang w:eastAsia="en-IN"/>
        </w:rPr>
        <w:t>”</w:t>
      </w:r>
      <w:r w:rsidR="006E484C" w:rsidRPr="0051390D">
        <w:rPr>
          <w:rFonts w:ascii="Times New Roman" w:eastAsia="Times New Roman" w:hAnsi="Times New Roman" w:cs="Times New Roman"/>
          <w:sz w:val="24"/>
          <w:szCs w:val="24"/>
          <w:lang w:eastAsia="en-IN"/>
        </w:rPr>
        <w:t xml:space="preserve">. Krishnamoorthy and Muthusamy (1997) investigated </w:t>
      </w:r>
      <w:r w:rsidR="00C966EA">
        <w:rPr>
          <w:rFonts w:ascii="Times New Roman" w:eastAsia="Times New Roman" w:hAnsi="Times New Roman" w:cs="Times New Roman"/>
          <w:sz w:val="24"/>
          <w:szCs w:val="24"/>
          <w:lang w:eastAsia="en-IN"/>
        </w:rPr>
        <w:t>“</w:t>
      </w:r>
      <w:r w:rsidR="006E484C" w:rsidRPr="0051390D">
        <w:rPr>
          <w:rFonts w:ascii="Times New Roman" w:eastAsia="Times New Roman" w:hAnsi="Times New Roman" w:cs="Times New Roman"/>
          <w:sz w:val="24"/>
          <w:szCs w:val="24"/>
          <w:lang w:eastAsia="en-IN"/>
        </w:rPr>
        <w:t xml:space="preserve">a range of substrates such as paddy straw, sorghum stalks, sugarcane bagasse, </w:t>
      </w:r>
      <w:proofErr w:type="spellStart"/>
      <w:r w:rsidR="006E484C" w:rsidRPr="0051390D">
        <w:rPr>
          <w:rFonts w:ascii="Times New Roman" w:eastAsia="Times New Roman" w:hAnsi="Times New Roman" w:cs="Times New Roman"/>
          <w:sz w:val="24"/>
          <w:szCs w:val="24"/>
          <w:lang w:eastAsia="en-IN"/>
        </w:rPr>
        <w:t>palmarosa</w:t>
      </w:r>
      <w:proofErr w:type="spellEnd"/>
      <w:r w:rsidR="006E484C" w:rsidRPr="0051390D">
        <w:rPr>
          <w:rFonts w:ascii="Times New Roman" w:eastAsia="Times New Roman" w:hAnsi="Times New Roman" w:cs="Times New Roman"/>
          <w:sz w:val="24"/>
          <w:szCs w:val="24"/>
          <w:lang w:eastAsia="en-IN"/>
        </w:rPr>
        <w:t xml:space="preserve"> grass, vetiver grass, groundnut haulms, soybean hay, and paddy straw compost for milky mushroom cultivation. Among these, paddy straw and maize stalks produced significantly higher yields, followed by sorghum stalks and vetiver grass. </w:t>
      </w:r>
      <w:proofErr w:type="spellStart"/>
      <w:r w:rsidR="006E484C" w:rsidRPr="0051390D">
        <w:rPr>
          <w:rFonts w:ascii="Times New Roman" w:eastAsia="Times New Roman" w:hAnsi="Times New Roman" w:cs="Times New Roman"/>
          <w:sz w:val="24"/>
          <w:szCs w:val="24"/>
          <w:lang w:eastAsia="en-IN"/>
        </w:rPr>
        <w:t>Palmarosa</w:t>
      </w:r>
      <w:proofErr w:type="spellEnd"/>
      <w:r w:rsidR="006E484C" w:rsidRPr="0051390D">
        <w:rPr>
          <w:rFonts w:ascii="Times New Roman" w:eastAsia="Times New Roman" w:hAnsi="Times New Roman" w:cs="Times New Roman"/>
          <w:sz w:val="24"/>
          <w:szCs w:val="24"/>
          <w:lang w:eastAsia="en-IN"/>
        </w:rPr>
        <w:t xml:space="preserve"> grass, soybean hay, and groundnut haulms also recorded good yields, with biological efficiency ranging from 94 to 99%. However, paddy straw compost was found unsuitable for the cultivation of milky mushroom. Further, substrates such as paddy straw and sorghum stalks were colonized more rapidly by the milky mushroom fungus compared to black gram hay, soybean hay, maize stalks, and finger millet straw. The study also revealed that coconut coir pith compost, paddy straw compost, and sawdust were </w:t>
      </w:r>
      <w:proofErr w:type="spellStart"/>
      <w:r w:rsidR="006E484C" w:rsidRPr="0051390D">
        <w:rPr>
          <w:rFonts w:ascii="Times New Roman" w:eastAsia="Times New Roman" w:hAnsi="Times New Roman" w:cs="Times New Roman"/>
          <w:sz w:val="24"/>
          <w:szCs w:val="24"/>
          <w:lang w:eastAsia="en-IN"/>
        </w:rPr>
        <w:t>unfavorable</w:t>
      </w:r>
      <w:proofErr w:type="spellEnd"/>
      <w:r w:rsidR="006E484C" w:rsidRPr="0051390D">
        <w:rPr>
          <w:rFonts w:ascii="Times New Roman" w:eastAsia="Times New Roman" w:hAnsi="Times New Roman" w:cs="Times New Roman"/>
          <w:sz w:val="24"/>
          <w:szCs w:val="24"/>
          <w:lang w:eastAsia="en-IN"/>
        </w:rPr>
        <w:t xml:space="preserve"> for the growth of </w:t>
      </w:r>
      <w:r w:rsidR="006E484C" w:rsidRPr="0051390D">
        <w:rPr>
          <w:rFonts w:ascii="Times New Roman" w:eastAsia="Times New Roman" w:hAnsi="Times New Roman" w:cs="Times New Roman"/>
          <w:i/>
          <w:iCs/>
          <w:sz w:val="24"/>
          <w:szCs w:val="24"/>
          <w:lang w:eastAsia="en-IN"/>
        </w:rPr>
        <w:t xml:space="preserve">C. </w:t>
      </w:r>
      <w:proofErr w:type="spellStart"/>
      <w:r w:rsidR="006E484C" w:rsidRPr="0051390D">
        <w:rPr>
          <w:rFonts w:ascii="Times New Roman" w:eastAsia="Times New Roman" w:hAnsi="Times New Roman" w:cs="Times New Roman"/>
          <w:i/>
          <w:iCs/>
          <w:sz w:val="24"/>
          <w:szCs w:val="24"/>
          <w:lang w:eastAsia="en-IN"/>
        </w:rPr>
        <w:t>indica</w:t>
      </w:r>
      <w:proofErr w:type="spellEnd"/>
      <w:r w:rsidR="00C966EA">
        <w:rPr>
          <w:rFonts w:ascii="Times New Roman" w:eastAsia="Times New Roman" w:hAnsi="Times New Roman" w:cs="Times New Roman"/>
          <w:i/>
          <w:iCs/>
          <w:sz w:val="24"/>
          <w:szCs w:val="24"/>
          <w:lang w:eastAsia="en-IN"/>
        </w:rPr>
        <w:t>”</w:t>
      </w:r>
      <w:r w:rsidR="006E484C" w:rsidRPr="0051390D">
        <w:rPr>
          <w:rFonts w:ascii="Times New Roman" w:eastAsia="Times New Roman" w:hAnsi="Times New Roman" w:cs="Times New Roman"/>
          <w:sz w:val="24"/>
          <w:szCs w:val="24"/>
          <w:lang w:eastAsia="en-IN"/>
        </w:rPr>
        <w:t>.</w:t>
      </w:r>
    </w:p>
    <w:p w14:paraId="3EBCD740" w14:textId="7985A233" w:rsidR="00AC494E" w:rsidRPr="0051390D" w:rsidRDefault="00AC494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Salam et al. (2004) </w:t>
      </w:r>
      <w:r w:rsidR="002F558A" w:rsidRPr="0051390D">
        <w:rPr>
          <w:rFonts w:ascii="Times New Roman" w:hAnsi="Times New Roman" w:cs="Times New Roman"/>
          <w:sz w:val="24"/>
          <w:szCs w:val="24"/>
        </w:rPr>
        <w:t>tested</w:t>
      </w:r>
      <w:r w:rsidRPr="0051390D">
        <w:rPr>
          <w:rFonts w:ascii="Times New Roman" w:hAnsi="Times New Roman" w:cs="Times New Roman"/>
          <w:sz w:val="24"/>
          <w:szCs w:val="24"/>
        </w:rPr>
        <w:t xml:space="preserve"> nine different combinations using retted, non-retted, composted coir pith in combination with paddy straw, spent mushroom substrate and nee</w:t>
      </w:r>
      <w:r w:rsidR="007D3F8A" w:rsidRPr="0051390D">
        <w:rPr>
          <w:rFonts w:ascii="Times New Roman" w:hAnsi="Times New Roman" w:cs="Times New Roman"/>
          <w:sz w:val="24"/>
          <w:szCs w:val="24"/>
        </w:rPr>
        <w:t>m</w:t>
      </w:r>
      <w:r w:rsidRPr="0051390D">
        <w:rPr>
          <w:rFonts w:ascii="Times New Roman" w:hAnsi="Times New Roman" w:cs="Times New Roman"/>
          <w:sz w:val="24"/>
          <w:szCs w:val="24"/>
        </w:rPr>
        <w:t xml:space="preserve"> cake in different</w:t>
      </w:r>
      <w:r w:rsidR="002F558A" w:rsidRPr="0051390D">
        <w:rPr>
          <w:rFonts w:ascii="Times New Roman" w:hAnsi="Times New Roman" w:cs="Times New Roman"/>
          <w:sz w:val="24"/>
          <w:szCs w:val="24"/>
        </w:rPr>
        <w:t xml:space="preserve"> </w:t>
      </w:r>
      <w:r w:rsidR="00BA644B" w:rsidRPr="0051390D">
        <w:rPr>
          <w:rFonts w:ascii="Times New Roman" w:hAnsi="Times New Roman" w:cs="Times New Roman"/>
          <w:sz w:val="24"/>
          <w:szCs w:val="24"/>
        </w:rPr>
        <w:t>composition</w:t>
      </w:r>
      <w:r w:rsidRPr="0051390D">
        <w:rPr>
          <w:rFonts w:ascii="Times New Roman" w:hAnsi="Times New Roman" w:cs="Times New Roman"/>
          <w:sz w:val="24"/>
          <w:szCs w:val="24"/>
        </w:rPr>
        <w:t>. They found</w:t>
      </w:r>
      <w:r w:rsidR="006F023A" w:rsidRPr="0051390D">
        <w:rPr>
          <w:rFonts w:ascii="Times New Roman" w:hAnsi="Times New Roman" w:cs="Times New Roman"/>
          <w:sz w:val="24"/>
          <w:szCs w:val="24"/>
        </w:rPr>
        <w:t xml:space="preserve"> in their study that</w:t>
      </w:r>
      <w:r w:rsidRPr="0051390D">
        <w:rPr>
          <w:rFonts w:ascii="Times New Roman" w:hAnsi="Times New Roman" w:cs="Times New Roman"/>
          <w:sz w:val="24"/>
          <w:szCs w:val="24"/>
        </w:rPr>
        <w:t xml:space="preserve"> non-retted coir pith in combination with 75% paddy straw</w:t>
      </w:r>
      <w:r w:rsidR="00BA644B" w:rsidRPr="0051390D">
        <w:rPr>
          <w:rFonts w:ascii="Times New Roman" w:hAnsi="Times New Roman" w:cs="Times New Roman"/>
          <w:sz w:val="24"/>
          <w:szCs w:val="24"/>
        </w:rPr>
        <w:t xml:space="preserve"> per formed excellent</w:t>
      </w:r>
      <w:r w:rsidRPr="0051390D">
        <w:rPr>
          <w:rFonts w:ascii="Times New Roman" w:hAnsi="Times New Roman" w:cs="Times New Roman"/>
          <w:sz w:val="24"/>
          <w:szCs w:val="24"/>
        </w:rPr>
        <w:t>.</w:t>
      </w:r>
      <w:r w:rsidR="00DC6D40" w:rsidRPr="0051390D">
        <w:rPr>
          <w:rFonts w:ascii="Times New Roman" w:hAnsi="Times New Roman" w:cs="Times New Roman"/>
          <w:sz w:val="24"/>
          <w:szCs w:val="24"/>
        </w:rPr>
        <w:t xml:space="preserve"> W</w:t>
      </w:r>
      <w:r w:rsidRPr="0051390D">
        <w:rPr>
          <w:rFonts w:ascii="Times New Roman" w:hAnsi="Times New Roman" w:cs="Times New Roman"/>
          <w:sz w:val="24"/>
          <w:szCs w:val="24"/>
        </w:rPr>
        <w:t xml:space="preserve">heat straw </w:t>
      </w:r>
      <w:r w:rsidR="006F023A" w:rsidRPr="0051390D">
        <w:rPr>
          <w:rFonts w:ascii="Times New Roman" w:hAnsi="Times New Roman" w:cs="Times New Roman"/>
          <w:sz w:val="24"/>
          <w:szCs w:val="24"/>
        </w:rPr>
        <w:t>is the</w:t>
      </w:r>
      <w:r w:rsidRPr="0051390D">
        <w:rPr>
          <w:rFonts w:ascii="Times New Roman" w:hAnsi="Times New Roman" w:cs="Times New Roman"/>
          <w:sz w:val="24"/>
          <w:szCs w:val="24"/>
        </w:rPr>
        <w:t xml:space="preserve"> best substrate amongst four different </w:t>
      </w:r>
      <w:r w:rsidR="00043C07" w:rsidRPr="0051390D">
        <w:rPr>
          <w:rFonts w:ascii="Times New Roman" w:hAnsi="Times New Roman" w:cs="Times New Roman"/>
          <w:sz w:val="24"/>
          <w:szCs w:val="24"/>
        </w:rPr>
        <w:t>substrates</w:t>
      </w:r>
      <w:r w:rsidRPr="0051390D">
        <w:rPr>
          <w:rFonts w:ascii="Times New Roman" w:hAnsi="Times New Roman" w:cs="Times New Roman"/>
          <w:sz w:val="24"/>
          <w:szCs w:val="24"/>
        </w:rPr>
        <w:t xml:space="preserve"> tested for the sporophore yield of milky mushroom while saw dust was least preferred substrate</w:t>
      </w:r>
      <w:r w:rsidR="00DC6D40" w:rsidRPr="0051390D">
        <w:rPr>
          <w:rFonts w:ascii="Times New Roman" w:hAnsi="Times New Roman" w:cs="Times New Roman"/>
          <w:sz w:val="24"/>
          <w:szCs w:val="24"/>
        </w:rPr>
        <w:t xml:space="preserve"> observed by Tandon and Sharma (2006)</w:t>
      </w:r>
      <w:r w:rsidRPr="0051390D">
        <w:rPr>
          <w:rFonts w:ascii="Times New Roman" w:hAnsi="Times New Roman" w:cs="Times New Roman"/>
          <w:sz w:val="24"/>
          <w:szCs w:val="24"/>
        </w:rPr>
        <w:t xml:space="preserve">. Supplementation with wheat bran resulted in the higher yield whereas, soybean meal </w:t>
      </w:r>
      <w:r w:rsidR="00BA644B" w:rsidRPr="0051390D">
        <w:rPr>
          <w:rFonts w:ascii="Times New Roman" w:hAnsi="Times New Roman" w:cs="Times New Roman"/>
          <w:sz w:val="24"/>
          <w:szCs w:val="24"/>
        </w:rPr>
        <w:t xml:space="preserve">resulted </w:t>
      </w:r>
      <w:r w:rsidRPr="0051390D">
        <w:rPr>
          <w:rFonts w:ascii="Times New Roman" w:hAnsi="Times New Roman" w:cs="Times New Roman"/>
          <w:sz w:val="24"/>
          <w:szCs w:val="24"/>
        </w:rPr>
        <w:t xml:space="preserve">the lowest yield. The new strain </w:t>
      </w:r>
      <w:r w:rsidR="00BA644B" w:rsidRPr="0051390D">
        <w:rPr>
          <w:rFonts w:ascii="Times New Roman" w:hAnsi="Times New Roman" w:cs="Times New Roman"/>
          <w:sz w:val="24"/>
          <w:szCs w:val="24"/>
        </w:rPr>
        <w:t xml:space="preserve">got </w:t>
      </w:r>
      <w:r w:rsidRPr="0051390D">
        <w:rPr>
          <w:rFonts w:ascii="Times New Roman" w:hAnsi="Times New Roman" w:cs="Times New Roman"/>
          <w:sz w:val="24"/>
          <w:szCs w:val="24"/>
        </w:rPr>
        <w:t xml:space="preserve">more time for spawn run and primordial formation but out yielded the existing strain. Paddy straw and sugarcane bagasse were found to be best substrates with BE of 140 and 138%, respectively. The </w:t>
      </w:r>
      <w:r w:rsidR="00BA644B" w:rsidRPr="0051390D">
        <w:rPr>
          <w:rFonts w:ascii="Times New Roman" w:hAnsi="Times New Roman" w:cs="Times New Roman"/>
          <w:sz w:val="24"/>
          <w:szCs w:val="24"/>
        </w:rPr>
        <w:t xml:space="preserve">maximum </w:t>
      </w:r>
      <w:r w:rsidRPr="0051390D">
        <w:rPr>
          <w:rFonts w:ascii="Times New Roman" w:hAnsi="Times New Roman" w:cs="Times New Roman"/>
          <w:sz w:val="24"/>
          <w:szCs w:val="24"/>
        </w:rPr>
        <w:t xml:space="preserve">yield/ kg substrate and biological efficiency were </w:t>
      </w:r>
      <w:r w:rsidR="00BA644B" w:rsidRPr="0051390D">
        <w:rPr>
          <w:rFonts w:ascii="Times New Roman" w:hAnsi="Times New Roman" w:cs="Times New Roman"/>
          <w:sz w:val="24"/>
          <w:szCs w:val="24"/>
        </w:rPr>
        <w:t xml:space="preserve">observed </w:t>
      </w:r>
      <w:r w:rsidRPr="0051390D">
        <w:rPr>
          <w:rFonts w:ascii="Times New Roman" w:hAnsi="Times New Roman" w:cs="Times New Roman"/>
          <w:sz w:val="24"/>
          <w:szCs w:val="24"/>
        </w:rPr>
        <w:t xml:space="preserve">in </w:t>
      </w:r>
      <w:r w:rsidR="00A425F4" w:rsidRPr="0051390D">
        <w:rPr>
          <w:rFonts w:ascii="Times New Roman" w:hAnsi="Times New Roman" w:cs="Times New Roman"/>
          <w:sz w:val="24"/>
          <w:szCs w:val="24"/>
        </w:rPr>
        <w:t xml:space="preserve">a </w:t>
      </w:r>
      <w:r w:rsidRPr="0051390D">
        <w:rPr>
          <w:rFonts w:ascii="Times New Roman" w:hAnsi="Times New Roman" w:cs="Times New Roman"/>
          <w:sz w:val="24"/>
          <w:szCs w:val="24"/>
        </w:rPr>
        <w:t xml:space="preserve">mixture of straw, followed by soybean and wheat straw. </w:t>
      </w:r>
      <w:r w:rsidR="006F023A" w:rsidRPr="0051390D">
        <w:rPr>
          <w:rFonts w:ascii="Times New Roman" w:hAnsi="Times New Roman" w:cs="Times New Roman"/>
          <w:sz w:val="24"/>
          <w:szCs w:val="24"/>
        </w:rPr>
        <w:t>E</w:t>
      </w:r>
      <w:r w:rsidRPr="0051390D">
        <w:rPr>
          <w:rFonts w:ascii="Times New Roman" w:hAnsi="Times New Roman" w:cs="Times New Roman"/>
          <w:sz w:val="24"/>
          <w:szCs w:val="24"/>
        </w:rPr>
        <w:t xml:space="preserve">fficacy of different substrates such as paddy straw, wheat straw, soybean straw, coconut coir pith, cotton waste and sugarcane </w:t>
      </w:r>
      <w:r w:rsidR="008D6E6E" w:rsidRPr="0051390D">
        <w:rPr>
          <w:rFonts w:ascii="Times New Roman" w:hAnsi="Times New Roman" w:cs="Times New Roman"/>
          <w:sz w:val="24"/>
          <w:szCs w:val="24"/>
        </w:rPr>
        <w:t>baggage</w:t>
      </w:r>
      <w:r w:rsidRPr="0051390D">
        <w:rPr>
          <w:rFonts w:ascii="Times New Roman" w:hAnsi="Times New Roman" w:cs="Times New Roman"/>
          <w:sz w:val="24"/>
          <w:szCs w:val="24"/>
        </w:rPr>
        <w:t xml:space="preserve"> for the cultivation of milky mushroom</w:t>
      </w:r>
      <w:r w:rsidR="006F023A" w:rsidRPr="0051390D">
        <w:rPr>
          <w:rFonts w:ascii="Times New Roman" w:hAnsi="Times New Roman" w:cs="Times New Roman"/>
          <w:sz w:val="24"/>
          <w:szCs w:val="24"/>
        </w:rPr>
        <w:t xml:space="preserve"> was shown by Gitte et al. </w:t>
      </w:r>
      <w:r w:rsidR="006F023A" w:rsidRPr="0051390D">
        <w:rPr>
          <w:rFonts w:ascii="Times New Roman" w:hAnsi="Times New Roman" w:cs="Times New Roman"/>
          <w:sz w:val="24"/>
          <w:szCs w:val="24"/>
        </w:rPr>
        <w:lastRenderedPageBreak/>
        <w:t>(2014)</w:t>
      </w:r>
      <w:r w:rsidRPr="0051390D">
        <w:rPr>
          <w:rFonts w:ascii="Times New Roman" w:hAnsi="Times New Roman" w:cs="Times New Roman"/>
          <w:sz w:val="24"/>
          <w:szCs w:val="24"/>
        </w:rPr>
        <w:t xml:space="preserve">. Among the six different substrates, wheat straw substrate was </w:t>
      </w:r>
      <w:r w:rsidR="00A425F4" w:rsidRPr="0051390D">
        <w:rPr>
          <w:rFonts w:ascii="Times New Roman" w:hAnsi="Times New Roman" w:cs="Times New Roman"/>
          <w:sz w:val="24"/>
          <w:szCs w:val="24"/>
        </w:rPr>
        <w:t xml:space="preserve">appeared </w:t>
      </w:r>
      <w:r w:rsidRPr="0051390D">
        <w:rPr>
          <w:rFonts w:ascii="Times New Roman" w:hAnsi="Times New Roman" w:cs="Times New Roman"/>
          <w:sz w:val="24"/>
          <w:szCs w:val="24"/>
        </w:rPr>
        <w:t xml:space="preserve">superior with highest biological efficiency 146.3% </w:t>
      </w:r>
      <w:r w:rsidR="00A425F4" w:rsidRPr="0051390D">
        <w:rPr>
          <w:rFonts w:ascii="Times New Roman" w:hAnsi="Times New Roman" w:cs="Times New Roman"/>
          <w:sz w:val="24"/>
          <w:szCs w:val="24"/>
        </w:rPr>
        <w:t xml:space="preserve">subsequent </w:t>
      </w:r>
      <w:r w:rsidRPr="0051390D">
        <w:rPr>
          <w:rFonts w:ascii="Times New Roman" w:hAnsi="Times New Roman" w:cs="Times New Roman"/>
          <w:sz w:val="24"/>
          <w:szCs w:val="24"/>
        </w:rPr>
        <w:t>by paddy straw.</w:t>
      </w:r>
    </w:p>
    <w:p w14:paraId="7A6939C8" w14:textId="76EE971A" w:rsidR="0056031F" w:rsidRPr="0056031F" w:rsidRDefault="0056031F"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Organic supplementation has been reported to significantly improve the yield of </w:t>
      </w:r>
      <w:proofErr w:type="spellStart"/>
      <w:r w:rsidRPr="0051390D">
        <w:rPr>
          <w:rStyle w:val="Emphasis"/>
          <w:rFonts w:ascii="Times New Roman" w:hAnsi="Times New Roman" w:cs="Times New Roman"/>
          <w:sz w:val="24"/>
          <w:szCs w:val="24"/>
        </w:rPr>
        <w:t>Calocybe</w:t>
      </w:r>
      <w:proofErr w:type="spellEnd"/>
      <w:r w:rsidRPr="0051390D">
        <w:rPr>
          <w:rStyle w:val="Emphasis"/>
          <w:rFonts w:ascii="Times New Roman" w:hAnsi="Times New Roman" w:cs="Times New Roman"/>
          <w:sz w:val="24"/>
          <w:szCs w:val="24"/>
        </w:rPr>
        <w:t xml:space="preserve"> </w:t>
      </w:r>
      <w:proofErr w:type="spellStart"/>
      <w:r w:rsidRPr="0051390D">
        <w:rPr>
          <w:rStyle w:val="Emphasis"/>
          <w:rFonts w:ascii="Times New Roman" w:hAnsi="Times New Roman" w:cs="Times New Roman"/>
          <w:sz w:val="24"/>
          <w:szCs w:val="24"/>
        </w:rPr>
        <w:t>indica</w:t>
      </w:r>
      <w:proofErr w:type="spellEnd"/>
      <w:r w:rsidRPr="0051390D">
        <w:rPr>
          <w:rFonts w:ascii="Times New Roman" w:hAnsi="Times New Roman" w:cs="Times New Roman"/>
          <w:sz w:val="24"/>
          <w:szCs w:val="24"/>
        </w:rPr>
        <w:t xml:space="preserve">. The addition of supplements such as maize meal, wheat bran, rice husk, and </w:t>
      </w:r>
      <w:proofErr w:type="spellStart"/>
      <w:r w:rsidRPr="0051390D">
        <w:rPr>
          <w:rFonts w:ascii="Times New Roman" w:hAnsi="Times New Roman" w:cs="Times New Roman"/>
          <w:sz w:val="24"/>
          <w:szCs w:val="24"/>
        </w:rPr>
        <w:t>lucerne</w:t>
      </w:r>
      <w:proofErr w:type="spellEnd"/>
      <w:r w:rsidRPr="0051390D">
        <w:rPr>
          <w:rFonts w:ascii="Times New Roman" w:hAnsi="Times New Roman" w:cs="Times New Roman"/>
          <w:sz w:val="24"/>
          <w:szCs w:val="24"/>
        </w:rPr>
        <w:t xml:space="preserve"> at levels of 5–7.5% (on substrate basis), either at the time of spawning or during casing, was found to enhance productivity. Salam et al. (2004) evaluated </w:t>
      </w:r>
      <w:r w:rsidR="00C966EA">
        <w:rPr>
          <w:rFonts w:ascii="Times New Roman" w:hAnsi="Times New Roman" w:cs="Times New Roman"/>
          <w:sz w:val="24"/>
          <w:szCs w:val="24"/>
        </w:rPr>
        <w:t>“</w:t>
      </w:r>
      <w:r w:rsidRPr="0051390D">
        <w:rPr>
          <w:rFonts w:ascii="Times New Roman" w:hAnsi="Times New Roman" w:cs="Times New Roman"/>
          <w:sz w:val="24"/>
          <w:szCs w:val="24"/>
        </w:rPr>
        <w:t>retted, non-retted, and composted coir pith as substrates and observed the highest yields with retted coir pith</w:t>
      </w:r>
      <w:r w:rsidR="00C966EA">
        <w:rPr>
          <w:rFonts w:ascii="Times New Roman" w:hAnsi="Times New Roman" w:cs="Times New Roman"/>
          <w:sz w:val="24"/>
          <w:szCs w:val="24"/>
        </w:rPr>
        <w:t>”</w:t>
      </w:r>
      <w:r w:rsidRPr="0051390D">
        <w:rPr>
          <w:rFonts w:ascii="Times New Roman" w:hAnsi="Times New Roman" w:cs="Times New Roman"/>
          <w:sz w:val="24"/>
          <w:szCs w:val="24"/>
        </w:rPr>
        <w:t xml:space="preserve">. Singh et al. (2010) investigated </w:t>
      </w:r>
      <w:r w:rsidR="00C966EA">
        <w:rPr>
          <w:rFonts w:ascii="Times New Roman" w:hAnsi="Times New Roman" w:cs="Times New Roman"/>
          <w:sz w:val="24"/>
          <w:szCs w:val="24"/>
        </w:rPr>
        <w:t>“</w:t>
      </w:r>
      <w:r w:rsidRPr="0051390D">
        <w:rPr>
          <w:rFonts w:ascii="Times New Roman" w:hAnsi="Times New Roman" w:cs="Times New Roman"/>
          <w:sz w:val="24"/>
          <w:szCs w:val="24"/>
        </w:rPr>
        <w:t xml:space="preserve">the influence of various substrate preparation techniques, supplementation type and dose, casing materials, and cultural practices on the performance of </w:t>
      </w:r>
      <w:r w:rsidRPr="0051390D">
        <w:rPr>
          <w:rStyle w:val="Emphasis"/>
          <w:rFonts w:ascii="Times New Roman" w:hAnsi="Times New Roman" w:cs="Times New Roman"/>
          <w:sz w:val="24"/>
          <w:szCs w:val="24"/>
        </w:rPr>
        <w:t xml:space="preserve">C. </w:t>
      </w:r>
      <w:proofErr w:type="spellStart"/>
      <w:r w:rsidRPr="0051390D">
        <w:rPr>
          <w:rStyle w:val="Emphasis"/>
          <w:rFonts w:ascii="Times New Roman" w:hAnsi="Times New Roman" w:cs="Times New Roman"/>
          <w:sz w:val="24"/>
          <w:szCs w:val="24"/>
        </w:rPr>
        <w:t>indica</w:t>
      </w:r>
      <w:proofErr w:type="spellEnd"/>
      <w:r w:rsidR="00C966EA">
        <w:rPr>
          <w:rStyle w:val="Emphasis"/>
          <w:rFonts w:ascii="Times New Roman" w:hAnsi="Times New Roman" w:cs="Times New Roman"/>
          <w:sz w:val="24"/>
          <w:szCs w:val="24"/>
        </w:rPr>
        <w:t>”</w:t>
      </w:r>
      <w:r w:rsidRPr="0051390D">
        <w:rPr>
          <w:rFonts w:ascii="Times New Roman" w:hAnsi="Times New Roman" w:cs="Times New Roman"/>
          <w:sz w:val="24"/>
          <w:szCs w:val="24"/>
        </w:rPr>
        <w:t xml:space="preserve">. Kumar et al. (2012) assessed </w:t>
      </w:r>
      <w:r w:rsidR="00C966EA">
        <w:rPr>
          <w:rFonts w:ascii="Times New Roman" w:hAnsi="Times New Roman" w:cs="Times New Roman"/>
          <w:sz w:val="24"/>
          <w:szCs w:val="24"/>
        </w:rPr>
        <w:t>“</w:t>
      </w:r>
      <w:r w:rsidRPr="0051390D">
        <w:rPr>
          <w:rFonts w:ascii="Times New Roman" w:hAnsi="Times New Roman" w:cs="Times New Roman"/>
          <w:sz w:val="24"/>
          <w:szCs w:val="24"/>
        </w:rPr>
        <w:t>eleven different supplements, including wheat bran, soybean flour, pigeon pea powder, green gram powder, cottonseed cake, mustard cake, neem cake, and lentil powder</w:t>
      </w:r>
      <w:r w:rsidR="00C966EA">
        <w:rPr>
          <w:rFonts w:ascii="Times New Roman" w:hAnsi="Times New Roman" w:cs="Times New Roman"/>
          <w:sz w:val="24"/>
          <w:szCs w:val="24"/>
        </w:rPr>
        <w:t>”</w:t>
      </w:r>
      <w:r w:rsidRPr="0051390D">
        <w:rPr>
          <w:rFonts w:ascii="Times New Roman" w:hAnsi="Times New Roman" w:cs="Times New Roman"/>
          <w:sz w:val="24"/>
          <w:szCs w:val="24"/>
        </w:rPr>
        <w:t xml:space="preserve">. Similarly, </w:t>
      </w:r>
      <w:proofErr w:type="spellStart"/>
      <w:r w:rsidRPr="0051390D">
        <w:rPr>
          <w:rFonts w:ascii="Times New Roman" w:hAnsi="Times New Roman" w:cs="Times New Roman"/>
          <w:sz w:val="24"/>
          <w:szCs w:val="24"/>
        </w:rPr>
        <w:t>Alam</w:t>
      </w:r>
      <w:proofErr w:type="spellEnd"/>
      <w:r w:rsidRPr="0051390D">
        <w:rPr>
          <w:rFonts w:ascii="Times New Roman" w:hAnsi="Times New Roman" w:cs="Times New Roman"/>
          <w:sz w:val="24"/>
          <w:szCs w:val="24"/>
        </w:rPr>
        <w:t xml:space="preserve"> et al. (2010) supplemented </w:t>
      </w:r>
      <w:r w:rsidR="00C966EA">
        <w:rPr>
          <w:rFonts w:ascii="Times New Roman" w:hAnsi="Times New Roman" w:cs="Times New Roman"/>
          <w:sz w:val="24"/>
          <w:szCs w:val="24"/>
        </w:rPr>
        <w:t>“</w:t>
      </w:r>
      <w:r w:rsidRPr="0051390D">
        <w:rPr>
          <w:rFonts w:ascii="Times New Roman" w:hAnsi="Times New Roman" w:cs="Times New Roman"/>
          <w:sz w:val="24"/>
          <w:szCs w:val="24"/>
        </w:rPr>
        <w:t xml:space="preserve">paddy straw with 30% maize powder to improve mushroom yield. Among the tested supplements, soybean meal and cottonseed cake proved most effective, recording the highest increases in biological efficiency, with gains of 64.8% and 59.2%, respectively, over the control. </w:t>
      </w:r>
      <w:r w:rsidRPr="0056031F">
        <w:rPr>
          <w:rFonts w:ascii="Times New Roman" w:eastAsia="Times New Roman" w:hAnsi="Times New Roman" w:cs="Times New Roman"/>
          <w:sz w:val="24"/>
          <w:szCs w:val="24"/>
          <w:lang w:eastAsia="en-IN"/>
        </w:rPr>
        <w:t>Chemical disinfection of wheat straw with carbendazim (35 ppm) in combination with formaldehyde (1000 ppm) produced the highest yield, followed by hot water treatment. Among the supplements tested, incorporation of a 6% pulse mixture resulted in maximum yield, while gram husk at 4% ranked next. With respect to casing materials, a mixture of farmyard manure (FYM), rice bran husk (RBH), and coir pith in a 1:1:1 ratio was found to be the most effective, followed by a casing combination of burnt rice husk and farmyard manure (1:1)</w:t>
      </w:r>
      <w:r w:rsidR="00C966EA">
        <w:rPr>
          <w:rFonts w:ascii="Times New Roman" w:eastAsia="Times New Roman" w:hAnsi="Times New Roman" w:cs="Times New Roman"/>
          <w:sz w:val="24"/>
          <w:szCs w:val="24"/>
          <w:lang w:eastAsia="en-IN"/>
        </w:rPr>
        <w:t>”</w:t>
      </w:r>
      <w:r w:rsidRPr="0056031F">
        <w:rPr>
          <w:rFonts w:ascii="Times New Roman" w:eastAsia="Times New Roman" w:hAnsi="Times New Roman" w:cs="Times New Roman"/>
          <w:sz w:val="24"/>
          <w:szCs w:val="24"/>
          <w:lang w:eastAsia="en-IN"/>
        </w:rPr>
        <w:t>.</w:t>
      </w:r>
      <w:r w:rsidRPr="0051390D">
        <w:rPr>
          <w:rFonts w:ascii="Times New Roman" w:eastAsia="Times New Roman" w:hAnsi="Times New Roman" w:cs="Times New Roman"/>
          <w:sz w:val="24"/>
          <w:szCs w:val="24"/>
          <w:lang w:eastAsia="en-IN"/>
        </w:rPr>
        <w:t xml:space="preserve"> </w:t>
      </w:r>
      <w:proofErr w:type="spellStart"/>
      <w:r w:rsidRPr="0056031F">
        <w:rPr>
          <w:rFonts w:ascii="Times New Roman" w:eastAsia="Times New Roman" w:hAnsi="Times New Roman" w:cs="Times New Roman"/>
          <w:sz w:val="24"/>
          <w:szCs w:val="24"/>
          <w:lang w:eastAsia="en-IN"/>
        </w:rPr>
        <w:t>Sohliya</w:t>
      </w:r>
      <w:proofErr w:type="spellEnd"/>
      <w:r w:rsidRPr="0056031F">
        <w:rPr>
          <w:rFonts w:ascii="Times New Roman" w:eastAsia="Times New Roman" w:hAnsi="Times New Roman" w:cs="Times New Roman"/>
          <w:sz w:val="24"/>
          <w:szCs w:val="24"/>
          <w:lang w:eastAsia="en-IN"/>
        </w:rPr>
        <w:t xml:space="preserve"> et al. (2011) investigated </w:t>
      </w:r>
      <w:r w:rsidR="00C966EA">
        <w:rPr>
          <w:rFonts w:ascii="Times New Roman" w:eastAsia="Times New Roman" w:hAnsi="Times New Roman" w:cs="Times New Roman"/>
          <w:sz w:val="24"/>
          <w:szCs w:val="24"/>
          <w:lang w:eastAsia="en-IN"/>
        </w:rPr>
        <w:t>“</w:t>
      </w:r>
      <w:r w:rsidRPr="0056031F">
        <w:rPr>
          <w:rFonts w:ascii="Times New Roman" w:eastAsia="Times New Roman" w:hAnsi="Times New Roman" w:cs="Times New Roman"/>
          <w:sz w:val="24"/>
          <w:szCs w:val="24"/>
          <w:lang w:eastAsia="en-IN"/>
        </w:rPr>
        <w:t>the influence of straw pasteurization duration and the application of gibberellic acid (GA₃) on the growth and yield of milky mushroom (</w:t>
      </w:r>
      <w:proofErr w:type="spellStart"/>
      <w:r w:rsidRPr="0056031F">
        <w:rPr>
          <w:rFonts w:ascii="Times New Roman" w:eastAsia="Times New Roman" w:hAnsi="Times New Roman" w:cs="Times New Roman"/>
          <w:i/>
          <w:iCs/>
          <w:sz w:val="24"/>
          <w:szCs w:val="24"/>
          <w:lang w:eastAsia="en-IN"/>
        </w:rPr>
        <w:t>Calocybe</w:t>
      </w:r>
      <w:proofErr w:type="spellEnd"/>
      <w:r w:rsidRPr="0056031F">
        <w:rPr>
          <w:rFonts w:ascii="Times New Roman" w:eastAsia="Times New Roman" w:hAnsi="Times New Roman" w:cs="Times New Roman"/>
          <w:i/>
          <w:iCs/>
          <w:sz w:val="24"/>
          <w:szCs w:val="24"/>
          <w:lang w:eastAsia="en-IN"/>
        </w:rPr>
        <w:t xml:space="preserve"> </w:t>
      </w:r>
      <w:proofErr w:type="spellStart"/>
      <w:r w:rsidRPr="0056031F">
        <w:rPr>
          <w:rFonts w:ascii="Times New Roman" w:eastAsia="Times New Roman" w:hAnsi="Times New Roman" w:cs="Times New Roman"/>
          <w:i/>
          <w:iCs/>
          <w:sz w:val="24"/>
          <w:szCs w:val="24"/>
          <w:lang w:eastAsia="en-IN"/>
        </w:rPr>
        <w:t>indica</w:t>
      </w:r>
      <w:proofErr w:type="spellEnd"/>
      <w:r w:rsidRPr="0056031F">
        <w:rPr>
          <w:rFonts w:ascii="Times New Roman" w:eastAsia="Times New Roman" w:hAnsi="Times New Roman" w:cs="Times New Roman"/>
          <w:sz w:val="24"/>
          <w:szCs w:val="24"/>
          <w:lang w:eastAsia="en-IN"/>
        </w:rPr>
        <w:t>). The study involved direct steaming of straw for 30 minutes and 1 hour, along with pre-spawning application of GA₃ at three different concentrations. The results indicated that steaming and GA₃ treatment prolonged the mycelial colonization period and led to a reduction in yield; however, they enhanced the protein content of the fruiting bodies compared to the control. In contrast, the conventional practice of boiling the straw for one hour followed by sun drying</w:t>
      </w:r>
      <w:r w:rsidRPr="0051390D">
        <w:rPr>
          <w:rFonts w:ascii="Times New Roman" w:eastAsia="Times New Roman" w:hAnsi="Times New Roman" w:cs="Times New Roman"/>
          <w:sz w:val="24"/>
          <w:szCs w:val="24"/>
          <w:lang w:eastAsia="en-IN"/>
        </w:rPr>
        <w:t xml:space="preserve"> </w:t>
      </w:r>
      <w:r w:rsidRPr="0051390D">
        <w:rPr>
          <w:rFonts w:ascii="Times New Roman" w:hAnsi="Times New Roman" w:cs="Times New Roman"/>
          <w:sz w:val="24"/>
          <w:szCs w:val="24"/>
        </w:rPr>
        <w:t>resulted in superior yields compared to steaming</w:t>
      </w:r>
      <w:r w:rsidR="00C966EA">
        <w:rPr>
          <w:rFonts w:ascii="Times New Roman" w:hAnsi="Times New Roman" w:cs="Times New Roman"/>
          <w:sz w:val="24"/>
          <w:szCs w:val="24"/>
        </w:rPr>
        <w:t>”</w:t>
      </w:r>
      <w:r w:rsidRPr="0051390D">
        <w:rPr>
          <w:rFonts w:ascii="Times New Roman" w:hAnsi="Times New Roman" w:cs="Times New Roman"/>
          <w:sz w:val="24"/>
          <w:szCs w:val="24"/>
        </w:rPr>
        <w:t>.</w:t>
      </w:r>
    </w:p>
    <w:p w14:paraId="7DF1D17B" w14:textId="77777777" w:rsidR="00B003AA" w:rsidRPr="0051390D" w:rsidRDefault="00AC494E"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Casing </w:t>
      </w:r>
    </w:p>
    <w:p w14:paraId="23AF0719" w14:textId="59650E16" w:rsidR="00B003AA" w:rsidRPr="00B003AA" w:rsidRDefault="00C966EA" w:rsidP="0051390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56031F" w:rsidRPr="0051390D">
        <w:rPr>
          <w:rFonts w:ascii="Times New Roman" w:hAnsi="Times New Roman" w:cs="Times New Roman"/>
          <w:sz w:val="24"/>
          <w:szCs w:val="24"/>
        </w:rPr>
        <w:t xml:space="preserve">Casing is a crucial agronomic operation in the cultivation of </w:t>
      </w:r>
      <w:proofErr w:type="spellStart"/>
      <w:r w:rsidR="0056031F" w:rsidRPr="0051390D">
        <w:rPr>
          <w:rFonts w:ascii="Times New Roman" w:hAnsi="Times New Roman" w:cs="Times New Roman"/>
          <w:sz w:val="24"/>
          <w:szCs w:val="24"/>
        </w:rPr>
        <w:t>humicolous</w:t>
      </w:r>
      <w:proofErr w:type="spellEnd"/>
      <w:r w:rsidR="0056031F" w:rsidRPr="0051390D">
        <w:rPr>
          <w:rFonts w:ascii="Times New Roman" w:hAnsi="Times New Roman" w:cs="Times New Roman"/>
          <w:sz w:val="24"/>
          <w:szCs w:val="24"/>
        </w:rPr>
        <w:t xml:space="preserve"> mushrooms, including the milky white mushroom. This practice plays a key role in inducing the transition from the vegetative growth phase to the reproductive stage. A well-structured and compact </w:t>
      </w:r>
      <w:r w:rsidR="0056031F" w:rsidRPr="0051390D">
        <w:rPr>
          <w:rFonts w:ascii="Times New Roman" w:hAnsi="Times New Roman" w:cs="Times New Roman"/>
          <w:sz w:val="24"/>
          <w:szCs w:val="24"/>
        </w:rPr>
        <w:lastRenderedPageBreak/>
        <w:t xml:space="preserve">casing layer also helps restrict the accumulation and movement of harmful metabolic gases at the surface of the mushroom bed, thereby creating a more </w:t>
      </w:r>
      <w:proofErr w:type="spellStart"/>
      <w:r w:rsidR="0056031F" w:rsidRPr="0051390D">
        <w:rPr>
          <w:rFonts w:ascii="Times New Roman" w:hAnsi="Times New Roman" w:cs="Times New Roman"/>
          <w:sz w:val="24"/>
          <w:szCs w:val="24"/>
        </w:rPr>
        <w:t>favorable</w:t>
      </w:r>
      <w:proofErr w:type="spellEnd"/>
      <w:r w:rsidR="0056031F" w:rsidRPr="0051390D">
        <w:rPr>
          <w:rFonts w:ascii="Times New Roman" w:hAnsi="Times New Roman" w:cs="Times New Roman"/>
          <w:sz w:val="24"/>
          <w:szCs w:val="24"/>
        </w:rPr>
        <w:t xml:space="preserve"> environment for fruit body development</w:t>
      </w:r>
      <w:r w:rsidR="00B07E70" w:rsidRPr="0051390D">
        <w:rPr>
          <w:rFonts w:ascii="Times New Roman" w:hAnsi="Times New Roman" w:cs="Times New Roman"/>
          <w:sz w:val="24"/>
          <w:szCs w:val="24"/>
        </w:rPr>
        <w:t xml:space="preserve">. </w:t>
      </w:r>
      <w:r w:rsidR="006D01CB" w:rsidRPr="0051390D">
        <w:rPr>
          <w:rFonts w:ascii="Times New Roman" w:hAnsi="Times New Roman" w:cs="Times New Roman"/>
          <w:sz w:val="24"/>
          <w:szCs w:val="24"/>
        </w:rPr>
        <w:t xml:space="preserve">Thus, accumulation of high concentrations of carbon dioxide in the soil during fructification </w:t>
      </w:r>
      <w:r w:rsidR="00407682" w:rsidRPr="0051390D">
        <w:rPr>
          <w:rFonts w:ascii="Times New Roman" w:hAnsi="Times New Roman" w:cs="Times New Roman"/>
          <w:sz w:val="24"/>
          <w:szCs w:val="24"/>
        </w:rPr>
        <w:t xml:space="preserve">routinely </w:t>
      </w:r>
      <w:r w:rsidR="006D01CB" w:rsidRPr="0051390D">
        <w:rPr>
          <w:rFonts w:ascii="Times New Roman" w:hAnsi="Times New Roman" w:cs="Times New Roman"/>
          <w:sz w:val="24"/>
          <w:szCs w:val="24"/>
        </w:rPr>
        <w:t>results in yield depression</w:t>
      </w:r>
      <w:r>
        <w:rPr>
          <w:rFonts w:ascii="Times New Roman" w:hAnsi="Times New Roman" w:cs="Times New Roman"/>
          <w:sz w:val="24"/>
          <w:szCs w:val="24"/>
        </w:rPr>
        <w:t>”</w:t>
      </w:r>
      <w:r w:rsidR="006D01CB" w:rsidRPr="0051390D">
        <w:rPr>
          <w:rFonts w:ascii="Times New Roman" w:hAnsi="Times New Roman" w:cs="Times New Roman"/>
          <w:sz w:val="24"/>
          <w:szCs w:val="24"/>
        </w:rPr>
        <w:t xml:space="preserve"> </w:t>
      </w:r>
      <w:r w:rsidR="00B07E70" w:rsidRPr="0051390D">
        <w:rPr>
          <w:rFonts w:ascii="Times New Roman" w:hAnsi="Times New Roman" w:cs="Times New Roman"/>
          <w:sz w:val="24"/>
          <w:szCs w:val="24"/>
        </w:rPr>
        <w:t>(Mac Cana, 1983)</w:t>
      </w:r>
      <w:r w:rsidR="006D01CB" w:rsidRPr="0051390D">
        <w:rPr>
          <w:rFonts w:ascii="Times New Roman" w:hAnsi="Times New Roman" w:cs="Times New Roman"/>
          <w:sz w:val="24"/>
          <w:szCs w:val="24"/>
        </w:rPr>
        <w:t xml:space="preserve">. </w:t>
      </w:r>
      <w:r>
        <w:rPr>
          <w:rFonts w:ascii="Times New Roman" w:hAnsi="Times New Roman" w:cs="Times New Roman"/>
          <w:sz w:val="24"/>
          <w:szCs w:val="24"/>
        </w:rPr>
        <w:t>“</w:t>
      </w:r>
      <w:r w:rsidR="00AC494E" w:rsidRPr="0051390D">
        <w:rPr>
          <w:rFonts w:ascii="Times New Roman" w:hAnsi="Times New Roman" w:cs="Times New Roman"/>
          <w:sz w:val="24"/>
          <w:szCs w:val="24"/>
        </w:rPr>
        <w:t xml:space="preserve">Casing means </w:t>
      </w:r>
      <w:r w:rsidR="00407682" w:rsidRPr="0051390D">
        <w:rPr>
          <w:rFonts w:ascii="Times New Roman" w:hAnsi="Times New Roman" w:cs="Times New Roman"/>
          <w:sz w:val="24"/>
          <w:szCs w:val="24"/>
        </w:rPr>
        <w:t xml:space="preserve">cooling </w:t>
      </w:r>
      <w:r w:rsidR="00AC494E" w:rsidRPr="0051390D">
        <w:rPr>
          <w:rFonts w:ascii="Times New Roman" w:hAnsi="Times New Roman" w:cs="Times New Roman"/>
          <w:sz w:val="24"/>
          <w:szCs w:val="24"/>
        </w:rPr>
        <w:t>the top surface of bags after spawn run is over, with pasteurized casing material in thickness of about 2-3</w:t>
      </w:r>
      <w:r w:rsidR="002E3FAA" w:rsidRPr="0051390D">
        <w:rPr>
          <w:rFonts w:ascii="Times New Roman" w:hAnsi="Times New Roman" w:cs="Times New Roman"/>
          <w:sz w:val="24"/>
          <w:szCs w:val="24"/>
        </w:rPr>
        <w:t xml:space="preserve"> </w:t>
      </w:r>
      <w:r w:rsidR="00AC494E" w:rsidRPr="0051390D">
        <w:rPr>
          <w:rFonts w:ascii="Times New Roman" w:hAnsi="Times New Roman" w:cs="Times New Roman"/>
          <w:sz w:val="24"/>
          <w:szCs w:val="24"/>
        </w:rPr>
        <w:t xml:space="preserve">cm. </w:t>
      </w:r>
      <w:r w:rsidR="00B003AA" w:rsidRPr="0051390D">
        <w:rPr>
          <w:rFonts w:ascii="Times New Roman" w:hAnsi="Times New Roman" w:cs="Times New Roman"/>
          <w:sz w:val="24"/>
          <w:szCs w:val="24"/>
        </w:rPr>
        <w:t>Casing provides mechanical support, maintains moisture, and facilitates the exchange of gases from the substrate. The casing material is uniformly applied as a 2–3 cm thick layer and moistened to saturation using a carbendazim and formaldehyde solution</w:t>
      </w:r>
      <w:r>
        <w:rPr>
          <w:rFonts w:ascii="Times New Roman" w:hAnsi="Times New Roman" w:cs="Times New Roman"/>
          <w:sz w:val="24"/>
          <w:szCs w:val="24"/>
        </w:rPr>
        <w:t>”</w:t>
      </w:r>
      <w:r w:rsidR="00B003AA" w:rsidRPr="0051390D">
        <w:rPr>
          <w:rFonts w:ascii="Times New Roman" w:hAnsi="Times New Roman" w:cs="Times New Roman"/>
          <w:sz w:val="24"/>
          <w:szCs w:val="24"/>
        </w:rPr>
        <w:t xml:space="preserve"> (Doshi et al. 1993). </w:t>
      </w:r>
      <w:r>
        <w:rPr>
          <w:rFonts w:ascii="Times New Roman" w:hAnsi="Times New Roman" w:cs="Times New Roman"/>
          <w:sz w:val="24"/>
          <w:szCs w:val="24"/>
        </w:rPr>
        <w:t>“</w:t>
      </w:r>
      <w:r w:rsidR="00B003AA" w:rsidRPr="0051390D">
        <w:rPr>
          <w:rFonts w:ascii="Times New Roman" w:hAnsi="Times New Roman" w:cs="Times New Roman"/>
          <w:sz w:val="24"/>
          <w:szCs w:val="24"/>
        </w:rPr>
        <w:t>Numerous studies have documented the use of different casing materials in milky mushroom cultivation, reporting varied responses</w:t>
      </w:r>
      <w:r>
        <w:rPr>
          <w:rFonts w:ascii="Times New Roman" w:hAnsi="Times New Roman" w:cs="Times New Roman"/>
          <w:sz w:val="24"/>
          <w:szCs w:val="24"/>
        </w:rPr>
        <w:t>”</w:t>
      </w:r>
      <w:r w:rsidR="00B003AA" w:rsidRPr="0051390D">
        <w:rPr>
          <w:rFonts w:ascii="Times New Roman" w:hAnsi="Times New Roman" w:cs="Times New Roman"/>
          <w:sz w:val="24"/>
          <w:szCs w:val="24"/>
        </w:rPr>
        <w:t xml:space="preserve"> (Sharma et al. 1997; Singh et al. 2007). Tandon et al. (2006) evaluated </w:t>
      </w:r>
      <w:r>
        <w:rPr>
          <w:rFonts w:ascii="Times New Roman" w:hAnsi="Times New Roman" w:cs="Times New Roman"/>
          <w:sz w:val="24"/>
          <w:szCs w:val="24"/>
        </w:rPr>
        <w:t>“</w:t>
      </w:r>
      <w:r w:rsidR="00B003AA" w:rsidRPr="0051390D">
        <w:rPr>
          <w:rFonts w:ascii="Times New Roman" w:hAnsi="Times New Roman" w:cs="Times New Roman"/>
          <w:sz w:val="24"/>
          <w:szCs w:val="24"/>
        </w:rPr>
        <w:t xml:space="preserve">four casing materials for </w:t>
      </w:r>
      <w:proofErr w:type="spellStart"/>
      <w:r w:rsidR="00B003AA" w:rsidRPr="0051390D">
        <w:rPr>
          <w:rFonts w:ascii="Times New Roman" w:hAnsi="Times New Roman" w:cs="Times New Roman"/>
          <w:i/>
          <w:iCs/>
          <w:sz w:val="24"/>
          <w:szCs w:val="24"/>
        </w:rPr>
        <w:t>Calocybe</w:t>
      </w:r>
      <w:proofErr w:type="spellEnd"/>
      <w:r w:rsidR="00B003AA" w:rsidRPr="0051390D">
        <w:rPr>
          <w:rFonts w:ascii="Times New Roman" w:hAnsi="Times New Roman" w:cs="Times New Roman"/>
          <w:i/>
          <w:iCs/>
          <w:sz w:val="24"/>
          <w:szCs w:val="24"/>
        </w:rPr>
        <w:t xml:space="preserve"> </w:t>
      </w:r>
      <w:proofErr w:type="spellStart"/>
      <w:r w:rsidR="00B003AA" w:rsidRPr="0051390D">
        <w:rPr>
          <w:rFonts w:ascii="Times New Roman" w:hAnsi="Times New Roman" w:cs="Times New Roman"/>
          <w:i/>
          <w:iCs/>
          <w:sz w:val="24"/>
          <w:szCs w:val="24"/>
        </w:rPr>
        <w:t>indica</w:t>
      </w:r>
      <w:proofErr w:type="spellEnd"/>
      <w:r w:rsidR="00B003AA" w:rsidRPr="0051390D">
        <w:rPr>
          <w:rFonts w:ascii="Times New Roman" w:hAnsi="Times New Roman" w:cs="Times New Roman"/>
          <w:sz w:val="24"/>
          <w:szCs w:val="24"/>
        </w:rPr>
        <w:t xml:space="preserve"> and identified a mixture of farmyard manure (FYM) and loam soil in a 3:1 ratio as the most suitable casing medium</w:t>
      </w:r>
      <w:r>
        <w:rPr>
          <w:rFonts w:ascii="Times New Roman" w:hAnsi="Times New Roman" w:cs="Times New Roman"/>
          <w:sz w:val="24"/>
          <w:szCs w:val="24"/>
        </w:rPr>
        <w:t>”</w:t>
      </w:r>
      <w:r w:rsidR="00B003AA" w:rsidRPr="0051390D">
        <w:rPr>
          <w:rFonts w:ascii="Times New Roman" w:hAnsi="Times New Roman" w:cs="Times New Roman"/>
          <w:sz w:val="24"/>
          <w:szCs w:val="24"/>
        </w:rPr>
        <w:t xml:space="preserve">. </w:t>
      </w:r>
      <w:proofErr w:type="spellStart"/>
      <w:r w:rsidR="00B003AA" w:rsidRPr="00B003AA">
        <w:rPr>
          <w:rFonts w:ascii="Times New Roman" w:eastAsia="Times New Roman" w:hAnsi="Times New Roman" w:cs="Times New Roman"/>
          <w:sz w:val="24"/>
          <w:szCs w:val="24"/>
          <w:lang w:eastAsia="en-IN"/>
        </w:rPr>
        <w:t>Nagaratna</w:t>
      </w:r>
      <w:proofErr w:type="spellEnd"/>
      <w:r w:rsidR="00B003AA" w:rsidRPr="00B003AA">
        <w:rPr>
          <w:rFonts w:ascii="Times New Roman" w:eastAsia="Times New Roman" w:hAnsi="Times New Roman" w:cs="Times New Roman"/>
          <w:sz w:val="24"/>
          <w:szCs w:val="24"/>
          <w:lang w:eastAsia="en-IN"/>
        </w:rPr>
        <w:t xml:space="preserve"> and </w:t>
      </w:r>
      <w:proofErr w:type="spellStart"/>
      <w:r w:rsidR="00B003AA" w:rsidRPr="00B003AA">
        <w:rPr>
          <w:rFonts w:ascii="Times New Roman" w:eastAsia="Times New Roman" w:hAnsi="Times New Roman" w:cs="Times New Roman"/>
          <w:sz w:val="24"/>
          <w:szCs w:val="24"/>
          <w:lang w:eastAsia="en-IN"/>
        </w:rPr>
        <w:t>Mallesha</w:t>
      </w:r>
      <w:proofErr w:type="spellEnd"/>
      <w:r w:rsidR="00B003AA" w:rsidRPr="00B003AA">
        <w:rPr>
          <w:rFonts w:ascii="Times New Roman" w:eastAsia="Times New Roman" w:hAnsi="Times New Roman" w:cs="Times New Roman"/>
          <w:sz w:val="24"/>
          <w:szCs w:val="24"/>
          <w:lang w:eastAsia="en-IN"/>
        </w:rPr>
        <w:t xml:space="preserve"> (2007) prepared </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vermicompost-based casing materials using coir pith, crop residues, and horse manure, and </w:t>
      </w:r>
      <w:proofErr w:type="spellStart"/>
      <w:r w:rsidR="00B003AA" w:rsidRPr="00B003AA">
        <w:rPr>
          <w:rFonts w:ascii="Times New Roman" w:eastAsia="Times New Roman" w:hAnsi="Times New Roman" w:cs="Times New Roman"/>
          <w:sz w:val="24"/>
          <w:szCs w:val="24"/>
          <w:lang w:eastAsia="en-IN"/>
        </w:rPr>
        <w:t>analyzed</w:t>
      </w:r>
      <w:proofErr w:type="spellEnd"/>
      <w:r w:rsidR="00B003AA" w:rsidRPr="00B003AA">
        <w:rPr>
          <w:rFonts w:ascii="Times New Roman" w:eastAsia="Times New Roman" w:hAnsi="Times New Roman" w:cs="Times New Roman"/>
          <w:sz w:val="24"/>
          <w:szCs w:val="24"/>
          <w:lang w:eastAsia="en-IN"/>
        </w:rPr>
        <w:t xml:space="preserve"> them for microbial load, pH, nitrogen, and organic carbon content. Vermicompost alone and in combination with sand and soil was tested as casing material, with the sand + soil + coir pith vermicompost mixture producing the highest number of fruiting bodies, yield, and biological efficiency, followed by sand + soil + crop residue vermicompost</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 Sharma et al. (1997) examined </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several casing materials and their combinations, reporting spent biogas slurry (100% biological efficiency) and two-year-old cow dung (98.7% biological efficiency) as highly effective and acceptable casing substrates for milky mushroom cultivation</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w:t>
      </w:r>
      <w:r w:rsidR="00B003AA" w:rsidRPr="0051390D">
        <w:rPr>
          <w:rFonts w:ascii="Times New Roman" w:hAnsi="Times New Roman" w:cs="Times New Roman"/>
          <w:sz w:val="24"/>
          <w:szCs w:val="24"/>
        </w:rPr>
        <w:t xml:space="preserve"> </w:t>
      </w:r>
      <w:r w:rsidR="00B003AA" w:rsidRPr="00B003AA">
        <w:rPr>
          <w:rFonts w:ascii="Times New Roman" w:eastAsia="Times New Roman" w:hAnsi="Times New Roman" w:cs="Times New Roman"/>
          <w:sz w:val="24"/>
          <w:szCs w:val="24"/>
          <w:lang w:eastAsia="en-IN"/>
        </w:rPr>
        <w:t xml:space="preserve">Kumar et al. (2012) investigated </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the influence of eleven organic supplements incorporated into substrates and casing mixtures on the yield of two milky mushroom strains (CI-6 and CI-4). The shortest duration for spawn run, pinhead initiation, and first harvest was observed in mustard cake–supplemented substrates. The highest yield was obtained from soybean flour–supplemented substrate, while neem cake–amended casing produced maximum yield in strains CI-6 and CI-4, respectively. Regarding casing thickness, a thinner layer (0.5 cm or 200 g) resulted in earlier pinhead formation and first harvest, whereas the highest yields were achieved with a casing thickness of 2.5 cm (1000 g) in both strains</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w:t>
      </w:r>
      <w:r w:rsidR="00B003AA" w:rsidRPr="0051390D">
        <w:rPr>
          <w:rFonts w:ascii="Times New Roman" w:hAnsi="Times New Roman" w:cs="Times New Roman"/>
          <w:sz w:val="24"/>
          <w:szCs w:val="24"/>
        </w:rPr>
        <w:t xml:space="preserve"> </w:t>
      </w:r>
      <w:r w:rsidR="00B003AA" w:rsidRPr="00B003AA">
        <w:rPr>
          <w:rFonts w:ascii="Times New Roman" w:eastAsia="Times New Roman" w:hAnsi="Times New Roman" w:cs="Times New Roman"/>
          <w:sz w:val="24"/>
          <w:szCs w:val="24"/>
          <w:lang w:eastAsia="en-IN"/>
        </w:rPr>
        <w:t xml:space="preserve">Gitte et al. (2014) evaluated </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six types of casing materials and found soil mixed with sand to be the most effective casing medium for both paddy straw– and wheat straw–based substrates. Wheat straw combined with soil + sand casing resulted in the shortest periods for spawn run (15.67 days), pinhead initiation (28.67 days), and first harvest (33.67 days), along with the highest </w:t>
      </w:r>
      <w:r w:rsidR="00B003AA" w:rsidRPr="00B003AA">
        <w:rPr>
          <w:rFonts w:ascii="Times New Roman" w:eastAsia="Times New Roman" w:hAnsi="Times New Roman" w:cs="Times New Roman"/>
          <w:sz w:val="24"/>
          <w:szCs w:val="24"/>
          <w:lang w:eastAsia="en-IN"/>
        </w:rPr>
        <w:lastRenderedPageBreak/>
        <w:t>number of fruiting bodies (24.33), larger pileus diameter (7.66 cm), longer stipe length (7.86 cm), and maximum biological efficiency (146.3%)</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w:t>
      </w:r>
    </w:p>
    <w:p w14:paraId="60B8F237" w14:textId="3CF375B2" w:rsidR="00AC494E" w:rsidRPr="0051390D" w:rsidRDefault="00AC494E"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Out of eight treatments of biofertilizers viz. Azotobact</w:t>
      </w:r>
      <w:r w:rsidR="000A0531" w:rsidRPr="0051390D">
        <w:rPr>
          <w:rFonts w:ascii="Times New Roman" w:hAnsi="Times New Roman" w:cs="Times New Roman"/>
          <w:sz w:val="24"/>
          <w:szCs w:val="24"/>
        </w:rPr>
        <w:t>e</w:t>
      </w:r>
      <w:r w:rsidRPr="0051390D">
        <w:rPr>
          <w:rFonts w:ascii="Times New Roman" w:hAnsi="Times New Roman" w:cs="Times New Roman"/>
          <w:sz w:val="24"/>
          <w:szCs w:val="24"/>
        </w:rPr>
        <w:t>r and PSB i.e. phosphate solubilizing bacteria (</w:t>
      </w:r>
      <w:r w:rsidRPr="0051390D">
        <w:rPr>
          <w:rFonts w:ascii="Times New Roman" w:hAnsi="Times New Roman" w:cs="Times New Roman"/>
          <w:i/>
          <w:iCs/>
          <w:sz w:val="24"/>
          <w:szCs w:val="24"/>
        </w:rPr>
        <w:t>Bacillus megaterium + Pseudomonas striata</w:t>
      </w:r>
      <w:r w:rsidRPr="0051390D">
        <w:rPr>
          <w:rFonts w:ascii="Times New Roman" w:hAnsi="Times New Roman" w:cs="Times New Roman"/>
          <w:sz w:val="24"/>
          <w:szCs w:val="24"/>
        </w:rPr>
        <w:t xml:space="preserve">) and their combinations, </w:t>
      </w:r>
      <w:r w:rsidR="008725FD" w:rsidRPr="0051390D">
        <w:rPr>
          <w:rFonts w:ascii="Times New Roman" w:hAnsi="Times New Roman" w:cs="Times New Roman"/>
          <w:sz w:val="24"/>
          <w:szCs w:val="24"/>
        </w:rPr>
        <w:t>highest</w:t>
      </w:r>
      <w:r w:rsidRPr="0051390D">
        <w:rPr>
          <w:rFonts w:ascii="Times New Roman" w:hAnsi="Times New Roman" w:cs="Times New Roman"/>
          <w:sz w:val="24"/>
          <w:szCs w:val="24"/>
        </w:rPr>
        <w:t xml:space="preserve"> fresh weight (20.52g) as well as dry weight (0.65g) of mycelium was </w:t>
      </w:r>
      <w:r w:rsidR="00540CB4" w:rsidRPr="0051390D">
        <w:rPr>
          <w:rFonts w:ascii="Times New Roman" w:hAnsi="Times New Roman" w:cs="Times New Roman"/>
          <w:sz w:val="24"/>
          <w:szCs w:val="24"/>
        </w:rPr>
        <w:t xml:space="preserve">acquired </w:t>
      </w:r>
      <w:r w:rsidRPr="0051390D">
        <w:rPr>
          <w:rFonts w:ascii="Times New Roman" w:hAnsi="Times New Roman" w:cs="Times New Roman"/>
          <w:sz w:val="24"/>
          <w:szCs w:val="24"/>
        </w:rPr>
        <w:t xml:space="preserve">in consortium of </w:t>
      </w:r>
      <w:r w:rsidRPr="0051390D">
        <w:rPr>
          <w:rFonts w:ascii="Times New Roman" w:hAnsi="Times New Roman" w:cs="Times New Roman"/>
          <w:i/>
          <w:iCs/>
          <w:sz w:val="24"/>
          <w:szCs w:val="24"/>
        </w:rPr>
        <w:t>Azotobact</w:t>
      </w:r>
      <w:r w:rsidR="000A0531" w:rsidRPr="0051390D">
        <w:rPr>
          <w:rFonts w:ascii="Times New Roman" w:hAnsi="Times New Roman" w:cs="Times New Roman"/>
          <w:i/>
          <w:iCs/>
          <w:sz w:val="24"/>
          <w:szCs w:val="24"/>
        </w:rPr>
        <w:t>e</w:t>
      </w:r>
      <w:r w:rsidRPr="0051390D">
        <w:rPr>
          <w:rFonts w:ascii="Times New Roman" w:hAnsi="Times New Roman" w:cs="Times New Roman"/>
          <w:i/>
          <w:iCs/>
          <w:sz w:val="24"/>
          <w:szCs w:val="24"/>
        </w:rPr>
        <w:t>r</w:t>
      </w:r>
      <w:r w:rsidRPr="0051390D">
        <w:rPr>
          <w:rFonts w:ascii="Times New Roman" w:hAnsi="Times New Roman" w:cs="Times New Roman"/>
          <w:sz w:val="24"/>
          <w:szCs w:val="24"/>
        </w:rPr>
        <w:t xml:space="preserve"> and PSB (</w:t>
      </w:r>
      <w:r w:rsidRPr="0051390D">
        <w:rPr>
          <w:rFonts w:ascii="Times New Roman" w:hAnsi="Times New Roman" w:cs="Times New Roman"/>
          <w:i/>
          <w:iCs/>
          <w:sz w:val="24"/>
          <w:szCs w:val="24"/>
        </w:rPr>
        <w:t>Bacillus megaterium + Pseudomonas striata</w:t>
      </w:r>
      <w:r w:rsidRPr="0051390D">
        <w:rPr>
          <w:rFonts w:ascii="Times New Roman" w:hAnsi="Times New Roman" w:cs="Times New Roman"/>
          <w:sz w:val="24"/>
          <w:szCs w:val="24"/>
        </w:rPr>
        <w:t xml:space="preserve">) and also the nitrogen content of the casing found to be increased. The yield of mushroom </w:t>
      </w:r>
      <w:r w:rsidR="00540CB4" w:rsidRPr="0051390D">
        <w:rPr>
          <w:rFonts w:ascii="Times New Roman" w:hAnsi="Times New Roman" w:cs="Times New Roman"/>
          <w:sz w:val="24"/>
          <w:szCs w:val="24"/>
        </w:rPr>
        <w:t xml:space="preserve">enhanced </w:t>
      </w:r>
      <w:r w:rsidRPr="0051390D">
        <w:rPr>
          <w:rFonts w:ascii="Times New Roman" w:hAnsi="Times New Roman" w:cs="Times New Roman"/>
          <w:sz w:val="24"/>
          <w:szCs w:val="24"/>
        </w:rPr>
        <w:t xml:space="preserve">from 12.89% to 79.81% </w:t>
      </w:r>
      <w:r w:rsidR="00540CB4" w:rsidRPr="0051390D">
        <w:rPr>
          <w:rFonts w:ascii="Times New Roman" w:hAnsi="Times New Roman" w:cs="Times New Roman"/>
          <w:sz w:val="24"/>
          <w:szCs w:val="24"/>
        </w:rPr>
        <w:t xml:space="preserve">attributable </w:t>
      </w:r>
      <w:r w:rsidRPr="0051390D">
        <w:rPr>
          <w:rFonts w:ascii="Times New Roman" w:hAnsi="Times New Roman" w:cs="Times New Roman"/>
          <w:sz w:val="24"/>
          <w:szCs w:val="24"/>
        </w:rPr>
        <w:t xml:space="preserve">to inoculation of bio-fertilizers. These results </w:t>
      </w:r>
      <w:r w:rsidR="00832747" w:rsidRPr="0051390D">
        <w:rPr>
          <w:rFonts w:ascii="Times New Roman" w:hAnsi="Times New Roman" w:cs="Times New Roman"/>
          <w:sz w:val="24"/>
          <w:szCs w:val="24"/>
        </w:rPr>
        <w:t xml:space="preserve">stipulate </w:t>
      </w:r>
      <w:r w:rsidRPr="0051390D">
        <w:rPr>
          <w:rFonts w:ascii="Times New Roman" w:hAnsi="Times New Roman" w:cs="Times New Roman"/>
          <w:sz w:val="24"/>
          <w:szCs w:val="24"/>
        </w:rPr>
        <w:t xml:space="preserve">that nitrogen fixing and </w:t>
      </w:r>
      <w:r w:rsidR="00416551" w:rsidRPr="0051390D">
        <w:rPr>
          <w:rFonts w:ascii="Times New Roman" w:hAnsi="Times New Roman" w:cs="Times New Roman"/>
          <w:sz w:val="24"/>
          <w:szCs w:val="24"/>
        </w:rPr>
        <w:t>phosphate</w:t>
      </w:r>
      <w:r w:rsidRPr="0051390D">
        <w:rPr>
          <w:rFonts w:ascii="Times New Roman" w:hAnsi="Times New Roman" w:cs="Times New Roman"/>
          <w:sz w:val="24"/>
          <w:szCs w:val="24"/>
        </w:rPr>
        <w:t xml:space="preserve"> solubilizing bacteria could </w:t>
      </w:r>
      <w:r w:rsidR="00832747" w:rsidRPr="0051390D">
        <w:rPr>
          <w:rFonts w:ascii="Times New Roman" w:hAnsi="Times New Roman" w:cs="Times New Roman"/>
          <w:sz w:val="24"/>
          <w:szCs w:val="24"/>
        </w:rPr>
        <w:t xml:space="preserve">enhance </w:t>
      </w:r>
      <w:r w:rsidRPr="0051390D">
        <w:rPr>
          <w:rFonts w:ascii="Times New Roman" w:hAnsi="Times New Roman" w:cs="Times New Roman"/>
          <w:sz w:val="24"/>
          <w:szCs w:val="24"/>
        </w:rPr>
        <w:t>the quality of casing material.</w:t>
      </w:r>
    </w:p>
    <w:p w14:paraId="32311BF8" w14:textId="77777777" w:rsidR="008E49E1" w:rsidRPr="0051390D" w:rsidRDefault="008E49E1"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Production</w:t>
      </w:r>
    </w:p>
    <w:p w14:paraId="38B1A432" w14:textId="77777777" w:rsidR="00B003AA" w:rsidRPr="0051390D" w:rsidRDefault="008E49E1"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 </w:t>
      </w:r>
      <w:r w:rsidR="00B003AA" w:rsidRPr="0051390D">
        <w:rPr>
          <w:rFonts w:ascii="Times New Roman" w:hAnsi="Times New Roman" w:cs="Times New Roman"/>
          <w:sz w:val="24"/>
          <w:szCs w:val="24"/>
        </w:rPr>
        <w:t>After casing, the mycelium generally takes about 10 days to colonize the surface of the casing layer once fresh air is introduced while optimal temperature and relative humidity are maintained. Prolonged exposure to light is required during this stage. Proper watering is crucial for obtaining a healthy and productive crop. During the rainy season, irrigation must be carefully regulated, and watering once a day is usually sufficient. In winter, twice-daily watering may meet the crop’s requirements. In contrast, summer cultivation demands more frequent and careful watering because of higher moisture loss, making it challenging to maintain the desired relative humidity and substrate moisture. These environmental adjustments stimulate fruit body initiation within 3–5 days, appearing initially as needle-like primordia that fully develop into mature mushrooms within approximately one week.</w:t>
      </w:r>
    </w:p>
    <w:p w14:paraId="38536099" w14:textId="0FCFF9DF" w:rsidR="008E49E1" w:rsidRPr="0051390D" w:rsidRDefault="00C93B1B" w:rsidP="005139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w14:anchorId="387C1F42">
          <v:rect id="Rectangle 4" o:spid="_x0000_s1026" alt="General scheme of the main operational steps in mushroom production... |  Download Scientific Diagra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8E49E1" w:rsidRPr="0051390D">
        <w:rPr>
          <w:rFonts w:ascii="Times New Roman" w:hAnsi="Times New Roman" w:cs="Times New Roman"/>
          <w:noProof/>
          <w:sz w:val="24"/>
          <w:szCs w:val="24"/>
          <w:lang w:val="en-US"/>
        </w:rPr>
        <w:drawing>
          <wp:inline distT="0" distB="0" distL="0" distR="0" wp14:anchorId="0CC805B0" wp14:editId="708EFB30">
            <wp:extent cx="5810250" cy="31527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0" cy="3152775"/>
                    </a:xfrm>
                    <a:prstGeom prst="rect">
                      <a:avLst/>
                    </a:prstGeom>
                    <a:noFill/>
                  </pic:spPr>
                </pic:pic>
              </a:graphicData>
            </a:graphic>
          </wp:inline>
        </w:drawing>
      </w:r>
    </w:p>
    <w:p w14:paraId="7C013A6D" w14:textId="77777777" w:rsidR="00B003AA" w:rsidRPr="0051390D" w:rsidRDefault="008E49E1"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color w:val="262626"/>
          <w:sz w:val="24"/>
          <w:szCs w:val="24"/>
          <w:shd w:val="clear" w:color="auto" w:fill="FFFFFF"/>
        </w:rPr>
        <w:t xml:space="preserve">Fig. </w:t>
      </w:r>
      <w:r w:rsidR="00453795" w:rsidRPr="0051390D">
        <w:rPr>
          <w:rFonts w:ascii="Times New Roman" w:hAnsi="Times New Roman" w:cs="Times New Roman"/>
          <w:b/>
          <w:bCs/>
          <w:color w:val="262626"/>
          <w:sz w:val="24"/>
          <w:szCs w:val="24"/>
          <w:shd w:val="clear" w:color="auto" w:fill="FFFFFF"/>
        </w:rPr>
        <w:t>2</w:t>
      </w:r>
      <w:r w:rsidRPr="0051390D">
        <w:rPr>
          <w:rFonts w:ascii="Times New Roman" w:hAnsi="Times New Roman" w:cs="Times New Roman"/>
          <w:b/>
          <w:bCs/>
          <w:color w:val="262626"/>
          <w:sz w:val="24"/>
          <w:szCs w:val="24"/>
          <w:shd w:val="clear" w:color="auto" w:fill="FFFFFF"/>
        </w:rPr>
        <w:t xml:space="preserve"> General scheme of the main operational steps in mushroom production</w:t>
      </w:r>
    </w:p>
    <w:p w14:paraId="4BEF9E3F" w14:textId="760C338C" w:rsidR="00B003AA" w:rsidRPr="00B003AA" w:rsidRDefault="00C966EA" w:rsidP="0051390D">
      <w:pPr>
        <w:spacing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Temperature is regarded as the most critical environmental factor influencing mushroom growth and fruiting. Studies evaluating mycelial growth of the milky mushroom under in vitro conditions have shown that 35 °C is the optimum temperature. Investigations on light requirements during the cropping phase indicated that a daily photoperiod exceeding one hour is necessary for proper development</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 (Tandon et al. 2003, 2006). </w:t>
      </w:r>
      <w:proofErr w:type="spellStart"/>
      <w:r w:rsidR="00B003AA" w:rsidRPr="00B003AA">
        <w:rPr>
          <w:rFonts w:ascii="Times New Roman" w:eastAsia="Times New Roman" w:hAnsi="Times New Roman" w:cs="Times New Roman"/>
          <w:sz w:val="24"/>
          <w:szCs w:val="24"/>
          <w:lang w:eastAsia="en-IN"/>
        </w:rPr>
        <w:t>Theradimani</w:t>
      </w:r>
      <w:proofErr w:type="spellEnd"/>
      <w:r w:rsidR="00B003AA" w:rsidRPr="00B003AA">
        <w:rPr>
          <w:rFonts w:ascii="Times New Roman" w:eastAsia="Times New Roman" w:hAnsi="Times New Roman" w:cs="Times New Roman"/>
          <w:sz w:val="24"/>
          <w:szCs w:val="24"/>
          <w:lang w:eastAsia="en-IN"/>
        </w:rPr>
        <w:t xml:space="preserve"> et al. (2001) examined the influence of plant growth regulators on </w:t>
      </w:r>
      <w:proofErr w:type="spellStart"/>
      <w:r w:rsidR="00B003AA" w:rsidRPr="00B003AA">
        <w:rPr>
          <w:rFonts w:ascii="Times New Roman" w:eastAsia="Times New Roman" w:hAnsi="Times New Roman" w:cs="Times New Roman"/>
          <w:sz w:val="24"/>
          <w:szCs w:val="24"/>
          <w:lang w:eastAsia="en-IN"/>
        </w:rPr>
        <w:t>sporophore</w:t>
      </w:r>
      <w:proofErr w:type="spellEnd"/>
      <w:r w:rsidR="00B003AA" w:rsidRPr="00B003AA">
        <w:rPr>
          <w:rFonts w:ascii="Times New Roman" w:eastAsia="Times New Roman" w:hAnsi="Times New Roman" w:cs="Times New Roman"/>
          <w:sz w:val="24"/>
          <w:szCs w:val="24"/>
          <w:lang w:eastAsia="en-IN"/>
        </w:rPr>
        <w:t xml:space="preserve"> production and reported that spraying kinetin at 100 ppm resulted in uniform-sized </w:t>
      </w:r>
      <w:proofErr w:type="spellStart"/>
      <w:r w:rsidR="00B003AA" w:rsidRPr="00B003AA">
        <w:rPr>
          <w:rFonts w:ascii="Times New Roman" w:eastAsia="Times New Roman" w:hAnsi="Times New Roman" w:cs="Times New Roman"/>
          <w:sz w:val="24"/>
          <w:szCs w:val="24"/>
          <w:lang w:eastAsia="en-IN"/>
        </w:rPr>
        <w:t>sporophores</w:t>
      </w:r>
      <w:proofErr w:type="spellEnd"/>
      <w:r w:rsidR="00B003AA" w:rsidRPr="00B003AA">
        <w:rPr>
          <w:rFonts w:ascii="Times New Roman" w:eastAsia="Times New Roman" w:hAnsi="Times New Roman" w:cs="Times New Roman"/>
          <w:sz w:val="24"/>
          <w:szCs w:val="24"/>
          <w:lang w:eastAsia="en-IN"/>
        </w:rPr>
        <w:t xml:space="preserve"> with reduced stipe length, consistent pileus diameter, and enhanced yield.</w:t>
      </w:r>
      <w:r w:rsidR="00B003AA" w:rsidRPr="0051390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Further studies assessing the effects of different light sources and </w:t>
      </w:r>
      <w:r w:rsidR="003A4444" w:rsidRPr="00B003AA">
        <w:rPr>
          <w:rFonts w:ascii="Times New Roman" w:eastAsia="Times New Roman" w:hAnsi="Times New Roman" w:cs="Times New Roman"/>
          <w:sz w:val="24"/>
          <w:szCs w:val="24"/>
          <w:lang w:eastAsia="en-IN"/>
        </w:rPr>
        <w:t>coloured</w:t>
      </w:r>
      <w:r w:rsidR="00B003AA" w:rsidRPr="00B003AA">
        <w:rPr>
          <w:rFonts w:ascii="Times New Roman" w:eastAsia="Times New Roman" w:hAnsi="Times New Roman" w:cs="Times New Roman"/>
          <w:sz w:val="24"/>
          <w:szCs w:val="24"/>
          <w:lang w:eastAsia="en-IN"/>
        </w:rPr>
        <w:t xml:space="preserve"> high-density polyethylene (HDPE) growth chambers demonstrated that chambers roofed with blue-</w:t>
      </w:r>
      <w:r w:rsidR="003A4444" w:rsidRPr="00B003AA">
        <w:rPr>
          <w:rFonts w:ascii="Times New Roman" w:eastAsia="Times New Roman" w:hAnsi="Times New Roman" w:cs="Times New Roman"/>
          <w:sz w:val="24"/>
          <w:szCs w:val="24"/>
          <w:lang w:eastAsia="en-IN"/>
        </w:rPr>
        <w:t>coloured</w:t>
      </w:r>
      <w:r w:rsidR="00B003AA" w:rsidRPr="00B003AA">
        <w:rPr>
          <w:rFonts w:ascii="Times New Roman" w:eastAsia="Times New Roman" w:hAnsi="Times New Roman" w:cs="Times New Roman"/>
          <w:sz w:val="24"/>
          <w:szCs w:val="24"/>
          <w:lang w:eastAsia="en-IN"/>
        </w:rPr>
        <w:t xml:space="preserve"> HDPE sheets and illuminated with blue incandescent light significantly improved </w:t>
      </w:r>
      <w:proofErr w:type="spellStart"/>
      <w:r w:rsidR="00B003AA" w:rsidRPr="00B003AA">
        <w:rPr>
          <w:rFonts w:ascii="Times New Roman" w:eastAsia="Times New Roman" w:hAnsi="Times New Roman" w:cs="Times New Roman"/>
          <w:sz w:val="24"/>
          <w:szCs w:val="24"/>
          <w:lang w:eastAsia="en-IN"/>
        </w:rPr>
        <w:t>sporophore</w:t>
      </w:r>
      <w:proofErr w:type="spellEnd"/>
      <w:r w:rsidR="00B003AA" w:rsidRPr="00B003AA">
        <w:rPr>
          <w:rFonts w:ascii="Times New Roman" w:eastAsia="Times New Roman" w:hAnsi="Times New Roman" w:cs="Times New Roman"/>
          <w:sz w:val="24"/>
          <w:szCs w:val="24"/>
          <w:lang w:eastAsia="en-IN"/>
        </w:rPr>
        <w:t xml:space="preserve"> yield in milky mushroom. Instances of poorly organized cultivation systems, such as thatched sheds or structures with tarpaulin roofs and brick walls, have also been documented, though with limited success</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 (Raja and Ganesh, 2012). </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These structures often lack proper insulation, leading to fluctuations in critical growth parameters like temperature and relative humidity in response to external climatic conditions. A year-long study on milky mushroom production in such sheds using rice straw as substrate revealed that the highest yields were obtained during May and June, corresponding to the peak summer period in South India</w:t>
      </w: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 (Kumar et al. 2012).</w:t>
      </w:r>
    </w:p>
    <w:p w14:paraId="43298732" w14:textId="77777777" w:rsidR="00B003AA" w:rsidRPr="0051390D" w:rsidRDefault="0002161D"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lastRenderedPageBreak/>
        <w:t>Shelf life and dehydration of milky mushroom</w:t>
      </w:r>
    </w:p>
    <w:p w14:paraId="3BD51058" w14:textId="64707D40" w:rsidR="00B003AA" w:rsidRPr="0051390D" w:rsidRDefault="00C966EA" w:rsidP="0051390D">
      <w:pPr>
        <w:spacing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Dehydration experiments on milky mushroom were carried out using three methods, namely room-temperature drying, oven drying at 55 °C, and sun drying. Polypropylene packaging (80–100 gauge) was found to be most suitable for storing </w:t>
      </w:r>
      <w:proofErr w:type="spellStart"/>
      <w:r w:rsidR="00B003AA" w:rsidRPr="00B003AA">
        <w:rPr>
          <w:rFonts w:ascii="Times New Roman" w:eastAsia="Times New Roman" w:hAnsi="Times New Roman" w:cs="Times New Roman"/>
          <w:sz w:val="24"/>
          <w:szCs w:val="24"/>
          <w:lang w:eastAsia="en-IN"/>
        </w:rPr>
        <w:t>sporophores</w:t>
      </w:r>
      <w:proofErr w:type="spellEnd"/>
      <w:r w:rsidR="00B003AA" w:rsidRPr="00B003AA">
        <w:rPr>
          <w:rFonts w:ascii="Times New Roman" w:eastAsia="Times New Roman" w:hAnsi="Times New Roman" w:cs="Times New Roman"/>
          <w:sz w:val="24"/>
          <w:szCs w:val="24"/>
          <w:lang w:eastAsia="en-IN"/>
        </w:rPr>
        <w:t xml:space="preserve"> at ambient conditions for 4–5 days under zero vent area, as well as under refrigerated storage. Mushrooms dried at room temperature retained a more appealing colour and better morphological characteristics. Although oven-dried samples showed superior rehydration capacity, they did not exhibit browning of the </w:t>
      </w:r>
      <w:proofErr w:type="spellStart"/>
      <w:r w:rsidR="00B003AA" w:rsidRPr="00B003AA">
        <w:rPr>
          <w:rFonts w:ascii="Times New Roman" w:eastAsia="Times New Roman" w:hAnsi="Times New Roman" w:cs="Times New Roman"/>
          <w:sz w:val="24"/>
          <w:szCs w:val="24"/>
          <w:lang w:eastAsia="en-IN"/>
        </w:rPr>
        <w:t>sporophores</w:t>
      </w:r>
      <w:proofErr w:type="spellEnd"/>
      <w:r>
        <w:rPr>
          <w:rFonts w:ascii="Times New Roman" w:eastAsia="Times New Roman" w:hAnsi="Times New Roman" w:cs="Times New Roman"/>
          <w:sz w:val="24"/>
          <w:szCs w:val="24"/>
          <w:lang w:eastAsia="en-IN"/>
        </w:rPr>
        <w:t>”</w:t>
      </w:r>
      <w:r w:rsidR="00B003AA" w:rsidRPr="00B003AA">
        <w:rPr>
          <w:rFonts w:ascii="Times New Roman" w:eastAsia="Times New Roman" w:hAnsi="Times New Roman" w:cs="Times New Roman"/>
          <w:sz w:val="24"/>
          <w:szCs w:val="24"/>
          <w:lang w:eastAsia="en-IN"/>
        </w:rPr>
        <w:t xml:space="preserve"> (Pandey et al. 2002).</w:t>
      </w:r>
      <w:r w:rsidR="00B003AA" w:rsidRPr="0051390D">
        <w:rPr>
          <w:rFonts w:ascii="Times New Roman" w:eastAsia="Times New Roman" w:hAnsi="Times New Roman" w:cs="Times New Roman"/>
          <w:sz w:val="24"/>
          <w:szCs w:val="24"/>
          <w:lang w:eastAsia="en-IN"/>
        </w:rPr>
        <w:t xml:space="preserve"> </w:t>
      </w:r>
      <w:r w:rsidR="00B003AA" w:rsidRPr="00B003AA">
        <w:rPr>
          <w:rFonts w:ascii="Times New Roman" w:eastAsia="Times New Roman" w:hAnsi="Times New Roman" w:cs="Times New Roman"/>
          <w:sz w:val="24"/>
          <w:szCs w:val="24"/>
          <w:lang w:eastAsia="en-IN"/>
        </w:rPr>
        <w:t>The canned samples were periodically evaluated at monthly intervals for parameters such as protein content, vitamin C levels, moisture percentage, and drained weight.</w:t>
      </w:r>
      <w:r w:rsidR="00B003AA" w:rsidRPr="0051390D">
        <w:rPr>
          <w:rFonts w:ascii="Times New Roman" w:eastAsia="Times New Roman" w:hAnsi="Times New Roman" w:cs="Times New Roman"/>
          <w:sz w:val="24"/>
          <w:szCs w:val="24"/>
          <w:lang w:eastAsia="en-IN"/>
        </w:rPr>
        <w:t xml:space="preserve"> </w:t>
      </w:r>
      <w:r w:rsidR="0002161D" w:rsidRPr="0051390D">
        <w:rPr>
          <w:rFonts w:ascii="Times New Roman" w:hAnsi="Times New Roman" w:cs="Times New Roman"/>
          <w:sz w:val="24"/>
          <w:szCs w:val="24"/>
        </w:rPr>
        <w:t xml:space="preserve">Analytical results of biochemical </w:t>
      </w:r>
      <w:r w:rsidR="001831C1" w:rsidRPr="0051390D">
        <w:rPr>
          <w:rFonts w:ascii="Times New Roman" w:hAnsi="Times New Roman" w:cs="Times New Roman"/>
          <w:sz w:val="24"/>
          <w:szCs w:val="24"/>
        </w:rPr>
        <w:t>qualities</w:t>
      </w:r>
      <w:r w:rsidR="0002161D" w:rsidRPr="0051390D">
        <w:rPr>
          <w:rFonts w:ascii="Times New Roman" w:hAnsi="Times New Roman" w:cs="Times New Roman"/>
          <w:sz w:val="24"/>
          <w:szCs w:val="24"/>
        </w:rPr>
        <w:t xml:space="preserve"> of canned mushrooms in different caning media </w:t>
      </w:r>
      <w:r w:rsidR="00D1523C" w:rsidRPr="0051390D">
        <w:rPr>
          <w:rFonts w:ascii="Times New Roman" w:hAnsi="Times New Roman" w:cs="Times New Roman"/>
          <w:sz w:val="24"/>
          <w:szCs w:val="24"/>
        </w:rPr>
        <w:t xml:space="preserve">revealed </w:t>
      </w:r>
      <w:r w:rsidR="0002161D" w:rsidRPr="0051390D">
        <w:rPr>
          <w:rFonts w:ascii="Times New Roman" w:hAnsi="Times New Roman" w:cs="Times New Roman"/>
          <w:sz w:val="24"/>
          <w:szCs w:val="24"/>
        </w:rPr>
        <w:t xml:space="preserve">a gradual </w:t>
      </w:r>
      <w:r w:rsidR="00D1523C" w:rsidRPr="0051390D">
        <w:rPr>
          <w:rFonts w:ascii="Times New Roman" w:hAnsi="Times New Roman" w:cs="Times New Roman"/>
          <w:sz w:val="24"/>
          <w:szCs w:val="24"/>
        </w:rPr>
        <w:t xml:space="preserve">decline </w:t>
      </w:r>
      <w:r w:rsidR="0002161D" w:rsidRPr="0051390D">
        <w:rPr>
          <w:rFonts w:ascii="Times New Roman" w:hAnsi="Times New Roman" w:cs="Times New Roman"/>
          <w:sz w:val="24"/>
          <w:szCs w:val="24"/>
        </w:rPr>
        <w:t xml:space="preserve">during storage period of one year. Same trend was </w:t>
      </w:r>
      <w:r w:rsidR="00D1523C" w:rsidRPr="0051390D">
        <w:rPr>
          <w:rFonts w:ascii="Times New Roman" w:hAnsi="Times New Roman" w:cs="Times New Roman"/>
          <w:sz w:val="24"/>
          <w:szCs w:val="24"/>
        </w:rPr>
        <w:t xml:space="preserve">noticed </w:t>
      </w:r>
      <w:r w:rsidR="0002161D" w:rsidRPr="0051390D">
        <w:rPr>
          <w:rFonts w:ascii="Times New Roman" w:hAnsi="Times New Roman" w:cs="Times New Roman"/>
          <w:sz w:val="24"/>
          <w:szCs w:val="24"/>
        </w:rPr>
        <w:t xml:space="preserve">with physical parameters such as moisture content and drained weight. Among the treatments, mushroom canned with tomato pulp from hybrid tomatoes </w:t>
      </w:r>
      <w:r w:rsidR="00B5161B" w:rsidRPr="0051390D">
        <w:rPr>
          <w:rFonts w:ascii="Times New Roman" w:hAnsi="Times New Roman" w:cs="Times New Roman"/>
          <w:sz w:val="24"/>
          <w:szCs w:val="24"/>
        </w:rPr>
        <w:t xml:space="preserve">exhibited </w:t>
      </w:r>
      <w:r w:rsidR="0002161D" w:rsidRPr="0051390D">
        <w:rPr>
          <w:rFonts w:ascii="Times New Roman" w:hAnsi="Times New Roman" w:cs="Times New Roman"/>
          <w:sz w:val="24"/>
          <w:szCs w:val="24"/>
        </w:rPr>
        <w:t xml:space="preserve">better quality aspects. </w:t>
      </w:r>
      <w:proofErr w:type="spellStart"/>
      <w:r w:rsidR="00B003AA" w:rsidRPr="0051390D">
        <w:rPr>
          <w:rFonts w:ascii="Times New Roman" w:hAnsi="Times New Roman" w:cs="Times New Roman"/>
          <w:sz w:val="24"/>
          <w:szCs w:val="24"/>
        </w:rPr>
        <w:t>Amuthan</w:t>
      </w:r>
      <w:proofErr w:type="spellEnd"/>
      <w:r w:rsidR="00B003AA" w:rsidRPr="0051390D">
        <w:rPr>
          <w:rFonts w:ascii="Times New Roman" w:hAnsi="Times New Roman" w:cs="Times New Roman"/>
          <w:sz w:val="24"/>
          <w:szCs w:val="24"/>
        </w:rPr>
        <w:t xml:space="preserve"> et al. (1999) investigated </w:t>
      </w:r>
      <w:r>
        <w:rPr>
          <w:rFonts w:ascii="Times New Roman" w:hAnsi="Times New Roman" w:cs="Times New Roman"/>
          <w:sz w:val="24"/>
          <w:szCs w:val="24"/>
        </w:rPr>
        <w:t>“</w:t>
      </w:r>
      <w:r w:rsidR="00B003AA" w:rsidRPr="0051390D">
        <w:rPr>
          <w:rFonts w:ascii="Times New Roman" w:hAnsi="Times New Roman" w:cs="Times New Roman"/>
          <w:sz w:val="24"/>
          <w:szCs w:val="24"/>
        </w:rPr>
        <w:t>osmotic–air drying of milky mushroom by subjecting samples to osmotic treatment in common salt solutions of varying concentrations (10, 15, 20, and 25%), followed by dehydration in a fluidized bed dryer maintained at 55 °C and 60% relative humidity. The greatest moisture loss through osmosis was observed at the 25% salt concentration within six hours. Osmotically treated samples required a shorter drying time (about 170 minutes) compared to the control samples dried by air alone (195 minutes). Complete rehydration of mushrooms osmosed in 25% salt solution was achieved more rapidly, within approximately 50 minutes. In addition, osmotically dried samples exhibited a brighter colour compared to untreated ones</w:t>
      </w:r>
      <w:r>
        <w:rPr>
          <w:rFonts w:ascii="Times New Roman" w:hAnsi="Times New Roman" w:cs="Times New Roman"/>
          <w:sz w:val="24"/>
          <w:szCs w:val="24"/>
        </w:rPr>
        <w:t>”</w:t>
      </w:r>
      <w:r w:rsidR="00B003AA" w:rsidRPr="0051390D">
        <w:rPr>
          <w:rFonts w:ascii="Times New Roman" w:hAnsi="Times New Roman" w:cs="Times New Roman"/>
          <w:sz w:val="24"/>
          <w:szCs w:val="24"/>
        </w:rPr>
        <w:t>.</w:t>
      </w:r>
    </w:p>
    <w:p w14:paraId="346A9DD2" w14:textId="7BC4FD31" w:rsidR="00B003AA" w:rsidRPr="00B003AA" w:rsidRDefault="00B003AA" w:rsidP="0051390D">
      <w:pPr>
        <w:spacing w:line="360" w:lineRule="auto"/>
        <w:jc w:val="both"/>
        <w:rPr>
          <w:rFonts w:ascii="Times New Roman" w:hAnsi="Times New Roman" w:cs="Times New Roman"/>
          <w:b/>
          <w:bCs/>
          <w:sz w:val="24"/>
          <w:szCs w:val="24"/>
        </w:rPr>
      </w:pPr>
      <w:r w:rsidRPr="00B003AA">
        <w:rPr>
          <w:rFonts w:ascii="Times New Roman" w:eastAsia="Times New Roman" w:hAnsi="Times New Roman" w:cs="Times New Roman"/>
          <w:sz w:val="24"/>
          <w:szCs w:val="24"/>
          <w:lang w:eastAsia="en-IN"/>
        </w:rPr>
        <w:t xml:space="preserve">Antioxidant activity, assessed through DPPH radical scavenging, </w:t>
      </w:r>
      <w:proofErr w:type="spellStart"/>
      <w:r w:rsidRPr="00B003AA">
        <w:rPr>
          <w:rFonts w:ascii="Times New Roman" w:eastAsia="Times New Roman" w:hAnsi="Times New Roman" w:cs="Times New Roman"/>
          <w:sz w:val="24"/>
          <w:szCs w:val="24"/>
          <w:lang w:eastAsia="en-IN"/>
        </w:rPr>
        <w:t>thiobarbituric</w:t>
      </w:r>
      <w:proofErr w:type="spellEnd"/>
      <w:r w:rsidRPr="00B003AA">
        <w:rPr>
          <w:rFonts w:ascii="Times New Roman" w:eastAsia="Times New Roman" w:hAnsi="Times New Roman" w:cs="Times New Roman"/>
          <w:sz w:val="24"/>
          <w:szCs w:val="24"/>
          <w:lang w:eastAsia="en-IN"/>
        </w:rPr>
        <w:t xml:space="preserve"> acid (TBA) reactive substances, and total phenolic content, varied among fresh mushrooms. DPPH inhibition in fresh samples followed the order </w:t>
      </w:r>
      <w:r w:rsidRPr="00B003AA">
        <w:rPr>
          <w:rFonts w:ascii="Times New Roman" w:eastAsia="Times New Roman" w:hAnsi="Times New Roman" w:cs="Times New Roman"/>
          <w:i/>
          <w:iCs/>
          <w:sz w:val="24"/>
          <w:szCs w:val="24"/>
          <w:lang w:eastAsia="en-IN"/>
        </w:rPr>
        <w:t xml:space="preserve">A.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V. </w:t>
      </w:r>
      <w:proofErr w:type="spellStart"/>
      <w:r w:rsidRPr="00B003AA">
        <w:rPr>
          <w:rFonts w:ascii="Times New Roman" w:eastAsia="Times New Roman" w:hAnsi="Times New Roman" w:cs="Times New Roman"/>
          <w:i/>
          <w:iCs/>
          <w:sz w:val="24"/>
          <w:szCs w:val="24"/>
          <w:lang w:eastAsia="en-IN"/>
        </w:rPr>
        <w:t>volvacea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C.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P. </w:t>
      </w:r>
      <w:proofErr w:type="spellStart"/>
      <w:r w:rsidRPr="00B003AA">
        <w:rPr>
          <w:rFonts w:ascii="Times New Roman" w:eastAsia="Times New Roman" w:hAnsi="Times New Roman" w:cs="Times New Roman"/>
          <w:i/>
          <w:iCs/>
          <w:sz w:val="24"/>
          <w:szCs w:val="24"/>
          <w:lang w:eastAsia="en-IN"/>
        </w:rPr>
        <w:t>ostreatus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L. </w:t>
      </w:r>
      <w:proofErr w:type="spellStart"/>
      <w:r w:rsidRPr="00B003AA">
        <w:rPr>
          <w:rFonts w:ascii="Times New Roman" w:eastAsia="Times New Roman" w:hAnsi="Times New Roman" w:cs="Times New Roman"/>
          <w:i/>
          <w:iCs/>
          <w:sz w:val="24"/>
          <w:szCs w:val="24"/>
          <w:lang w:eastAsia="en-IN"/>
        </w:rPr>
        <w:t>edodes</w:t>
      </w:r>
      <w:proofErr w:type="spellEnd"/>
      <w:r w:rsidRPr="00B003AA">
        <w:rPr>
          <w:rFonts w:ascii="Times New Roman" w:eastAsia="Times New Roman" w:hAnsi="Times New Roman" w:cs="Times New Roman"/>
          <w:sz w:val="24"/>
          <w:szCs w:val="24"/>
          <w:lang w:eastAsia="en-IN"/>
        </w:rPr>
        <w:t xml:space="preserve">, while total phenolic content decreased in the order </w:t>
      </w:r>
      <w:r w:rsidRPr="00B003AA">
        <w:rPr>
          <w:rFonts w:ascii="Times New Roman" w:eastAsia="Times New Roman" w:hAnsi="Times New Roman" w:cs="Times New Roman"/>
          <w:i/>
          <w:iCs/>
          <w:sz w:val="24"/>
          <w:szCs w:val="24"/>
          <w:lang w:eastAsia="en-IN"/>
        </w:rPr>
        <w:t xml:space="preserve">P. </w:t>
      </w:r>
      <w:proofErr w:type="spellStart"/>
      <w:r w:rsidRPr="00B003AA">
        <w:rPr>
          <w:rFonts w:ascii="Times New Roman" w:eastAsia="Times New Roman" w:hAnsi="Times New Roman" w:cs="Times New Roman"/>
          <w:i/>
          <w:iCs/>
          <w:sz w:val="24"/>
          <w:szCs w:val="24"/>
          <w:lang w:eastAsia="en-IN"/>
        </w:rPr>
        <w:t>ostreatus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C.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V. </w:t>
      </w:r>
      <w:proofErr w:type="spellStart"/>
      <w:r w:rsidRPr="00B003AA">
        <w:rPr>
          <w:rFonts w:ascii="Times New Roman" w:eastAsia="Times New Roman" w:hAnsi="Times New Roman" w:cs="Times New Roman"/>
          <w:i/>
          <w:iCs/>
          <w:sz w:val="24"/>
          <w:szCs w:val="24"/>
          <w:lang w:eastAsia="en-IN"/>
        </w:rPr>
        <w:t>volvacea</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A.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&gt; </w:t>
      </w:r>
      <w:r w:rsidRPr="00B003AA">
        <w:rPr>
          <w:rFonts w:ascii="Times New Roman" w:eastAsia="Times New Roman" w:hAnsi="Times New Roman" w:cs="Times New Roman"/>
          <w:i/>
          <w:iCs/>
          <w:sz w:val="24"/>
          <w:szCs w:val="24"/>
          <w:lang w:eastAsia="en-IN"/>
        </w:rPr>
        <w:t xml:space="preserve">L. </w:t>
      </w:r>
      <w:proofErr w:type="spellStart"/>
      <w:r w:rsidRPr="00B003AA">
        <w:rPr>
          <w:rFonts w:ascii="Times New Roman" w:eastAsia="Times New Roman" w:hAnsi="Times New Roman" w:cs="Times New Roman"/>
          <w:i/>
          <w:iCs/>
          <w:sz w:val="24"/>
          <w:szCs w:val="24"/>
          <w:lang w:eastAsia="en-IN"/>
        </w:rPr>
        <w:t>edodes</w:t>
      </w:r>
      <w:proofErr w:type="spellEnd"/>
      <w:r w:rsidRPr="00B003AA">
        <w:rPr>
          <w:rFonts w:ascii="Times New Roman" w:eastAsia="Times New Roman" w:hAnsi="Times New Roman" w:cs="Times New Roman"/>
          <w:sz w:val="24"/>
          <w:szCs w:val="24"/>
          <w:lang w:eastAsia="en-IN"/>
        </w:rPr>
        <w:t xml:space="preserve">. The mushrooms were further </w:t>
      </w:r>
      <w:proofErr w:type="spellStart"/>
      <w:r w:rsidRPr="00B003AA">
        <w:rPr>
          <w:rFonts w:ascii="Times New Roman" w:eastAsia="Times New Roman" w:hAnsi="Times New Roman" w:cs="Times New Roman"/>
          <w:sz w:val="24"/>
          <w:szCs w:val="24"/>
          <w:lang w:eastAsia="en-IN"/>
        </w:rPr>
        <w:t>analyzed</w:t>
      </w:r>
      <w:proofErr w:type="spellEnd"/>
      <w:r w:rsidRPr="00B003AA">
        <w:rPr>
          <w:rFonts w:ascii="Times New Roman" w:eastAsia="Times New Roman" w:hAnsi="Times New Roman" w:cs="Times New Roman"/>
          <w:sz w:val="24"/>
          <w:szCs w:val="24"/>
          <w:lang w:eastAsia="en-IN"/>
        </w:rPr>
        <w:t xml:space="preserve"> after cooking by microwaving (2 minutes), boiling in water (5 minutes), and sautéing in sunflower oil (2 minutes). Both microwaving and boiling led to a reduction in antioxidant activity, likely due to the leaching of bioactive compounds, whereas sautéing caused a slight increase, presumably due to concentration effects during frying. TBA-reactive compounds decreased </w:t>
      </w:r>
      <w:r w:rsidRPr="00B003AA">
        <w:rPr>
          <w:rFonts w:ascii="Times New Roman" w:eastAsia="Times New Roman" w:hAnsi="Times New Roman" w:cs="Times New Roman"/>
          <w:sz w:val="24"/>
          <w:szCs w:val="24"/>
          <w:lang w:eastAsia="en-IN"/>
        </w:rPr>
        <w:lastRenderedPageBreak/>
        <w:t>in all mushrooms across all cooking methods, indicating a reduction in carbonyl compound formation.</w:t>
      </w:r>
    </w:p>
    <w:p w14:paraId="66EB1BB7" w14:textId="77777777" w:rsidR="00B003AA" w:rsidRPr="0051390D" w:rsidRDefault="001831C1"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Major </w:t>
      </w:r>
      <w:r w:rsidR="00467285" w:rsidRPr="0051390D">
        <w:rPr>
          <w:rFonts w:ascii="Times New Roman" w:hAnsi="Times New Roman" w:cs="Times New Roman"/>
          <w:b/>
          <w:bCs/>
          <w:sz w:val="24"/>
          <w:szCs w:val="24"/>
        </w:rPr>
        <w:t>C</w:t>
      </w:r>
      <w:r w:rsidRPr="0051390D">
        <w:rPr>
          <w:rFonts w:ascii="Times New Roman" w:hAnsi="Times New Roman" w:cs="Times New Roman"/>
          <w:b/>
          <w:bCs/>
          <w:sz w:val="24"/>
          <w:szCs w:val="24"/>
        </w:rPr>
        <w:t>onstraints in Milky mushroom Production</w:t>
      </w:r>
    </w:p>
    <w:p w14:paraId="1C502F1B" w14:textId="60F21F38" w:rsidR="00B003AA" w:rsidRPr="00B003AA" w:rsidRDefault="00B003AA" w:rsidP="0051390D">
      <w:pPr>
        <w:spacing w:line="360" w:lineRule="auto"/>
        <w:jc w:val="both"/>
        <w:rPr>
          <w:rFonts w:ascii="Times New Roman" w:hAnsi="Times New Roman" w:cs="Times New Roman"/>
          <w:b/>
          <w:bCs/>
          <w:sz w:val="24"/>
          <w:szCs w:val="24"/>
        </w:rPr>
      </w:pPr>
      <w:r w:rsidRPr="00B003AA">
        <w:rPr>
          <w:rFonts w:ascii="Times New Roman" w:eastAsia="Times New Roman" w:hAnsi="Times New Roman" w:cs="Times New Roman"/>
          <w:sz w:val="24"/>
          <w:szCs w:val="24"/>
          <w:lang w:eastAsia="en-IN"/>
        </w:rPr>
        <w:t xml:space="preserve">Pandey et al. (2003) examined </w:t>
      </w:r>
      <w:r w:rsidR="00C966EA">
        <w:rPr>
          <w:rFonts w:ascii="Times New Roman" w:eastAsia="Times New Roman" w:hAnsi="Times New Roman" w:cs="Times New Roman"/>
          <w:sz w:val="24"/>
          <w:szCs w:val="24"/>
          <w:lang w:eastAsia="en-IN"/>
        </w:rPr>
        <w:t>“</w:t>
      </w:r>
      <w:r w:rsidRPr="00B003AA">
        <w:rPr>
          <w:rFonts w:ascii="Times New Roman" w:eastAsia="Times New Roman" w:hAnsi="Times New Roman" w:cs="Times New Roman"/>
          <w:sz w:val="24"/>
          <w:szCs w:val="24"/>
          <w:lang w:eastAsia="en-IN"/>
        </w:rPr>
        <w:t xml:space="preserve">the incidence of competitor moulds and pathogenic organisms during milky mushroom cultivation. Among the contaminants, </w:t>
      </w:r>
      <w:r w:rsidRPr="00B003AA">
        <w:rPr>
          <w:rFonts w:ascii="Times New Roman" w:eastAsia="Times New Roman" w:hAnsi="Times New Roman" w:cs="Times New Roman"/>
          <w:i/>
          <w:iCs/>
          <w:sz w:val="24"/>
          <w:szCs w:val="24"/>
          <w:lang w:eastAsia="en-IN"/>
        </w:rPr>
        <w:t xml:space="preserve">Trichoderma </w:t>
      </w:r>
      <w:proofErr w:type="spellStart"/>
      <w:r w:rsidRPr="00B003AA">
        <w:rPr>
          <w:rFonts w:ascii="Times New Roman" w:eastAsia="Times New Roman" w:hAnsi="Times New Roman" w:cs="Times New Roman"/>
          <w:i/>
          <w:iCs/>
          <w:sz w:val="24"/>
          <w:szCs w:val="24"/>
          <w:lang w:eastAsia="en-IN"/>
        </w:rPr>
        <w:t>harzianum</w:t>
      </w:r>
      <w:proofErr w:type="spellEnd"/>
      <w:r w:rsidRPr="00B003AA">
        <w:rPr>
          <w:rFonts w:ascii="Times New Roman" w:eastAsia="Times New Roman" w:hAnsi="Times New Roman" w:cs="Times New Roman"/>
          <w:sz w:val="24"/>
          <w:szCs w:val="24"/>
          <w:lang w:eastAsia="en-IN"/>
        </w:rPr>
        <w:t xml:space="preserve"> emerged as the most serious weed mould during the spawn run phase. Cobweb disease caused by </w:t>
      </w:r>
      <w:proofErr w:type="spellStart"/>
      <w:r w:rsidRPr="00B003AA">
        <w:rPr>
          <w:rFonts w:ascii="Times New Roman" w:eastAsia="Times New Roman" w:hAnsi="Times New Roman" w:cs="Times New Roman"/>
          <w:i/>
          <w:iCs/>
          <w:sz w:val="24"/>
          <w:szCs w:val="24"/>
          <w:lang w:eastAsia="en-IN"/>
        </w:rPr>
        <w:t>Dactylium</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dendroides</w:t>
      </w:r>
      <w:proofErr w:type="spellEnd"/>
      <w:r w:rsidRPr="00B003AA">
        <w:rPr>
          <w:rFonts w:ascii="Times New Roman" w:eastAsia="Times New Roman" w:hAnsi="Times New Roman" w:cs="Times New Roman"/>
          <w:sz w:val="24"/>
          <w:szCs w:val="24"/>
          <w:lang w:eastAsia="en-IN"/>
        </w:rPr>
        <w:t xml:space="preserve"> was found to be highly destructive, resulting in complete crop failure. Application of carbendazim at 0.01% effectively managed both the weed mould and the pathogen without adversely affecting the mycelial growth of </w:t>
      </w:r>
      <w:proofErr w:type="spellStart"/>
      <w:r w:rsidRPr="00B003AA">
        <w:rPr>
          <w:rFonts w:ascii="Times New Roman" w:eastAsia="Times New Roman" w:hAnsi="Times New Roman" w:cs="Times New Roman"/>
          <w:i/>
          <w:iCs/>
          <w:sz w:val="24"/>
          <w:szCs w:val="24"/>
          <w:lang w:eastAsia="en-IN"/>
        </w:rPr>
        <w:t>Calocybe</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Although prochloraz manganese complex was effective against the pathogen, it significantly suppressed the mycelial growth of </w:t>
      </w:r>
      <w:r w:rsidRPr="00B003AA">
        <w:rPr>
          <w:rFonts w:ascii="Times New Roman" w:eastAsia="Times New Roman" w:hAnsi="Times New Roman" w:cs="Times New Roman"/>
          <w:i/>
          <w:iCs/>
          <w:sz w:val="24"/>
          <w:szCs w:val="24"/>
          <w:lang w:eastAsia="en-IN"/>
        </w:rPr>
        <w:t xml:space="preserve">C. </w:t>
      </w:r>
      <w:proofErr w:type="spellStart"/>
      <w:r w:rsidRPr="00B003AA">
        <w:rPr>
          <w:rFonts w:ascii="Times New Roman" w:eastAsia="Times New Roman" w:hAnsi="Times New Roman" w:cs="Times New Roman"/>
          <w:i/>
          <w:iCs/>
          <w:sz w:val="24"/>
          <w:szCs w:val="24"/>
          <w:lang w:eastAsia="en-IN"/>
        </w:rPr>
        <w:t>indica</w:t>
      </w:r>
      <w:proofErr w:type="spellEnd"/>
      <w:r w:rsidRPr="00B003AA">
        <w:rPr>
          <w:rFonts w:ascii="Times New Roman" w:eastAsia="Times New Roman" w:hAnsi="Times New Roman" w:cs="Times New Roman"/>
          <w:sz w:val="24"/>
          <w:szCs w:val="24"/>
          <w:lang w:eastAsia="en-IN"/>
        </w:rPr>
        <w:t xml:space="preserve"> by 46.69%. Investigations into nematode inoculum sources indicated that wheat straw, chicken manure, and spent compost—commonly used as casing materials—were the major contributors to nematode persistence in </w:t>
      </w:r>
      <w:proofErr w:type="spellStart"/>
      <w:r w:rsidRPr="00B003AA">
        <w:rPr>
          <w:rFonts w:ascii="Times New Roman" w:eastAsia="Times New Roman" w:hAnsi="Times New Roman" w:cs="Times New Roman"/>
          <w:i/>
          <w:iCs/>
          <w:sz w:val="24"/>
          <w:szCs w:val="24"/>
          <w:lang w:eastAsia="en-IN"/>
        </w:rPr>
        <w:t>Agaricus</w:t>
      </w:r>
      <w:proofErr w:type="spellEnd"/>
      <w:r w:rsidRPr="00B003AA">
        <w:rPr>
          <w:rFonts w:ascii="Times New Roman" w:eastAsia="Times New Roman" w:hAnsi="Times New Roman" w:cs="Times New Roman"/>
          <w:i/>
          <w:iCs/>
          <w:sz w:val="24"/>
          <w:szCs w:val="24"/>
          <w:lang w:eastAsia="en-IN"/>
        </w:rPr>
        <w:t xml:space="preserve"> </w:t>
      </w:r>
      <w:proofErr w:type="spellStart"/>
      <w:r w:rsidRPr="00B003AA">
        <w:rPr>
          <w:rFonts w:ascii="Times New Roman" w:eastAsia="Times New Roman" w:hAnsi="Times New Roman" w:cs="Times New Roman"/>
          <w:i/>
          <w:iCs/>
          <w:sz w:val="24"/>
          <w:szCs w:val="24"/>
          <w:lang w:eastAsia="en-IN"/>
        </w:rPr>
        <w:t>bisporus</w:t>
      </w:r>
      <w:proofErr w:type="spellEnd"/>
      <w:r w:rsidRPr="00B003AA">
        <w:rPr>
          <w:rFonts w:ascii="Times New Roman" w:eastAsia="Times New Roman" w:hAnsi="Times New Roman" w:cs="Times New Roman"/>
          <w:sz w:val="24"/>
          <w:szCs w:val="24"/>
          <w:lang w:eastAsia="en-IN"/>
        </w:rPr>
        <w:t xml:space="preserve"> cultivation</w:t>
      </w:r>
      <w:r w:rsidR="00C966EA">
        <w:rPr>
          <w:rFonts w:ascii="Times New Roman" w:eastAsia="Times New Roman" w:hAnsi="Times New Roman" w:cs="Times New Roman"/>
          <w:sz w:val="24"/>
          <w:szCs w:val="24"/>
          <w:lang w:eastAsia="en-IN"/>
        </w:rPr>
        <w:t>”</w:t>
      </w:r>
      <w:r w:rsidRPr="00B003AA">
        <w:rPr>
          <w:rFonts w:ascii="Times New Roman" w:eastAsia="Times New Roman" w:hAnsi="Times New Roman" w:cs="Times New Roman"/>
          <w:sz w:val="24"/>
          <w:szCs w:val="24"/>
          <w:lang w:eastAsia="en-IN"/>
        </w:rPr>
        <w:t>.</w:t>
      </w:r>
    </w:p>
    <w:p w14:paraId="6360F494" w14:textId="55476F9C" w:rsidR="0051390D" w:rsidRPr="0051390D" w:rsidRDefault="0002161D"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t xml:space="preserve">Since chicken manure is not used in </w:t>
      </w:r>
      <w:proofErr w:type="spellStart"/>
      <w:r w:rsidRPr="0051390D">
        <w:rPr>
          <w:rFonts w:ascii="Times New Roman" w:hAnsi="Times New Roman" w:cs="Times New Roman"/>
          <w:i/>
          <w:iCs/>
          <w:sz w:val="24"/>
          <w:szCs w:val="24"/>
        </w:rPr>
        <w:t>Calocybe</w:t>
      </w:r>
      <w:proofErr w:type="spellEnd"/>
      <w:r w:rsidRPr="0051390D">
        <w:rPr>
          <w:rFonts w:ascii="Times New Roman" w:hAnsi="Times New Roman" w:cs="Times New Roman"/>
          <w:i/>
          <w:iCs/>
          <w:sz w:val="24"/>
          <w:szCs w:val="24"/>
        </w:rPr>
        <w:t xml:space="preserve"> </w:t>
      </w:r>
      <w:proofErr w:type="spellStart"/>
      <w:r w:rsidRPr="0051390D">
        <w:rPr>
          <w:rFonts w:ascii="Times New Roman" w:hAnsi="Times New Roman" w:cs="Times New Roman"/>
          <w:i/>
          <w:iCs/>
          <w:sz w:val="24"/>
          <w:szCs w:val="24"/>
        </w:rPr>
        <w:t>indica</w:t>
      </w:r>
      <w:proofErr w:type="spellEnd"/>
      <w:r w:rsidRPr="0051390D">
        <w:rPr>
          <w:rFonts w:ascii="Times New Roman" w:hAnsi="Times New Roman" w:cs="Times New Roman"/>
          <w:sz w:val="24"/>
          <w:szCs w:val="24"/>
        </w:rPr>
        <w:t xml:space="preserve"> nematodes were mainly disseminated in this mushroom through other two means. Besides, FYM, loam and platform soil also acted as source of nematode inoculum. Dipteran flies hovering in the farms also </w:t>
      </w:r>
      <w:r w:rsidR="00B5161B" w:rsidRPr="0051390D">
        <w:rPr>
          <w:rFonts w:ascii="Times New Roman" w:hAnsi="Times New Roman" w:cs="Times New Roman"/>
          <w:sz w:val="24"/>
          <w:szCs w:val="24"/>
        </w:rPr>
        <w:t xml:space="preserve">perpetuated </w:t>
      </w:r>
      <w:r w:rsidRPr="0051390D">
        <w:rPr>
          <w:rFonts w:ascii="Times New Roman" w:hAnsi="Times New Roman" w:cs="Times New Roman"/>
          <w:sz w:val="24"/>
          <w:szCs w:val="24"/>
        </w:rPr>
        <w:t xml:space="preserve">nematodes from one bed/room to other in both the cases. </w:t>
      </w:r>
      <w:r w:rsidR="0051390D" w:rsidRPr="0051390D">
        <w:rPr>
          <w:rFonts w:ascii="Times New Roman" w:hAnsi="Times New Roman" w:cs="Times New Roman"/>
          <w:sz w:val="24"/>
          <w:szCs w:val="24"/>
        </w:rPr>
        <w:t xml:space="preserve">Kumar et al. (2010) evaluated the damage potential of the nematodes </w:t>
      </w:r>
      <w:proofErr w:type="spellStart"/>
      <w:r w:rsidR="0051390D" w:rsidRPr="0051390D">
        <w:rPr>
          <w:rStyle w:val="Emphasis"/>
          <w:rFonts w:ascii="Times New Roman" w:hAnsi="Times New Roman" w:cs="Times New Roman"/>
          <w:sz w:val="24"/>
          <w:szCs w:val="24"/>
        </w:rPr>
        <w:t>Aphelenchoides</w:t>
      </w:r>
      <w:proofErr w:type="spellEnd"/>
      <w:r w:rsidR="0051390D" w:rsidRPr="0051390D">
        <w:rPr>
          <w:rStyle w:val="Emphasis"/>
          <w:rFonts w:ascii="Times New Roman" w:hAnsi="Times New Roman" w:cs="Times New Roman"/>
          <w:sz w:val="24"/>
          <w:szCs w:val="24"/>
        </w:rPr>
        <w:t xml:space="preserve"> </w:t>
      </w:r>
      <w:proofErr w:type="spellStart"/>
      <w:r w:rsidR="0051390D" w:rsidRPr="0051390D">
        <w:rPr>
          <w:rStyle w:val="Emphasis"/>
          <w:rFonts w:ascii="Times New Roman" w:hAnsi="Times New Roman" w:cs="Times New Roman"/>
          <w:sz w:val="24"/>
          <w:szCs w:val="24"/>
        </w:rPr>
        <w:t>swarupi</w:t>
      </w:r>
      <w:proofErr w:type="spellEnd"/>
      <w:r w:rsidR="0051390D" w:rsidRPr="0051390D">
        <w:rPr>
          <w:rFonts w:ascii="Times New Roman" w:hAnsi="Times New Roman" w:cs="Times New Roman"/>
          <w:sz w:val="24"/>
          <w:szCs w:val="24"/>
        </w:rPr>
        <w:t xml:space="preserve"> and </w:t>
      </w:r>
      <w:proofErr w:type="spellStart"/>
      <w:r w:rsidR="0051390D" w:rsidRPr="0051390D">
        <w:rPr>
          <w:rStyle w:val="Emphasis"/>
          <w:rFonts w:ascii="Times New Roman" w:hAnsi="Times New Roman" w:cs="Times New Roman"/>
          <w:sz w:val="24"/>
          <w:szCs w:val="24"/>
        </w:rPr>
        <w:t>Aphelenchus</w:t>
      </w:r>
      <w:proofErr w:type="spellEnd"/>
      <w:r w:rsidR="0051390D" w:rsidRPr="0051390D">
        <w:rPr>
          <w:rStyle w:val="Emphasis"/>
          <w:rFonts w:ascii="Times New Roman" w:hAnsi="Times New Roman" w:cs="Times New Roman"/>
          <w:sz w:val="24"/>
          <w:szCs w:val="24"/>
        </w:rPr>
        <w:t xml:space="preserve"> </w:t>
      </w:r>
      <w:proofErr w:type="spellStart"/>
      <w:r w:rsidR="0051390D" w:rsidRPr="0051390D">
        <w:rPr>
          <w:rStyle w:val="Emphasis"/>
          <w:rFonts w:ascii="Times New Roman" w:hAnsi="Times New Roman" w:cs="Times New Roman"/>
          <w:sz w:val="24"/>
          <w:szCs w:val="24"/>
        </w:rPr>
        <w:t>avenae</w:t>
      </w:r>
      <w:proofErr w:type="spellEnd"/>
      <w:r w:rsidR="0051390D" w:rsidRPr="0051390D">
        <w:rPr>
          <w:rFonts w:ascii="Times New Roman" w:hAnsi="Times New Roman" w:cs="Times New Roman"/>
          <w:sz w:val="24"/>
          <w:szCs w:val="24"/>
        </w:rPr>
        <w:t xml:space="preserve"> at an inoculum level of 1,000 individuals per 10 kg of compost in milky mushroom by introducing the nematodes at two stages, namely spawning and casing. Inoculation at the spawning stage did not result in notable mycelial degradation in </w:t>
      </w:r>
      <w:r w:rsidR="0051390D" w:rsidRPr="0051390D">
        <w:rPr>
          <w:rStyle w:val="Emphasis"/>
          <w:rFonts w:ascii="Times New Roman" w:hAnsi="Times New Roman" w:cs="Times New Roman"/>
          <w:sz w:val="24"/>
          <w:szCs w:val="24"/>
        </w:rPr>
        <w:t xml:space="preserve">C. </w:t>
      </w:r>
      <w:proofErr w:type="spellStart"/>
      <w:r w:rsidR="0051390D" w:rsidRPr="0051390D">
        <w:rPr>
          <w:rStyle w:val="Emphasis"/>
          <w:rFonts w:ascii="Times New Roman" w:hAnsi="Times New Roman" w:cs="Times New Roman"/>
          <w:sz w:val="24"/>
          <w:szCs w:val="24"/>
        </w:rPr>
        <w:t>indica</w:t>
      </w:r>
      <w:proofErr w:type="spellEnd"/>
      <w:r w:rsidR="0051390D" w:rsidRPr="0051390D">
        <w:rPr>
          <w:rFonts w:ascii="Times New Roman" w:hAnsi="Times New Roman" w:cs="Times New Roman"/>
          <w:sz w:val="24"/>
          <w:szCs w:val="24"/>
        </w:rPr>
        <w:t>. Nematode feeding activity was observed only after casing, leading to significant mycelial depletion at the pinhead initiation stage. Overall yield did not differ significantly among the nematode treatments, regardless of the species or the stage of inoculation. However, the flush pattern indicated that weekly yields remained unaffected up to the fourth week, after which fruit body production declined steadily from the fifth to the seventh week.</w:t>
      </w:r>
    </w:p>
    <w:p w14:paraId="5F4F8A14" w14:textId="40499EE1" w:rsidR="0002161D" w:rsidRPr="0051390D" w:rsidRDefault="0002161D"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 xml:space="preserve">Conclusion </w:t>
      </w:r>
    </w:p>
    <w:p w14:paraId="3A8512F0" w14:textId="3C0DA5CE" w:rsidR="0051390D"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27D16" w:rsidRPr="0051390D">
        <w:rPr>
          <w:rFonts w:ascii="Times New Roman" w:hAnsi="Times New Roman" w:cs="Times New Roman"/>
          <w:sz w:val="24"/>
          <w:szCs w:val="24"/>
        </w:rPr>
        <w:t xml:space="preserve">Milky white mushrooms are </w:t>
      </w:r>
      <w:r w:rsidR="00284BA2" w:rsidRPr="0051390D">
        <w:rPr>
          <w:rFonts w:ascii="Times New Roman" w:hAnsi="Times New Roman" w:cs="Times New Roman"/>
          <w:sz w:val="24"/>
          <w:szCs w:val="24"/>
        </w:rPr>
        <w:t xml:space="preserve">tremendously competent </w:t>
      </w:r>
      <w:r w:rsidR="00227D16" w:rsidRPr="0051390D">
        <w:rPr>
          <w:rFonts w:ascii="Times New Roman" w:hAnsi="Times New Roman" w:cs="Times New Roman"/>
          <w:sz w:val="24"/>
          <w:szCs w:val="24"/>
        </w:rPr>
        <w:t xml:space="preserve">for </w:t>
      </w:r>
      <w:r w:rsidR="00284BA2" w:rsidRPr="0051390D">
        <w:rPr>
          <w:rFonts w:ascii="Times New Roman" w:hAnsi="Times New Roman" w:cs="Times New Roman"/>
          <w:sz w:val="24"/>
          <w:szCs w:val="24"/>
        </w:rPr>
        <w:t xml:space="preserve">industrial mass </w:t>
      </w:r>
      <w:r w:rsidR="00227D16" w:rsidRPr="0051390D">
        <w:rPr>
          <w:rFonts w:ascii="Times New Roman" w:hAnsi="Times New Roman" w:cs="Times New Roman"/>
          <w:sz w:val="24"/>
          <w:szCs w:val="24"/>
        </w:rPr>
        <w:t xml:space="preserve">production in humid tropical and subtropical regions of the world where, the average temperature </w:t>
      </w:r>
      <w:r w:rsidR="00284BA2" w:rsidRPr="0051390D">
        <w:rPr>
          <w:rFonts w:ascii="Times New Roman" w:hAnsi="Times New Roman" w:cs="Times New Roman"/>
          <w:sz w:val="24"/>
          <w:szCs w:val="24"/>
        </w:rPr>
        <w:t xml:space="preserve">ranges </w:t>
      </w:r>
      <w:r w:rsidR="00227D16" w:rsidRPr="0051390D">
        <w:rPr>
          <w:rFonts w:ascii="Times New Roman" w:hAnsi="Times New Roman" w:cs="Times New Roman"/>
          <w:sz w:val="24"/>
          <w:szCs w:val="24"/>
        </w:rPr>
        <w:t>between 25</w:t>
      </w:r>
      <w:r w:rsidR="00227D16" w:rsidRPr="0051390D">
        <w:rPr>
          <w:rFonts w:ascii="Times New Roman" w:hAnsi="Times New Roman" w:cs="Times New Roman"/>
          <w:sz w:val="24"/>
          <w:szCs w:val="24"/>
          <w:vertAlign w:val="superscript"/>
        </w:rPr>
        <w:t>0</w:t>
      </w:r>
      <w:r w:rsidR="00227D16" w:rsidRPr="0051390D">
        <w:rPr>
          <w:rFonts w:ascii="Times New Roman" w:hAnsi="Times New Roman" w:cs="Times New Roman"/>
          <w:sz w:val="24"/>
          <w:szCs w:val="24"/>
        </w:rPr>
        <w:t>C and 35</w:t>
      </w:r>
      <w:r w:rsidR="00227D16" w:rsidRPr="0051390D">
        <w:rPr>
          <w:rFonts w:ascii="Times New Roman" w:hAnsi="Times New Roman" w:cs="Times New Roman"/>
          <w:sz w:val="24"/>
          <w:szCs w:val="24"/>
          <w:vertAlign w:val="superscript"/>
        </w:rPr>
        <w:t>0</w:t>
      </w:r>
      <w:r w:rsidR="00227D16" w:rsidRPr="0051390D">
        <w:rPr>
          <w:rFonts w:ascii="Times New Roman" w:hAnsi="Times New Roman" w:cs="Times New Roman"/>
          <w:sz w:val="24"/>
          <w:szCs w:val="24"/>
        </w:rPr>
        <w:t>C throughout the year</w:t>
      </w:r>
      <w:r>
        <w:rPr>
          <w:rFonts w:ascii="Times New Roman" w:hAnsi="Times New Roman" w:cs="Times New Roman"/>
          <w:sz w:val="24"/>
          <w:szCs w:val="24"/>
        </w:rPr>
        <w:t>”</w:t>
      </w:r>
      <w:r w:rsidR="00227D16" w:rsidRPr="0051390D">
        <w:rPr>
          <w:rFonts w:ascii="Times New Roman" w:hAnsi="Times New Roman" w:cs="Times New Roman"/>
          <w:sz w:val="24"/>
          <w:szCs w:val="24"/>
        </w:rPr>
        <w:t xml:space="preserve"> (Navathe et al. 2014). </w:t>
      </w:r>
      <w:r w:rsidR="0051390D" w:rsidRPr="0051390D">
        <w:rPr>
          <w:rFonts w:ascii="Times New Roman" w:hAnsi="Times New Roman" w:cs="Times New Roman"/>
          <w:sz w:val="24"/>
          <w:szCs w:val="24"/>
        </w:rPr>
        <w:t xml:space="preserve">Apart from India, several regions across Africa, North America, South America, the Middle East, Southeast Asia, and </w:t>
      </w:r>
      <w:r w:rsidR="0051390D" w:rsidRPr="0051390D">
        <w:rPr>
          <w:rFonts w:ascii="Times New Roman" w:hAnsi="Times New Roman" w:cs="Times New Roman"/>
          <w:sz w:val="24"/>
          <w:szCs w:val="24"/>
        </w:rPr>
        <w:lastRenderedPageBreak/>
        <w:t xml:space="preserve">Australia—where </w:t>
      </w:r>
      <w:r w:rsidR="003A4444" w:rsidRPr="0051390D">
        <w:rPr>
          <w:rFonts w:ascii="Times New Roman" w:hAnsi="Times New Roman" w:cs="Times New Roman"/>
          <w:sz w:val="24"/>
          <w:szCs w:val="24"/>
        </w:rPr>
        <w:t>labour</w:t>
      </w:r>
      <w:r w:rsidR="0051390D" w:rsidRPr="0051390D">
        <w:rPr>
          <w:rFonts w:ascii="Times New Roman" w:hAnsi="Times New Roman" w:cs="Times New Roman"/>
          <w:sz w:val="24"/>
          <w:szCs w:val="24"/>
        </w:rPr>
        <w:t xml:space="preserve"> costs are relatively low—are well suited for the cultivation of milky white mushrooms. In tropical climates, the infrastructural requirements for temperature regulation, such as cooling and heating systems, are considerably less expensive for milky mushroom cultivation than for button mushroom production. Owing to its close resemblance to the button mushroom, along with advantages such as longer shelf life, higher yield potential, and an attractive milky white appearance, this mushroom is likely to gain a substantial share of the global market. Furthermore, milky white mushrooms are sturdy and adaptable, allowing production in a wide range of sizes, from small button-type mushrooms (averaging 35–40 g) to larger caps depending on consumer preference—flexibility that is rarely achievable with other commercially cultivated mushrooms worldwide.</w:t>
      </w:r>
    </w:p>
    <w:p w14:paraId="3917D73A" w14:textId="1F4AA508" w:rsidR="0051390D" w:rsidRPr="0051390D" w:rsidRDefault="00C966EA" w:rsidP="0051390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2161D" w:rsidRPr="0051390D">
        <w:rPr>
          <w:rFonts w:ascii="Times New Roman" w:hAnsi="Times New Roman" w:cs="Times New Roman"/>
          <w:sz w:val="24"/>
          <w:szCs w:val="24"/>
        </w:rPr>
        <w:t xml:space="preserve">Mushroom industry has been </w:t>
      </w:r>
      <w:r w:rsidR="00C52F73" w:rsidRPr="0051390D">
        <w:rPr>
          <w:rFonts w:ascii="Times New Roman" w:hAnsi="Times New Roman" w:cs="Times New Roman"/>
          <w:sz w:val="24"/>
          <w:szCs w:val="24"/>
        </w:rPr>
        <w:t xml:space="preserve">expanded </w:t>
      </w:r>
      <w:r w:rsidR="00227D16" w:rsidRPr="0051390D">
        <w:rPr>
          <w:rFonts w:ascii="Times New Roman" w:hAnsi="Times New Roman" w:cs="Times New Roman"/>
          <w:sz w:val="24"/>
          <w:szCs w:val="24"/>
        </w:rPr>
        <w:t xml:space="preserve">at the rate of </w:t>
      </w:r>
      <w:r w:rsidR="0002161D" w:rsidRPr="0051390D">
        <w:rPr>
          <w:rFonts w:ascii="Times New Roman" w:hAnsi="Times New Roman" w:cs="Times New Roman"/>
          <w:sz w:val="24"/>
          <w:szCs w:val="24"/>
        </w:rPr>
        <w:t xml:space="preserve">7 % during the last few decades. Mushroom production in India for the year 2013 is </w:t>
      </w:r>
      <w:r w:rsidR="00C52F73" w:rsidRPr="0051390D">
        <w:rPr>
          <w:rFonts w:ascii="Times New Roman" w:hAnsi="Times New Roman" w:cs="Times New Roman"/>
          <w:sz w:val="24"/>
          <w:szCs w:val="24"/>
        </w:rPr>
        <w:t xml:space="preserve">approximately </w:t>
      </w:r>
      <w:r w:rsidR="0002161D" w:rsidRPr="0051390D">
        <w:rPr>
          <w:rFonts w:ascii="Times New Roman" w:hAnsi="Times New Roman" w:cs="Times New Roman"/>
          <w:sz w:val="24"/>
          <w:szCs w:val="24"/>
        </w:rPr>
        <w:t>1,29,000 tons</w:t>
      </w:r>
      <w:r w:rsidR="00C52F73" w:rsidRPr="0051390D">
        <w:rPr>
          <w:rFonts w:ascii="Times New Roman" w:hAnsi="Times New Roman" w:cs="Times New Roman"/>
          <w:sz w:val="24"/>
          <w:szCs w:val="24"/>
        </w:rPr>
        <w:t xml:space="preserve"> granting </w:t>
      </w:r>
      <w:r w:rsidR="0002161D" w:rsidRPr="0051390D">
        <w:rPr>
          <w:rFonts w:ascii="Times New Roman" w:hAnsi="Times New Roman" w:cs="Times New Roman"/>
          <w:sz w:val="24"/>
          <w:szCs w:val="24"/>
        </w:rPr>
        <w:t>&lt; 1% of total world production</w:t>
      </w:r>
      <w:r>
        <w:rPr>
          <w:rFonts w:ascii="Times New Roman" w:hAnsi="Times New Roman" w:cs="Times New Roman"/>
          <w:sz w:val="24"/>
          <w:szCs w:val="24"/>
        </w:rPr>
        <w:t>”</w:t>
      </w:r>
      <w:r w:rsidR="0002161D" w:rsidRPr="0051390D">
        <w:rPr>
          <w:rFonts w:ascii="Times New Roman" w:hAnsi="Times New Roman" w:cs="Times New Roman"/>
          <w:sz w:val="24"/>
          <w:szCs w:val="24"/>
        </w:rPr>
        <w:t xml:space="preserve"> (Sharma et al</w:t>
      </w:r>
      <w:r w:rsidR="006D01CB" w:rsidRPr="0051390D">
        <w:rPr>
          <w:rFonts w:ascii="Times New Roman" w:hAnsi="Times New Roman" w:cs="Times New Roman"/>
          <w:sz w:val="24"/>
          <w:szCs w:val="24"/>
        </w:rPr>
        <w:t>.</w:t>
      </w:r>
      <w:r w:rsidR="0002161D" w:rsidRPr="0051390D">
        <w:rPr>
          <w:rFonts w:ascii="Times New Roman" w:hAnsi="Times New Roman" w:cs="Times New Roman"/>
          <w:sz w:val="24"/>
          <w:szCs w:val="24"/>
        </w:rPr>
        <w:t xml:space="preserve"> 2017). </w:t>
      </w:r>
      <w:r>
        <w:rPr>
          <w:rFonts w:ascii="Times New Roman" w:hAnsi="Times New Roman" w:cs="Times New Roman"/>
          <w:sz w:val="24"/>
          <w:szCs w:val="24"/>
        </w:rPr>
        <w:t>“</w:t>
      </w:r>
      <w:r w:rsidR="0002161D" w:rsidRPr="0051390D">
        <w:rPr>
          <w:rFonts w:ascii="Times New Roman" w:hAnsi="Times New Roman" w:cs="Times New Roman"/>
          <w:sz w:val="24"/>
          <w:szCs w:val="24"/>
        </w:rPr>
        <w:t xml:space="preserve">Milky white mushrooms are </w:t>
      </w:r>
      <w:r w:rsidR="00C52F73" w:rsidRPr="0051390D">
        <w:rPr>
          <w:rFonts w:ascii="Times New Roman" w:hAnsi="Times New Roman" w:cs="Times New Roman"/>
          <w:sz w:val="24"/>
          <w:szCs w:val="24"/>
        </w:rPr>
        <w:t xml:space="preserve">tremendously feasible </w:t>
      </w:r>
      <w:r w:rsidR="0002161D" w:rsidRPr="0051390D">
        <w:rPr>
          <w:rFonts w:ascii="Times New Roman" w:hAnsi="Times New Roman" w:cs="Times New Roman"/>
          <w:sz w:val="24"/>
          <w:szCs w:val="24"/>
        </w:rPr>
        <w:t xml:space="preserve">for </w:t>
      </w:r>
      <w:r w:rsidR="00C52F73" w:rsidRPr="0051390D">
        <w:rPr>
          <w:rFonts w:ascii="Times New Roman" w:hAnsi="Times New Roman" w:cs="Times New Roman"/>
          <w:sz w:val="24"/>
          <w:szCs w:val="24"/>
        </w:rPr>
        <w:t xml:space="preserve">industrial </w:t>
      </w:r>
      <w:r w:rsidR="0002161D" w:rsidRPr="0051390D">
        <w:rPr>
          <w:rFonts w:ascii="Times New Roman" w:hAnsi="Times New Roman" w:cs="Times New Roman"/>
          <w:sz w:val="24"/>
          <w:szCs w:val="24"/>
        </w:rPr>
        <w:t>production in humid tropical and</w:t>
      </w:r>
      <w:r w:rsidR="00B54425" w:rsidRPr="0051390D">
        <w:rPr>
          <w:rFonts w:ascii="Times New Roman" w:hAnsi="Times New Roman" w:cs="Times New Roman"/>
          <w:sz w:val="24"/>
          <w:szCs w:val="24"/>
        </w:rPr>
        <w:t xml:space="preserve"> </w:t>
      </w:r>
      <w:r w:rsidR="0002161D" w:rsidRPr="0051390D">
        <w:rPr>
          <w:rFonts w:ascii="Times New Roman" w:hAnsi="Times New Roman" w:cs="Times New Roman"/>
          <w:sz w:val="24"/>
          <w:szCs w:val="24"/>
        </w:rPr>
        <w:t xml:space="preserve">subtropical regions of the world where, the average temperature </w:t>
      </w:r>
      <w:r w:rsidR="00C52F73" w:rsidRPr="0051390D">
        <w:rPr>
          <w:rFonts w:ascii="Times New Roman" w:hAnsi="Times New Roman" w:cs="Times New Roman"/>
          <w:sz w:val="24"/>
          <w:szCs w:val="24"/>
        </w:rPr>
        <w:t xml:space="preserve">ranges </w:t>
      </w:r>
      <w:r w:rsidR="0002161D" w:rsidRPr="0051390D">
        <w:rPr>
          <w:rFonts w:ascii="Times New Roman" w:hAnsi="Times New Roman" w:cs="Times New Roman"/>
          <w:sz w:val="24"/>
          <w:szCs w:val="24"/>
        </w:rPr>
        <w:t>between 25</w:t>
      </w:r>
      <w:r w:rsidR="00227D16" w:rsidRPr="0051390D">
        <w:rPr>
          <w:rFonts w:ascii="Times New Roman" w:hAnsi="Times New Roman" w:cs="Times New Roman"/>
          <w:sz w:val="24"/>
          <w:szCs w:val="24"/>
        </w:rPr>
        <w:t xml:space="preserve"> </w:t>
      </w:r>
      <w:r w:rsidR="0002161D" w:rsidRPr="0051390D">
        <w:rPr>
          <w:rFonts w:ascii="Times New Roman" w:hAnsi="Times New Roman" w:cs="Times New Roman"/>
          <w:sz w:val="24"/>
          <w:szCs w:val="24"/>
        </w:rPr>
        <w:t>and 35</w:t>
      </w:r>
      <w:r w:rsidR="00227D16" w:rsidRPr="0051390D">
        <w:rPr>
          <w:rFonts w:ascii="Times New Roman" w:hAnsi="Times New Roman" w:cs="Times New Roman"/>
          <w:sz w:val="24"/>
          <w:szCs w:val="24"/>
        </w:rPr>
        <w:t xml:space="preserve"> </w:t>
      </w:r>
      <w:r w:rsidR="00227D16" w:rsidRPr="0051390D">
        <w:rPr>
          <w:rFonts w:ascii="Times New Roman" w:hAnsi="Times New Roman" w:cs="Times New Roman"/>
          <w:sz w:val="24"/>
          <w:szCs w:val="24"/>
          <w:vertAlign w:val="superscript"/>
        </w:rPr>
        <w:t>0</w:t>
      </w:r>
      <w:r w:rsidR="00227D16" w:rsidRPr="0051390D">
        <w:rPr>
          <w:rFonts w:ascii="Times New Roman" w:hAnsi="Times New Roman" w:cs="Times New Roman"/>
          <w:sz w:val="24"/>
          <w:szCs w:val="24"/>
        </w:rPr>
        <w:t>C</w:t>
      </w:r>
      <w:r w:rsidR="0002161D" w:rsidRPr="0051390D">
        <w:rPr>
          <w:rFonts w:ascii="Times New Roman" w:hAnsi="Times New Roman" w:cs="Times New Roman"/>
          <w:sz w:val="24"/>
          <w:szCs w:val="24"/>
        </w:rPr>
        <w:t xml:space="preserve"> throughout the year</w:t>
      </w:r>
      <w:r>
        <w:rPr>
          <w:rFonts w:ascii="Times New Roman" w:hAnsi="Times New Roman" w:cs="Times New Roman"/>
          <w:sz w:val="24"/>
          <w:szCs w:val="24"/>
        </w:rPr>
        <w:t>”</w:t>
      </w:r>
      <w:r w:rsidR="0002161D" w:rsidRPr="0051390D">
        <w:rPr>
          <w:rFonts w:ascii="Times New Roman" w:hAnsi="Times New Roman" w:cs="Times New Roman"/>
          <w:sz w:val="24"/>
          <w:szCs w:val="24"/>
        </w:rPr>
        <w:t xml:space="preserve"> (Navathe et al. 2014). </w:t>
      </w:r>
      <w:r w:rsidR="00C52F73" w:rsidRPr="0051390D">
        <w:rPr>
          <w:rFonts w:ascii="Times New Roman" w:hAnsi="Times New Roman" w:cs="Times New Roman"/>
          <w:sz w:val="24"/>
          <w:szCs w:val="24"/>
        </w:rPr>
        <w:t xml:space="preserve">Owing </w:t>
      </w:r>
      <w:r w:rsidR="0002161D" w:rsidRPr="0051390D">
        <w:rPr>
          <w:rFonts w:ascii="Times New Roman" w:hAnsi="Times New Roman" w:cs="Times New Roman"/>
          <w:sz w:val="24"/>
          <w:szCs w:val="24"/>
        </w:rPr>
        <w:t xml:space="preserve">to its morphological </w:t>
      </w:r>
      <w:r w:rsidR="00C52F73" w:rsidRPr="0051390D">
        <w:rPr>
          <w:rFonts w:ascii="Times New Roman" w:hAnsi="Times New Roman" w:cs="Times New Roman"/>
          <w:sz w:val="24"/>
          <w:szCs w:val="24"/>
        </w:rPr>
        <w:t xml:space="preserve">emergence </w:t>
      </w:r>
      <w:r w:rsidR="0002161D" w:rsidRPr="0051390D">
        <w:rPr>
          <w:rFonts w:ascii="Times New Roman" w:hAnsi="Times New Roman" w:cs="Times New Roman"/>
          <w:sz w:val="24"/>
          <w:szCs w:val="24"/>
        </w:rPr>
        <w:t xml:space="preserve">higher shelf life, higher productivity, white </w:t>
      </w:r>
      <w:r w:rsidR="007D3F8A" w:rsidRPr="0051390D">
        <w:rPr>
          <w:rFonts w:ascii="Times New Roman" w:hAnsi="Times New Roman" w:cs="Times New Roman"/>
          <w:sz w:val="24"/>
          <w:szCs w:val="24"/>
        </w:rPr>
        <w:t>colour</w:t>
      </w:r>
      <w:r w:rsidR="0002161D" w:rsidRPr="0051390D">
        <w:rPr>
          <w:rFonts w:ascii="Times New Roman" w:hAnsi="Times New Roman" w:cs="Times New Roman"/>
          <w:sz w:val="24"/>
          <w:szCs w:val="24"/>
        </w:rPr>
        <w:t xml:space="preserve"> and low production cost, milky mushroom will have </w:t>
      </w:r>
      <w:r w:rsidR="00C52F73" w:rsidRPr="0051390D">
        <w:rPr>
          <w:rFonts w:ascii="Times New Roman" w:hAnsi="Times New Roman" w:cs="Times New Roman"/>
          <w:sz w:val="24"/>
          <w:szCs w:val="24"/>
        </w:rPr>
        <w:t xml:space="preserve">considerable </w:t>
      </w:r>
      <w:r w:rsidR="0002161D" w:rsidRPr="0051390D">
        <w:rPr>
          <w:rFonts w:ascii="Times New Roman" w:hAnsi="Times New Roman" w:cs="Times New Roman"/>
          <w:sz w:val="24"/>
          <w:szCs w:val="24"/>
        </w:rPr>
        <w:t xml:space="preserve">acceptability in the world market. The mushroom has a resemblance to button mushroom, which may again help in </w:t>
      </w:r>
      <w:r w:rsidR="00C52F73" w:rsidRPr="0051390D">
        <w:rPr>
          <w:rFonts w:ascii="Times New Roman" w:hAnsi="Times New Roman" w:cs="Times New Roman"/>
          <w:sz w:val="24"/>
          <w:szCs w:val="24"/>
        </w:rPr>
        <w:t xml:space="preserve">harvesting </w:t>
      </w:r>
      <w:r w:rsidR="0002161D" w:rsidRPr="0051390D">
        <w:rPr>
          <w:rFonts w:ascii="Times New Roman" w:hAnsi="Times New Roman" w:cs="Times New Roman"/>
          <w:sz w:val="24"/>
          <w:szCs w:val="24"/>
        </w:rPr>
        <w:t>the demand for this mushroom in the world.</w:t>
      </w:r>
    </w:p>
    <w:p w14:paraId="3E9D5DD9" w14:textId="4707C2F9" w:rsidR="0051390D" w:rsidRPr="0051390D" w:rsidRDefault="0051390D" w:rsidP="0051390D">
      <w:pPr>
        <w:spacing w:line="360" w:lineRule="auto"/>
        <w:jc w:val="both"/>
        <w:rPr>
          <w:rFonts w:ascii="Times New Roman" w:hAnsi="Times New Roman" w:cs="Times New Roman"/>
          <w:sz w:val="24"/>
          <w:szCs w:val="24"/>
        </w:rPr>
      </w:pPr>
      <w:r w:rsidRPr="0051390D">
        <w:rPr>
          <w:rFonts w:ascii="Times New Roman" w:eastAsia="Times New Roman" w:hAnsi="Times New Roman" w:cs="Times New Roman"/>
          <w:sz w:val="24"/>
          <w:szCs w:val="24"/>
          <w:lang w:eastAsia="en-IN"/>
        </w:rPr>
        <w:t>Milky mushroom (</w:t>
      </w:r>
      <w:proofErr w:type="spellStart"/>
      <w:r w:rsidRPr="0051390D">
        <w:rPr>
          <w:rFonts w:ascii="Times New Roman" w:eastAsia="Times New Roman" w:hAnsi="Times New Roman" w:cs="Times New Roman"/>
          <w:i/>
          <w:iCs/>
          <w:sz w:val="24"/>
          <w:szCs w:val="24"/>
          <w:lang w:eastAsia="en-IN"/>
        </w:rPr>
        <w:t>Calocybe</w:t>
      </w:r>
      <w:proofErr w:type="spellEnd"/>
      <w:r w:rsidRPr="0051390D">
        <w:rPr>
          <w:rFonts w:ascii="Times New Roman" w:eastAsia="Times New Roman" w:hAnsi="Times New Roman" w:cs="Times New Roman"/>
          <w:i/>
          <w:iCs/>
          <w:sz w:val="24"/>
          <w:szCs w:val="24"/>
          <w:lang w:eastAsia="en-IN"/>
        </w:rPr>
        <w:t xml:space="preserve"> </w:t>
      </w:r>
      <w:proofErr w:type="spellStart"/>
      <w:r w:rsidRPr="0051390D">
        <w:rPr>
          <w:rFonts w:ascii="Times New Roman" w:eastAsia="Times New Roman" w:hAnsi="Times New Roman" w:cs="Times New Roman"/>
          <w:i/>
          <w:iCs/>
          <w:sz w:val="24"/>
          <w:szCs w:val="24"/>
          <w:lang w:eastAsia="en-IN"/>
        </w:rPr>
        <w:t>indica</w:t>
      </w:r>
      <w:proofErr w:type="spellEnd"/>
      <w:r w:rsidRPr="0051390D">
        <w:rPr>
          <w:rFonts w:ascii="Times New Roman" w:eastAsia="Times New Roman" w:hAnsi="Times New Roman" w:cs="Times New Roman"/>
          <w:sz w:val="24"/>
          <w:szCs w:val="24"/>
          <w:lang w:eastAsia="en-IN"/>
        </w:rPr>
        <w:t xml:space="preserve">) can be cultivated on a broad spectrum of lignocellulosic substrates, including paddy, wheat, </w:t>
      </w:r>
      <w:proofErr w:type="spellStart"/>
      <w:r w:rsidRPr="0051390D">
        <w:rPr>
          <w:rFonts w:ascii="Times New Roman" w:eastAsia="Times New Roman" w:hAnsi="Times New Roman" w:cs="Times New Roman"/>
          <w:sz w:val="24"/>
          <w:szCs w:val="24"/>
          <w:lang w:eastAsia="en-IN"/>
        </w:rPr>
        <w:t>ragi</w:t>
      </w:r>
      <w:proofErr w:type="spellEnd"/>
      <w:r w:rsidRPr="0051390D">
        <w:rPr>
          <w:rFonts w:ascii="Times New Roman" w:eastAsia="Times New Roman" w:hAnsi="Times New Roman" w:cs="Times New Roman"/>
          <w:sz w:val="24"/>
          <w:szCs w:val="24"/>
          <w:lang w:eastAsia="en-IN"/>
        </w:rPr>
        <w:t>, maize, bajra, and cotton straw; stalks and leaves; sugarcane bagasse; cotton and jute wastes; dehulled maize cobs; and tea or coffee residues. The crop requires a simple pasteurization method to eliminate undesirable microorganisms, which can be effectively achieved through steam or hot water treatment. After completion of the spawn run, the substrate bags are covered with a pasteurized casing layer that provides mechanical support, maintains moisture, and facilitates gas exchange from the substrate. Under favourable environmental conditions of 30–35 °C temperature and 80–90% relative humidity, the mycelium typically reaches the surface of the casing layer within about 10 days following the introduction of fresh air. Continuous light exposure is essential during this phase. These controlled environmental adjustments induce fruit body initiation within 3–5 days, appearing initially as needle-like primordia that develop into fully mature mushrooms in approximately one week.</w:t>
      </w:r>
    </w:p>
    <w:p w14:paraId="02C45ABF" w14:textId="1EEE0A7B" w:rsidR="0014540C" w:rsidRPr="0051390D" w:rsidRDefault="006D01CB" w:rsidP="0051390D">
      <w:pPr>
        <w:spacing w:line="360" w:lineRule="auto"/>
        <w:jc w:val="both"/>
        <w:rPr>
          <w:rFonts w:ascii="Times New Roman" w:hAnsi="Times New Roman" w:cs="Times New Roman"/>
          <w:sz w:val="24"/>
          <w:szCs w:val="24"/>
        </w:rPr>
      </w:pPr>
      <w:r w:rsidRPr="0051390D">
        <w:rPr>
          <w:rFonts w:ascii="Times New Roman" w:hAnsi="Times New Roman" w:cs="Times New Roman"/>
          <w:sz w:val="24"/>
          <w:szCs w:val="24"/>
        </w:rPr>
        <w:lastRenderedPageBreak/>
        <w:t xml:space="preserve">Industrialization of the new </w:t>
      </w:r>
      <w:r w:rsidR="007A59F9" w:rsidRPr="0051390D">
        <w:rPr>
          <w:rFonts w:ascii="Times New Roman" w:hAnsi="Times New Roman" w:cs="Times New Roman"/>
          <w:sz w:val="24"/>
          <w:szCs w:val="24"/>
        </w:rPr>
        <w:t xml:space="preserve">postulation </w:t>
      </w:r>
      <w:r w:rsidRPr="0051390D">
        <w:rPr>
          <w:rFonts w:ascii="Times New Roman" w:hAnsi="Times New Roman" w:cs="Times New Roman"/>
          <w:sz w:val="24"/>
          <w:szCs w:val="24"/>
        </w:rPr>
        <w:t xml:space="preserve">by mechanization and controlled environment production will be </w:t>
      </w:r>
      <w:r w:rsidR="007A59F9" w:rsidRPr="0051390D">
        <w:rPr>
          <w:rFonts w:ascii="Times New Roman" w:hAnsi="Times New Roman" w:cs="Times New Roman"/>
          <w:sz w:val="24"/>
          <w:szCs w:val="24"/>
        </w:rPr>
        <w:t xml:space="preserve">obligatory </w:t>
      </w:r>
      <w:r w:rsidRPr="0051390D">
        <w:rPr>
          <w:rFonts w:ascii="Times New Roman" w:hAnsi="Times New Roman" w:cs="Times New Roman"/>
          <w:sz w:val="24"/>
          <w:szCs w:val="24"/>
        </w:rPr>
        <w:t xml:space="preserve">to further </w:t>
      </w:r>
      <w:r w:rsidR="007A59F9" w:rsidRPr="0051390D">
        <w:rPr>
          <w:rFonts w:ascii="Times New Roman" w:hAnsi="Times New Roman" w:cs="Times New Roman"/>
          <w:sz w:val="24"/>
          <w:szCs w:val="24"/>
        </w:rPr>
        <w:t xml:space="preserve">lowering </w:t>
      </w:r>
      <w:r w:rsidRPr="0051390D">
        <w:rPr>
          <w:rFonts w:ascii="Times New Roman" w:hAnsi="Times New Roman" w:cs="Times New Roman"/>
          <w:sz w:val="24"/>
          <w:szCs w:val="24"/>
        </w:rPr>
        <w:t xml:space="preserve">the cost of production and </w:t>
      </w:r>
      <w:r w:rsidR="007A59F9" w:rsidRPr="0051390D">
        <w:rPr>
          <w:rFonts w:ascii="Times New Roman" w:hAnsi="Times New Roman" w:cs="Times New Roman"/>
          <w:sz w:val="24"/>
          <w:szCs w:val="24"/>
        </w:rPr>
        <w:t xml:space="preserve">escalating </w:t>
      </w:r>
      <w:r w:rsidRPr="0051390D">
        <w:rPr>
          <w:rFonts w:ascii="Times New Roman" w:hAnsi="Times New Roman" w:cs="Times New Roman"/>
          <w:sz w:val="24"/>
          <w:szCs w:val="24"/>
        </w:rPr>
        <w:t xml:space="preserve">profit margins to mushroom producers. Mass production of mushrooms will </w:t>
      </w:r>
      <w:r w:rsidR="007A59F9" w:rsidRPr="0051390D">
        <w:rPr>
          <w:rFonts w:ascii="Times New Roman" w:hAnsi="Times New Roman" w:cs="Times New Roman"/>
          <w:sz w:val="24"/>
          <w:szCs w:val="24"/>
        </w:rPr>
        <w:t xml:space="preserve">be exploited </w:t>
      </w:r>
      <w:r w:rsidRPr="0051390D">
        <w:rPr>
          <w:rFonts w:ascii="Times New Roman" w:hAnsi="Times New Roman" w:cs="Times New Roman"/>
          <w:sz w:val="24"/>
          <w:szCs w:val="24"/>
        </w:rPr>
        <w:t xml:space="preserve">to produce </w:t>
      </w:r>
      <w:r w:rsidR="007A59F9" w:rsidRPr="0051390D">
        <w:rPr>
          <w:rFonts w:ascii="Times New Roman" w:hAnsi="Times New Roman" w:cs="Times New Roman"/>
          <w:sz w:val="24"/>
          <w:szCs w:val="24"/>
        </w:rPr>
        <w:t xml:space="preserve">various </w:t>
      </w:r>
      <w:r w:rsidRPr="0051390D">
        <w:rPr>
          <w:rFonts w:ascii="Times New Roman" w:hAnsi="Times New Roman" w:cs="Times New Roman"/>
          <w:sz w:val="24"/>
          <w:szCs w:val="24"/>
        </w:rPr>
        <w:t xml:space="preserve">processed mushrooms (dry, canned, pickled, and fried) </w:t>
      </w:r>
      <w:r w:rsidR="007A59F9" w:rsidRPr="0051390D">
        <w:rPr>
          <w:rFonts w:ascii="Times New Roman" w:hAnsi="Times New Roman" w:cs="Times New Roman"/>
          <w:sz w:val="24"/>
          <w:szCs w:val="24"/>
        </w:rPr>
        <w:t xml:space="preserve">in turn </w:t>
      </w:r>
      <w:r w:rsidRPr="0051390D">
        <w:rPr>
          <w:rFonts w:ascii="Times New Roman" w:hAnsi="Times New Roman" w:cs="Times New Roman"/>
          <w:sz w:val="24"/>
          <w:szCs w:val="24"/>
        </w:rPr>
        <w:t>will increase the shelf life that could</w:t>
      </w:r>
      <w:r w:rsidR="007A59F9" w:rsidRPr="0051390D">
        <w:rPr>
          <w:rFonts w:ascii="Times New Roman" w:hAnsi="Times New Roman" w:cs="Times New Roman"/>
          <w:sz w:val="24"/>
          <w:szCs w:val="24"/>
        </w:rPr>
        <w:t xml:space="preserve"> further </w:t>
      </w:r>
      <w:r w:rsidRPr="0051390D">
        <w:rPr>
          <w:rFonts w:ascii="Times New Roman" w:hAnsi="Times New Roman" w:cs="Times New Roman"/>
          <w:sz w:val="24"/>
          <w:szCs w:val="24"/>
        </w:rPr>
        <w:t xml:space="preserve">be marketed in different </w:t>
      </w:r>
      <w:r w:rsidR="007A59F9" w:rsidRPr="0051390D">
        <w:rPr>
          <w:rFonts w:ascii="Times New Roman" w:hAnsi="Times New Roman" w:cs="Times New Roman"/>
          <w:sz w:val="24"/>
          <w:szCs w:val="24"/>
        </w:rPr>
        <w:t xml:space="preserve">area </w:t>
      </w:r>
      <w:r w:rsidRPr="0051390D">
        <w:rPr>
          <w:rFonts w:ascii="Times New Roman" w:hAnsi="Times New Roman" w:cs="Times New Roman"/>
          <w:sz w:val="24"/>
          <w:szCs w:val="24"/>
        </w:rPr>
        <w:t>of the world</w:t>
      </w:r>
      <w:r w:rsidR="007A59F9" w:rsidRPr="0051390D">
        <w:rPr>
          <w:rFonts w:ascii="Times New Roman" w:hAnsi="Times New Roman" w:cs="Times New Roman"/>
          <w:sz w:val="24"/>
          <w:szCs w:val="24"/>
        </w:rPr>
        <w:t xml:space="preserve"> as well</w:t>
      </w:r>
      <w:r w:rsidRPr="0051390D">
        <w:rPr>
          <w:rFonts w:ascii="Times New Roman" w:hAnsi="Times New Roman" w:cs="Times New Roman"/>
          <w:sz w:val="24"/>
          <w:szCs w:val="24"/>
        </w:rPr>
        <w:t>.</w:t>
      </w:r>
    </w:p>
    <w:p w14:paraId="49EACB48" w14:textId="33E9219A" w:rsidR="00B30A5B" w:rsidRPr="0051390D" w:rsidRDefault="00B30A5B" w:rsidP="0051390D">
      <w:pPr>
        <w:spacing w:line="360" w:lineRule="auto"/>
        <w:jc w:val="both"/>
        <w:rPr>
          <w:rFonts w:ascii="Times New Roman" w:hAnsi="Times New Roman" w:cs="Times New Roman"/>
          <w:sz w:val="24"/>
          <w:szCs w:val="24"/>
        </w:rPr>
      </w:pPr>
      <w:r w:rsidRPr="0051390D">
        <w:rPr>
          <w:rFonts w:ascii="Times New Roman" w:hAnsi="Times New Roman" w:cs="Times New Roman"/>
          <w:b/>
          <w:bCs/>
          <w:sz w:val="24"/>
          <w:szCs w:val="24"/>
        </w:rPr>
        <w:t>Conflict of interest</w:t>
      </w:r>
      <w:r w:rsidR="00AB5583" w:rsidRPr="0051390D">
        <w:rPr>
          <w:rFonts w:ascii="Times New Roman" w:hAnsi="Times New Roman" w:cs="Times New Roman"/>
          <w:b/>
          <w:bCs/>
          <w:sz w:val="24"/>
          <w:szCs w:val="24"/>
        </w:rPr>
        <w:t>:</w:t>
      </w:r>
      <w:r w:rsidRPr="0051390D">
        <w:rPr>
          <w:rFonts w:ascii="Times New Roman" w:hAnsi="Times New Roman" w:cs="Times New Roman"/>
          <w:sz w:val="24"/>
          <w:szCs w:val="24"/>
        </w:rPr>
        <w:t xml:space="preserve"> The authors declare that they have no </w:t>
      </w:r>
      <w:r w:rsidR="001D177B" w:rsidRPr="0051390D">
        <w:rPr>
          <w:rFonts w:ascii="Times New Roman" w:hAnsi="Times New Roman" w:cs="Times New Roman"/>
          <w:sz w:val="24"/>
          <w:szCs w:val="24"/>
        </w:rPr>
        <w:t>conflict</w:t>
      </w:r>
      <w:r w:rsidRPr="0051390D">
        <w:rPr>
          <w:rFonts w:ascii="Times New Roman" w:hAnsi="Times New Roman" w:cs="Times New Roman"/>
          <w:sz w:val="24"/>
          <w:szCs w:val="24"/>
        </w:rPr>
        <w:t xml:space="preserve"> of interest. </w:t>
      </w:r>
    </w:p>
    <w:p w14:paraId="1A273089" w14:textId="77777777" w:rsidR="00EE35C6" w:rsidRPr="009358D9" w:rsidRDefault="00EE35C6" w:rsidP="009358D9">
      <w:pPr>
        <w:pStyle w:val="NoSpacing"/>
        <w:jc w:val="both"/>
        <w:rPr>
          <w:rFonts w:ascii="Times New Roman" w:hAnsi="Times New Roman" w:cs="Times New Roman"/>
          <w:sz w:val="24"/>
          <w:szCs w:val="24"/>
        </w:rPr>
      </w:pPr>
      <w:bookmarkStart w:id="1" w:name="_Hlk218868534"/>
      <w:bookmarkStart w:id="2" w:name="_Hlk219803558"/>
      <w:r w:rsidRPr="009358D9">
        <w:rPr>
          <w:rFonts w:ascii="Times New Roman" w:hAnsi="Times New Roman" w:cs="Times New Roman"/>
          <w:sz w:val="24"/>
          <w:szCs w:val="24"/>
        </w:rPr>
        <w:t>Disclaimer (Artificial intelligence)</w:t>
      </w:r>
    </w:p>
    <w:p w14:paraId="6C7DA7CC" w14:textId="77777777" w:rsidR="00EE35C6" w:rsidRPr="009358D9" w:rsidRDefault="00EE35C6" w:rsidP="009358D9">
      <w:pPr>
        <w:pStyle w:val="NoSpacing"/>
        <w:jc w:val="both"/>
        <w:rPr>
          <w:rFonts w:ascii="Times New Roman" w:hAnsi="Times New Roman" w:cs="Times New Roman"/>
          <w:sz w:val="24"/>
          <w:szCs w:val="24"/>
        </w:rPr>
      </w:pPr>
    </w:p>
    <w:p w14:paraId="2B9B2782" w14:textId="77777777" w:rsidR="00EE35C6" w:rsidRPr="009358D9" w:rsidRDefault="00EE35C6" w:rsidP="009358D9">
      <w:pPr>
        <w:pStyle w:val="NoSpacing"/>
        <w:jc w:val="both"/>
        <w:rPr>
          <w:rFonts w:ascii="Times New Roman" w:hAnsi="Times New Roman" w:cs="Times New Roman"/>
          <w:sz w:val="24"/>
          <w:szCs w:val="24"/>
        </w:rPr>
      </w:pPr>
      <w:r w:rsidRPr="009358D9">
        <w:rPr>
          <w:rFonts w:ascii="Times New Roman" w:hAnsi="Times New Roman" w:cs="Times New Roman"/>
          <w:sz w:val="24"/>
          <w:szCs w:val="24"/>
        </w:rPr>
        <w:t>Author(s) hereby declare that NO generative AI technologies such as Large Language Models (</w:t>
      </w:r>
      <w:proofErr w:type="spellStart"/>
      <w:r w:rsidRPr="009358D9">
        <w:rPr>
          <w:rFonts w:ascii="Times New Roman" w:hAnsi="Times New Roman" w:cs="Times New Roman"/>
          <w:sz w:val="24"/>
          <w:szCs w:val="24"/>
        </w:rPr>
        <w:t>ChatGPT</w:t>
      </w:r>
      <w:proofErr w:type="spellEnd"/>
      <w:r w:rsidRPr="009358D9">
        <w:rPr>
          <w:rFonts w:ascii="Times New Roman" w:hAnsi="Times New Roman" w:cs="Times New Roman"/>
          <w:sz w:val="24"/>
          <w:szCs w:val="24"/>
        </w:rPr>
        <w:t xml:space="preserve">, COPILOT, etc.) and text-to-image generators have been used during the writing or editing of this manuscript. </w:t>
      </w:r>
    </w:p>
    <w:bookmarkEnd w:id="1"/>
    <w:p w14:paraId="7A477D5D" w14:textId="77777777" w:rsidR="00EE35C6" w:rsidRPr="009358D9" w:rsidRDefault="00EE35C6" w:rsidP="009358D9">
      <w:pPr>
        <w:pStyle w:val="NoSpacing"/>
        <w:jc w:val="both"/>
        <w:rPr>
          <w:rFonts w:ascii="Times New Roman" w:hAnsi="Times New Roman" w:cs="Times New Roman"/>
          <w:sz w:val="24"/>
          <w:szCs w:val="24"/>
        </w:rPr>
      </w:pPr>
    </w:p>
    <w:bookmarkEnd w:id="2"/>
    <w:p w14:paraId="120FB8F9" w14:textId="77777777" w:rsidR="00EE35C6" w:rsidRPr="0051390D" w:rsidRDefault="00EE35C6" w:rsidP="0051390D">
      <w:pPr>
        <w:spacing w:line="360" w:lineRule="auto"/>
        <w:jc w:val="both"/>
        <w:rPr>
          <w:rFonts w:ascii="Times New Roman" w:hAnsi="Times New Roman" w:cs="Times New Roman"/>
          <w:sz w:val="24"/>
          <w:szCs w:val="24"/>
        </w:rPr>
      </w:pPr>
    </w:p>
    <w:p w14:paraId="41D9F427" w14:textId="4EC5C657" w:rsidR="0047470F" w:rsidRPr="0051390D" w:rsidRDefault="00A01D09" w:rsidP="0051390D">
      <w:pPr>
        <w:spacing w:line="360" w:lineRule="auto"/>
        <w:jc w:val="both"/>
        <w:rPr>
          <w:rFonts w:ascii="Times New Roman" w:hAnsi="Times New Roman" w:cs="Times New Roman"/>
          <w:b/>
          <w:bCs/>
          <w:sz w:val="24"/>
          <w:szCs w:val="24"/>
        </w:rPr>
      </w:pPr>
      <w:r w:rsidRPr="0051390D">
        <w:rPr>
          <w:rFonts w:ascii="Times New Roman" w:hAnsi="Times New Roman" w:cs="Times New Roman"/>
          <w:b/>
          <w:bCs/>
          <w:sz w:val="24"/>
          <w:szCs w:val="24"/>
        </w:rPr>
        <w:t>Reference</w:t>
      </w:r>
      <w:r w:rsidR="00BF3930" w:rsidRPr="0051390D">
        <w:rPr>
          <w:rFonts w:ascii="Times New Roman" w:hAnsi="Times New Roman" w:cs="Times New Roman"/>
          <w:b/>
          <w:bCs/>
          <w:sz w:val="24"/>
          <w:szCs w:val="24"/>
        </w:rPr>
        <w:t>s</w:t>
      </w:r>
      <w:r w:rsidRPr="0051390D">
        <w:rPr>
          <w:rFonts w:ascii="Times New Roman" w:hAnsi="Times New Roman" w:cs="Times New Roman"/>
          <w:b/>
          <w:bCs/>
          <w:sz w:val="24"/>
          <w:szCs w:val="24"/>
        </w:rPr>
        <w:t xml:space="preserve"> </w:t>
      </w:r>
    </w:p>
    <w:p w14:paraId="11EB335D"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Alam</w:t>
      </w:r>
      <w:proofErr w:type="spellEnd"/>
      <w:r w:rsidRPr="009A4F98">
        <w:rPr>
          <w:rFonts w:ascii="Times New Roman" w:hAnsi="Times New Roman" w:cs="Times New Roman"/>
          <w:sz w:val="24"/>
          <w:szCs w:val="24"/>
        </w:rPr>
        <w:t xml:space="preserve">, N., R. Amin, A. Khan, I. Ara, M.J. Shim, M.W. Lee and T.S. Lee. 2008. Nutritional analysis of cultivated mushrooms in Bangladesh: </w:t>
      </w:r>
      <w:proofErr w:type="spellStart"/>
      <w:r w:rsidRPr="009A4F98">
        <w:rPr>
          <w:rFonts w:ascii="Times New Roman" w:hAnsi="Times New Roman" w:cs="Times New Roman"/>
          <w:i/>
          <w:iCs/>
          <w:sz w:val="24"/>
          <w:szCs w:val="24"/>
        </w:rPr>
        <w:t>Pleurotus</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ostreatus</w:t>
      </w:r>
      <w:proofErr w:type="spellEnd"/>
      <w:r w:rsidRPr="009A4F98">
        <w:rPr>
          <w:rFonts w:ascii="Times New Roman" w:hAnsi="Times New Roman" w:cs="Times New Roman"/>
          <w:sz w:val="24"/>
          <w:szCs w:val="24"/>
        </w:rPr>
        <w:t xml:space="preserve">, </w:t>
      </w:r>
      <w:proofErr w:type="spellStart"/>
      <w:r w:rsidRPr="009A4F98">
        <w:rPr>
          <w:rFonts w:ascii="Times New Roman" w:hAnsi="Times New Roman" w:cs="Times New Roman"/>
          <w:i/>
          <w:iCs/>
          <w:sz w:val="24"/>
          <w:szCs w:val="24"/>
        </w:rPr>
        <w:t>Pleurotus</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sajor-caju</w:t>
      </w:r>
      <w:proofErr w:type="spellEnd"/>
      <w:r w:rsidRPr="009A4F98">
        <w:rPr>
          <w:rFonts w:ascii="Times New Roman" w:hAnsi="Times New Roman" w:cs="Times New Roman"/>
          <w:sz w:val="24"/>
          <w:szCs w:val="24"/>
        </w:rPr>
        <w:t xml:space="preserve">, </w:t>
      </w:r>
      <w:proofErr w:type="spellStart"/>
      <w:r w:rsidRPr="009A4F98">
        <w:rPr>
          <w:rFonts w:ascii="Times New Roman" w:hAnsi="Times New Roman" w:cs="Times New Roman"/>
          <w:i/>
          <w:iCs/>
          <w:sz w:val="24"/>
          <w:szCs w:val="24"/>
        </w:rPr>
        <w:t>Pleurotus</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florida</w:t>
      </w:r>
      <w:proofErr w:type="spellEnd"/>
      <w:r w:rsidRPr="009A4F98">
        <w:rPr>
          <w:rFonts w:ascii="Times New Roman" w:hAnsi="Times New Roman" w:cs="Times New Roman"/>
          <w:i/>
          <w:iCs/>
          <w:sz w:val="24"/>
          <w:szCs w:val="24"/>
        </w:rPr>
        <w:t xml:space="preserve"> </w:t>
      </w:r>
      <w:r w:rsidRPr="009A4F98">
        <w:rPr>
          <w:rFonts w:ascii="Times New Roman" w:hAnsi="Times New Roman" w:cs="Times New Roman"/>
          <w:sz w:val="24"/>
          <w:szCs w:val="24"/>
        </w:rPr>
        <w:t>and</w:t>
      </w:r>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w:t>
      </w:r>
      <w:proofErr w:type="spellStart"/>
      <w:r w:rsidRPr="009A4F98">
        <w:rPr>
          <w:rFonts w:ascii="Times New Roman" w:hAnsi="Times New Roman" w:cs="Times New Roman"/>
          <w:sz w:val="24"/>
          <w:szCs w:val="24"/>
        </w:rPr>
        <w:t>Mycobiology</w:t>
      </w:r>
      <w:proofErr w:type="spellEnd"/>
      <w:r w:rsidRPr="009A4F98">
        <w:rPr>
          <w:rFonts w:ascii="Times New Roman" w:hAnsi="Times New Roman" w:cs="Times New Roman"/>
          <w:sz w:val="24"/>
          <w:szCs w:val="24"/>
        </w:rPr>
        <w:t xml:space="preserve"> 36: 228–232.</w:t>
      </w:r>
    </w:p>
    <w:p w14:paraId="321DCD47" w14:textId="3C58FB6E"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Amuthan</w:t>
      </w:r>
      <w:proofErr w:type="spellEnd"/>
      <w:r w:rsidRPr="009A4F98">
        <w:rPr>
          <w:rFonts w:ascii="Times New Roman" w:hAnsi="Times New Roman" w:cs="Times New Roman"/>
          <w:sz w:val="24"/>
          <w:szCs w:val="24"/>
        </w:rPr>
        <w:t xml:space="preserve">, G., R. Visvanathan, R. </w:t>
      </w:r>
      <w:proofErr w:type="spellStart"/>
      <w:r w:rsidRPr="009A4F98">
        <w:rPr>
          <w:rFonts w:ascii="Times New Roman" w:hAnsi="Times New Roman" w:cs="Times New Roman"/>
          <w:sz w:val="24"/>
          <w:szCs w:val="24"/>
        </w:rPr>
        <w:t>Kailappan</w:t>
      </w:r>
      <w:proofErr w:type="spellEnd"/>
      <w:r w:rsidRPr="009A4F98">
        <w:rPr>
          <w:rFonts w:ascii="Times New Roman" w:hAnsi="Times New Roman" w:cs="Times New Roman"/>
          <w:sz w:val="24"/>
          <w:szCs w:val="24"/>
        </w:rPr>
        <w:t xml:space="preserve">, and V.V. </w:t>
      </w:r>
      <w:proofErr w:type="spellStart"/>
      <w:r w:rsidRPr="009A4F98">
        <w:rPr>
          <w:rFonts w:ascii="Times New Roman" w:hAnsi="Times New Roman" w:cs="Times New Roman"/>
          <w:sz w:val="24"/>
          <w:szCs w:val="24"/>
        </w:rPr>
        <w:t>Sreenarayanan</w:t>
      </w:r>
      <w:proofErr w:type="spellEnd"/>
      <w:r w:rsidRPr="009A4F98">
        <w:rPr>
          <w:rFonts w:ascii="Times New Roman" w:hAnsi="Times New Roman" w:cs="Times New Roman"/>
          <w:sz w:val="24"/>
          <w:szCs w:val="24"/>
        </w:rPr>
        <w:t xml:space="preserve">. 1999. Studies on osmo-air drying of milky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Mushroom Res 8(2):49-5.</w:t>
      </w:r>
    </w:p>
    <w:p w14:paraId="3CB26E3F" w14:textId="77777777" w:rsidR="009A4F98" w:rsidRDefault="009A4F98" w:rsidP="009A4F98">
      <w:pPr>
        <w:pStyle w:val="ListParagraph"/>
        <w:spacing w:line="360" w:lineRule="auto"/>
        <w:jc w:val="both"/>
        <w:rPr>
          <w:rFonts w:ascii="Times New Roman" w:hAnsi="Times New Roman" w:cs="Times New Roman"/>
          <w:sz w:val="24"/>
          <w:szCs w:val="24"/>
        </w:rPr>
      </w:pPr>
    </w:p>
    <w:p w14:paraId="01AE7A19"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Babu</w:t>
      </w:r>
      <w:proofErr w:type="spellEnd"/>
      <w:r w:rsidRPr="009A4F98">
        <w:rPr>
          <w:rFonts w:ascii="Times New Roman" w:hAnsi="Times New Roman" w:cs="Times New Roman"/>
          <w:sz w:val="24"/>
          <w:szCs w:val="24"/>
        </w:rPr>
        <w:t xml:space="preserve">, D.R. and G.N. Rao. 2013. Antioxidant properties and electrochemical behaviour of cultivated commercial Indian edible mushrooms. J Food Sci </w:t>
      </w:r>
      <w:proofErr w:type="spellStart"/>
      <w:r w:rsidRPr="009A4F98">
        <w:rPr>
          <w:rFonts w:ascii="Times New Roman" w:hAnsi="Times New Roman" w:cs="Times New Roman"/>
          <w:sz w:val="24"/>
          <w:szCs w:val="24"/>
        </w:rPr>
        <w:t>Technol</w:t>
      </w:r>
      <w:proofErr w:type="spellEnd"/>
      <w:r w:rsidRPr="009A4F98">
        <w:rPr>
          <w:rFonts w:ascii="Times New Roman" w:hAnsi="Times New Roman" w:cs="Times New Roman"/>
          <w:sz w:val="24"/>
          <w:szCs w:val="24"/>
        </w:rPr>
        <w:t xml:space="preserve"> 50: 301–308.</w:t>
      </w:r>
    </w:p>
    <w:p w14:paraId="1D8EC9E1" w14:textId="77777777" w:rsidR="009A4F98" w:rsidRPr="009A4F98" w:rsidRDefault="009A4F98" w:rsidP="009A4F98">
      <w:pPr>
        <w:pStyle w:val="ListParagraph"/>
        <w:rPr>
          <w:rFonts w:ascii="Times New Roman" w:hAnsi="Times New Roman" w:cs="Times New Roman"/>
          <w:sz w:val="24"/>
          <w:szCs w:val="24"/>
        </w:rPr>
      </w:pPr>
    </w:p>
    <w:p w14:paraId="7FD7B0FB"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Crisan</w:t>
      </w:r>
      <w:proofErr w:type="spellEnd"/>
      <w:r w:rsidRPr="009A4F98">
        <w:rPr>
          <w:rFonts w:ascii="Times New Roman" w:hAnsi="Times New Roman" w:cs="Times New Roman"/>
          <w:sz w:val="24"/>
          <w:szCs w:val="24"/>
        </w:rPr>
        <w:t>, E.V. and A. Sands. 1978. Nutritional value. In: Chang ST, Hayes WA, eds. The biology and cultivation of edible mushrooms. New York: Academic Press. pp 137-165.</w:t>
      </w:r>
    </w:p>
    <w:p w14:paraId="10AD8B84" w14:textId="77777777" w:rsidR="009A4F98" w:rsidRPr="009A4F98" w:rsidRDefault="009A4F98" w:rsidP="009A4F98">
      <w:pPr>
        <w:pStyle w:val="ListParagraph"/>
        <w:rPr>
          <w:rFonts w:ascii="Times New Roman" w:hAnsi="Times New Roman" w:cs="Times New Roman"/>
          <w:sz w:val="24"/>
          <w:szCs w:val="24"/>
        </w:rPr>
      </w:pPr>
    </w:p>
    <w:p w14:paraId="29190B45"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Doshi, A., N. Sidana and B.P. Chakravarti. 1989. Cultivation of summer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(P&amp;C) in Rajasthan. Mushroom Sci 12: 395–400.</w:t>
      </w:r>
    </w:p>
    <w:p w14:paraId="40D2208C" w14:textId="77777777" w:rsidR="009A4F98" w:rsidRPr="009A4F98" w:rsidRDefault="009A4F98" w:rsidP="009A4F98">
      <w:pPr>
        <w:pStyle w:val="ListParagraph"/>
        <w:rPr>
          <w:rFonts w:ascii="Times New Roman" w:hAnsi="Times New Roman" w:cs="Times New Roman"/>
          <w:sz w:val="24"/>
          <w:szCs w:val="24"/>
        </w:rPr>
      </w:pPr>
    </w:p>
    <w:p w14:paraId="6BF78D89"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Hawksworth DL 1991. The fungal dimension of biodiversity: magnitude, significance, and conservation. </w:t>
      </w:r>
      <w:proofErr w:type="spellStart"/>
      <w:r w:rsidRPr="009A4F98">
        <w:rPr>
          <w:rFonts w:ascii="Times New Roman" w:hAnsi="Times New Roman" w:cs="Times New Roman"/>
          <w:sz w:val="24"/>
          <w:szCs w:val="24"/>
        </w:rPr>
        <w:t>Mycol</w:t>
      </w:r>
      <w:proofErr w:type="spellEnd"/>
      <w:r w:rsidRPr="009A4F98">
        <w:rPr>
          <w:rFonts w:ascii="Times New Roman" w:hAnsi="Times New Roman" w:cs="Times New Roman"/>
          <w:sz w:val="24"/>
          <w:szCs w:val="24"/>
        </w:rPr>
        <w:t xml:space="preserve"> Res; 95:641-55.</w:t>
      </w:r>
    </w:p>
    <w:p w14:paraId="12FDA8EC" w14:textId="77777777" w:rsidR="009A4F98" w:rsidRPr="009A4F98" w:rsidRDefault="009A4F98" w:rsidP="009A4F98">
      <w:pPr>
        <w:pStyle w:val="ListParagraph"/>
        <w:rPr>
          <w:rFonts w:ascii="Times New Roman" w:hAnsi="Times New Roman" w:cs="Times New Roman"/>
          <w:sz w:val="24"/>
          <w:szCs w:val="24"/>
        </w:rPr>
      </w:pPr>
    </w:p>
    <w:p w14:paraId="26E18E1C"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lastRenderedPageBreak/>
        <w:t>Joshi, M. and A. Sagar. 2016. Evaluation of various substrates for spawn production and cultivation of Shiitake mushroom using Corn cobs. Mushroom Res 25(2): 119-124.</w:t>
      </w:r>
    </w:p>
    <w:p w14:paraId="3615A2D6" w14:textId="77777777" w:rsidR="009A4F98" w:rsidRPr="009A4F98" w:rsidRDefault="009A4F98" w:rsidP="009A4F98">
      <w:pPr>
        <w:pStyle w:val="ListParagraph"/>
        <w:rPr>
          <w:rFonts w:ascii="Times New Roman" w:hAnsi="Times New Roman" w:cs="Times New Roman"/>
          <w:sz w:val="24"/>
          <w:szCs w:val="24"/>
        </w:rPr>
      </w:pPr>
    </w:p>
    <w:p w14:paraId="53ADB04C"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Krishnamoorthy, A.S. and M. Muthusamy. 1997. Yield performance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(P&amp;C) on different substrates. Mushroom Res 6(1): 29-32.</w:t>
      </w:r>
    </w:p>
    <w:p w14:paraId="49513E88" w14:textId="77777777" w:rsidR="009A4F98" w:rsidRPr="009A4F98" w:rsidRDefault="009A4F98" w:rsidP="009A4F98">
      <w:pPr>
        <w:pStyle w:val="ListParagraph"/>
        <w:rPr>
          <w:rFonts w:ascii="Times New Roman" w:hAnsi="Times New Roman" w:cs="Times New Roman"/>
          <w:sz w:val="24"/>
          <w:szCs w:val="24"/>
        </w:rPr>
      </w:pPr>
    </w:p>
    <w:p w14:paraId="639319E8"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Kumar, R., G. Singh, P. Mishra and R. Singh. 2012. Effect of different organic supplements and casing mixtures on yield of two strains of milky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Indian </w:t>
      </w:r>
      <w:proofErr w:type="spellStart"/>
      <w:r w:rsidRPr="009A4F98">
        <w:rPr>
          <w:rFonts w:ascii="Times New Roman" w:hAnsi="Times New Roman" w:cs="Times New Roman"/>
          <w:sz w:val="24"/>
          <w:szCs w:val="24"/>
        </w:rPr>
        <w:t>Phytopathol</w:t>
      </w:r>
      <w:proofErr w:type="spellEnd"/>
      <w:r w:rsidRPr="009A4F98">
        <w:rPr>
          <w:rFonts w:ascii="Times New Roman" w:hAnsi="Times New Roman" w:cs="Times New Roman"/>
          <w:sz w:val="24"/>
          <w:szCs w:val="24"/>
        </w:rPr>
        <w:t xml:space="preserve"> 65: 399–403.</w:t>
      </w:r>
    </w:p>
    <w:p w14:paraId="1D55B5AC" w14:textId="77777777" w:rsidR="009A4F98" w:rsidRPr="009A4F98" w:rsidRDefault="009A4F98" w:rsidP="009A4F98">
      <w:pPr>
        <w:pStyle w:val="ListParagraph"/>
        <w:rPr>
          <w:rFonts w:ascii="Times New Roman" w:hAnsi="Times New Roman" w:cs="Times New Roman"/>
          <w:sz w:val="24"/>
          <w:szCs w:val="24"/>
        </w:rPr>
      </w:pPr>
    </w:p>
    <w:p w14:paraId="135DE77A"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Livi-Bacci</w:t>
      </w:r>
      <w:proofErr w:type="spellEnd"/>
      <w:r w:rsidRPr="009A4F98">
        <w:rPr>
          <w:rFonts w:ascii="Times New Roman" w:hAnsi="Times New Roman" w:cs="Times New Roman"/>
          <w:sz w:val="24"/>
          <w:szCs w:val="24"/>
        </w:rPr>
        <w:t xml:space="preserve"> M. A concise history of world population. 5th ed. Malden (MA): Wiley-Blackwell; 2012.</w:t>
      </w:r>
    </w:p>
    <w:p w14:paraId="1485F290" w14:textId="77777777" w:rsidR="009A4F98" w:rsidRPr="009A4F98" w:rsidRDefault="009A4F98" w:rsidP="009A4F98">
      <w:pPr>
        <w:pStyle w:val="ListParagraph"/>
        <w:rPr>
          <w:rFonts w:ascii="Times New Roman" w:hAnsi="Times New Roman" w:cs="Times New Roman"/>
          <w:sz w:val="24"/>
          <w:szCs w:val="24"/>
        </w:rPr>
      </w:pPr>
    </w:p>
    <w:p w14:paraId="05371196"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Mattila, P., K. </w:t>
      </w:r>
      <w:proofErr w:type="spellStart"/>
      <w:r w:rsidRPr="009A4F98">
        <w:rPr>
          <w:rFonts w:ascii="Times New Roman" w:hAnsi="Times New Roman" w:cs="Times New Roman"/>
          <w:sz w:val="24"/>
          <w:szCs w:val="24"/>
        </w:rPr>
        <w:t>Könkö</w:t>
      </w:r>
      <w:proofErr w:type="spellEnd"/>
      <w:r w:rsidRPr="009A4F98">
        <w:rPr>
          <w:rFonts w:ascii="Times New Roman" w:hAnsi="Times New Roman" w:cs="Times New Roman"/>
          <w:sz w:val="24"/>
          <w:szCs w:val="24"/>
        </w:rPr>
        <w:t xml:space="preserve">, M. </w:t>
      </w:r>
      <w:proofErr w:type="spellStart"/>
      <w:r w:rsidRPr="009A4F98">
        <w:rPr>
          <w:rFonts w:ascii="Times New Roman" w:hAnsi="Times New Roman" w:cs="Times New Roman"/>
          <w:sz w:val="24"/>
          <w:szCs w:val="24"/>
        </w:rPr>
        <w:t>Eurola</w:t>
      </w:r>
      <w:proofErr w:type="spellEnd"/>
      <w:r w:rsidRPr="009A4F98">
        <w:rPr>
          <w:rFonts w:ascii="Times New Roman" w:hAnsi="Times New Roman" w:cs="Times New Roman"/>
          <w:sz w:val="24"/>
          <w:szCs w:val="24"/>
        </w:rPr>
        <w:t xml:space="preserve">, J.M. </w:t>
      </w:r>
      <w:proofErr w:type="spellStart"/>
      <w:r w:rsidRPr="009A4F98">
        <w:rPr>
          <w:rFonts w:ascii="Times New Roman" w:hAnsi="Times New Roman" w:cs="Times New Roman"/>
          <w:sz w:val="24"/>
          <w:szCs w:val="24"/>
        </w:rPr>
        <w:t>Pihlava</w:t>
      </w:r>
      <w:proofErr w:type="spellEnd"/>
      <w:r w:rsidRPr="009A4F98">
        <w:rPr>
          <w:rFonts w:ascii="Times New Roman" w:hAnsi="Times New Roman" w:cs="Times New Roman"/>
          <w:sz w:val="24"/>
          <w:szCs w:val="24"/>
        </w:rPr>
        <w:t xml:space="preserve">, J. Astola, L. </w:t>
      </w:r>
      <w:proofErr w:type="spellStart"/>
      <w:r w:rsidRPr="009A4F98">
        <w:rPr>
          <w:rFonts w:ascii="Times New Roman" w:hAnsi="Times New Roman" w:cs="Times New Roman"/>
          <w:sz w:val="24"/>
          <w:szCs w:val="24"/>
        </w:rPr>
        <w:t>Vahteristo</w:t>
      </w:r>
      <w:proofErr w:type="spellEnd"/>
      <w:r w:rsidRPr="009A4F98">
        <w:rPr>
          <w:rFonts w:ascii="Times New Roman" w:hAnsi="Times New Roman" w:cs="Times New Roman"/>
          <w:sz w:val="24"/>
          <w:szCs w:val="24"/>
        </w:rPr>
        <w:t>, V. Hietaniemi, J. Kumpulainen, M. Valtonen and V. Piironen. 2001. Contents of vitamins, mineral elements, and some phenolic compounds in cultivated mushrooms. J Agric Food Chem 49:2343-8.</w:t>
      </w:r>
    </w:p>
    <w:p w14:paraId="2CAA5CFE" w14:textId="77777777" w:rsidR="009A4F98" w:rsidRPr="009A4F98" w:rsidRDefault="009A4F98" w:rsidP="009A4F98">
      <w:pPr>
        <w:pStyle w:val="ListParagraph"/>
        <w:rPr>
          <w:rFonts w:ascii="Times New Roman" w:hAnsi="Times New Roman" w:cs="Times New Roman"/>
          <w:sz w:val="24"/>
          <w:szCs w:val="24"/>
        </w:rPr>
      </w:pPr>
    </w:p>
    <w:p w14:paraId="4AAF2186"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Nagaratna</w:t>
      </w:r>
      <w:proofErr w:type="spellEnd"/>
      <w:r w:rsidRPr="009A4F98">
        <w:rPr>
          <w:rFonts w:ascii="Times New Roman" w:hAnsi="Times New Roman" w:cs="Times New Roman"/>
          <w:sz w:val="24"/>
          <w:szCs w:val="24"/>
        </w:rPr>
        <w:t>, G.K. and B.C. Mallesha. 2007. Use of vermicompost as casing material for cultivation of milky mushroom. Mushroom Res 16(2): 81-83.</w:t>
      </w:r>
    </w:p>
    <w:p w14:paraId="3BA5EC45" w14:textId="77777777" w:rsidR="009A4F98" w:rsidRPr="009A4F98" w:rsidRDefault="009A4F98" w:rsidP="009A4F98">
      <w:pPr>
        <w:pStyle w:val="ListParagraph"/>
        <w:rPr>
          <w:rFonts w:ascii="Times New Roman" w:hAnsi="Times New Roman" w:cs="Times New Roman"/>
          <w:sz w:val="24"/>
          <w:szCs w:val="24"/>
        </w:rPr>
      </w:pPr>
    </w:p>
    <w:p w14:paraId="351BE3BB"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Navathe</w:t>
      </w:r>
      <w:proofErr w:type="spellEnd"/>
      <w:r w:rsidRPr="009A4F98">
        <w:rPr>
          <w:rFonts w:ascii="Times New Roman" w:hAnsi="Times New Roman" w:cs="Times New Roman"/>
          <w:sz w:val="24"/>
          <w:szCs w:val="24"/>
        </w:rPr>
        <w:t xml:space="preserve">, S., P.G. Borkar and J.J. Kadam. 2014. Cultivation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 &amp; C) in Konkan region of Maharashtra, India. World J Agric Res 2: 187–191.</w:t>
      </w:r>
    </w:p>
    <w:p w14:paraId="09FC49F7" w14:textId="77777777" w:rsidR="009A4F98" w:rsidRPr="009A4F98" w:rsidRDefault="009A4F98" w:rsidP="009A4F98">
      <w:pPr>
        <w:pStyle w:val="ListParagraph"/>
        <w:rPr>
          <w:rFonts w:ascii="Times New Roman" w:hAnsi="Times New Roman" w:cs="Times New Roman"/>
          <w:sz w:val="24"/>
          <w:szCs w:val="24"/>
        </w:rPr>
      </w:pPr>
    </w:p>
    <w:p w14:paraId="062A4344"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Pandey, M., T.N. Lakhanpal and R.P. Tewari. 2003. Cob-web disease and competitor moulds and their management during cultivation of the milky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Mushroom Res 12(1): 51-55.</w:t>
      </w:r>
    </w:p>
    <w:p w14:paraId="1E6344D9" w14:textId="77777777" w:rsidR="009A4F98" w:rsidRPr="009A4F98" w:rsidRDefault="009A4F98" w:rsidP="009A4F98">
      <w:pPr>
        <w:pStyle w:val="ListParagraph"/>
        <w:rPr>
          <w:rFonts w:ascii="Times New Roman" w:hAnsi="Times New Roman" w:cs="Times New Roman"/>
          <w:sz w:val="24"/>
          <w:szCs w:val="24"/>
        </w:rPr>
      </w:pPr>
    </w:p>
    <w:p w14:paraId="438DD29E"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Purkayastha</w:t>
      </w:r>
      <w:proofErr w:type="spellEnd"/>
      <w:r w:rsidRPr="009A4F98">
        <w:rPr>
          <w:rFonts w:ascii="Times New Roman" w:hAnsi="Times New Roman" w:cs="Times New Roman"/>
          <w:sz w:val="24"/>
          <w:szCs w:val="24"/>
        </w:rPr>
        <w:t>, R. P., and A. Chandra. 1974. A new species of edible mushroom from India. Trans British Mycology Society 62: 415-418.</w:t>
      </w:r>
    </w:p>
    <w:p w14:paraId="32D5CC71" w14:textId="77777777" w:rsidR="009A4F98" w:rsidRPr="009A4F98" w:rsidRDefault="009A4F98" w:rsidP="009A4F98">
      <w:pPr>
        <w:pStyle w:val="ListParagraph"/>
        <w:rPr>
          <w:rFonts w:ascii="Times New Roman" w:hAnsi="Times New Roman" w:cs="Times New Roman"/>
          <w:sz w:val="24"/>
          <w:szCs w:val="24"/>
        </w:rPr>
      </w:pPr>
    </w:p>
    <w:p w14:paraId="2AE2F180"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Raja, R.E. and P. Ganesh. 2012. Environmental factors influence on yield variation of Indian white summer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Int J Pharm </w:t>
      </w:r>
      <w:proofErr w:type="spellStart"/>
      <w:r w:rsidRPr="009A4F98">
        <w:rPr>
          <w:rFonts w:ascii="Times New Roman" w:hAnsi="Times New Roman" w:cs="Times New Roman"/>
          <w:sz w:val="24"/>
          <w:szCs w:val="24"/>
        </w:rPr>
        <w:t>Biol</w:t>
      </w:r>
      <w:proofErr w:type="spellEnd"/>
      <w:r w:rsidRPr="009A4F98">
        <w:rPr>
          <w:rFonts w:ascii="Times New Roman" w:hAnsi="Times New Roman" w:cs="Times New Roman"/>
          <w:sz w:val="24"/>
          <w:szCs w:val="24"/>
        </w:rPr>
        <w:t xml:space="preserve"> Arch 3: 1544–1546.</w:t>
      </w:r>
      <w:r w:rsidR="0012512D" w:rsidRPr="009A4F98">
        <w:rPr>
          <w:rFonts w:ascii="Times New Roman" w:hAnsi="Times New Roman" w:cs="Times New Roman"/>
          <w:sz w:val="24"/>
          <w:szCs w:val="24"/>
        </w:rPr>
        <w:t xml:space="preserve"> </w:t>
      </w:r>
    </w:p>
    <w:p w14:paraId="5F577425" w14:textId="77777777" w:rsidR="009A4F98" w:rsidRPr="009A4F98" w:rsidRDefault="009A4F98" w:rsidP="009A4F98">
      <w:pPr>
        <w:pStyle w:val="ListParagraph"/>
        <w:rPr>
          <w:rFonts w:ascii="Times New Roman" w:hAnsi="Times New Roman" w:cs="Times New Roman"/>
          <w:sz w:val="24"/>
          <w:szCs w:val="24"/>
        </w:rPr>
      </w:pPr>
    </w:p>
    <w:p w14:paraId="6509E3CD"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lastRenderedPageBreak/>
        <w:t xml:space="preserve">Salam, </w:t>
      </w:r>
      <w:proofErr w:type="spellStart"/>
      <w:r w:rsidRPr="009A4F98">
        <w:rPr>
          <w:rFonts w:ascii="Times New Roman" w:hAnsi="Times New Roman" w:cs="Times New Roman"/>
          <w:sz w:val="24"/>
          <w:szCs w:val="24"/>
        </w:rPr>
        <w:t>Sherin</w:t>
      </w:r>
      <w:proofErr w:type="spellEnd"/>
      <w:r w:rsidRPr="009A4F98">
        <w:rPr>
          <w:rFonts w:ascii="Times New Roman" w:hAnsi="Times New Roman" w:cs="Times New Roman"/>
          <w:sz w:val="24"/>
          <w:szCs w:val="24"/>
        </w:rPr>
        <w:t xml:space="preserve"> A., D. Geeta, M. </w:t>
      </w:r>
      <w:proofErr w:type="spellStart"/>
      <w:r w:rsidRPr="009A4F98">
        <w:rPr>
          <w:rFonts w:ascii="Times New Roman" w:hAnsi="Times New Roman" w:cs="Times New Roman"/>
          <w:sz w:val="24"/>
          <w:szCs w:val="24"/>
        </w:rPr>
        <w:t>Suharban</w:t>
      </w:r>
      <w:proofErr w:type="spellEnd"/>
      <w:r w:rsidRPr="009A4F98">
        <w:rPr>
          <w:rFonts w:ascii="Times New Roman" w:hAnsi="Times New Roman" w:cs="Times New Roman"/>
          <w:sz w:val="24"/>
          <w:szCs w:val="24"/>
        </w:rPr>
        <w:t xml:space="preserve"> and H. Harikrishnan Nair. 2004. Coirpith – a non-conventional substrate for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(milky mushroom) production. Mushroom Res 13 (2): 60-64.</w:t>
      </w:r>
    </w:p>
    <w:p w14:paraId="47752BDA" w14:textId="77777777" w:rsidR="009A4F98" w:rsidRPr="009A4F98" w:rsidRDefault="009A4F98" w:rsidP="009A4F98">
      <w:pPr>
        <w:pStyle w:val="ListParagraph"/>
        <w:rPr>
          <w:rFonts w:ascii="Times New Roman" w:hAnsi="Times New Roman" w:cs="Times New Roman"/>
          <w:sz w:val="24"/>
          <w:szCs w:val="24"/>
        </w:rPr>
      </w:pPr>
    </w:p>
    <w:p w14:paraId="4D8518F9"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Saranya, V., P. Madhanraj and A. Panneerselvam. 2011. Cultivation, composting, biochemical and molecular characterization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(P&amp;C). Asian J Pharm Res 1: 55–57.</w:t>
      </w:r>
    </w:p>
    <w:p w14:paraId="061BF076" w14:textId="77777777" w:rsidR="009A4F98" w:rsidRPr="009A4F98" w:rsidRDefault="009A4F98" w:rsidP="009A4F98">
      <w:pPr>
        <w:pStyle w:val="ListParagraph"/>
        <w:rPr>
          <w:rFonts w:ascii="Times New Roman" w:hAnsi="Times New Roman" w:cs="Times New Roman"/>
          <w:sz w:val="24"/>
          <w:szCs w:val="24"/>
        </w:rPr>
      </w:pPr>
    </w:p>
    <w:p w14:paraId="504951E3"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Selvi</w:t>
      </w:r>
      <w:proofErr w:type="spellEnd"/>
      <w:r w:rsidRPr="009A4F98">
        <w:rPr>
          <w:rFonts w:ascii="Times New Roman" w:hAnsi="Times New Roman" w:cs="Times New Roman"/>
          <w:sz w:val="24"/>
          <w:szCs w:val="24"/>
        </w:rPr>
        <w:t xml:space="preserve">, S., P.U. Devi, S. Suja, S. Murugan and P. </w:t>
      </w:r>
      <w:proofErr w:type="spellStart"/>
      <w:r w:rsidRPr="009A4F98">
        <w:rPr>
          <w:rFonts w:ascii="Times New Roman" w:hAnsi="Times New Roman" w:cs="Times New Roman"/>
          <w:sz w:val="24"/>
          <w:szCs w:val="24"/>
        </w:rPr>
        <w:t>Chinnaswamy</w:t>
      </w:r>
      <w:proofErr w:type="spellEnd"/>
      <w:r w:rsidRPr="009A4F98">
        <w:rPr>
          <w:rFonts w:ascii="Times New Roman" w:hAnsi="Times New Roman" w:cs="Times New Roman"/>
          <w:sz w:val="24"/>
          <w:szCs w:val="24"/>
        </w:rPr>
        <w:t xml:space="preserve">. 2007. Comparison of non-enzymic antioxidant status of fresh and dried form of </w:t>
      </w:r>
      <w:proofErr w:type="spellStart"/>
      <w:r w:rsidRPr="009A4F98">
        <w:rPr>
          <w:rFonts w:ascii="Times New Roman" w:hAnsi="Times New Roman" w:cs="Times New Roman"/>
          <w:i/>
          <w:iCs/>
          <w:sz w:val="24"/>
          <w:szCs w:val="24"/>
        </w:rPr>
        <w:t>Pleurotus</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florida</w:t>
      </w:r>
      <w:proofErr w:type="spellEnd"/>
      <w:r w:rsidRPr="009A4F98">
        <w:rPr>
          <w:rFonts w:ascii="Times New Roman" w:hAnsi="Times New Roman" w:cs="Times New Roman"/>
          <w:i/>
          <w:iCs/>
          <w:sz w:val="24"/>
          <w:szCs w:val="24"/>
        </w:rPr>
        <w:t xml:space="preserve"> </w:t>
      </w:r>
      <w:r w:rsidRPr="009A4F98">
        <w:rPr>
          <w:rFonts w:ascii="Times New Roman" w:hAnsi="Times New Roman" w:cs="Times New Roman"/>
          <w:sz w:val="24"/>
          <w:szCs w:val="24"/>
        </w:rPr>
        <w:t>and</w:t>
      </w:r>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Pak J </w:t>
      </w:r>
      <w:proofErr w:type="spellStart"/>
      <w:r w:rsidRPr="009A4F98">
        <w:rPr>
          <w:rFonts w:ascii="Times New Roman" w:hAnsi="Times New Roman" w:cs="Times New Roman"/>
          <w:sz w:val="24"/>
          <w:szCs w:val="24"/>
        </w:rPr>
        <w:t>Nutr</w:t>
      </w:r>
      <w:proofErr w:type="spellEnd"/>
      <w:r w:rsidRPr="009A4F98">
        <w:rPr>
          <w:rFonts w:ascii="Times New Roman" w:hAnsi="Times New Roman" w:cs="Times New Roman"/>
          <w:sz w:val="24"/>
          <w:szCs w:val="24"/>
        </w:rPr>
        <w:t xml:space="preserve"> 6: 468–471.</w:t>
      </w:r>
    </w:p>
    <w:p w14:paraId="27D76382" w14:textId="77777777" w:rsidR="009A4F98" w:rsidRPr="009A4F98" w:rsidRDefault="009A4F98" w:rsidP="009A4F98">
      <w:pPr>
        <w:pStyle w:val="ListParagraph"/>
        <w:rPr>
          <w:rFonts w:ascii="Times New Roman" w:hAnsi="Times New Roman" w:cs="Times New Roman"/>
          <w:sz w:val="24"/>
          <w:szCs w:val="24"/>
        </w:rPr>
      </w:pPr>
    </w:p>
    <w:p w14:paraId="78F20B73"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Senthilnambi</w:t>
      </w:r>
      <w:proofErr w:type="spellEnd"/>
      <w:r w:rsidRPr="009A4F98">
        <w:rPr>
          <w:rFonts w:ascii="Times New Roman" w:hAnsi="Times New Roman" w:cs="Times New Roman"/>
          <w:sz w:val="24"/>
          <w:szCs w:val="24"/>
        </w:rPr>
        <w:t xml:space="preserve">, D., P. </w:t>
      </w:r>
      <w:proofErr w:type="spellStart"/>
      <w:r w:rsidRPr="009A4F98">
        <w:rPr>
          <w:rFonts w:ascii="Times New Roman" w:hAnsi="Times New Roman" w:cs="Times New Roman"/>
          <w:sz w:val="24"/>
          <w:szCs w:val="24"/>
        </w:rPr>
        <w:t>Balabaskar</w:t>
      </w:r>
      <w:proofErr w:type="spellEnd"/>
      <w:r w:rsidRPr="009A4F98">
        <w:rPr>
          <w:rFonts w:ascii="Times New Roman" w:hAnsi="Times New Roman" w:cs="Times New Roman"/>
          <w:sz w:val="24"/>
          <w:szCs w:val="24"/>
        </w:rPr>
        <w:t xml:space="preserve"> and A. Eswaran. 2011. Impact of different spawn substrates on yield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African Journal of Agricultural Research 6(16): 3946-3948.</w:t>
      </w:r>
    </w:p>
    <w:p w14:paraId="78AE40D2" w14:textId="77777777" w:rsidR="009A4F98" w:rsidRPr="009A4F98" w:rsidRDefault="009A4F98" w:rsidP="009A4F98">
      <w:pPr>
        <w:pStyle w:val="ListParagraph"/>
        <w:rPr>
          <w:rFonts w:ascii="Times New Roman" w:hAnsi="Times New Roman" w:cs="Times New Roman"/>
          <w:sz w:val="24"/>
          <w:szCs w:val="24"/>
        </w:rPr>
      </w:pPr>
    </w:p>
    <w:p w14:paraId="52037B17"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Sharma, S.S., A. Doshi, A. </w:t>
      </w:r>
      <w:proofErr w:type="spellStart"/>
      <w:r w:rsidRPr="009A4F98">
        <w:rPr>
          <w:rFonts w:ascii="Times New Roman" w:hAnsi="Times New Roman" w:cs="Times New Roman"/>
          <w:sz w:val="24"/>
          <w:szCs w:val="24"/>
        </w:rPr>
        <w:t>Trivadi</w:t>
      </w:r>
      <w:proofErr w:type="spellEnd"/>
      <w:r w:rsidRPr="009A4F98">
        <w:rPr>
          <w:rFonts w:ascii="Times New Roman" w:hAnsi="Times New Roman" w:cs="Times New Roman"/>
          <w:sz w:val="24"/>
          <w:szCs w:val="24"/>
        </w:rPr>
        <w:t xml:space="preserve"> and K.L. Kothari. 1997. Evaluation of the suitability of different casing material for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P&amp;C. Mushroom Res 6: 81-82.</w:t>
      </w:r>
    </w:p>
    <w:p w14:paraId="6A95FA71" w14:textId="77777777" w:rsidR="009A4F98" w:rsidRPr="009A4F98" w:rsidRDefault="009A4F98" w:rsidP="009A4F98">
      <w:pPr>
        <w:pStyle w:val="ListParagraph"/>
        <w:rPr>
          <w:rFonts w:ascii="Times New Roman" w:hAnsi="Times New Roman" w:cs="Times New Roman"/>
          <w:sz w:val="24"/>
          <w:szCs w:val="24"/>
        </w:rPr>
      </w:pPr>
    </w:p>
    <w:p w14:paraId="0CA9D55E"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Singh, A., V.P. Sharma, S. Kumar and A. Varshney. 2010. Effect of supplementation, casing material and substrate preparation method on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production. Mushroom Res 19(2): 86-89.</w:t>
      </w:r>
    </w:p>
    <w:p w14:paraId="6A6B2108" w14:textId="77777777" w:rsidR="009A4F98" w:rsidRPr="009A4F98" w:rsidRDefault="009A4F98" w:rsidP="009A4F98">
      <w:pPr>
        <w:pStyle w:val="ListParagraph"/>
        <w:rPr>
          <w:rFonts w:ascii="Times New Roman" w:hAnsi="Times New Roman" w:cs="Times New Roman"/>
          <w:sz w:val="24"/>
          <w:szCs w:val="24"/>
        </w:rPr>
      </w:pPr>
    </w:p>
    <w:p w14:paraId="094137A4"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Singh, M., A.K. Singh and R.K. Gautam. 2007. Effect of casing and supplementation on yield of milky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Indian </w:t>
      </w:r>
      <w:proofErr w:type="spellStart"/>
      <w:r w:rsidRPr="009A4F98">
        <w:rPr>
          <w:rFonts w:ascii="Times New Roman" w:hAnsi="Times New Roman" w:cs="Times New Roman"/>
          <w:sz w:val="24"/>
          <w:szCs w:val="24"/>
        </w:rPr>
        <w:t>Phytopath</w:t>
      </w:r>
      <w:proofErr w:type="spellEnd"/>
      <w:r w:rsidRPr="009A4F98">
        <w:rPr>
          <w:rFonts w:ascii="Times New Roman" w:hAnsi="Times New Roman" w:cs="Times New Roman"/>
          <w:sz w:val="24"/>
          <w:szCs w:val="24"/>
        </w:rPr>
        <w:t xml:space="preserve"> 60(2): 191-193.</w:t>
      </w:r>
    </w:p>
    <w:p w14:paraId="26005038" w14:textId="77777777" w:rsidR="009A4F98" w:rsidRPr="009A4F98" w:rsidRDefault="009A4F98" w:rsidP="009A4F98">
      <w:pPr>
        <w:pStyle w:val="ListParagraph"/>
        <w:rPr>
          <w:rFonts w:ascii="Times New Roman" w:hAnsi="Times New Roman" w:cs="Times New Roman"/>
          <w:sz w:val="24"/>
          <w:szCs w:val="24"/>
        </w:rPr>
      </w:pPr>
    </w:p>
    <w:p w14:paraId="1AA93705"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Sohliya</w:t>
      </w:r>
      <w:proofErr w:type="spellEnd"/>
      <w:r w:rsidRPr="009A4F98">
        <w:rPr>
          <w:rFonts w:ascii="Times New Roman" w:hAnsi="Times New Roman" w:cs="Times New Roman"/>
          <w:sz w:val="24"/>
          <w:szCs w:val="24"/>
        </w:rPr>
        <w:t xml:space="preserve">, D.S., Robin </w:t>
      </w:r>
      <w:proofErr w:type="spellStart"/>
      <w:r w:rsidRPr="009A4F98">
        <w:rPr>
          <w:rFonts w:ascii="Times New Roman" w:hAnsi="Times New Roman" w:cs="Times New Roman"/>
          <w:sz w:val="24"/>
          <w:szCs w:val="24"/>
        </w:rPr>
        <w:t>Gogoi</w:t>
      </w:r>
      <w:proofErr w:type="spellEnd"/>
      <w:r w:rsidRPr="009A4F98">
        <w:rPr>
          <w:rFonts w:ascii="Times New Roman" w:hAnsi="Times New Roman" w:cs="Times New Roman"/>
          <w:sz w:val="24"/>
          <w:szCs w:val="24"/>
        </w:rPr>
        <w:t xml:space="preserve">, K.C. </w:t>
      </w:r>
      <w:proofErr w:type="spellStart"/>
      <w:r w:rsidRPr="009A4F98">
        <w:rPr>
          <w:rFonts w:ascii="Times New Roman" w:hAnsi="Times New Roman" w:cs="Times New Roman"/>
          <w:sz w:val="24"/>
          <w:szCs w:val="24"/>
        </w:rPr>
        <w:t>Puzari</w:t>
      </w:r>
      <w:proofErr w:type="spellEnd"/>
      <w:r w:rsidRPr="009A4F98">
        <w:rPr>
          <w:rFonts w:ascii="Times New Roman" w:hAnsi="Times New Roman" w:cs="Times New Roman"/>
          <w:sz w:val="24"/>
          <w:szCs w:val="24"/>
        </w:rPr>
        <w:t xml:space="preserve">, D.K. </w:t>
      </w:r>
      <w:proofErr w:type="spellStart"/>
      <w:r w:rsidRPr="009A4F98">
        <w:rPr>
          <w:rFonts w:ascii="Times New Roman" w:hAnsi="Times New Roman" w:cs="Times New Roman"/>
          <w:sz w:val="24"/>
          <w:szCs w:val="24"/>
        </w:rPr>
        <w:t>Sarmah</w:t>
      </w:r>
      <w:proofErr w:type="spellEnd"/>
      <w:r w:rsidRPr="009A4F98">
        <w:rPr>
          <w:rFonts w:ascii="Times New Roman" w:hAnsi="Times New Roman" w:cs="Times New Roman"/>
          <w:sz w:val="24"/>
          <w:szCs w:val="24"/>
        </w:rPr>
        <w:t xml:space="preserve"> and </w:t>
      </w:r>
      <w:proofErr w:type="spellStart"/>
      <w:r w:rsidRPr="009A4F98">
        <w:rPr>
          <w:rFonts w:ascii="Times New Roman" w:hAnsi="Times New Roman" w:cs="Times New Roman"/>
          <w:sz w:val="24"/>
          <w:szCs w:val="24"/>
        </w:rPr>
        <w:t>Chelleng</w:t>
      </w:r>
      <w:proofErr w:type="spellEnd"/>
      <w:r w:rsidRPr="009A4F98">
        <w:rPr>
          <w:rFonts w:ascii="Times New Roman" w:hAnsi="Times New Roman" w:cs="Times New Roman"/>
          <w:sz w:val="24"/>
          <w:szCs w:val="24"/>
        </w:rPr>
        <w:t xml:space="preserve"> Anuradha. 2011. Effect of steaming and gibberellic acid on growth, yield and nutritional quality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Indian </w:t>
      </w:r>
      <w:proofErr w:type="spellStart"/>
      <w:r w:rsidRPr="009A4F98">
        <w:rPr>
          <w:rFonts w:ascii="Times New Roman" w:hAnsi="Times New Roman" w:cs="Times New Roman"/>
          <w:sz w:val="24"/>
          <w:szCs w:val="24"/>
        </w:rPr>
        <w:t>Phytopath</w:t>
      </w:r>
      <w:proofErr w:type="spellEnd"/>
      <w:r w:rsidRPr="009A4F98">
        <w:rPr>
          <w:rFonts w:ascii="Times New Roman" w:hAnsi="Times New Roman" w:cs="Times New Roman"/>
          <w:sz w:val="24"/>
          <w:szCs w:val="24"/>
        </w:rPr>
        <w:t xml:space="preserve"> 64(1): 312-316.</w:t>
      </w:r>
    </w:p>
    <w:p w14:paraId="68B07EED" w14:textId="77777777" w:rsidR="009A4F98" w:rsidRPr="009A4F98" w:rsidRDefault="009A4F98" w:rsidP="009A4F98">
      <w:pPr>
        <w:pStyle w:val="ListParagraph"/>
        <w:rPr>
          <w:rFonts w:ascii="Times New Roman" w:hAnsi="Times New Roman" w:cs="Times New Roman"/>
          <w:sz w:val="24"/>
          <w:szCs w:val="24"/>
        </w:rPr>
      </w:pPr>
    </w:p>
    <w:p w14:paraId="497EE276"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Tandon, G. and V.P. Sharma. 2006. Yield performance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on various substrates and supplements. Mushroom Res 15(1): 33-35.</w:t>
      </w:r>
    </w:p>
    <w:p w14:paraId="23C29F30" w14:textId="77777777" w:rsidR="009A4F98" w:rsidRPr="009A4F98" w:rsidRDefault="009A4F98" w:rsidP="009A4F98">
      <w:pPr>
        <w:pStyle w:val="ListParagraph"/>
        <w:rPr>
          <w:rFonts w:ascii="Times New Roman" w:hAnsi="Times New Roman" w:cs="Times New Roman"/>
          <w:sz w:val="24"/>
          <w:szCs w:val="24"/>
        </w:rPr>
      </w:pPr>
    </w:p>
    <w:p w14:paraId="39D665AF"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lastRenderedPageBreak/>
        <w:t>Theradimani</w:t>
      </w:r>
      <w:proofErr w:type="spellEnd"/>
      <w:r w:rsidRPr="009A4F98">
        <w:rPr>
          <w:rFonts w:ascii="Times New Roman" w:hAnsi="Times New Roman" w:cs="Times New Roman"/>
          <w:sz w:val="24"/>
          <w:szCs w:val="24"/>
        </w:rPr>
        <w:t>, M., B. Meena and A.K. Krishnamoorthy. 2001. Innovative techniques for the improvement of sporophore size and yield of milky mushroom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Mushroom Res 10 (1): 23-26.</w:t>
      </w:r>
    </w:p>
    <w:p w14:paraId="7107B5F3" w14:textId="77777777" w:rsidR="009A4F98" w:rsidRPr="009A4F98" w:rsidRDefault="009A4F98" w:rsidP="009A4F98">
      <w:pPr>
        <w:pStyle w:val="ListParagraph"/>
        <w:rPr>
          <w:rFonts w:ascii="Times New Roman" w:hAnsi="Times New Roman" w:cs="Times New Roman"/>
          <w:sz w:val="24"/>
          <w:szCs w:val="24"/>
        </w:rPr>
      </w:pPr>
    </w:p>
    <w:p w14:paraId="05C38811"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Usha, S. 2007. Energy value of different </w:t>
      </w:r>
      <w:proofErr w:type="spellStart"/>
      <w:r w:rsidRPr="009A4F98">
        <w:rPr>
          <w:rFonts w:ascii="Times New Roman" w:hAnsi="Times New Roman" w:cs="Times New Roman"/>
          <w:sz w:val="24"/>
          <w:szCs w:val="24"/>
        </w:rPr>
        <w:t>agroresidues</w:t>
      </w:r>
      <w:proofErr w:type="spellEnd"/>
      <w:r w:rsidRPr="009A4F98">
        <w:rPr>
          <w:rFonts w:ascii="Times New Roman" w:hAnsi="Times New Roman" w:cs="Times New Roman"/>
          <w:sz w:val="24"/>
          <w:szCs w:val="24"/>
        </w:rPr>
        <w:t xml:space="preserve"> used for cultivation of </w:t>
      </w:r>
      <w:proofErr w:type="spellStart"/>
      <w:r w:rsidRPr="009A4F98">
        <w:rPr>
          <w:rFonts w:ascii="Times New Roman" w:hAnsi="Times New Roman" w:cs="Times New Roman"/>
          <w:i/>
          <w:iCs/>
          <w:sz w:val="24"/>
          <w:szCs w:val="24"/>
        </w:rPr>
        <w:t>Calocybe</w:t>
      </w:r>
      <w:proofErr w:type="spellEnd"/>
      <w:r w:rsidRPr="009A4F98">
        <w:rPr>
          <w:rFonts w:ascii="Times New Roman" w:hAnsi="Times New Roman" w:cs="Times New Roman"/>
          <w:i/>
          <w:iCs/>
          <w:sz w:val="24"/>
          <w:szCs w:val="24"/>
        </w:rPr>
        <w:t xml:space="preserve"> </w:t>
      </w:r>
      <w:proofErr w:type="spellStart"/>
      <w:r w:rsidRPr="009A4F98">
        <w:rPr>
          <w:rFonts w:ascii="Times New Roman" w:hAnsi="Times New Roman" w:cs="Times New Roman"/>
          <w:i/>
          <w:iCs/>
          <w:sz w:val="24"/>
          <w:szCs w:val="24"/>
        </w:rPr>
        <w:t>indica</w:t>
      </w:r>
      <w:proofErr w:type="spellEnd"/>
      <w:r w:rsidRPr="009A4F98">
        <w:rPr>
          <w:rFonts w:ascii="Times New Roman" w:hAnsi="Times New Roman" w:cs="Times New Roman"/>
          <w:sz w:val="24"/>
          <w:szCs w:val="24"/>
        </w:rPr>
        <w:t xml:space="preserve"> (P &amp; C). Agricultural Science Digest 7(1): 75-76.</w:t>
      </w:r>
    </w:p>
    <w:p w14:paraId="39479B4A" w14:textId="77777777" w:rsidR="009A4F98" w:rsidRPr="009A4F98" w:rsidRDefault="009A4F98" w:rsidP="009A4F98">
      <w:pPr>
        <w:pStyle w:val="ListParagraph"/>
        <w:rPr>
          <w:rFonts w:ascii="Times New Roman" w:hAnsi="Times New Roman" w:cs="Times New Roman"/>
          <w:sz w:val="24"/>
          <w:szCs w:val="24"/>
        </w:rPr>
      </w:pPr>
    </w:p>
    <w:p w14:paraId="623DB973" w14:textId="77777777" w:rsidR="009A4F98" w:rsidRDefault="0047470F" w:rsidP="0051390D">
      <w:pPr>
        <w:pStyle w:val="ListParagraph"/>
        <w:numPr>
          <w:ilvl w:val="0"/>
          <w:numId w:val="1"/>
        </w:numPr>
        <w:spacing w:line="360" w:lineRule="auto"/>
        <w:jc w:val="both"/>
        <w:rPr>
          <w:rFonts w:ascii="Times New Roman" w:hAnsi="Times New Roman" w:cs="Times New Roman"/>
          <w:sz w:val="24"/>
          <w:szCs w:val="24"/>
        </w:rPr>
      </w:pPr>
      <w:proofErr w:type="spellStart"/>
      <w:r w:rsidRPr="009A4F98">
        <w:rPr>
          <w:rFonts w:ascii="Times New Roman" w:hAnsi="Times New Roman" w:cs="Times New Roman"/>
          <w:sz w:val="24"/>
          <w:szCs w:val="24"/>
        </w:rPr>
        <w:t>Vikineswary</w:t>
      </w:r>
      <w:proofErr w:type="spellEnd"/>
      <w:r w:rsidR="00E216DA" w:rsidRPr="009A4F98">
        <w:rPr>
          <w:rFonts w:ascii="Times New Roman" w:hAnsi="Times New Roman" w:cs="Times New Roman"/>
          <w:sz w:val="24"/>
          <w:szCs w:val="24"/>
        </w:rPr>
        <w:t>,</w:t>
      </w:r>
      <w:r w:rsidRPr="009A4F98">
        <w:rPr>
          <w:rFonts w:ascii="Times New Roman" w:hAnsi="Times New Roman" w:cs="Times New Roman"/>
          <w:sz w:val="24"/>
          <w:szCs w:val="24"/>
        </w:rPr>
        <w:t xml:space="preserve"> S</w:t>
      </w:r>
      <w:r w:rsidR="00E216DA" w:rsidRPr="009A4F98">
        <w:rPr>
          <w:rFonts w:ascii="Times New Roman" w:hAnsi="Times New Roman" w:cs="Times New Roman"/>
          <w:sz w:val="24"/>
          <w:szCs w:val="24"/>
        </w:rPr>
        <w:t xml:space="preserve"> and </w:t>
      </w:r>
      <w:r w:rsidRPr="009A4F98">
        <w:rPr>
          <w:rFonts w:ascii="Times New Roman" w:hAnsi="Times New Roman" w:cs="Times New Roman"/>
          <w:sz w:val="24"/>
          <w:szCs w:val="24"/>
        </w:rPr>
        <w:t>Chang</w:t>
      </w:r>
      <w:r w:rsidR="00E216DA" w:rsidRPr="009A4F98">
        <w:rPr>
          <w:rFonts w:ascii="Times New Roman" w:hAnsi="Times New Roman" w:cs="Times New Roman"/>
          <w:sz w:val="24"/>
          <w:szCs w:val="24"/>
        </w:rPr>
        <w:t>,</w:t>
      </w:r>
      <w:r w:rsidRPr="009A4F98">
        <w:rPr>
          <w:rFonts w:ascii="Times New Roman" w:hAnsi="Times New Roman" w:cs="Times New Roman"/>
          <w:sz w:val="24"/>
          <w:szCs w:val="24"/>
        </w:rPr>
        <w:t xml:space="preserve"> S</w:t>
      </w:r>
      <w:r w:rsidR="00E216DA" w:rsidRPr="009A4F98">
        <w:rPr>
          <w:rFonts w:ascii="Times New Roman" w:hAnsi="Times New Roman" w:cs="Times New Roman"/>
          <w:sz w:val="24"/>
          <w:szCs w:val="24"/>
        </w:rPr>
        <w:t>.</w:t>
      </w:r>
      <w:r w:rsidRPr="009A4F98">
        <w:rPr>
          <w:rFonts w:ascii="Times New Roman" w:hAnsi="Times New Roman" w:cs="Times New Roman"/>
          <w:sz w:val="24"/>
          <w:szCs w:val="24"/>
        </w:rPr>
        <w:t>T</w:t>
      </w:r>
      <w:r w:rsidR="00E216DA" w:rsidRPr="009A4F98">
        <w:rPr>
          <w:rFonts w:ascii="Times New Roman" w:hAnsi="Times New Roman" w:cs="Times New Roman"/>
          <w:sz w:val="24"/>
          <w:szCs w:val="24"/>
        </w:rPr>
        <w:t>.</w:t>
      </w:r>
      <w:r w:rsidRPr="009A4F98">
        <w:rPr>
          <w:rFonts w:ascii="Times New Roman" w:hAnsi="Times New Roman" w:cs="Times New Roman"/>
          <w:sz w:val="24"/>
          <w:szCs w:val="24"/>
        </w:rPr>
        <w:t xml:space="preserve"> 2013. Edible and medicinal mushrooms for sub-health intervention and prevention of lifestyle diseases. Tech Monitor :33-43.</w:t>
      </w:r>
    </w:p>
    <w:p w14:paraId="75005F72" w14:textId="77777777" w:rsidR="009A4F98" w:rsidRPr="009A4F98" w:rsidRDefault="009A4F98" w:rsidP="009A4F98">
      <w:pPr>
        <w:pStyle w:val="ListParagraph"/>
        <w:rPr>
          <w:rFonts w:ascii="Times New Roman" w:hAnsi="Times New Roman" w:cs="Times New Roman"/>
          <w:sz w:val="24"/>
          <w:szCs w:val="24"/>
        </w:rPr>
      </w:pPr>
    </w:p>
    <w:p w14:paraId="337C10AD" w14:textId="1752E591" w:rsidR="0047470F" w:rsidRPr="009A4F98" w:rsidRDefault="0047470F" w:rsidP="0051390D">
      <w:pPr>
        <w:pStyle w:val="ListParagraph"/>
        <w:numPr>
          <w:ilvl w:val="0"/>
          <w:numId w:val="1"/>
        </w:numPr>
        <w:spacing w:line="360" w:lineRule="auto"/>
        <w:jc w:val="both"/>
        <w:rPr>
          <w:rFonts w:ascii="Times New Roman" w:hAnsi="Times New Roman" w:cs="Times New Roman"/>
          <w:sz w:val="24"/>
          <w:szCs w:val="24"/>
        </w:rPr>
      </w:pPr>
      <w:r w:rsidRPr="009A4F98">
        <w:rPr>
          <w:rFonts w:ascii="Times New Roman" w:hAnsi="Times New Roman" w:cs="Times New Roman"/>
          <w:sz w:val="24"/>
          <w:szCs w:val="24"/>
        </w:rPr>
        <w:t xml:space="preserve">Zahid, M.K., Barua, S. and Haque, S.M. 2010. Proximate composition and mineral content of selected edible mushroom varieties of Bangladesh. Bangladesh J </w:t>
      </w:r>
      <w:proofErr w:type="spellStart"/>
      <w:r w:rsidRPr="009A4F98">
        <w:rPr>
          <w:rFonts w:ascii="Times New Roman" w:hAnsi="Times New Roman" w:cs="Times New Roman"/>
          <w:sz w:val="24"/>
          <w:szCs w:val="24"/>
        </w:rPr>
        <w:t>Nutr</w:t>
      </w:r>
      <w:proofErr w:type="spellEnd"/>
      <w:r w:rsidRPr="009A4F98">
        <w:rPr>
          <w:rFonts w:ascii="Times New Roman" w:hAnsi="Times New Roman" w:cs="Times New Roman"/>
          <w:sz w:val="24"/>
          <w:szCs w:val="24"/>
        </w:rPr>
        <w:t xml:space="preserve"> 22-23: 61-68.</w:t>
      </w:r>
    </w:p>
    <w:sectPr w:rsidR="0047470F" w:rsidRPr="009A4F98" w:rsidSect="00883E8E">
      <w:headerReference w:type="even" r:id="rId12"/>
      <w:headerReference w:type="default" r:id="rId13"/>
      <w:footerReference w:type="even" r:id="rId14"/>
      <w:footerReference w:type="default" r:id="rId15"/>
      <w:headerReference w:type="first" r:id="rId16"/>
      <w:footerReference w:type="first" r:id="rId17"/>
      <w:pgSz w:w="11906" w:h="16838"/>
      <w:pgMar w:top="126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D2E89" w14:textId="77777777" w:rsidR="00C93B1B" w:rsidRDefault="00C93B1B" w:rsidP="00F22CC5">
      <w:pPr>
        <w:spacing w:after="0" w:line="240" w:lineRule="auto"/>
      </w:pPr>
      <w:r>
        <w:separator/>
      </w:r>
    </w:p>
  </w:endnote>
  <w:endnote w:type="continuationSeparator" w:id="0">
    <w:p w14:paraId="1A774AF6" w14:textId="77777777" w:rsidR="00C93B1B" w:rsidRDefault="00C93B1B" w:rsidP="00F2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6CE8" w14:textId="77777777" w:rsidR="007B6967" w:rsidRDefault="007B6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450393"/>
      <w:docPartObj>
        <w:docPartGallery w:val="Page Numbers (Bottom of Page)"/>
        <w:docPartUnique/>
      </w:docPartObj>
    </w:sdtPr>
    <w:sdtEndPr/>
    <w:sdtContent>
      <w:p w14:paraId="60B2F6CE" w14:textId="77777777" w:rsidR="00DC6D40" w:rsidRDefault="00DC6D4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CB315C6" w14:textId="77777777" w:rsidR="00DC6D40" w:rsidRDefault="00DC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88C8" w14:textId="77777777" w:rsidR="007B6967" w:rsidRDefault="007B6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144FC" w14:textId="77777777" w:rsidR="00C93B1B" w:rsidRDefault="00C93B1B" w:rsidP="00F22CC5">
      <w:pPr>
        <w:spacing w:after="0" w:line="240" w:lineRule="auto"/>
      </w:pPr>
      <w:r>
        <w:separator/>
      </w:r>
    </w:p>
  </w:footnote>
  <w:footnote w:type="continuationSeparator" w:id="0">
    <w:p w14:paraId="253F50B4" w14:textId="77777777" w:rsidR="00C93B1B" w:rsidRDefault="00C93B1B" w:rsidP="00F2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CC77" w14:textId="5971E938" w:rsidR="007B6967" w:rsidRDefault="00C93B1B">
    <w:pPr>
      <w:pStyle w:val="Header"/>
    </w:pPr>
    <w:r>
      <w:rPr>
        <w:noProof/>
      </w:rPr>
      <w:pict w14:anchorId="1A701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09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22EA" w14:textId="29B92C57" w:rsidR="007B6967" w:rsidRDefault="00C93B1B">
    <w:pPr>
      <w:pStyle w:val="Header"/>
    </w:pPr>
    <w:r>
      <w:rPr>
        <w:noProof/>
      </w:rPr>
      <w:pict w14:anchorId="032B2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09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C5E8" w14:textId="229392D3" w:rsidR="007B6967" w:rsidRDefault="00C93B1B">
    <w:pPr>
      <w:pStyle w:val="Header"/>
    </w:pPr>
    <w:r>
      <w:rPr>
        <w:noProof/>
      </w:rPr>
      <w:pict w14:anchorId="0BBE6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09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165E"/>
    <w:multiLevelType w:val="hybridMultilevel"/>
    <w:tmpl w:val="E71838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E6D"/>
    <w:rsid w:val="00000793"/>
    <w:rsid w:val="00014351"/>
    <w:rsid w:val="0001682B"/>
    <w:rsid w:val="0002161D"/>
    <w:rsid w:val="00025481"/>
    <w:rsid w:val="000433C8"/>
    <w:rsid w:val="00043C07"/>
    <w:rsid w:val="00054752"/>
    <w:rsid w:val="000577F5"/>
    <w:rsid w:val="00074FC3"/>
    <w:rsid w:val="00082F32"/>
    <w:rsid w:val="0008363B"/>
    <w:rsid w:val="000A0531"/>
    <w:rsid w:val="000B16E2"/>
    <w:rsid w:val="000B659A"/>
    <w:rsid w:val="000C02CD"/>
    <w:rsid w:val="000C7AC5"/>
    <w:rsid w:val="000D0EBE"/>
    <w:rsid w:val="000F15D1"/>
    <w:rsid w:val="000F5655"/>
    <w:rsid w:val="000F7332"/>
    <w:rsid w:val="001224E4"/>
    <w:rsid w:val="0012512D"/>
    <w:rsid w:val="001426B8"/>
    <w:rsid w:val="0014540C"/>
    <w:rsid w:val="00145C02"/>
    <w:rsid w:val="001756E7"/>
    <w:rsid w:val="001831C1"/>
    <w:rsid w:val="00184F5A"/>
    <w:rsid w:val="00185E83"/>
    <w:rsid w:val="001D177B"/>
    <w:rsid w:val="001D6FCF"/>
    <w:rsid w:val="001E0B32"/>
    <w:rsid w:val="001E11CF"/>
    <w:rsid w:val="001E6729"/>
    <w:rsid w:val="001F3167"/>
    <w:rsid w:val="001F4F82"/>
    <w:rsid w:val="00227D16"/>
    <w:rsid w:val="00237340"/>
    <w:rsid w:val="00245BFC"/>
    <w:rsid w:val="002812DA"/>
    <w:rsid w:val="00284BA2"/>
    <w:rsid w:val="002A6643"/>
    <w:rsid w:val="002D0CB8"/>
    <w:rsid w:val="002D1699"/>
    <w:rsid w:val="002D331E"/>
    <w:rsid w:val="002E141C"/>
    <w:rsid w:val="002E3B47"/>
    <w:rsid w:val="002E3FAA"/>
    <w:rsid w:val="002F2120"/>
    <w:rsid w:val="002F558A"/>
    <w:rsid w:val="0030575B"/>
    <w:rsid w:val="0032023C"/>
    <w:rsid w:val="00342B70"/>
    <w:rsid w:val="003919E2"/>
    <w:rsid w:val="003945C1"/>
    <w:rsid w:val="003A074C"/>
    <w:rsid w:val="003A4444"/>
    <w:rsid w:val="003A7E6D"/>
    <w:rsid w:val="003B2588"/>
    <w:rsid w:val="003B4983"/>
    <w:rsid w:val="003B68BB"/>
    <w:rsid w:val="003C2E6B"/>
    <w:rsid w:val="003E3F99"/>
    <w:rsid w:val="003F2029"/>
    <w:rsid w:val="00402CD1"/>
    <w:rsid w:val="00407682"/>
    <w:rsid w:val="00416551"/>
    <w:rsid w:val="0043485D"/>
    <w:rsid w:val="00453795"/>
    <w:rsid w:val="00467285"/>
    <w:rsid w:val="0047470F"/>
    <w:rsid w:val="00482D19"/>
    <w:rsid w:val="00494DC1"/>
    <w:rsid w:val="00497545"/>
    <w:rsid w:val="00497BAB"/>
    <w:rsid w:val="004C7E73"/>
    <w:rsid w:val="004D1EA7"/>
    <w:rsid w:val="004E39D9"/>
    <w:rsid w:val="004F310C"/>
    <w:rsid w:val="004F6436"/>
    <w:rsid w:val="00512DFC"/>
    <w:rsid w:val="0051390D"/>
    <w:rsid w:val="005368A4"/>
    <w:rsid w:val="00540CB4"/>
    <w:rsid w:val="00544C87"/>
    <w:rsid w:val="00547098"/>
    <w:rsid w:val="005506BB"/>
    <w:rsid w:val="005575F5"/>
    <w:rsid w:val="0056031F"/>
    <w:rsid w:val="005666B7"/>
    <w:rsid w:val="00567337"/>
    <w:rsid w:val="00572932"/>
    <w:rsid w:val="00594165"/>
    <w:rsid w:val="005A3B3B"/>
    <w:rsid w:val="005E19A1"/>
    <w:rsid w:val="005E2682"/>
    <w:rsid w:val="0060775B"/>
    <w:rsid w:val="00637881"/>
    <w:rsid w:val="00640E26"/>
    <w:rsid w:val="006532E1"/>
    <w:rsid w:val="006638F6"/>
    <w:rsid w:val="00666B05"/>
    <w:rsid w:val="00672D29"/>
    <w:rsid w:val="006A64F8"/>
    <w:rsid w:val="006C1398"/>
    <w:rsid w:val="006D01CB"/>
    <w:rsid w:val="006E3F7E"/>
    <w:rsid w:val="006E484C"/>
    <w:rsid w:val="006F023A"/>
    <w:rsid w:val="0070456B"/>
    <w:rsid w:val="00731A8C"/>
    <w:rsid w:val="00732053"/>
    <w:rsid w:val="00735A0C"/>
    <w:rsid w:val="00737504"/>
    <w:rsid w:val="00740A4D"/>
    <w:rsid w:val="007605F2"/>
    <w:rsid w:val="007A5609"/>
    <w:rsid w:val="007A59F9"/>
    <w:rsid w:val="007B46D3"/>
    <w:rsid w:val="007B6967"/>
    <w:rsid w:val="007C0DAA"/>
    <w:rsid w:val="007C0EFA"/>
    <w:rsid w:val="007C31E1"/>
    <w:rsid w:val="007D3F8A"/>
    <w:rsid w:val="007E0724"/>
    <w:rsid w:val="00817824"/>
    <w:rsid w:val="0082595E"/>
    <w:rsid w:val="00825CA9"/>
    <w:rsid w:val="00832747"/>
    <w:rsid w:val="00832D3E"/>
    <w:rsid w:val="00843D7B"/>
    <w:rsid w:val="00847C7D"/>
    <w:rsid w:val="00847CEF"/>
    <w:rsid w:val="008725FD"/>
    <w:rsid w:val="00883E8E"/>
    <w:rsid w:val="008859AD"/>
    <w:rsid w:val="00897802"/>
    <w:rsid w:val="008A5F62"/>
    <w:rsid w:val="008D307A"/>
    <w:rsid w:val="008D6E6E"/>
    <w:rsid w:val="008E49E1"/>
    <w:rsid w:val="008E53B8"/>
    <w:rsid w:val="008F22A6"/>
    <w:rsid w:val="00916DCB"/>
    <w:rsid w:val="0092288B"/>
    <w:rsid w:val="00924579"/>
    <w:rsid w:val="00934182"/>
    <w:rsid w:val="009358D9"/>
    <w:rsid w:val="00970C93"/>
    <w:rsid w:val="009A4F98"/>
    <w:rsid w:val="009A654F"/>
    <w:rsid w:val="009B405E"/>
    <w:rsid w:val="009D31DA"/>
    <w:rsid w:val="009D6F3B"/>
    <w:rsid w:val="009E3636"/>
    <w:rsid w:val="009E7D85"/>
    <w:rsid w:val="009F3227"/>
    <w:rsid w:val="009F60DB"/>
    <w:rsid w:val="00A01D09"/>
    <w:rsid w:val="00A20F99"/>
    <w:rsid w:val="00A22FC4"/>
    <w:rsid w:val="00A23569"/>
    <w:rsid w:val="00A26E9E"/>
    <w:rsid w:val="00A307A0"/>
    <w:rsid w:val="00A40F71"/>
    <w:rsid w:val="00A425F4"/>
    <w:rsid w:val="00A44543"/>
    <w:rsid w:val="00A62C76"/>
    <w:rsid w:val="00A648DF"/>
    <w:rsid w:val="00A659BA"/>
    <w:rsid w:val="00A711CF"/>
    <w:rsid w:val="00A72029"/>
    <w:rsid w:val="00AA0572"/>
    <w:rsid w:val="00AB362B"/>
    <w:rsid w:val="00AB5583"/>
    <w:rsid w:val="00AB7F91"/>
    <w:rsid w:val="00AC494E"/>
    <w:rsid w:val="00AF0158"/>
    <w:rsid w:val="00AF0C1F"/>
    <w:rsid w:val="00B003AA"/>
    <w:rsid w:val="00B0127F"/>
    <w:rsid w:val="00B02997"/>
    <w:rsid w:val="00B03DD9"/>
    <w:rsid w:val="00B06F6C"/>
    <w:rsid w:val="00B07E70"/>
    <w:rsid w:val="00B30A5B"/>
    <w:rsid w:val="00B5118B"/>
    <w:rsid w:val="00B5161B"/>
    <w:rsid w:val="00B54425"/>
    <w:rsid w:val="00B60C34"/>
    <w:rsid w:val="00B85EE5"/>
    <w:rsid w:val="00BA37D9"/>
    <w:rsid w:val="00BA3A89"/>
    <w:rsid w:val="00BA644B"/>
    <w:rsid w:val="00BE3A15"/>
    <w:rsid w:val="00BF3930"/>
    <w:rsid w:val="00BF3A34"/>
    <w:rsid w:val="00C14A7D"/>
    <w:rsid w:val="00C14F3D"/>
    <w:rsid w:val="00C2267B"/>
    <w:rsid w:val="00C52F73"/>
    <w:rsid w:val="00C545CB"/>
    <w:rsid w:val="00C93B1B"/>
    <w:rsid w:val="00C966EA"/>
    <w:rsid w:val="00CB06C8"/>
    <w:rsid w:val="00CD1BF8"/>
    <w:rsid w:val="00CD5619"/>
    <w:rsid w:val="00CD6FE4"/>
    <w:rsid w:val="00CE0AED"/>
    <w:rsid w:val="00CF08E1"/>
    <w:rsid w:val="00CF7474"/>
    <w:rsid w:val="00D1523C"/>
    <w:rsid w:val="00D20A9F"/>
    <w:rsid w:val="00D2738E"/>
    <w:rsid w:val="00D35848"/>
    <w:rsid w:val="00D37E1E"/>
    <w:rsid w:val="00D51542"/>
    <w:rsid w:val="00D606D1"/>
    <w:rsid w:val="00D75A51"/>
    <w:rsid w:val="00D96356"/>
    <w:rsid w:val="00DA23DE"/>
    <w:rsid w:val="00DA5E97"/>
    <w:rsid w:val="00DA6E68"/>
    <w:rsid w:val="00DC6D40"/>
    <w:rsid w:val="00DD3DCF"/>
    <w:rsid w:val="00DE40F9"/>
    <w:rsid w:val="00E00F1D"/>
    <w:rsid w:val="00E16868"/>
    <w:rsid w:val="00E216DA"/>
    <w:rsid w:val="00E5786A"/>
    <w:rsid w:val="00E57D6D"/>
    <w:rsid w:val="00E86D67"/>
    <w:rsid w:val="00E90756"/>
    <w:rsid w:val="00E95D4C"/>
    <w:rsid w:val="00EB5B9D"/>
    <w:rsid w:val="00EC5C49"/>
    <w:rsid w:val="00ED4253"/>
    <w:rsid w:val="00ED4BA7"/>
    <w:rsid w:val="00ED5D9E"/>
    <w:rsid w:val="00EE35C6"/>
    <w:rsid w:val="00EE5E50"/>
    <w:rsid w:val="00EE6EC0"/>
    <w:rsid w:val="00F0693C"/>
    <w:rsid w:val="00F11613"/>
    <w:rsid w:val="00F22CC5"/>
    <w:rsid w:val="00F643B1"/>
    <w:rsid w:val="00F817DB"/>
    <w:rsid w:val="00F8582D"/>
    <w:rsid w:val="00F92C7A"/>
    <w:rsid w:val="00F93EB6"/>
    <w:rsid w:val="00F95BB1"/>
    <w:rsid w:val="00FA0F84"/>
    <w:rsid w:val="00FB7B06"/>
    <w:rsid w:val="00FC0A78"/>
    <w:rsid w:val="00FE27D3"/>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F5482"/>
  <w15:docId w15:val="{D8BD8256-BA9B-4E7C-8A9B-0571CD1B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C5"/>
  </w:style>
  <w:style w:type="paragraph" w:styleId="Footer">
    <w:name w:val="footer"/>
    <w:basedOn w:val="Normal"/>
    <w:link w:val="FooterChar"/>
    <w:uiPriority w:val="99"/>
    <w:unhideWhenUsed/>
    <w:rsid w:val="00F22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C5"/>
  </w:style>
  <w:style w:type="paragraph" w:styleId="BalloonText">
    <w:name w:val="Balloon Text"/>
    <w:basedOn w:val="Normal"/>
    <w:link w:val="BalloonTextChar"/>
    <w:uiPriority w:val="99"/>
    <w:semiHidden/>
    <w:unhideWhenUsed/>
    <w:rsid w:val="00F2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CC5"/>
    <w:rPr>
      <w:rFonts w:ascii="Tahoma" w:hAnsi="Tahoma" w:cs="Tahoma"/>
      <w:sz w:val="16"/>
      <w:szCs w:val="16"/>
    </w:rPr>
  </w:style>
  <w:style w:type="table" w:styleId="TableGrid">
    <w:name w:val="Table Grid"/>
    <w:basedOn w:val="TableNormal"/>
    <w:uiPriority w:val="59"/>
    <w:rsid w:val="00DD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D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E0B32"/>
    <w:rPr>
      <w:color w:val="0000FF" w:themeColor="hyperlink"/>
      <w:u w:val="single"/>
    </w:rPr>
  </w:style>
  <w:style w:type="character" w:styleId="UnresolvedMention">
    <w:name w:val="Unresolved Mention"/>
    <w:basedOn w:val="DefaultParagraphFont"/>
    <w:uiPriority w:val="99"/>
    <w:semiHidden/>
    <w:unhideWhenUsed/>
    <w:rsid w:val="001E0B32"/>
    <w:rPr>
      <w:color w:val="605E5C"/>
      <w:shd w:val="clear" w:color="auto" w:fill="E1DFDD"/>
    </w:rPr>
  </w:style>
  <w:style w:type="paragraph" w:styleId="ListParagraph">
    <w:name w:val="List Paragraph"/>
    <w:basedOn w:val="Normal"/>
    <w:uiPriority w:val="34"/>
    <w:qFormat/>
    <w:rsid w:val="007605F2"/>
    <w:pPr>
      <w:ind w:left="720"/>
      <w:contextualSpacing/>
    </w:pPr>
  </w:style>
  <w:style w:type="character" w:styleId="Emphasis">
    <w:name w:val="Emphasis"/>
    <w:basedOn w:val="DefaultParagraphFont"/>
    <w:uiPriority w:val="20"/>
    <w:qFormat/>
    <w:rsid w:val="00ED5D9E"/>
    <w:rPr>
      <w:i/>
      <w:iCs/>
    </w:rPr>
  </w:style>
  <w:style w:type="character" w:styleId="Strong">
    <w:name w:val="Strong"/>
    <w:basedOn w:val="DefaultParagraphFont"/>
    <w:uiPriority w:val="22"/>
    <w:qFormat/>
    <w:rsid w:val="004D1EA7"/>
    <w:rPr>
      <w:b/>
      <w:bCs/>
    </w:rPr>
  </w:style>
  <w:style w:type="paragraph" w:styleId="NoSpacing">
    <w:name w:val="No Spacing"/>
    <w:uiPriority w:val="1"/>
    <w:qFormat/>
    <w:rsid w:val="00EE35C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9889">
      <w:bodyDiv w:val="1"/>
      <w:marLeft w:val="0"/>
      <w:marRight w:val="0"/>
      <w:marTop w:val="0"/>
      <w:marBottom w:val="0"/>
      <w:divBdr>
        <w:top w:val="none" w:sz="0" w:space="0" w:color="auto"/>
        <w:left w:val="none" w:sz="0" w:space="0" w:color="auto"/>
        <w:bottom w:val="none" w:sz="0" w:space="0" w:color="auto"/>
        <w:right w:val="none" w:sz="0" w:space="0" w:color="auto"/>
      </w:divBdr>
    </w:div>
    <w:div w:id="319575851">
      <w:bodyDiv w:val="1"/>
      <w:marLeft w:val="0"/>
      <w:marRight w:val="0"/>
      <w:marTop w:val="0"/>
      <w:marBottom w:val="0"/>
      <w:divBdr>
        <w:top w:val="none" w:sz="0" w:space="0" w:color="auto"/>
        <w:left w:val="none" w:sz="0" w:space="0" w:color="auto"/>
        <w:bottom w:val="none" w:sz="0" w:space="0" w:color="auto"/>
        <w:right w:val="none" w:sz="0" w:space="0" w:color="auto"/>
      </w:divBdr>
    </w:div>
    <w:div w:id="485821896">
      <w:bodyDiv w:val="1"/>
      <w:marLeft w:val="0"/>
      <w:marRight w:val="0"/>
      <w:marTop w:val="0"/>
      <w:marBottom w:val="0"/>
      <w:divBdr>
        <w:top w:val="none" w:sz="0" w:space="0" w:color="auto"/>
        <w:left w:val="none" w:sz="0" w:space="0" w:color="auto"/>
        <w:bottom w:val="none" w:sz="0" w:space="0" w:color="auto"/>
        <w:right w:val="none" w:sz="0" w:space="0" w:color="auto"/>
      </w:divBdr>
    </w:div>
    <w:div w:id="573784795">
      <w:bodyDiv w:val="1"/>
      <w:marLeft w:val="0"/>
      <w:marRight w:val="0"/>
      <w:marTop w:val="0"/>
      <w:marBottom w:val="0"/>
      <w:divBdr>
        <w:top w:val="none" w:sz="0" w:space="0" w:color="auto"/>
        <w:left w:val="none" w:sz="0" w:space="0" w:color="auto"/>
        <w:bottom w:val="none" w:sz="0" w:space="0" w:color="auto"/>
        <w:right w:val="none" w:sz="0" w:space="0" w:color="auto"/>
      </w:divBdr>
    </w:div>
    <w:div w:id="1017972253">
      <w:bodyDiv w:val="1"/>
      <w:marLeft w:val="0"/>
      <w:marRight w:val="0"/>
      <w:marTop w:val="0"/>
      <w:marBottom w:val="0"/>
      <w:divBdr>
        <w:top w:val="none" w:sz="0" w:space="0" w:color="auto"/>
        <w:left w:val="none" w:sz="0" w:space="0" w:color="auto"/>
        <w:bottom w:val="none" w:sz="0" w:space="0" w:color="auto"/>
        <w:right w:val="none" w:sz="0" w:space="0" w:color="auto"/>
      </w:divBdr>
    </w:div>
    <w:div w:id="1081214005">
      <w:bodyDiv w:val="1"/>
      <w:marLeft w:val="0"/>
      <w:marRight w:val="0"/>
      <w:marTop w:val="0"/>
      <w:marBottom w:val="0"/>
      <w:divBdr>
        <w:top w:val="none" w:sz="0" w:space="0" w:color="auto"/>
        <w:left w:val="none" w:sz="0" w:space="0" w:color="auto"/>
        <w:bottom w:val="none" w:sz="0" w:space="0" w:color="auto"/>
        <w:right w:val="none" w:sz="0" w:space="0" w:color="auto"/>
      </w:divBdr>
      <w:divsChild>
        <w:div w:id="329259261">
          <w:marLeft w:val="0"/>
          <w:marRight w:val="0"/>
          <w:marTop w:val="0"/>
          <w:marBottom w:val="0"/>
          <w:divBdr>
            <w:top w:val="none" w:sz="0" w:space="0" w:color="auto"/>
            <w:left w:val="none" w:sz="0" w:space="0" w:color="auto"/>
            <w:bottom w:val="none" w:sz="0" w:space="0" w:color="auto"/>
            <w:right w:val="none" w:sz="0" w:space="0" w:color="auto"/>
          </w:divBdr>
          <w:divsChild>
            <w:div w:id="589655482">
              <w:marLeft w:val="0"/>
              <w:marRight w:val="0"/>
              <w:marTop w:val="0"/>
              <w:marBottom w:val="0"/>
              <w:divBdr>
                <w:top w:val="none" w:sz="0" w:space="0" w:color="auto"/>
                <w:left w:val="none" w:sz="0" w:space="0" w:color="auto"/>
                <w:bottom w:val="none" w:sz="0" w:space="0" w:color="auto"/>
                <w:right w:val="none" w:sz="0" w:space="0" w:color="auto"/>
              </w:divBdr>
              <w:divsChild>
                <w:div w:id="631710643">
                  <w:marLeft w:val="0"/>
                  <w:marRight w:val="0"/>
                  <w:marTop w:val="0"/>
                  <w:marBottom w:val="0"/>
                  <w:divBdr>
                    <w:top w:val="none" w:sz="0" w:space="0" w:color="auto"/>
                    <w:left w:val="none" w:sz="0" w:space="0" w:color="auto"/>
                    <w:bottom w:val="none" w:sz="0" w:space="0" w:color="auto"/>
                    <w:right w:val="none" w:sz="0" w:space="0" w:color="auto"/>
                  </w:divBdr>
                  <w:divsChild>
                    <w:div w:id="64836141">
                      <w:marLeft w:val="0"/>
                      <w:marRight w:val="0"/>
                      <w:marTop w:val="0"/>
                      <w:marBottom w:val="0"/>
                      <w:divBdr>
                        <w:top w:val="none" w:sz="0" w:space="0" w:color="auto"/>
                        <w:left w:val="none" w:sz="0" w:space="0" w:color="auto"/>
                        <w:bottom w:val="none" w:sz="0" w:space="0" w:color="auto"/>
                        <w:right w:val="none" w:sz="0" w:space="0" w:color="auto"/>
                      </w:divBdr>
                      <w:divsChild>
                        <w:div w:id="1249384423">
                          <w:marLeft w:val="0"/>
                          <w:marRight w:val="0"/>
                          <w:marTop w:val="0"/>
                          <w:marBottom w:val="0"/>
                          <w:divBdr>
                            <w:top w:val="none" w:sz="0" w:space="0" w:color="auto"/>
                            <w:left w:val="none" w:sz="0" w:space="0" w:color="auto"/>
                            <w:bottom w:val="none" w:sz="0" w:space="0" w:color="auto"/>
                            <w:right w:val="none" w:sz="0" w:space="0" w:color="auto"/>
                          </w:divBdr>
                          <w:divsChild>
                            <w:div w:id="1918242966">
                              <w:marLeft w:val="0"/>
                              <w:marRight w:val="0"/>
                              <w:marTop w:val="0"/>
                              <w:marBottom w:val="0"/>
                              <w:divBdr>
                                <w:top w:val="none" w:sz="0" w:space="0" w:color="auto"/>
                                <w:left w:val="none" w:sz="0" w:space="0" w:color="auto"/>
                                <w:bottom w:val="none" w:sz="0" w:space="0" w:color="auto"/>
                                <w:right w:val="none" w:sz="0" w:space="0" w:color="auto"/>
                              </w:divBdr>
                              <w:divsChild>
                                <w:div w:id="1845053701">
                                  <w:marLeft w:val="0"/>
                                  <w:marRight w:val="0"/>
                                  <w:marTop w:val="0"/>
                                  <w:marBottom w:val="0"/>
                                  <w:divBdr>
                                    <w:top w:val="none" w:sz="0" w:space="0" w:color="auto"/>
                                    <w:left w:val="none" w:sz="0" w:space="0" w:color="auto"/>
                                    <w:bottom w:val="none" w:sz="0" w:space="0" w:color="auto"/>
                                    <w:right w:val="none" w:sz="0" w:space="0" w:color="auto"/>
                                  </w:divBdr>
                                  <w:divsChild>
                                    <w:div w:id="1231232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67221">
      <w:bodyDiv w:val="1"/>
      <w:marLeft w:val="0"/>
      <w:marRight w:val="0"/>
      <w:marTop w:val="0"/>
      <w:marBottom w:val="0"/>
      <w:divBdr>
        <w:top w:val="none" w:sz="0" w:space="0" w:color="auto"/>
        <w:left w:val="none" w:sz="0" w:space="0" w:color="auto"/>
        <w:bottom w:val="none" w:sz="0" w:space="0" w:color="auto"/>
        <w:right w:val="none" w:sz="0" w:space="0" w:color="auto"/>
      </w:divBdr>
    </w:div>
    <w:div w:id="1279986827">
      <w:bodyDiv w:val="1"/>
      <w:marLeft w:val="0"/>
      <w:marRight w:val="0"/>
      <w:marTop w:val="0"/>
      <w:marBottom w:val="0"/>
      <w:divBdr>
        <w:top w:val="none" w:sz="0" w:space="0" w:color="auto"/>
        <w:left w:val="none" w:sz="0" w:space="0" w:color="auto"/>
        <w:bottom w:val="none" w:sz="0" w:space="0" w:color="auto"/>
        <w:right w:val="none" w:sz="0" w:space="0" w:color="auto"/>
      </w:divBdr>
    </w:div>
    <w:div w:id="1358971178">
      <w:bodyDiv w:val="1"/>
      <w:marLeft w:val="0"/>
      <w:marRight w:val="0"/>
      <w:marTop w:val="0"/>
      <w:marBottom w:val="0"/>
      <w:divBdr>
        <w:top w:val="none" w:sz="0" w:space="0" w:color="auto"/>
        <w:left w:val="none" w:sz="0" w:space="0" w:color="auto"/>
        <w:bottom w:val="none" w:sz="0" w:space="0" w:color="auto"/>
        <w:right w:val="none" w:sz="0" w:space="0" w:color="auto"/>
      </w:divBdr>
    </w:div>
    <w:div w:id="1498884802">
      <w:bodyDiv w:val="1"/>
      <w:marLeft w:val="0"/>
      <w:marRight w:val="0"/>
      <w:marTop w:val="0"/>
      <w:marBottom w:val="0"/>
      <w:divBdr>
        <w:top w:val="none" w:sz="0" w:space="0" w:color="auto"/>
        <w:left w:val="none" w:sz="0" w:space="0" w:color="auto"/>
        <w:bottom w:val="none" w:sz="0" w:space="0" w:color="auto"/>
        <w:right w:val="none" w:sz="0" w:space="0" w:color="auto"/>
      </w:divBdr>
    </w:div>
    <w:div w:id="1582064831">
      <w:bodyDiv w:val="1"/>
      <w:marLeft w:val="0"/>
      <w:marRight w:val="0"/>
      <w:marTop w:val="0"/>
      <w:marBottom w:val="0"/>
      <w:divBdr>
        <w:top w:val="none" w:sz="0" w:space="0" w:color="auto"/>
        <w:left w:val="none" w:sz="0" w:space="0" w:color="auto"/>
        <w:bottom w:val="none" w:sz="0" w:space="0" w:color="auto"/>
        <w:right w:val="none" w:sz="0" w:space="0" w:color="auto"/>
      </w:divBdr>
    </w:div>
    <w:div w:id="1690057426">
      <w:bodyDiv w:val="1"/>
      <w:marLeft w:val="0"/>
      <w:marRight w:val="0"/>
      <w:marTop w:val="0"/>
      <w:marBottom w:val="0"/>
      <w:divBdr>
        <w:top w:val="none" w:sz="0" w:space="0" w:color="auto"/>
        <w:left w:val="none" w:sz="0" w:space="0" w:color="auto"/>
        <w:bottom w:val="none" w:sz="0" w:space="0" w:color="auto"/>
        <w:right w:val="none" w:sz="0" w:space="0" w:color="auto"/>
      </w:divBdr>
    </w:div>
    <w:div w:id="1786921772">
      <w:bodyDiv w:val="1"/>
      <w:marLeft w:val="0"/>
      <w:marRight w:val="0"/>
      <w:marTop w:val="0"/>
      <w:marBottom w:val="0"/>
      <w:divBdr>
        <w:top w:val="none" w:sz="0" w:space="0" w:color="auto"/>
        <w:left w:val="none" w:sz="0" w:space="0" w:color="auto"/>
        <w:bottom w:val="none" w:sz="0" w:space="0" w:color="auto"/>
        <w:right w:val="none" w:sz="0" w:space="0" w:color="auto"/>
      </w:divBdr>
      <w:divsChild>
        <w:div w:id="1959213596">
          <w:marLeft w:val="0"/>
          <w:marRight w:val="0"/>
          <w:marTop w:val="0"/>
          <w:marBottom w:val="0"/>
          <w:divBdr>
            <w:top w:val="none" w:sz="0" w:space="0" w:color="auto"/>
            <w:left w:val="none" w:sz="0" w:space="0" w:color="auto"/>
            <w:bottom w:val="none" w:sz="0" w:space="0" w:color="auto"/>
            <w:right w:val="none" w:sz="0" w:space="0" w:color="auto"/>
          </w:divBdr>
          <w:divsChild>
            <w:div w:id="965505629">
              <w:marLeft w:val="0"/>
              <w:marRight w:val="0"/>
              <w:marTop w:val="0"/>
              <w:marBottom w:val="0"/>
              <w:divBdr>
                <w:top w:val="none" w:sz="0" w:space="0" w:color="auto"/>
                <w:left w:val="none" w:sz="0" w:space="0" w:color="auto"/>
                <w:bottom w:val="none" w:sz="0" w:space="0" w:color="auto"/>
                <w:right w:val="none" w:sz="0" w:space="0" w:color="auto"/>
              </w:divBdr>
              <w:divsChild>
                <w:div w:id="1557009544">
                  <w:marLeft w:val="0"/>
                  <w:marRight w:val="0"/>
                  <w:marTop w:val="0"/>
                  <w:marBottom w:val="0"/>
                  <w:divBdr>
                    <w:top w:val="none" w:sz="0" w:space="0" w:color="auto"/>
                    <w:left w:val="none" w:sz="0" w:space="0" w:color="auto"/>
                    <w:bottom w:val="none" w:sz="0" w:space="0" w:color="auto"/>
                    <w:right w:val="none" w:sz="0" w:space="0" w:color="auto"/>
                  </w:divBdr>
                  <w:divsChild>
                    <w:div w:id="202179186">
                      <w:marLeft w:val="0"/>
                      <w:marRight w:val="0"/>
                      <w:marTop w:val="0"/>
                      <w:marBottom w:val="0"/>
                      <w:divBdr>
                        <w:top w:val="none" w:sz="0" w:space="0" w:color="auto"/>
                        <w:left w:val="none" w:sz="0" w:space="0" w:color="auto"/>
                        <w:bottom w:val="none" w:sz="0" w:space="0" w:color="auto"/>
                        <w:right w:val="none" w:sz="0" w:space="0" w:color="auto"/>
                      </w:divBdr>
                      <w:divsChild>
                        <w:div w:id="617570184">
                          <w:marLeft w:val="0"/>
                          <w:marRight w:val="0"/>
                          <w:marTop w:val="0"/>
                          <w:marBottom w:val="0"/>
                          <w:divBdr>
                            <w:top w:val="none" w:sz="0" w:space="0" w:color="auto"/>
                            <w:left w:val="none" w:sz="0" w:space="0" w:color="auto"/>
                            <w:bottom w:val="none" w:sz="0" w:space="0" w:color="auto"/>
                            <w:right w:val="none" w:sz="0" w:space="0" w:color="auto"/>
                          </w:divBdr>
                          <w:divsChild>
                            <w:div w:id="2041196481">
                              <w:marLeft w:val="0"/>
                              <w:marRight w:val="0"/>
                              <w:marTop w:val="0"/>
                              <w:marBottom w:val="0"/>
                              <w:divBdr>
                                <w:top w:val="none" w:sz="0" w:space="0" w:color="auto"/>
                                <w:left w:val="none" w:sz="0" w:space="0" w:color="auto"/>
                                <w:bottom w:val="none" w:sz="0" w:space="0" w:color="auto"/>
                                <w:right w:val="none" w:sz="0" w:space="0" w:color="auto"/>
                              </w:divBdr>
                              <w:divsChild>
                                <w:div w:id="780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18</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c:creator>
  <cp:keywords/>
  <dc:description/>
  <cp:lastModifiedBy>SDI 1019</cp:lastModifiedBy>
  <cp:revision>194</cp:revision>
  <cp:lastPrinted>2024-08-21T05:10:00Z</cp:lastPrinted>
  <dcterms:created xsi:type="dcterms:W3CDTF">2024-07-25T05:34:00Z</dcterms:created>
  <dcterms:modified xsi:type="dcterms:W3CDTF">2026-01-30T09:09:00Z</dcterms:modified>
</cp:coreProperties>
</file>