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85BAE" w14:textId="77777777" w:rsidR="00A00231" w:rsidRPr="00A00231" w:rsidRDefault="00A00231" w:rsidP="00A00231">
      <w:pPr>
        <w:jc w:val="center"/>
        <w:rPr>
          <w:rFonts w:ascii="Times New Roman" w:hAnsi="Times New Roman" w:cs="Times New Roman"/>
          <w:b/>
          <w:bCs/>
          <w:i/>
          <w:iCs/>
          <w:sz w:val="24"/>
          <w:szCs w:val="24"/>
          <w:u w:val="single"/>
          <w:lang w:val="en-US"/>
        </w:rPr>
      </w:pPr>
      <w:r w:rsidRPr="00A00231">
        <w:rPr>
          <w:rFonts w:ascii="Times New Roman" w:hAnsi="Times New Roman" w:cs="Times New Roman"/>
          <w:b/>
          <w:bCs/>
          <w:i/>
          <w:iCs/>
          <w:sz w:val="24"/>
          <w:szCs w:val="24"/>
          <w:u w:val="single"/>
          <w:lang w:val="en-US"/>
        </w:rPr>
        <w:t>Original Research Article</w:t>
      </w:r>
    </w:p>
    <w:p w14:paraId="3501ECE5" w14:textId="09612009" w:rsidR="00215830" w:rsidRDefault="00A259CC" w:rsidP="001B2E93">
      <w:pPr>
        <w:jc w:val="center"/>
        <w:rPr>
          <w:rFonts w:ascii="Times New Roman" w:hAnsi="Times New Roman" w:cs="Times New Roman"/>
          <w:b/>
          <w:sz w:val="24"/>
          <w:szCs w:val="24"/>
        </w:rPr>
      </w:pPr>
      <w:r>
        <w:rPr>
          <w:rFonts w:ascii="Times New Roman" w:hAnsi="Times New Roman" w:cs="Times New Roman"/>
          <w:b/>
          <w:sz w:val="24"/>
          <w:szCs w:val="24"/>
        </w:rPr>
        <w:t>Phytochemical screening and antioxidant potential</w:t>
      </w:r>
      <w:r w:rsidR="005F1CF0">
        <w:rPr>
          <w:rFonts w:ascii="Times New Roman" w:hAnsi="Times New Roman" w:cs="Times New Roman"/>
          <w:b/>
          <w:sz w:val="24"/>
          <w:szCs w:val="24"/>
        </w:rPr>
        <w:t xml:space="preserve"> of organic extracts </w:t>
      </w:r>
      <w:r w:rsidR="00741A59">
        <w:rPr>
          <w:rFonts w:ascii="Times New Roman" w:hAnsi="Times New Roman" w:cs="Times New Roman"/>
          <w:b/>
          <w:sz w:val="24"/>
          <w:szCs w:val="24"/>
        </w:rPr>
        <w:t>of</w:t>
      </w:r>
      <w:r w:rsidR="005F1CF0">
        <w:rPr>
          <w:rFonts w:ascii="Times New Roman" w:hAnsi="Times New Roman" w:cs="Times New Roman"/>
          <w:b/>
          <w:sz w:val="24"/>
          <w:szCs w:val="24"/>
        </w:rPr>
        <w:t xml:space="preserve"> the leaves and flowers of </w:t>
      </w:r>
      <w:r w:rsidR="000C23CF" w:rsidRPr="0064376E">
        <w:rPr>
          <w:rFonts w:ascii="Times New Roman" w:hAnsi="Times New Roman" w:cs="Times New Roman"/>
          <w:b/>
          <w:i/>
          <w:iCs/>
          <w:sz w:val="24"/>
          <w:szCs w:val="24"/>
        </w:rPr>
        <w:t>Lippia multiflora</w:t>
      </w:r>
      <w:r w:rsidR="000C23CF">
        <w:rPr>
          <w:rFonts w:ascii="Times New Roman" w:hAnsi="Times New Roman" w:cs="Times New Roman"/>
          <w:b/>
          <w:sz w:val="24"/>
          <w:szCs w:val="24"/>
        </w:rPr>
        <w:t xml:space="preserve"> Mold from Burkina Faso</w:t>
      </w:r>
      <w:r w:rsidR="0064376E">
        <w:rPr>
          <w:rFonts w:ascii="Times New Roman" w:hAnsi="Times New Roman" w:cs="Times New Roman"/>
          <w:b/>
          <w:sz w:val="24"/>
          <w:szCs w:val="24"/>
        </w:rPr>
        <w:t xml:space="preserve"> </w:t>
      </w:r>
    </w:p>
    <w:p w14:paraId="53640BAC" w14:textId="778B7D5E" w:rsidR="00441E57" w:rsidRDefault="00441E57" w:rsidP="00090F88">
      <w:pPr>
        <w:spacing w:after="0"/>
        <w:jc w:val="center"/>
        <w:rPr>
          <w:rFonts w:ascii="Times New Roman" w:hAnsi="Times New Roman" w:cs="Times New Roman"/>
          <w:i/>
          <w:sz w:val="24"/>
          <w:szCs w:val="24"/>
        </w:rPr>
      </w:pPr>
    </w:p>
    <w:p w14:paraId="3D557FE0" w14:textId="77777777" w:rsidR="00F401A8" w:rsidRPr="00090F88" w:rsidRDefault="00F401A8" w:rsidP="00090F88">
      <w:pPr>
        <w:spacing w:after="0"/>
        <w:jc w:val="center"/>
        <w:rPr>
          <w:rFonts w:ascii="Times New Roman" w:hAnsi="Times New Roman" w:cs="Times New Roman"/>
          <w:i/>
          <w:sz w:val="24"/>
          <w:szCs w:val="24"/>
        </w:rPr>
      </w:pPr>
    </w:p>
    <w:p w14:paraId="2511E642" w14:textId="77777777" w:rsidR="00B069C4" w:rsidRPr="00CE737F" w:rsidRDefault="00B069C4">
      <w:pPr>
        <w:spacing w:after="0"/>
        <w:jc w:val="center"/>
        <w:rPr>
          <w:rFonts w:ascii="Times New Roman" w:hAnsi="Times New Roman" w:cs="Times New Roman"/>
          <w:i/>
          <w:sz w:val="24"/>
          <w:szCs w:val="24"/>
        </w:rPr>
      </w:pPr>
    </w:p>
    <w:p w14:paraId="3ABB2DEB" w14:textId="6AA9BD8E" w:rsidR="00B069C4" w:rsidRPr="00D27C81" w:rsidRDefault="00583B93" w:rsidP="00F850E0">
      <w:pPr>
        <w:spacing w:after="0"/>
        <w:rPr>
          <w:rFonts w:ascii="Arial" w:hAnsi="Arial" w:cs="Arial"/>
          <w:b/>
          <w:caps/>
          <w:sz w:val="20"/>
          <w:szCs w:val="20"/>
        </w:rPr>
      </w:pPr>
      <w:r>
        <w:rPr>
          <w:rFonts w:ascii="Arial" w:hAnsi="Arial" w:cs="Arial"/>
          <w:b/>
          <w:caps/>
          <w:sz w:val="20"/>
          <w:szCs w:val="20"/>
        </w:rPr>
        <w:t>Abstract</w:t>
      </w:r>
      <w:r w:rsidR="00BB5A3D" w:rsidRPr="00D27C81">
        <w:rPr>
          <w:rFonts w:ascii="Arial" w:hAnsi="Arial" w:cs="Arial"/>
          <w:b/>
          <w:caps/>
          <w:sz w:val="20"/>
          <w:szCs w:val="20"/>
        </w:rPr>
        <w:t> :</w:t>
      </w:r>
    </w:p>
    <w:p w14:paraId="08E149B5" w14:textId="4C8D9D0B" w:rsidR="00583B93" w:rsidRPr="00C505C6" w:rsidRDefault="00583B93" w:rsidP="00AF58B4">
      <w:pPr>
        <w:spacing w:after="0" w:line="360" w:lineRule="auto"/>
        <w:jc w:val="both"/>
        <w:rPr>
          <w:rFonts w:ascii="Arial" w:hAnsi="Arial" w:cs="Arial"/>
          <w:bCs/>
          <w:sz w:val="20"/>
          <w:szCs w:val="20"/>
        </w:rPr>
      </w:pPr>
      <w:bookmarkStart w:id="0" w:name="_Hlk209712321"/>
      <w:r w:rsidRPr="00C505C6">
        <w:rPr>
          <w:rFonts w:ascii="Arial" w:hAnsi="Arial" w:cs="Arial"/>
          <w:bCs/>
          <w:i/>
          <w:iCs/>
          <w:sz w:val="20"/>
          <w:szCs w:val="20"/>
        </w:rPr>
        <w:t>Lippia multiflora</w:t>
      </w:r>
      <w:r w:rsidRPr="00583B93">
        <w:rPr>
          <w:rFonts w:ascii="Arial" w:hAnsi="Arial" w:cs="Arial"/>
          <w:bCs/>
          <w:sz w:val="20"/>
          <w:szCs w:val="20"/>
        </w:rPr>
        <w:t xml:space="preserve"> Moldenke (Mold) is a</w:t>
      </w:r>
      <w:r w:rsidR="00985098">
        <w:rPr>
          <w:rFonts w:ascii="Arial" w:hAnsi="Arial" w:cs="Arial"/>
          <w:bCs/>
          <w:sz w:val="20"/>
          <w:szCs w:val="20"/>
        </w:rPr>
        <w:t xml:space="preserve"> </w:t>
      </w:r>
      <w:r w:rsidRPr="00583B93">
        <w:rPr>
          <w:rFonts w:ascii="Arial" w:hAnsi="Arial" w:cs="Arial"/>
          <w:bCs/>
          <w:sz w:val="20"/>
          <w:szCs w:val="20"/>
        </w:rPr>
        <w:t xml:space="preserve">plant </w:t>
      </w:r>
      <w:r w:rsidR="00741A59">
        <w:rPr>
          <w:rFonts w:ascii="Arial" w:hAnsi="Arial" w:cs="Arial"/>
          <w:bCs/>
          <w:sz w:val="20"/>
          <w:szCs w:val="20"/>
        </w:rPr>
        <w:t>belonging to</w:t>
      </w:r>
      <w:r w:rsidRPr="00583B93">
        <w:rPr>
          <w:rFonts w:ascii="Arial" w:hAnsi="Arial" w:cs="Arial"/>
          <w:bCs/>
          <w:sz w:val="20"/>
          <w:szCs w:val="20"/>
        </w:rPr>
        <w:t xml:space="preserve"> the Verbenaceae family </w:t>
      </w:r>
      <w:r w:rsidR="00741A59">
        <w:rPr>
          <w:rFonts w:ascii="Arial" w:hAnsi="Arial" w:cs="Arial"/>
          <w:bCs/>
          <w:sz w:val="20"/>
          <w:szCs w:val="20"/>
        </w:rPr>
        <w:t xml:space="preserve">and is widely </w:t>
      </w:r>
      <w:r w:rsidRPr="00583B93">
        <w:rPr>
          <w:rFonts w:ascii="Arial" w:hAnsi="Arial" w:cs="Arial"/>
          <w:bCs/>
          <w:sz w:val="20"/>
          <w:szCs w:val="20"/>
        </w:rPr>
        <w:t>used for its therapeutic properties in traditional medicine. The</w:t>
      </w:r>
      <w:r w:rsidR="00741A59">
        <w:rPr>
          <w:rFonts w:ascii="Arial" w:hAnsi="Arial" w:cs="Arial"/>
          <w:bCs/>
          <w:sz w:val="20"/>
          <w:szCs w:val="20"/>
        </w:rPr>
        <w:t xml:space="preserve"> objective</w:t>
      </w:r>
      <w:r w:rsidRPr="00583B93">
        <w:rPr>
          <w:rFonts w:ascii="Arial" w:hAnsi="Arial" w:cs="Arial"/>
          <w:bCs/>
          <w:sz w:val="20"/>
          <w:szCs w:val="20"/>
        </w:rPr>
        <w:t xml:space="preserve"> of this study </w:t>
      </w:r>
      <w:r w:rsidR="00741A59">
        <w:rPr>
          <w:rFonts w:ascii="Arial" w:hAnsi="Arial" w:cs="Arial"/>
          <w:bCs/>
          <w:sz w:val="20"/>
          <w:szCs w:val="20"/>
        </w:rPr>
        <w:t>was</w:t>
      </w:r>
      <w:r w:rsidRPr="00583B93">
        <w:rPr>
          <w:rFonts w:ascii="Arial" w:hAnsi="Arial" w:cs="Arial"/>
          <w:bCs/>
          <w:sz w:val="20"/>
          <w:szCs w:val="20"/>
        </w:rPr>
        <w:t xml:space="preserve"> to investigate the phytochemi</w:t>
      </w:r>
      <w:r w:rsidR="00741A59">
        <w:rPr>
          <w:rFonts w:ascii="Arial" w:hAnsi="Arial" w:cs="Arial"/>
          <w:bCs/>
          <w:sz w:val="20"/>
          <w:szCs w:val="20"/>
        </w:rPr>
        <w:t>cal composition</w:t>
      </w:r>
      <w:r w:rsidRPr="00583B93">
        <w:rPr>
          <w:rFonts w:ascii="Arial" w:hAnsi="Arial" w:cs="Arial"/>
          <w:bCs/>
          <w:sz w:val="20"/>
          <w:szCs w:val="20"/>
        </w:rPr>
        <w:t xml:space="preserve"> and antioxidant activity of </w:t>
      </w:r>
      <w:r w:rsidR="00741A59">
        <w:rPr>
          <w:rFonts w:ascii="Arial" w:hAnsi="Arial" w:cs="Arial"/>
          <w:bCs/>
          <w:sz w:val="20"/>
          <w:szCs w:val="20"/>
        </w:rPr>
        <w:t xml:space="preserve">organic </w:t>
      </w:r>
      <w:r w:rsidRPr="00583B93">
        <w:rPr>
          <w:rFonts w:ascii="Arial" w:hAnsi="Arial" w:cs="Arial"/>
          <w:bCs/>
          <w:sz w:val="20"/>
          <w:szCs w:val="20"/>
        </w:rPr>
        <w:t xml:space="preserve">extracts from </w:t>
      </w:r>
      <w:r w:rsidR="00741A59">
        <w:rPr>
          <w:rFonts w:ascii="Arial" w:hAnsi="Arial" w:cs="Arial"/>
          <w:bCs/>
          <w:sz w:val="20"/>
          <w:szCs w:val="20"/>
        </w:rPr>
        <w:t xml:space="preserve">from </w:t>
      </w:r>
      <w:r w:rsidRPr="00583B93">
        <w:rPr>
          <w:rFonts w:ascii="Arial" w:hAnsi="Arial" w:cs="Arial"/>
          <w:bCs/>
          <w:sz w:val="20"/>
          <w:szCs w:val="20"/>
        </w:rPr>
        <w:t>it</w:t>
      </w:r>
      <w:r w:rsidR="00741A59">
        <w:rPr>
          <w:rFonts w:ascii="Arial" w:hAnsi="Arial" w:cs="Arial"/>
          <w:bCs/>
          <w:sz w:val="20"/>
          <w:szCs w:val="20"/>
        </w:rPr>
        <w:t>s</w:t>
      </w:r>
      <w:r w:rsidRPr="00583B93">
        <w:rPr>
          <w:rFonts w:ascii="Arial" w:hAnsi="Arial" w:cs="Arial"/>
          <w:bCs/>
          <w:sz w:val="20"/>
          <w:szCs w:val="20"/>
        </w:rPr>
        <w:t xml:space="preserve"> leaves and flowers. The extracts were obtained by maceration </w:t>
      </w:r>
      <w:r w:rsidR="00F26CB7">
        <w:rPr>
          <w:rFonts w:ascii="Arial" w:hAnsi="Arial" w:cs="Arial"/>
          <w:bCs/>
          <w:sz w:val="20"/>
          <w:szCs w:val="20"/>
        </w:rPr>
        <w:t>using</w:t>
      </w:r>
      <w:r w:rsidRPr="00583B93">
        <w:rPr>
          <w:rFonts w:ascii="Arial" w:hAnsi="Arial" w:cs="Arial"/>
          <w:bCs/>
          <w:sz w:val="20"/>
          <w:szCs w:val="20"/>
        </w:rPr>
        <w:t xml:space="preserve"> solvents of increasing polarity. Phytochemical screening was carried out </w:t>
      </w:r>
      <w:r w:rsidR="00F26CB7">
        <w:rPr>
          <w:rFonts w:ascii="Arial" w:hAnsi="Arial" w:cs="Arial"/>
          <w:bCs/>
          <w:sz w:val="20"/>
          <w:szCs w:val="20"/>
        </w:rPr>
        <w:t>by</w:t>
      </w:r>
      <w:r w:rsidRPr="00583B93">
        <w:rPr>
          <w:rFonts w:ascii="Arial" w:hAnsi="Arial" w:cs="Arial"/>
          <w:bCs/>
          <w:sz w:val="20"/>
          <w:szCs w:val="20"/>
        </w:rPr>
        <w:t xml:space="preserve"> T</w:t>
      </w:r>
      <w:r w:rsidR="00DF5BDC">
        <w:rPr>
          <w:rFonts w:ascii="Arial" w:hAnsi="Arial" w:cs="Arial"/>
          <w:bCs/>
          <w:sz w:val="20"/>
          <w:szCs w:val="20"/>
        </w:rPr>
        <w:t>hin</w:t>
      </w:r>
      <w:r w:rsidR="00741A59">
        <w:rPr>
          <w:rFonts w:ascii="Arial" w:hAnsi="Arial" w:cs="Arial"/>
          <w:bCs/>
          <w:sz w:val="20"/>
          <w:szCs w:val="20"/>
        </w:rPr>
        <w:t>-</w:t>
      </w:r>
      <w:r w:rsidRPr="00583B93">
        <w:rPr>
          <w:rFonts w:ascii="Arial" w:hAnsi="Arial" w:cs="Arial"/>
          <w:bCs/>
          <w:sz w:val="20"/>
          <w:szCs w:val="20"/>
        </w:rPr>
        <w:t>L</w:t>
      </w:r>
      <w:r w:rsidR="00DF5BDC">
        <w:rPr>
          <w:rFonts w:ascii="Arial" w:hAnsi="Arial" w:cs="Arial"/>
          <w:bCs/>
          <w:sz w:val="20"/>
          <w:szCs w:val="20"/>
        </w:rPr>
        <w:t xml:space="preserve">ayer </w:t>
      </w:r>
      <w:proofErr w:type="gramStart"/>
      <w:r w:rsidRPr="00583B93">
        <w:rPr>
          <w:rFonts w:ascii="Arial" w:hAnsi="Arial" w:cs="Arial"/>
          <w:bCs/>
          <w:sz w:val="20"/>
          <w:szCs w:val="20"/>
        </w:rPr>
        <w:t>C</w:t>
      </w:r>
      <w:r w:rsidR="00DF5BDC">
        <w:rPr>
          <w:rFonts w:ascii="Arial" w:hAnsi="Arial" w:cs="Arial"/>
          <w:bCs/>
          <w:sz w:val="20"/>
          <w:szCs w:val="20"/>
        </w:rPr>
        <w:t>hromatography</w:t>
      </w:r>
      <w:r w:rsidR="00741A59">
        <w:rPr>
          <w:rFonts w:ascii="Arial" w:hAnsi="Arial" w:cs="Arial"/>
          <w:bCs/>
          <w:sz w:val="20"/>
          <w:szCs w:val="20"/>
        </w:rPr>
        <w:t>(</w:t>
      </w:r>
      <w:proofErr w:type="gramEnd"/>
      <w:r w:rsidR="00741A59">
        <w:rPr>
          <w:rFonts w:ascii="Arial" w:hAnsi="Arial" w:cs="Arial"/>
          <w:bCs/>
          <w:sz w:val="20"/>
          <w:szCs w:val="20"/>
        </w:rPr>
        <w:t>TLC)</w:t>
      </w:r>
      <w:r w:rsidRPr="00583B93">
        <w:rPr>
          <w:rFonts w:ascii="Arial" w:hAnsi="Arial" w:cs="Arial"/>
          <w:bCs/>
          <w:sz w:val="20"/>
          <w:szCs w:val="20"/>
        </w:rPr>
        <w:t xml:space="preserve"> and test-tube assays. Total phenolic compounds</w:t>
      </w:r>
      <w:r w:rsidR="00C83BC5">
        <w:rPr>
          <w:rFonts w:ascii="Arial" w:hAnsi="Arial" w:cs="Arial"/>
          <w:bCs/>
          <w:sz w:val="20"/>
          <w:szCs w:val="20"/>
        </w:rPr>
        <w:t xml:space="preserve"> (TPC)</w:t>
      </w:r>
      <w:r w:rsidRPr="00583B93">
        <w:rPr>
          <w:rFonts w:ascii="Arial" w:hAnsi="Arial" w:cs="Arial"/>
          <w:bCs/>
          <w:sz w:val="20"/>
          <w:szCs w:val="20"/>
        </w:rPr>
        <w:t>,</w:t>
      </w:r>
      <w:r w:rsidR="00B362EF">
        <w:rPr>
          <w:rFonts w:ascii="Arial" w:hAnsi="Arial" w:cs="Arial"/>
          <w:bCs/>
          <w:sz w:val="20"/>
          <w:szCs w:val="20"/>
        </w:rPr>
        <w:t xml:space="preserve"> total </w:t>
      </w:r>
      <w:r w:rsidRPr="00583B93">
        <w:rPr>
          <w:rFonts w:ascii="Arial" w:hAnsi="Arial" w:cs="Arial"/>
          <w:bCs/>
          <w:sz w:val="20"/>
          <w:szCs w:val="20"/>
        </w:rPr>
        <w:t>flavonoids</w:t>
      </w:r>
      <w:r w:rsidR="00C83BC5">
        <w:rPr>
          <w:rFonts w:ascii="Arial" w:hAnsi="Arial" w:cs="Arial"/>
          <w:bCs/>
          <w:sz w:val="20"/>
          <w:szCs w:val="20"/>
        </w:rPr>
        <w:t xml:space="preserve"> (TF)</w:t>
      </w:r>
      <w:r w:rsidRPr="00583B93">
        <w:rPr>
          <w:rFonts w:ascii="Arial" w:hAnsi="Arial" w:cs="Arial"/>
          <w:bCs/>
          <w:sz w:val="20"/>
          <w:szCs w:val="20"/>
        </w:rPr>
        <w:t>, and condensed tannins</w:t>
      </w:r>
      <w:r w:rsidR="00C83BC5">
        <w:rPr>
          <w:rFonts w:ascii="Arial" w:hAnsi="Arial" w:cs="Arial"/>
          <w:bCs/>
          <w:sz w:val="20"/>
          <w:szCs w:val="20"/>
        </w:rPr>
        <w:t xml:space="preserve"> (TC)</w:t>
      </w:r>
      <w:r w:rsidRPr="00583B93">
        <w:rPr>
          <w:rFonts w:ascii="Arial" w:hAnsi="Arial" w:cs="Arial"/>
          <w:bCs/>
          <w:sz w:val="20"/>
          <w:szCs w:val="20"/>
        </w:rPr>
        <w:t xml:space="preserve"> w</w:t>
      </w:r>
      <w:r w:rsidR="00B44184">
        <w:rPr>
          <w:rFonts w:ascii="Arial" w:hAnsi="Arial" w:cs="Arial"/>
          <w:bCs/>
          <w:sz w:val="20"/>
          <w:szCs w:val="20"/>
        </w:rPr>
        <w:t>ere measur</w:t>
      </w:r>
      <w:r w:rsidR="00741A59">
        <w:rPr>
          <w:rFonts w:ascii="Arial" w:hAnsi="Arial" w:cs="Arial"/>
          <w:bCs/>
          <w:sz w:val="20"/>
          <w:szCs w:val="20"/>
        </w:rPr>
        <w:t>ed</w:t>
      </w:r>
      <w:r w:rsidRPr="00583B93">
        <w:rPr>
          <w:rFonts w:ascii="Arial" w:hAnsi="Arial" w:cs="Arial"/>
          <w:bCs/>
          <w:sz w:val="20"/>
          <w:szCs w:val="20"/>
        </w:rPr>
        <w:t xml:space="preserve"> using colorimetric methods </w:t>
      </w:r>
      <w:r w:rsidR="00741A59">
        <w:rPr>
          <w:rFonts w:ascii="Arial" w:hAnsi="Arial" w:cs="Arial"/>
          <w:bCs/>
          <w:sz w:val="20"/>
          <w:szCs w:val="20"/>
        </w:rPr>
        <w:t>employing</w:t>
      </w:r>
      <w:r w:rsidRPr="00583B93">
        <w:rPr>
          <w:rFonts w:ascii="Arial" w:hAnsi="Arial" w:cs="Arial"/>
          <w:bCs/>
          <w:sz w:val="20"/>
          <w:szCs w:val="20"/>
        </w:rPr>
        <w:t xml:space="preserve"> Folin-Ciocalteu reagent, alumin</w:t>
      </w:r>
      <w:r w:rsidR="00B44184">
        <w:rPr>
          <w:rFonts w:ascii="Arial" w:hAnsi="Arial" w:cs="Arial"/>
          <w:bCs/>
          <w:sz w:val="20"/>
          <w:szCs w:val="20"/>
        </w:rPr>
        <w:t>i</w:t>
      </w:r>
      <w:r w:rsidRPr="00583B93">
        <w:rPr>
          <w:rFonts w:ascii="Arial" w:hAnsi="Arial" w:cs="Arial"/>
          <w:bCs/>
          <w:sz w:val="20"/>
          <w:szCs w:val="20"/>
        </w:rPr>
        <w:t xml:space="preserve">um trichloride, and sulfuric vanillin, respectively. The antioxidant activity of the extracts was </w:t>
      </w:r>
      <w:r w:rsidR="00741A59">
        <w:rPr>
          <w:rFonts w:ascii="Arial" w:hAnsi="Arial" w:cs="Arial"/>
          <w:bCs/>
          <w:sz w:val="20"/>
          <w:szCs w:val="20"/>
        </w:rPr>
        <w:t>evaluated</w:t>
      </w:r>
      <w:r w:rsidRPr="00583B93">
        <w:rPr>
          <w:rFonts w:ascii="Arial" w:hAnsi="Arial" w:cs="Arial"/>
          <w:bCs/>
          <w:sz w:val="20"/>
          <w:szCs w:val="20"/>
        </w:rPr>
        <w:t xml:space="preserve"> using DPPH• and ABTS+• radical scavenging methods.</w:t>
      </w:r>
    </w:p>
    <w:p w14:paraId="7D991193" w14:textId="01A4231C" w:rsidR="00583B93" w:rsidRPr="005C039D" w:rsidRDefault="00C505C6" w:rsidP="00AF58B4">
      <w:pPr>
        <w:spacing w:after="0" w:line="360" w:lineRule="auto"/>
        <w:jc w:val="both"/>
        <w:rPr>
          <w:rFonts w:ascii="Arial" w:hAnsi="Arial" w:cs="Arial"/>
          <w:bCs/>
          <w:sz w:val="20"/>
          <w:szCs w:val="20"/>
        </w:rPr>
      </w:pPr>
      <w:r w:rsidRPr="00C505C6">
        <w:rPr>
          <w:rFonts w:ascii="Arial" w:hAnsi="Arial" w:cs="Arial"/>
          <w:bCs/>
          <w:sz w:val="20"/>
          <w:szCs w:val="20"/>
        </w:rPr>
        <w:t xml:space="preserve">In the leaves, the </w:t>
      </w:r>
      <w:r w:rsidR="00E02D54">
        <w:rPr>
          <w:rFonts w:ascii="Arial" w:hAnsi="Arial" w:cs="Arial"/>
          <w:bCs/>
          <w:sz w:val="20"/>
          <w:szCs w:val="20"/>
        </w:rPr>
        <w:t>TPC</w:t>
      </w:r>
      <w:r w:rsidRPr="00C505C6">
        <w:rPr>
          <w:rFonts w:ascii="Arial" w:hAnsi="Arial" w:cs="Arial"/>
          <w:bCs/>
          <w:sz w:val="20"/>
          <w:szCs w:val="20"/>
        </w:rPr>
        <w:t xml:space="preserve"> </w:t>
      </w:r>
      <w:r w:rsidR="00741A59">
        <w:rPr>
          <w:rFonts w:ascii="Arial" w:hAnsi="Arial" w:cs="Arial"/>
          <w:bCs/>
          <w:sz w:val="20"/>
          <w:szCs w:val="20"/>
        </w:rPr>
        <w:t>were</w:t>
      </w:r>
      <w:r w:rsidRPr="00C505C6">
        <w:rPr>
          <w:rFonts w:ascii="Arial" w:hAnsi="Arial" w:cs="Arial"/>
          <w:bCs/>
          <w:sz w:val="20"/>
          <w:szCs w:val="20"/>
        </w:rPr>
        <w:t xml:space="preserve"> 842.40 ± 10.69 μg GAE/mg of dry extract</w:t>
      </w:r>
      <w:r w:rsidR="00741A59">
        <w:rPr>
          <w:rFonts w:ascii="Arial" w:hAnsi="Arial" w:cs="Arial"/>
          <w:bCs/>
          <w:sz w:val="20"/>
          <w:szCs w:val="20"/>
        </w:rPr>
        <w:t>,</w:t>
      </w:r>
      <w:r w:rsidRPr="00C505C6">
        <w:rPr>
          <w:rFonts w:ascii="Arial" w:hAnsi="Arial" w:cs="Arial"/>
          <w:bCs/>
          <w:sz w:val="20"/>
          <w:szCs w:val="20"/>
        </w:rPr>
        <w:t xml:space="preserve"> compared to 870.23 ± 2.41 μg GAE/mg of dry extract in the flowers, for the</w:t>
      </w:r>
      <w:r w:rsidR="00741A59">
        <w:rPr>
          <w:rFonts w:ascii="Arial" w:hAnsi="Arial" w:cs="Arial"/>
          <w:bCs/>
          <w:sz w:val="20"/>
          <w:szCs w:val="20"/>
        </w:rPr>
        <w:t xml:space="preserve"> dichloromethane</w:t>
      </w:r>
      <w:r w:rsidRPr="00C505C6">
        <w:rPr>
          <w:rFonts w:ascii="Arial" w:hAnsi="Arial" w:cs="Arial"/>
          <w:bCs/>
          <w:sz w:val="20"/>
          <w:szCs w:val="20"/>
        </w:rPr>
        <w:t xml:space="preserve"> extracts. </w:t>
      </w:r>
      <w:r w:rsidR="00741A59">
        <w:rPr>
          <w:rFonts w:ascii="Arial" w:hAnsi="Arial" w:cs="Arial"/>
          <w:bCs/>
          <w:sz w:val="20"/>
          <w:szCs w:val="20"/>
        </w:rPr>
        <w:t>T</w:t>
      </w:r>
      <w:r w:rsidRPr="00C505C6">
        <w:rPr>
          <w:rFonts w:ascii="Arial" w:hAnsi="Arial" w:cs="Arial"/>
          <w:bCs/>
          <w:sz w:val="20"/>
          <w:szCs w:val="20"/>
        </w:rPr>
        <w:t xml:space="preserve">otal flavonoid content </w:t>
      </w:r>
      <w:r w:rsidR="00741A59">
        <w:rPr>
          <w:rFonts w:ascii="Arial" w:hAnsi="Arial" w:cs="Arial"/>
          <w:bCs/>
          <w:sz w:val="20"/>
          <w:szCs w:val="20"/>
        </w:rPr>
        <w:t>w</w:t>
      </w:r>
      <w:r w:rsidR="00B44184">
        <w:rPr>
          <w:rFonts w:ascii="Arial" w:hAnsi="Arial" w:cs="Arial"/>
          <w:bCs/>
          <w:sz w:val="20"/>
          <w:szCs w:val="20"/>
        </w:rPr>
        <w:t>as</w:t>
      </w:r>
      <w:r w:rsidRPr="00C505C6">
        <w:rPr>
          <w:rFonts w:ascii="Arial" w:hAnsi="Arial" w:cs="Arial"/>
          <w:bCs/>
          <w:sz w:val="20"/>
          <w:szCs w:val="20"/>
        </w:rPr>
        <w:t xml:space="preserve"> 202.78 ± 0.43 μg QE/mg of extract in the ethyl acetate leaf extract </w:t>
      </w:r>
      <w:r w:rsidR="00741A59">
        <w:rPr>
          <w:rFonts w:ascii="Arial" w:hAnsi="Arial" w:cs="Arial"/>
          <w:bCs/>
          <w:sz w:val="20"/>
          <w:szCs w:val="20"/>
        </w:rPr>
        <w:t>versus</w:t>
      </w:r>
      <w:r w:rsidRPr="00C505C6">
        <w:rPr>
          <w:rFonts w:ascii="Arial" w:hAnsi="Arial" w:cs="Arial"/>
          <w:bCs/>
          <w:sz w:val="20"/>
          <w:szCs w:val="20"/>
        </w:rPr>
        <w:t xml:space="preserve"> to 206.05 ± 2.09 μg QE/mg of dry extract of the same solvent in the flowers. </w:t>
      </w:r>
      <w:r w:rsidR="00741A59">
        <w:rPr>
          <w:rFonts w:ascii="Arial" w:hAnsi="Arial" w:cs="Arial"/>
          <w:bCs/>
          <w:sz w:val="20"/>
          <w:szCs w:val="20"/>
        </w:rPr>
        <w:t>Concerning</w:t>
      </w:r>
      <w:r w:rsidRPr="00C505C6">
        <w:rPr>
          <w:rFonts w:ascii="Arial" w:hAnsi="Arial" w:cs="Arial"/>
          <w:bCs/>
          <w:sz w:val="20"/>
          <w:szCs w:val="20"/>
        </w:rPr>
        <w:t xml:space="preserve"> condensed tannins, </w:t>
      </w:r>
      <w:r w:rsidR="00B44184">
        <w:rPr>
          <w:rFonts w:ascii="Arial" w:hAnsi="Arial" w:cs="Arial"/>
          <w:bCs/>
          <w:sz w:val="20"/>
          <w:szCs w:val="20"/>
        </w:rPr>
        <w:t xml:space="preserve">the </w:t>
      </w:r>
      <w:r w:rsidRPr="00C505C6">
        <w:rPr>
          <w:rFonts w:ascii="Arial" w:hAnsi="Arial" w:cs="Arial"/>
          <w:bCs/>
          <w:sz w:val="20"/>
          <w:szCs w:val="20"/>
        </w:rPr>
        <w:t xml:space="preserve">content </w:t>
      </w:r>
      <w:r w:rsidR="00741A59">
        <w:rPr>
          <w:rFonts w:ascii="Arial" w:hAnsi="Arial" w:cs="Arial"/>
          <w:bCs/>
          <w:sz w:val="20"/>
          <w:szCs w:val="20"/>
        </w:rPr>
        <w:t>w</w:t>
      </w:r>
      <w:r w:rsidR="00B44184">
        <w:rPr>
          <w:rFonts w:ascii="Arial" w:hAnsi="Arial" w:cs="Arial"/>
          <w:bCs/>
          <w:sz w:val="20"/>
          <w:szCs w:val="20"/>
        </w:rPr>
        <w:t>as</w:t>
      </w:r>
      <w:r w:rsidRPr="00C505C6">
        <w:rPr>
          <w:rFonts w:ascii="Arial" w:hAnsi="Arial" w:cs="Arial"/>
          <w:bCs/>
          <w:sz w:val="20"/>
          <w:szCs w:val="20"/>
        </w:rPr>
        <w:t xml:space="preserve"> 333.13 ± 10.91 mg </w:t>
      </w:r>
      <w:r w:rsidR="006B17ED">
        <w:rPr>
          <w:rFonts w:ascii="Arial" w:hAnsi="Arial" w:cs="Arial"/>
          <w:bCs/>
          <w:sz w:val="20"/>
          <w:szCs w:val="20"/>
        </w:rPr>
        <w:t>TA</w:t>
      </w:r>
      <w:r w:rsidRPr="00C505C6">
        <w:rPr>
          <w:rFonts w:ascii="Arial" w:hAnsi="Arial" w:cs="Arial"/>
          <w:bCs/>
          <w:sz w:val="20"/>
          <w:szCs w:val="20"/>
        </w:rPr>
        <w:t>/g of dry extract in the methanol</w:t>
      </w:r>
      <w:r w:rsidR="00741A59">
        <w:rPr>
          <w:rFonts w:ascii="Arial" w:hAnsi="Arial" w:cs="Arial"/>
          <w:bCs/>
          <w:sz w:val="20"/>
          <w:szCs w:val="20"/>
        </w:rPr>
        <w:t>ic</w:t>
      </w:r>
      <w:r w:rsidRPr="00C505C6">
        <w:rPr>
          <w:rFonts w:ascii="Arial" w:hAnsi="Arial" w:cs="Arial"/>
          <w:bCs/>
          <w:sz w:val="20"/>
          <w:szCs w:val="20"/>
        </w:rPr>
        <w:t xml:space="preserve"> flower extract compared to 525.67 ± 6.46 mg </w:t>
      </w:r>
      <w:r w:rsidR="006B17ED">
        <w:rPr>
          <w:rFonts w:ascii="Arial" w:hAnsi="Arial" w:cs="Arial"/>
          <w:bCs/>
          <w:sz w:val="20"/>
          <w:szCs w:val="20"/>
        </w:rPr>
        <w:t>TA</w:t>
      </w:r>
      <w:r w:rsidRPr="00C505C6">
        <w:rPr>
          <w:rFonts w:ascii="Arial" w:hAnsi="Arial" w:cs="Arial"/>
          <w:bCs/>
          <w:sz w:val="20"/>
          <w:szCs w:val="20"/>
        </w:rPr>
        <w:t>/g of dry extract in the ethyl acetate leaf extract.</w:t>
      </w:r>
    </w:p>
    <w:p w14:paraId="51C7D307" w14:textId="10E398D4" w:rsidR="00C505C6" w:rsidRDefault="007C2A32" w:rsidP="00AC7DB8">
      <w:pPr>
        <w:tabs>
          <w:tab w:val="left" w:pos="1500"/>
        </w:tabs>
        <w:spacing w:after="0" w:line="360" w:lineRule="auto"/>
        <w:jc w:val="both"/>
        <w:rPr>
          <w:rFonts w:ascii="Arial" w:hAnsi="Arial" w:cs="Arial"/>
          <w:bCs/>
          <w:sz w:val="20"/>
          <w:szCs w:val="20"/>
        </w:rPr>
      </w:pPr>
      <w:r w:rsidRPr="007C2A32">
        <w:rPr>
          <w:rFonts w:ascii="Arial" w:hAnsi="Arial" w:cs="Arial"/>
          <w:bCs/>
          <w:sz w:val="20"/>
          <w:szCs w:val="20"/>
        </w:rPr>
        <w:t>The IC50</w:t>
      </w:r>
      <w:r w:rsidR="00C07492">
        <w:rPr>
          <w:rFonts w:ascii="Arial" w:hAnsi="Arial" w:cs="Arial"/>
          <w:bCs/>
          <w:sz w:val="20"/>
          <w:szCs w:val="20"/>
        </w:rPr>
        <w:t xml:space="preserve"> values</w:t>
      </w:r>
      <w:r w:rsidRPr="007C2A32">
        <w:rPr>
          <w:rFonts w:ascii="Arial" w:hAnsi="Arial" w:cs="Arial"/>
          <w:bCs/>
          <w:sz w:val="20"/>
          <w:szCs w:val="20"/>
        </w:rPr>
        <w:t xml:space="preserve"> of the methanol extracts were 57.465 ± 0.28 μg/ml and 65.473 ± 2.44 μg/ml for flowers and leaves, respectively, compared to 16.585 ± 0.474 for ascorbic acid </w:t>
      </w:r>
      <w:r w:rsidR="00C07492">
        <w:rPr>
          <w:rFonts w:ascii="Arial" w:hAnsi="Arial" w:cs="Arial"/>
          <w:bCs/>
          <w:sz w:val="20"/>
          <w:szCs w:val="20"/>
        </w:rPr>
        <w:t>using</w:t>
      </w:r>
      <w:r w:rsidRPr="007C2A32">
        <w:rPr>
          <w:rFonts w:ascii="Arial" w:hAnsi="Arial" w:cs="Arial"/>
          <w:bCs/>
          <w:sz w:val="20"/>
          <w:szCs w:val="20"/>
        </w:rPr>
        <w:t xml:space="preserve"> the DPPH method. </w:t>
      </w:r>
      <w:r w:rsidR="00C07492">
        <w:rPr>
          <w:rFonts w:ascii="Arial" w:hAnsi="Arial" w:cs="Arial"/>
          <w:bCs/>
          <w:sz w:val="20"/>
          <w:szCs w:val="20"/>
        </w:rPr>
        <w:t>Using</w:t>
      </w:r>
      <w:r w:rsidRPr="007C2A32">
        <w:rPr>
          <w:rFonts w:ascii="Arial" w:hAnsi="Arial" w:cs="Arial"/>
          <w:bCs/>
          <w:sz w:val="20"/>
          <w:szCs w:val="20"/>
        </w:rPr>
        <w:t xml:space="preserve"> the ABTS method, the ethyl acetate extracts of flowers and leaves </w:t>
      </w:r>
      <w:r w:rsidR="00C07492">
        <w:rPr>
          <w:rFonts w:ascii="Arial" w:hAnsi="Arial" w:cs="Arial"/>
          <w:bCs/>
          <w:sz w:val="20"/>
          <w:szCs w:val="20"/>
        </w:rPr>
        <w:t>showed</w:t>
      </w:r>
      <w:r w:rsidRPr="007C2A32">
        <w:rPr>
          <w:rFonts w:ascii="Arial" w:hAnsi="Arial" w:cs="Arial"/>
          <w:bCs/>
          <w:sz w:val="20"/>
          <w:szCs w:val="20"/>
        </w:rPr>
        <w:t xml:space="preserve"> IC50 values of 37.349 ± 0.301 μg/ml and 39.173 ± 0.390 μg/ml, respectively, compared to 10.864 ± 0.029 μg/ml for ascorbic acid. The flowers </w:t>
      </w:r>
      <w:r w:rsidR="00C07492">
        <w:rPr>
          <w:rFonts w:ascii="Arial" w:hAnsi="Arial" w:cs="Arial"/>
          <w:bCs/>
          <w:sz w:val="20"/>
          <w:szCs w:val="20"/>
        </w:rPr>
        <w:t>were found to be</w:t>
      </w:r>
      <w:r w:rsidRPr="007C2A32">
        <w:rPr>
          <w:rFonts w:ascii="Arial" w:hAnsi="Arial" w:cs="Arial"/>
          <w:bCs/>
          <w:sz w:val="20"/>
          <w:szCs w:val="20"/>
        </w:rPr>
        <w:t xml:space="preserve"> richer in secondary metabolites and antioxidants </w:t>
      </w:r>
      <w:r w:rsidR="00C07492">
        <w:rPr>
          <w:rFonts w:ascii="Arial" w:hAnsi="Arial" w:cs="Arial"/>
          <w:bCs/>
          <w:sz w:val="20"/>
          <w:szCs w:val="20"/>
        </w:rPr>
        <w:t>than</w:t>
      </w:r>
      <w:r w:rsidRPr="007C2A32">
        <w:rPr>
          <w:rFonts w:ascii="Arial" w:hAnsi="Arial" w:cs="Arial"/>
          <w:bCs/>
          <w:sz w:val="20"/>
          <w:szCs w:val="20"/>
        </w:rPr>
        <w:t xml:space="preserve"> leaves, which are </w:t>
      </w:r>
      <w:r w:rsidR="00C07492">
        <w:rPr>
          <w:rFonts w:ascii="Arial" w:hAnsi="Arial" w:cs="Arial"/>
          <w:bCs/>
          <w:sz w:val="20"/>
          <w:szCs w:val="20"/>
        </w:rPr>
        <w:t>nevertheless</w:t>
      </w:r>
      <w:r w:rsidRPr="007C2A32">
        <w:rPr>
          <w:rFonts w:ascii="Arial" w:hAnsi="Arial" w:cs="Arial"/>
          <w:bCs/>
          <w:sz w:val="20"/>
          <w:szCs w:val="20"/>
        </w:rPr>
        <w:t xml:space="preserve"> mo</w:t>
      </w:r>
      <w:r w:rsidR="00C07492">
        <w:rPr>
          <w:rFonts w:ascii="Arial" w:hAnsi="Arial" w:cs="Arial"/>
          <w:bCs/>
          <w:sz w:val="20"/>
          <w:szCs w:val="20"/>
        </w:rPr>
        <w:t>re</w:t>
      </w:r>
      <w:r w:rsidRPr="007C2A32">
        <w:rPr>
          <w:rFonts w:ascii="Arial" w:hAnsi="Arial" w:cs="Arial"/>
          <w:bCs/>
          <w:sz w:val="20"/>
          <w:szCs w:val="20"/>
        </w:rPr>
        <w:t xml:space="preserve"> commonly used.</w:t>
      </w:r>
    </w:p>
    <w:p w14:paraId="20B9534C" w14:textId="01C194BC" w:rsidR="002E4185" w:rsidRPr="00B77379" w:rsidRDefault="002E4185" w:rsidP="00AC7DB8">
      <w:pPr>
        <w:tabs>
          <w:tab w:val="left" w:pos="1500"/>
        </w:tabs>
        <w:spacing w:after="0" w:line="360" w:lineRule="auto"/>
        <w:jc w:val="both"/>
        <w:rPr>
          <w:rFonts w:ascii="Arial" w:hAnsi="Arial" w:cs="Arial"/>
          <w:bCs/>
          <w:i/>
          <w:iCs/>
          <w:sz w:val="20"/>
          <w:szCs w:val="20"/>
        </w:rPr>
      </w:pPr>
      <w:proofErr w:type="gramStart"/>
      <w:r w:rsidRPr="00B77379">
        <w:rPr>
          <w:rFonts w:ascii="Arial" w:hAnsi="Arial" w:cs="Arial"/>
          <w:bCs/>
          <w:i/>
          <w:iCs/>
          <w:sz w:val="20"/>
          <w:szCs w:val="20"/>
        </w:rPr>
        <w:t>Keywords:</w:t>
      </w:r>
      <w:proofErr w:type="gramEnd"/>
      <w:r w:rsidRPr="00B77379">
        <w:rPr>
          <w:rFonts w:ascii="Arial" w:hAnsi="Arial" w:cs="Arial"/>
          <w:bCs/>
          <w:i/>
          <w:iCs/>
          <w:sz w:val="20"/>
          <w:szCs w:val="20"/>
        </w:rPr>
        <w:t xml:space="preserve"> Lippia multiflora, phytochemical screening, total phenolic compounds, flavonoids, condensed tannins, antioxidant activity</w:t>
      </w:r>
    </w:p>
    <w:bookmarkEnd w:id="0"/>
    <w:p w14:paraId="17390D58" w14:textId="77777777" w:rsidR="0001383B" w:rsidRDefault="0001383B" w:rsidP="0001383B">
      <w:pPr>
        <w:spacing w:after="0" w:line="360" w:lineRule="auto"/>
        <w:jc w:val="both"/>
        <w:rPr>
          <w:rFonts w:ascii="Times New Roman" w:hAnsi="Times New Roman" w:cs="Times New Roman"/>
          <w:b/>
          <w:caps/>
          <w:sz w:val="24"/>
          <w:szCs w:val="24"/>
        </w:rPr>
        <w:sectPr w:rsidR="0001383B" w:rsidSect="00244620">
          <w:headerReference w:type="even" r:id="rId8"/>
          <w:headerReference w:type="default" r:id="rId9"/>
          <w:headerReference w:type="first" r:id="rId10"/>
          <w:pgSz w:w="11906" w:h="16838"/>
          <w:pgMar w:top="1417" w:right="1417" w:bottom="1417" w:left="1417" w:header="0" w:footer="0" w:gutter="0"/>
          <w:cols w:space="720"/>
          <w:formProt w:val="0"/>
          <w:docGrid w:linePitch="360" w:charSpace="4096"/>
        </w:sectPr>
      </w:pPr>
    </w:p>
    <w:p w14:paraId="6278943A" w14:textId="77777777" w:rsidR="009D618D" w:rsidRPr="00AE2810" w:rsidRDefault="009D618D" w:rsidP="00AE2810">
      <w:pPr>
        <w:spacing w:after="0" w:line="360" w:lineRule="auto"/>
        <w:jc w:val="both"/>
        <w:rPr>
          <w:rFonts w:ascii="Times New Roman" w:hAnsi="Times New Roman" w:cs="Times New Roman"/>
          <w:b/>
          <w:caps/>
          <w:sz w:val="24"/>
          <w:szCs w:val="24"/>
        </w:rPr>
        <w:sectPr w:rsidR="009D618D" w:rsidRPr="00AE2810" w:rsidSect="00244620">
          <w:pgSz w:w="11906" w:h="16838"/>
          <w:pgMar w:top="1417" w:right="1417" w:bottom="1417" w:left="1417" w:header="0" w:footer="0" w:gutter="0"/>
          <w:cols w:space="720"/>
          <w:formProt w:val="0"/>
          <w:docGrid w:linePitch="360" w:charSpace="4096"/>
        </w:sectPr>
      </w:pPr>
    </w:p>
    <w:p w14:paraId="4E78ED20" w14:textId="1567B8D8" w:rsidR="00600615" w:rsidRPr="004C5ADF" w:rsidRDefault="00C40FF9" w:rsidP="004C5ADF">
      <w:pPr>
        <w:pStyle w:val="ListParagraph"/>
        <w:numPr>
          <w:ilvl w:val="0"/>
          <w:numId w:val="3"/>
        </w:numPr>
        <w:spacing w:after="0" w:line="360" w:lineRule="auto"/>
        <w:jc w:val="both"/>
        <w:rPr>
          <w:rFonts w:ascii="Arial" w:hAnsi="Arial" w:cs="Arial"/>
          <w:b/>
          <w:caps/>
        </w:rPr>
      </w:pPr>
      <w:r w:rsidRPr="004C5ADF">
        <w:rPr>
          <w:rFonts w:ascii="Arial" w:hAnsi="Arial" w:cs="Arial"/>
          <w:b/>
          <w:caps/>
        </w:rPr>
        <w:t>Introduction</w:t>
      </w:r>
    </w:p>
    <w:p w14:paraId="102D48EF" w14:textId="431B92A8" w:rsidR="006E0164" w:rsidRPr="004C5ADF" w:rsidRDefault="0009509A" w:rsidP="00600615">
      <w:pPr>
        <w:suppressAutoHyphens w:val="0"/>
        <w:spacing w:line="360" w:lineRule="auto"/>
        <w:jc w:val="both"/>
        <w:rPr>
          <w:rFonts w:ascii="Arial" w:hAnsi="Arial" w:cs="Arial"/>
          <w:kern w:val="2"/>
          <w:sz w:val="20"/>
          <w:szCs w:val="20"/>
          <w14:ligatures w14:val="standardContextual"/>
        </w:rPr>
      </w:pPr>
      <w:r w:rsidRPr="0009509A">
        <w:rPr>
          <w:rFonts w:ascii="Arial" w:hAnsi="Arial" w:cs="Arial"/>
          <w:kern w:val="2"/>
          <w:sz w:val="20"/>
          <w:szCs w:val="20"/>
          <w14:ligatures w14:val="standardContextual"/>
        </w:rPr>
        <w:t xml:space="preserve">The traditional treatment of several diseases using plant extracts by populations in </w:t>
      </w:r>
      <w:r w:rsidR="00523E87">
        <w:rPr>
          <w:rFonts w:ascii="Arial" w:hAnsi="Arial" w:cs="Arial"/>
          <w:kern w:val="2"/>
          <w:sz w:val="20"/>
          <w:szCs w:val="20"/>
          <w14:ligatures w14:val="standardContextual"/>
        </w:rPr>
        <w:t>some</w:t>
      </w:r>
      <w:r w:rsidRPr="0009509A">
        <w:rPr>
          <w:rFonts w:ascii="Arial" w:hAnsi="Arial" w:cs="Arial"/>
          <w:kern w:val="2"/>
          <w:sz w:val="20"/>
          <w:szCs w:val="20"/>
          <w14:ligatures w14:val="standardContextual"/>
        </w:rPr>
        <w:t xml:space="preserve"> develop</w:t>
      </w:r>
      <w:r w:rsidR="00D078C1">
        <w:rPr>
          <w:rFonts w:ascii="Arial" w:hAnsi="Arial" w:cs="Arial"/>
          <w:kern w:val="2"/>
          <w:sz w:val="20"/>
          <w:szCs w:val="20"/>
          <w14:ligatures w14:val="standardContextual"/>
        </w:rPr>
        <w:t>ing</w:t>
      </w:r>
      <w:r w:rsidRPr="0009509A">
        <w:rPr>
          <w:rFonts w:ascii="Arial" w:hAnsi="Arial" w:cs="Arial"/>
          <w:kern w:val="2"/>
          <w:sz w:val="20"/>
          <w:szCs w:val="20"/>
          <w14:ligatures w14:val="standardContextual"/>
        </w:rPr>
        <w:t xml:space="preserve"> countries is a very </w:t>
      </w:r>
      <w:r w:rsidR="00D078C1">
        <w:rPr>
          <w:rFonts w:ascii="Arial" w:hAnsi="Arial" w:cs="Arial"/>
          <w:kern w:val="2"/>
          <w:sz w:val="20"/>
          <w:szCs w:val="20"/>
          <w14:ligatures w14:val="standardContextual"/>
        </w:rPr>
        <w:t>ancient</w:t>
      </w:r>
      <w:r w:rsidRPr="0009509A">
        <w:rPr>
          <w:rFonts w:ascii="Arial" w:hAnsi="Arial" w:cs="Arial"/>
          <w:kern w:val="2"/>
          <w:sz w:val="20"/>
          <w:szCs w:val="20"/>
          <w14:ligatures w14:val="standardContextual"/>
        </w:rPr>
        <w:t xml:space="preserve"> practice, </w:t>
      </w:r>
      <w:r w:rsidR="00D078C1">
        <w:rPr>
          <w:rFonts w:ascii="Arial" w:hAnsi="Arial" w:cs="Arial"/>
          <w:kern w:val="2"/>
          <w:sz w:val="20"/>
          <w:szCs w:val="20"/>
          <w14:ligatures w14:val="standardContextual"/>
        </w:rPr>
        <w:t xml:space="preserve">driven by </w:t>
      </w:r>
      <w:r w:rsidRPr="0009509A">
        <w:rPr>
          <w:rFonts w:ascii="Arial" w:hAnsi="Arial" w:cs="Arial"/>
          <w:kern w:val="2"/>
          <w:sz w:val="20"/>
          <w:szCs w:val="20"/>
          <w14:ligatures w14:val="standardContextual"/>
        </w:rPr>
        <w:t>both cultural and economic reasons</w:t>
      </w:r>
      <w:r w:rsidR="0029207B">
        <w:rPr>
          <w:rFonts w:ascii="Arial" w:hAnsi="Arial" w:cs="Arial"/>
          <w:kern w:val="2"/>
          <w:sz w:val="20"/>
          <w:szCs w:val="20"/>
          <w14:ligatures w14:val="standardContextual"/>
        </w:rPr>
        <w:t xml:space="preserve"> </w:t>
      </w:r>
      <w:r w:rsidR="00E21CA6"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&lt;EndNote&gt;&lt;Cite&gt;&lt;Author&gt;MINA&lt;/Author&gt;&lt;Year&gt;2025&lt;/Year&gt;&lt;RecNum&gt;294&lt;/RecNum&gt;&lt;DisplayText&gt;(MINA et al., 2025)&lt;/DisplayText&gt;&lt;record&gt;&lt;rec-number&gt;294&lt;/rec-number&gt;&lt;foreign-keys&gt;&lt;key app="EN" db-id="rxzpstrsodxpvmeaex955ta1pvdwrsrfr0ae" timestamp="1754498293"&gt;294&lt;/key&gt;&lt;/foreign-keys&gt;&lt;ref-type name="Journal Article"&gt;17&lt;/ref-type&gt;&lt;contributors&gt;&lt;authors&gt;&lt;author&gt;MINA, Ndjebwo OROMA&lt;/author&gt;&lt;author&gt;WALDJIRI, Zara TOUKGUI&lt;/author&gt;&lt;author&gt;RANEBAYE, Dodjimadji&lt;/author&gt;&lt;author&gt;BOURSELA, Danvouna&lt;/author&gt;&lt;author&gt;MBAIDE, Yeba&lt;/author&gt;&lt;author&gt;NGUINAMBAYE, Mberdoum Memti&lt;/author&gt;&lt;/authors&gt;&lt;/contributors&gt;&lt;titles&gt;&lt;title&gt;Enquête ethnobotanique des plantes antidiabétiques de la Province du Mandoul au Tchad&lt;/title&gt;&lt;secondary-title&gt;Pharmacopée et médecine traditionnelle africaine&lt;/secondary-title&gt;&lt;/titles&gt;&lt;periodical&gt;&lt;full-title&gt;Pharmacopée et médecine traditionnelle africaine&lt;/full-title&gt;&lt;/periodical&gt;&lt;pages&gt;45-53&lt;/pages&gt;&lt;volume&gt;24&lt;/volume&gt;&lt;number&gt;1&lt;/number&gt;&lt;dates&gt;&lt;year&gt;2025&lt;/year&gt;&lt;/dates&gt;&lt;isbn&gt;0796-7837&lt;/isbn&gt;&lt;urls&gt;&lt;/urls&gt;&lt;/record&gt;&lt;/Cite&gt;&lt;/EndNote&gt;</w:instrText>
      </w:r>
      <w:r w:rsidR="00E21CA6"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(MINA et al., 2025)</w:t>
      </w:r>
      <w:r w:rsidR="00E21CA6" w:rsidRPr="004C5ADF">
        <w:rPr>
          <w:rFonts w:ascii="Arial" w:hAnsi="Arial" w:cs="Arial"/>
          <w:kern w:val="2"/>
          <w:sz w:val="20"/>
          <w:szCs w:val="20"/>
          <w14:ligatures w14:val="standardContextual"/>
        </w:rPr>
        <w:fldChar w:fldCharType="end"/>
      </w:r>
      <w:r w:rsidR="006E69DC" w:rsidRPr="004C5ADF">
        <w:rPr>
          <w:rFonts w:ascii="Arial" w:hAnsi="Arial" w:cs="Arial"/>
          <w:kern w:val="2"/>
          <w:sz w:val="20"/>
          <w:szCs w:val="20"/>
          <w14:ligatures w14:val="standardContextual"/>
        </w:rPr>
        <w:t>.</w:t>
      </w:r>
      <w:r w:rsidR="00877267" w:rsidRPr="00877267">
        <w:rPr>
          <w:rFonts w:ascii="Arial" w:hAnsi="Arial" w:cs="Arial"/>
          <w:kern w:val="2"/>
          <w:sz w:val="20"/>
          <w:szCs w:val="20"/>
          <w14:ligatures w14:val="standardContextual"/>
        </w:rPr>
        <w:t xml:space="preserve"> Indeed, the World Health Organization (WHO) reports that more than 80% of the population in </w:t>
      </w:r>
      <w:r w:rsidR="002719EA">
        <w:rPr>
          <w:rFonts w:ascii="Arial" w:hAnsi="Arial" w:cs="Arial"/>
          <w:kern w:val="2"/>
          <w:sz w:val="20"/>
          <w:szCs w:val="20"/>
          <w14:ligatures w14:val="standardContextual"/>
        </w:rPr>
        <w:t>developing</w:t>
      </w:r>
      <w:r w:rsidR="0054446E">
        <w:rPr>
          <w:rFonts w:ascii="Arial" w:hAnsi="Arial" w:cs="Arial"/>
          <w:kern w:val="2"/>
          <w:sz w:val="20"/>
          <w:szCs w:val="20"/>
          <w14:ligatures w14:val="standardContextual"/>
        </w:rPr>
        <w:t xml:space="preserve"> </w:t>
      </w:r>
      <w:r w:rsidR="00877267" w:rsidRPr="00877267">
        <w:rPr>
          <w:rFonts w:ascii="Arial" w:hAnsi="Arial" w:cs="Arial"/>
          <w:kern w:val="2"/>
          <w:sz w:val="20"/>
          <w:szCs w:val="20"/>
          <w14:ligatures w14:val="standardContextual"/>
        </w:rPr>
        <w:t xml:space="preserve">world </w:t>
      </w:r>
      <w:r w:rsidR="0054446E">
        <w:rPr>
          <w:rFonts w:ascii="Arial" w:hAnsi="Arial" w:cs="Arial"/>
          <w:kern w:val="2"/>
          <w:sz w:val="20"/>
          <w:szCs w:val="20"/>
          <w14:ligatures w14:val="standardContextual"/>
        </w:rPr>
        <w:t xml:space="preserve">countries </w:t>
      </w:r>
      <w:r w:rsidR="00877267" w:rsidRPr="00877267">
        <w:rPr>
          <w:rFonts w:ascii="Arial" w:hAnsi="Arial" w:cs="Arial"/>
          <w:kern w:val="2"/>
          <w:sz w:val="20"/>
          <w:szCs w:val="20"/>
          <w14:ligatures w14:val="standardContextual"/>
        </w:rPr>
        <w:t>re</w:t>
      </w:r>
      <w:r w:rsidR="002719EA">
        <w:rPr>
          <w:rFonts w:ascii="Arial" w:hAnsi="Arial" w:cs="Arial"/>
          <w:kern w:val="2"/>
          <w:sz w:val="20"/>
          <w:szCs w:val="20"/>
          <w14:ligatures w14:val="standardContextual"/>
        </w:rPr>
        <w:t>lies</w:t>
      </w:r>
      <w:r w:rsidR="0022003E">
        <w:rPr>
          <w:rFonts w:ascii="Arial" w:hAnsi="Arial" w:cs="Arial"/>
          <w:kern w:val="2"/>
          <w:sz w:val="20"/>
          <w:szCs w:val="20"/>
          <w14:ligatures w14:val="standardContextual"/>
        </w:rPr>
        <w:t xml:space="preserve"> </w:t>
      </w:r>
      <w:r w:rsidR="00B44184">
        <w:rPr>
          <w:rFonts w:ascii="Arial" w:hAnsi="Arial" w:cs="Arial"/>
          <w:kern w:val="2"/>
          <w:sz w:val="20"/>
          <w:szCs w:val="20"/>
          <w14:ligatures w14:val="standardContextual"/>
        </w:rPr>
        <w:t>on</w:t>
      </w:r>
      <w:r w:rsidR="00877267" w:rsidRPr="00877267">
        <w:rPr>
          <w:rFonts w:ascii="Arial" w:hAnsi="Arial" w:cs="Arial"/>
          <w:kern w:val="2"/>
          <w:sz w:val="20"/>
          <w:szCs w:val="20"/>
          <w14:ligatures w14:val="standardContextual"/>
        </w:rPr>
        <w:t xml:space="preserve"> traditional medicine to meet their primary healthcare needs</w:t>
      </w:r>
      <w:r w:rsidR="00D9787C" w:rsidRPr="004C5ADF">
        <w:rPr>
          <w:rFonts w:ascii="Arial" w:hAnsi="Arial" w:cs="Arial"/>
          <w:kern w:val="2"/>
          <w:sz w:val="20"/>
          <w:szCs w:val="20"/>
          <w14:ligatures w14:val="standardContextual"/>
        </w:rPr>
        <w:t xml:space="preserve"> </w:t>
      </w:r>
      <w:r w:rsidR="00E21CA6" w:rsidRPr="004C5ADF">
        <w:rPr>
          <w:rFonts w:ascii="Arial" w:hAnsi="Arial" w:cs="Arial"/>
          <w:kern w:val="2"/>
          <w:sz w:val="20"/>
          <w:szCs w:val="20"/>
          <w14:ligatures w14:val="standardContextual"/>
        </w:rPr>
        <w:fldChar w:fldCharType="begin"/>
      </w:r>
      <w:r w:rsidR="00E83710">
        <w:rPr>
          <w:rFonts w:ascii="Arial" w:hAnsi="Arial" w:cs="Arial"/>
          <w:kern w:val="2"/>
          <w:sz w:val="20"/>
          <w:szCs w:val="20"/>
          <w14:ligatures w14:val="standardContextual"/>
        </w:rPr>
        <w:instrText xml:space="preserve"> ADDIN EN.CITE &lt;EndNote&gt;&lt;Cite&gt;&lt;Author&gt;mondiale de la Santé&lt;/Author&gt;&lt;Year&gt;2003&lt;/Year&gt;&lt;RecNum&gt;297&lt;/RecNum&gt;&lt;DisplayText&gt;(mondiale de la Santé, 2003)&lt;/DisplayText&gt;&lt;record&gt;&lt;rec-number&gt;297&lt;/rec-number&gt;&lt;foreign-keys&gt;&lt;key app="EN" db-id="rxzpstrsodxpvmeaex955ta1pvdwrsrfr0ae" timestamp="1754502595"&gt;297&lt;/key&gt;&lt;/foreign-keys&gt;&lt;ref-type name="Book Section"&gt;5&lt;/ref-type&gt;&lt;contributors&gt;&lt;authors&gt;&lt;author&gt;mondiale de la Santé, Assemblée&lt;/author&gt;&lt;/authors&gt;&lt;/contributors&gt;&lt;titles&gt;&lt;title&gt;Médecine traditionnelle: Rapport du Secrétariat&lt;/title&gt;&lt;secondary-title&gt;Médecine traditionnelle: Rapport du Secrétariat&lt;/secondary-title&gt;&lt;/titles&gt;&lt;dates&gt;&lt;year&gt;2003&lt;/year&gt;&lt;/dates&gt;&lt;urls&gt;&lt;/urls&gt;&lt;/record&gt;&lt;/Cite&gt;&lt;/EndNote&gt;</w:instrText>
      </w:r>
      <w:r w:rsidR="00E21CA6" w:rsidRPr="004C5ADF">
        <w:rPr>
          <w:rFonts w:ascii="Arial" w:hAnsi="Arial" w:cs="Arial"/>
          <w:kern w:val="2"/>
          <w:sz w:val="20"/>
          <w:szCs w:val="20"/>
          <w14:ligatures w14:val="standardContextual"/>
        </w:rPr>
        <w:fldChar w:fldCharType="separate"/>
      </w:r>
      <w:r w:rsidR="00E83710">
        <w:rPr>
          <w:rFonts w:ascii="Arial" w:hAnsi="Arial" w:cs="Arial"/>
          <w:noProof/>
          <w:kern w:val="2"/>
          <w:sz w:val="20"/>
          <w:szCs w:val="20"/>
          <w14:ligatures w14:val="standardContextual"/>
        </w:rPr>
        <w:t>(mondiale de la Santé, 2003)</w:t>
      </w:r>
      <w:r w:rsidR="00E21CA6" w:rsidRPr="004C5ADF">
        <w:rPr>
          <w:rFonts w:ascii="Arial" w:hAnsi="Arial" w:cs="Arial"/>
          <w:kern w:val="2"/>
          <w:sz w:val="20"/>
          <w:szCs w:val="20"/>
          <w14:ligatures w14:val="standardContextual"/>
        </w:rPr>
        <w:fldChar w:fldCharType="end"/>
      </w:r>
      <w:r w:rsidR="006A70B5" w:rsidRPr="004C5ADF">
        <w:rPr>
          <w:rFonts w:ascii="Arial" w:hAnsi="Arial" w:cs="Arial"/>
          <w:kern w:val="2"/>
          <w:sz w:val="20"/>
          <w:szCs w:val="20"/>
          <w14:ligatures w14:val="standardContextual"/>
        </w:rPr>
        <w:t xml:space="preserve">. </w:t>
      </w:r>
      <w:r w:rsidR="00742D53" w:rsidRPr="00742D53">
        <w:rPr>
          <w:rFonts w:ascii="Arial" w:hAnsi="Arial" w:cs="Arial"/>
          <w:kern w:val="2"/>
          <w:sz w:val="20"/>
          <w:szCs w:val="20"/>
          <w14:ligatures w14:val="standardContextual"/>
        </w:rPr>
        <w:t xml:space="preserve">However, </w:t>
      </w:r>
      <w:r w:rsidR="002719EA">
        <w:rPr>
          <w:rFonts w:ascii="Arial" w:hAnsi="Arial" w:cs="Arial"/>
          <w:kern w:val="2"/>
          <w:sz w:val="20"/>
          <w:szCs w:val="20"/>
          <w14:ligatures w14:val="standardContextual"/>
        </w:rPr>
        <w:t>certain</w:t>
      </w:r>
      <w:r w:rsidR="00742D53" w:rsidRPr="00742D53">
        <w:rPr>
          <w:rFonts w:ascii="Arial" w:hAnsi="Arial" w:cs="Arial"/>
          <w:kern w:val="2"/>
          <w:sz w:val="20"/>
          <w:szCs w:val="20"/>
          <w14:ligatures w14:val="standardContextual"/>
        </w:rPr>
        <w:t xml:space="preserve"> medicinal plants are used without </w:t>
      </w:r>
      <w:r w:rsidR="002719EA">
        <w:rPr>
          <w:rFonts w:ascii="Arial" w:hAnsi="Arial" w:cs="Arial"/>
          <w:kern w:val="2"/>
          <w:sz w:val="20"/>
          <w:szCs w:val="20"/>
          <w14:ligatures w14:val="standardContextual"/>
        </w:rPr>
        <w:t xml:space="preserve">scientific </w:t>
      </w:r>
      <w:r w:rsidR="00742D53" w:rsidRPr="00742D53">
        <w:rPr>
          <w:rFonts w:ascii="Arial" w:hAnsi="Arial" w:cs="Arial"/>
          <w:kern w:val="2"/>
          <w:sz w:val="20"/>
          <w:szCs w:val="20"/>
          <w14:ligatures w14:val="standardContextual"/>
        </w:rPr>
        <w:t>knowledge of their scientific</w:t>
      </w:r>
      <w:r w:rsidR="002719EA">
        <w:rPr>
          <w:rFonts w:ascii="Arial" w:hAnsi="Arial" w:cs="Arial"/>
          <w:kern w:val="2"/>
          <w:sz w:val="20"/>
          <w:szCs w:val="20"/>
          <w14:ligatures w14:val="standardContextual"/>
        </w:rPr>
        <w:t xml:space="preserve"> of their</w:t>
      </w:r>
      <w:r w:rsidR="00742D53" w:rsidRPr="00742D53">
        <w:rPr>
          <w:rFonts w:ascii="Arial" w:hAnsi="Arial" w:cs="Arial"/>
          <w:kern w:val="2"/>
          <w:sz w:val="20"/>
          <w:szCs w:val="20"/>
          <w14:ligatures w14:val="standardContextual"/>
        </w:rPr>
        <w:t xml:space="preserve"> biochemical and chemical</w:t>
      </w:r>
      <w:r w:rsidR="002719EA">
        <w:rPr>
          <w:rFonts w:ascii="Arial" w:hAnsi="Arial" w:cs="Arial"/>
          <w:kern w:val="2"/>
          <w:sz w:val="20"/>
          <w:szCs w:val="20"/>
          <w14:ligatures w14:val="standardContextual"/>
        </w:rPr>
        <w:t xml:space="preserve"> data</w:t>
      </w:r>
      <w:r w:rsidR="00742D53" w:rsidRPr="00742D53" w:rsidDel="00742D53">
        <w:rPr>
          <w:rFonts w:ascii="Arial" w:hAnsi="Arial" w:cs="Arial"/>
          <w:kern w:val="2"/>
          <w:sz w:val="20"/>
          <w:szCs w:val="20"/>
          <w14:ligatures w14:val="standardContextual"/>
        </w:rPr>
        <w:t xml:space="preserve"> </w:t>
      </w:r>
      <w:r w:rsidR="00195244"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&lt;EndNote&gt;&lt;Cite&gt;&lt;Author&gt;Fleurentin&lt;/Author&gt;&lt;Year&gt;2012&lt;/Year&gt;&lt;RecNum&gt;298&lt;/RecNum&gt;&lt;DisplayText&gt;(Fleurentin, 2012, Danhabal et al., 2021)&lt;/DisplayText&gt;&lt;record&gt;&lt;rec-number&gt;298&lt;/rec-number&gt;&lt;foreign-keys&gt;&lt;key app="EN" db-id="rxzpstrsodxpvmeaex955ta1pvdwrsrfr0ae" timestamp="1754515009"&gt;298&lt;/key&gt;&lt;/foreign-keys&gt;&lt;ref-type name="Journal Article"&gt;17&lt;/ref-type&gt;&lt;contributors&gt;&lt;authors&gt;&lt;author&gt;Fleurentin, Jacques&lt;/author&gt;&lt;/authors&gt;&lt;/contributors&gt;&lt;titles&gt;&lt;title&gt;L’ethnopharmacologie au service de la thérapeutique: sources et méthodes&lt;/title&gt;&lt;secondary-title&gt;Hegel&lt;/secondary-title&gt;&lt;/titles&gt;&lt;periodical&gt;&lt;full-title&gt;Hegel&lt;/full-title&gt;&lt;/periodical&gt;&lt;pages&gt;12-18&lt;/pages&gt;&lt;volume&gt;2&lt;/volume&gt;&lt;number&gt;2&lt;/number&gt;&lt;dates&gt;&lt;year&gt;2012&lt;/year&gt;&lt;/dates&gt;&lt;isbn&gt;2269-0530&lt;/isbn&gt;&lt;urls&gt;&lt;/urls&gt;&lt;/record&gt;&lt;/Cite&gt;&lt;Cite&gt;&lt;Author&gt;Danhabal&lt;/Author&gt;&lt;Year&gt;2021&lt;/Year&gt;&lt;RecNum&gt;173&lt;/RecNum&gt;&lt;record&gt;&lt;rec-number&gt;173&lt;/rec-number&gt;&lt;foreign-keys&gt;&lt;key app="EN" db-id="rxzpstrsodxpvmeaex955ta1pvdwrsrfr0ae" timestamp="1732292423"&gt;173&lt;/key&gt;&lt;/foreign-keys&gt;&lt;ref-type name="Journal Article"&gt;17&lt;/ref-type&gt;&lt;contributors&gt;&lt;authors&gt;&lt;author&gt;Danhabal, SP&lt;/author&gt;&lt;author&gt;H Roger, Nebie C&lt;/author&gt;&lt;author&gt;Eloi, Pale&lt;/author&gt;&lt;author&gt;Adama, Hema&lt;/author&gt;&lt;author&gt;K Rémy, Bationo&lt;/author&gt;&lt;author&gt;Constantin M, Dabire&lt;/author&gt;&lt;author&gt;Abdoulaye, Yougoubo&lt;/author&gt;&lt;/authors&gt;&lt;/contributors&gt;&lt;titles&gt;&lt;title&gt;phytochemical screening, total phenolics content and antioxydants potential of different parts of grangea maderaspatana from Burkina Faso&lt;/title&gt;&lt;secondary-title&gt;International Research Journal of Pure and Applied Chemistry&lt;/secondary-title&gt;&lt;/titles&gt;&lt;periodical&gt;&lt;full-title&gt;International Research Journal of Pure and Applied Chemistry&lt;/full-title&gt;&lt;/periodical&gt;&lt;pages&gt;36-44&lt;/pages&gt;&lt;volume&gt;22&lt;/volume&gt;&lt;number&gt;10&lt;/number&gt;&lt;dates&gt;&lt;year&gt;2021&lt;/year&gt;&lt;/dates&gt;&lt;isbn&gt;2231-3443&lt;/isbn&gt;&lt;urls&gt;&lt;/urls&gt;&lt;/record&gt;&lt;/Cite&gt;&lt;/EndNote&gt;</w:instrText>
      </w:r>
      <w:r w:rsidR="00195244"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(Fleurentin, 2012, Danhabal et al., 2021)</w:t>
      </w:r>
      <w:r w:rsidR="00195244" w:rsidRPr="004C5ADF">
        <w:rPr>
          <w:rFonts w:ascii="Arial" w:hAnsi="Arial" w:cs="Arial"/>
          <w:kern w:val="2"/>
          <w:sz w:val="20"/>
          <w:szCs w:val="20"/>
          <w14:ligatures w14:val="standardContextual"/>
        </w:rPr>
        <w:fldChar w:fldCharType="end"/>
      </w:r>
      <w:r w:rsidR="00962A75" w:rsidRPr="004C5ADF">
        <w:rPr>
          <w:rFonts w:ascii="Arial" w:hAnsi="Arial" w:cs="Arial"/>
          <w:kern w:val="2"/>
          <w:sz w:val="20"/>
          <w:szCs w:val="20"/>
          <w14:ligatures w14:val="standardContextual"/>
        </w:rPr>
        <w:t>.</w:t>
      </w:r>
      <w:r w:rsidR="00207E96" w:rsidRPr="00207E96">
        <w:t xml:space="preserve"> </w:t>
      </w:r>
      <w:r w:rsidR="002719EA">
        <w:rPr>
          <w:rFonts w:ascii="Arial" w:hAnsi="Arial" w:cs="Arial"/>
          <w:kern w:val="2"/>
          <w:sz w:val="20"/>
          <w:szCs w:val="20"/>
          <w14:ligatures w14:val="standardContextual"/>
        </w:rPr>
        <w:t>This</w:t>
      </w:r>
      <w:r w:rsidR="00207E96" w:rsidRPr="00207E96">
        <w:rPr>
          <w:rFonts w:ascii="Arial" w:hAnsi="Arial" w:cs="Arial"/>
          <w:kern w:val="2"/>
          <w:sz w:val="20"/>
          <w:szCs w:val="20"/>
          <w14:ligatures w14:val="standardContextual"/>
        </w:rPr>
        <w:t xml:space="preserve"> lack of knowledge could lead to health </w:t>
      </w:r>
      <w:r w:rsidR="002719EA">
        <w:rPr>
          <w:rFonts w:ascii="Arial" w:hAnsi="Arial" w:cs="Arial"/>
          <w:kern w:val="2"/>
          <w:sz w:val="20"/>
          <w:szCs w:val="20"/>
          <w14:ligatures w14:val="standardContextual"/>
        </w:rPr>
        <w:t>risks</w:t>
      </w:r>
      <w:r w:rsidR="00962A75" w:rsidRPr="004C5ADF">
        <w:rPr>
          <w:rFonts w:ascii="Arial" w:hAnsi="Arial" w:cs="Arial"/>
          <w:kern w:val="2"/>
          <w:sz w:val="20"/>
          <w:szCs w:val="20"/>
          <w14:ligatures w14:val="standardContextual"/>
        </w:rPr>
        <w:t xml:space="preserve"> </w:t>
      </w:r>
      <w:r w:rsidR="00BC3850"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&lt;EndNote&gt;&lt;Cite&gt;&lt;Author&gt;El Khasmi&lt;/Author&gt;&lt;Year&gt;2022&lt;/Year&gt;&lt;RecNum&gt;300&lt;/RecNum&gt;&lt;DisplayText&gt;(El Khasmi and Farh, 2022)&lt;/DisplayText&gt;&lt;record&gt;&lt;rec-number&gt;300&lt;/rec-number&gt;&lt;foreign-keys&gt;&lt;key app="EN" db-id="rxzpstrsodxpvmeaex955ta1pvdwrsrfr0ae" timestamp="1754518934"&gt;300&lt;/key&gt;&lt;/foreign-keys&gt;&lt;ref-type name="Journal Article"&gt;17&lt;/ref-type&gt;&lt;contributors&gt;&lt;authors&gt;&lt;author&gt;El Khasmi, M&lt;/author&gt;&lt;author&gt;Farh, M&lt;/author&gt;&lt;/authors&gt;&lt;/contributors&gt;&lt;titles&gt;&lt;title&gt;Impact des plantes médicinales sur le rein&lt;/title&gt;&lt;secondary-title&gt;Revue Marocaine de Néphrologie&lt;/secondary-title&gt;&lt;/titles&gt;&lt;periodical&gt;&lt;full-title&gt;Revue Marocaine de Néphrologie&lt;/full-title&gt;&lt;/periodical&gt;&lt;pages&gt;32-40&lt;/pages&gt;&lt;volume&gt;2&lt;/volume&gt;&lt;number&gt;5&lt;/number&gt;&lt;dates&gt;&lt;year&gt;2022&lt;/year&gt;&lt;/dates&gt;&lt;urls&gt;&lt;/urls&gt;&lt;/record&gt;&lt;/Cite&gt;&lt;/EndNote&gt;</w:instrText>
      </w:r>
      <w:r w:rsidR="00BC3850"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(El Khasmi and Farh, 2022)</w:t>
      </w:r>
      <w:r w:rsidR="00BC3850" w:rsidRPr="004C5ADF">
        <w:rPr>
          <w:rFonts w:ascii="Arial" w:hAnsi="Arial" w:cs="Arial"/>
          <w:kern w:val="2"/>
          <w:sz w:val="20"/>
          <w:szCs w:val="20"/>
          <w14:ligatures w14:val="standardContextual"/>
        </w:rPr>
        <w:fldChar w:fldCharType="end"/>
      </w:r>
      <w:r w:rsidR="0046215B" w:rsidRPr="004C5ADF">
        <w:rPr>
          <w:rFonts w:ascii="Arial" w:hAnsi="Arial" w:cs="Arial"/>
          <w:kern w:val="2"/>
          <w:sz w:val="20"/>
          <w:szCs w:val="20"/>
          <w14:ligatures w14:val="standardContextual"/>
        </w:rPr>
        <w:t xml:space="preserve">. </w:t>
      </w:r>
      <w:r w:rsidR="002719EA">
        <w:rPr>
          <w:rFonts w:ascii="Arial" w:hAnsi="Arial" w:cs="Arial"/>
          <w:kern w:val="2"/>
          <w:sz w:val="20"/>
          <w:szCs w:val="20"/>
          <w14:ligatures w14:val="standardContextual"/>
        </w:rPr>
        <w:t>Consequently</w:t>
      </w:r>
      <w:r w:rsidR="00534307" w:rsidRPr="00534307">
        <w:rPr>
          <w:rFonts w:ascii="Arial" w:hAnsi="Arial" w:cs="Arial"/>
          <w:kern w:val="2"/>
          <w:sz w:val="20"/>
          <w:szCs w:val="20"/>
          <w14:ligatures w14:val="standardContextual"/>
        </w:rPr>
        <w:t xml:space="preserve">, the </w:t>
      </w:r>
      <w:r w:rsidR="002719EA">
        <w:rPr>
          <w:rFonts w:ascii="Arial" w:hAnsi="Arial" w:cs="Arial"/>
          <w:kern w:val="2"/>
          <w:sz w:val="20"/>
          <w:szCs w:val="20"/>
          <w14:ligatures w14:val="standardContextual"/>
        </w:rPr>
        <w:t xml:space="preserve">WHO encourages </w:t>
      </w:r>
      <w:r w:rsidR="00534307" w:rsidRPr="00534307">
        <w:rPr>
          <w:rFonts w:ascii="Arial" w:hAnsi="Arial" w:cs="Arial"/>
          <w:kern w:val="2"/>
          <w:sz w:val="20"/>
          <w:szCs w:val="20"/>
          <w14:ligatures w14:val="standardContextual"/>
        </w:rPr>
        <w:t>intensifi</w:t>
      </w:r>
      <w:r w:rsidR="002719EA">
        <w:rPr>
          <w:rFonts w:ascii="Arial" w:hAnsi="Arial" w:cs="Arial"/>
          <w:kern w:val="2"/>
          <w:sz w:val="20"/>
          <w:szCs w:val="20"/>
          <w14:ligatures w14:val="standardContextual"/>
        </w:rPr>
        <w:t>ed</w:t>
      </w:r>
      <w:r w:rsidR="00534307" w:rsidRPr="00534307">
        <w:rPr>
          <w:rFonts w:ascii="Arial" w:hAnsi="Arial" w:cs="Arial"/>
          <w:kern w:val="2"/>
          <w:sz w:val="20"/>
          <w:szCs w:val="20"/>
          <w14:ligatures w14:val="standardContextual"/>
        </w:rPr>
        <w:t xml:space="preserve"> research in this field </w:t>
      </w:r>
      <w:r w:rsidR="00962A75" w:rsidRPr="004C5ADF">
        <w:rPr>
          <w:rFonts w:ascii="Arial" w:hAnsi="Arial" w:cs="Arial"/>
          <w:kern w:val="2"/>
          <w:sz w:val="20"/>
          <w:szCs w:val="20"/>
          <w14:ligatures w14:val="standardContextual"/>
        </w:rPr>
        <w:t>(OMS, 1995).</w:t>
      </w:r>
      <w:r w:rsidR="003B30FF" w:rsidRPr="004C5ADF">
        <w:rPr>
          <w:rFonts w:ascii="Arial" w:hAnsi="Arial" w:cs="Arial"/>
          <w:kern w:val="2"/>
          <w:sz w:val="20"/>
          <w:szCs w:val="20"/>
          <w14:ligatures w14:val="standardContextual"/>
        </w:rPr>
        <w:t xml:space="preserve"> </w:t>
      </w:r>
      <w:r w:rsidR="00AC597F">
        <w:rPr>
          <w:rFonts w:ascii="Arial" w:hAnsi="Arial" w:cs="Arial"/>
          <w:kern w:val="2"/>
          <w:sz w:val="20"/>
          <w:szCs w:val="20"/>
          <w14:ligatures w14:val="standardContextual"/>
        </w:rPr>
        <w:t xml:space="preserve"> </w:t>
      </w:r>
      <w:r w:rsidR="006609C7" w:rsidRPr="006609C7">
        <w:rPr>
          <w:rFonts w:ascii="Arial" w:hAnsi="Arial" w:cs="Arial"/>
          <w:kern w:val="2"/>
          <w:sz w:val="20"/>
          <w:szCs w:val="20"/>
          <w14:ligatures w14:val="standardContextual"/>
        </w:rPr>
        <w:t xml:space="preserve">Nowadays, more than 25% of medicines </w:t>
      </w:r>
      <w:r w:rsidR="002719EA">
        <w:rPr>
          <w:rFonts w:ascii="Arial" w:hAnsi="Arial" w:cs="Arial"/>
          <w:kern w:val="2"/>
          <w:sz w:val="20"/>
          <w:szCs w:val="20"/>
          <w14:ligatures w14:val="standardContextual"/>
        </w:rPr>
        <w:t>are derived from</w:t>
      </w:r>
      <w:r w:rsidR="006609C7" w:rsidRPr="006609C7">
        <w:rPr>
          <w:rFonts w:ascii="Arial" w:hAnsi="Arial" w:cs="Arial"/>
          <w:kern w:val="2"/>
          <w:sz w:val="20"/>
          <w:szCs w:val="20"/>
          <w14:ligatures w14:val="standardContextual"/>
        </w:rPr>
        <w:t xml:space="preserve"> medicinal plants t</w:t>
      </w:r>
      <w:r w:rsidR="002719EA">
        <w:rPr>
          <w:rFonts w:ascii="Arial" w:hAnsi="Arial" w:cs="Arial"/>
          <w:kern w:val="2"/>
          <w:sz w:val="20"/>
          <w:szCs w:val="20"/>
          <w14:ligatures w14:val="standardContextual"/>
        </w:rPr>
        <w:t>hrough</w:t>
      </w:r>
      <w:r w:rsidR="006609C7" w:rsidRPr="006609C7">
        <w:rPr>
          <w:rFonts w:ascii="Arial" w:hAnsi="Arial" w:cs="Arial"/>
          <w:kern w:val="2"/>
          <w:sz w:val="20"/>
          <w:szCs w:val="20"/>
          <w14:ligatures w14:val="standardContextual"/>
        </w:rPr>
        <w:t xml:space="preserve"> the combination of modern technologies and traditional knowledge</w:t>
      </w:r>
      <w:r w:rsidR="005C21C6">
        <w:rPr>
          <w:rFonts w:ascii="Arial" w:hAnsi="Arial" w:cs="Arial"/>
          <w:kern w:val="2"/>
          <w:sz w:val="20"/>
          <w:szCs w:val="20"/>
          <w14:ligatures w14:val="standardContextual"/>
        </w:rPr>
        <w:fldChar w:fldCharType="begin">
          <w:fldData xml:space="preserve">PEVuZE5vdGU+PENpdGU+PEF1dGhvcj5Pcmdhbml6YXRpb248L0F1dGhvcj48WWVhcj4yMDAyPC9Z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</w:fldData>
        </w:fldChar>
      </w:r>
      <w:r w:rsidR="002719EA">
        <w:rPr>
          <w:rFonts w:ascii="Arial" w:hAnsi="Arial" w:cs="Arial"/>
          <w:kern w:val="2"/>
          <w:sz w:val="20"/>
          <w:szCs w:val="20"/>
          <w14:ligatures w14:val="standardContextual"/>
        </w:rPr>
        <w:instrText xml:space="preserve"> ADDIN EN.CITE </w:instrText>
      </w:r>
      <w:r w:rsidR="002719EA">
        <w:rPr>
          <w:rFonts w:ascii="Arial" w:hAnsi="Arial" w:cs="Arial"/>
          <w:kern w:val="2"/>
          <w:sz w:val="20"/>
          <w:szCs w:val="20"/>
          <w14:ligatures w14:val="standardContextual"/>
        </w:rPr>
        <w:fldChar w:fldCharType="begin">
          <w:fldData xml:space="preserve">PEVuZE5vdGU+PENpdGU+PEF1dGhvcj5Pcmdhbml6YXRpb248L0F1dGhvcj48WWVhcj4yMDAyPC9Z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</w:fldData>
        </w:fldChar>
      </w:r>
      <w:r w:rsidR="002719EA">
        <w:rPr>
          <w:rFonts w:ascii="Arial" w:hAnsi="Arial" w:cs="Arial"/>
          <w:kern w:val="2"/>
          <w:sz w:val="20"/>
          <w:szCs w:val="20"/>
          <w14:ligatures w14:val="standardContextual"/>
        </w:rPr>
        <w:instrText xml:space="preserve"> ADDIN EN.CITE.DATA </w:instrText>
      </w:r>
      <w:r w:rsidR="002719EA">
        <w:rPr>
          <w:rFonts w:ascii="Arial" w:hAnsi="Arial" w:cs="Arial"/>
          <w:kern w:val="2"/>
          <w:sz w:val="20"/>
          <w:szCs w:val="20"/>
          <w14:ligatures w14:val="standardContextual"/>
        </w:rPr>
      </w:r>
      <w:r w:rsidR="002719EA">
        <w:rPr>
          <w:rFonts w:ascii="Arial" w:hAnsi="Arial" w:cs="Arial"/>
          <w:kern w:val="2"/>
          <w:sz w:val="20"/>
          <w:szCs w:val="20"/>
          <w14:ligatures w14:val="standardContextual"/>
        </w:rPr>
        <w:fldChar w:fldCharType="end"/>
      </w:r>
      <w:r w:rsidR="005C21C6">
        <w:rPr>
          <w:rFonts w:ascii="Arial" w:hAnsi="Arial" w:cs="Arial"/>
          <w:kern w:val="2"/>
          <w:sz w:val="20"/>
          <w:szCs w:val="20"/>
          <w14:ligatures w14:val="standardContextual"/>
        </w:rPr>
      </w:r>
      <w:r w:rsidR="005C21C6">
        <w:rPr>
          <w:rFonts w:ascii="Arial" w:hAnsi="Arial" w:cs="Arial"/>
          <w:kern w:val="2"/>
          <w:sz w:val="20"/>
          <w:szCs w:val="20"/>
          <w14:ligatures w14:val="standardContextual"/>
        </w:rPr>
        <w:fldChar w:fldCharType="separate"/>
      </w:r>
      <w:r w:rsidR="002719EA">
        <w:rPr>
          <w:rFonts w:ascii="Arial" w:hAnsi="Arial" w:cs="Arial"/>
          <w:noProof/>
          <w:kern w:val="2"/>
          <w:sz w:val="20"/>
          <w:szCs w:val="20"/>
          <w14:ligatures w14:val="standardContextual"/>
        </w:rPr>
        <w:t>(Organization, 2002, mondiale de la Santé, 2003, Pascual et al., 2001)</w:t>
      </w:r>
      <w:r w:rsidR="005C21C6">
        <w:rPr>
          <w:rFonts w:ascii="Arial" w:hAnsi="Arial" w:cs="Arial"/>
          <w:kern w:val="2"/>
          <w:sz w:val="20"/>
          <w:szCs w:val="20"/>
          <w14:ligatures w14:val="standardContextual"/>
        </w:rPr>
        <w:fldChar w:fldCharType="end"/>
      </w:r>
      <w:r w:rsidR="006609C7" w:rsidRPr="006609C7">
        <w:rPr>
          <w:rFonts w:ascii="Arial" w:hAnsi="Arial" w:cs="Arial"/>
          <w:kern w:val="2"/>
          <w:sz w:val="20"/>
          <w:szCs w:val="20"/>
          <w14:ligatures w14:val="standardContextual"/>
        </w:rPr>
        <w:t>.</w:t>
      </w:r>
    </w:p>
    <w:p w14:paraId="143A3335" w14:textId="13D61585" w:rsidR="00600615" w:rsidRPr="004C5ADF" w:rsidRDefault="00680489" w:rsidP="00600615">
      <w:pPr>
        <w:suppressAutoHyphens w:val="0"/>
        <w:spacing w:line="360" w:lineRule="auto"/>
        <w:jc w:val="both"/>
        <w:rPr>
          <w:rFonts w:ascii="Arial" w:hAnsi="Arial" w:cs="Arial"/>
          <w:kern w:val="2"/>
          <w:sz w:val="20"/>
          <w:szCs w:val="20"/>
          <w:highlight w:val="yellow"/>
          <w14:ligatures w14:val="standardContextual"/>
        </w:rPr>
      </w:pPr>
      <w:r w:rsidRPr="00680489">
        <w:rPr>
          <w:rFonts w:ascii="Arial" w:hAnsi="Arial" w:cs="Arial"/>
          <w:kern w:val="2"/>
          <w:sz w:val="20"/>
          <w:szCs w:val="20"/>
          <w14:ligatures w14:val="standardContextual"/>
        </w:rPr>
        <w:t xml:space="preserve">The therapeutic </w:t>
      </w:r>
      <w:r w:rsidR="002719EA">
        <w:rPr>
          <w:rFonts w:ascii="Arial" w:hAnsi="Arial" w:cs="Arial"/>
          <w:kern w:val="2"/>
          <w:sz w:val="20"/>
          <w:szCs w:val="20"/>
          <w14:ligatures w14:val="standardContextual"/>
        </w:rPr>
        <w:t>properties</w:t>
      </w:r>
      <w:r w:rsidRPr="00680489">
        <w:rPr>
          <w:rFonts w:ascii="Arial" w:hAnsi="Arial" w:cs="Arial"/>
          <w:kern w:val="2"/>
          <w:sz w:val="20"/>
          <w:szCs w:val="20"/>
          <w14:ligatures w14:val="standardContextual"/>
        </w:rPr>
        <w:t xml:space="preserve"> of plants are </w:t>
      </w:r>
      <w:r w:rsidR="002719EA">
        <w:rPr>
          <w:rFonts w:ascii="Arial" w:hAnsi="Arial" w:cs="Arial"/>
          <w:kern w:val="2"/>
          <w:sz w:val="20"/>
          <w:szCs w:val="20"/>
          <w14:ligatures w14:val="standardContextual"/>
        </w:rPr>
        <w:t>attributed</w:t>
      </w:r>
      <w:r w:rsidRPr="00680489">
        <w:rPr>
          <w:rFonts w:ascii="Arial" w:hAnsi="Arial" w:cs="Arial"/>
          <w:kern w:val="2"/>
          <w:sz w:val="20"/>
          <w:szCs w:val="20"/>
          <w14:ligatures w14:val="standardContextual"/>
        </w:rPr>
        <w:t xml:space="preserve"> to the presence of the bioactive compounds they produce</w:t>
      </w:r>
      <w:r w:rsidR="007E7A1C">
        <w:rPr>
          <w:rFonts w:ascii="Arial" w:hAnsi="Arial" w:cs="Arial"/>
          <w:kern w:val="2"/>
          <w:sz w:val="20"/>
          <w:szCs w:val="20"/>
          <w14:ligatures w14:val="standardContextual"/>
        </w:rPr>
        <w:t xml:space="preserve"> </w:t>
      </w:r>
      <w:r w:rsidR="007E7A1C">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&lt;EndNote&gt;&lt;Cite&gt;&lt;Author&gt;El Hilah Fatima&lt;/Author&gt;&lt;Year&gt;2015&lt;/Year&gt;&lt;RecNum&gt;291&lt;/RecNum&gt;&lt;DisplayText&gt;(El Hilah Fatima et al., 2015)&lt;/DisplayText&gt;&lt;record&gt;&lt;rec-number&gt;291&lt;/rec-number&gt;&lt;foreign-keys&gt;&lt;key app="EN" db-id="rxzpstrsodxpvmeaex955ta1pvdwrsrfr0ae" timestamp="1754497876"&gt;291&lt;/key&gt;&lt;/foreign-keys&gt;&lt;ref-type name="Journal Article"&gt;17&lt;/ref-type&gt;&lt;contributors&gt;&lt;authors&gt;&lt;author&gt;El Hilah Fatima, Fatiha Ben Akka&lt;/author&gt;&lt;author&gt;Dahmani, Jamila&lt;/author&gt;&lt;author&gt;Belahbib, Nadia&lt;/author&gt;&lt;author&gt;Zidane, Lahcen&lt;/author&gt;&lt;/authors&gt;&lt;/contributors&gt;&lt;titles&gt;&lt;title&gt;Étude ethnobotanique des plantes médicinales utilisées dans le traitement des infections du système respiratoire dans le plateau central marocain&lt;/title&gt;&lt;secondary-title&gt;Journal of Animal &amp;amp;Plant Sciences&lt;/secondary-title&gt;&lt;/titles&gt;&lt;periodical&gt;&lt;full-title&gt;Journal of Animal &amp;amp;Plant Sciences&lt;/full-title&gt;&lt;/periodical&gt;&lt;pages&gt;3886-3897&lt;/pages&gt;&lt;volume&gt;25&lt;/volume&gt;&lt;number&gt;2&lt;/number&gt;&lt;dates&gt;&lt;year&gt;2015&lt;/year&gt;&lt;/dates&gt;&lt;urls&gt;&lt;/urls&gt;&lt;/record&gt;&lt;/Cite&gt;&lt;/EndNote&gt;</w:instrText>
      </w:r>
      <w:r w:rsidR="007E7A1C">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(El Hilah Fatima et al., 2015)</w:t>
      </w:r>
      <w:r w:rsidR="007E7A1C">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892B74">
        <w:rPr>
          <w:rFonts w:ascii="Arial" w:hAnsi="Arial" w:cs="Arial"/>
          <w:kern w:val="2"/>
          <w:sz w:val="20"/>
          <w:szCs w:val="20"/>
          <w14:ligatures w14:val="standardContextual"/>
        </w:rPr>
        <w:t xml:space="preserve"> </w:t>
      </w:r>
      <w:r w:rsidR="00892B74" w:rsidRPr="00892B74">
        <w:rPr>
          <w:rFonts w:ascii="Arial" w:hAnsi="Arial" w:cs="Arial"/>
          <w:kern w:val="2"/>
          <w:sz w:val="20"/>
          <w:szCs w:val="20"/>
          <w14:ligatures w14:val="standardContextual"/>
        </w:rPr>
        <w:t xml:space="preserve">These substances are </w:t>
      </w:r>
      <w:r w:rsidR="002719EA">
        <w:rPr>
          <w:rFonts w:ascii="Arial" w:hAnsi="Arial" w:cs="Arial"/>
          <w:kern w:val="2"/>
          <w:sz w:val="20"/>
          <w:szCs w:val="20"/>
          <w14:ligatures w14:val="standardContextual"/>
        </w:rPr>
        <w:t>synthesized</w:t>
      </w:r>
      <w:r w:rsidR="00892B74" w:rsidRPr="00892B74">
        <w:rPr>
          <w:rFonts w:ascii="Arial" w:hAnsi="Arial" w:cs="Arial"/>
          <w:kern w:val="2"/>
          <w:sz w:val="20"/>
          <w:szCs w:val="20"/>
          <w14:ligatures w14:val="standardContextual"/>
        </w:rPr>
        <w:t xml:space="preserve"> by plant</w:t>
      </w:r>
      <w:r w:rsidR="002719EA">
        <w:rPr>
          <w:rFonts w:ascii="Arial" w:hAnsi="Arial" w:cs="Arial"/>
          <w:kern w:val="2"/>
          <w:sz w:val="20"/>
          <w:szCs w:val="20"/>
          <w14:ligatures w14:val="standardContextual"/>
        </w:rPr>
        <w:t>s</w:t>
      </w:r>
      <w:r w:rsidR="00892B74" w:rsidRPr="00892B74">
        <w:rPr>
          <w:rFonts w:ascii="Arial" w:hAnsi="Arial" w:cs="Arial"/>
          <w:kern w:val="2"/>
          <w:sz w:val="20"/>
          <w:szCs w:val="20"/>
          <w14:ligatures w14:val="standardContextual"/>
        </w:rPr>
        <w:t xml:space="preserve"> </w:t>
      </w:r>
      <w:r w:rsidR="002719EA">
        <w:rPr>
          <w:rFonts w:ascii="Arial" w:hAnsi="Arial" w:cs="Arial"/>
          <w:kern w:val="2"/>
          <w:sz w:val="20"/>
          <w:szCs w:val="20"/>
          <w14:ligatures w14:val="standardContextual"/>
        </w:rPr>
        <w:t>to</w:t>
      </w:r>
      <w:r w:rsidR="00892B74" w:rsidRPr="00892B74">
        <w:rPr>
          <w:rFonts w:ascii="Arial" w:hAnsi="Arial" w:cs="Arial"/>
          <w:kern w:val="2"/>
          <w:sz w:val="20"/>
          <w:szCs w:val="20"/>
          <w14:ligatures w14:val="standardContextual"/>
        </w:rPr>
        <w:t xml:space="preserve"> protect</w:t>
      </w:r>
      <w:r w:rsidR="002719EA">
        <w:rPr>
          <w:rFonts w:ascii="Arial" w:hAnsi="Arial" w:cs="Arial"/>
          <w:kern w:val="2"/>
          <w:sz w:val="20"/>
          <w:szCs w:val="20"/>
          <w14:ligatures w14:val="standardContextual"/>
        </w:rPr>
        <w:t xml:space="preserve"> themselves</w:t>
      </w:r>
      <w:r w:rsidR="00892B74" w:rsidRPr="00892B74">
        <w:rPr>
          <w:rFonts w:ascii="Arial" w:hAnsi="Arial" w:cs="Arial"/>
          <w:kern w:val="2"/>
          <w:sz w:val="20"/>
          <w:szCs w:val="20"/>
          <w14:ligatures w14:val="standardContextual"/>
        </w:rPr>
        <w:t xml:space="preserve"> against external </w:t>
      </w:r>
      <w:r w:rsidR="002719EA">
        <w:rPr>
          <w:rFonts w:ascii="Arial" w:hAnsi="Arial" w:cs="Arial"/>
          <w:kern w:val="2"/>
          <w:sz w:val="20"/>
          <w:szCs w:val="20"/>
          <w14:ligatures w14:val="standardContextual"/>
        </w:rPr>
        <w:t xml:space="preserve">attacks </w:t>
      </w:r>
      <w:r w:rsidR="009A03D8">
        <w:rPr>
          <w:rFonts w:ascii="Arial" w:hAnsi="Arial" w:cs="Arial"/>
          <w:kern w:val="2"/>
          <w:sz w:val="20"/>
          <w:szCs w:val="20"/>
          <w14:ligatures w14:val="standardContextual"/>
        </w:rPr>
        <w:fldChar w:fldCharType="begin">
          <w:fldData xml:space="preserve">PEVuZE5vdGU+PENpdGU+PEF1dGhvcj5LbGllYmVuc3RlaW48L0F1dGhvcj48WWVhcj4yMDEyPC9Z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</w:fldData>
        </w:fldChar>
      </w:r>
      <w:r w:rsidR="00E4697F">
        <w:rPr>
          <w:rFonts w:ascii="Arial" w:hAnsi="Arial" w:cs="Arial"/>
          <w:kern w:val="2"/>
          <w:sz w:val="20"/>
          <w:szCs w:val="20"/>
          <w14:ligatures w14:val="standardContextual"/>
        </w:rPr>
        <w:instrText xml:space="preserve"> ADDIN EN.CITE </w:instrText>
      </w:r>
      <w:r w:rsidR="00E4697F">
        <w:rPr>
          <w:rFonts w:ascii="Arial" w:hAnsi="Arial" w:cs="Arial"/>
          <w:kern w:val="2"/>
          <w:sz w:val="20"/>
          <w:szCs w:val="20"/>
          <w14:ligatures w14:val="standardContextual"/>
        </w:rPr>
        <w:fldChar w:fldCharType="begin">
          <w:fldData xml:space="preserve">PEVuZE5vdGU+PENpdGU+PEF1dGhvcj5LbGllYmVuc3RlaW48L0F1dGhvcj48WWVhcj4yMDEyPC9Z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</w:fldData>
        </w:fldChar>
      </w:r>
      <w:r w:rsidR="00E4697F">
        <w:rPr>
          <w:rFonts w:ascii="Arial" w:hAnsi="Arial" w:cs="Arial"/>
          <w:kern w:val="2"/>
          <w:sz w:val="20"/>
          <w:szCs w:val="20"/>
          <w14:ligatures w14:val="standardContextual"/>
        </w:rPr>
        <w:instrText xml:space="preserve"> ADDIN EN.CITE.DATA </w:instrText>
      </w:r>
      <w:r w:rsidR="00E4697F">
        <w:rPr>
          <w:rFonts w:ascii="Arial" w:hAnsi="Arial" w:cs="Arial"/>
          <w:kern w:val="2"/>
          <w:sz w:val="20"/>
          <w:szCs w:val="20"/>
          <w14:ligatures w14:val="standardContextual"/>
        </w:rPr>
      </w:r>
      <w:r w:rsidR="00E4697F">
        <w:rPr>
          <w:rFonts w:ascii="Arial" w:hAnsi="Arial" w:cs="Arial"/>
          <w:kern w:val="2"/>
          <w:sz w:val="20"/>
          <w:szCs w:val="20"/>
          <w14:ligatures w14:val="standardContextual"/>
        </w:rPr>
        <w:fldChar w:fldCharType="end"/>
      </w:r>
      <w:r w:rsidR="009A03D8">
        <w:rPr>
          <w:rFonts w:ascii="Arial" w:hAnsi="Arial" w:cs="Arial"/>
          <w:kern w:val="2"/>
          <w:sz w:val="20"/>
          <w:szCs w:val="20"/>
          <w14:ligatures w14:val="standardContextual"/>
        </w:rPr>
      </w:r>
      <w:r w:rsidR="009A03D8">
        <w:rPr>
          <w:rFonts w:ascii="Arial" w:hAnsi="Arial" w:cs="Arial"/>
          <w:kern w:val="2"/>
          <w:sz w:val="20"/>
          <w:szCs w:val="20"/>
          <w14:ligatures w14:val="standardContextual"/>
        </w:rPr>
        <w:fldChar w:fldCharType="separate"/>
      </w:r>
      <w:r w:rsidR="00E4697F">
        <w:rPr>
          <w:rFonts w:ascii="Arial" w:hAnsi="Arial" w:cs="Arial"/>
          <w:noProof/>
          <w:kern w:val="2"/>
          <w:sz w:val="20"/>
          <w:szCs w:val="20"/>
          <w14:ligatures w14:val="standardContextual"/>
        </w:rPr>
        <w:t>(Kliebenstein, 2012, Li et al., 2020)</w:t>
      </w:r>
      <w:r w:rsidR="009A03D8">
        <w:rPr>
          <w:rFonts w:ascii="Arial" w:hAnsi="Arial" w:cs="Arial"/>
          <w:kern w:val="2"/>
          <w:sz w:val="20"/>
          <w:szCs w:val="20"/>
          <w14:ligatures w14:val="standardContextual"/>
        </w:rPr>
        <w:fldChar w:fldCharType="end"/>
      </w:r>
      <w:r w:rsidR="00892B74" w:rsidRPr="00892B74">
        <w:rPr>
          <w:rFonts w:ascii="Arial" w:hAnsi="Arial" w:cs="Arial"/>
          <w:kern w:val="2"/>
          <w:sz w:val="20"/>
          <w:szCs w:val="20"/>
          <w14:ligatures w14:val="standardContextual"/>
        </w:rPr>
        <w:t xml:space="preserve">. Among these compounds are phenolic compounds, </w:t>
      </w:r>
      <w:r w:rsidR="002719EA">
        <w:rPr>
          <w:rFonts w:ascii="Arial" w:hAnsi="Arial" w:cs="Arial"/>
          <w:kern w:val="2"/>
          <w:sz w:val="20"/>
          <w:szCs w:val="20"/>
          <w14:ligatures w14:val="standardContextual"/>
        </w:rPr>
        <w:t>particularly</w:t>
      </w:r>
      <w:r w:rsidR="00892B74" w:rsidRPr="00892B74">
        <w:rPr>
          <w:rFonts w:ascii="Arial" w:hAnsi="Arial" w:cs="Arial"/>
          <w:kern w:val="2"/>
          <w:sz w:val="20"/>
          <w:szCs w:val="20"/>
          <w14:ligatures w14:val="standardContextual"/>
        </w:rPr>
        <w:t xml:space="preserve"> flavonoids and tannins, which are known </w:t>
      </w:r>
      <w:r w:rsidR="002719EA">
        <w:rPr>
          <w:rFonts w:ascii="Arial" w:hAnsi="Arial" w:cs="Arial"/>
          <w:kern w:val="2"/>
          <w:sz w:val="20"/>
          <w:szCs w:val="20"/>
          <w14:ligatures w14:val="standardContextual"/>
        </w:rPr>
        <w:t>for their diverse</w:t>
      </w:r>
      <w:r w:rsidR="00892B74" w:rsidRPr="00892B74">
        <w:rPr>
          <w:rFonts w:ascii="Arial" w:hAnsi="Arial" w:cs="Arial"/>
          <w:kern w:val="2"/>
          <w:sz w:val="20"/>
          <w:szCs w:val="20"/>
          <w14:ligatures w14:val="standardContextual"/>
        </w:rPr>
        <w:t xml:space="preserve"> and interesting biological properties, </w:t>
      </w:r>
      <w:r w:rsidR="002719EA">
        <w:rPr>
          <w:rFonts w:ascii="Arial" w:hAnsi="Arial" w:cs="Arial"/>
          <w:kern w:val="2"/>
          <w:sz w:val="20"/>
          <w:szCs w:val="20"/>
          <w14:ligatures w14:val="standardContextual"/>
        </w:rPr>
        <w:t>especially</w:t>
      </w:r>
      <w:r w:rsidR="00892B74" w:rsidRPr="00892B74">
        <w:rPr>
          <w:rFonts w:ascii="Arial" w:hAnsi="Arial" w:cs="Arial"/>
          <w:kern w:val="2"/>
          <w:sz w:val="20"/>
          <w:szCs w:val="20"/>
          <w14:ligatures w14:val="standardContextual"/>
        </w:rPr>
        <w:t xml:space="preserve"> antioxidant properties. These </w:t>
      </w:r>
      <w:r w:rsidR="002719EA">
        <w:rPr>
          <w:rFonts w:ascii="Arial" w:hAnsi="Arial" w:cs="Arial"/>
          <w:kern w:val="2"/>
          <w:sz w:val="20"/>
          <w:szCs w:val="20"/>
          <w14:ligatures w14:val="standardContextual"/>
        </w:rPr>
        <w:t>chemical groups are</w:t>
      </w:r>
      <w:r w:rsidR="00892B74" w:rsidRPr="00892B74">
        <w:rPr>
          <w:rFonts w:ascii="Arial" w:hAnsi="Arial" w:cs="Arial"/>
          <w:kern w:val="2"/>
          <w:sz w:val="20"/>
          <w:szCs w:val="20"/>
          <w14:ligatures w14:val="standardContextual"/>
        </w:rPr>
        <w:t xml:space="preserve"> highly sought after in cosmetics, pharmaceutical and food industries,</w:t>
      </w:r>
      <w:r w:rsidR="002719EA">
        <w:rPr>
          <w:rFonts w:ascii="Arial" w:hAnsi="Arial" w:cs="Arial"/>
          <w:kern w:val="2"/>
          <w:sz w:val="20"/>
          <w:szCs w:val="20"/>
          <w14:ligatures w14:val="standardContextual"/>
        </w:rPr>
        <w:t xml:space="preserve"> as well as</w:t>
      </w:r>
      <w:r w:rsidR="00892B74" w:rsidRPr="00892B74">
        <w:rPr>
          <w:rFonts w:ascii="Arial" w:hAnsi="Arial" w:cs="Arial"/>
          <w:kern w:val="2"/>
          <w:sz w:val="20"/>
          <w:szCs w:val="20"/>
          <w14:ligatures w14:val="standardContextual"/>
        </w:rPr>
        <w:t xml:space="preserve"> in the total synthesis of therapeutic agents in organic chemistry</w:t>
      </w:r>
      <w:r w:rsidR="00600615" w:rsidRPr="004C5ADF">
        <w:rPr>
          <w:rFonts w:ascii="Arial" w:hAnsi="Arial" w:cs="Arial"/>
          <w:kern w:val="2"/>
          <w:sz w:val="20"/>
          <w:szCs w:val="20"/>
          <w14:ligatures w14:val="standardContextual"/>
        </w:rPr>
        <w:t xml:space="preserve"> </w:t>
      </w:r>
      <w:r w:rsidR="00600615"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&lt;EndNote&gt;&lt;Cite&gt;&lt;Author&gt;Evano&lt;/Author&gt;&lt;Year&gt;2008&lt;/Year&gt;&lt;RecNum&gt;172&lt;/RecNum&gt;&lt;DisplayText&gt;(Evano, 2008)&lt;/DisplayText&gt;&lt;record&gt;&lt;rec-number&gt;172&lt;/rec-number&gt;&lt;foreign-keys&gt;&lt;key app="EN" db-id="rxzpstrsodxpvmeaex955ta1pvdwrsrfr0ae" timestamp="1732048441"&gt;172&lt;/key&gt;&lt;/foreign-keys&gt;&lt;ref-type name="Journal Article"&gt;17&lt;/ref-type&gt;&lt;contributors&gt;&lt;authors&gt;&lt;author&gt;Evano, Gwilherm&lt;/author&gt;&lt;/authors&gt;&lt;/contributors&gt;&lt;titles&gt;&lt;title&gt;Synthèse de produits naturels&lt;/title&gt;&lt;secondary-title&gt;l’actualité chimique&lt;/secondary-title&gt;&lt;/titles&gt;&lt;periodical&gt;&lt;full-title&gt;l’actualité chimique&lt;/full-title&gt;&lt;/periodical&gt;&lt;pages&gt;20&lt;/pages&gt;&lt;number&gt;322&lt;/number&gt;&lt;dates&gt;&lt;year&gt;2008&lt;/year&gt;&lt;/dates&gt;&lt;urls&gt;&lt;/urls&gt;&lt;/record&gt;&lt;/Cite&gt;&lt;/EndNote&gt;</w:instrText>
      </w:r>
      <w:r w:rsidR="00600615"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(Evano, 2008)</w:t>
      </w:r>
      <w:r w:rsidR="00600615" w:rsidRPr="004C5ADF">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A70058">
        <w:rPr>
          <w:rFonts w:ascii="Arial" w:hAnsi="Arial" w:cs="Arial"/>
          <w:kern w:val="2"/>
          <w:sz w:val="20"/>
          <w:szCs w:val="20"/>
          <w14:ligatures w14:val="standardContextual"/>
        </w:rPr>
        <w:t xml:space="preserve"> </w:t>
      </w:r>
      <w:r w:rsidR="00A70058" w:rsidRPr="00A70058">
        <w:rPr>
          <w:rFonts w:ascii="Arial" w:hAnsi="Arial" w:cs="Arial"/>
          <w:kern w:val="2"/>
          <w:sz w:val="20"/>
          <w:szCs w:val="20"/>
          <w14:ligatures w14:val="standardContextual"/>
        </w:rPr>
        <w:t>As a result, the search for secondary metabolites, particularly natural antioxidants, and interest in medicinal plants ha</w:t>
      </w:r>
      <w:r w:rsidR="000D21C9">
        <w:rPr>
          <w:rFonts w:ascii="Arial" w:hAnsi="Arial" w:cs="Arial"/>
          <w:kern w:val="2"/>
          <w:sz w:val="20"/>
          <w:szCs w:val="20"/>
          <w14:ligatures w14:val="standardContextual"/>
        </w:rPr>
        <w:t>s</w:t>
      </w:r>
      <w:r w:rsidR="00A70058" w:rsidRPr="00A70058">
        <w:rPr>
          <w:rFonts w:ascii="Arial" w:hAnsi="Arial" w:cs="Arial"/>
          <w:kern w:val="2"/>
          <w:sz w:val="20"/>
          <w:szCs w:val="20"/>
          <w14:ligatures w14:val="standardContextual"/>
        </w:rPr>
        <w:t xml:space="preserve"> increased in recent years.</w:t>
      </w:r>
      <w:r w:rsidR="00DD5B8E" w:rsidRPr="004C5ADF">
        <w:rPr>
          <w:rFonts w:ascii="Arial" w:hAnsi="Arial" w:cs="Arial"/>
          <w:kern w:val="2"/>
          <w:sz w:val="20"/>
          <w:szCs w:val="20"/>
          <w14:ligatures w14:val="standardContextual"/>
        </w:rPr>
        <w:t xml:space="preserve"> </w:t>
      </w:r>
    </w:p>
    <w:p w14:paraId="49CE7AD8" w14:textId="170444AB" w:rsidR="00600615" w:rsidRPr="0051088C" w:rsidRDefault="005E319B" w:rsidP="0051088C">
      <w:pPr>
        <w:suppressAutoHyphens w:val="0"/>
        <w:spacing w:line="360" w:lineRule="auto"/>
        <w:jc w:val="both"/>
        <w:rPr>
          <w:rFonts w:ascii="Times New Roman" w:hAnsi="Times New Roman" w:cs="Times New Roman"/>
          <w:kern w:val="2"/>
          <w:sz w:val="24"/>
          <w:szCs w:val="24"/>
          <w14:ligatures w14:val="standardContextual"/>
        </w:rPr>
      </w:pPr>
      <w:r w:rsidRPr="005E319B">
        <w:rPr>
          <w:rFonts w:ascii="Arial" w:hAnsi="Arial" w:cs="Arial"/>
          <w:kern w:val="2"/>
          <w:sz w:val="20"/>
          <w:szCs w:val="20"/>
          <w14:ligatures w14:val="standardContextual"/>
        </w:rPr>
        <w:t>This is the case</w:t>
      </w:r>
      <w:r w:rsidR="000D21C9">
        <w:rPr>
          <w:rFonts w:ascii="Arial" w:hAnsi="Arial" w:cs="Arial"/>
          <w:kern w:val="2"/>
          <w:sz w:val="20"/>
          <w:szCs w:val="20"/>
          <w14:ligatures w14:val="standardContextual"/>
        </w:rPr>
        <w:t xml:space="preserve"> of </w:t>
      </w:r>
      <w:r w:rsidRPr="005E319B">
        <w:rPr>
          <w:rFonts w:ascii="Arial" w:hAnsi="Arial" w:cs="Arial"/>
          <w:kern w:val="2"/>
          <w:sz w:val="20"/>
          <w:szCs w:val="20"/>
          <w14:ligatures w14:val="standardContextual"/>
        </w:rPr>
        <w:t xml:space="preserve"> </w:t>
      </w:r>
      <w:r w:rsidRPr="00A53126">
        <w:rPr>
          <w:rFonts w:ascii="Arial" w:hAnsi="Arial" w:cs="Arial"/>
          <w:i/>
          <w:iCs/>
          <w:kern w:val="2"/>
          <w:sz w:val="20"/>
          <w:szCs w:val="20"/>
          <w14:ligatures w14:val="standardContextual"/>
        </w:rPr>
        <w:t>Lippia multiflora</w:t>
      </w:r>
      <w:r w:rsidRPr="005E319B">
        <w:rPr>
          <w:rFonts w:ascii="Arial" w:hAnsi="Arial" w:cs="Arial"/>
          <w:kern w:val="2"/>
          <w:sz w:val="20"/>
          <w:szCs w:val="20"/>
          <w14:ligatures w14:val="standardContextual"/>
        </w:rPr>
        <w:t>,</w:t>
      </w:r>
      <w:r w:rsidR="001A6197">
        <w:rPr>
          <w:rFonts w:ascii="Arial" w:hAnsi="Arial" w:cs="Arial"/>
          <w:kern w:val="2"/>
          <w:sz w:val="20"/>
          <w:szCs w:val="20"/>
          <w14:ligatures w14:val="standardContextual"/>
        </w:rPr>
        <w:t xml:space="preserve"> whose </w:t>
      </w:r>
      <w:r w:rsidR="000D21C9">
        <w:rPr>
          <w:rFonts w:ascii="Arial" w:hAnsi="Arial" w:cs="Arial"/>
          <w:kern w:val="2"/>
          <w:sz w:val="20"/>
          <w:szCs w:val="20"/>
          <w14:ligatures w14:val="standardContextual"/>
        </w:rPr>
        <w:t xml:space="preserve">various </w:t>
      </w:r>
      <w:r w:rsidR="001A6197">
        <w:rPr>
          <w:rFonts w:ascii="Arial" w:hAnsi="Arial" w:cs="Arial"/>
          <w:kern w:val="2"/>
          <w:sz w:val="20"/>
          <w:szCs w:val="20"/>
          <w14:ligatures w14:val="standardContextual"/>
        </w:rPr>
        <w:t>organs</w:t>
      </w:r>
      <w:r w:rsidRPr="005E319B">
        <w:rPr>
          <w:rFonts w:ascii="Arial" w:hAnsi="Arial" w:cs="Arial"/>
          <w:kern w:val="2"/>
          <w:sz w:val="20"/>
          <w:szCs w:val="20"/>
          <w14:ligatures w14:val="standardContextual"/>
        </w:rPr>
        <w:t xml:space="preserve"> are used in traditional medicine to treat</w:t>
      </w:r>
      <w:r w:rsidR="000D21C9">
        <w:rPr>
          <w:rFonts w:ascii="Arial" w:hAnsi="Arial" w:cs="Arial"/>
          <w:kern w:val="2"/>
          <w:sz w:val="20"/>
          <w:szCs w:val="20"/>
          <w14:ligatures w14:val="standardContextual"/>
        </w:rPr>
        <w:t xml:space="preserve"> numerous diseases</w:t>
      </w:r>
      <w:r w:rsidR="00D628DA">
        <w:rPr>
          <w:rFonts w:ascii="Arial" w:hAnsi="Arial" w:cs="Arial"/>
          <w:kern w:val="2"/>
          <w:sz w:val="20"/>
          <w:szCs w:val="20"/>
          <w14:ligatures w14:val="standardContextual"/>
        </w:rPr>
        <w:t xml:space="preserve"> </w:t>
      </w:r>
      <w:r w:rsidR="00202AD7"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&lt;EndNote&gt;&lt;Cite&gt;&lt;Author&gt;Masengo&lt;/Author&gt;&lt;Year&gt;2021&lt;/Year&gt;&lt;RecNum&gt;52&lt;/RecNum&gt;&lt;DisplayText&gt;(Masengo et al., 2021)&lt;/DisplayText&gt;&lt;record&gt;&lt;rec-number&gt;52&lt;/rec-number&gt;&lt;foreign-keys&gt;&lt;key app="EN" db-id="rxzpstrsodxpvmeaex955ta1pvdwrsrfr0ae" timestamp="1709289768"&gt;52&lt;/key&gt;&lt;/foreign-keys&gt;&lt;ref-type name="Journal Article"&gt;17&lt;/ref-type&gt;&lt;contributors&gt;&lt;authors&gt;&lt;author&gt;Masengo, CA&lt;/author&gt;&lt;author&gt;Bongo, GN&lt;/author&gt;&lt;author&gt;Robijaona, B&lt;/author&gt;&lt;author&gt;Ilumbe, GB&lt;/author&gt;&lt;author&gt;KOTO-TE-NYIWA, Jean-Paul NGBOLUA&lt;/author&gt;&lt;author&gt;Mpiana, PT&lt;/author&gt;&lt;/authors&gt;&lt;/contributors&gt;&lt;titles&gt;&lt;title&gt;Étude ethnobotanique quantitative et valeur socioculturelle de Lippia multiflora Moldenke (Verbenaceae) à Kinshasa, République Démocratique du Congo&lt;/title&gt;&lt;secondary-title&gt;Revue Marocaine des Sciences Agronomiques et Vétérinaires&lt;/secondary-title&gt;&lt;/titles&gt;&lt;periodical&gt;&lt;full-title&gt;Revue Marocaine des Sciences Agronomiques et Vétérinaires&lt;/full-title&gt;&lt;/periodical&gt;&lt;volume&gt;9&lt;/volume&gt;&lt;number&gt;1&lt;/number&gt;&lt;dates&gt;&lt;year&gt;2021&lt;/year&gt;&lt;/dates&gt;&lt;isbn&gt;2550-4401&lt;/isbn&gt;&lt;urls&gt;&lt;/urls&gt;&lt;/record&gt;&lt;/Cite&gt;&lt;/EndNote&gt;</w:instrText>
      </w:r>
      <w:r w:rsidR="00202AD7"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(Masengo et al., 2021)</w:t>
      </w:r>
      <w:r w:rsidR="00202AD7" w:rsidRPr="004C5ADF">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011489">
        <w:rPr>
          <w:rFonts w:ascii="Arial" w:hAnsi="Arial" w:cs="Arial"/>
          <w:kern w:val="2"/>
          <w:sz w:val="20"/>
          <w:szCs w:val="20"/>
          <w14:ligatures w14:val="standardContextual"/>
        </w:rPr>
        <w:t xml:space="preserve"> </w:t>
      </w:r>
      <w:r w:rsidR="00011489" w:rsidRPr="00011489">
        <w:rPr>
          <w:rFonts w:ascii="Arial" w:hAnsi="Arial" w:cs="Arial"/>
          <w:kern w:val="2"/>
          <w:sz w:val="20"/>
          <w:szCs w:val="20"/>
          <w14:ligatures w14:val="standardContextual"/>
        </w:rPr>
        <w:t>Several studies have reported pharmacological properties such as antioxidant activity</w:t>
      </w:r>
      <w:r w:rsidR="00600615" w:rsidRPr="004C5ADF">
        <w:rPr>
          <w:rFonts w:ascii="Arial" w:hAnsi="Arial" w:cs="Arial"/>
          <w:kern w:val="2"/>
          <w:sz w:val="20"/>
          <w:szCs w:val="20"/>
          <w14:ligatures w14:val="standardContextual"/>
        </w:rPr>
        <w:t xml:space="preserve"> </w:t>
      </w:r>
      <w:r w:rsidR="0004038B"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04038B"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(Dabire et al., 2015)</w:t>
      </w:r>
      <w:r w:rsidR="0004038B" w:rsidRPr="004C5ADF">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011489">
        <w:rPr>
          <w:rFonts w:ascii="Arial" w:hAnsi="Arial" w:cs="Arial"/>
          <w:kern w:val="2"/>
          <w:sz w:val="20"/>
          <w:szCs w:val="20"/>
          <w14:ligatures w14:val="standardContextual"/>
        </w:rPr>
        <w:t xml:space="preserve"> </w:t>
      </w:r>
      <w:r w:rsidR="00011489" w:rsidRPr="00011489">
        <w:rPr>
          <w:rFonts w:ascii="Arial" w:hAnsi="Arial" w:cs="Arial"/>
          <w:kern w:val="2"/>
          <w:sz w:val="20"/>
          <w:szCs w:val="20"/>
          <w14:ligatures w14:val="standardContextual"/>
        </w:rPr>
        <w:t>antimalarial, anti-inflammatory, analgesic, and antimicrobial</w:t>
      </w:r>
      <w:r w:rsidR="00600615" w:rsidRPr="004C5ADF">
        <w:rPr>
          <w:rFonts w:ascii="Arial" w:hAnsi="Arial" w:cs="Arial"/>
          <w:kern w:val="2"/>
          <w:sz w:val="20"/>
          <w:szCs w:val="20"/>
          <w14:ligatures w14:val="standardContextual"/>
        </w:rPr>
        <w:t xml:space="preserve"> </w:t>
      </w:r>
      <w:r w:rsidR="003E3CA0"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&lt;EndNote&gt;&lt;Cite&gt;&lt;Author&gt;Evans&lt;/Author&gt;&lt;Year&gt;2009&lt;/Year&gt;&lt;RecNum&gt;22&lt;/RecNum&gt;&lt;DisplayText&gt;(Evans, 2009)&lt;/DisplayText&gt;&lt;record&gt;&lt;rec-number&gt;22&lt;/rec-number&gt;&lt;foreign-keys&gt;&lt;key app="EN" db-id="rxzpstrsodxpvmeaex955ta1pvdwrsrfr0ae" timestamp="1707862113"&gt;22&lt;/key&gt;&lt;/foreign-keys&gt;&lt;ref-type name="Journal Article"&gt;17&lt;/ref-type&gt;&lt;contributors&gt;&lt;authors&gt;&lt;author&gt;Evans, C&lt;/author&gt;&lt;/authors&gt;&lt;/contributors&gt;&lt;titles&gt;&lt;title&gt;In vivo antiplasmodial, analgesic and anti-inflammatory activities of the leaf extract of Lippia multiflora mold&lt;/title&gt;&lt;secondary-title&gt;Journal of Medicinal Plants Research&lt;/secondary-title&gt;&lt;/titles&gt;&lt;periodical&gt;&lt;full-title&gt;Journal of Medicinal Plants Research&lt;/full-title&gt;&lt;/periodical&gt;&lt;pages&gt;148-154&lt;/pages&gt;&lt;volume&gt;3&lt;/volume&gt;&lt;number&gt;3&lt;/number&gt;&lt;dates&gt;&lt;year&gt;2009&lt;/year&gt;&lt;/dates&gt;&lt;urls&gt;&lt;/urls&gt;&lt;/record&gt;&lt;/Cite&gt;&lt;/EndNote&gt;</w:instrText>
      </w:r>
      <w:r w:rsidR="003E3CA0"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(Evans, 2009)</w:t>
      </w:r>
      <w:r w:rsidR="003E3CA0" w:rsidRPr="004C5ADF">
        <w:rPr>
          <w:rFonts w:ascii="Arial" w:hAnsi="Arial" w:cs="Arial"/>
          <w:kern w:val="2"/>
          <w:sz w:val="20"/>
          <w:szCs w:val="20"/>
          <w14:ligatures w14:val="standardContextual"/>
        </w:rPr>
        <w:fldChar w:fldCharType="end"/>
      </w:r>
      <w:r w:rsidR="00510FEB">
        <w:rPr>
          <w:rFonts w:ascii="Arial" w:hAnsi="Arial" w:cs="Arial"/>
          <w:kern w:val="2"/>
          <w:sz w:val="20"/>
          <w:szCs w:val="20"/>
          <w14:ligatures w14:val="standardContextual"/>
        </w:rPr>
        <w:t xml:space="preserve"> </w:t>
      </w:r>
      <w:r w:rsidR="000503CF">
        <w:rPr>
          <w:rFonts w:ascii="Arial" w:hAnsi="Arial" w:cs="Arial"/>
          <w:kern w:val="2"/>
          <w:sz w:val="20"/>
          <w:szCs w:val="20"/>
          <w14:ligatures w14:val="standardContextual"/>
        </w:rPr>
        <w:t xml:space="preserve">of </w:t>
      </w:r>
      <w:r w:rsidR="00510FEB" w:rsidRPr="00510FEB">
        <w:rPr>
          <w:rFonts w:ascii="Arial" w:hAnsi="Arial" w:cs="Arial"/>
          <w:kern w:val="2"/>
          <w:sz w:val="20"/>
          <w:szCs w:val="20"/>
          <w14:ligatures w14:val="standardContextual"/>
        </w:rPr>
        <w:t xml:space="preserve">organic extracts from the leaves, roots, and bark, </w:t>
      </w:r>
      <w:r w:rsidR="00364E39"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&lt;EndNote&gt;&lt;Cite&gt;&lt;Author&gt;Tlhapi&lt;/Author&gt;&lt;Year&gt;2025&lt;/Year&gt;&lt;RecNum&gt;284&lt;/RecNum&gt;&lt;DisplayText&gt;(Tlhapi et al., 2025)&lt;/DisplayText&gt;&lt;record&gt;&lt;rec-number&gt;284&lt;/rec-number&gt;&lt;foreign-keys&gt;&lt;key app="EN" db-id="rxzpstrsodxpvmeaex955ta1pvdwrsrfr0ae" timestamp="1753186207"&gt;284&lt;/key&gt;&lt;/foreign-keys&gt;&lt;ref-type name="Journal Article"&gt;17&lt;/ref-type&gt;&lt;contributors&gt;&lt;authors&gt;&lt;author&gt;Tlhapi, Dorcas&lt;/author&gt;&lt;author&gt;Malebo, Ntsoaki&lt;/author&gt;&lt;author&gt;Manduna, Idah Tichaidza&lt;/author&gt;&lt;author&gt;Mawunu, Monizi&lt;/author&gt;&lt;author&gt;Chokwe, Ramakwala Christinah&lt;/author&gt;&lt;/authors&gt;&lt;/contributors&gt;&lt;titles&gt;&lt;title&gt;Phytochemical Screening and Biological Activities of Lippia multiflora Moldenke&lt;/title&gt;&lt;secondary-title&gt;Molecules&lt;/secondary-title&gt;&lt;/titles&gt;&lt;periodical&gt;&lt;full-title&gt;Molecules&lt;/full-title&gt;&lt;/periodical&gt;&lt;pages&gt;2882&lt;/pages&gt;&lt;volume&gt;30&lt;/volume&gt;&lt;number&gt;13&lt;/number&gt;&lt;dates&gt;&lt;year&gt;2025&lt;/year&gt;&lt;/dates&gt;&lt;isbn&gt;1420-3049&lt;/isbn&gt;&lt;urls&gt;&lt;/urls&gt;&lt;/record&gt;&lt;/Cite&gt;&lt;/EndNote&gt;</w:instrText>
      </w:r>
      <w:r w:rsidR="00364E39"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(Tlhapi et al., 2025)</w:t>
      </w:r>
      <w:r w:rsidR="00364E39" w:rsidRPr="004C5ADF">
        <w:rPr>
          <w:rFonts w:ascii="Arial" w:hAnsi="Arial" w:cs="Arial"/>
          <w:kern w:val="2"/>
          <w:sz w:val="20"/>
          <w:szCs w:val="20"/>
          <w14:ligatures w14:val="standardContextual"/>
        </w:rPr>
        <w:fldChar w:fldCharType="end"/>
      </w:r>
      <w:r w:rsidR="00310A6D">
        <w:rPr>
          <w:rFonts w:ascii="Arial" w:hAnsi="Arial" w:cs="Arial"/>
          <w:kern w:val="2"/>
          <w:sz w:val="20"/>
          <w:szCs w:val="20"/>
          <w14:ligatures w14:val="standardContextual"/>
        </w:rPr>
        <w:t xml:space="preserve"> </w:t>
      </w:r>
      <w:r w:rsidR="00CC5FF1" w:rsidRPr="00510FEB">
        <w:rPr>
          <w:rFonts w:ascii="Arial" w:hAnsi="Arial" w:cs="Arial"/>
          <w:kern w:val="2"/>
          <w:sz w:val="20"/>
          <w:szCs w:val="20"/>
          <w14:ligatures w14:val="standardContextual"/>
        </w:rPr>
        <w:t>and the essential oil</w:t>
      </w:r>
      <w:r w:rsidR="009F5F08">
        <w:rPr>
          <w:rFonts w:ascii="Arial" w:hAnsi="Arial" w:cs="Arial"/>
          <w:kern w:val="2"/>
          <w:sz w:val="20"/>
          <w:szCs w:val="20"/>
          <w14:ligatures w14:val="standardContextual"/>
        </w:rPr>
        <w:t>s</w:t>
      </w:r>
      <w:r w:rsidR="00CC5FF1" w:rsidRPr="00510FEB">
        <w:rPr>
          <w:rFonts w:ascii="Arial" w:hAnsi="Arial" w:cs="Arial"/>
          <w:kern w:val="2"/>
          <w:sz w:val="20"/>
          <w:szCs w:val="20"/>
          <w14:ligatures w14:val="standardContextual"/>
        </w:rPr>
        <w:t xml:space="preserve"> from the leaves of </w:t>
      </w:r>
      <w:r w:rsidR="00CC5FF1" w:rsidRPr="00A53126">
        <w:rPr>
          <w:rFonts w:ascii="Arial" w:hAnsi="Arial" w:cs="Arial"/>
          <w:i/>
          <w:iCs/>
          <w:kern w:val="2"/>
          <w:sz w:val="20"/>
          <w:szCs w:val="20"/>
          <w14:ligatures w14:val="standardContextual"/>
        </w:rPr>
        <w:t>Lippia multiflora</w:t>
      </w:r>
      <w:r w:rsidR="00CC5FF1">
        <w:rPr>
          <w:rFonts w:ascii="Arial" w:hAnsi="Arial" w:cs="Arial"/>
          <w:i/>
          <w:iCs/>
          <w:kern w:val="2"/>
          <w:sz w:val="20"/>
          <w:szCs w:val="20"/>
          <w14:ligatures w14:val="standardContextual"/>
        </w:rPr>
        <w:t xml:space="preserve"> </w:t>
      </w:r>
      <w:r w:rsidR="001841E8">
        <w:rPr>
          <w:rFonts w:ascii="Arial" w:hAnsi="Arial" w:cs="Arial"/>
          <w:i/>
          <w:iCs/>
          <w:kern w:val="2"/>
          <w:sz w:val="20"/>
          <w:szCs w:val="20"/>
          <w14:ligatures w14:val="standardContextual"/>
        </w:rPr>
        <w:fldChar w:fldCharType="begin">
          <w:fldData xml:space="preserve">PEVuZE5vdGU+PENpdGU+PEF1dGhvcj5NQVNFTkdPPC9BdXRob3I+PFllYXI+MjAyMzwvWWVhcj48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</w:fldData>
        </w:fldChar>
      </w:r>
      <w:r w:rsidR="006969F1">
        <w:rPr>
          <w:rFonts w:ascii="Arial" w:hAnsi="Arial" w:cs="Arial"/>
          <w:i/>
          <w:iCs/>
          <w:kern w:val="2"/>
          <w:sz w:val="20"/>
          <w:szCs w:val="20"/>
          <w14:ligatures w14:val="standardContextual"/>
        </w:rPr>
        <w:instrText xml:space="preserve"> ADDIN EN.CITE </w:instrText>
      </w:r>
      <w:r w:rsidR="006969F1">
        <w:rPr>
          <w:rFonts w:ascii="Arial" w:hAnsi="Arial" w:cs="Arial"/>
          <w:i/>
          <w:iCs/>
          <w:kern w:val="2"/>
          <w:sz w:val="20"/>
          <w:szCs w:val="20"/>
          <w14:ligatures w14:val="standardContextual"/>
        </w:rPr>
        <w:fldChar w:fldCharType="begin">
          <w:fldData xml:space="preserve">PEVuZE5vdGU+PENpdGU+PEF1dGhvcj5NQVNFTkdPPC9BdXRob3I+PFllYXI+MjAyMzwvWWVhcj48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</w:fldData>
        </w:fldChar>
      </w:r>
      <w:r w:rsidR="006969F1">
        <w:rPr>
          <w:rFonts w:ascii="Arial" w:hAnsi="Arial" w:cs="Arial"/>
          <w:i/>
          <w:iCs/>
          <w:kern w:val="2"/>
          <w:sz w:val="20"/>
          <w:szCs w:val="20"/>
          <w14:ligatures w14:val="standardContextual"/>
        </w:rPr>
        <w:instrText xml:space="preserve"> ADDIN EN.CITE.DATA </w:instrText>
      </w:r>
      <w:r w:rsidR="006969F1">
        <w:rPr>
          <w:rFonts w:ascii="Arial" w:hAnsi="Arial" w:cs="Arial"/>
          <w:i/>
          <w:iCs/>
          <w:kern w:val="2"/>
          <w:sz w:val="20"/>
          <w:szCs w:val="20"/>
          <w14:ligatures w14:val="standardContextual"/>
        </w:rPr>
      </w:r>
      <w:r w:rsidR="006969F1">
        <w:rPr>
          <w:rFonts w:ascii="Arial" w:hAnsi="Arial" w:cs="Arial"/>
          <w:i/>
          <w:iCs/>
          <w:kern w:val="2"/>
          <w:sz w:val="20"/>
          <w:szCs w:val="20"/>
          <w14:ligatures w14:val="standardContextual"/>
        </w:rPr>
        <w:fldChar w:fldCharType="end"/>
      </w:r>
      <w:r w:rsidR="001841E8">
        <w:rPr>
          <w:rFonts w:ascii="Arial" w:hAnsi="Arial" w:cs="Arial"/>
          <w:i/>
          <w:iCs/>
          <w:kern w:val="2"/>
          <w:sz w:val="20"/>
          <w:szCs w:val="20"/>
          <w14:ligatures w14:val="standardContextual"/>
        </w:rPr>
      </w:r>
      <w:r w:rsidR="001841E8">
        <w:rPr>
          <w:rFonts w:ascii="Arial" w:hAnsi="Arial" w:cs="Arial"/>
          <w:i/>
          <w:iCs/>
          <w:kern w:val="2"/>
          <w:sz w:val="20"/>
          <w:szCs w:val="20"/>
          <w14:ligatures w14:val="standardContextual"/>
        </w:rPr>
        <w:fldChar w:fldCharType="separate"/>
      </w:r>
      <w:r w:rsidR="006969F1">
        <w:rPr>
          <w:rFonts w:ascii="Arial" w:hAnsi="Arial" w:cs="Arial"/>
          <w:i/>
          <w:iCs/>
          <w:noProof/>
          <w:kern w:val="2"/>
          <w:sz w:val="20"/>
          <w:szCs w:val="20"/>
          <w14:ligatures w14:val="standardContextual"/>
        </w:rPr>
        <w:t>(MASENGO et al., 2023, José-Rita et al., 2022)</w:t>
      </w:r>
      <w:r w:rsidR="001841E8">
        <w:rPr>
          <w:rFonts w:ascii="Arial" w:hAnsi="Arial" w:cs="Arial"/>
          <w:i/>
          <w:iCs/>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0074C4" w:rsidRPr="000074C4">
        <w:t xml:space="preserve"> </w:t>
      </w:r>
      <w:r w:rsidR="000074C4" w:rsidRPr="000074C4">
        <w:rPr>
          <w:rFonts w:ascii="Arial" w:hAnsi="Arial" w:cs="Arial"/>
          <w:kern w:val="2"/>
          <w:sz w:val="20"/>
          <w:szCs w:val="20"/>
          <w14:ligatures w14:val="standardContextual"/>
        </w:rPr>
        <w:t xml:space="preserve">Despite the chemical studies conducted on </w:t>
      </w:r>
      <w:r w:rsidR="009F5F08">
        <w:rPr>
          <w:rFonts w:ascii="Arial" w:hAnsi="Arial" w:cs="Arial"/>
          <w:kern w:val="2"/>
          <w:sz w:val="20"/>
          <w:szCs w:val="20"/>
          <w14:ligatures w14:val="standardContextual"/>
        </w:rPr>
        <w:t>different</w:t>
      </w:r>
      <w:r w:rsidR="000074C4" w:rsidRPr="000074C4">
        <w:rPr>
          <w:rFonts w:ascii="Arial" w:hAnsi="Arial" w:cs="Arial"/>
          <w:kern w:val="2"/>
          <w:sz w:val="20"/>
          <w:szCs w:val="20"/>
          <w14:ligatures w14:val="standardContextual"/>
        </w:rPr>
        <w:t xml:space="preserve"> organs of </w:t>
      </w:r>
      <w:r w:rsidR="000074C4" w:rsidRPr="00A53126">
        <w:rPr>
          <w:rFonts w:ascii="Arial" w:hAnsi="Arial" w:cs="Arial"/>
          <w:i/>
          <w:iCs/>
          <w:kern w:val="2"/>
          <w:sz w:val="20"/>
          <w:szCs w:val="20"/>
          <w14:ligatures w14:val="standardContextual"/>
        </w:rPr>
        <w:t>Lippia multiflora</w:t>
      </w:r>
      <w:r w:rsidR="000074C4" w:rsidRPr="000074C4">
        <w:rPr>
          <w:rFonts w:ascii="Arial" w:hAnsi="Arial" w:cs="Arial"/>
          <w:kern w:val="2"/>
          <w:sz w:val="20"/>
          <w:szCs w:val="20"/>
          <w14:ligatures w14:val="standardContextual"/>
        </w:rPr>
        <w:t>, the flowers</w:t>
      </w:r>
      <w:r w:rsidR="009F5F08">
        <w:rPr>
          <w:rFonts w:ascii="Arial" w:hAnsi="Arial" w:cs="Arial"/>
          <w:kern w:val="2"/>
          <w:sz w:val="20"/>
          <w:szCs w:val="20"/>
          <w14:ligatures w14:val="standardContextual"/>
        </w:rPr>
        <w:t xml:space="preserve"> remain poorly investigated</w:t>
      </w:r>
      <w:r w:rsidR="000074C4" w:rsidRPr="000074C4">
        <w:rPr>
          <w:rFonts w:ascii="Arial" w:hAnsi="Arial" w:cs="Arial"/>
          <w:kern w:val="2"/>
          <w:sz w:val="20"/>
          <w:szCs w:val="20"/>
          <w14:ligatures w14:val="standardContextual"/>
        </w:rPr>
        <w:t xml:space="preserve">, </w:t>
      </w:r>
      <w:r w:rsidR="009F5F08">
        <w:rPr>
          <w:rFonts w:ascii="Arial" w:hAnsi="Arial" w:cs="Arial"/>
          <w:kern w:val="2"/>
          <w:sz w:val="20"/>
          <w:szCs w:val="20"/>
          <w14:ligatures w14:val="standardContextual"/>
        </w:rPr>
        <w:t>although their study is necessary</w:t>
      </w:r>
      <w:r w:rsidR="00B44184">
        <w:rPr>
          <w:rFonts w:ascii="Arial" w:hAnsi="Arial" w:cs="Arial"/>
          <w:kern w:val="2"/>
          <w:sz w:val="20"/>
          <w:szCs w:val="20"/>
          <w14:ligatures w14:val="standardContextual"/>
        </w:rPr>
        <w:t>,</w:t>
      </w:r>
      <w:r w:rsidR="009F5F08">
        <w:rPr>
          <w:rFonts w:ascii="Arial" w:hAnsi="Arial" w:cs="Arial"/>
          <w:kern w:val="2"/>
          <w:sz w:val="20"/>
          <w:szCs w:val="20"/>
          <w14:ligatures w14:val="standardContextual"/>
        </w:rPr>
        <w:t xml:space="preserve"> considering their potential use</w:t>
      </w:r>
      <w:r w:rsidR="000074C4" w:rsidRPr="000074C4">
        <w:rPr>
          <w:rFonts w:ascii="Arial" w:hAnsi="Arial" w:cs="Arial"/>
          <w:kern w:val="2"/>
          <w:sz w:val="20"/>
          <w:szCs w:val="20"/>
          <w14:ligatures w14:val="standardContextual"/>
        </w:rPr>
        <w:t>.</w:t>
      </w:r>
      <w:r w:rsidR="00614FD0">
        <w:rPr>
          <w:rFonts w:ascii="Arial" w:hAnsi="Arial" w:cs="Arial"/>
          <w:kern w:val="2"/>
          <w:sz w:val="20"/>
          <w:szCs w:val="20"/>
          <w14:ligatures w14:val="standardContextual"/>
        </w:rPr>
        <w:t xml:space="preserve"> </w:t>
      </w:r>
      <w:r w:rsidR="009F5F08">
        <w:rPr>
          <w:rFonts w:ascii="Arial" w:hAnsi="Arial" w:cs="Arial"/>
          <w:kern w:val="2"/>
          <w:sz w:val="20"/>
          <w:szCs w:val="20"/>
          <w14:ligatures w14:val="standardContextual"/>
        </w:rPr>
        <w:t>Moreo</w:t>
      </w:r>
      <w:r w:rsidR="00614FD0" w:rsidRPr="00614FD0">
        <w:rPr>
          <w:rFonts w:ascii="Arial" w:hAnsi="Arial" w:cs="Arial"/>
          <w:kern w:val="2"/>
          <w:sz w:val="20"/>
          <w:szCs w:val="20"/>
          <w14:ligatures w14:val="standardContextual"/>
        </w:rPr>
        <w:t>ver, several studies ha</w:t>
      </w:r>
      <w:r w:rsidR="009F5F08">
        <w:rPr>
          <w:rFonts w:ascii="Arial" w:hAnsi="Arial" w:cs="Arial"/>
          <w:kern w:val="2"/>
          <w:sz w:val="20"/>
          <w:szCs w:val="20"/>
          <w14:ligatures w14:val="standardContextual"/>
        </w:rPr>
        <w:t>ve demonstrated</w:t>
      </w:r>
      <w:r w:rsidR="00614FD0" w:rsidRPr="00614FD0">
        <w:rPr>
          <w:rFonts w:ascii="Arial" w:hAnsi="Arial" w:cs="Arial"/>
          <w:kern w:val="2"/>
          <w:sz w:val="20"/>
          <w:szCs w:val="20"/>
          <w14:ligatures w14:val="standardContextual"/>
        </w:rPr>
        <w:t xml:space="preserve"> variability </w:t>
      </w:r>
      <w:r w:rsidR="009F5F08">
        <w:rPr>
          <w:rFonts w:ascii="Arial" w:hAnsi="Arial" w:cs="Arial"/>
          <w:kern w:val="2"/>
          <w:sz w:val="20"/>
          <w:szCs w:val="20"/>
          <w14:ligatures w14:val="standardContextual"/>
        </w:rPr>
        <w:t>in</w:t>
      </w:r>
      <w:r w:rsidR="00614FD0" w:rsidRPr="00614FD0">
        <w:rPr>
          <w:rFonts w:ascii="Arial" w:hAnsi="Arial" w:cs="Arial"/>
          <w:kern w:val="2"/>
          <w:sz w:val="20"/>
          <w:szCs w:val="20"/>
          <w14:ligatures w14:val="standardContextual"/>
        </w:rPr>
        <w:t xml:space="preserve"> bioactive compounds </w:t>
      </w:r>
      <w:r w:rsidR="009F5F08">
        <w:rPr>
          <w:rFonts w:ascii="Arial" w:hAnsi="Arial" w:cs="Arial"/>
          <w:kern w:val="2"/>
          <w:sz w:val="20"/>
          <w:szCs w:val="20"/>
          <w14:ligatures w14:val="standardContextual"/>
        </w:rPr>
        <w:t>among</w:t>
      </w:r>
      <w:r w:rsidR="00614FD0" w:rsidRPr="00614FD0">
        <w:rPr>
          <w:rFonts w:ascii="Arial" w:hAnsi="Arial" w:cs="Arial"/>
          <w:kern w:val="2"/>
          <w:sz w:val="20"/>
          <w:szCs w:val="20"/>
          <w14:ligatures w14:val="standardContextual"/>
        </w:rPr>
        <w:t xml:space="preserve"> different organs of the same species</w:t>
      </w:r>
      <w:r w:rsidR="00600615" w:rsidRPr="004C5ADF">
        <w:rPr>
          <w:rFonts w:ascii="Arial" w:hAnsi="Arial" w:cs="Arial"/>
          <w:kern w:val="2"/>
          <w:sz w:val="20"/>
          <w:szCs w:val="20"/>
          <w14:ligatures w14:val="standardContextual"/>
        </w:rPr>
        <w:t xml:space="preserve"> </w:t>
      </w:r>
      <w:r w:rsidR="00D628DA">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&lt;EndNote&gt;&lt;Cite&gt;&lt;Author&gt;Dif&lt;/Author&gt;&lt;Year&gt;2015&lt;/Year&gt;&lt;RecNum&gt;174&lt;/RecNum&gt;&lt;DisplayText&gt;(Dif et al., 2015)&lt;/DisplayText&gt;&lt;record&gt;&lt;rec-number&gt;174&lt;/rec-number&gt;&lt;foreign-keys&gt;&lt;key app="EN" db-id="rxzpstrsodxpvmeaex955ta1pvdwrsrfr0ae" timestamp="1732293449"&gt;174&lt;/key&gt;&lt;/foreign-keys&gt;&lt;ref-type name="Journal Article"&gt;17&lt;/ref-type&gt;&lt;contributors&gt;&lt;authors&gt;&lt;author&gt;Dif, MM&lt;/author&gt;&lt;author&gt;Benchiha, H&lt;/author&gt;&lt;author&gt;Mehdadi, Z&lt;/author&gt;&lt;author&gt;Benali-Toumi, F&lt;/author&gt;&lt;author&gt;Benyahia, M&lt;/author&gt;&lt;author&gt;Bouterfas, K&lt;/author&gt;&lt;/authors&gt;&lt;/contributors&gt;&lt;titles&gt;&lt;title&gt;Étude quantitative des polyphénols dans les différents organes&lt;/title&gt;&lt;secondary-title&gt;Phytothérapie&lt;/secondary-title&gt;&lt;/titles&gt;&lt;periodical&gt;&lt;full-title&gt;Phytothérapie&lt;/full-title&gt;&lt;/periodical&gt;&lt;pages&gt;314-319&lt;/pages&gt;&lt;volume&gt;13&lt;/volume&gt;&lt;dates&gt;&lt;year&gt;2015&lt;/year&gt;&lt;/dates&gt;&lt;urls&gt;&lt;/urls&gt;&lt;/record&gt;&lt;/Cite&gt;&lt;/EndNote&gt;</w:instrText>
      </w:r>
      <w:r w:rsidR="00D628DA">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(Dif et al., 2015)</w:t>
      </w:r>
      <w:r w:rsidR="00D628DA">
        <w:rPr>
          <w:rFonts w:ascii="Arial" w:hAnsi="Arial" w:cs="Arial"/>
          <w:kern w:val="2"/>
          <w:sz w:val="20"/>
          <w:szCs w:val="20"/>
          <w14:ligatures w14:val="standardContextual"/>
        </w:rPr>
        <w:fldChar w:fldCharType="end"/>
      </w:r>
      <w:r w:rsidR="00847EF9" w:rsidRPr="004C5ADF">
        <w:rPr>
          <w:rFonts w:ascii="Arial" w:hAnsi="Arial" w:cs="Arial"/>
          <w:kern w:val="2"/>
          <w:sz w:val="20"/>
          <w:szCs w:val="20"/>
          <w14:ligatures w14:val="standardContextual"/>
        </w:rPr>
        <w:t>.</w:t>
      </w:r>
      <w:r w:rsidR="00614FD0">
        <w:rPr>
          <w:rFonts w:ascii="Arial" w:hAnsi="Arial" w:cs="Arial"/>
          <w:kern w:val="2"/>
          <w:sz w:val="20"/>
          <w:szCs w:val="20"/>
          <w14:ligatures w14:val="standardContextual"/>
        </w:rPr>
        <w:t xml:space="preserve"> </w:t>
      </w:r>
      <w:r w:rsidR="00614FD0" w:rsidRPr="00614FD0">
        <w:rPr>
          <w:rFonts w:ascii="Arial" w:hAnsi="Arial" w:cs="Arial"/>
          <w:kern w:val="2"/>
          <w:sz w:val="20"/>
          <w:szCs w:val="20"/>
          <w14:ligatures w14:val="standardContextual"/>
        </w:rPr>
        <w:t>The objective of</w:t>
      </w:r>
      <w:r w:rsidR="009F5F08">
        <w:rPr>
          <w:rFonts w:ascii="Arial" w:hAnsi="Arial" w:cs="Arial"/>
          <w:kern w:val="2"/>
          <w:sz w:val="20"/>
          <w:szCs w:val="20"/>
          <w14:ligatures w14:val="standardContextual"/>
        </w:rPr>
        <w:t xml:space="preserve"> this</w:t>
      </w:r>
      <w:r w:rsidR="00614FD0" w:rsidRPr="00614FD0">
        <w:rPr>
          <w:rFonts w:ascii="Arial" w:hAnsi="Arial" w:cs="Arial"/>
          <w:kern w:val="2"/>
          <w:sz w:val="20"/>
          <w:szCs w:val="20"/>
          <w14:ligatures w14:val="standardContextual"/>
        </w:rPr>
        <w:t xml:space="preserve"> study </w:t>
      </w:r>
      <w:r w:rsidR="009F5F08">
        <w:rPr>
          <w:rFonts w:ascii="Arial" w:hAnsi="Arial" w:cs="Arial"/>
          <w:kern w:val="2"/>
          <w:sz w:val="20"/>
          <w:szCs w:val="20"/>
          <w14:ligatures w14:val="standardContextual"/>
        </w:rPr>
        <w:t>was</w:t>
      </w:r>
      <w:r w:rsidR="00614FD0" w:rsidRPr="00614FD0">
        <w:rPr>
          <w:rFonts w:ascii="Arial" w:hAnsi="Arial" w:cs="Arial"/>
          <w:kern w:val="2"/>
          <w:sz w:val="20"/>
          <w:szCs w:val="20"/>
          <w14:ligatures w14:val="standardContextual"/>
        </w:rPr>
        <w:t xml:space="preserve"> t</w:t>
      </w:r>
      <w:r w:rsidR="009F5F08">
        <w:rPr>
          <w:rFonts w:ascii="Arial" w:hAnsi="Arial" w:cs="Arial"/>
          <w:kern w:val="2"/>
          <w:sz w:val="20"/>
          <w:szCs w:val="20"/>
          <w14:ligatures w14:val="standardContextual"/>
        </w:rPr>
        <w:t>herefore to</w:t>
      </w:r>
      <w:r w:rsidR="00614FD0" w:rsidRPr="00614FD0">
        <w:rPr>
          <w:rFonts w:ascii="Arial" w:hAnsi="Arial" w:cs="Arial"/>
          <w:kern w:val="2"/>
          <w:sz w:val="20"/>
          <w:szCs w:val="20"/>
          <w14:ligatures w14:val="standardContextual"/>
        </w:rPr>
        <w:t xml:space="preserve"> conduct a comparative study of the phytochemical composition and antioxidant potential </w:t>
      </w:r>
      <w:r w:rsidR="009F5F08">
        <w:rPr>
          <w:rFonts w:ascii="Arial" w:hAnsi="Arial" w:cs="Arial"/>
          <w:kern w:val="2"/>
          <w:sz w:val="20"/>
          <w:szCs w:val="20"/>
          <w14:ligatures w14:val="standardContextual"/>
        </w:rPr>
        <w:t>of</w:t>
      </w:r>
      <w:r w:rsidR="00614FD0" w:rsidRPr="00614FD0">
        <w:rPr>
          <w:rFonts w:ascii="Arial" w:hAnsi="Arial" w:cs="Arial"/>
          <w:kern w:val="2"/>
          <w:sz w:val="20"/>
          <w:szCs w:val="20"/>
          <w14:ligatures w14:val="standardContextual"/>
        </w:rPr>
        <w:t xml:space="preserve"> leaves and flowers of </w:t>
      </w:r>
      <w:r w:rsidR="00614FD0" w:rsidRPr="00A53126">
        <w:rPr>
          <w:rFonts w:ascii="Arial" w:hAnsi="Arial" w:cs="Arial"/>
          <w:i/>
          <w:iCs/>
          <w:kern w:val="2"/>
          <w:sz w:val="20"/>
          <w:szCs w:val="20"/>
          <w14:ligatures w14:val="standardContextual"/>
        </w:rPr>
        <w:t>Lippia multiflora</w:t>
      </w:r>
      <w:r w:rsidR="00614FD0" w:rsidRPr="00614FD0">
        <w:rPr>
          <w:rFonts w:ascii="Arial" w:hAnsi="Arial" w:cs="Arial"/>
          <w:kern w:val="2"/>
          <w:sz w:val="20"/>
          <w:szCs w:val="20"/>
          <w14:ligatures w14:val="standardContextual"/>
        </w:rPr>
        <w:t xml:space="preserve"> </w:t>
      </w:r>
      <w:r w:rsidR="009F5F08">
        <w:rPr>
          <w:rFonts w:ascii="Arial" w:hAnsi="Arial" w:cs="Arial"/>
          <w:kern w:val="2"/>
          <w:sz w:val="20"/>
          <w:szCs w:val="20"/>
          <w14:ligatures w14:val="standardContextual"/>
        </w:rPr>
        <w:t>grown</w:t>
      </w:r>
      <w:r w:rsidR="00614FD0" w:rsidRPr="00614FD0">
        <w:rPr>
          <w:rFonts w:ascii="Arial" w:hAnsi="Arial" w:cs="Arial"/>
          <w:kern w:val="2"/>
          <w:sz w:val="20"/>
          <w:szCs w:val="20"/>
          <w14:ligatures w14:val="standardContextual"/>
        </w:rPr>
        <w:t xml:space="preserve"> </w:t>
      </w:r>
      <w:r w:rsidR="009F5F08">
        <w:rPr>
          <w:rFonts w:ascii="Arial" w:hAnsi="Arial" w:cs="Arial"/>
          <w:kern w:val="2"/>
          <w:sz w:val="20"/>
          <w:szCs w:val="20"/>
          <w14:ligatures w14:val="standardContextual"/>
        </w:rPr>
        <w:t>in</w:t>
      </w:r>
      <w:r w:rsidR="00614FD0" w:rsidRPr="00614FD0">
        <w:rPr>
          <w:rFonts w:ascii="Arial" w:hAnsi="Arial" w:cs="Arial"/>
          <w:kern w:val="2"/>
          <w:sz w:val="20"/>
          <w:szCs w:val="20"/>
          <w14:ligatures w14:val="standardContextual"/>
        </w:rPr>
        <w:t xml:space="preserve"> Burkina Faso</w:t>
      </w:r>
      <w:r w:rsidR="00614FD0">
        <w:rPr>
          <w:rFonts w:ascii="Arial" w:hAnsi="Arial" w:cs="Arial"/>
          <w:kern w:val="2"/>
          <w:sz w:val="20"/>
          <w:szCs w:val="20"/>
          <w14:ligatures w14:val="standardContextual"/>
        </w:rPr>
        <w:t>.</w:t>
      </w:r>
    </w:p>
    <w:p w14:paraId="3205AA3C" w14:textId="2EE8B202" w:rsidR="00C40FF9" w:rsidRPr="003C7055" w:rsidRDefault="00BD302C" w:rsidP="00BD302C">
      <w:pPr>
        <w:spacing w:after="0" w:line="360" w:lineRule="auto"/>
        <w:jc w:val="both"/>
        <w:rPr>
          <w:rFonts w:ascii="Arial" w:hAnsi="Arial" w:cs="Arial"/>
          <w:b/>
          <w:caps/>
        </w:rPr>
      </w:pPr>
      <w:r w:rsidRPr="003C7055">
        <w:rPr>
          <w:rFonts w:ascii="Arial" w:hAnsi="Arial" w:cs="Arial"/>
          <w:b/>
          <w:caps/>
        </w:rPr>
        <w:t>2.</w:t>
      </w:r>
      <w:r w:rsidR="00671497">
        <w:rPr>
          <w:rFonts w:ascii="Arial" w:hAnsi="Arial" w:cs="Arial"/>
          <w:b/>
          <w:caps/>
        </w:rPr>
        <w:t xml:space="preserve"> </w:t>
      </w:r>
      <w:r w:rsidR="00C40FF9" w:rsidRPr="003C7055">
        <w:rPr>
          <w:rFonts w:ascii="Arial" w:hAnsi="Arial" w:cs="Arial"/>
          <w:b/>
          <w:caps/>
        </w:rPr>
        <w:t>Matériel</w:t>
      </w:r>
      <w:r w:rsidR="00C25E76">
        <w:rPr>
          <w:rFonts w:ascii="Arial" w:hAnsi="Arial" w:cs="Arial"/>
          <w:b/>
          <w:caps/>
        </w:rPr>
        <w:t>S</w:t>
      </w:r>
      <w:r w:rsidR="00C40FF9" w:rsidRPr="003C7055">
        <w:rPr>
          <w:rFonts w:ascii="Arial" w:hAnsi="Arial" w:cs="Arial"/>
          <w:b/>
          <w:caps/>
        </w:rPr>
        <w:t xml:space="preserve"> </w:t>
      </w:r>
      <w:r w:rsidR="00C25E76">
        <w:rPr>
          <w:rFonts w:ascii="Arial" w:hAnsi="Arial" w:cs="Arial"/>
          <w:b/>
          <w:caps/>
        </w:rPr>
        <w:t>AND</w:t>
      </w:r>
      <w:r w:rsidR="00C40FF9" w:rsidRPr="003C7055">
        <w:rPr>
          <w:rFonts w:ascii="Arial" w:hAnsi="Arial" w:cs="Arial"/>
          <w:b/>
          <w:caps/>
        </w:rPr>
        <w:t xml:space="preserve"> Méthods</w:t>
      </w:r>
    </w:p>
    <w:p w14:paraId="1F5F76FE" w14:textId="0DB8BBFC" w:rsidR="008826EC" w:rsidRPr="003C7055" w:rsidRDefault="00664B73" w:rsidP="004C5ADF">
      <w:pPr>
        <w:spacing w:after="0" w:line="360" w:lineRule="auto"/>
        <w:rPr>
          <w:rFonts w:ascii="Arial" w:hAnsi="Arial" w:cs="Arial"/>
          <w:b/>
          <w:bCs/>
        </w:rPr>
      </w:pPr>
      <w:r w:rsidRPr="003C7055">
        <w:rPr>
          <w:rFonts w:ascii="Arial" w:hAnsi="Arial" w:cs="Arial"/>
          <w:b/>
        </w:rPr>
        <w:t>2.1</w:t>
      </w:r>
      <w:r w:rsidR="00CE5C3C">
        <w:rPr>
          <w:rFonts w:ascii="Arial" w:hAnsi="Arial" w:cs="Arial"/>
          <w:b/>
        </w:rPr>
        <w:t>.</w:t>
      </w:r>
      <w:r w:rsidRPr="003C7055">
        <w:rPr>
          <w:rFonts w:ascii="Arial" w:hAnsi="Arial" w:cs="Arial"/>
          <w:b/>
        </w:rPr>
        <w:t xml:space="preserve"> </w:t>
      </w:r>
      <w:r w:rsidR="00942BE7">
        <w:rPr>
          <w:rFonts w:ascii="Arial" w:hAnsi="Arial" w:cs="Arial"/>
          <w:b/>
        </w:rPr>
        <w:t xml:space="preserve">Plant </w:t>
      </w:r>
      <w:r w:rsidR="00942BE7">
        <w:rPr>
          <w:rFonts w:ascii="Arial" w:hAnsi="Arial" w:cs="Arial"/>
          <w:b/>
          <w:bCs/>
        </w:rPr>
        <w:t>m</w:t>
      </w:r>
      <w:r w:rsidR="00902C96" w:rsidRPr="003C7055">
        <w:rPr>
          <w:rFonts w:ascii="Arial" w:hAnsi="Arial" w:cs="Arial"/>
          <w:b/>
          <w:bCs/>
        </w:rPr>
        <w:t>at</w:t>
      </w:r>
      <w:r w:rsidR="00942BE7">
        <w:rPr>
          <w:rFonts w:ascii="Arial" w:hAnsi="Arial" w:cs="Arial"/>
          <w:b/>
          <w:bCs/>
        </w:rPr>
        <w:t>e</w:t>
      </w:r>
      <w:r w:rsidR="00902C96" w:rsidRPr="003C7055">
        <w:rPr>
          <w:rFonts w:ascii="Arial" w:hAnsi="Arial" w:cs="Arial"/>
          <w:b/>
          <w:bCs/>
        </w:rPr>
        <w:t xml:space="preserve">riel </w:t>
      </w:r>
    </w:p>
    <w:p w14:paraId="6133E896" w14:textId="588D01D8" w:rsidR="00EB2B43" w:rsidRDefault="00EB2B43" w:rsidP="00042F3F">
      <w:pPr>
        <w:spacing w:after="0" w:line="360" w:lineRule="auto"/>
        <w:jc w:val="both"/>
        <w:rPr>
          <w:rFonts w:ascii="Arial" w:hAnsi="Arial" w:cs="Arial"/>
          <w:sz w:val="20"/>
          <w:szCs w:val="20"/>
        </w:rPr>
      </w:pPr>
      <w:r w:rsidRPr="00EB2B43">
        <w:rPr>
          <w:rFonts w:ascii="Arial" w:hAnsi="Arial" w:cs="Arial"/>
          <w:sz w:val="20"/>
          <w:szCs w:val="20"/>
        </w:rPr>
        <w:t xml:space="preserve">The plant material </w:t>
      </w:r>
      <w:r w:rsidR="00977426">
        <w:rPr>
          <w:rFonts w:ascii="Arial" w:hAnsi="Arial" w:cs="Arial"/>
          <w:sz w:val="20"/>
          <w:szCs w:val="20"/>
        </w:rPr>
        <w:t>included</w:t>
      </w:r>
      <w:r w:rsidR="00563F97">
        <w:rPr>
          <w:rFonts w:ascii="Arial" w:hAnsi="Arial" w:cs="Arial"/>
          <w:sz w:val="20"/>
          <w:szCs w:val="20"/>
        </w:rPr>
        <w:t xml:space="preserve"> </w:t>
      </w:r>
      <w:r w:rsidRPr="00EB2B43">
        <w:rPr>
          <w:rFonts w:ascii="Arial" w:hAnsi="Arial" w:cs="Arial"/>
          <w:sz w:val="20"/>
          <w:szCs w:val="20"/>
        </w:rPr>
        <w:t xml:space="preserve">the leaves and flowers of </w:t>
      </w:r>
      <w:r w:rsidRPr="00A53126">
        <w:rPr>
          <w:rFonts w:ascii="Arial" w:hAnsi="Arial" w:cs="Arial"/>
          <w:i/>
          <w:iCs/>
          <w:sz w:val="20"/>
          <w:szCs w:val="20"/>
        </w:rPr>
        <w:t>Lippia multiflora</w:t>
      </w:r>
      <w:r w:rsidRPr="00EB2B43">
        <w:rPr>
          <w:rFonts w:ascii="Arial" w:hAnsi="Arial" w:cs="Arial"/>
          <w:sz w:val="20"/>
          <w:szCs w:val="20"/>
        </w:rPr>
        <w:t xml:space="preserve"> </w:t>
      </w:r>
      <w:r w:rsidR="00331BC8">
        <w:rPr>
          <w:rFonts w:ascii="Arial" w:hAnsi="Arial" w:cs="Arial"/>
          <w:sz w:val="20"/>
          <w:szCs w:val="20"/>
        </w:rPr>
        <w:t xml:space="preserve">was </w:t>
      </w:r>
      <w:r w:rsidRPr="00EB2B43">
        <w:rPr>
          <w:rFonts w:ascii="Arial" w:hAnsi="Arial" w:cs="Arial"/>
          <w:sz w:val="20"/>
          <w:szCs w:val="20"/>
        </w:rPr>
        <w:t xml:space="preserve">collected in October 2022 in Boassa in Ouagadougou </w:t>
      </w:r>
      <w:r w:rsidR="00F12C1E">
        <w:rPr>
          <w:rFonts w:ascii="Arial" w:hAnsi="Arial" w:cs="Arial"/>
          <w:sz w:val="20"/>
          <w:szCs w:val="20"/>
        </w:rPr>
        <w:t xml:space="preserve">municipality </w:t>
      </w:r>
      <w:r w:rsidRPr="00EB2B43">
        <w:rPr>
          <w:rFonts w:ascii="Arial" w:hAnsi="Arial" w:cs="Arial"/>
          <w:sz w:val="20"/>
          <w:szCs w:val="20"/>
        </w:rPr>
        <w:t>(N 12°17'29" and W 1°36'51") in Burkina Faso. After drying</w:t>
      </w:r>
      <w:r w:rsidR="00F9504A">
        <w:rPr>
          <w:rFonts w:ascii="Arial" w:hAnsi="Arial" w:cs="Arial"/>
          <w:sz w:val="20"/>
          <w:szCs w:val="20"/>
        </w:rPr>
        <w:t xml:space="preserve"> in the dark place</w:t>
      </w:r>
      <w:r w:rsidRPr="00EB2B43">
        <w:rPr>
          <w:rFonts w:ascii="Arial" w:hAnsi="Arial" w:cs="Arial"/>
          <w:sz w:val="20"/>
          <w:szCs w:val="20"/>
        </w:rPr>
        <w:t xml:space="preserve"> and gr</w:t>
      </w:r>
      <w:r w:rsidR="00F12C1E">
        <w:rPr>
          <w:rFonts w:ascii="Arial" w:hAnsi="Arial" w:cs="Arial"/>
          <w:sz w:val="20"/>
          <w:szCs w:val="20"/>
        </w:rPr>
        <w:t>in</w:t>
      </w:r>
      <w:r w:rsidR="00192FE4">
        <w:rPr>
          <w:rFonts w:ascii="Arial" w:hAnsi="Arial" w:cs="Arial"/>
          <w:sz w:val="20"/>
          <w:szCs w:val="20"/>
        </w:rPr>
        <w:t>din</w:t>
      </w:r>
      <w:r w:rsidR="00CE0636">
        <w:rPr>
          <w:rFonts w:ascii="Arial" w:hAnsi="Arial" w:cs="Arial"/>
          <w:sz w:val="20"/>
          <w:szCs w:val="20"/>
        </w:rPr>
        <w:t>g</w:t>
      </w:r>
      <w:r w:rsidR="00192FE4">
        <w:rPr>
          <w:rFonts w:ascii="Arial" w:hAnsi="Arial" w:cs="Arial"/>
          <w:sz w:val="20"/>
          <w:szCs w:val="20"/>
        </w:rPr>
        <w:t xml:space="preserve"> into powder </w:t>
      </w:r>
      <w:r w:rsidRPr="00EB2B43">
        <w:rPr>
          <w:rFonts w:ascii="Arial" w:hAnsi="Arial" w:cs="Arial"/>
          <w:sz w:val="20"/>
          <w:szCs w:val="20"/>
        </w:rPr>
        <w:t>using a SK300 impact</w:t>
      </w:r>
      <w:r w:rsidR="00F12C1E">
        <w:rPr>
          <w:rFonts w:ascii="Arial" w:hAnsi="Arial" w:cs="Arial"/>
          <w:sz w:val="20"/>
          <w:szCs w:val="20"/>
        </w:rPr>
        <w:t xml:space="preserve"> grinder</w:t>
      </w:r>
      <w:r w:rsidRPr="00EB2B43">
        <w:rPr>
          <w:rFonts w:ascii="Arial" w:hAnsi="Arial" w:cs="Arial"/>
          <w:sz w:val="20"/>
          <w:szCs w:val="20"/>
        </w:rPr>
        <w:t xml:space="preserve">, the vegetable powder </w:t>
      </w:r>
      <w:r w:rsidR="001C4D39">
        <w:rPr>
          <w:rFonts w:ascii="Arial" w:hAnsi="Arial" w:cs="Arial"/>
          <w:sz w:val="20"/>
          <w:szCs w:val="20"/>
        </w:rPr>
        <w:t>was</w:t>
      </w:r>
      <w:r w:rsidRPr="00EB2B43">
        <w:rPr>
          <w:rFonts w:ascii="Arial" w:hAnsi="Arial" w:cs="Arial"/>
          <w:sz w:val="20"/>
          <w:szCs w:val="20"/>
        </w:rPr>
        <w:t xml:space="preserve"> packaged in bags and stored in desicca</w:t>
      </w:r>
      <w:r w:rsidR="00CE0636">
        <w:rPr>
          <w:rFonts w:ascii="Arial" w:hAnsi="Arial" w:cs="Arial"/>
          <w:sz w:val="20"/>
          <w:szCs w:val="20"/>
        </w:rPr>
        <w:t>tor</w:t>
      </w:r>
      <w:r w:rsidR="00F12C1E">
        <w:rPr>
          <w:rFonts w:ascii="Arial" w:hAnsi="Arial" w:cs="Arial"/>
          <w:sz w:val="20"/>
          <w:szCs w:val="20"/>
        </w:rPr>
        <w:t>s</w:t>
      </w:r>
      <w:r w:rsidRPr="00EB2B43">
        <w:rPr>
          <w:rFonts w:ascii="Arial" w:hAnsi="Arial" w:cs="Arial"/>
          <w:sz w:val="20"/>
          <w:szCs w:val="20"/>
        </w:rPr>
        <w:t>.</w:t>
      </w:r>
    </w:p>
    <w:p w14:paraId="22287B66" w14:textId="77777777" w:rsidR="00F33939" w:rsidRPr="006B026A" w:rsidRDefault="00F33939" w:rsidP="00A13EF6">
      <w:pPr>
        <w:spacing w:after="0" w:line="360" w:lineRule="auto"/>
        <w:jc w:val="both"/>
        <w:rPr>
          <w:rFonts w:ascii="Arial" w:hAnsi="Arial" w:cs="Arial"/>
          <w:sz w:val="20"/>
          <w:szCs w:val="20"/>
        </w:rPr>
      </w:pPr>
    </w:p>
    <w:p w14:paraId="7BF3A3FC" w14:textId="4E43E557" w:rsidR="000036C7" w:rsidRPr="00881C8C" w:rsidRDefault="000036C7" w:rsidP="00782CDC">
      <w:pPr>
        <w:spacing w:after="0" w:line="360" w:lineRule="auto"/>
        <w:jc w:val="both"/>
        <w:rPr>
          <w:rFonts w:ascii="Arial" w:hAnsi="Arial" w:cs="Arial"/>
          <w:b/>
        </w:rPr>
      </w:pPr>
      <w:r w:rsidRPr="00881C8C">
        <w:rPr>
          <w:rFonts w:ascii="Arial" w:hAnsi="Arial" w:cs="Arial"/>
          <w:b/>
        </w:rPr>
        <w:lastRenderedPageBreak/>
        <w:t>2.2</w:t>
      </w:r>
      <w:r w:rsidR="00CE5C3C">
        <w:rPr>
          <w:rFonts w:ascii="Arial" w:hAnsi="Arial" w:cs="Arial"/>
          <w:b/>
        </w:rPr>
        <w:t>.</w:t>
      </w:r>
      <w:r w:rsidRPr="00881C8C">
        <w:rPr>
          <w:rFonts w:ascii="Arial" w:hAnsi="Arial" w:cs="Arial"/>
          <w:b/>
        </w:rPr>
        <w:t xml:space="preserve"> M</w:t>
      </w:r>
      <w:r w:rsidR="00EB2B43">
        <w:rPr>
          <w:rFonts w:ascii="Arial" w:hAnsi="Arial" w:cs="Arial"/>
          <w:b/>
        </w:rPr>
        <w:t>e</w:t>
      </w:r>
      <w:r w:rsidRPr="00881C8C">
        <w:rPr>
          <w:rFonts w:ascii="Arial" w:hAnsi="Arial" w:cs="Arial"/>
          <w:b/>
        </w:rPr>
        <w:t>thods</w:t>
      </w:r>
    </w:p>
    <w:p w14:paraId="71B5B1EF" w14:textId="3A188544" w:rsidR="00F72BF0" w:rsidRDefault="00F72BF0" w:rsidP="00782CDC">
      <w:pPr>
        <w:spacing w:after="0" w:line="360" w:lineRule="auto"/>
        <w:jc w:val="both"/>
        <w:rPr>
          <w:rFonts w:ascii="Arial" w:hAnsi="Arial" w:cs="Arial"/>
          <w:b/>
          <w:sz w:val="20"/>
          <w:szCs w:val="20"/>
        </w:rPr>
      </w:pPr>
      <w:r>
        <w:rPr>
          <w:rFonts w:ascii="Arial" w:hAnsi="Arial" w:cs="Arial"/>
          <w:b/>
          <w:sz w:val="20"/>
          <w:szCs w:val="20"/>
        </w:rPr>
        <w:t>2.2.1 Pr</w:t>
      </w:r>
      <w:r w:rsidR="00FD5A8A">
        <w:rPr>
          <w:rFonts w:ascii="Arial" w:hAnsi="Arial" w:cs="Arial"/>
          <w:b/>
          <w:sz w:val="20"/>
          <w:szCs w:val="20"/>
        </w:rPr>
        <w:t>e</w:t>
      </w:r>
      <w:r>
        <w:rPr>
          <w:rFonts w:ascii="Arial" w:hAnsi="Arial" w:cs="Arial"/>
          <w:b/>
          <w:sz w:val="20"/>
          <w:szCs w:val="20"/>
        </w:rPr>
        <w:t xml:space="preserve">paration </w:t>
      </w:r>
      <w:r w:rsidR="00FD5A8A">
        <w:rPr>
          <w:rFonts w:ascii="Arial" w:hAnsi="Arial" w:cs="Arial"/>
          <w:b/>
          <w:sz w:val="20"/>
          <w:szCs w:val="20"/>
        </w:rPr>
        <w:t xml:space="preserve">of extracts </w:t>
      </w:r>
    </w:p>
    <w:p w14:paraId="6BE55170" w14:textId="0135F6A3" w:rsidR="00F2327F" w:rsidRPr="004C5ADF" w:rsidRDefault="002214E5" w:rsidP="00F2327F">
      <w:pPr>
        <w:spacing w:after="0" w:line="360" w:lineRule="auto"/>
        <w:jc w:val="both"/>
        <w:rPr>
          <w:rFonts w:ascii="Arial" w:hAnsi="Arial" w:cs="Arial"/>
          <w:sz w:val="20"/>
          <w:szCs w:val="20"/>
        </w:rPr>
      </w:pPr>
      <w:r w:rsidRPr="002214E5">
        <w:rPr>
          <w:rFonts w:ascii="Arial" w:hAnsi="Arial" w:cs="Arial"/>
          <w:sz w:val="20"/>
          <w:szCs w:val="20"/>
        </w:rPr>
        <w:t xml:space="preserve">The extracts were prepared by successive maceration </w:t>
      </w:r>
      <w:r w:rsidR="00030757">
        <w:rPr>
          <w:rFonts w:ascii="Arial" w:hAnsi="Arial" w:cs="Arial"/>
          <w:sz w:val="20"/>
          <w:szCs w:val="20"/>
        </w:rPr>
        <w:t>using</w:t>
      </w:r>
      <w:r w:rsidRPr="002214E5">
        <w:rPr>
          <w:rFonts w:ascii="Arial" w:hAnsi="Arial" w:cs="Arial"/>
          <w:sz w:val="20"/>
          <w:szCs w:val="20"/>
        </w:rPr>
        <w:t xml:space="preserve"> solvents of increasing polarity (Hexane (Hex), dichloromethane (DCM), ethyl acetate (AcOEt), and methanol (MeOH)) according to the method described by Ganamé</w:t>
      </w:r>
      <w:r>
        <w:rPr>
          <w:rFonts w:ascii="Arial" w:hAnsi="Arial" w:cs="Arial"/>
          <w:sz w:val="20"/>
          <w:szCs w:val="20"/>
        </w:rPr>
        <w:t xml:space="preserve"> </w:t>
      </w:r>
      <w:r w:rsidR="007D1C9E">
        <w:rPr>
          <w:rFonts w:ascii="Arial" w:hAnsi="Arial" w:cs="Arial"/>
          <w:sz w:val="20"/>
          <w:szCs w:val="20"/>
        </w:rPr>
        <w:fldChar w:fldCharType="begin"/>
      </w:r>
      <w:r w:rsidR="00377937">
        <w:rPr>
          <w:rFonts w:ascii="Arial" w:hAnsi="Arial" w:cs="Arial"/>
          <w:sz w:val="20"/>
          <w:szCs w:val="20"/>
        </w:rPr>
        <w:instrText xml:space="preserve"> ADDIN EN.CITE &lt;EndNote&gt;&lt;Cite&gt;&lt;Author&gt;Ganamé&lt;/Author&gt;&lt;Year&gt;2024&lt;/Year&gt;&lt;RecNum&gt;237&lt;/RecNum&gt;&lt;DisplayText&gt;(Ganamé et al., 2024)&lt;/DisplayText&gt;&lt;record&gt;&lt;rec-number&gt;237&lt;/rec-number&gt;&lt;foreign-keys&gt;&lt;key app="EN" db-id="rxzpstrsodxpvmeaex955ta1pvdwrsrfr0ae" timestamp="1741650712"&gt;237&lt;/key&gt;&lt;/foreign-keys&gt;&lt;ref-type name="Journal Article"&gt;17&lt;/ref-type&gt;&lt;contributors&gt;&lt;authors&gt;&lt;author&gt;Ganamé, Arouna&lt;/author&gt;&lt;author&gt;Dabiré, Constantin M&lt;/author&gt;&lt;author&gt;Soré, Harouna&lt;/author&gt;&lt;author&gt;Yougoubo, Abdoulaye&lt;/author&gt;&lt;author&gt;Sawadogo, Assetou&lt;/author&gt;&lt;author&gt;Koala, Moumouni&lt;/author&gt;&lt;author&gt;Bationo, Remy K&lt;/author&gt;&lt;author&gt;Roger, Nebié CH&lt;/author&gt;&lt;author&gt;Palé, Eloi&lt;/author&gt;&lt;/authors&gt;&lt;/contributors&gt;&lt;titles&gt;&lt;title&gt;Identification par HPLC/MS des flavonoïdes majeurs et potentiel antiplasmodial des extraits de Tridax procumbens L. récolté au Burkina Faso&lt;/title&gt;&lt;secondary-title&gt;J. Soc. Ouest-Afr. Chim&lt;/secondary-title&gt;&lt;/titles&gt;&lt;periodical&gt;&lt;full-title&gt;J. Soc. Ouest-Afr. Chim&lt;/full-title&gt;&lt;/periodical&gt;&lt;pages&gt;1-13&lt;/pages&gt;&lt;volume&gt;53&lt;/volume&gt;&lt;dates&gt;&lt;year&gt;2024&lt;/year&gt;&lt;/dates&gt;&lt;urls&gt;&lt;/urls&gt;&lt;/record&gt;&lt;/Cite&gt;&lt;/EndNote&gt;</w:instrText>
      </w:r>
      <w:r w:rsidR="007D1C9E">
        <w:rPr>
          <w:rFonts w:ascii="Arial" w:hAnsi="Arial" w:cs="Arial"/>
          <w:sz w:val="20"/>
          <w:szCs w:val="20"/>
        </w:rPr>
        <w:fldChar w:fldCharType="separate"/>
      </w:r>
      <w:r w:rsidR="00377937">
        <w:rPr>
          <w:rFonts w:ascii="Arial" w:hAnsi="Arial" w:cs="Arial"/>
          <w:noProof/>
          <w:sz w:val="20"/>
          <w:szCs w:val="20"/>
        </w:rPr>
        <w:t>(Ganamé et al., 2024)</w:t>
      </w:r>
      <w:r w:rsidR="007D1C9E">
        <w:rPr>
          <w:rFonts w:ascii="Arial" w:hAnsi="Arial" w:cs="Arial"/>
          <w:sz w:val="20"/>
          <w:szCs w:val="20"/>
        </w:rPr>
        <w:fldChar w:fldCharType="end"/>
      </w:r>
      <w:r w:rsidR="00370C33">
        <w:rPr>
          <w:rFonts w:ascii="Arial" w:hAnsi="Arial" w:cs="Arial"/>
          <w:sz w:val="20"/>
          <w:szCs w:val="20"/>
        </w:rPr>
        <w:t>.</w:t>
      </w:r>
      <w:r w:rsidR="00370C33">
        <w:t xml:space="preserve"> </w:t>
      </w:r>
      <w:r w:rsidR="00003129" w:rsidRPr="00003129">
        <w:rPr>
          <w:rFonts w:ascii="Arial" w:hAnsi="Arial" w:cs="Arial"/>
          <w:sz w:val="20"/>
          <w:szCs w:val="20"/>
        </w:rPr>
        <w:t xml:space="preserve">A mass of 100 g of powder </w:t>
      </w:r>
      <w:r w:rsidR="00030757">
        <w:rPr>
          <w:rFonts w:ascii="Arial" w:hAnsi="Arial" w:cs="Arial"/>
          <w:sz w:val="20"/>
          <w:szCs w:val="20"/>
        </w:rPr>
        <w:t>from</w:t>
      </w:r>
      <w:r w:rsidR="00003129" w:rsidRPr="00003129">
        <w:rPr>
          <w:rFonts w:ascii="Arial" w:hAnsi="Arial" w:cs="Arial"/>
          <w:sz w:val="20"/>
          <w:szCs w:val="20"/>
        </w:rPr>
        <w:t xml:space="preserve"> each </w:t>
      </w:r>
      <w:r w:rsidR="00030757">
        <w:rPr>
          <w:rFonts w:ascii="Arial" w:hAnsi="Arial" w:cs="Arial"/>
          <w:sz w:val="20"/>
          <w:szCs w:val="20"/>
        </w:rPr>
        <w:t xml:space="preserve">plant </w:t>
      </w:r>
      <w:r w:rsidR="00003129" w:rsidRPr="00003129">
        <w:rPr>
          <w:rFonts w:ascii="Arial" w:hAnsi="Arial" w:cs="Arial"/>
          <w:sz w:val="20"/>
          <w:szCs w:val="20"/>
        </w:rPr>
        <w:t>organ w</w:t>
      </w:r>
      <w:r w:rsidR="00030757">
        <w:rPr>
          <w:rFonts w:ascii="Arial" w:hAnsi="Arial" w:cs="Arial"/>
          <w:sz w:val="20"/>
          <w:szCs w:val="20"/>
        </w:rPr>
        <w:t>as</w:t>
      </w:r>
      <w:r w:rsidR="00003129" w:rsidRPr="00003129">
        <w:rPr>
          <w:rFonts w:ascii="Arial" w:hAnsi="Arial" w:cs="Arial"/>
          <w:sz w:val="20"/>
          <w:szCs w:val="20"/>
        </w:rPr>
        <w:t xml:space="preserve"> macerated in 3 x 1000 mL</w:t>
      </w:r>
      <w:r w:rsidR="00030757">
        <w:rPr>
          <w:rFonts w:ascii="Arial" w:hAnsi="Arial" w:cs="Arial"/>
          <w:sz w:val="20"/>
          <w:szCs w:val="20"/>
        </w:rPr>
        <w:t xml:space="preserve"> of each solvent successively</w:t>
      </w:r>
      <w:r w:rsidR="00003129" w:rsidRPr="00003129">
        <w:rPr>
          <w:rFonts w:ascii="Arial" w:hAnsi="Arial" w:cs="Arial"/>
          <w:sz w:val="20"/>
          <w:szCs w:val="20"/>
        </w:rPr>
        <w:t xml:space="preserve">. The extracts were filtered using filter paper. </w:t>
      </w:r>
      <w:r w:rsidR="00030757">
        <w:rPr>
          <w:rFonts w:ascii="Arial" w:hAnsi="Arial" w:cs="Arial"/>
          <w:sz w:val="20"/>
          <w:szCs w:val="20"/>
        </w:rPr>
        <w:t>S</w:t>
      </w:r>
      <w:r w:rsidR="00003129" w:rsidRPr="00003129">
        <w:rPr>
          <w:rFonts w:ascii="Arial" w:hAnsi="Arial" w:cs="Arial"/>
          <w:sz w:val="20"/>
          <w:szCs w:val="20"/>
        </w:rPr>
        <w:t>olvent</w:t>
      </w:r>
      <w:r w:rsidR="00030757">
        <w:rPr>
          <w:rFonts w:ascii="Arial" w:hAnsi="Arial" w:cs="Arial"/>
          <w:sz w:val="20"/>
          <w:szCs w:val="20"/>
        </w:rPr>
        <w:t>s</w:t>
      </w:r>
      <w:r w:rsidR="00003129" w:rsidRPr="00003129">
        <w:rPr>
          <w:rFonts w:ascii="Arial" w:hAnsi="Arial" w:cs="Arial"/>
          <w:sz w:val="20"/>
          <w:szCs w:val="20"/>
        </w:rPr>
        <w:t xml:space="preserve"> w</w:t>
      </w:r>
      <w:r w:rsidR="00030757">
        <w:rPr>
          <w:rFonts w:ascii="Arial" w:hAnsi="Arial" w:cs="Arial"/>
          <w:sz w:val="20"/>
          <w:szCs w:val="20"/>
        </w:rPr>
        <w:t>ere</w:t>
      </w:r>
      <w:r w:rsidR="00003129" w:rsidRPr="00003129">
        <w:rPr>
          <w:rFonts w:ascii="Arial" w:hAnsi="Arial" w:cs="Arial"/>
          <w:sz w:val="20"/>
          <w:szCs w:val="20"/>
        </w:rPr>
        <w:t xml:space="preserve"> evaporated under reduced pressure at 40 °C using a Büchi-type rotary evaporator</w:t>
      </w:r>
      <w:r w:rsidR="00A82EF5">
        <w:rPr>
          <w:rFonts w:ascii="Arial" w:hAnsi="Arial" w:cs="Arial"/>
          <w:sz w:val="20"/>
          <w:szCs w:val="20"/>
        </w:rPr>
        <w:t>, co</w:t>
      </w:r>
      <w:r w:rsidR="006769FA">
        <w:rPr>
          <w:rFonts w:ascii="Arial" w:hAnsi="Arial" w:cs="Arial"/>
          <w:sz w:val="20"/>
          <w:szCs w:val="20"/>
        </w:rPr>
        <w:t>n</w:t>
      </w:r>
      <w:r w:rsidR="00A82EF5">
        <w:rPr>
          <w:rFonts w:ascii="Arial" w:hAnsi="Arial" w:cs="Arial"/>
          <w:sz w:val="20"/>
          <w:szCs w:val="20"/>
        </w:rPr>
        <w:t>centrated and transfe</w:t>
      </w:r>
      <w:r w:rsidR="00B44184">
        <w:rPr>
          <w:rFonts w:ascii="Arial" w:hAnsi="Arial" w:cs="Arial"/>
          <w:sz w:val="20"/>
          <w:szCs w:val="20"/>
        </w:rPr>
        <w:t>r</w:t>
      </w:r>
      <w:r w:rsidR="00A82EF5">
        <w:rPr>
          <w:rFonts w:ascii="Arial" w:hAnsi="Arial" w:cs="Arial"/>
          <w:sz w:val="20"/>
          <w:szCs w:val="20"/>
        </w:rPr>
        <w:t>red to petri dishe</w:t>
      </w:r>
      <w:r w:rsidR="00B44184">
        <w:rPr>
          <w:rFonts w:ascii="Arial" w:hAnsi="Arial" w:cs="Arial"/>
          <w:sz w:val="20"/>
          <w:szCs w:val="20"/>
        </w:rPr>
        <w:t>s</w:t>
      </w:r>
      <w:r w:rsidR="00C845B9">
        <w:rPr>
          <w:rFonts w:ascii="Arial" w:hAnsi="Arial" w:cs="Arial"/>
          <w:sz w:val="20"/>
          <w:szCs w:val="20"/>
        </w:rPr>
        <w:t xml:space="preserve"> </w:t>
      </w:r>
      <w:r w:rsidR="00A82EF5">
        <w:rPr>
          <w:rFonts w:ascii="Arial" w:hAnsi="Arial" w:cs="Arial"/>
          <w:sz w:val="20"/>
          <w:szCs w:val="20"/>
        </w:rPr>
        <w:t>in the oven at 37</w:t>
      </w:r>
      <w:r w:rsidR="00A82EF5" w:rsidRPr="006769FA">
        <w:rPr>
          <w:rFonts w:ascii="Arial" w:hAnsi="Arial" w:cs="Arial"/>
          <w:sz w:val="20"/>
          <w:szCs w:val="20"/>
          <w:vertAlign w:val="superscript"/>
        </w:rPr>
        <w:t>o</w:t>
      </w:r>
      <w:r w:rsidR="00A82EF5">
        <w:rPr>
          <w:rFonts w:ascii="Arial" w:hAnsi="Arial" w:cs="Arial"/>
          <w:sz w:val="20"/>
          <w:szCs w:val="20"/>
        </w:rPr>
        <w:t xml:space="preserve"> C</w:t>
      </w:r>
      <w:r w:rsidR="00003129" w:rsidRPr="00003129">
        <w:rPr>
          <w:rFonts w:ascii="Arial" w:hAnsi="Arial" w:cs="Arial"/>
          <w:sz w:val="20"/>
          <w:szCs w:val="20"/>
        </w:rPr>
        <w:t xml:space="preserve">. The dry extracts </w:t>
      </w:r>
      <w:r w:rsidR="00030757">
        <w:rPr>
          <w:rFonts w:ascii="Arial" w:hAnsi="Arial" w:cs="Arial"/>
          <w:sz w:val="20"/>
          <w:szCs w:val="20"/>
        </w:rPr>
        <w:t xml:space="preserve">obtained </w:t>
      </w:r>
      <w:r w:rsidR="00003129" w:rsidRPr="00003129">
        <w:rPr>
          <w:rFonts w:ascii="Arial" w:hAnsi="Arial" w:cs="Arial"/>
          <w:sz w:val="20"/>
          <w:szCs w:val="20"/>
        </w:rPr>
        <w:t xml:space="preserve">were stored at 4 °C. </w:t>
      </w:r>
      <w:r w:rsidR="00030757">
        <w:rPr>
          <w:rFonts w:ascii="Arial" w:hAnsi="Arial" w:cs="Arial"/>
          <w:sz w:val="20"/>
          <w:szCs w:val="20"/>
        </w:rPr>
        <w:t>E</w:t>
      </w:r>
      <w:r w:rsidR="00003129" w:rsidRPr="00003129">
        <w:rPr>
          <w:rFonts w:ascii="Arial" w:hAnsi="Arial" w:cs="Arial"/>
          <w:sz w:val="20"/>
          <w:szCs w:val="20"/>
        </w:rPr>
        <w:t>xtract</w:t>
      </w:r>
      <w:r w:rsidR="004334CD">
        <w:rPr>
          <w:rFonts w:ascii="Arial" w:hAnsi="Arial" w:cs="Arial"/>
          <w:sz w:val="20"/>
          <w:szCs w:val="20"/>
        </w:rPr>
        <w:t>ion</w:t>
      </w:r>
      <w:r w:rsidR="00003129" w:rsidRPr="00003129">
        <w:rPr>
          <w:rFonts w:ascii="Arial" w:hAnsi="Arial" w:cs="Arial"/>
          <w:sz w:val="20"/>
          <w:szCs w:val="20"/>
        </w:rPr>
        <w:t xml:space="preserve"> yield</w:t>
      </w:r>
      <w:r w:rsidR="00030757">
        <w:rPr>
          <w:rFonts w:ascii="Arial" w:hAnsi="Arial" w:cs="Arial"/>
          <w:sz w:val="20"/>
          <w:szCs w:val="20"/>
        </w:rPr>
        <w:t>s</w:t>
      </w:r>
      <w:r w:rsidR="00003129" w:rsidRPr="00003129">
        <w:rPr>
          <w:rFonts w:ascii="Arial" w:hAnsi="Arial" w:cs="Arial"/>
          <w:sz w:val="20"/>
          <w:szCs w:val="20"/>
        </w:rPr>
        <w:t xml:space="preserve"> were calculated using </w:t>
      </w:r>
      <w:r w:rsidR="00003129" w:rsidRPr="00E02790">
        <w:rPr>
          <w:rFonts w:ascii="Arial" w:hAnsi="Arial" w:cs="Arial"/>
          <w:b/>
          <w:bCs/>
          <w:sz w:val="20"/>
          <w:szCs w:val="20"/>
        </w:rPr>
        <w:t>equation I</w:t>
      </w:r>
      <w:r w:rsidR="00003129" w:rsidRPr="00003129">
        <w:rPr>
          <w:rFonts w:ascii="Arial" w:hAnsi="Arial" w:cs="Arial"/>
          <w:sz w:val="20"/>
          <w:szCs w:val="20"/>
        </w:rPr>
        <w:t xml:space="preserve"> </w:t>
      </w:r>
      <w:proofErr w:type="gramStart"/>
      <w:r w:rsidR="00003129" w:rsidRPr="00003129">
        <w:rPr>
          <w:rFonts w:ascii="Arial" w:hAnsi="Arial" w:cs="Arial"/>
          <w:sz w:val="20"/>
          <w:szCs w:val="20"/>
        </w:rPr>
        <w:t>below:</w:t>
      </w:r>
      <w:proofErr w:type="gramEnd"/>
      <w:r w:rsidR="00634910">
        <w:rPr>
          <w:rFonts w:ascii="Arial" w:hAnsi="Arial" w:cs="Arial"/>
          <w:sz w:val="20"/>
          <w:szCs w:val="20"/>
        </w:rPr>
        <w:t xml:space="preserve"> </w:t>
      </w:r>
    </w:p>
    <w:p w14:paraId="5772216F" w14:textId="31C21E60" w:rsidR="00F2327F" w:rsidRPr="004C5ADF" w:rsidRDefault="00030757" w:rsidP="00F2327F">
      <w:pPr>
        <w:pStyle w:val="Caption"/>
        <w:rPr>
          <w:rFonts w:ascii="Arial" w:hAnsi="Arial" w:cs="Arial"/>
          <w:sz w:val="20"/>
          <w:szCs w:val="20"/>
        </w:rPr>
      </w:pPr>
      <m:oMathPara>
        <m:oMathParaPr>
          <m:jc m:val="center"/>
        </m:oMathParaPr>
        <m:oMath>
          <m:r>
            <w:rPr>
              <w:rFonts w:ascii="Cambria Math" w:hAnsi="Cambria Math" w:cs="Arial"/>
              <w:sz w:val="20"/>
              <w:szCs w:val="20"/>
            </w:rPr>
            <m:t>Extraction yield (%)=</m:t>
          </m:r>
          <m:f>
            <m:fPr>
              <m:ctrlPr>
                <w:rPr>
                  <w:rFonts w:ascii="Cambria Math" w:hAnsi="Cambria Math" w:cs="Arial"/>
                  <w:sz w:val="20"/>
                  <w:szCs w:val="20"/>
                </w:rPr>
              </m:ctrlPr>
            </m:fPr>
            <m:num>
              <m:r>
                <w:rPr>
                  <w:rFonts w:ascii="Cambria Math" w:hAnsi="Cambria Math" w:cs="Arial"/>
                  <w:sz w:val="20"/>
                  <w:szCs w:val="20"/>
                </w:rPr>
                <m:t>m</m:t>
              </m:r>
            </m:num>
            <m:den>
              <m:r>
                <w:rPr>
                  <w:rFonts w:ascii="Cambria Math" w:hAnsi="Cambria Math" w:cs="Arial"/>
                  <w:sz w:val="20"/>
                  <w:szCs w:val="20"/>
                </w:rPr>
                <m:t>M</m:t>
              </m:r>
            </m:den>
          </m:f>
          <m:r>
            <w:rPr>
              <w:rFonts w:ascii="Cambria Math" w:hAnsi="Cambria Math" w:cs="Arial"/>
              <w:sz w:val="20"/>
              <w:szCs w:val="20"/>
            </w:rPr>
            <m:t>×100</m:t>
          </m:r>
        </m:oMath>
      </m:oMathPara>
    </w:p>
    <w:p w14:paraId="507980F5" w14:textId="404F3753" w:rsidR="00F2327F" w:rsidRPr="00E02790" w:rsidRDefault="00F2327F" w:rsidP="00F2327F">
      <w:pPr>
        <w:tabs>
          <w:tab w:val="left" w:pos="1050"/>
        </w:tabs>
        <w:spacing w:after="0" w:line="276" w:lineRule="auto"/>
        <w:jc w:val="center"/>
        <w:rPr>
          <w:rFonts w:ascii="Arial" w:hAnsi="Arial" w:cs="Arial"/>
          <w:sz w:val="20"/>
          <w:szCs w:val="20"/>
        </w:rPr>
      </w:pPr>
      <w:r w:rsidRPr="004C5ADF">
        <w:rPr>
          <w:rFonts w:ascii="Arial" w:hAnsi="Arial" w:cs="Arial"/>
          <w:b/>
          <w:bCs/>
          <w:sz w:val="20"/>
          <w:szCs w:val="20"/>
        </w:rPr>
        <w:t>Equation I :</w:t>
      </w:r>
      <w:r w:rsidR="00E02790">
        <w:rPr>
          <w:rFonts w:ascii="Arial" w:hAnsi="Arial" w:cs="Arial"/>
          <w:b/>
          <w:bCs/>
          <w:sz w:val="20"/>
          <w:szCs w:val="20"/>
        </w:rPr>
        <w:t xml:space="preserve"> </w:t>
      </w:r>
      <w:r w:rsidR="00E02790" w:rsidRPr="00AE283C">
        <w:rPr>
          <w:rFonts w:ascii="Arial" w:hAnsi="Arial" w:cs="Arial"/>
          <w:sz w:val="20"/>
          <w:szCs w:val="20"/>
        </w:rPr>
        <w:t>Extraction yield calculation formula</w:t>
      </w:r>
      <w:r w:rsidRPr="00E02790">
        <w:rPr>
          <w:rFonts w:ascii="Arial" w:hAnsi="Arial" w:cs="Arial"/>
          <w:sz w:val="20"/>
          <w:szCs w:val="20"/>
        </w:rPr>
        <w:t xml:space="preserve"> </w:t>
      </w:r>
    </w:p>
    <w:p w14:paraId="6055047A" w14:textId="59EAD4B7" w:rsidR="00F2327F" w:rsidRPr="00030757" w:rsidRDefault="00030757" w:rsidP="00F2327F">
      <w:pPr>
        <w:tabs>
          <w:tab w:val="left" w:pos="1050"/>
        </w:tabs>
        <w:spacing w:after="0" w:line="276" w:lineRule="auto"/>
        <w:jc w:val="both"/>
        <w:rPr>
          <w:rFonts w:ascii="Arial" w:hAnsi="Arial" w:cs="Arial"/>
          <w:sz w:val="20"/>
          <w:szCs w:val="20"/>
        </w:rPr>
      </w:pPr>
      <w:proofErr w:type="gramStart"/>
      <w:r w:rsidRPr="00030757">
        <w:rPr>
          <w:rFonts w:ascii="Arial" w:hAnsi="Arial" w:cs="Arial"/>
          <w:sz w:val="20"/>
          <w:szCs w:val="20"/>
        </w:rPr>
        <w:t>where</w:t>
      </w:r>
      <w:proofErr w:type="gramEnd"/>
      <w:r w:rsidR="00AE283C" w:rsidRPr="00030757">
        <w:rPr>
          <w:rFonts w:ascii="Arial" w:hAnsi="Arial" w:cs="Arial"/>
          <w:sz w:val="20"/>
          <w:szCs w:val="20"/>
        </w:rPr>
        <w:t xml:space="preserve"> m</w:t>
      </w:r>
      <w:r>
        <w:rPr>
          <w:rFonts w:ascii="Arial" w:hAnsi="Arial" w:cs="Arial"/>
          <w:sz w:val="20"/>
          <w:szCs w:val="20"/>
        </w:rPr>
        <w:t xml:space="preserve"> is the</w:t>
      </w:r>
      <w:r w:rsidR="00AE283C" w:rsidRPr="00030757">
        <w:rPr>
          <w:rFonts w:ascii="Arial" w:hAnsi="Arial" w:cs="Arial"/>
          <w:sz w:val="20"/>
          <w:szCs w:val="20"/>
        </w:rPr>
        <w:t xml:space="preserve"> mass of extract obtained </w:t>
      </w:r>
      <w:r>
        <w:rPr>
          <w:rFonts w:ascii="Arial" w:hAnsi="Arial" w:cs="Arial"/>
          <w:sz w:val="20"/>
          <w:szCs w:val="20"/>
        </w:rPr>
        <w:t xml:space="preserve">and </w:t>
      </w:r>
      <w:r w:rsidR="00AE283C" w:rsidRPr="00030757">
        <w:rPr>
          <w:rFonts w:ascii="Arial" w:hAnsi="Arial" w:cs="Arial"/>
          <w:sz w:val="20"/>
          <w:szCs w:val="20"/>
        </w:rPr>
        <w:t>M</w:t>
      </w:r>
      <w:r>
        <w:rPr>
          <w:rFonts w:ascii="Arial" w:hAnsi="Arial" w:cs="Arial"/>
          <w:sz w:val="20"/>
          <w:szCs w:val="20"/>
        </w:rPr>
        <w:t xml:space="preserve"> is the </w:t>
      </w:r>
      <w:r w:rsidR="00AE283C" w:rsidRPr="00030757">
        <w:rPr>
          <w:rFonts w:ascii="Arial" w:hAnsi="Arial" w:cs="Arial"/>
          <w:sz w:val="20"/>
          <w:szCs w:val="20"/>
        </w:rPr>
        <w:t>mass of the plant material used</w:t>
      </w:r>
      <w:r w:rsidR="00AE283C" w:rsidRPr="00030757" w:rsidDel="00AE283C">
        <w:rPr>
          <w:rFonts w:ascii="Arial" w:hAnsi="Arial" w:cs="Arial"/>
          <w:sz w:val="20"/>
          <w:szCs w:val="20"/>
        </w:rPr>
        <w:t xml:space="preserve"> </w:t>
      </w:r>
    </w:p>
    <w:p w14:paraId="7DE0D699" w14:textId="77777777" w:rsidR="00F2327F" w:rsidRDefault="00F2327F" w:rsidP="00782CDC">
      <w:pPr>
        <w:spacing w:after="0" w:line="360" w:lineRule="auto"/>
        <w:jc w:val="both"/>
        <w:rPr>
          <w:rFonts w:ascii="Arial" w:hAnsi="Arial" w:cs="Arial"/>
          <w:b/>
          <w:sz w:val="20"/>
          <w:szCs w:val="20"/>
        </w:rPr>
      </w:pPr>
    </w:p>
    <w:p w14:paraId="48920DFB" w14:textId="5DABC7E5" w:rsidR="00976205" w:rsidRPr="00C6558C" w:rsidRDefault="00865209" w:rsidP="00782CDC">
      <w:pPr>
        <w:spacing w:after="0" w:line="360" w:lineRule="auto"/>
        <w:jc w:val="both"/>
        <w:rPr>
          <w:rFonts w:ascii="Arial" w:hAnsi="Arial" w:cs="Arial"/>
          <w:b/>
          <w:sz w:val="20"/>
          <w:szCs w:val="20"/>
        </w:rPr>
      </w:pPr>
      <w:r w:rsidRPr="00C6558C">
        <w:rPr>
          <w:rFonts w:ascii="Arial" w:hAnsi="Arial" w:cs="Arial"/>
          <w:b/>
          <w:sz w:val="20"/>
          <w:szCs w:val="20"/>
        </w:rPr>
        <w:t>2.2.</w:t>
      </w:r>
      <w:r w:rsidR="00507927" w:rsidRPr="00C6558C">
        <w:rPr>
          <w:rFonts w:ascii="Arial" w:hAnsi="Arial" w:cs="Arial"/>
          <w:b/>
          <w:sz w:val="20"/>
          <w:szCs w:val="20"/>
        </w:rPr>
        <w:t>2</w:t>
      </w:r>
      <w:r w:rsidR="00CE5C3C" w:rsidRPr="00C6558C">
        <w:rPr>
          <w:rFonts w:ascii="Arial" w:hAnsi="Arial" w:cs="Arial"/>
          <w:b/>
          <w:sz w:val="20"/>
          <w:szCs w:val="20"/>
        </w:rPr>
        <w:t>.</w:t>
      </w:r>
      <w:r w:rsidRPr="00C6558C">
        <w:rPr>
          <w:rFonts w:ascii="Arial" w:hAnsi="Arial" w:cs="Arial"/>
          <w:b/>
          <w:sz w:val="20"/>
          <w:szCs w:val="20"/>
        </w:rPr>
        <w:t xml:space="preserve"> </w:t>
      </w:r>
      <w:r w:rsidR="00BB2C70">
        <w:rPr>
          <w:rFonts w:ascii="Arial" w:hAnsi="Arial" w:cs="Arial"/>
          <w:b/>
          <w:sz w:val="20"/>
          <w:szCs w:val="20"/>
        </w:rPr>
        <w:t xml:space="preserve">Phytochemical screening </w:t>
      </w:r>
      <w:r w:rsidR="004474C8" w:rsidRPr="00C6558C">
        <w:rPr>
          <w:rFonts w:ascii="Arial" w:hAnsi="Arial" w:cs="Arial"/>
          <w:b/>
          <w:sz w:val="20"/>
          <w:szCs w:val="20"/>
        </w:rPr>
        <w:t>Criblage</w:t>
      </w:r>
      <w:r w:rsidR="000C5576" w:rsidRPr="00C6558C">
        <w:rPr>
          <w:rFonts w:ascii="Arial" w:hAnsi="Arial" w:cs="Arial"/>
          <w:b/>
          <w:sz w:val="20"/>
          <w:szCs w:val="20"/>
        </w:rPr>
        <w:t xml:space="preserve"> phytochimique</w:t>
      </w:r>
    </w:p>
    <w:p w14:paraId="17FD8592" w14:textId="69FA5CE9" w:rsidR="0096170C" w:rsidRPr="00C6558C" w:rsidRDefault="00AE1971" w:rsidP="00505DD8">
      <w:pPr>
        <w:spacing w:after="0" w:line="360" w:lineRule="auto"/>
        <w:jc w:val="both"/>
        <w:rPr>
          <w:rFonts w:ascii="Arial" w:hAnsi="Arial" w:cs="Arial"/>
          <w:sz w:val="20"/>
          <w:szCs w:val="20"/>
        </w:rPr>
      </w:pPr>
      <w:r w:rsidRPr="00AE1971">
        <w:rPr>
          <w:rFonts w:ascii="Arial" w:hAnsi="Arial" w:cs="Arial"/>
          <w:sz w:val="20"/>
          <w:szCs w:val="20"/>
        </w:rPr>
        <w:t xml:space="preserve">Phytochemical screening was </w:t>
      </w:r>
      <w:r w:rsidR="003E7D74">
        <w:rPr>
          <w:rFonts w:ascii="Arial" w:hAnsi="Arial" w:cs="Arial"/>
          <w:sz w:val="20"/>
          <w:szCs w:val="20"/>
        </w:rPr>
        <w:t>performed</w:t>
      </w:r>
      <w:r w:rsidRPr="00AE1971">
        <w:rPr>
          <w:rFonts w:ascii="Arial" w:hAnsi="Arial" w:cs="Arial"/>
          <w:sz w:val="20"/>
          <w:szCs w:val="20"/>
        </w:rPr>
        <w:t xml:space="preserve"> </w:t>
      </w:r>
      <w:r w:rsidR="003E7D74">
        <w:rPr>
          <w:rFonts w:ascii="Arial" w:hAnsi="Arial" w:cs="Arial"/>
          <w:sz w:val="20"/>
          <w:szCs w:val="20"/>
        </w:rPr>
        <w:t>using</w:t>
      </w:r>
      <w:r w:rsidRPr="00AE1971">
        <w:rPr>
          <w:rFonts w:ascii="Arial" w:hAnsi="Arial" w:cs="Arial"/>
          <w:sz w:val="20"/>
          <w:szCs w:val="20"/>
        </w:rPr>
        <w:t xml:space="preserve"> thin-layer chromatography (TLC) and tube</w:t>
      </w:r>
      <w:r w:rsidR="00E24F6E">
        <w:rPr>
          <w:rFonts w:ascii="Arial" w:hAnsi="Arial" w:cs="Arial"/>
          <w:sz w:val="20"/>
          <w:szCs w:val="20"/>
        </w:rPr>
        <w:t>-</w:t>
      </w:r>
      <w:r w:rsidRPr="00AE1971">
        <w:rPr>
          <w:rFonts w:ascii="Arial" w:hAnsi="Arial" w:cs="Arial"/>
          <w:sz w:val="20"/>
          <w:szCs w:val="20"/>
        </w:rPr>
        <w:t>tests</w:t>
      </w:r>
      <w:r w:rsidR="00E24F6E">
        <w:rPr>
          <w:rFonts w:ascii="Arial" w:hAnsi="Arial" w:cs="Arial"/>
          <w:sz w:val="20"/>
          <w:szCs w:val="20"/>
        </w:rPr>
        <w:t xml:space="preserve"> assays</w:t>
      </w:r>
      <w:r w:rsidR="003E7D74">
        <w:rPr>
          <w:rFonts w:ascii="Arial" w:hAnsi="Arial" w:cs="Arial"/>
          <w:sz w:val="20"/>
          <w:szCs w:val="20"/>
        </w:rPr>
        <w:t xml:space="preserve"> </w:t>
      </w:r>
      <w:r w:rsidRPr="00AE1971">
        <w:rPr>
          <w:rFonts w:ascii="Arial" w:hAnsi="Arial" w:cs="Arial"/>
          <w:sz w:val="20"/>
          <w:szCs w:val="20"/>
        </w:rPr>
        <w:t xml:space="preserve">according to </w:t>
      </w:r>
      <w:r w:rsidR="003E7D74">
        <w:rPr>
          <w:rFonts w:ascii="Arial" w:hAnsi="Arial" w:cs="Arial"/>
          <w:sz w:val="20"/>
          <w:szCs w:val="20"/>
        </w:rPr>
        <w:t xml:space="preserve">literature </w:t>
      </w:r>
      <w:r w:rsidRPr="00AE1971">
        <w:rPr>
          <w:rFonts w:ascii="Arial" w:hAnsi="Arial" w:cs="Arial"/>
          <w:sz w:val="20"/>
          <w:szCs w:val="20"/>
        </w:rPr>
        <w:t>method</w:t>
      </w:r>
      <w:r w:rsidR="003E7D74">
        <w:rPr>
          <w:rFonts w:ascii="Arial" w:hAnsi="Arial" w:cs="Arial"/>
          <w:sz w:val="20"/>
          <w:szCs w:val="20"/>
        </w:rPr>
        <w:t>s</w:t>
      </w:r>
      <w:r w:rsidRPr="00AE1971" w:rsidDel="00AE1971">
        <w:rPr>
          <w:rFonts w:ascii="Arial" w:hAnsi="Arial" w:cs="Arial"/>
          <w:sz w:val="20"/>
          <w:szCs w:val="20"/>
        </w:rPr>
        <w:t xml:space="preserve"> </w:t>
      </w:r>
      <w:r w:rsidR="0039263B" w:rsidRPr="00C6558C">
        <w:rPr>
          <w:rFonts w:ascii="Arial" w:hAnsi="Arial" w:cs="Arial"/>
          <w:sz w:val="20"/>
          <w:szCs w:val="20"/>
        </w:rPr>
        <w:fldChar w:fldCharType="begin"/>
      </w:r>
      <w:r w:rsidR="00377937">
        <w:rPr>
          <w:rFonts w:ascii="Arial" w:hAnsi="Arial" w:cs="Arial"/>
          <w:sz w:val="20"/>
          <w:szCs w:val="20"/>
        </w:rPr>
        <w:instrText xml:space="preserve"> ADDIN EN.CITE &lt;EndNote&gt;&lt;Cite&gt;&lt;Author&gt;Sofowora&lt;/Author&gt;&lt;Year&gt;1993&lt;/Year&gt;&lt;RecNum&gt;98&lt;/RecNum&gt;&lt;DisplayText&gt;(Sofowora, 1993)&lt;/DisplayText&gt;&lt;record&gt;&lt;rec-number&gt;98&lt;/rec-number&gt;&lt;foreign-keys&gt;&lt;key app="EN" db-id="rxzpstrsodxpvmeaex955ta1pvdwrsrfr0ae" timestamp="1709936826"&gt;98&lt;/key&gt;&lt;/foreign-keys&gt;&lt;ref-type name="Journal Article"&gt;17&lt;/ref-type&gt;&lt;contributors&gt;&lt;authors&gt;&lt;author&gt;Sofowora, Abayomi&lt;/author&gt;&lt;/authors&gt;&lt;/contributors&gt;&lt;titles&gt;&lt;title&gt;Recent trends in research into African medicinal plants&lt;/title&gt;&lt;secondary-title&gt;Journal of ethnopharmacology&lt;/secondary-title&gt;&lt;/titles&gt;&lt;periodical&gt;&lt;full-title&gt;Journal of Ethnopharmacology&lt;/full-title&gt;&lt;/periodical&gt;&lt;pages&gt;197-208&lt;/pages&gt;&lt;volume&gt;38&lt;/volume&gt;&lt;number&gt;2-3&lt;/number&gt;&lt;dates&gt;&lt;year&gt;1993&lt;/year&gt;&lt;/dates&gt;&lt;isbn&gt;0378-8741&lt;/isbn&gt;&lt;urls&gt;&lt;/urls&gt;&lt;/record&gt;&lt;/Cite&gt;&lt;/EndNote&gt;</w:instrText>
      </w:r>
      <w:r w:rsidR="0039263B" w:rsidRPr="00C6558C">
        <w:rPr>
          <w:rFonts w:ascii="Arial" w:hAnsi="Arial" w:cs="Arial"/>
          <w:sz w:val="20"/>
          <w:szCs w:val="20"/>
        </w:rPr>
        <w:fldChar w:fldCharType="separate"/>
      </w:r>
      <w:r w:rsidR="00377937">
        <w:rPr>
          <w:rFonts w:ascii="Arial" w:hAnsi="Arial" w:cs="Arial"/>
          <w:noProof/>
          <w:sz w:val="20"/>
          <w:szCs w:val="20"/>
        </w:rPr>
        <w:t>(Sofowora, 1993)</w:t>
      </w:r>
      <w:r w:rsidR="0039263B" w:rsidRPr="00C6558C">
        <w:rPr>
          <w:rFonts w:ascii="Arial" w:hAnsi="Arial" w:cs="Arial"/>
          <w:sz w:val="20"/>
          <w:szCs w:val="20"/>
        </w:rPr>
        <w:fldChar w:fldCharType="end"/>
      </w:r>
      <w:r w:rsidR="0039263B" w:rsidRPr="00C6558C">
        <w:rPr>
          <w:rFonts w:ascii="Arial" w:hAnsi="Arial" w:cs="Arial"/>
          <w:sz w:val="20"/>
          <w:szCs w:val="20"/>
        </w:rPr>
        <w:t xml:space="preserve">, </w:t>
      </w:r>
      <w:r w:rsidR="0039263B" w:rsidRPr="00C6558C">
        <w:rPr>
          <w:rFonts w:ascii="Arial" w:hAnsi="Arial" w:cs="Arial"/>
          <w:sz w:val="20"/>
          <w:szCs w:val="20"/>
        </w:rPr>
        <w:fldChar w:fldCharType="begin"/>
      </w:r>
      <w:r w:rsidR="00377937">
        <w:rPr>
          <w:rFonts w:ascii="Arial" w:hAnsi="Arial" w:cs="Arial"/>
          <w:sz w:val="20"/>
          <w:szCs w:val="20"/>
        </w:rPr>
        <w:instrText xml:space="preserve"> ADDIN EN.CITE &lt;EndNote&gt;&lt;Cite&gt;&lt;Author&gt;Harborne&lt;/Author&gt;&lt;Year&gt;1998&lt;/Year&gt;&lt;RecNum&gt;97&lt;/RecNum&gt;&lt;DisplayText&gt;(Harborne, 1998)&lt;/DisplayText&gt;&lt;record&gt;&lt;rec-number&gt;97&lt;/rec-number&gt;&lt;foreign-keys&gt;&lt;key app="EN" db-id="rxzpstrsodxpvmeaex955ta1pvdwrsrfr0ae" timestamp="1709936595"&gt;97&lt;/key&gt;&lt;/foreign-keys&gt;&lt;ref-type name="Book"&gt;6&lt;/ref-type&gt;&lt;contributors&gt;&lt;authors&gt;&lt;author&gt;Harborne, AJ&lt;/author&gt;&lt;/authors&gt;&lt;/contributors&gt;&lt;titles&gt;&lt;title&gt;Phytochemical methods a guide to modern techniques of plant analysis&lt;/title&gt;&lt;/titles&gt;&lt;dates&gt;&lt;year&gt;1998&lt;/year&gt;&lt;/dates&gt;&lt;publisher&gt;springer science &amp;amp; business media&lt;/publisher&gt;&lt;isbn&gt;0412572702&lt;/isbn&gt;&lt;urls&gt;&lt;/urls&gt;&lt;/record&gt;&lt;/Cite&gt;&lt;/EndNote&gt;</w:instrText>
      </w:r>
      <w:r w:rsidR="0039263B" w:rsidRPr="00C6558C">
        <w:rPr>
          <w:rFonts w:ascii="Arial" w:hAnsi="Arial" w:cs="Arial"/>
          <w:sz w:val="20"/>
          <w:szCs w:val="20"/>
        </w:rPr>
        <w:fldChar w:fldCharType="separate"/>
      </w:r>
      <w:r w:rsidR="00377937">
        <w:rPr>
          <w:rFonts w:ascii="Arial" w:hAnsi="Arial" w:cs="Arial"/>
          <w:noProof/>
          <w:sz w:val="20"/>
          <w:szCs w:val="20"/>
        </w:rPr>
        <w:t>(Harborne, 1998)</w:t>
      </w:r>
      <w:r w:rsidR="0039263B" w:rsidRPr="00C6558C">
        <w:rPr>
          <w:rFonts w:ascii="Arial" w:hAnsi="Arial" w:cs="Arial"/>
          <w:sz w:val="20"/>
          <w:szCs w:val="20"/>
        </w:rPr>
        <w:fldChar w:fldCharType="end"/>
      </w:r>
      <w:r w:rsidR="0039263B" w:rsidRPr="00C6558C">
        <w:rPr>
          <w:rFonts w:ascii="Arial" w:hAnsi="Arial" w:cs="Arial"/>
          <w:sz w:val="20"/>
          <w:szCs w:val="20"/>
        </w:rPr>
        <w:t xml:space="preserve">, </w:t>
      </w:r>
      <w:r w:rsidR="0039263B" w:rsidRPr="00C6558C">
        <w:rPr>
          <w:rFonts w:ascii="Arial" w:hAnsi="Arial" w:cs="Arial"/>
          <w:sz w:val="20"/>
          <w:szCs w:val="20"/>
        </w:rPr>
        <w:fldChar w:fldCharType="begin">
          <w:fldData xml:space="preserve">PEVuZE5vdGU+PENpdGU+PEF1dGhvcj5Sb2dlcjwvQXV0aG9yPjxZZWFyPjIwMTE8L1llYXI+PFJl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</w:fldData>
        </w:fldChar>
      </w:r>
      <w:r w:rsidR="00377937">
        <w:rPr>
          <w:rFonts w:ascii="Arial" w:hAnsi="Arial" w:cs="Arial"/>
          <w:sz w:val="20"/>
          <w:szCs w:val="20"/>
        </w:rPr>
        <w:instrText xml:space="preserve"> ADDIN EN.CITE </w:instrText>
      </w:r>
      <w:r w:rsidR="00377937">
        <w:rPr>
          <w:rFonts w:ascii="Arial" w:hAnsi="Arial" w:cs="Arial"/>
          <w:sz w:val="20"/>
          <w:szCs w:val="20"/>
        </w:rPr>
        <w:fldChar w:fldCharType="begin">
          <w:fldData xml:space="preserve">PEVuZE5vdGU+PENpdGU+PEF1dGhvcj5Sb2dlcjwvQXV0aG9yPjxZZWFyPjIwMTE8L1llYXI+PFJl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</w:fldData>
        </w:fldChar>
      </w:r>
      <w:r w:rsidR="00377937">
        <w:rPr>
          <w:rFonts w:ascii="Arial" w:hAnsi="Arial" w:cs="Arial"/>
          <w:sz w:val="20"/>
          <w:szCs w:val="20"/>
        </w:rPr>
        <w:instrText xml:space="preserve"> ADDIN EN.CITE.DATA </w:instrText>
      </w:r>
      <w:r w:rsidR="00377937">
        <w:rPr>
          <w:rFonts w:ascii="Arial" w:hAnsi="Arial" w:cs="Arial"/>
          <w:sz w:val="20"/>
          <w:szCs w:val="20"/>
        </w:rPr>
      </w:r>
      <w:r w:rsidR="00377937">
        <w:rPr>
          <w:rFonts w:ascii="Arial" w:hAnsi="Arial" w:cs="Arial"/>
          <w:sz w:val="20"/>
          <w:szCs w:val="20"/>
        </w:rPr>
        <w:fldChar w:fldCharType="end"/>
      </w:r>
      <w:r w:rsidR="0039263B" w:rsidRPr="00C6558C">
        <w:rPr>
          <w:rFonts w:ascii="Arial" w:hAnsi="Arial" w:cs="Arial"/>
          <w:sz w:val="20"/>
          <w:szCs w:val="20"/>
        </w:rPr>
      </w:r>
      <w:r w:rsidR="0039263B" w:rsidRPr="00C6558C">
        <w:rPr>
          <w:rFonts w:ascii="Arial" w:hAnsi="Arial" w:cs="Arial"/>
          <w:sz w:val="20"/>
          <w:szCs w:val="20"/>
        </w:rPr>
        <w:fldChar w:fldCharType="separate"/>
      </w:r>
      <w:r w:rsidR="00377937">
        <w:rPr>
          <w:rFonts w:ascii="Arial" w:hAnsi="Arial" w:cs="Arial"/>
          <w:noProof/>
          <w:sz w:val="20"/>
          <w:szCs w:val="20"/>
        </w:rPr>
        <w:t>(Roger et al., 2011, Diouf et al., 2014, N’Guessan et al., 2009)</w:t>
      </w:r>
      <w:r w:rsidR="0039263B" w:rsidRPr="00C6558C">
        <w:rPr>
          <w:rFonts w:ascii="Arial" w:hAnsi="Arial" w:cs="Arial"/>
          <w:sz w:val="20"/>
          <w:szCs w:val="20"/>
        </w:rPr>
        <w:fldChar w:fldCharType="end"/>
      </w:r>
      <w:r w:rsidR="0039263B" w:rsidRPr="00C6558C">
        <w:rPr>
          <w:rFonts w:ascii="Arial" w:hAnsi="Arial" w:cs="Arial"/>
          <w:sz w:val="20"/>
          <w:szCs w:val="20"/>
        </w:rPr>
        <w:t>.</w:t>
      </w:r>
      <w:r w:rsidR="00A71385">
        <w:rPr>
          <w:rFonts w:ascii="Arial" w:hAnsi="Arial" w:cs="Arial"/>
          <w:sz w:val="20"/>
          <w:szCs w:val="20"/>
        </w:rPr>
        <w:t xml:space="preserve"> </w:t>
      </w:r>
      <w:r w:rsidR="00437879">
        <w:rPr>
          <w:rFonts w:ascii="Arial" w:hAnsi="Arial" w:cs="Arial"/>
          <w:sz w:val="20"/>
          <w:szCs w:val="20"/>
        </w:rPr>
        <w:t>A</w:t>
      </w:r>
      <w:r w:rsidR="00A71385" w:rsidRPr="00A71385">
        <w:rPr>
          <w:rFonts w:ascii="Arial" w:hAnsi="Arial" w:cs="Arial"/>
          <w:sz w:val="20"/>
          <w:szCs w:val="20"/>
        </w:rPr>
        <w:t>lkaloids, saponins, quinones, and phenolic compounds, including tannins and flavonoids, were investigated.</w:t>
      </w:r>
      <w:r w:rsidR="003921AC" w:rsidRPr="00C6558C">
        <w:rPr>
          <w:rFonts w:ascii="Arial" w:hAnsi="Arial" w:cs="Arial"/>
          <w:sz w:val="20"/>
          <w:szCs w:val="20"/>
        </w:rPr>
        <w:t xml:space="preserve"> </w:t>
      </w:r>
    </w:p>
    <w:p w14:paraId="0BD0BB36" w14:textId="77777777" w:rsidR="00D6286B" w:rsidRPr="00C6558C" w:rsidRDefault="00D6286B" w:rsidP="00782CDC">
      <w:pPr>
        <w:spacing w:after="0" w:line="360" w:lineRule="auto"/>
        <w:ind w:firstLine="708"/>
        <w:jc w:val="both"/>
        <w:rPr>
          <w:rFonts w:ascii="Arial" w:hAnsi="Arial" w:cs="Arial"/>
          <w:sz w:val="20"/>
          <w:szCs w:val="20"/>
        </w:rPr>
      </w:pPr>
    </w:p>
    <w:p w14:paraId="73F9E00B" w14:textId="33252CA0" w:rsidR="00FF2CA4" w:rsidRPr="00C6558C" w:rsidRDefault="00865209" w:rsidP="005A11FE">
      <w:pPr>
        <w:spacing w:after="0" w:line="360" w:lineRule="auto"/>
        <w:jc w:val="both"/>
        <w:rPr>
          <w:rFonts w:ascii="Arial" w:hAnsi="Arial" w:cs="Arial"/>
          <w:b/>
          <w:bCs/>
          <w:sz w:val="20"/>
          <w:szCs w:val="20"/>
        </w:rPr>
      </w:pPr>
      <w:r w:rsidRPr="00C6558C">
        <w:rPr>
          <w:rFonts w:ascii="Arial" w:hAnsi="Arial" w:cs="Arial"/>
          <w:b/>
          <w:bCs/>
          <w:sz w:val="20"/>
          <w:szCs w:val="20"/>
        </w:rPr>
        <w:t>2.2.</w:t>
      </w:r>
      <w:r w:rsidR="00507927" w:rsidRPr="00C6558C">
        <w:rPr>
          <w:rFonts w:ascii="Arial" w:hAnsi="Arial" w:cs="Arial"/>
          <w:b/>
          <w:bCs/>
          <w:sz w:val="20"/>
          <w:szCs w:val="20"/>
        </w:rPr>
        <w:t>3</w:t>
      </w:r>
      <w:r w:rsidR="00CE5C3C" w:rsidRPr="00C6558C">
        <w:rPr>
          <w:rFonts w:ascii="Arial" w:hAnsi="Arial" w:cs="Arial"/>
          <w:b/>
          <w:bCs/>
          <w:sz w:val="20"/>
          <w:szCs w:val="20"/>
        </w:rPr>
        <w:t>.</w:t>
      </w:r>
      <w:r w:rsidRPr="00C6558C">
        <w:rPr>
          <w:rFonts w:ascii="Arial" w:hAnsi="Arial" w:cs="Arial"/>
          <w:b/>
          <w:bCs/>
          <w:sz w:val="20"/>
          <w:szCs w:val="20"/>
        </w:rPr>
        <w:t xml:space="preserve"> </w:t>
      </w:r>
      <w:r w:rsidR="00146319">
        <w:rPr>
          <w:rFonts w:ascii="Arial" w:hAnsi="Arial" w:cs="Arial"/>
          <w:b/>
          <w:bCs/>
          <w:sz w:val="20"/>
          <w:szCs w:val="20"/>
        </w:rPr>
        <w:t xml:space="preserve">Total phenolics content </w:t>
      </w:r>
      <w:r w:rsidR="00310BC6" w:rsidRPr="00C6558C">
        <w:rPr>
          <w:rFonts w:ascii="Arial" w:hAnsi="Arial" w:cs="Arial"/>
          <w:b/>
          <w:bCs/>
          <w:sz w:val="20"/>
          <w:szCs w:val="20"/>
        </w:rPr>
        <w:t>(T</w:t>
      </w:r>
      <w:r w:rsidR="00146319">
        <w:rPr>
          <w:rFonts w:ascii="Arial" w:hAnsi="Arial" w:cs="Arial"/>
          <w:b/>
          <w:bCs/>
          <w:sz w:val="20"/>
          <w:szCs w:val="20"/>
        </w:rPr>
        <w:t>PC</w:t>
      </w:r>
      <w:r w:rsidR="00310BC6" w:rsidRPr="00C6558C">
        <w:rPr>
          <w:rFonts w:ascii="Arial" w:hAnsi="Arial" w:cs="Arial"/>
          <w:b/>
          <w:bCs/>
          <w:sz w:val="20"/>
          <w:szCs w:val="20"/>
        </w:rPr>
        <w:t>)</w:t>
      </w:r>
    </w:p>
    <w:p w14:paraId="266F7533" w14:textId="206A53DD" w:rsidR="009B54F2" w:rsidRDefault="006A22B7" w:rsidP="00CA4CD6">
      <w:pPr>
        <w:spacing w:after="0" w:line="360" w:lineRule="auto"/>
        <w:jc w:val="both"/>
        <w:rPr>
          <w:rFonts w:ascii="Arial" w:hAnsi="Arial" w:cs="Arial"/>
          <w:sz w:val="20"/>
          <w:szCs w:val="20"/>
        </w:rPr>
      </w:pPr>
      <w:r w:rsidRPr="006A22B7">
        <w:rPr>
          <w:rFonts w:ascii="Arial" w:hAnsi="Arial" w:cs="Arial"/>
          <w:sz w:val="20"/>
          <w:szCs w:val="20"/>
        </w:rPr>
        <w:t>Total phenolic</w:t>
      </w:r>
      <w:r w:rsidR="000449EB">
        <w:rPr>
          <w:rFonts w:ascii="Arial" w:hAnsi="Arial" w:cs="Arial"/>
          <w:sz w:val="20"/>
          <w:szCs w:val="20"/>
        </w:rPr>
        <w:t>s</w:t>
      </w:r>
      <w:r w:rsidRPr="006A22B7">
        <w:rPr>
          <w:rFonts w:ascii="Arial" w:hAnsi="Arial" w:cs="Arial"/>
          <w:sz w:val="20"/>
          <w:szCs w:val="20"/>
        </w:rPr>
        <w:t xml:space="preserve"> content of the extracts w</w:t>
      </w:r>
      <w:r w:rsidR="00B44184">
        <w:rPr>
          <w:rFonts w:ascii="Arial" w:hAnsi="Arial" w:cs="Arial"/>
          <w:sz w:val="20"/>
          <w:szCs w:val="20"/>
        </w:rPr>
        <w:t>as</w:t>
      </w:r>
      <w:r w:rsidRPr="006A22B7">
        <w:rPr>
          <w:rFonts w:ascii="Arial" w:hAnsi="Arial" w:cs="Arial"/>
          <w:sz w:val="20"/>
          <w:szCs w:val="20"/>
        </w:rPr>
        <w:t xml:space="preserve"> determined by the spectrophotometric method as described by Ozgen.</w:t>
      </w:r>
      <w:r w:rsidRPr="006A22B7" w:rsidDel="006A22B7">
        <w:rPr>
          <w:rFonts w:ascii="Arial" w:hAnsi="Arial" w:cs="Arial"/>
          <w:sz w:val="20"/>
          <w:szCs w:val="20"/>
        </w:rPr>
        <w:t xml:space="preserve"> </w:t>
      </w:r>
      <w:r w:rsidR="00F70B06" w:rsidRPr="00C6558C">
        <w:rPr>
          <w:rFonts w:ascii="Arial" w:hAnsi="Arial" w:cs="Arial"/>
          <w:sz w:val="20"/>
          <w:szCs w:val="20"/>
        </w:rPr>
        <w:fldChar w:fldCharType="begin"/>
      </w:r>
      <w:r w:rsidR="00377937">
        <w:rPr>
          <w:rFonts w:ascii="Arial" w:hAnsi="Arial" w:cs="Arial"/>
          <w:sz w:val="20"/>
          <w:szCs w:val="20"/>
        </w:rPr>
        <w:instrText xml:space="preserve"> ADDIN EN.CITE &lt;EndNote&gt;&lt;Cite&gt;&lt;Author&gt;Ozgen&lt;/Author&gt;&lt;Year&gt;2006&lt;/Year&gt;&lt;RecNum&gt;92&lt;/RecNum&gt;&lt;DisplayText&gt;(Ozgen et al., 2006)&lt;/DisplayText&gt;&lt;record&gt;&lt;rec-number&gt;92&lt;/rec-number&gt;&lt;foreign-keys&gt;&lt;key app="EN" db-id="rxzpstrsodxpvmeaex955ta1pvdwrsrfr0ae" timestamp="1709884344"&gt;92&lt;/key&gt;&lt;/foreign-keys&gt;&lt;ref-type name="Journal Article"&gt;17&lt;/ref-type&gt;&lt;contributors&gt;&lt;authors&gt;&lt;author&gt;Ozgen, Mustafa&lt;/author&gt;&lt;author&gt;Reese, R Neil&lt;/author&gt;&lt;author&gt;Tulio, Artemio Z&lt;/author&gt;&lt;author&gt;Scheerens, Joseph C&lt;/author&gt;&lt;author&gt;Miller, A Raymond&lt;/author&gt;&lt;/authors&gt;&lt;/contributors&gt;&lt;titles&gt;&lt;title&gt;Modified 2, 2-azino-bis-3-ethylbenzothiazoline-6-sulfonic acid (ABTS) method to measure antioxidant capacity of selected small fruits and comparison to ferric reducing antioxidant power (FRAP) and 2, 2 ‘-diphenyl-1-picrylhydrazyl (DPPH) methods&lt;/title&gt;&lt;secondary-title&gt;Journal of Agricultural and Food Chemistry&lt;/secondary-title&gt;&lt;/titles&gt;&lt;periodical&gt;&lt;full-title&gt;Journal of Agricultural and Food Chemistry&lt;/full-title&gt;&lt;/periodical&gt;&lt;pages&gt;1151-1157&lt;/pages&gt;&lt;volume&gt;54&lt;/volume&gt;&lt;number&gt;4&lt;/number&gt;&lt;dates&gt;&lt;year&gt;2006&lt;/year&gt;&lt;/dates&gt;&lt;isbn&gt;0021-8561&lt;/isbn&gt;&lt;urls&gt;&lt;/urls&gt;&lt;/record&gt;&lt;/Cite&gt;&lt;/EndNote&gt;</w:instrText>
      </w:r>
      <w:r w:rsidR="00F70B06" w:rsidRPr="00C6558C">
        <w:rPr>
          <w:rFonts w:ascii="Arial" w:hAnsi="Arial" w:cs="Arial"/>
          <w:sz w:val="20"/>
          <w:szCs w:val="20"/>
        </w:rPr>
        <w:fldChar w:fldCharType="separate"/>
      </w:r>
      <w:r w:rsidR="00377937">
        <w:rPr>
          <w:rFonts w:ascii="Arial" w:hAnsi="Arial" w:cs="Arial"/>
          <w:noProof/>
          <w:sz w:val="20"/>
          <w:szCs w:val="20"/>
        </w:rPr>
        <w:t>(Ozgen et al., 2006)</w:t>
      </w:r>
      <w:r w:rsidR="00F70B06" w:rsidRPr="00C6558C">
        <w:rPr>
          <w:rFonts w:ascii="Arial" w:hAnsi="Arial" w:cs="Arial"/>
          <w:sz w:val="20"/>
          <w:szCs w:val="20"/>
        </w:rPr>
        <w:fldChar w:fldCharType="end"/>
      </w:r>
      <w:r>
        <w:rPr>
          <w:rFonts w:ascii="Arial" w:hAnsi="Arial" w:cs="Arial"/>
          <w:sz w:val="20"/>
          <w:szCs w:val="20"/>
        </w:rPr>
        <w:t xml:space="preserve"> </w:t>
      </w:r>
      <w:r w:rsidRPr="006A22B7">
        <w:rPr>
          <w:rFonts w:ascii="Arial" w:hAnsi="Arial" w:cs="Arial"/>
          <w:sz w:val="20"/>
          <w:szCs w:val="20"/>
        </w:rPr>
        <w:t>using the Folin-Ciocalteu reagent</w:t>
      </w:r>
      <w:r w:rsidR="00F70B06" w:rsidRPr="00C918F3">
        <w:rPr>
          <w:rFonts w:ascii="Arial" w:hAnsi="Arial" w:cs="Arial"/>
          <w:sz w:val="20"/>
          <w:szCs w:val="20"/>
        </w:rPr>
        <w:t>.</w:t>
      </w:r>
      <w:r w:rsidR="00CA4CD6">
        <w:rPr>
          <w:rFonts w:ascii="Arial" w:hAnsi="Arial" w:cs="Arial"/>
          <w:sz w:val="20"/>
          <w:szCs w:val="20"/>
        </w:rPr>
        <w:t xml:space="preserve"> </w:t>
      </w:r>
      <w:r w:rsidR="007178E8" w:rsidRPr="007178E8">
        <w:rPr>
          <w:rFonts w:ascii="Arial" w:hAnsi="Arial" w:cs="Arial"/>
          <w:sz w:val="20"/>
          <w:szCs w:val="20"/>
        </w:rPr>
        <w:t>Thus, a volume of 60 µl of extract w</w:t>
      </w:r>
      <w:r w:rsidR="00B44184">
        <w:rPr>
          <w:rFonts w:ascii="Arial" w:hAnsi="Arial" w:cs="Arial"/>
          <w:sz w:val="20"/>
          <w:szCs w:val="20"/>
        </w:rPr>
        <w:t>as</w:t>
      </w:r>
      <w:r w:rsidR="007178E8" w:rsidRPr="007178E8">
        <w:rPr>
          <w:rFonts w:ascii="Arial" w:hAnsi="Arial" w:cs="Arial"/>
          <w:sz w:val="20"/>
          <w:szCs w:val="20"/>
        </w:rPr>
        <w:t xml:space="preserve"> mixed with 60 µl of the Folin-Ciocalteu reagent. After </w:t>
      </w:r>
      <w:r w:rsidR="007E6937">
        <w:rPr>
          <w:rFonts w:ascii="Arial" w:hAnsi="Arial" w:cs="Arial"/>
          <w:sz w:val="20"/>
          <w:szCs w:val="20"/>
        </w:rPr>
        <w:t>eight</w:t>
      </w:r>
      <w:r w:rsidR="007178E8" w:rsidRPr="007178E8">
        <w:rPr>
          <w:rFonts w:ascii="Arial" w:hAnsi="Arial" w:cs="Arial"/>
          <w:sz w:val="20"/>
          <w:szCs w:val="20"/>
        </w:rPr>
        <w:t xml:space="preserve"> minutes of reaction, 120 µl of </w:t>
      </w:r>
      <w:r w:rsidR="008F2F93">
        <w:rPr>
          <w:rFonts w:ascii="Arial" w:hAnsi="Arial" w:cs="Arial"/>
          <w:sz w:val="20"/>
          <w:szCs w:val="20"/>
        </w:rPr>
        <w:t xml:space="preserve">a </w:t>
      </w:r>
      <w:r w:rsidR="007178E8" w:rsidRPr="007178E8">
        <w:rPr>
          <w:rFonts w:ascii="Arial" w:hAnsi="Arial" w:cs="Arial"/>
          <w:sz w:val="20"/>
          <w:szCs w:val="20"/>
        </w:rPr>
        <w:t>7.5%</w:t>
      </w:r>
      <w:r w:rsidR="003726F0">
        <w:rPr>
          <w:rFonts w:ascii="Arial" w:hAnsi="Arial" w:cs="Arial"/>
          <w:sz w:val="20"/>
          <w:szCs w:val="20"/>
        </w:rPr>
        <w:t xml:space="preserve"> solution of</w:t>
      </w:r>
      <w:r w:rsidR="007178E8" w:rsidRPr="007178E8">
        <w:rPr>
          <w:rFonts w:ascii="Arial" w:hAnsi="Arial" w:cs="Arial"/>
          <w:sz w:val="20"/>
          <w:szCs w:val="20"/>
        </w:rPr>
        <w:t xml:space="preserve"> Na</w:t>
      </w:r>
      <w:r w:rsidR="007178E8" w:rsidRPr="00F812B6">
        <w:rPr>
          <w:rFonts w:ascii="Arial" w:hAnsi="Arial" w:cs="Arial"/>
          <w:sz w:val="20"/>
          <w:szCs w:val="20"/>
          <w:vertAlign w:val="subscript"/>
        </w:rPr>
        <w:t>2</w:t>
      </w:r>
      <w:r w:rsidR="007178E8" w:rsidRPr="007178E8">
        <w:rPr>
          <w:rFonts w:ascii="Arial" w:hAnsi="Arial" w:cs="Arial"/>
          <w:sz w:val="20"/>
          <w:szCs w:val="20"/>
        </w:rPr>
        <w:t>CO</w:t>
      </w:r>
      <w:r w:rsidR="007178E8" w:rsidRPr="00F812B6">
        <w:rPr>
          <w:rFonts w:ascii="Arial" w:hAnsi="Arial" w:cs="Arial"/>
          <w:sz w:val="20"/>
          <w:szCs w:val="20"/>
          <w:vertAlign w:val="subscript"/>
        </w:rPr>
        <w:t>3</w:t>
      </w:r>
      <w:r w:rsidR="007178E8" w:rsidRPr="007178E8">
        <w:rPr>
          <w:rFonts w:ascii="Arial" w:hAnsi="Arial" w:cs="Arial"/>
          <w:sz w:val="20"/>
          <w:szCs w:val="20"/>
        </w:rPr>
        <w:t xml:space="preserve"> w</w:t>
      </w:r>
      <w:r w:rsidR="00B44184">
        <w:rPr>
          <w:rFonts w:ascii="Arial" w:hAnsi="Arial" w:cs="Arial"/>
          <w:sz w:val="20"/>
          <w:szCs w:val="20"/>
        </w:rPr>
        <w:t>as</w:t>
      </w:r>
      <w:r w:rsidR="007178E8" w:rsidRPr="007178E8">
        <w:rPr>
          <w:rFonts w:ascii="Arial" w:hAnsi="Arial" w:cs="Arial"/>
          <w:sz w:val="20"/>
          <w:szCs w:val="20"/>
        </w:rPr>
        <w:t xml:space="preserve"> added</w:t>
      </w:r>
      <w:r w:rsidR="003726F0">
        <w:rPr>
          <w:rFonts w:ascii="Arial" w:hAnsi="Arial" w:cs="Arial"/>
          <w:sz w:val="20"/>
          <w:szCs w:val="20"/>
        </w:rPr>
        <w:t xml:space="preserve"> </w:t>
      </w:r>
      <w:r w:rsidR="00910716">
        <w:rPr>
          <w:rFonts w:ascii="Arial" w:hAnsi="Arial" w:cs="Arial"/>
          <w:sz w:val="20"/>
          <w:szCs w:val="20"/>
        </w:rPr>
        <w:t>in order to neutralise the residual reagent</w:t>
      </w:r>
      <w:r w:rsidR="007178E8" w:rsidRPr="007178E8">
        <w:rPr>
          <w:rFonts w:ascii="Arial" w:hAnsi="Arial" w:cs="Arial"/>
          <w:sz w:val="20"/>
          <w:szCs w:val="20"/>
        </w:rPr>
        <w:t>. The mixture was incubated in the dark at room temperature for 20 minutes. Absorbances were re</w:t>
      </w:r>
      <w:r w:rsidR="005A3C58">
        <w:rPr>
          <w:rFonts w:ascii="Arial" w:hAnsi="Arial" w:cs="Arial"/>
          <w:sz w:val="20"/>
          <w:szCs w:val="20"/>
        </w:rPr>
        <w:t>corded</w:t>
      </w:r>
      <w:r w:rsidR="007178E8" w:rsidRPr="007178E8">
        <w:rPr>
          <w:rFonts w:ascii="Arial" w:hAnsi="Arial" w:cs="Arial"/>
          <w:sz w:val="20"/>
          <w:szCs w:val="20"/>
        </w:rPr>
        <w:t xml:space="preserve"> at 765 nm using a microplate</w:t>
      </w:r>
      <w:r w:rsidR="00D15659">
        <w:rPr>
          <w:rFonts w:ascii="Arial" w:hAnsi="Arial" w:cs="Arial"/>
          <w:sz w:val="20"/>
          <w:szCs w:val="20"/>
        </w:rPr>
        <w:t xml:space="preserve"> reader</w:t>
      </w:r>
      <w:r w:rsidR="007178E8" w:rsidRPr="007178E8">
        <w:rPr>
          <w:rFonts w:ascii="Arial" w:hAnsi="Arial" w:cs="Arial"/>
          <w:sz w:val="20"/>
          <w:szCs w:val="20"/>
        </w:rPr>
        <w:t xml:space="preserve"> </w:t>
      </w:r>
      <w:r w:rsidR="00D15659">
        <w:rPr>
          <w:rFonts w:ascii="Arial" w:hAnsi="Arial" w:cs="Arial"/>
          <w:sz w:val="20"/>
          <w:szCs w:val="20"/>
        </w:rPr>
        <w:t>(</w:t>
      </w:r>
      <w:r w:rsidR="007178E8" w:rsidRPr="007178E8">
        <w:rPr>
          <w:rFonts w:ascii="Arial" w:hAnsi="Arial" w:cs="Arial"/>
          <w:sz w:val="20"/>
          <w:szCs w:val="20"/>
        </w:rPr>
        <w:t>spectrophotometer</w:t>
      </w:r>
      <w:r w:rsidR="00C61B2F">
        <w:rPr>
          <w:rFonts w:ascii="Arial" w:hAnsi="Arial" w:cs="Arial"/>
          <w:sz w:val="20"/>
          <w:szCs w:val="20"/>
        </w:rPr>
        <w:t xml:space="preserve"> MP96,</w:t>
      </w:r>
      <w:r w:rsidR="00D15659">
        <w:rPr>
          <w:rFonts w:ascii="Arial" w:hAnsi="Arial" w:cs="Arial"/>
          <w:sz w:val="20"/>
          <w:szCs w:val="20"/>
        </w:rPr>
        <w:t xml:space="preserve"> </w:t>
      </w:r>
      <w:r w:rsidR="00D15659" w:rsidRPr="007178E8">
        <w:rPr>
          <w:rFonts w:ascii="Arial" w:hAnsi="Arial" w:cs="Arial"/>
          <w:sz w:val="20"/>
          <w:szCs w:val="20"/>
        </w:rPr>
        <w:t>MULTISKAN Skyhigh</w:t>
      </w:r>
      <w:proofErr w:type="gramStart"/>
      <w:r w:rsidR="00C61B2F">
        <w:rPr>
          <w:rFonts w:ascii="Arial" w:hAnsi="Arial" w:cs="Arial"/>
          <w:sz w:val="20"/>
          <w:szCs w:val="20"/>
        </w:rPr>
        <w:t>)</w:t>
      </w:r>
      <w:r w:rsidR="005D2E93">
        <w:rPr>
          <w:rFonts w:ascii="Arial" w:hAnsi="Arial" w:cs="Arial"/>
          <w:sz w:val="20"/>
          <w:szCs w:val="20"/>
        </w:rPr>
        <w:t xml:space="preserve">, </w:t>
      </w:r>
      <w:r w:rsidR="007178E8" w:rsidRPr="007178E8">
        <w:rPr>
          <w:rFonts w:ascii="Arial" w:hAnsi="Arial" w:cs="Arial"/>
          <w:sz w:val="20"/>
          <w:szCs w:val="20"/>
        </w:rPr>
        <w:t xml:space="preserve"> Contents</w:t>
      </w:r>
      <w:proofErr w:type="gramEnd"/>
      <w:r w:rsidR="007178E8" w:rsidRPr="007178E8">
        <w:rPr>
          <w:rFonts w:ascii="Arial" w:hAnsi="Arial" w:cs="Arial"/>
          <w:sz w:val="20"/>
          <w:szCs w:val="20"/>
        </w:rPr>
        <w:t xml:space="preserve"> were determined </w:t>
      </w:r>
      <w:r w:rsidR="005D2E93">
        <w:rPr>
          <w:rFonts w:ascii="Arial" w:hAnsi="Arial" w:cs="Arial"/>
          <w:sz w:val="20"/>
          <w:szCs w:val="20"/>
        </w:rPr>
        <w:t xml:space="preserve">from the </w:t>
      </w:r>
      <w:r w:rsidR="007178E8" w:rsidRPr="007178E8">
        <w:rPr>
          <w:rFonts w:ascii="Arial" w:hAnsi="Arial" w:cs="Arial"/>
          <w:sz w:val="20"/>
          <w:szCs w:val="20"/>
        </w:rPr>
        <w:t xml:space="preserve">equation </w:t>
      </w:r>
      <w:r w:rsidR="003A1349">
        <w:rPr>
          <w:rFonts w:ascii="Arial" w:hAnsi="Arial" w:cs="Arial"/>
          <w:sz w:val="20"/>
          <w:szCs w:val="20"/>
        </w:rPr>
        <w:t xml:space="preserve">of calibration curve </w:t>
      </w:r>
      <w:r w:rsidR="007178E8" w:rsidRPr="007178E8">
        <w:rPr>
          <w:rFonts w:ascii="Arial" w:hAnsi="Arial" w:cs="Arial"/>
          <w:sz w:val="20"/>
          <w:szCs w:val="20"/>
        </w:rPr>
        <w:t xml:space="preserve">(y = 0.0218x + 0.103 with R2 = 0.9989), established with gallic acid </w:t>
      </w:r>
      <w:r w:rsidR="003A1349">
        <w:rPr>
          <w:rFonts w:ascii="Arial" w:hAnsi="Arial" w:cs="Arial"/>
          <w:sz w:val="20"/>
          <w:szCs w:val="20"/>
        </w:rPr>
        <w:t xml:space="preserve">taken as </w:t>
      </w:r>
      <w:r w:rsidR="007178E8" w:rsidRPr="007178E8">
        <w:rPr>
          <w:rFonts w:ascii="Arial" w:hAnsi="Arial" w:cs="Arial"/>
          <w:sz w:val="20"/>
          <w:szCs w:val="20"/>
        </w:rPr>
        <w:t xml:space="preserve">the standard and expressed in micrograms of </w:t>
      </w:r>
      <w:r w:rsidR="00F812B6">
        <w:rPr>
          <w:rFonts w:ascii="Arial" w:hAnsi="Arial" w:cs="Arial"/>
          <w:sz w:val="20"/>
          <w:szCs w:val="20"/>
        </w:rPr>
        <w:t>G</w:t>
      </w:r>
      <w:r w:rsidR="007178E8" w:rsidRPr="007178E8">
        <w:rPr>
          <w:rFonts w:ascii="Arial" w:hAnsi="Arial" w:cs="Arial"/>
          <w:sz w:val="20"/>
          <w:szCs w:val="20"/>
        </w:rPr>
        <w:t xml:space="preserve">allic </w:t>
      </w:r>
      <w:r w:rsidR="00F812B6">
        <w:rPr>
          <w:rFonts w:ascii="Arial" w:hAnsi="Arial" w:cs="Arial"/>
          <w:sz w:val="20"/>
          <w:szCs w:val="20"/>
        </w:rPr>
        <w:t>A</w:t>
      </w:r>
      <w:r w:rsidR="007178E8" w:rsidRPr="007178E8">
        <w:rPr>
          <w:rFonts w:ascii="Arial" w:hAnsi="Arial" w:cs="Arial"/>
          <w:sz w:val="20"/>
          <w:szCs w:val="20"/>
        </w:rPr>
        <w:t xml:space="preserve">cid </w:t>
      </w:r>
      <w:r w:rsidR="00F812B6">
        <w:rPr>
          <w:rFonts w:ascii="Arial" w:hAnsi="Arial" w:cs="Arial"/>
          <w:sz w:val="20"/>
          <w:szCs w:val="20"/>
        </w:rPr>
        <w:t>E</w:t>
      </w:r>
      <w:r w:rsidR="007178E8" w:rsidRPr="007178E8">
        <w:rPr>
          <w:rFonts w:ascii="Arial" w:hAnsi="Arial" w:cs="Arial"/>
          <w:sz w:val="20"/>
          <w:szCs w:val="20"/>
        </w:rPr>
        <w:t>quivalent per gram of dry extract (µg GAE/mg of dry extract). All analyses were performed in triplicate.</w:t>
      </w:r>
    </w:p>
    <w:p w14:paraId="2B4241C5" w14:textId="77777777" w:rsidR="00D6286B" w:rsidRPr="00C918F3" w:rsidRDefault="00D6286B" w:rsidP="006B026A">
      <w:pPr>
        <w:spacing w:after="0" w:line="360" w:lineRule="auto"/>
        <w:jc w:val="both"/>
        <w:rPr>
          <w:rFonts w:ascii="Arial" w:hAnsi="Arial" w:cs="Arial"/>
          <w:sz w:val="20"/>
          <w:szCs w:val="20"/>
        </w:rPr>
      </w:pPr>
    </w:p>
    <w:p w14:paraId="5414F411" w14:textId="0BF06A86" w:rsidR="0096170C" w:rsidRPr="004C5ADF" w:rsidRDefault="00865209" w:rsidP="005A11FE">
      <w:pPr>
        <w:spacing w:after="0" w:line="360" w:lineRule="auto"/>
        <w:jc w:val="both"/>
        <w:rPr>
          <w:rFonts w:ascii="Arial" w:hAnsi="Arial" w:cs="Arial"/>
          <w:b/>
          <w:bCs/>
          <w:sz w:val="20"/>
          <w:szCs w:val="20"/>
        </w:rPr>
      </w:pPr>
      <w:r w:rsidRPr="004C5ADF">
        <w:rPr>
          <w:rFonts w:ascii="Arial" w:hAnsi="Arial" w:cs="Arial"/>
          <w:b/>
          <w:bCs/>
          <w:sz w:val="20"/>
          <w:szCs w:val="20"/>
        </w:rPr>
        <w:t>2.2.</w:t>
      </w:r>
      <w:r w:rsidR="00507927">
        <w:rPr>
          <w:rFonts w:ascii="Arial" w:hAnsi="Arial" w:cs="Arial"/>
          <w:b/>
          <w:bCs/>
          <w:sz w:val="20"/>
          <w:szCs w:val="20"/>
        </w:rPr>
        <w:t>4</w:t>
      </w:r>
      <w:r w:rsidR="00343ABF">
        <w:rPr>
          <w:rFonts w:ascii="Arial" w:hAnsi="Arial" w:cs="Arial"/>
          <w:b/>
          <w:bCs/>
          <w:sz w:val="20"/>
          <w:szCs w:val="20"/>
        </w:rPr>
        <w:t>.</w:t>
      </w:r>
      <w:r w:rsidR="00355758" w:rsidRPr="004C5ADF">
        <w:rPr>
          <w:rFonts w:ascii="Arial" w:hAnsi="Arial" w:cs="Arial"/>
          <w:b/>
          <w:bCs/>
          <w:sz w:val="20"/>
          <w:szCs w:val="20"/>
        </w:rPr>
        <w:t xml:space="preserve"> </w:t>
      </w:r>
      <w:r w:rsidR="00917ED8">
        <w:rPr>
          <w:rFonts w:ascii="Arial" w:hAnsi="Arial" w:cs="Arial"/>
          <w:b/>
          <w:bCs/>
          <w:sz w:val="20"/>
          <w:szCs w:val="20"/>
        </w:rPr>
        <w:t>Total flavonoïds content</w:t>
      </w:r>
    </w:p>
    <w:p w14:paraId="6B02694D" w14:textId="6CA7D1A3" w:rsidR="000940F5" w:rsidRDefault="00917ED8" w:rsidP="00505DD8">
      <w:pPr>
        <w:spacing w:after="0" w:line="360" w:lineRule="auto"/>
        <w:jc w:val="both"/>
        <w:rPr>
          <w:rFonts w:ascii="Arial" w:hAnsi="Arial" w:cs="Arial"/>
          <w:sz w:val="20"/>
          <w:szCs w:val="20"/>
        </w:rPr>
      </w:pPr>
      <w:r w:rsidRPr="00917ED8">
        <w:rPr>
          <w:rFonts w:ascii="Arial" w:hAnsi="Arial" w:cs="Arial"/>
          <w:sz w:val="20"/>
          <w:szCs w:val="20"/>
        </w:rPr>
        <w:t xml:space="preserve">Total flavonoid content of the extracts </w:t>
      </w:r>
      <w:r w:rsidR="000E5EE9">
        <w:rPr>
          <w:rFonts w:ascii="Arial" w:hAnsi="Arial" w:cs="Arial"/>
          <w:sz w:val="20"/>
          <w:szCs w:val="20"/>
        </w:rPr>
        <w:t>w</w:t>
      </w:r>
      <w:r w:rsidR="00B44184">
        <w:rPr>
          <w:rFonts w:ascii="Arial" w:hAnsi="Arial" w:cs="Arial"/>
          <w:sz w:val="20"/>
          <w:szCs w:val="20"/>
        </w:rPr>
        <w:t>as</w:t>
      </w:r>
      <w:r w:rsidRPr="00917ED8">
        <w:rPr>
          <w:rFonts w:ascii="Arial" w:hAnsi="Arial" w:cs="Arial"/>
          <w:sz w:val="20"/>
          <w:szCs w:val="20"/>
        </w:rPr>
        <w:t xml:space="preserve"> determined </w:t>
      </w:r>
      <w:r w:rsidR="000E5EE9">
        <w:rPr>
          <w:rFonts w:ascii="Arial" w:hAnsi="Arial" w:cs="Arial"/>
          <w:sz w:val="20"/>
          <w:szCs w:val="20"/>
        </w:rPr>
        <w:t>according to</w:t>
      </w:r>
      <w:r w:rsidRPr="00917ED8">
        <w:rPr>
          <w:rFonts w:ascii="Arial" w:hAnsi="Arial" w:cs="Arial"/>
          <w:sz w:val="20"/>
          <w:szCs w:val="20"/>
        </w:rPr>
        <w:t xml:space="preserve"> the spectrophotometric method </w:t>
      </w:r>
      <w:r w:rsidR="000E5EE9">
        <w:rPr>
          <w:rFonts w:ascii="Arial" w:hAnsi="Arial" w:cs="Arial"/>
          <w:sz w:val="20"/>
          <w:szCs w:val="20"/>
        </w:rPr>
        <w:t>using</w:t>
      </w:r>
      <w:r w:rsidRPr="00917ED8">
        <w:rPr>
          <w:rFonts w:ascii="Arial" w:hAnsi="Arial" w:cs="Arial"/>
          <w:sz w:val="20"/>
          <w:szCs w:val="20"/>
        </w:rPr>
        <w:t xml:space="preserve"> aluminum trichloride.</w:t>
      </w:r>
      <w:r w:rsidRPr="00917ED8" w:rsidDel="00917ED8">
        <w:rPr>
          <w:rFonts w:ascii="Arial" w:hAnsi="Arial" w:cs="Arial"/>
          <w:sz w:val="20"/>
          <w:szCs w:val="20"/>
        </w:rPr>
        <w:t xml:space="preserve"> </w:t>
      </w:r>
      <w:r w:rsidR="000A390E"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&lt;EndNote&gt;&lt;Cite&gt;&lt;Author&gt;Dufour&lt;/Author&gt;&lt;Year&gt;2007&lt;/Year&gt;&lt;RecNum&gt;76&lt;/RecNum&gt;&lt;DisplayText&gt;(Dufour et al., 2007)&lt;/DisplayText&gt;&lt;record&gt;&lt;rec-number&gt;76&lt;/rec-number&gt;&lt;foreign-keys&gt;&lt;key app="EN" db-id="rxzpstrsodxpvmeaex955ta1pvdwrsrfr0ae" timestamp="1709679172"&gt;76&lt;/key&gt;&lt;/foreign-keys&gt;&lt;ref-type name="Journal Article"&gt;17&lt;/ref-type&gt;&lt;contributors&gt;&lt;authors&gt;&lt;author&gt;Dufour, Dominic&lt;/author&gt;&lt;author&gt;Pichette, André&lt;/author&gt;&lt;author&gt;Mshvildadze, Vakhtang&lt;/author&gt;&lt;author&gt;Bradette-Hébert, Marie-Eve&lt;/author&gt;&lt;author&gt;Lavoie, Serge&lt;/author&gt;&lt;author&gt;Longtin, Angélique&lt;/author&gt;&lt;author&gt;Laprise, Catherine&lt;/author&gt;&lt;author&gt;Legault, Jean&lt;/author&gt;&lt;/authors&gt;&lt;/contributors&gt;&lt;titles&gt;&lt;title&gt;Antioxidant, anti-inflammatory and anticancer activities of methanolic extracts from Ledum groenlandicum Retzius&lt;/title&gt;&lt;secondary-title&gt;Journal of Ethnopharmacology&lt;/secondary-title&gt;&lt;/titles&gt;&lt;periodical&gt;&lt;full-title&gt;Journal of Ethnopharmacology&lt;/full-title&gt;&lt;/periodical&gt;&lt;pages&gt;22-28&lt;/pages&gt;&lt;volume&gt;111&lt;/volume&gt;&lt;number&gt;1&lt;/number&gt;&lt;dates&gt;&lt;year&gt;2007&lt;/year&gt;&lt;/dates&gt;&lt;isbn&gt;0378-8741&lt;/isbn&gt;&lt;urls&gt;&lt;/urls&gt;&lt;/record&gt;&lt;/Cite&gt;&lt;/EndNote&gt;</w:instrText>
      </w:r>
      <w:r w:rsidR="000A390E" w:rsidRPr="004C5ADF">
        <w:rPr>
          <w:rFonts w:ascii="Arial" w:hAnsi="Arial" w:cs="Arial"/>
          <w:sz w:val="20"/>
          <w:szCs w:val="20"/>
        </w:rPr>
        <w:fldChar w:fldCharType="separate"/>
      </w:r>
      <w:r w:rsidR="00377937">
        <w:rPr>
          <w:rFonts w:ascii="Arial" w:hAnsi="Arial" w:cs="Arial"/>
          <w:noProof/>
          <w:sz w:val="20"/>
          <w:szCs w:val="20"/>
        </w:rPr>
        <w:t>(Dufour et al., 2007)</w:t>
      </w:r>
      <w:r w:rsidR="000A390E" w:rsidRPr="004C5ADF">
        <w:rPr>
          <w:rFonts w:ascii="Arial" w:hAnsi="Arial" w:cs="Arial"/>
          <w:sz w:val="20"/>
          <w:szCs w:val="20"/>
        </w:rPr>
        <w:fldChar w:fldCharType="end"/>
      </w:r>
      <w:r w:rsidR="00E42686" w:rsidRPr="004C5ADF">
        <w:rPr>
          <w:rFonts w:ascii="Arial" w:hAnsi="Arial" w:cs="Arial"/>
          <w:sz w:val="20"/>
          <w:szCs w:val="20"/>
        </w:rPr>
        <w:t>.</w:t>
      </w:r>
      <w:r w:rsidR="00CA4CD6">
        <w:rPr>
          <w:rFonts w:ascii="Arial" w:hAnsi="Arial" w:cs="Arial"/>
          <w:sz w:val="20"/>
          <w:szCs w:val="20"/>
        </w:rPr>
        <w:t xml:space="preserve"> </w:t>
      </w:r>
      <w:r w:rsidR="00E47EB8" w:rsidRPr="00E47EB8">
        <w:rPr>
          <w:rFonts w:ascii="Arial" w:hAnsi="Arial" w:cs="Arial"/>
          <w:sz w:val="20"/>
          <w:szCs w:val="20"/>
        </w:rPr>
        <w:t>A volume of 125 μL of a 2% methanolic alumin</w:t>
      </w:r>
      <w:r w:rsidR="00B44184">
        <w:rPr>
          <w:rFonts w:ascii="Arial" w:hAnsi="Arial" w:cs="Arial"/>
          <w:sz w:val="20"/>
          <w:szCs w:val="20"/>
        </w:rPr>
        <w:t>i</w:t>
      </w:r>
      <w:r w:rsidR="00E47EB8" w:rsidRPr="00E47EB8">
        <w:rPr>
          <w:rFonts w:ascii="Arial" w:hAnsi="Arial" w:cs="Arial"/>
          <w:sz w:val="20"/>
          <w:szCs w:val="20"/>
        </w:rPr>
        <w:t>um chloride (AlCl</w:t>
      </w:r>
      <w:r w:rsidR="00E47EB8" w:rsidRPr="00C76D7B">
        <w:rPr>
          <w:rFonts w:ascii="Arial" w:hAnsi="Arial" w:cs="Arial"/>
          <w:sz w:val="20"/>
          <w:szCs w:val="20"/>
          <w:vertAlign w:val="subscript"/>
        </w:rPr>
        <w:t>3</w:t>
      </w:r>
      <w:r w:rsidR="00E47EB8" w:rsidRPr="00E47EB8">
        <w:rPr>
          <w:rFonts w:ascii="Arial" w:hAnsi="Arial" w:cs="Arial"/>
          <w:sz w:val="20"/>
          <w:szCs w:val="20"/>
        </w:rPr>
        <w:t xml:space="preserve">) solution </w:t>
      </w:r>
      <w:r w:rsidR="00E073FC">
        <w:rPr>
          <w:rFonts w:ascii="Arial" w:hAnsi="Arial" w:cs="Arial"/>
          <w:sz w:val="20"/>
          <w:szCs w:val="20"/>
        </w:rPr>
        <w:t>w</w:t>
      </w:r>
      <w:r w:rsidR="00B44184">
        <w:rPr>
          <w:rFonts w:ascii="Arial" w:hAnsi="Arial" w:cs="Arial"/>
          <w:sz w:val="20"/>
          <w:szCs w:val="20"/>
        </w:rPr>
        <w:t>as</w:t>
      </w:r>
      <w:r w:rsidR="00E47EB8" w:rsidRPr="00E47EB8">
        <w:rPr>
          <w:rFonts w:ascii="Arial" w:hAnsi="Arial" w:cs="Arial"/>
          <w:sz w:val="20"/>
          <w:szCs w:val="20"/>
        </w:rPr>
        <w:t xml:space="preserve"> added to 125 μL of an extract solution. After 20 minutes of incubation at room temperature, absorbances</w:t>
      </w:r>
      <w:r w:rsidR="00817E7A">
        <w:rPr>
          <w:rFonts w:ascii="Arial" w:hAnsi="Arial" w:cs="Arial"/>
          <w:sz w:val="20"/>
          <w:szCs w:val="20"/>
        </w:rPr>
        <w:t xml:space="preserve"> wer</w:t>
      </w:r>
      <w:r w:rsidR="00E47EB8" w:rsidRPr="00E47EB8">
        <w:rPr>
          <w:rFonts w:ascii="Arial" w:hAnsi="Arial" w:cs="Arial"/>
          <w:sz w:val="20"/>
          <w:szCs w:val="20"/>
        </w:rPr>
        <w:t xml:space="preserve">e </w:t>
      </w:r>
      <w:r w:rsidR="00817E7A">
        <w:rPr>
          <w:rFonts w:ascii="Arial" w:hAnsi="Arial" w:cs="Arial"/>
          <w:sz w:val="20"/>
          <w:szCs w:val="20"/>
        </w:rPr>
        <w:t>recorded</w:t>
      </w:r>
      <w:r w:rsidR="00E47EB8" w:rsidRPr="00E47EB8">
        <w:rPr>
          <w:rFonts w:ascii="Arial" w:hAnsi="Arial" w:cs="Arial"/>
          <w:sz w:val="20"/>
          <w:szCs w:val="20"/>
        </w:rPr>
        <w:t xml:space="preserve"> at 415 nm using a microplate</w:t>
      </w:r>
      <w:r w:rsidR="00817E7A">
        <w:rPr>
          <w:rFonts w:ascii="Arial" w:hAnsi="Arial" w:cs="Arial"/>
          <w:sz w:val="20"/>
          <w:szCs w:val="20"/>
        </w:rPr>
        <w:t xml:space="preserve"> reader</w:t>
      </w:r>
      <w:r w:rsidR="00E47EB8" w:rsidRPr="00E47EB8">
        <w:rPr>
          <w:rFonts w:ascii="Arial" w:hAnsi="Arial" w:cs="Arial"/>
          <w:sz w:val="20"/>
          <w:szCs w:val="20"/>
        </w:rPr>
        <w:t xml:space="preserve"> </w:t>
      </w:r>
      <w:r w:rsidR="00817E7A">
        <w:rPr>
          <w:rFonts w:ascii="Arial" w:hAnsi="Arial" w:cs="Arial"/>
          <w:sz w:val="20"/>
          <w:szCs w:val="20"/>
        </w:rPr>
        <w:t>(</w:t>
      </w:r>
      <w:r w:rsidR="00E47EB8" w:rsidRPr="00E47EB8">
        <w:rPr>
          <w:rFonts w:ascii="Arial" w:hAnsi="Arial" w:cs="Arial"/>
          <w:sz w:val="20"/>
          <w:szCs w:val="20"/>
        </w:rPr>
        <w:t>spectrophotometer</w:t>
      </w:r>
      <w:r w:rsidR="00C61B2F">
        <w:rPr>
          <w:rFonts w:ascii="Arial" w:hAnsi="Arial" w:cs="Arial"/>
          <w:sz w:val="20"/>
          <w:szCs w:val="20"/>
        </w:rPr>
        <w:t xml:space="preserve"> MP96, </w:t>
      </w:r>
      <w:r w:rsidR="00C61B2F" w:rsidRPr="00E47EB8">
        <w:rPr>
          <w:rFonts w:ascii="Arial" w:hAnsi="Arial" w:cs="Arial"/>
          <w:sz w:val="20"/>
          <w:szCs w:val="20"/>
        </w:rPr>
        <w:t>MULTISKAN Skyhigh</w:t>
      </w:r>
      <w:r w:rsidR="00C61B2F">
        <w:rPr>
          <w:rFonts w:ascii="Arial" w:hAnsi="Arial" w:cs="Arial"/>
          <w:sz w:val="20"/>
          <w:szCs w:val="20"/>
        </w:rPr>
        <w:t>)</w:t>
      </w:r>
      <w:r w:rsidR="00E47EB8" w:rsidRPr="00E47EB8">
        <w:rPr>
          <w:rFonts w:ascii="Arial" w:hAnsi="Arial" w:cs="Arial"/>
          <w:sz w:val="20"/>
          <w:szCs w:val="20"/>
        </w:rPr>
        <w:t xml:space="preserve">. A calibration curve was established by preparing a series of quercetin solutions (0 to 62.5 µg/mL) used as a reference. All preparations and analyses were performed in triplicate. Total flavonoid content was calculated from the equation y = 0.01x + 0.747 with R² = 0.9949, and expressed in micrograms of </w:t>
      </w:r>
      <w:r w:rsidR="00DE2015">
        <w:rPr>
          <w:rFonts w:ascii="Arial" w:hAnsi="Arial" w:cs="Arial"/>
          <w:sz w:val="20"/>
          <w:szCs w:val="20"/>
        </w:rPr>
        <w:t>Q</w:t>
      </w:r>
      <w:r w:rsidR="00E47EB8" w:rsidRPr="00E47EB8">
        <w:rPr>
          <w:rFonts w:ascii="Arial" w:hAnsi="Arial" w:cs="Arial"/>
          <w:sz w:val="20"/>
          <w:szCs w:val="20"/>
        </w:rPr>
        <w:t xml:space="preserve">uercetin </w:t>
      </w:r>
      <w:r w:rsidR="00DE2015">
        <w:rPr>
          <w:rFonts w:ascii="Arial" w:hAnsi="Arial" w:cs="Arial"/>
          <w:sz w:val="20"/>
          <w:szCs w:val="20"/>
        </w:rPr>
        <w:t>E</w:t>
      </w:r>
      <w:r w:rsidR="00E47EB8" w:rsidRPr="00E47EB8">
        <w:rPr>
          <w:rFonts w:ascii="Arial" w:hAnsi="Arial" w:cs="Arial"/>
          <w:sz w:val="20"/>
          <w:szCs w:val="20"/>
        </w:rPr>
        <w:t>quivalent per milligram of dry extract (µg QE/mg dry extract).</w:t>
      </w:r>
      <w:r w:rsidR="00E47EB8">
        <w:rPr>
          <w:rFonts w:ascii="Arial" w:hAnsi="Arial" w:cs="Arial"/>
          <w:sz w:val="20"/>
          <w:szCs w:val="20"/>
        </w:rPr>
        <w:t xml:space="preserve"> </w:t>
      </w:r>
    </w:p>
    <w:p w14:paraId="045FE3AF" w14:textId="77777777" w:rsidR="00D6286B" w:rsidRPr="004C5ADF" w:rsidRDefault="00D6286B" w:rsidP="006B026A">
      <w:pPr>
        <w:spacing w:after="0" w:line="360" w:lineRule="auto"/>
        <w:ind w:firstLine="708"/>
        <w:jc w:val="both"/>
        <w:rPr>
          <w:rFonts w:ascii="Arial" w:hAnsi="Arial" w:cs="Arial"/>
          <w:sz w:val="20"/>
          <w:szCs w:val="20"/>
        </w:rPr>
      </w:pPr>
    </w:p>
    <w:p w14:paraId="1EB5727F" w14:textId="1F88425A" w:rsidR="008A669A" w:rsidRPr="004C5ADF" w:rsidRDefault="00355758" w:rsidP="005A11FE">
      <w:pPr>
        <w:spacing w:after="0" w:line="360" w:lineRule="auto"/>
        <w:jc w:val="both"/>
        <w:rPr>
          <w:rFonts w:ascii="Arial" w:hAnsi="Arial" w:cs="Arial"/>
          <w:b/>
          <w:bCs/>
          <w:sz w:val="20"/>
          <w:szCs w:val="20"/>
        </w:rPr>
      </w:pPr>
      <w:r w:rsidRPr="004C5ADF">
        <w:rPr>
          <w:rFonts w:ascii="Arial" w:hAnsi="Arial" w:cs="Arial"/>
          <w:b/>
          <w:bCs/>
          <w:sz w:val="20"/>
          <w:szCs w:val="20"/>
        </w:rPr>
        <w:t>2.2.</w:t>
      </w:r>
      <w:r w:rsidR="00507927">
        <w:rPr>
          <w:rFonts w:ascii="Arial" w:hAnsi="Arial" w:cs="Arial"/>
          <w:b/>
          <w:bCs/>
          <w:sz w:val="20"/>
          <w:szCs w:val="20"/>
        </w:rPr>
        <w:t>5</w:t>
      </w:r>
      <w:r w:rsidR="00343ABF">
        <w:rPr>
          <w:rFonts w:ascii="Arial" w:hAnsi="Arial" w:cs="Arial"/>
          <w:b/>
          <w:bCs/>
          <w:sz w:val="20"/>
          <w:szCs w:val="20"/>
        </w:rPr>
        <w:t>.</w:t>
      </w:r>
      <w:r w:rsidRPr="004C5ADF">
        <w:rPr>
          <w:rFonts w:ascii="Arial" w:hAnsi="Arial" w:cs="Arial"/>
          <w:b/>
          <w:bCs/>
          <w:sz w:val="20"/>
          <w:szCs w:val="20"/>
        </w:rPr>
        <w:t xml:space="preserve"> </w:t>
      </w:r>
      <w:r w:rsidR="00E47EB8">
        <w:rPr>
          <w:rFonts w:ascii="Arial" w:hAnsi="Arial" w:cs="Arial"/>
          <w:b/>
          <w:bCs/>
          <w:sz w:val="20"/>
          <w:szCs w:val="20"/>
        </w:rPr>
        <w:t>Condensed ta</w:t>
      </w:r>
      <w:r w:rsidR="00B44184">
        <w:rPr>
          <w:rFonts w:ascii="Arial" w:hAnsi="Arial" w:cs="Arial"/>
          <w:b/>
          <w:bCs/>
          <w:sz w:val="20"/>
          <w:szCs w:val="20"/>
        </w:rPr>
        <w:t>n</w:t>
      </w:r>
      <w:r w:rsidR="00E47EB8">
        <w:rPr>
          <w:rFonts w:ascii="Arial" w:hAnsi="Arial" w:cs="Arial"/>
          <w:b/>
          <w:bCs/>
          <w:sz w:val="20"/>
          <w:szCs w:val="20"/>
        </w:rPr>
        <w:t xml:space="preserve">nins </w:t>
      </w:r>
      <w:r w:rsidR="00EB393E">
        <w:rPr>
          <w:rFonts w:ascii="Arial" w:hAnsi="Arial" w:cs="Arial"/>
          <w:b/>
          <w:bCs/>
          <w:sz w:val="20"/>
          <w:szCs w:val="20"/>
        </w:rPr>
        <w:t>content</w:t>
      </w:r>
    </w:p>
    <w:p w14:paraId="403D5B71" w14:textId="263377D1" w:rsidR="00CA4CD6" w:rsidRDefault="00932FB8" w:rsidP="004C5ADF">
      <w:pPr>
        <w:spacing w:after="0" w:line="360" w:lineRule="auto"/>
        <w:jc w:val="both"/>
        <w:rPr>
          <w:rFonts w:ascii="Arial" w:hAnsi="Arial" w:cs="Arial"/>
          <w:sz w:val="20"/>
          <w:szCs w:val="20"/>
        </w:rPr>
      </w:pPr>
      <w:bookmarkStart w:id="1" w:name="_Hlk209774592"/>
      <w:r w:rsidRPr="00932FB8">
        <w:rPr>
          <w:rFonts w:ascii="Arial" w:hAnsi="Arial" w:cs="Arial"/>
          <w:sz w:val="20"/>
          <w:szCs w:val="20"/>
        </w:rPr>
        <w:t>The content of condensed tannins w</w:t>
      </w:r>
      <w:r w:rsidR="00B44184">
        <w:rPr>
          <w:rFonts w:ascii="Arial" w:hAnsi="Arial" w:cs="Arial"/>
          <w:sz w:val="20"/>
          <w:szCs w:val="20"/>
        </w:rPr>
        <w:t>as</w:t>
      </w:r>
      <w:r w:rsidRPr="00932FB8">
        <w:rPr>
          <w:rFonts w:ascii="Arial" w:hAnsi="Arial" w:cs="Arial"/>
          <w:sz w:val="20"/>
          <w:szCs w:val="20"/>
        </w:rPr>
        <w:t xml:space="preserve"> determined according to the method described by Julkunen-Titto (1985). One milliliter (mL) of a 4% vanillin solution in 70% sulfuric acid was added to 0.5 mL of extract. The resulting mixture was vigorously shaken and then incubated in </w:t>
      </w:r>
      <w:proofErr w:type="gramStart"/>
      <w:r w:rsidRPr="00932FB8">
        <w:rPr>
          <w:rFonts w:ascii="Arial" w:hAnsi="Arial" w:cs="Arial"/>
          <w:sz w:val="20"/>
          <w:szCs w:val="20"/>
        </w:rPr>
        <w:t>a</w:t>
      </w:r>
      <w:proofErr w:type="gramEnd"/>
      <w:r w:rsidRPr="00932FB8">
        <w:rPr>
          <w:rFonts w:ascii="Arial" w:hAnsi="Arial" w:cs="Arial"/>
          <w:sz w:val="20"/>
          <w:szCs w:val="20"/>
        </w:rPr>
        <w:t xml:space="preserve"> water bath at 30 °C for 15 minutes. Absorbance was measured at 500 nm against a blank consisting of the 4% vanillin solution in ethanol. The tests were carried out in triplicate for each sample. A stock solution of tannic acid was used as </w:t>
      </w:r>
      <w:proofErr w:type="gramStart"/>
      <w:r w:rsidRPr="00932FB8">
        <w:rPr>
          <w:rFonts w:ascii="Arial" w:hAnsi="Arial" w:cs="Arial"/>
          <w:sz w:val="20"/>
          <w:szCs w:val="20"/>
        </w:rPr>
        <w:t>a</w:t>
      </w:r>
      <w:proofErr w:type="gramEnd"/>
      <w:r w:rsidRPr="00932FB8">
        <w:rPr>
          <w:rFonts w:ascii="Arial" w:hAnsi="Arial" w:cs="Arial"/>
          <w:sz w:val="20"/>
          <w:szCs w:val="20"/>
        </w:rPr>
        <w:t xml:space="preserve"> standard to establish the calibration curve, the equation of which (y = 0.03222x - 0.00006; R² = 0.9991) was used for the quantification of condensed tannin contents. Values were expressed in milligrams of tannic acid equivalent per gram of dry matter (mg TAE/g of dry extract).</w:t>
      </w:r>
      <w:bookmarkEnd w:id="1"/>
    </w:p>
    <w:p w14:paraId="4AEFC0C0" w14:textId="77777777" w:rsidR="00932FB8" w:rsidRPr="004C5ADF" w:rsidRDefault="00932FB8" w:rsidP="004C5ADF">
      <w:pPr>
        <w:spacing w:after="0" w:line="360" w:lineRule="auto"/>
        <w:jc w:val="both"/>
        <w:rPr>
          <w:rFonts w:ascii="Arial" w:hAnsi="Arial" w:cs="Arial"/>
          <w:sz w:val="20"/>
          <w:szCs w:val="20"/>
        </w:rPr>
      </w:pPr>
    </w:p>
    <w:p w14:paraId="1B2F6F61" w14:textId="25058503" w:rsidR="00D6286B" w:rsidRPr="00042F3F" w:rsidRDefault="003921AC" w:rsidP="003C7055">
      <w:pPr>
        <w:spacing w:after="0" w:line="360" w:lineRule="auto"/>
        <w:jc w:val="both"/>
        <w:rPr>
          <w:rFonts w:ascii="Arial" w:hAnsi="Arial" w:cs="Arial"/>
          <w:sz w:val="20"/>
          <w:szCs w:val="20"/>
        </w:rPr>
      </w:pPr>
      <w:r w:rsidRPr="00042F3F">
        <w:rPr>
          <w:rFonts w:ascii="Arial" w:hAnsi="Arial" w:cs="Arial"/>
          <w:b/>
          <w:sz w:val="20"/>
          <w:szCs w:val="20"/>
        </w:rPr>
        <w:t>2.2.</w:t>
      </w:r>
      <w:r w:rsidR="00507927">
        <w:rPr>
          <w:rFonts w:ascii="Arial" w:hAnsi="Arial" w:cs="Arial"/>
          <w:b/>
          <w:sz w:val="20"/>
          <w:szCs w:val="20"/>
        </w:rPr>
        <w:t>6</w:t>
      </w:r>
      <w:r w:rsidR="00343ABF" w:rsidRPr="00042F3F">
        <w:rPr>
          <w:rFonts w:ascii="Arial" w:hAnsi="Arial" w:cs="Arial"/>
          <w:b/>
          <w:sz w:val="20"/>
          <w:szCs w:val="20"/>
        </w:rPr>
        <w:t>.</w:t>
      </w:r>
      <w:r w:rsidRPr="00042F3F">
        <w:rPr>
          <w:rFonts w:ascii="Arial" w:hAnsi="Arial" w:cs="Arial"/>
          <w:b/>
          <w:sz w:val="20"/>
          <w:szCs w:val="20"/>
        </w:rPr>
        <w:t xml:space="preserve"> </w:t>
      </w:r>
      <w:r w:rsidR="003C50C7" w:rsidRPr="00042F3F">
        <w:rPr>
          <w:rFonts w:ascii="Arial" w:hAnsi="Arial" w:cs="Arial"/>
          <w:b/>
          <w:sz w:val="20"/>
          <w:szCs w:val="20"/>
        </w:rPr>
        <w:t xml:space="preserve">Evaluation </w:t>
      </w:r>
      <w:r w:rsidR="00706C52">
        <w:rPr>
          <w:rFonts w:ascii="Arial" w:hAnsi="Arial" w:cs="Arial"/>
          <w:b/>
          <w:sz w:val="20"/>
          <w:szCs w:val="20"/>
        </w:rPr>
        <w:t>of antioxidant activity</w:t>
      </w:r>
    </w:p>
    <w:p w14:paraId="6AA0C85F" w14:textId="1A7DB561" w:rsidR="003C50C7" w:rsidRPr="00706C52" w:rsidRDefault="0083762C" w:rsidP="003C50C7">
      <w:pPr>
        <w:spacing w:line="360" w:lineRule="auto"/>
        <w:ind w:left="708" w:hanging="708"/>
        <w:jc w:val="both"/>
        <w:rPr>
          <w:rFonts w:ascii="Arial" w:hAnsi="Arial" w:cs="Arial"/>
          <w:b/>
          <w:bCs/>
          <w:sz w:val="20"/>
          <w:szCs w:val="20"/>
        </w:rPr>
      </w:pPr>
      <w:r w:rsidRPr="004C5ADF">
        <w:rPr>
          <w:rFonts w:ascii="Arial" w:hAnsi="Arial" w:cs="Arial"/>
          <w:b/>
          <w:bCs/>
          <w:sz w:val="20"/>
          <w:szCs w:val="20"/>
        </w:rPr>
        <w:t>2.2.</w:t>
      </w:r>
      <w:r w:rsidR="00507927">
        <w:rPr>
          <w:rFonts w:ascii="Arial" w:hAnsi="Arial" w:cs="Arial"/>
          <w:b/>
          <w:bCs/>
          <w:sz w:val="20"/>
          <w:szCs w:val="20"/>
        </w:rPr>
        <w:t>6</w:t>
      </w:r>
      <w:r w:rsidRPr="004C5ADF">
        <w:rPr>
          <w:rFonts w:ascii="Arial" w:hAnsi="Arial" w:cs="Arial"/>
          <w:b/>
          <w:bCs/>
          <w:sz w:val="20"/>
          <w:szCs w:val="20"/>
        </w:rPr>
        <w:t>.1</w:t>
      </w:r>
      <w:r w:rsidR="00343ABF">
        <w:rPr>
          <w:rFonts w:ascii="Arial" w:hAnsi="Arial" w:cs="Arial"/>
          <w:b/>
          <w:bCs/>
          <w:sz w:val="20"/>
          <w:szCs w:val="20"/>
        </w:rPr>
        <w:t>.</w:t>
      </w:r>
      <w:r w:rsidRPr="004C5ADF">
        <w:rPr>
          <w:rFonts w:ascii="Arial" w:hAnsi="Arial" w:cs="Arial"/>
          <w:b/>
          <w:bCs/>
          <w:sz w:val="20"/>
          <w:szCs w:val="20"/>
        </w:rPr>
        <w:t xml:space="preserve"> </w:t>
      </w:r>
      <w:r w:rsidR="003C50C7" w:rsidRPr="004C5ADF">
        <w:rPr>
          <w:rFonts w:ascii="Arial" w:hAnsi="Arial" w:cs="Arial"/>
          <w:b/>
          <w:bCs/>
          <w:sz w:val="20"/>
          <w:szCs w:val="20"/>
        </w:rPr>
        <w:t xml:space="preserve"> DPPH</w:t>
      </w:r>
      <w:r w:rsidRPr="004C5ADF">
        <w:rPr>
          <w:rFonts w:ascii="Arial" w:hAnsi="Arial" w:cs="Arial"/>
          <w:b/>
          <w:bCs/>
          <w:sz w:val="20"/>
          <w:szCs w:val="20"/>
          <w:vertAlign w:val="superscript"/>
        </w:rPr>
        <w:t>•</w:t>
      </w:r>
      <w:r w:rsidR="00706C52">
        <w:rPr>
          <w:rFonts w:ascii="Arial" w:hAnsi="Arial" w:cs="Arial"/>
          <w:b/>
          <w:bCs/>
          <w:sz w:val="20"/>
          <w:szCs w:val="20"/>
          <w:vertAlign w:val="superscript"/>
        </w:rPr>
        <w:t xml:space="preserve"> </w:t>
      </w:r>
      <w:r w:rsidR="00E10632">
        <w:rPr>
          <w:rFonts w:ascii="Arial" w:hAnsi="Arial" w:cs="Arial"/>
          <w:b/>
          <w:bCs/>
          <w:sz w:val="20"/>
          <w:szCs w:val="20"/>
        </w:rPr>
        <w:t>t</w:t>
      </w:r>
      <w:r w:rsidR="00706C52" w:rsidRPr="004C5ADF">
        <w:rPr>
          <w:rFonts w:ascii="Arial" w:hAnsi="Arial" w:cs="Arial"/>
          <w:b/>
          <w:bCs/>
          <w:sz w:val="20"/>
          <w:szCs w:val="20"/>
        </w:rPr>
        <w:t>est</w:t>
      </w:r>
    </w:p>
    <w:p w14:paraId="6EEAA5A5" w14:textId="725AE9E6" w:rsidR="00A25167" w:rsidRDefault="004F0B56" w:rsidP="00600F45">
      <w:pPr>
        <w:spacing w:after="0" w:line="360" w:lineRule="auto"/>
        <w:jc w:val="both"/>
        <w:rPr>
          <w:rFonts w:ascii="Arial" w:hAnsi="Arial" w:cs="Arial"/>
          <w:sz w:val="20"/>
          <w:szCs w:val="20"/>
        </w:rPr>
      </w:pPr>
      <w:r>
        <w:rPr>
          <w:rFonts w:ascii="Arial" w:hAnsi="Arial" w:cs="Arial"/>
          <w:sz w:val="20"/>
          <w:szCs w:val="20"/>
        </w:rPr>
        <w:t>A</w:t>
      </w:r>
      <w:r w:rsidR="00685DB4" w:rsidRPr="00685DB4">
        <w:rPr>
          <w:rFonts w:ascii="Arial" w:hAnsi="Arial" w:cs="Arial"/>
          <w:sz w:val="20"/>
          <w:szCs w:val="20"/>
        </w:rPr>
        <w:t>ntioxidant activity of the extracts was evaluated using the DPPH</w:t>
      </w:r>
      <w:r w:rsidR="00685DB4" w:rsidRPr="003D0EA3">
        <w:rPr>
          <w:rFonts w:ascii="Arial" w:hAnsi="Arial" w:cs="Arial"/>
          <w:sz w:val="20"/>
          <w:szCs w:val="20"/>
          <w:vertAlign w:val="superscript"/>
        </w:rPr>
        <w:t>•</w:t>
      </w:r>
      <w:r w:rsidR="00685DB4" w:rsidRPr="00685DB4">
        <w:rPr>
          <w:rFonts w:ascii="Arial" w:hAnsi="Arial" w:cs="Arial"/>
          <w:sz w:val="20"/>
          <w:szCs w:val="20"/>
        </w:rPr>
        <w:t xml:space="preserve"> (2,2-diphenyl-1-picrylhydrazyl) assay described by Brand-Williams and modified by Ozgen.</w:t>
      </w:r>
      <w:r w:rsidR="00685DB4" w:rsidRPr="00685DB4" w:rsidDel="00685DB4">
        <w:rPr>
          <w:rFonts w:ascii="Arial" w:hAnsi="Arial" w:cs="Arial"/>
          <w:sz w:val="20"/>
          <w:szCs w:val="20"/>
        </w:rPr>
        <w:t xml:space="preserve"> </w:t>
      </w:r>
      <w:r w:rsidR="003C50C7"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&lt;EndNote&gt;&lt;Cite&gt;&lt;Author&gt;Ozgen&lt;/Author&gt;&lt;Year&gt;2006&lt;/Year&gt;&lt;RecNum&gt;92&lt;/RecNum&gt;&lt;DisplayText&gt;(Ozgen et al., 2006)&lt;/DisplayText&gt;&lt;record&gt;&lt;rec-number&gt;92&lt;/rec-number&gt;&lt;foreign-keys&gt;&lt;key app="EN" db-id="rxzpstrsodxpvmeaex955ta1pvdwrsrfr0ae" timestamp="1709884344"&gt;92&lt;/key&gt;&lt;/foreign-keys&gt;&lt;ref-type name="Journal Article"&gt;17&lt;/ref-type&gt;&lt;contributors&gt;&lt;authors&gt;&lt;author&gt;Ozgen, Mustafa&lt;/author&gt;&lt;author&gt;Reese, R Neil&lt;/author&gt;&lt;author&gt;Tulio, Artemio Z&lt;/author&gt;&lt;author&gt;Scheerens, Joseph C&lt;/author&gt;&lt;author&gt;Miller, A Raymond&lt;/author&gt;&lt;/authors&gt;&lt;/contributors&gt;&lt;titles&gt;&lt;title&gt;Modified 2, 2-azino-bis-3-ethylbenzothiazoline-6-sulfonic acid (ABTS) method to measure antioxidant capacity of selected small fruits and comparison to ferric reducing antioxidant power (FRAP) and 2, 2 ‘-diphenyl-1-picrylhydrazyl (DPPH) methods&lt;/title&gt;&lt;secondary-title&gt;Journal of Agricultural and Food Chemistry&lt;/secondary-title&gt;&lt;/titles&gt;&lt;periodical&gt;&lt;full-title&gt;Journal of Agricultural and Food Chemistry&lt;/full-title&gt;&lt;/periodical&gt;&lt;pages&gt;1151-1157&lt;/pages&gt;&lt;volume&gt;54&lt;/volume&gt;&lt;number&gt;4&lt;/number&gt;&lt;dates&gt;&lt;year&gt;2006&lt;/year&gt;&lt;/dates&gt;&lt;isbn&gt;0021-8561&lt;/isbn&gt;&lt;urls&gt;&lt;/urls&gt;&lt;/record&gt;&lt;/Cite&gt;&lt;/EndNote&gt;</w:instrText>
      </w:r>
      <w:r w:rsidR="003C50C7" w:rsidRPr="004C5ADF">
        <w:rPr>
          <w:rFonts w:ascii="Arial" w:hAnsi="Arial" w:cs="Arial"/>
          <w:sz w:val="20"/>
          <w:szCs w:val="20"/>
        </w:rPr>
        <w:fldChar w:fldCharType="separate"/>
      </w:r>
      <w:r w:rsidR="00377937">
        <w:rPr>
          <w:rFonts w:ascii="Arial" w:hAnsi="Arial" w:cs="Arial"/>
          <w:noProof/>
          <w:sz w:val="20"/>
          <w:szCs w:val="20"/>
        </w:rPr>
        <w:t>(Ozgen et al., 2006)</w:t>
      </w:r>
      <w:r w:rsidR="003C50C7" w:rsidRPr="004C5ADF">
        <w:rPr>
          <w:rFonts w:ascii="Arial" w:hAnsi="Arial" w:cs="Arial"/>
          <w:sz w:val="20"/>
          <w:szCs w:val="20"/>
        </w:rPr>
        <w:fldChar w:fldCharType="end"/>
      </w:r>
      <w:r w:rsidR="00DA0802">
        <w:rPr>
          <w:rFonts w:ascii="Arial" w:hAnsi="Arial" w:cs="Arial"/>
          <w:sz w:val="20"/>
          <w:szCs w:val="20"/>
        </w:rPr>
        <w:t>.</w:t>
      </w:r>
      <w:r w:rsidR="00613C42">
        <w:rPr>
          <w:rFonts w:ascii="Arial" w:hAnsi="Arial" w:cs="Arial"/>
          <w:sz w:val="20"/>
          <w:szCs w:val="20"/>
        </w:rPr>
        <w:t xml:space="preserve"> </w:t>
      </w:r>
      <w:r w:rsidR="00613C42" w:rsidRPr="00613C42">
        <w:rPr>
          <w:rFonts w:ascii="Arial" w:hAnsi="Arial" w:cs="Arial"/>
          <w:sz w:val="20"/>
          <w:szCs w:val="20"/>
        </w:rPr>
        <w:t>The principle is based on the ability of an antioxidant compound to reduce the DPPH</w:t>
      </w:r>
      <w:r w:rsidR="00613C42" w:rsidRPr="007B3068">
        <w:rPr>
          <w:rFonts w:ascii="Arial" w:hAnsi="Arial" w:cs="Arial"/>
          <w:b/>
          <w:bCs/>
          <w:sz w:val="20"/>
          <w:szCs w:val="20"/>
          <w:vertAlign w:val="superscript"/>
        </w:rPr>
        <w:t>•</w:t>
      </w:r>
      <w:r w:rsidR="00613C42" w:rsidRPr="00613C42">
        <w:rPr>
          <w:rFonts w:ascii="Arial" w:hAnsi="Arial" w:cs="Arial"/>
          <w:sz w:val="20"/>
          <w:szCs w:val="20"/>
        </w:rPr>
        <w:t xml:space="preserve"> radical. The reduction is characteri</w:t>
      </w:r>
      <w:r w:rsidR="00B44184">
        <w:rPr>
          <w:rFonts w:ascii="Arial" w:hAnsi="Arial" w:cs="Arial"/>
          <w:sz w:val="20"/>
          <w:szCs w:val="20"/>
        </w:rPr>
        <w:t>s</w:t>
      </w:r>
      <w:r w:rsidR="00613C42" w:rsidRPr="00613C42">
        <w:rPr>
          <w:rFonts w:ascii="Arial" w:hAnsi="Arial" w:cs="Arial"/>
          <w:sz w:val="20"/>
          <w:szCs w:val="20"/>
        </w:rPr>
        <w:t>ed by the color change from purple (DPPH</w:t>
      </w:r>
      <w:r w:rsidR="00613C42" w:rsidRPr="003D0EA3">
        <w:rPr>
          <w:rFonts w:ascii="Arial" w:hAnsi="Arial" w:cs="Arial"/>
          <w:sz w:val="20"/>
          <w:szCs w:val="20"/>
          <w:vertAlign w:val="superscript"/>
        </w:rPr>
        <w:t>•</w:t>
      </w:r>
      <w:r w:rsidR="00613C42" w:rsidRPr="00613C42">
        <w:rPr>
          <w:rFonts w:ascii="Arial" w:hAnsi="Arial" w:cs="Arial"/>
          <w:sz w:val="20"/>
          <w:szCs w:val="20"/>
        </w:rPr>
        <w:t>) to yellow (DPPH-H) and can be quantified using a spectrophotometer at 517 nm. The change from purple to yellow is proportional to the antioxidant capacity (Figure 1).</w:t>
      </w:r>
      <w:r w:rsidR="00DA0802">
        <w:rPr>
          <w:rFonts w:ascii="Arial" w:hAnsi="Arial" w:cs="Arial"/>
          <w:sz w:val="20"/>
          <w:szCs w:val="20"/>
        </w:rPr>
        <w:t xml:space="preserve"> </w:t>
      </w:r>
    </w:p>
    <w:p w14:paraId="0214D5F6" w14:textId="3F964523" w:rsidR="003E1FD4" w:rsidRDefault="002F4AB8" w:rsidP="00600F45">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694080" behindDoc="0" locked="0" layoutInCell="1" allowOverlap="1" wp14:anchorId="67472F74" wp14:editId="7A9F0D3E">
                <wp:simplePos x="0" y="0"/>
                <wp:positionH relativeFrom="column">
                  <wp:posOffset>519430</wp:posOffset>
                </wp:positionH>
                <wp:positionV relativeFrom="paragraph">
                  <wp:posOffset>1288838</wp:posOffset>
                </wp:positionV>
                <wp:extent cx="4876800" cy="635"/>
                <wp:effectExtent l="0" t="0" r="0" b="0"/>
                <wp:wrapTopAndBottom/>
                <wp:docPr id="798551321" name="Zone de texte 1"/>
                <wp:cNvGraphicFramePr/>
                <a:graphic xmlns:a="http://schemas.openxmlformats.org/drawingml/2006/main">
                  <a:graphicData uri="http://schemas.microsoft.com/office/word/2010/wordprocessingShape">
                    <wps:wsp>
                      <wps:cNvSpPr txBox="1"/>
                      <wps:spPr>
                        <a:xfrm>
                          <a:off x="0" y="0"/>
                          <a:ext cx="4876800" cy="635"/>
                        </a:xfrm>
                        <a:prstGeom prst="rect">
                          <a:avLst/>
                        </a:prstGeom>
                        <a:solidFill>
                          <a:prstClr val="white"/>
                        </a:solidFill>
                        <a:ln>
                          <a:noFill/>
                        </a:ln>
                      </wps:spPr>
                      <wps:txbx>
                        <w:txbxContent>
                          <w:p w14:paraId="7A5E01C0" w14:textId="6E1ED3DE" w:rsidR="00690D4E" w:rsidRPr="00FE5F3A" w:rsidRDefault="00690D4E" w:rsidP="00DB58DE">
                            <w:pPr>
                              <w:pStyle w:val="Caption"/>
                              <w:jc w:val="center"/>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1</w:t>
                            </w:r>
                            <w:r w:rsidRPr="00950F9B">
                              <w:rPr>
                                <w:rFonts w:ascii="Arial" w:hAnsi="Arial" w:cs="Arial"/>
                                <w:b/>
                                <w:bCs/>
                                <w:i w:val="0"/>
                                <w:iCs w:val="0"/>
                                <w:sz w:val="20"/>
                                <w:szCs w:val="20"/>
                              </w:rPr>
                              <w:fldChar w:fldCharType="end"/>
                            </w:r>
                            <w:r w:rsidRPr="00950F9B">
                              <w:rPr>
                                <w:rFonts w:ascii="Arial" w:hAnsi="Arial" w:cs="Arial"/>
                                <w:i w:val="0"/>
                                <w:iCs w:val="0"/>
                                <w:sz w:val="20"/>
                                <w:szCs w:val="20"/>
                              </w:rPr>
                              <w:t>:</w:t>
                            </w:r>
                            <w:r w:rsidR="003D0EA3">
                              <w:rPr>
                                <w:rFonts w:ascii="Arial" w:hAnsi="Arial" w:cs="Arial"/>
                                <w:i w:val="0"/>
                                <w:iCs w:val="0"/>
                                <w:sz w:val="20"/>
                                <w:szCs w:val="20"/>
                              </w:rPr>
                              <w:t xml:space="preserve"> </w:t>
                            </w:r>
                            <w:r w:rsidR="003D0EA3" w:rsidRPr="003D0EA3">
                              <w:rPr>
                                <w:rFonts w:ascii="Arial" w:hAnsi="Arial" w:cs="Arial"/>
                                <w:i w:val="0"/>
                                <w:iCs w:val="0"/>
                                <w:sz w:val="20"/>
                                <w:szCs w:val="20"/>
                              </w:rPr>
                              <w:t>Reduction of the DPPH• radical ((2,2-diphenyl-1-picrylhydrazyl) by an antioxidant</w:t>
                            </w:r>
                            <w:r w:rsidRPr="00950F9B">
                              <w:rPr>
                                <w:rFonts w:ascii="Arial" w:hAnsi="Arial" w:cs="Arial"/>
                                <w:i w:val="0"/>
                                <w:iCs w:val="0"/>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472F74" id="_x0000_t202" coordsize="21600,21600" o:spt="202" path="m,l,21600r21600,l21600,xe">
                <v:stroke joinstyle="miter"/>
                <v:path gradientshapeok="t" o:connecttype="rect"/>
              </v:shapetype>
              <v:shape id="Zone de texte 1" o:spid="_x0000_s1026" type="#_x0000_t202" style="position:absolute;left:0;text-align:left;margin-left:40.9pt;margin-top:101.5pt;width:384pt;height:.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" stroked="f">
                <v:textbox style="mso-fit-shape-to-text:t" inset="0,0,0,0">
                  <w:txbxContent>
                    <w:p w14:paraId="7A5E01C0" w14:textId="6E1ED3DE" w:rsidR="00690D4E" w:rsidRPr="00FE5F3A" w:rsidRDefault="00690D4E" w:rsidP="00DB58DE">
                      <w:pPr>
                        <w:pStyle w:val="Lgende"/>
                        <w:jc w:val="center"/>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1</w:t>
                      </w:r>
                      <w:r w:rsidRPr="00950F9B">
                        <w:rPr>
                          <w:rFonts w:ascii="Arial" w:hAnsi="Arial" w:cs="Arial"/>
                          <w:b/>
                          <w:bCs/>
                          <w:i w:val="0"/>
                          <w:iCs w:val="0"/>
                          <w:sz w:val="20"/>
                          <w:szCs w:val="20"/>
                        </w:rPr>
                        <w:fldChar w:fldCharType="end"/>
                      </w:r>
                      <w:r w:rsidRPr="00950F9B">
                        <w:rPr>
                          <w:rFonts w:ascii="Arial" w:hAnsi="Arial" w:cs="Arial"/>
                          <w:i w:val="0"/>
                          <w:iCs w:val="0"/>
                          <w:sz w:val="20"/>
                          <w:szCs w:val="20"/>
                        </w:rPr>
                        <w:t>:</w:t>
                      </w:r>
                      <w:r w:rsidR="003D0EA3">
                        <w:rPr>
                          <w:rFonts w:ascii="Arial" w:hAnsi="Arial" w:cs="Arial"/>
                          <w:i w:val="0"/>
                          <w:iCs w:val="0"/>
                          <w:sz w:val="20"/>
                          <w:szCs w:val="20"/>
                        </w:rPr>
                        <w:t xml:space="preserve"> </w:t>
                      </w:r>
                      <w:r w:rsidR="003D0EA3" w:rsidRPr="003D0EA3">
                        <w:rPr>
                          <w:rFonts w:ascii="Arial" w:hAnsi="Arial" w:cs="Arial"/>
                          <w:i w:val="0"/>
                          <w:iCs w:val="0"/>
                          <w:sz w:val="20"/>
                          <w:szCs w:val="20"/>
                        </w:rPr>
                        <w:t xml:space="preserve">Reduction of the DPPH• radical ((2,2-diphenyl-1-picrylhydrazyl) by an </w:t>
                      </w:r>
                      <w:proofErr w:type="spellStart"/>
                      <w:r w:rsidR="003D0EA3" w:rsidRPr="003D0EA3">
                        <w:rPr>
                          <w:rFonts w:ascii="Arial" w:hAnsi="Arial" w:cs="Arial"/>
                          <w:i w:val="0"/>
                          <w:iCs w:val="0"/>
                          <w:sz w:val="20"/>
                          <w:szCs w:val="20"/>
                        </w:rPr>
                        <w:t>antioxidant</w:t>
                      </w:r>
                      <w:proofErr w:type="spellEnd"/>
                      <w:r w:rsidRPr="00950F9B">
                        <w:rPr>
                          <w:rFonts w:ascii="Arial" w:hAnsi="Arial" w:cs="Arial"/>
                          <w:i w:val="0"/>
                          <w:iCs w:val="0"/>
                          <w:sz w:val="20"/>
                          <w:szCs w:val="20"/>
                        </w:rPr>
                        <w:t xml:space="preserve"> </w:t>
                      </w:r>
                    </w:p>
                  </w:txbxContent>
                </v:textbox>
                <w10:wrap type="topAndBottom"/>
              </v:shape>
            </w:pict>
          </mc:Fallback>
        </mc:AlternateContent>
      </w:r>
      <w:r>
        <w:rPr>
          <w:rFonts w:ascii="Arial" w:hAnsi="Arial" w:cs="Arial"/>
          <w:noProof/>
          <w:sz w:val="20"/>
          <w:szCs w:val="20"/>
        </w:rPr>
        <w:drawing>
          <wp:anchor distT="0" distB="0" distL="114300" distR="114300" simplePos="0" relativeHeight="251692032" behindDoc="0" locked="0" layoutInCell="1" allowOverlap="1" wp14:anchorId="41B0C96C" wp14:editId="38D75F18">
            <wp:simplePos x="0" y="0"/>
            <wp:positionH relativeFrom="column">
              <wp:posOffset>1257512</wp:posOffset>
            </wp:positionH>
            <wp:positionV relativeFrom="paragraph">
              <wp:posOffset>193463</wp:posOffset>
            </wp:positionV>
            <wp:extent cx="3680460" cy="1079500"/>
            <wp:effectExtent l="0" t="0" r="0" b="6350"/>
            <wp:wrapTopAndBottom/>
            <wp:docPr id="11858593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59362" name="Image 3"/>
                    <pic:cNvPicPr>
                      <a:picLocks noChangeAspect="1"/>
                    </pic:cNvPicPr>
                  </pic:nvPicPr>
                  <pic:blipFill rotWithShape="1">
                    <a:blip r:embed="rId11">
                      <a:extLst>
                        <a:ext uri="{28A0092B-C50C-407E-A947-70E740481C1C}">
                          <a14:useLocalDpi xmlns:a14="http://schemas.microsoft.com/office/drawing/2010/main" val="0"/>
                        </a:ext>
                      </a:extLst>
                    </a:blip>
                    <a:srcRect l="35979" t="45443"/>
                    <a:stretch>
                      <a:fillRect/>
                    </a:stretch>
                  </pic:blipFill>
                  <pic:spPr bwMode="auto">
                    <a:xfrm>
                      <a:off x="0" y="0"/>
                      <a:ext cx="3680460" cy="1079500"/>
                    </a:xfrm>
                    <a:prstGeom prst="rect">
                      <a:avLst/>
                    </a:prstGeom>
                    <a:ln>
                      <a:noFill/>
                    </a:ln>
                    <a:extLst>
                      <a:ext uri="{53640926-AAD7-44D8-BBD7-CCE9431645EC}">
                        <a14:shadowObscured xmlns:a14="http://schemas.microsoft.com/office/drawing/2010/main"/>
                      </a:ext>
                    </a:extLst>
                  </pic:spPr>
                </pic:pic>
              </a:graphicData>
            </a:graphic>
          </wp:anchor>
        </w:drawing>
      </w:r>
    </w:p>
    <w:p w14:paraId="104163F1" w14:textId="77777777" w:rsidR="00690D4E" w:rsidRDefault="00690D4E" w:rsidP="00600F45">
      <w:pPr>
        <w:spacing w:after="0" w:line="360" w:lineRule="auto"/>
        <w:jc w:val="both"/>
        <w:rPr>
          <w:rFonts w:ascii="Arial" w:hAnsi="Arial" w:cs="Arial"/>
          <w:sz w:val="20"/>
          <w:szCs w:val="20"/>
        </w:rPr>
      </w:pPr>
      <w:bookmarkStart w:id="2" w:name="_Hlk209774781"/>
    </w:p>
    <w:p w14:paraId="312BBA4C" w14:textId="6535C3AB" w:rsidR="00294F41" w:rsidRDefault="00294F41" w:rsidP="00600F45">
      <w:pPr>
        <w:spacing w:after="0" w:line="360" w:lineRule="auto"/>
        <w:jc w:val="both"/>
        <w:rPr>
          <w:rFonts w:ascii="Arial" w:hAnsi="Arial" w:cs="Arial"/>
          <w:sz w:val="20"/>
          <w:szCs w:val="20"/>
        </w:rPr>
      </w:pPr>
      <w:r w:rsidRPr="00294F41">
        <w:rPr>
          <w:rFonts w:ascii="Arial" w:hAnsi="Arial" w:cs="Arial"/>
          <w:sz w:val="20"/>
          <w:szCs w:val="20"/>
        </w:rPr>
        <w:t>A methanolic solution of the DPPH radical at 10</w:t>
      </w:r>
      <w:r w:rsidRPr="00294F41">
        <w:rPr>
          <w:rFonts w:ascii="Cambria Math" w:hAnsi="Cambria Math" w:cs="Cambria Math"/>
          <w:sz w:val="20"/>
          <w:szCs w:val="20"/>
        </w:rPr>
        <w:t>⁻</w:t>
      </w:r>
      <w:r w:rsidRPr="00294F41">
        <w:rPr>
          <w:rFonts w:ascii="Arial" w:hAnsi="Arial" w:cs="Arial"/>
          <w:sz w:val="20"/>
          <w:szCs w:val="20"/>
        </w:rPr>
        <w:t xml:space="preserve">⁵ M was prepared. The absorbance of this solution was then measured. Ascorbic acid was used as a reference. To 50 µL of each extract at different concentrations, 200 μL of the DPPH• solution </w:t>
      </w:r>
      <w:r w:rsidR="00B76198">
        <w:rPr>
          <w:rFonts w:ascii="Arial" w:hAnsi="Arial" w:cs="Arial"/>
          <w:sz w:val="20"/>
          <w:szCs w:val="20"/>
        </w:rPr>
        <w:t>w</w:t>
      </w:r>
      <w:r w:rsidR="00B44184">
        <w:rPr>
          <w:rFonts w:ascii="Arial" w:hAnsi="Arial" w:cs="Arial"/>
          <w:sz w:val="20"/>
          <w:szCs w:val="20"/>
        </w:rPr>
        <w:t>as</w:t>
      </w:r>
      <w:r w:rsidRPr="00294F41">
        <w:rPr>
          <w:rFonts w:ascii="Arial" w:hAnsi="Arial" w:cs="Arial"/>
          <w:sz w:val="20"/>
          <w:szCs w:val="20"/>
        </w:rPr>
        <w:t xml:space="preserve"> added. The solutions were shaken and then incubated at room temperature in the dark for 20 minutes before measuring the absorbance at 517 nm. Absorbances were read using a microplate</w:t>
      </w:r>
      <w:r w:rsidR="00A44C31">
        <w:rPr>
          <w:rFonts w:ascii="Arial" w:hAnsi="Arial" w:cs="Arial"/>
          <w:sz w:val="20"/>
          <w:szCs w:val="20"/>
        </w:rPr>
        <w:t xml:space="preserve"> reader</w:t>
      </w:r>
      <w:r w:rsidRPr="00294F41">
        <w:rPr>
          <w:rFonts w:ascii="Arial" w:hAnsi="Arial" w:cs="Arial"/>
          <w:sz w:val="20"/>
          <w:szCs w:val="20"/>
        </w:rPr>
        <w:t xml:space="preserve"> </w:t>
      </w:r>
      <w:r w:rsidR="007B3068">
        <w:rPr>
          <w:rFonts w:ascii="Arial" w:hAnsi="Arial" w:cs="Arial"/>
          <w:sz w:val="20"/>
          <w:szCs w:val="20"/>
        </w:rPr>
        <w:t>(</w:t>
      </w:r>
      <w:r w:rsidRPr="00294F41">
        <w:rPr>
          <w:rFonts w:ascii="Arial" w:hAnsi="Arial" w:cs="Arial"/>
          <w:sz w:val="20"/>
          <w:szCs w:val="20"/>
        </w:rPr>
        <w:t>spectrophotometer</w:t>
      </w:r>
      <w:r w:rsidR="007B3068">
        <w:rPr>
          <w:rFonts w:ascii="Arial" w:hAnsi="Arial" w:cs="Arial"/>
          <w:sz w:val="20"/>
          <w:szCs w:val="20"/>
        </w:rPr>
        <w:t xml:space="preserve"> MP96, </w:t>
      </w:r>
      <w:r w:rsidR="007B3068" w:rsidRPr="00294F41">
        <w:rPr>
          <w:rFonts w:ascii="Arial" w:hAnsi="Arial" w:cs="Arial"/>
          <w:sz w:val="20"/>
          <w:szCs w:val="20"/>
        </w:rPr>
        <w:t>MULTISKAN Skyhigh</w:t>
      </w:r>
      <w:r w:rsidR="007B3068">
        <w:rPr>
          <w:rFonts w:ascii="Arial" w:hAnsi="Arial" w:cs="Arial"/>
          <w:sz w:val="20"/>
          <w:szCs w:val="20"/>
        </w:rPr>
        <w:t>)</w:t>
      </w:r>
      <w:r w:rsidRPr="00294F41">
        <w:rPr>
          <w:rFonts w:ascii="Arial" w:hAnsi="Arial" w:cs="Arial"/>
          <w:sz w:val="20"/>
          <w:szCs w:val="20"/>
        </w:rPr>
        <w:t>. The blank consisted of a methanolic DPPH solution. DPPH inhibition was calculated according to Equation II below. The results are expressed in terms of IC50 (the concentration that inhibits 50% of the DPPH• radical).</w:t>
      </w:r>
    </w:p>
    <w:p w14:paraId="6C1999E0" w14:textId="3C09DAD2" w:rsidR="00363C04" w:rsidRDefault="002B08AE" w:rsidP="00600F45">
      <w:pPr>
        <w:spacing w:after="0" w:line="360" w:lineRule="auto"/>
        <w:jc w:val="both"/>
        <w:rPr>
          <w:rFonts w:ascii="Arial" w:hAnsi="Arial" w:cs="Arial"/>
          <w:sz w:val="20"/>
          <w:szCs w:val="20"/>
        </w:rPr>
      </w:pPr>
      <m:oMathPara>
        <m:oMath>
          <m:r>
            <w:rPr>
              <w:rFonts w:ascii="Cambria Math" w:hAnsi="Cambria Math" w:cs="Cambria Math"/>
              <w:sz w:val="20"/>
              <w:szCs w:val="20"/>
            </w:rPr>
            <m:t>I</m:t>
          </m:r>
          <m:d>
            <m:dPr>
              <m:ctrlPr>
                <w:rPr>
                  <w:rFonts w:ascii="Cambria Math" w:hAnsi="Cambria Math" w:cs="Cambria Math"/>
                  <w:i/>
                  <w:sz w:val="20"/>
                  <w:szCs w:val="20"/>
                </w:rPr>
              </m:ctrlPr>
            </m:dPr>
            <m:e>
              <m:r>
                <w:rPr>
                  <w:rFonts w:ascii="Cambria Math" w:hAnsi="Cambria Math" w:cs="Cambria Math"/>
                  <w:sz w:val="20"/>
                  <w:szCs w:val="20"/>
                </w:rPr>
                <m:t>%</m:t>
              </m:r>
            </m:e>
          </m:d>
          <m:r>
            <m:rPr>
              <m:sty m:val="p"/>
            </m:rPr>
            <w:rPr>
              <w:rFonts w:ascii="Cambria Math" w:hAnsi="Cambria Math" w:cs="Cambria Math"/>
              <w:sz w:val="20"/>
              <w:szCs w:val="20"/>
            </w:rPr>
            <m:t>=</m:t>
          </m:r>
          <m:f>
            <m:fPr>
              <m:ctrlPr>
                <w:rPr>
                  <w:rFonts w:ascii="Cambria Math" w:hAnsi="Cambria Math" w:cs="Arial"/>
                  <w:sz w:val="20"/>
                  <w:szCs w:val="20"/>
                </w:rPr>
              </m:ctrlPr>
            </m:fPr>
            <m:num>
              <m:r>
                <m:rPr>
                  <m:sty m:val="p"/>
                </m:rPr>
                <w:rPr>
                  <w:rFonts w:ascii="Cambria Math" w:hAnsi="Cambria Math" w:cs="Cambria Math"/>
                  <w:sz w:val="20"/>
                  <w:szCs w:val="20"/>
                </w:rPr>
                <m:t>[(Abs control-Abs sample)</m:t>
              </m:r>
            </m:num>
            <m:den>
              <m:r>
                <m:rPr>
                  <m:sty m:val="p"/>
                </m:rPr>
                <w:rPr>
                  <w:rFonts w:ascii="Cambria Math" w:hAnsi="Cambria Math" w:cs="Cambria Math"/>
                  <w:sz w:val="20"/>
                  <w:szCs w:val="20"/>
                </w:rPr>
                <m:t>Absorbance control</m:t>
              </m:r>
            </m:den>
          </m:f>
          <m:r>
            <w:rPr>
              <w:rFonts w:ascii="Cambria Math" w:hAnsi="Cambria Math" w:cs="Arial"/>
              <w:sz w:val="20"/>
              <w:szCs w:val="20"/>
            </w:rPr>
            <m:t>x 100</m:t>
          </m:r>
        </m:oMath>
      </m:oMathPara>
    </w:p>
    <w:p w14:paraId="2CF6A1FB" w14:textId="77777777" w:rsidR="00343ABF" w:rsidRDefault="00343ABF" w:rsidP="00600F45">
      <w:pPr>
        <w:spacing w:after="0" w:line="360" w:lineRule="auto"/>
        <w:jc w:val="both"/>
        <w:rPr>
          <w:rFonts w:ascii="Arial" w:hAnsi="Arial" w:cs="Arial"/>
          <w:sz w:val="20"/>
          <w:szCs w:val="20"/>
        </w:rPr>
      </w:pPr>
    </w:p>
    <w:bookmarkEnd w:id="2"/>
    <w:p w14:paraId="4D37AA88" w14:textId="7C53B773" w:rsidR="00810648" w:rsidRPr="004C5ADF" w:rsidRDefault="00810648" w:rsidP="00810648">
      <w:pPr>
        <w:tabs>
          <w:tab w:val="left" w:pos="1050"/>
        </w:tabs>
        <w:spacing w:after="0" w:line="276" w:lineRule="auto"/>
        <w:jc w:val="center"/>
        <w:rPr>
          <w:rFonts w:ascii="Arial" w:hAnsi="Arial" w:cs="Arial"/>
          <w:sz w:val="20"/>
          <w:szCs w:val="20"/>
        </w:rPr>
      </w:pPr>
      <w:r w:rsidRPr="004C5ADF">
        <w:rPr>
          <w:rFonts w:ascii="Arial" w:hAnsi="Arial" w:cs="Arial"/>
          <w:b/>
          <w:bCs/>
          <w:sz w:val="20"/>
          <w:szCs w:val="20"/>
        </w:rPr>
        <w:t>Equation I</w:t>
      </w:r>
      <w:r>
        <w:rPr>
          <w:rFonts w:ascii="Arial" w:hAnsi="Arial" w:cs="Arial"/>
          <w:b/>
          <w:bCs/>
          <w:sz w:val="20"/>
          <w:szCs w:val="20"/>
        </w:rPr>
        <w:t>I</w:t>
      </w:r>
      <w:r w:rsidRPr="004C5ADF">
        <w:rPr>
          <w:rFonts w:ascii="Arial" w:hAnsi="Arial" w:cs="Arial"/>
          <w:b/>
          <w:bCs/>
          <w:sz w:val="20"/>
          <w:szCs w:val="20"/>
        </w:rPr>
        <w:t> :</w:t>
      </w:r>
      <w:r w:rsidR="00E2220A">
        <w:rPr>
          <w:rFonts w:ascii="Arial" w:hAnsi="Arial" w:cs="Arial"/>
          <w:b/>
          <w:bCs/>
          <w:sz w:val="20"/>
          <w:szCs w:val="20"/>
        </w:rPr>
        <w:t xml:space="preserve"> </w:t>
      </w:r>
      <w:r w:rsidR="00E2220A" w:rsidRPr="000D1FD2">
        <w:rPr>
          <w:rFonts w:ascii="Arial" w:hAnsi="Arial" w:cs="Arial"/>
          <w:sz w:val="20"/>
          <w:szCs w:val="20"/>
        </w:rPr>
        <w:t>Calculation formula for the inhibition percentage</w:t>
      </w:r>
      <w:r w:rsidRPr="004C5ADF">
        <w:rPr>
          <w:rFonts w:ascii="Arial" w:hAnsi="Arial" w:cs="Arial"/>
          <w:sz w:val="20"/>
          <w:szCs w:val="20"/>
        </w:rPr>
        <w:t xml:space="preserve"> </w:t>
      </w:r>
    </w:p>
    <w:p w14:paraId="6B960F27" w14:textId="55D5B40F" w:rsidR="00810648" w:rsidRPr="004C5ADF" w:rsidRDefault="00437879" w:rsidP="00810648">
      <w:pPr>
        <w:tabs>
          <w:tab w:val="left" w:pos="1050"/>
        </w:tabs>
        <w:spacing w:after="0" w:line="276" w:lineRule="auto"/>
        <w:jc w:val="both"/>
        <w:rPr>
          <w:rFonts w:ascii="Arial" w:hAnsi="Arial" w:cs="Arial"/>
          <w:sz w:val="20"/>
          <w:szCs w:val="20"/>
        </w:rPr>
      </w:pPr>
      <w:r>
        <w:rPr>
          <w:rFonts w:ascii="Arial" w:hAnsi="Arial" w:cs="Arial"/>
          <w:b/>
          <w:bCs/>
          <w:sz w:val="20"/>
          <w:szCs w:val="20"/>
        </w:rPr>
        <w:lastRenderedPageBreak/>
        <w:t>Where a</w:t>
      </w:r>
      <w:r w:rsidR="00BA6A56">
        <w:rPr>
          <w:rFonts w:ascii="Arial" w:hAnsi="Arial" w:cs="Arial"/>
          <w:b/>
          <w:bCs/>
          <w:sz w:val="20"/>
          <w:szCs w:val="20"/>
        </w:rPr>
        <w:t>bs</w:t>
      </w:r>
      <w:r>
        <w:rPr>
          <w:rFonts w:ascii="Arial" w:hAnsi="Arial" w:cs="Arial"/>
          <w:sz w:val="20"/>
          <w:szCs w:val="20"/>
        </w:rPr>
        <w:t xml:space="preserve"> is the</w:t>
      </w:r>
      <w:r w:rsidR="00810648" w:rsidRPr="004C5ADF">
        <w:rPr>
          <w:rFonts w:ascii="Arial" w:hAnsi="Arial" w:cs="Arial"/>
          <w:sz w:val="20"/>
          <w:szCs w:val="20"/>
        </w:rPr>
        <w:t xml:space="preserve"> </w:t>
      </w:r>
      <w:r w:rsidR="00BA6A56">
        <w:rPr>
          <w:rFonts w:ascii="Arial" w:hAnsi="Arial" w:cs="Arial"/>
          <w:sz w:val="20"/>
          <w:szCs w:val="20"/>
        </w:rPr>
        <w:t>absorbance</w:t>
      </w:r>
      <w:r w:rsidR="00810648" w:rsidRPr="004C5ADF">
        <w:rPr>
          <w:rFonts w:ascii="Arial" w:hAnsi="Arial" w:cs="Arial"/>
          <w:sz w:val="20"/>
          <w:szCs w:val="20"/>
        </w:rPr>
        <w:t xml:space="preserve"> </w:t>
      </w:r>
      <w:r>
        <w:rPr>
          <w:rFonts w:ascii="Arial" w:hAnsi="Arial" w:cs="Arial"/>
          <w:sz w:val="20"/>
          <w:szCs w:val="20"/>
        </w:rPr>
        <w:t>and</w:t>
      </w:r>
      <w:r w:rsidR="00810648" w:rsidRPr="004C5ADF">
        <w:rPr>
          <w:rFonts w:ascii="Arial" w:hAnsi="Arial" w:cs="Arial"/>
          <w:sz w:val="20"/>
          <w:szCs w:val="20"/>
        </w:rPr>
        <w:t xml:space="preserve"> </w:t>
      </w:r>
      <w:r>
        <w:rPr>
          <w:rFonts w:ascii="Arial" w:hAnsi="Arial" w:cs="Arial"/>
          <w:sz w:val="20"/>
          <w:szCs w:val="20"/>
        </w:rPr>
        <w:t>I is the</w:t>
      </w:r>
      <w:r w:rsidR="000D1FD2">
        <w:rPr>
          <w:rFonts w:ascii="Arial" w:hAnsi="Arial" w:cs="Arial"/>
          <w:b/>
          <w:bCs/>
          <w:sz w:val="20"/>
          <w:szCs w:val="20"/>
        </w:rPr>
        <w:t xml:space="preserve"> </w:t>
      </w:r>
      <w:r w:rsidR="000D1FD2" w:rsidRPr="00B0571D">
        <w:rPr>
          <w:rFonts w:ascii="Arial" w:hAnsi="Arial" w:cs="Arial"/>
          <w:sz w:val="20"/>
          <w:szCs w:val="20"/>
        </w:rPr>
        <w:t>percentage inhibition</w:t>
      </w:r>
      <w:r w:rsidR="00BA6A56">
        <w:rPr>
          <w:rFonts w:ascii="Arial" w:hAnsi="Arial" w:cs="Arial"/>
          <w:b/>
          <w:bCs/>
          <w:sz w:val="20"/>
          <w:szCs w:val="20"/>
        </w:rPr>
        <w:t xml:space="preserve"> </w:t>
      </w:r>
    </w:p>
    <w:p w14:paraId="3D9B5E01" w14:textId="77777777" w:rsidR="00810648" w:rsidRDefault="00810648" w:rsidP="006C7F52">
      <w:pPr>
        <w:spacing w:after="0" w:line="360" w:lineRule="auto"/>
        <w:jc w:val="both"/>
        <w:rPr>
          <w:rFonts w:ascii="Arial" w:hAnsi="Arial" w:cs="Arial"/>
          <w:b/>
          <w:bCs/>
          <w:sz w:val="20"/>
          <w:szCs w:val="20"/>
        </w:rPr>
      </w:pPr>
    </w:p>
    <w:p w14:paraId="21EE5CC2" w14:textId="58EAACD3" w:rsidR="003C50C7" w:rsidRPr="004C5ADF" w:rsidRDefault="00E67707" w:rsidP="006C7F52">
      <w:pPr>
        <w:spacing w:after="0" w:line="360" w:lineRule="auto"/>
        <w:jc w:val="both"/>
        <w:rPr>
          <w:rFonts w:ascii="Arial" w:hAnsi="Arial" w:cs="Arial"/>
          <w:b/>
          <w:bCs/>
          <w:sz w:val="20"/>
          <w:szCs w:val="20"/>
        </w:rPr>
      </w:pPr>
      <w:r w:rsidRPr="004C5ADF">
        <w:rPr>
          <w:rFonts w:ascii="Arial" w:hAnsi="Arial" w:cs="Arial"/>
          <w:b/>
          <w:bCs/>
          <w:sz w:val="20"/>
          <w:szCs w:val="20"/>
        </w:rPr>
        <w:t>2.2.</w:t>
      </w:r>
      <w:r w:rsidR="009A1DA6">
        <w:rPr>
          <w:rFonts w:ascii="Arial" w:hAnsi="Arial" w:cs="Arial"/>
          <w:b/>
          <w:bCs/>
          <w:sz w:val="20"/>
          <w:szCs w:val="20"/>
        </w:rPr>
        <w:t>6</w:t>
      </w:r>
      <w:r w:rsidRPr="004C5ADF">
        <w:rPr>
          <w:rFonts w:ascii="Arial" w:hAnsi="Arial" w:cs="Arial"/>
          <w:b/>
          <w:bCs/>
          <w:sz w:val="20"/>
          <w:szCs w:val="20"/>
        </w:rPr>
        <w:t>.2</w:t>
      </w:r>
      <w:r w:rsidR="00343ABF">
        <w:rPr>
          <w:rFonts w:ascii="Arial" w:hAnsi="Arial" w:cs="Arial"/>
          <w:b/>
          <w:bCs/>
          <w:sz w:val="20"/>
          <w:szCs w:val="20"/>
        </w:rPr>
        <w:t>.</w:t>
      </w:r>
      <w:r w:rsidRPr="004C5ADF">
        <w:rPr>
          <w:rFonts w:ascii="Arial" w:hAnsi="Arial" w:cs="Arial"/>
          <w:b/>
          <w:bCs/>
          <w:sz w:val="20"/>
          <w:szCs w:val="20"/>
        </w:rPr>
        <w:t xml:space="preserve"> </w:t>
      </w:r>
      <w:r w:rsidR="0045082B">
        <w:rPr>
          <w:rFonts w:ascii="Arial" w:hAnsi="Arial" w:cs="Arial"/>
          <w:b/>
          <w:bCs/>
          <w:sz w:val="20"/>
          <w:szCs w:val="20"/>
        </w:rPr>
        <w:t xml:space="preserve"> </w:t>
      </w:r>
      <w:r w:rsidR="003C50C7" w:rsidRPr="004C5ADF">
        <w:rPr>
          <w:rFonts w:ascii="Arial" w:hAnsi="Arial" w:cs="Arial"/>
          <w:b/>
          <w:bCs/>
          <w:sz w:val="20"/>
          <w:szCs w:val="20"/>
        </w:rPr>
        <w:t>ABTS</w:t>
      </w:r>
      <w:r w:rsidR="00AB3517" w:rsidRPr="004C5ADF">
        <w:rPr>
          <w:rFonts w:ascii="Arial" w:hAnsi="Arial" w:cs="Arial"/>
          <w:b/>
          <w:bCs/>
          <w:sz w:val="20"/>
          <w:szCs w:val="20"/>
          <w:vertAlign w:val="superscript"/>
        </w:rPr>
        <w:t>+</w:t>
      </w:r>
      <w:r w:rsidR="00A010E6">
        <w:rPr>
          <w:rFonts w:ascii="Arial" w:hAnsi="Arial" w:cs="Arial"/>
          <w:b/>
          <w:bCs/>
          <w:sz w:val="20"/>
          <w:szCs w:val="20"/>
          <w:vertAlign w:val="superscript"/>
        </w:rPr>
        <w:t xml:space="preserve"> </w:t>
      </w:r>
      <w:r w:rsidR="00AB3517" w:rsidRPr="004C5ADF">
        <w:rPr>
          <w:rFonts w:ascii="Arial" w:hAnsi="Arial" w:cs="Arial"/>
          <w:b/>
          <w:bCs/>
          <w:sz w:val="20"/>
          <w:szCs w:val="20"/>
          <w:vertAlign w:val="superscript"/>
        </w:rPr>
        <w:t>•</w:t>
      </w:r>
      <w:r w:rsidR="003C50C7" w:rsidRPr="004C5ADF">
        <w:rPr>
          <w:rFonts w:ascii="Arial" w:hAnsi="Arial" w:cs="Arial"/>
          <w:b/>
          <w:bCs/>
          <w:sz w:val="20"/>
          <w:szCs w:val="20"/>
        </w:rPr>
        <w:t xml:space="preserve"> </w:t>
      </w:r>
      <w:r w:rsidR="00E10632">
        <w:rPr>
          <w:rFonts w:ascii="Arial" w:hAnsi="Arial" w:cs="Arial"/>
          <w:b/>
          <w:bCs/>
          <w:sz w:val="20"/>
          <w:szCs w:val="20"/>
        </w:rPr>
        <w:t>test</w:t>
      </w:r>
    </w:p>
    <w:p w14:paraId="0AF47A6C" w14:textId="46AA7A30" w:rsidR="00624617" w:rsidRDefault="00FF5D59" w:rsidP="006C7F52">
      <w:pPr>
        <w:spacing w:after="0" w:line="360" w:lineRule="auto"/>
        <w:jc w:val="both"/>
        <w:rPr>
          <w:rFonts w:ascii="Arial" w:hAnsi="Arial" w:cs="Arial"/>
          <w:sz w:val="20"/>
          <w:szCs w:val="20"/>
        </w:rPr>
      </w:pPr>
      <w:r w:rsidRPr="00FF5D59">
        <w:rPr>
          <w:rFonts w:ascii="Arial" w:hAnsi="Arial" w:cs="Arial"/>
          <w:sz w:val="20"/>
          <w:szCs w:val="20"/>
        </w:rPr>
        <w:t>The method improved by Van den Berg et al., 1999</w:t>
      </w:r>
      <w:r w:rsidR="00102F61">
        <w:rPr>
          <w:rFonts w:ascii="Arial" w:hAnsi="Arial" w:cs="Arial"/>
          <w:sz w:val="20"/>
          <w:szCs w:val="20"/>
        </w:rPr>
        <w:t xml:space="preserve"> </w:t>
      </w:r>
      <w:r w:rsidR="003C50C7"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&lt;EndNote&gt;&lt;Cite&gt;&lt;Author&gt;van den Berg&lt;/Author&gt;&lt;Year&gt;1999&lt;/Year&gt;&lt;RecNum&gt;93&lt;/RecNum&gt;&lt;DisplayText&gt;(van den Berg et al., 1999)&lt;/DisplayText&gt;&lt;record&gt;&lt;rec-number&gt;93&lt;/rec-number&gt;&lt;foreign-keys&gt;&lt;key app="EN" db-id="rxzpstrsodxpvmeaex955ta1pvdwrsrfr0ae" timestamp="1709886652"&gt;93&lt;/key&gt;&lt;/foreign-keys&gt;&lt;ref-type name="Journal Article"&gt;17&lt;/ref-type&gt;&lt;contributors&gt;&lt;authors&gt;&lt;author&gt;van den Berg, Robin&lt;/author&gt;&lt;author&gt;Haenen, Guido RMM&lt;/author&gt;&lt;author&gt;van den Berg, Henk&lt;/author&gt;&lt;author&gt;Bast, AALT&lt;/author&gt;&lt;/authors&gt;&lt;/contributors&gt;&lt;titles&gt;&lt;title&gt;Applicability of an improved Trolox equivalent antioxidant capacity (TEAC) assay for evaluation of antioxidant capacity measurements of mixtures&lt;/title&gt;&lt;secondary-title&gt;Food chemistry&lt;/secondary-title&gt;&lt;/titles&gt;&lt;periodical&gt;&lt;full-title&gt;Food chemistry&lt;/full-title&gt;&lt;/periodical&gt;&lt;pages&gt;511-517&lt;/pages&gt;&lt;volume&gt;66&lt;/volume&gt;&lt;number&gt;4&lt;/number&gt;&lt;dates&gt;&lt;year&gt;1999&lt;/year&gt;&lt;/dates&gt;&lt;isbn&gt;0308-8146&lt;/isbn&gt;&lt;urls&gt;&lt;/urls&gt;&lt;/record&gt;&lt;/Cite&gt;&lt;/EndNote&gt;</w:instrText>
      </w:r>
      <w:r w:rsidR="003C50C7" w:rsidRPr="004C5ADF">
        <w:rPr>
          <w:rFonts w:ascii="Arial" w:hAnsi="Arial" w:cs="Arial"/>
          <w:sz w:val="20"/>
          <w:szCs w:val="20"/>
        </w:rPr>
        <w:fldChar w:fldCharType="separate"/>
      </w:r>
      <w:r w:rsidR="00377937">
        <w:rPr>
          <w:rFonts w:ascii="Arial" w:hAnsi="Arial" w:cs="Arial"/>
          <w:noProof/>
          <w:sz w:val="20"/>
          <w:szCs w:val="20"/>
        </w:rPr>
        <w:t>(van den Berg et al., 1999)</w:t>
      </w:r>
      <w:r w:rsidR="003C50C7" w:rsidRPr="004C5ADF">
        <w:rPr>
          <w:rFonts w:ascii="Arial" w:hAnsi="Arial" w:cs="Arial"/>
          <w:sz w:val="20"/>
          <w:szCs w:val="20"/>
        </w:rPr>
        <w:fldChar w:fldCharType="end"/>
      </w:r>
      <w:r>
        <w:rPr>
          <w:rFonts w:ascii="Arial" w:hAnsi="Arial" w:cs="Arial"/>
          <w:sz w:val="20"/>
          <w:szCs w:val="20"/>
        </w:rPr>
        <w:t xml:space="preserve"> </w:t>
      </w:r>
      <w:r w:rsidRPr="00FF5D59">
        <w:rPr>
          <w:rFonts w:ascii="Arial" w:hAnsi="Arial" w:cs="Arial"/>
          <w:sz w:val="20"/>
          <w:szCs w:val="20"/>
        </w:rPr>
        <w:t>was used. For the activation of the ABTS radical cation, a mass of 34.4 mg of ABTS was dissolved in 10 mL of distilled water. Then 6.7 mg of potassium persulfate was added, and the mixture was incubated in the dark at room temperature for 12 hours (Figure 2).</w:t>
      </w:r>
      <w:r w:rsidR="00A92CEA" w:rsidRPr="004C5ADF">
        <w:rPr>
          <w:rFonts w:ascii="Arial" w:hAnsi="Arial" w:cs="Arial"/>
          <w:sz w:val="20"/>
          <w:szCs w:val="20"/>
        </w:rPr>
        <w:t xml:space="preserve"> </w:t>
      </w:r>
    </w:p>
    <w:p w14:paraId="50127A08" w14:textId="029E1C0B" w:rsidR="00FC41F6" w:rsidRDefault="00FE5F3A" w:rsidP="006C7F52">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712512" behindDoc="1" locked="0" layoutInCell="1" allowOverlap="1" wp14:anchorId="06A67BE3" wp14:editId="78E75D08">
                <wp:simplePos x="0" y="0"/>
                <wp:positionH relativeFrom="column">
                  <wp:posOffset>-52070</wp:posOffset>
                </wp:positionH>
                <wp:positionV relativeFrom="paragraph">
                  <wp:posOffset>2491105</wp:posOffset>
                </wp:positionV>
                <wp:extent cx="5760720" cy="635"/>
                <wp:effectExtent l="0" t="0" r="0" b="0"/>
                <wp:wrapNone/>
                <wp:docPr id="670394014" name="Zone de texte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1FE08013" w14:textId="2513D1B6" w:rsidR="00FE5F3A" w:rsidRPr="00950F9B" w:rsidRDefault="00FE5F3A" w:rsidP="00042F3F">
                            <w:pPr>
                              <w:pStyle w:val="Caption"/>
                              <w:ind w:left="3544" w:hanging="3544"/>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2</w:t>
                            </w:r>
                            <w:r w:rsidRPr="00950F9B">
                              <w:rPr>
                                <w:rFonts w:ascii="Arial" w:hAnsi="Arial" w:cs="Arial"/>
                                <w:b/>
                                <w:bCs/>
                                <w:i w:val="0"/>
                                <w:iCs w:val="0"/>
                                <w:sz w:val="20"/>
                                <w:szCs w:val="20"/>
                              </w:rPr>
                              <w:fldChar w:fldCharType="end"/>
                            </w:r>
                            <w:r w:rsidR="0045082B">
                              <w:rPr>
                                <w:rFonts w:ascii="Arial" w:hAnsi="Arial" w:cs="Arial"/>
                                <w:b/>
                                <w:bCs/>
                                <w:i w:val="0"/>
                                <w:iCs w:val="0"/>
                                <w:sz w:val="20"/>
                                <w:szCs w:val="20"/>
                              </w:rPr>
                              <w:t xml:space="preserve"> </w:t>
                            </w:r>
                            <w:r w:rsidRPr="00950F9B">
                              <w:rPr>
                                <w:rFonts w:ascii="Arial" w:hAnsi="Arial" w:cs="Arial"/>
                                <w:i w:val="0"/>
                                <w:iCs w:val="0"/>
                                <w:sz w:val="20"/>
                                <w:szCs w:val="20"/>
                              </w:rPr>
                              <w:t>:</w:t>
                            </w:r>
                            <w:r w:rsidR="00417625">
                              <w:rPr>
                                <w:rFonts w:ascii="Arial" w:hAnsi="Arial" w:cs="Arial"/>
                                <w:i w:val="0"/>
                                <w:iCs w:val="0"/>
                                <w:sz w:val="20"/>
                                <w:szCs w:val="20"/>
                              </w:rPr>
                              <w:t xml:space="preserve"> </w:t>
                            </w:r>
                            <w:r w:rsidR="00417625" w:rsidRPr="00417625">
                              <w:rPr>
                                <w:rFonts w:ascii="Arial" w:hAnsi="Arial" w:cs="Arial"/>
                                <w:i w:val="0"/>
                                <w:iCs w:val="0"/>
                                <w:sz w:val="20"/>
                                <w:szCs w:val="20"/>
                              </w:rPr>
                              <w:t>Formation reaction of the ABTS+• radical cation by potassium persulfate and its reduction by an antioxidant</w:t>
                            </w:r>
                            <w:r w:rsidRPr="00950F9B">
                              <w:rPr>
                                <w:rFonts w:ascii="Arial" w:hAnsi="Arial" w:cs="Arial"/>
                                <w:i w:val="0"/>
                                <w:iCs w:val="0"/>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A67BE3" id="_x0000_s1027" type="#_x0000_t202" style="position:absolute;left:0;text-align:left;margin-left:-4.1pt;margin-top:196.15pt;width:453.6pt;height:.05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" stroked="f">
                <v:textbox style="mso-fit-shape-to-text:t" inset="0,0,0,0">
                  <w:txbxContent>
                    <w:p w14:paraId="1FE08013" w14:textId="2513D1B6" w:rsidR="00FE5F3A" w:rsidRPr="00950F9B" w:rsidRDefault="00FE5F3A" w:rsidP="00042F3F">
                      <w:pPr>
                        <w:pStyle w:val="Lgende"/>
                        <w:ind w:left="3544" w:hanging="3544"/>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2</w:t>
                      </w:r>
                      <w:r w:rsidRPr="00950F9B">
                        <w:rPr>
                          <w:rFonts w:ascii="Arial" w:hAnsi="Arial" w:cs="Arial"/>
                          <w:b/>
                          <w:bCs/>
                          <w:i w:val="0"/>
                          <w:iCs w:val="0"/>
                          <w:sz w:val="20"/>
                          <w:szCs w:val="20"/>
                        </w:rPr>
                        <w:fldChar w:fldCharType="end"/>
                      </w:r>
                      <w:r w:rsidR="0045082B">
                        <w:rPr>
                          <w:rFonts w:ascii="Arial" w:hAnsi="Arial" w:cs="Arial"/>
                          <w:b/>
                          <w:bCs/>
                          <w:i w:val="0"/>
                          <w:iCs w:val="0"/>
                          <w:sz w:val="20"/>
                          <w:szCs w:val="20"/>
                        </w:rPr>
                        <w:t xml:space="preserve"> </w:t>
                      </w:r>
                      <w:r w:rsidRPr="00950F9B">
                        <w:rPr>
                          <w:rFonts w:ascii="Arial" w:hAnsi="Arial" w:cs="Arial"/>
                          <w:i w:val="0"/>
                          <w:iCs w:val="0"/>
                          <w:sz w:val="20"/>
                          <w:szCs w:val="20"/>
                        </w:rPr>
                        <w:t>:</w:t>
                      </w:r>
                      <w:r w:rsidR="00417625">
                        <w:rPr>
                          <w:rFonts w:ascii="Arial" w:hAnsi="Arial" w:cs="Arial"/>
                          <w:i w:val="0"/>
                          <w:iCs w:val="0"/>
                          <w:sz w:val="20"/>
                          <w:szCs w:val="20"/>
                        </w:rPr>
                        <w:t xml:space="preserve"> </w:t>
                      </w:r>
                      <w:r w:rsidR="00417625" w:rsidRPr="00417625">
                        <w:rPr>
                          <w:rFonts w:ascii="Arial" w:hAnsi="Arial" w:cs="Arial"/>
                          <w:i w:val="0"/>
                          <w:iCs w:val="0"/>
                          <w:sz w:val="20"/>
                          <w:szCs w:val="20"/>
                        </w:rPr>
                        <w:t xml:space="preserve">Formation </w:t>
                      </w:r>
                      <w:proofErr w:type="spellStart"/>
                      <w:r w:rsidR="00417625" w:rsidRPr="00417625">
                        <w:rPr>
                          <w:rFonts w:ascii="Arial" w:hAnsi="Arial" w:cs="Arial"/>
                          <w:i w:val="0"/>
                          <w:iCs w:val="0"/>
                          <w:sz w:val="20"/>
                          <w:szCs w:val="20"/>
                        </w:rPr>
                        <w:t>reaction</w:t>
                      </w:r>
                      <w:proofErr w:type="spellEnd"/>
                      <w:r w:rsidR="00417625" w:rsidRPr="00417625">
                        <w:rPr>
                          <w:rFonts w:ascii="Arial" w:hAnsi="Arial" w:cs="Arial"/>
                          <w:i w:val="0"/>
                          <w:iCs w:val="0"/>
                          <w:sz w:val="20"/>
                          <w:szCs w:val="20"/>
                        </w:rPr>
                        <w:t xml:space="preserve"> of the ABTS+• radical cation by potassium persulfate and </w:t>
                      </w:r>
                      <w:proofErr w:type="spellStart"/>
                      <w:r w:rsidR="00417625" w:rsidRPr="00417625">
                        <w:rPr>
                          <w:rFonts w:ascii="Arial" w:hAnsi="Arial" w:cs="Arial"/>
                          <w:i w:val="0"/>
                          <w:iCs w:val="0"/>
                          <w:sz w:val="20"/>
                          <w:szCs w:val="20"/>
                        </w:rPr>
                        <w:t>its</w:t>
                      </w:r>
                      <w:proofErr w:type="spellEnd"/>
                      <w:r w:rsidR="00417625" w:rsidRPr="00417625">
                        <w:rPr>
                          <w:rFonts w:ascii="Arial" w:hAnsi="Arial" w:cs="Arial"/>
                          <w:i w:val="0"/>
                          <w:iCs w:val="0"/>
                          <w:sz w:val="20"/>
                          <w:szCs w:val="20"/>
                        </w:rPr>
                        <w:t xml:space="preserve"> </w:t>
                      </w:r>
                      <w:proofErr w:type="spellStart"/>
                      <w:r w:rsidR="00417625" w:rsidRPr="00417625">
                        <w:rPr>
                          <w:rFonts w:ascii="Arial" w:hAnsi="Arial" w:cs="Arial"/>
                          <w:i w:val="0"/>
                          <w:iCs w:val="0"/>
                          <w:sz w:val="20"/>
                          <w:szCs w:val="20"/>
                        </w:rPr>
                        <w:t>reduction</w:t>
                      </w:r>
                      <w:proofErr w:type="spellEnd"/>
                      <w:r w:rsidR="00417625" w:rsidRPr="00417625">
                        <w:rPr>
                          <w:rFonts w:ascii="Arial" w:hAnsi="Arial" w:cs="Arial"/>
                          <w:i w:val="0"/>
                          <w:iCs w:val="0"/>
                          <w:sz w:val="20"/>
                          <w:szCs w:val="20"/>
                        </w:rPr>
                        <w:t xml:space="preserve"> by an </w:t>
                      </w:r>
                      <w:proofErr w:type="spellStart"/>
                      <w:r w:rsidR="00417625" w:rsidRPr="00417625">
                        <w:rPr>
                          <w:rFonts w:ascii="Arial" w:hAnsi="Arial" w:cs="Arial"/>
                          <w:i w:val="0"/>
                          <w:iCs w:val="0"/>
                          <w:sz w:val="20"/>
                          <w:szCs w:val="20"/>
                        </w:rPr>
                        <w:t>antioxidant</w:t>
                      </w:r>
                      <w:proofErr w:type="spellEnd"/>
                      <w:r w:rsidRPr="00950F9B">
                        <w:rPr>
                          <w:rFonts w:ascii="Arial" w:hAnsi="Arial" w:cs="Arial"/>
                          <w:i w:val="0"/>
                          <w:iCs w:val="0"/>
                          <w:sz w:val="20"/>
                          <w:szCs w:val="20"/>
                        </w:rPr>
                        <w:t xml:space="preserve"> </w:t>
                      </w:r>
                    </w:p>
                  </w:txbxContent>
                </v:textbox>
              </v:shape>
            </w:pict>
          </mc:Fallback>
        </mc:AlternateContent>
      </w:r>
      <w:r w:rsidR="00B10F8F">
        <w:rPr>
          <w:rFonts w:ascii="Arial" w:hAnsi="Arial" w:cs="Arial"/>
          <w:noProof/>
          <w:sz w:val="20"/>
          <w:szCs w:val="20"/>
        </w:rPr>
        <mc:AlternateContent>
          <mc:Choice Requires="wpg">
            <w:drawing>
              <wp:anchor distT="0" distB="0" distL="114300" distR="114300" simplePos="0" relativeHeight="251708416" behindDoc="1" locked="0" layoutInCell="1" allowOverlap="1" wp14:anchorId="1A0CBA66" wp14:editId="6FCA7530">
                <wp:simplePos x="0" y="0"/>
                <wp:positionH relativeFrom="column">
                  <wp:posOffset>-52070</wp:posOffset>
                </wp:positionH>
                <wp:positionV relativeFrom="paragraph">
                  <wp:posOffset>233680</wp:posOffset>
                </wp:positionV>
                <wp:extent cx="5760720" cy="2200275"/>
                <wp:effectExtent l="0" t="0" r="0" b="9525"/>
                <wp:wrapNone/>
                <wp:docPr id="386223571" name="Groupe 16"/>
                <wp:cNvGraphicFramePr/>
                <a:graphic xmlns:a="http://schemas.openxmlformats.org/drawingml/2006/main">
                  <a:graphicData uri="http://schemas.microsoft.com/office/word/2010/wordprocessingGroup">
                    <wpg:wgp>
                      <wpg:cNvGrpSpPr/>
                      <wpg:grpSpPr>
                        <a:xfrm>
                          <a:off x="0" y="0"/>
                          <a:ext cx="5760720" cy="2200275"/>
                          <a:chOff x="0" y="0"/>
                          <a:chExt cx="5760720" cy="2200275"/>
                        </a:xfrm>
                      </wpg:grpSpPr>
                      <pic:pic xmlns:pic="http://schemas.openxmlformats.org/drawingml/2006/picture">
                        <pic:nvPicPr>
                          <pic:cNvPr id="1458114885" name="Image 9"/>
                          <pic:cNvPicPr>
                            <a:picLocks noChangeAspect="1"/>
                          </pic:cNvPicPr>
                        </pic:nvPicPr>
                        <pic:blipFill rotWithShape="1">
                          <a:blip r:embed="rId12">
                            <a:extLst>
                              <a:ext uri="{28A0092B-C50C-407E-A947-70E740481C1C}">
                                <a14:useLocalDpi xmlns:a14="http://schemas.microsoft.com/office/drawing/2010/main" val="0"/>
                              </a:ext>
                            </a:extLst>
                          </a:blip>
                          <a:srcRect b="18027"/>
                          <a:stretch>
                            <a:fillRect/>
                          </a:stretch>
                        </pic:blipFill>
                        <pic:spPr bwMode="auto">
                          <a:xfrm>
                            <a:off x="0" y="0"/>
                            <a:ext cx="5760720" cy="2200275"/>
                          </a:xfrm>
                          <a:prstGeom prst="rect">
                            <a:avLst/>
                          </a:prstGeom>
                          <a:ln>
                            <a:noFill/>
                          </a:ln>
                          <a:extLst>
                            <a:ext uri="{53640926-AAD7-44D8-BBD7-CCE9431645EC}">
                              <a14:shadowObscured xmlns:a14="http://schemas.microsoft.com/office/drawing/2010/main"/>
                            </a:ext>
                          </a:extLst>
                        </pic:spPr>
                      </pic:pic>
                      <wpg:grpSp>
                        <wpg:cNvPr id="294618603" name="Groupe 12"/>
                        <wpg:cNvGrpSpPr/>
                        <wpg:grpSpPr>
                          <a:xfrm>
                            <a:off x="3267075" y="57150"/>
                            <a:ext cx="2343150" cy="676275"/>
                            <a:chOff x="0" y="0"/>
                            <a:chExt cx="2343150" cy="676275"/>
                          </a:xfrm>
                        </wpg:grpSpPr>
                        <pic:pic xmlns:pic="http://schemas.openxmlformats.org/drawingml/2006/picture">
                          <pic:nvPicPr>
                            <pic:cNvPr id="1306053198" name="Image 1"/>
                            <pic:cNvPicPr>
                              <a:picLocks noChangeAspect="1"/>
                            </pic:cNvPicPr>
                          </pic:nvPicPr>
                          <pic:blipFill rotWithShape="1">
                            <a:blip r:embed="rId12">
                              <a:extLst>
                                <a:ext uri="{28A0092B-C50C-407E-A947-70E740481C1C}">
                                  <a14:useLocalDpi xmlns:a14="http://schemas.microsoft.com/office/drawing/2010/main" val="0"/>
                                </a:ext>
                              </a:extLst>
                            </a:blip>
                            <a:srcRect l="3306" r="56019" b="74805"/>
                            <a:stretch>
                              <a:fillRect/>
                            </a:stretch>
                          </pic:blipFill>
                          <pic:spPr bwMode="auto">
                            <a:xfrm>
                              <a:off x="0" y="0"/>
                              <a:ext cx="2343150" cy="676275"/>
                            </a:xfrm>
                            <a:prstGeom prst="rect">
                              <a:avLst/>
                            </a:prstGeom>
                            <a:ln>
                              <a:noFill/>
                            </a:ln>
                            <a:extLst>
                              <a:ext uri="{53640926-AAD7-44D8-BBD7-CCE9431645EC}">
                                <a14:shadowObscured xmlns:a14="http://schemas.microsoft.com/office/drawing/2010/main"/>
                              </a:ext>
                            </a:extLst>
                          </pic:spPr>
                        </pic:pic>
                        <wps:wsp>
                          <wps:cNvPr id="1867932806" name="Rectangle : coins arrondis 14"/>
                          <wps:cNvSpPr/>
                          <wps:spPr>
                            <a:xfrm>
                              <a:off x="847725" y="104775"/>
                              <a:ext cx="304317" cy="26670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0749072D" w14:textId="77777777" w:rsidR="00876934" w:rsidRPr="00B13801" w:rsidRDefault="00876934" w:rsidP="00876934">
                                <w:pPr>
                                  <w:jc w:val="center"/>
                                  <w:rPr>
                                    <w:rFonts w:cstheme="minorHAnsi"/>
                                    <w:sz w:val="20"/>
                                    <w:szCs w:val="20"/>
                                  </w:rPr>
                                </w:pPr>
                                <w:r w:rsidRPr="00B13801">
                                  <w:rPr>
                                    <w:rFonts w:cstheme="minorHAnsi"/>
                                    <w:sz w:val="20"/>
                                    <w:szCs w:val="2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047405" name="Connecteur droit 11"/>
                          <wps:cNvCnPr/>
                          <wps:spPr>
                            <a:xfrm flipV="1">
                              <a:off x="847725" y="266700"/>
                              <a:ext cx="123825" cy="5715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977088404" name="Ellipse 13"/>
                        <wps:cNvSpPr/>
                        <wps:spPr>
                          <a:xfrm>
                            <a:off x="3848100" y="95250"/>
                            <a:ext cx="390525" cy="33337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7C3F21" w14:textId="784EED7D" w:rsidR="008663B0" w:rsidRPr="006E5B0B" w:rsidRDefault="008663B0" w:rsidP="006E5B0B">
                              <w:pPr>
                                <w:jc w:val="center"/>
                                <w:rPr>
                                  <w:b/>
                                  <w:bCs/>
                                  <w:color w:val="000000" w:themeColor="text1"/>
                                </w:rPr>
                              </w:pPr>
                              <w:r w:rsidRPr="006E5B0B">
                                <w:rPr>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A0CBA66" id="Groupe 16" o:spid="_x0000_s1028" style="position:absolute;left:0;text-align:left;margin-left:-4.1pt;margin-top:18.4pt;width:453.6pt;height:173.25pt;z-index:-251608064" coordsize="57607,22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width:57607;height:2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">
                  <v:imagedata r:id="rId13" o:title="" cropbottom="11814f"/>
                </v:shape>
                <v:group id="Groupe 12" o:spid="_x0000_s1030" style="position:absolute;left:32670;top:571;width:23432;height:6763" coordsize="23431,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">
                  <v:shape id="Image 1" o:spid="_x0000_s1031" type="#_x0000_t75" style="position:absolute;width:2343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">
                    <v:imagedata r:id="rId13" o:title="" cropbottom="49024f" cropleft="2167f" cropright="36713f"/>
                  </v:shape>
                  <v:roundrect id="Rectangle : coins arrondis 14" o:spid="_x0000_s1032" style="position:absolute;left:8477;top:1047;width:3043;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" filled="f" stroked="f" strokeweight="1pt">
                    <v:stroke joinstyle="miter"/>
                    <v:textbox>
                      <w:txbxContent>
                        <w:p w14:paraId="0749072D" w14:textId="77777777" w:rsidR="00876934" w:rsidRPr="00B13801" w:rsidRDefault="00876934" w:rsidP="00876934">
                          <w:pPr>
                            <w:jc w:val="center"/>
                            <w:rPr>
                              <w:rFonts w:cstheme="minorHAnsi"/>
                              <w:sz w:val="20"/>
                              <w:szCs w:val="20"/>
                            </w:rPr>
                          </w:pPr>
                          <w:r w:rsidRPr="00B13801">
                            <w:rPr>
                              <w:rFonts w:cstheme="minorHAnsi"/>
                              <w:sz w:val="20"/>
                              <w:szCs w:val="20"/>
                            </w:rPr>
                            <w:t>H</w:t>
                          </w:r>
                        </w:p>
                      </w:txbxContent>
                    </v:textbox>
                  </v:roundrect>
                  <v:line id="Connecteur droit 11" o:spid="_x0000_s1033" style="position:absolute;flip:y;visibility:visible;mso-wrap-style:square" from="8477,2667" to="971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" strokecolor="black [3200]" strokeweight="1pt">
                    <v:stroke joinstyle="miter"/>
                  </v:line>
                </v:group>
                <v:oval id="Ellipse 13" o:spid="_x0000_s1034" style="position:absolute;left:38481;top:952;width:390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" filled="f" stroked="f" strokeweight="1pt">
                  <v:stroke joinstyle="miter"/>
                  <v:textbox>
                    <w:txbxContent>
                      <w:p w14:paraId="0B7C3F21" w14:textId="784EED7D" w:rsidR="008663B0" w:rsidRPr="006E5B0B" w:rsidRDefault="008663B0" w:rsidP="006E5B0B">
                        <w:pPr>
                          <w:jc w:val="center"/>
                          <w:rPr>
                            <w:b/>
                            <w:bCs/>
                            <w:color w:val="000000" w:themeColor="text1"/>
                          </w:rPr>
                        </w:pPr>
                        <w:r w:rsidRPr="006E5B0B">
                          <w:rPr>
                            <w:b/>
                            <w:bCs/>
                            <w:color w:val="000000" w:themeColor="text1"/>
                          </w:rPr>
                          <w:t>+</w:t>
                        </w:r>
                      </w:p>
                    </w:txbxContent>
                  </v:textbox>
                </v:oval>
              </v:group>
            </w:pict>
          </mc:Fallback>
        </mc:AlternateContent>
      </w:r>
    </w:p>
    <w:p w14:paraId="1611E1F1" w14:textId="3C55476B" w:rsidR="00FC41F6" w:rsidRDefault="00FC41F6" w:rsidP="006C7F52">
      <w:pPr>
        <w:spacing w:after="0" w:line="360" w:lineRule="auto"/>
        <w:jc w:val="both"/>
        <w:rPr>
          <w:rFonts w:ascii="Arial" w:hAnsi="Arial" w:cs="Arial"/>
          <w:sz w:val="20"/>
          <w:szCs w:val="20"/>
        </w:rPr>
      </w:pPr>
    </w:p>
    <w:p w14:paraId="18096DC9" w14:textId="74414E9D" w:rsidR="00FC41F6" w:rsidRDefault="00876934" w:rsidP="006C7F52">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702272" behindDoc="0" locked="0" layoutInCell="1" allowOverlap="1" wp14:anchorId="32685322" wp14:editId="6A2A31EE">
                <wp:simplePos x="0" y="0"/>
                <wp:positionH relativeFrom="column">
                  <wp:posOffset>4356735</wp:posOffset>
                </wp:positionH>
                <wp:positionV relativeFrom="paragraph">
                  <wp:posOffset>43180</wp:posOffset>
                </wp:positionV>
                <wp:extent cx="533400" cy="352425"/>
                <wp:effectExtent l="0" t="0" r="0" b="0"/>
                <wp:wrapNone/>
                <wp:docPr id="1487129832" name="Zone de texte 10"/>
                <wp:cNvGraphicFramePr/>
                <a:graphic xmlns:a="http://schemas.openxmlformats.org/drawingml/2006/main">
                  <a:graphicData uri="http://schemas.microsoft.com/office/word/2010/wordprocessingShape">
                    <wps:wsp>
                      <wps:cNvSpPr txBox="1"/>
                      <wps:spPr>
                        <a:xfrm>
                          <a:off x="0" y="0"/>
                          <a:ext cx="533400" cy="352425"/>
                        </a:xfrm>
                        <a:prstGeom prst="rect">
                          <a:avLst/>
                        </a:prstGeom>
                        <a:noFill/>
                        <a:ln w="6350">
                          <a:noFill/>
                        </a:ln>
                      </wps:spPr>
                      <wps:txbx>
                        <w:txbxContent>
                          <w:p w14:paraId="1419BE73" w14:textId="77777777" w:rsidR="00876934" w:rsidRPr="003B4C09" w:rsidRDefault="00876934" w:rsidP="00876934">
                            <w:pPr>
                              <w:jc w:val="center"/>
                              <w:rPr>
                                <w:b/>
                                <w:bCs/>
                                <w:sz w:val="20"/>
                                <w:szCs w:val="20"/>
                              </w:rPr>
                            </w:pPr>
                            <w:r w:rsidRPr="003B4C09">
                              <w:rPr>
                                <w:b/>
                                <w:bCs/>
                                <w:sz w:val="20"/>
                                <w:szCs w:val="20"/>
                              </w:rPr>
                              <w:t>+</w:t>
                            </w:r>
                          </w:p>
                          <w:p w14:paraId="1F42E304" w14:textId="1555DF4E" w:rsidR="00CD62A2" w:rsidRPr="008B4666" w:rsidRDefault="00CD62A2" w:rsidP="00CD62A2">
                            <w:pPr>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685322" id="Zone de texte 10" o:spid="_x0000_s1035" type="#_x0000_t202" style="position:absolute;left:0;text-align:left;margin-left:343.05pt;margin-top:3.4pt;width:42pt;height:27.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" filled="f" stroked="f" strokeweight=".5pt">
                <v:textbox>
                  <w:txbxContent>
                    <w:p w14:paraId="1419BE73" w14:textId="77777777" w:rsidR="00876934" w:rsidRPr="003B4C09" w:rsidRDefault="00876934" w:rsidP="00876934">
                      <w:pPr>
                        <w:jc w:val="center"/>
                        <w:rPr>
                          <w:b/>
                          <w:bCs/>
                          <w:sz w:val="20"/>
                          <w:szCs w:val="20"/>
                        </w:rPr>
                      </w:pPr>
                      <w:r w:rsidRPr="003B4C09">
                        <w:rPr>
                          <w:b/>
                          <w:bCs/>
                          <w:sz w:val="20"/>
                          <w:szCs w:val="20"/>
                        </w:rPr>
                        <w:t>+</w:t>
                      </w:r>
                    </w:p>
                    <w:p w14:paraId="1F42E304" w14:textId="1555DF4E" w:rsidR="00CD62A2" w:rsidRPr="008B4666" w:rsidRDefault="00CD62A2" w:rsidP="00CD62A2">
                      <w:pPr>
                        <w:rPr>
                          <w:rFonts w:ascii="Arial" w:hAnsi="Arial" w:cs="Arial"/>
                          <w:b/>
                          <w:bCs/>
                          <w:sz w:val="20"/>
                          <w:szCs w:val="20"/>
                        </w:rPr>
                      </w:pPr>
                    </w:p>
                  </w:txbxContent>
                </v:textbox>
              </v:shape>
            </w:pict>
          </mc:Fallback>
        </mc:AlternateContent>
      </w:r>
    </w:p>
    <w:p w14:paraId="78E3C426" w14:textId="3F1FB326" w:rsidR="00CD62A2" w:rsidRDefault="00CD62A2" w:rsidP="006C7F52">
      <w:pPr>
        <w:spacing w:after="0" w:line="360" w:lineRule="auto"/>
        <w:jc w:val="both"/>
        <w:rPr>
          <w:rFonts w:ascii="Arial" w:hAnsi="Arial" w:cs="Arial"/>
          <w:sz w:val="20"/>
          <w:szCs w:val="20"/>
        </w:rPr>
      </w:pPr>
    </w:p>
    <w:p w14:paraId="66FCDC64" w14:textId="74E0DD41" w:rsidR="00CD62A2" w:rsidRDefault="006E5B0B" w:rsidP="006C7F52">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710464" behindDoc="0" locked="0" layoutInCell="1" allowOverlap="1" wp14:anchorId="758A1278" wp14:editId="44FEAAB3">
                <wp:simplePos x="0" y="0"/>
                <wp:positionH relativeFrom="column">
                  <wp:posOffset>4358005</wp:posOffset>
                </wp:positionH>
                <wp:positionV relativeFrom="paragraph">
                  <wp:posOffset>214630</wp:posOffset>
                </wp:positionV>
                <wp:extent cx="476250" cy="238125"/>
                <wp:effectExtent l="0" t="0" r="0" b="0"/>
                <wp:wrapNone/>
                <wp:docPr id="955001853" name="Zone de texte 10"/>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wps:spPr>
                      <wps:txbx>
                        <w:txbxContent>
                          <w:p w14:paraId="407FD58E" w14:textId="77777777" w:rsidR="006E5B0B" w:rsidRPr="006E5B0B" w:rsidRDefault="006E5B0B" w:rsidP="006E5B0B">
                            <w:pPr>
                              <w:rPr>
                                <w:rFonts w:ascii="Arial" w:hAnsi="Arial" w:cs="Arial"/>
                                <w:b/>
                                <w:bCs/>
                                <w:sz w:val="18"/>
                                <w:szCs w:val="18"/>
                              </w:rPr>
                            </w:pPr>
                            <w:r w:rsidRPr="006E5B0B">
                              <w:rPr>
                                <w:rFonts w:ascii="Arial" w:hAnsi="Arial" w:cs="Arial"/>
                                <w:b/>
                                <w:bCs/>
                                <w:sz w:val="18"/>
                                <w:szCs w:val="18"/>
                              </w:rPr>
                              <w: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8A1278" id="_x0000_s1036" type="#_x0000_t202" style="position:absolute;left:0;text-align:left;margin-left:343.15pt;margin-top:16.9pt;width:37.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" filled="f" stroked="f" strokeweight=".5pt">
                <v:textbox>
                  <w:txbxContent>
                    <w:p w14:paraId="407FD58E" w14:textId="77777777" w:rsidR="006E5B0B" w:rsidRPr="006E5B0B" w:rsidRDefault="006E5B0B" w:rsidP="006E5B0B">
                      <w:pPr>
                        <w:rPr>
                          <w:rFonts w:ascii="Arial" w:hAnsi="Arial" w:cs="Arial"/>
                          <w:b/>
                          <w:bCs/>
                          <w:sz w:val="18"/>
                          <w:szCs w:val="18"/>
                        </w:rPr>
                      </w:pPr>
                      <w:r w:rsidRPr="006E5B0B">
                        <w:rPr>
                          <w:rFonts w:ascii="Arial" w:hAnsi="Arial" w:cs="Arial"/>
                          <w:b/>
                          <w:bCs/>
                          <w:sz w:val="18"/>
                          <w:szCs w:val="18"/>
                        </w:rPr>
                        <w:t>A-H</w:t>
                      </w:r>
                    </w:p>
                  </w:txbxContent>
                </v:textbox>
              </v:shape>
            </w:pict>
          </mc:Fallback>
        </mc:AlternateContent>
      </w:r>
      <w:r w:rsidR="00CD62A2">
        <w:rPr>
          <w:noProof/>
        </w:rPr>
        <w:drawing>
          <wp:anchor distT="0" distB="0" distL="114300" distR="114300" simplePos="0" relativeHeight="251698176" behindDoc="0" locked="0" layoutInCell="1" allowOverlap="1" wp14:anchorId="08012D55" wp14:editId="31AD8DEB">
            <wp:simplePos x="0" y="0"/>
            <wp:positionH relativeFrom="column">
              <wp:posOffset>4290060</wp:posOffset>
            </wp:positionH>
            <wp:positionV relativeFrom="paragraph">
              <wp:posOffset>94615</wp:posOffset>
            </wp:positionV>
            <wp:extent cx="66571" cy="581025"/>
            <wp:effectExtent l="0" t="0" r="0" b="0"/>
            <wp:wrapNone/>
            <wp:docPr id="18987128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12843" name="Image 1"/>
                    <pic:cNvPicPr>
                      <a:picLocks noChangeAspect="1"/>
                    </pic:cNvPicPr>
                  </pic:nvPicPr>
                  <pic:blipFill rotWithShape="1">
                    <a:blip r:embed="rId12">
                      <a:extLst>
                        <a:ext uri="{28A0092B-C50C-407E-A947-70E740481C1C}">
                          <a14:useLocalDpi xmlns:a14="http://schemas.microsoft.com/office/drawing/2010/main" val="0"/>
                        </a:ext>
                      </a:extLst>
                    </a:blip>
                    <a:srcRect l="21492" t="29097" r="77350" b="49257"/>
                    <a:stretch>
                      <a:fillRect/>
                    </a:stretch>
                  </pic:blipFill>
                  <pic:spPr bwMode="auto">
                    <a:xfrm>
                      <a:off x="0" y="0"/>
                      <a:ext cx="66571" cy="581025"/>
                    </a:xfrm>
                    <a:prstGeom prst="rect">
                      <a:avLst/>
                    </a:prstGeom>
                    <a:ln>
                      <a:noFill/>
                    </a:ln>
                    <a:extLst>
                      <a:ext uri="{53640926-AAD7-44D8-BBD7-CCE9431645EC}">
                        <a14:shadowObscured xmlns:a14="http://schemas.microsoft.com/office/drawing/2010/main"/>
                      </a:ext>
                    </a:extLst>
                  </pic:spPr>
                </pic:pic>
              </a:graphicData>
            </a:graphic>
          </wp:anchor>
        </w:drawing>
      </w:r>
    </w:p>
    <w:p w14:paraId="7E5D7539" w14:textId="396EFCA8" w:rsidR="00CD62A2" w:rsidRDefault="00CD62A2" w:rsidP="006C7F52">
      <w:pPr>
        <w:spacing w:after="0" w:line="360" w:lineRule="auto"/>
        <w:jc w:val="both"/>
        <w:rPr>
          <w:rFonts w:ascii="Arial" w:hAnsi="Arial" w:cs="Arial"/>
          <w:sz w:val="20"/>
          <w:szCs w:val="20"/>
        </w:rPr>
      </w:pPr>
    </w:p>
    <w:p w14:paraId="15803294" w14:textId="74B1E842" w:rsidR="00CD62A2" w:rsidRDefault="00CD62A2" w:rsidP="006C7F52">
      <w:pPr>
        <w:spacing w:after="0" w:line="360" w:lineRule="auto"/>
        <w:jc w:val="both"/>
        <w:rPr>
          <w:rFonts w:ascii="Arial" w:hAnsi="Arial" w:cs="Arial"/>
          <w:sz w:val="20"/>
          <w:szCs w:val="20"/>
        </w:rPr>
      </w:pPr>
    </w:p>
    <w:p w14:paraId="00E96B87" w14:textId="3A4C6C81" w:rsidR="00CD62A2" w:rsidRDefault="00CD62A2" w:rsidP="006C7F52">
      <w:pPr>
        <w:spacing w:after="0" w:line="360" w:lineRule="auto"/>
        <w:jc w:val="both"/>
        <w:rPr>
          <w:rFonts w:ascii="Arial" w:hAnsi="Arial" w:cs="Arial"/>
          <w:sz w:val="20"/>
          <w:szCs w:val="20"/>
        </w:rPr>
      </w:pPr>
    </w:p>
    <w:p w14:paraId="2EA3142B" w14:textId="6117949E" w:rsidR="00CD62A2" w:rsidRDefault="00CD62A2" w:rsidP="006C7F52">
      <w:pPr>
        <w:spacing w:after="0" w:line="360" w:lineRule="auto"/>
        <w:jc w:val="both"/>
        <w:rPr>
          <w:rFonts w:ascii="Arial" w:hAnsi="Arial" w:cs="Arial"/>
          <w:sz w:val="20"/>
          <w:szCs w:val="20"/>
        </w:rPr>
      </w:pPr>
    </w:p>
    <w:p w14:paraId="0EC83A39" w14:textId="6097A8F1" w:rsidR="00CD62A2" w:rsidRDefault="00CD62A2" w:rsidP="006C7F52">
      <w:pPr>
        <w:spacing w:after="0" w:line="360" w:lineRule="auto"/>
        <w:jc w:val="both"/>
        <w:rPr>
          <w:rFonts w:ascii="Arial" w:hAnsi="Arial" w:cs="Arial"/>
          <w:sz w:val="20"/>
          <w:szCs w:val="20"/>
        </w:rPr>
      </w:pPr>
    </w:p>
    <w:p w14:paraId="1D3AF255" w14:textId="6A53D1C4" w:rsidR="00886CF9" w:rsidRDefault="00886CF9" w:rsidP="006C7F52">
      <w:pPr>
        <w:spacing w:after="0" w:line="360" w:lineRule="auto"/>
        <w:jc w:val="both"/>
        <w:rPr>
          <w:rFonts w:ascii="Arial" w:hAnsi="Arial" w:cs="Arial"/>
          <w:sz w:val="20"/>
          <w:szCs w:val="20"/>
        </w:rPr>
      </w:pPr>
    </w:p>
    <w:p w14:paraId="391834A3" w14:textId="3214EB51" w:rsidR="00FC41F6" w:rsidRDefault="00FC41F6" w:rsidP="006C7F52">
      <w:pPr>
        <w:spacing w:after="0" w:line="360" w:lineRule="auto"/>
        <w:jc w:val="both"/>
        <w:rPr>
          <w:rFonts w:ascii="Arial" w:hAnsi="Arial" w:cs="Arial"/>
          <w:sz w:val="20"/>
          <w:szCs w:val="20"/>
        </w:rPr>
      </w:pPr>
    </w:p>
    <w:p w14:paraId="71411944" w14:textId="77777777" w:rsidR="00FE5F3A" w:rsidRDefault="00FE5F3A" w:rsidP="006C7F52">
      <w:pPr>
        <w:spacing w:after="0" w:line="360" w:lineRule="auto"/>
        <w:jc w:val="both"/>
        <w:rPr>
          <w:rFonts w:ascii="Arial" w:hAnsi="Arial" w:cs="Arial"/>
          <w:sz w:val="20"/>
          <w:szCs w:val="20"/>
        </w:rPr>
      </w:pPr>
    </w:p>
    <w:p w14:paraId="0DE8C357" w14:textId="77777777" w:rsidR="00FE5F3A" w:rsidRDefault="00FE5F3A" w:rsidP="006C7F52">
      <w:pPr>
        <w:spacing w:after="0" w:line="360" w:lineRule="auto"/>
        <w:jc w:val="both"/>
        <w:rPr>
          <w:rFonts w:ascii="Arial" w:hAnsi="Arial" w:cs="Arial"/>
          <w:sz w:val="20"/>
          <w:szCs w:val="20"/>
        </w:rPr>
      </w:pPr>
    </w:p>
    <w:p w14:paraId="06EF3C39" w14:textId="5AA05A1A" w:rsidR="005370D8" w:rsidRDefault="00417625" w:rsidP="006C7F52">
      <w:pPr>
        <w:spacing w:after="0" w:line="360" w:lineRule="auto"/>
        <w:jc w:val="both"/>
        <w:rPr>
          <w:rFonts w:ascii="Arial" w:hAnsi="Arial" w:cs="Arial"/>
          <w:sz w:val="20"/>
          <w:szCs w:val="20"/>
        </w:rPr>
      </w:pPr>
      <w:r w:rsidRPr="00417625">
        <w:rPr>
          <w:rFonts w:ascii="Arial" w:hAnsi="Arial" w:cs="Arial"/>
          <w:sz w:val="20"/>
          <w:szCs w:val="20"/>
        </w:rPr>
        <w:t xml:space="preserve">The absorbance of the solution was adjusted to 0.7 at 734 nm. 200 μL of this solution were mixed with 50 μL of </w:t>
      </w:r>
      <w:r w:rsidR="00B44184">
        <w:rPr>
          <w:rFonts w:ascii="Arial" w:hAnsi="Arial" w:cs="Arial"/>
          <w:sz w:val="20"/>
          <w:szCs w:val="20"/>
        </w:rPr>
        <w:t xml:space="preserve">the </w:t>
      </w:r>
      <w:r w:rsidRPr="00417625">
        <w:rPr>
          <w:rFonts w:ascii="Arial" w:hAnsi="Arial" w:cs="Arial"/>
          <w:sz w:val="20"/>
          <w:szCs w:val="20"/>
        </w:rPr>
        <w:t>extract solutions at different concentrations ranging from 0 to 10 μg/mL. The mixture was shaken and kept in the dark for 15 minutes at 25 °C, and absorbances were measured at 734 nm using a microplate</w:t>
      </w:r>
      <w:r w:rsidR="00C32ED8">
        <w:rPr>
          <w:rFonts w:ascii="Arial" w:hAnsi="Arial" w:cs="Arial"/>
          <w:sz w:val="20"/>
          <w:szCs w:val="20"/>
        </w:rPr>
        <w:t xml:space="preserve"> reader</w:t>
      </w:r>
      <w:r w:rsidRPr="00417625">
        <w:rPr>
          <w:rFonts w:ascii="Arial" w:hAnsi="Arial" w:cs="Arial"/>
          <w:sz w:val="20"/>
          <w:szCs w:val="20"/>
        </w:rPr>
        <w:t xml:space="preserve"> </w:t>
      </w:r>
      <w:r w:rsidR="00C32ED8">
        <w:rPr>
          <w:rFonts w:ascii="Arial" w:hAnsi="Arial" w:cs="Arial"/>
          <w:sz w:val="20"/>
          <w:szCs w:val="20"/>
        </w:rPr>
        <w:t>(</w:t>
      </w:r>
      <w:r w:rsidRPr="00417625">
        <w:rPr>
          <w:rFonts w:ascii="Arial" w:hAnsi="Arial" w:cs="Arial"/>
          <w:sz w:val="20"/>
          <w:szCs w:val="20"/>
        </w:rPr>
        <w:t>spectrophotometer</w:t>
      </w:r>
      <w:r w:rsidR="00C32ED8">
        <w:rPr>
          <w:rFonts w:ascii="Arial" w:hAnsi="Arial" w:cs="Arial"/>
          <w:sz w:val="20"/>
          <w:szCs w:val="20"/>
        </w:rPr>
        <w:t xml:space="preserve"> MP96, </w:t>
      </w:r>
      <w:r w:rsidR="00C32ED8" w:rsidRPr="00417625">
        <w:rPr>
          <w:rFonts w:ascii="Arial" w:hAnsi="Arial" w:cs="Arial"/>
          <w:sz w:val="20"/>
          <w:szCs w:val="20"/>
        </w:rPr>
        <w:t>MULTISKAN Skyhigh</w:t>
      </w:r>
      <w:r w:rsidR="00C32ED8">
        <w:rPr>
          <w:rFonts w:ascii="Arial" w:hAnsi="Arial" w:cs="Arial"/>
          <w:sz w:val="20"/>
          <w:szCs w:val="20"/>
        </w:rPr>
        <w:t>)</w:t>
      </w:r>
      <w:r w:rsidRPr="00417625">
        <w:rPr>
          <w:rFonts w:ascii="Arial" w:hAnsi="Arial" w:cs="Arial"/>
          <w:sz w:val="20"/>
          <w:szCs w:val="20"/>
        </w:rPr>
        <w:t>. The control consisted of 200 μL of ABTS solution and 50 μL of methanol. IC50 values were calculated by plotting the calibration curve of the ABTS+• cation radical as a function of extract concentration using linear regression analysis. The IC50 of ascorbic acid, taken as a reference, was also determined.</w:t>
      </w:r>
    </w:p>
    <w:p w14:paraId="6630E021" w14:textId="56C068B3" w:rsidR="00CA4CD6" w:rsidRPr="006B026A" w:rsidRDefault="00CA4CD6" w:rsidP="005370D8">
      <w:pPr>
        <w:spacing w:after="0" w:line="360" w:lineRule="auto"/>
        <w:rPr>
          <w:rFonts w:ascii="Arial" w:hAnsi="Arial" w:cs="Arial"/>
          <w:bCs/>
          <w:sz w:val="20"/>
          <w:szCs w:val="20"/>
        </w:rPr>
      </w:pPr>
    </w:p>
    <w:p w14:paraId="0951486E" w14:textId="47F078EE" w:rsidR="00653F9C" w:rsidRPr="004C5ADF" w:rsidRDefault="00AD3596" w:rsidP="00403522">
      <w:pPr>
        <w:spacing w:after="0" w:line="360" w:lineRule="auto"/>
        <w:jc w:val="both"/>
        <w:rPr>
          <w:rFonts w:ascii="Arial" w:hAnsi="Arial" w:cs="Arial"/>
          <w:b/>
          <w:caps/>
        </w:rPr>
      </w:pPr>
      <w:r w:rsidRPr="004C5ADF">
        <w:rPr>
          <w:rFonts w:ascii="Arial" w:hAnsi="Arial" w:cs="Arial"/>
          <w:b/>
          <w:caps/>
        </w:rPr>
        <w:t>3.</w:t>
      </w:r>
      <w:r w:rsidR="00343ABF">
        <w:rPr>
          <w:rFonts w:ascii="Arial" w:hAnsi="Arial" w:cs="Arial"/>
          <w:b/>
          <w:caps/>
        </w:rPr>
        <w:t xml:space="preserve"> </w:t>
      </w:r>
      <w:r w:rsidR="00AB0D82" w:rsidRPr="004C5ADF">
        <w:rPr>
          <w:rFonts w:ascii="Arial" w:hAnsi="Arial" w:cs="Arial"/>
          <w:b/>
          <w:caps/>
        </w:rPr>
        <w:t>Résult</w:t>
      </w:r>
      <w:r w:rsidR="00F81683">
        <w:rPr>
          <w:rFonts w:ascii="Arial" w:hAnsi="Arial" w:cs="Arial"/>
          <w:b/>
          <w:caps/>
        </w:rPr>
        <w:t>S</w:t>
      </w:r>
      <w:r w:rsidR="00146F18" w:rsidRPr="004C5ADF">
        <w:rPr>
          <w:rFonts w:ascii="Arial" w:hAnsi="Arial" w:cs="Arial"/>
          <w:b/>
          <w:caps/>
        </w:rPr>
        <w:t xml:space="preserve"> </w:t>
      </w:r>
      <w:r w:rsidR="00F81683">
        <w:rPr>
          <w:rFonts w:ascii="Arial" w:hAnsi="Arial" w:cs="Arial"/>
          <w:b/>
          <w:caps/>
        </w:rPr>
        <w:t>AND</w:t>
      </w:r>
      <w:r w:rsidR="00146F18" w:rsidRPr="004C5ADF">
        <w:rPr>
          <w:rFonts w:ascii="Arial" w:hAnsi="Arial" w:cs="Arial"/>
          <w:b/>
          <w:caps/>
        </w:rPr>
        <w:t xml:space="preserve"> Discussion</w:t>
      </w:r>
    </w:p>
    <w:p w14:paraId="1C64405B" w14:textId="24ADA264" w:rsidR="00561848" w:rsidRPr="004C5ADF" w:rsidRDefault="00F85590" w:rsidP="00403522">
      <w:pPr>
        <w:spacing w:after="0" w:line="360" w:lineRule="auto"/>
        <w:jc w:val="both"/>
        <w:rPr>
          <w:rFonts w:ascii="Arial" w:hAnsi="Arial" w:cs="Arial"/>
          <w:b/>
          <w:sz w:val="20"/>
          <w:szCs w:val="20"/>
        </w:rPr>
      </w:pPr>
      <w:r w:rsidRPr="004C5ADF">
        <w:rPr>
          <w:rFonts w:ascii="Arial" w:hAnsi="Arial" w:cs="Arial"/>
          <w:b/>
          <w:sz w:val="20"/>
          <w:szCs w:val="20"/>
        </w:rPr>
        <w:t>3.1</w:t>
      </w:r>
      <w:r w:rsidR="00343ABF">
        <w:rPr>
          <w:rFonts w:ascii="Arial" w:hAnsi="Arial" w:cs="Arial"/>
          <w:b/>
          <w:sz w:val="20"/>
          <w:szCs w:val="20"/>
        </w:rPr>
        <w:t>.</w:t>
      </w:r>
      <w:r w:rsidR="009D0A40" w:rsidRPr="004C5ADF">
        <w:rPr>
          <w:rFonts w:ascii="Arial" w:hAnsi="Arial" w:cs="Arial"/>
          <w:b/>
          <w:sz w:val="20"/>
          <w:szCs w:val="20"/>
        </w:rPr>
        <w:t xml:space="preserve"> </w:t>
      </w:r>
      <w:r w:rsidR="00B62CA8">
        <w:rPr>
          <w:rFonts w:ascii="Arial" w:hAnsi="Arial" w:cs="Arial"/>
          <w:b/>
          <w:sz w:val="20"/>
          <w:szCs w:val="20"/>
        </w:rPr>
        <w:t>E</w:t>
      </w:r>
      <w:r w:rsidR="00561848" w:rsidRPr="004C5ADF">
        <w:rPr>
          <w:rFonts w:ascii="Arial" w:hAnsi="Arial" w:cs="Arial"/>
          <w:b/>
          <w:sz w:val="20"/>
          <w:szCs w:val="20"/>
        </w:rPr>
        <w:t>xtraction</w:t>
      </w:r>
      <w:r w:rsidR="00B62CA8">
        <w:rPr>
          <w:rFonts w:ascii="Arial" w:hAnsi="Arial" w:cs="Arial"/>
          <w:b/>
          <w:sz w:val="20"/>
          <w:szCs w:val="20"/>
        </w:rPr>
        <w:t xml:space="preserve"> yield</w:t>
      </w:r>
    </w:p>
    <w:p w14:paraId="0ED93A71" w14:textId="1F92D2DF" w:rsidR="00757F92" w:rsidRPr="004C5ADF" w:rsidRDefault="00285E6E" w:rsidP="00FE0E06">
      <w:pPr>
        <w:spacing w:after="0" w:line="360" w:lineRule="auto"/>
        <w:jc w:val="both"/>
        <w:rPr>
          <w:rFonts w:ascii="Arial" w:hAnsi="Arial" w:cs="Arial"/>
          <w:bCs/>
          <w:sz w:val="20"/>
          <w:szCs w:val="20"/>
        </w:rPr>
      </w:pPr>
      <w:bookmarkStart w:id="3" w:name="_Hlk209775910"/>
      <w:r w:rsidRPr="00285E6E">
        <w:rPr>
          <w:rFonts w:ascii="Arial" w:hAnsi="Arial" w:cs="Arial"/>
          <w:bCs/>
          <w:sz w:val="20"/>
          <w:szCs w:val="20"/>
        </w:rPr>
        <w:t xml:space="preserve">The extraction yield results obtained by successive maceration with solvents of increasing polarity </w:t>
      </w:r>
      <w:r w:rsidR="00726281">
        <w:rPr>
          <w:rFonts w:ascii="Arial" w:hAnsi="Arial" w:cs="Arial"/>
          <w:bCs/>
          <w:sz w:val="20"/>
          <w:szCs w:val="20"/>
        </w:rPr>
        <w:t>of</w:t>
      </w:r>
      <w:r w:rsidRPr="00285E6E">
        <w:rPr>
          <w:rFonts w:ascii="Arial" w:hAnsi="Arial" w:cs="Arial"/>
          <w:bCs/>
          <w:sz w:val="20"/>
          <w:szCs w:val="20"/>
        </w:rPr>
        <w:t xml:space="preserve"> the powder of </w:t>
      </w:r>
      <w:r w:rsidRPr="00473292">
        <w:rPr>
          <w:rFonts w:ascii="Arial" w:hAnsi="Arial" w:cs="Arial"/>
          <w:bCs/>
          <w:i/>
          <w:iCs/>
          <w:sz w:val="20"/>
          <w:szCs w:val="20"/>
        </w:rPr>
        <w:t xml:space="preserve">L. multiflora </w:t>
      </w:r>
      <w:r w:rsidRPr="00285E6E">
        <w:rPr>
          <w:rFonts w:ascii="Arial" w:hAnsi="Arial" w:cs="Arial"/>
          <w:bCs/>
          <w:sz w:val="20"/>
          <w:szCs w:val="20"/>
        </w:rPr>
        <w:t>leaves and flowers are presented in Figure 3. The results show that the extraction yield varies depending on the solvent used and the plant organ. Methanolic extracts register the highest yields, with 5.16% and 7.76% for leaves and flowers, respectively, followed by dichloromethane extracts of flowers (3.95%) and leaves (2.84%) and hexane extracts of flowers (2.04%)</w:t>
      </w:r>
      <w:r w:rsidR="005A29FA">
        <w:rPr>
          <w:rFonts w:ascii="Arial" w:hAnsi="Arial" w:cs="Arial"/>
          <w:bCs/>
          <w:sz w:val="20"/>
          <w:szCs w:val="20"/>
        </w:rPr>
        <w:t xml:space="preserve"> and leaves (1.</w:t>
      </w:r>
      <w:r w:rsidR="00473292">
        <w:rPr>
          <w:rFonts w:ascii="Arial" w:hAnsi="Arial" w:cs="Arial"/>
          <w:bCs/>
          <w:sz w:val="20"/>
          <w:szCs w:val="20"/>
        </w:rPr>
        <w:t>506 %)</w:t>
      </w:r>
      <w:r w:rsidRPr="00285E6E">
        <w:rPr>
          <w:rFonts w:ascii="Arial" w:hAnsi="Arial" w:cs="Arial"/>
          <w:bCs/>
          <w:sz w:val="20"/>
          <w:szCs w:val="20"/>
        </w:rPr>
        <w:t>. The lowest yields are observed in ethyl acetate extracts of flowers (0.44%) and leaves (0.50%). The observed difference in yield indicates an un</w:t>
      </w:r>
      <w:r w:rsidR="005F4CB2">
        <w:rPr>
          <w:rFonts w:ascii="Arial" w:hAnsi="Arial" w:cs="Arial"/>
          <w:bCs/>
          <w:sz w:val="20"/>
          <w:szCs w:val="20"/>
        </w:rPr>
        <w:t>equal</w:t>
      </w:r>
      <w:r w:rsidRPr="00285E6E">
        <w:rPr>
          <w:rFonts w:ascii="Arial" w:hAnsi="Arial" w:cs="Arial"/>
          <w:bCs/>
          <w:sz w:val="20"/>
          <w:szCs w:val="20"/>
        </w:rPr>
        <w:t xml:space="preserve"> distribution of secondary metabolites in the plant's organs.</w:t>
      </w:r>
      <w:bookmarkStart w:id="4" w:name="_Hlk162224485"/>
      <w:r w:rsidR="00351C08" w:rsidRPr="00351C08">
        <w:rPr>
          <w:rFonts w:ascii="Arial" w:hAnsi="Arial" w:cs="Arial"/>
          <w:bCs/>
          <w:sz w:val="20"/>
          <w:szCs w:val="20"/>
        </w:rPr>
        <w:fldChar w:fldCharType="begin">
          <w:fldData xml:space="preserve">PEVuZE5vdGU+PENpdGU+PEF1dGhvcj5EaWY8L0F1dGhvcj48WWVhcj4yMDE1PC9ZZWFyPjxSZWNO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</w:fldData>
        </w:fldChar>
      </w:r>
      <w:r w:rsidR="00377937">
        <w:rPr>
          <w:rFonts w:ascii="Arial" w:hAnsi="Arial" w:cs="Arial"/>
          <w:bCs/>
          <w:sz w:val="20"/>
          <w:szCs w:val="20"/>
        </w:rPr>
        <w:instrText xml:space="preserve"> ADDIN EN.CITE </w:instrText>
      </w:r>
      <w:r w:rsidR="00377937">
        <w:rPr>
          <w:rFonts w:ascii="Arial" w:hAnsi="Arial" w:cs="Arial"/>
          <w:bCs/>
          <w:sz w:val="20"/>
          <w:szCs w:val="20"/>
        </w:rPr>
        <w:fldChar w:fldCharType="begin">
          <w:fldData xml:space="preserve">PEVuZE5vdGU+PENpdGU+PEF1dGhvcj5EaWY8L0F1dGhvcj48WWVhcj4yMDE1PC9ZZWFyPjxSZWNO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</w:fldData>
        </w:fldChar>
      </w:r>
      <w:r w:rsidR="00377937">
        <w:rPr>
          <w:rFonts w:ascii="Arial" w:hAnsi="Arial" w:cs="Arial"/>
          <w:bCs/>
          <w:sz w:val="20"/>
          <w:szCs w:val="20"/>
        </w:rPr>
        <w:instrText xml:space="preserve"> ADDIN EN.CITE.DATA </w:instrText>
      </w:r>
      <w:r w:rsidR="00377937">
        <w:rPr>
          <w:rFonts w:ascii="Arial" w:hAnsi="Arial" w:cs="Arial"/>
          <w:bCs/>
          <w:sz w:val="20"/>
          <w:szCs w:val="20"/>
        </w:rPr>
      </w:r>
      <w:r w:rsidR="00377937">
        <w:rPr>
          <w:rFonts w:ascii="Arial" w:hAnsi="Arial" w:cs="Arial"/>
          <w:bCs/>
          <w:sz w:val="20"/>
          <w:szCs w:val="20"/>
        </w:rPr>
        <w:fldChar w:fldCharType="end"/>
      </w:r>
      <w:r w:rsidR="00351C08" w:rsidRPr="00351C08">
        <w:rPr>
          <w:rFonts w:ascii="Arial" w:hAnsi="Arial" w:cs="Arial"/>
          <w:bCs/>
          <w:sz w:val="20"/>
          <w:szCs w:val="20"/>
        </w:rPr>
      </w:r>
      <w:r w:rsidR="00351C08" w:rsidRPr="00351C08">
        <w:rPr>
          <w:rFonts w:ascii="Arial" w:hAnsi="Arial" w:cs="Arial"/>
          <w:bCs/>
          <w:sz w:val="20"/>
          <w:szCs w:val="20"/>
        </w:rPr>
        <w:fldChar w:fldCharType="separate"/>
      </w:r>
      <w:r w:rsidR="00377937">
        <w:rPr>
          <w:rFonts w:ascii="Arial" w:hAnsi="Arial" w:cs="Arial"/>
          <w:bCs/>
          <w:noProof/>
          <w:sz w:val="20"/>
          <w:szCs w:val="20"/>
        </w:rPr>
        <w:t>(Dif et al., 2015, Abe et al., 2010, Danhabal et al., 2021)</w:t>
      </w:r>
      <w:r w:rsidR="00351C08" w:rsidRPr="00351C08">
        <w:rPr>
          <w:rFonts w:ascii="Arial" w:hAnsi="Arial" w:cs="Arial"/>
          <w:bCs/>
          <w:sz w:val="20"/>
          <w:szCs w:val="20"/>
        </w:rPr>
        <w:fldChar w:fldCharType="end"/>
      </w:r>
      <w:r w:rsidR="00351C08" w:rsidRPr="00351C08">
        <w:rPr>
          <w:rFonts w:ascii="Arial" w:hAnsi="Arial" w:cs="Arial"/>
          <w:bCs/>
          <w:sz w:val="20"/>
          <w:szCs w:val="20"/>
        </w:rPr>
        <w:t xml:space="preserve">. </w:t>
      </w:r>
      <w:r w:rsidR="005957FA" w:rsidRPr="005957FA">
        <w:rPr>
          <w:rFonts w:ascii="Arial" w:hAnsi="Arial" w:cs="Arial"/>
          <w:bCs/>
          <w:sz w:val="20"/>
          <w:szCs w:val="20"/>
        </w:rPr>
        <w:t xml:space="preserve">Thus, the flowers had a higher total yield than the leaves, 14.20% </w:t>
      </w:r>
      <w:r w:rsidR="0024402E">
        <w:rPr>
          <w:rFonts w:ascii="Arial" w:hAnsi="Arial" w:cs="Arial"/>
          <w:bCs/>
          <w:sz w:val="20"/>
          <w:szCs w:val="20"/>
        </w:rPr>
        <w:t>against</w:t>
      </w:r>
      <w:r w:rsidR="005957FA" w:rsidRPr="005957FA">
        <w:rPr>
          <w:rFonts w:ascii="Arial" w:hAnsi="Arial" w:cs="Arial"/>
          <w:bCs/>
          <w:sz w:val="20"/>
          <w:szCs w:val="20"/>
        </w:rPr>
        <w:t xml:space="preserve"> 9.5%. The high yield for the flowers could suggest that they are richer in secondary metabolites, unlike the leaves, which are more commonly </w:t>
      </w:r>
      <w:r w:rsidR="005957FA" w:rsidRPr="005957FA">
        <w:rPr>
          <w:rFonts w:ascii="Arial" w:hAnsi="Arial" w:cs="Arial"/>
          <w:bCs/>
          <w:sz w:val="20"/>
          <w:szCs w:val="20"/>
        </w:rPr>
        <w:lastRenderedPageBreak/>
        <w:t>used</w:t>
      </w:r>
      <w:r w:rsidR="00351C08" w:rsidRPr="00351C08">
        <w:rPr>
          <w:rFonts w:ascii="Arial" w:hAnsi="Arial" w:cs="Arial"/>
          <w:bCs/>
          <w:sz w:val="20"/>
          <w:szCs w:val="20"/>
        </w:rPr>
        <w:t xml:space="preserve"> </w:t>
      </w:r>
      <w:r w:rsidR="00351C08" w:rsidRPr="00351C08">
        <w:rPr>
          <w:rFonts w:ascii="Arial" w:hAnsi="Arial" w:cs="Arial"/>
          <w:bCs/>
          <w:sz w:val="20"/>
          <w:szCs w:val="20"/>
        </w:rPr>
        <w:fldChar w:fldCharType="begin"/>
      </w:r>
      <w:r w:rsidR="00377937">
        <w:rPr>
          <w:rFonts w:ascii="Arial" w:hAnsi="Arial" w:cs="Arial"/>
          <w:bCs/>
          <w:sz w:val="20"/>
          <w:szCs w:val="20"/>
        </w:rPr>
        <w:instrText xml:space="preserve"> ADDIN EN.CITE &lt;EndNote&gt;&lt;Cite&gt;&lt;Author&gt;Masengo&lt;/Author&gt;&lt;Year&gt;2021&lt;/Year&gt;&lt;RecNum&gt;52&lt;/RecNum&gt;&lt;DisplayText&gt;(Masengo et al., 2021)&lt;/DisplayText&gt;&lt;record&gt;&lt;rec-number&gt;52&lt;/rec-number&gt;&lt;foreign-keys&gt;&lt;key app="EN" db-id="rxzpstrsodxpvmeaex955ta1pvdwrsrfr0ae" timestamp="1709289768"&gt;52&lt;/key&gt;&lt;/foreign-keys&gt;&lt;ref-type name="Journal Article"&gt;17&lt;/ref-type&gt;&lt;contributors&gt;&lt;authors&gt;&lt;author&gt;Masengo, CA&lt;/author&gt;&lt;author&gt;Bongo, GN&lt;/author&gt;&lt;author&gt;Robijaona, B&lt;/author&gt;&lt;author&gt;Ilumbe, GB&lt;/author&gt;&lt;author&gt;KOTO-TE-NYIWA, Jean-Paul NGBOLUA&lt;/author&gt;&lt;author&gt;Mpiana, PT&lt;/author&gt;&lt;/authors&gt;&lt;/contributors&gt;&lt;titles&gt;&lt;title&gt;Étude ethnobotanique quantitative et valeur socioculturelle de Lippia multiflora Moldenke (Verbenaceae) à Kinshasa, République Démocratique du Congo&lt;/title&gt;&lt;secondary-title&gt;Revue Marocaine des Sciences Agronomiques et Vétérinaires&lt;/secondary-title&gt;&lt;/titles&gt;&lt;periodical&gt;&lt;full-title&gt;Revue Marocaine des Sciences Agronomiques et Vétérinaires&lt;/full-title&gt;&lt;/periodical&gt;&lt;volume&gt;9&lt;/volume&gt;&lt;number&gt;1&lt;/number&gt;&lt;dates&gt;&lt;year&gt;2021&lt;/year&gt;&lt;/dates&gt;&lt;isbn&gt;2550-4401&lt;/isbn&gt;&lt;urls&gt;&lt;/urls&gt;&lt;/record&gt;&lt;/Cite&gt;&lt;/EndNote&gt;</w:instrText>
      </w:r>
      <w:r w:rsidR="00351C08" w:rsidRPr="00351C08">
        <w:rPr>
          <w:rFonts w:ascii="Arial" w:hAnsi="Arial" w:cs="Arial"/>
          <w:bCs/>
          <w:sz w:val="20"/>
          <w:szCs w:val="20"/>
        </w:rPr>
        <w:fldChar w:fldCharType="separate"/>
      </w:r>
      <w:r w:rsidR="00377937">
        <w:rPr>
          <w:rFonts w:ascii="Arial" w:hAnsi="Arial" w:cs="Arial"/>
          <w:bCs/>
          <w:noProof/>
          <w:sz w:val="20"/>
          <w:szCs w:val="20"/>
        </w:rPr>
        <w:t>(Masengo et al., 2021)</w:t>
      </w:r>
      <w:r w:rsidR="00351C08" w:rsidRPr="00351C08">
        <w:rPr>
          <w:rFonts w:ascii="Arial" w:hAnsi="Arial" w:cs="Arial"/>
          <w:bCs/>
          <w:sz w:val="20"/>
          <w:szCs w:val="20"/>
        </w:rPr>
        <w:fldChar w:fldCharType="end"/>
      </w:r>
      <w:r w:rsidR="00351C08" w:rsidRPr="00351C08">
        <w:rPr>
          <w:rFonts w:ascii="Arial" w:hAnsi="Arial" w:cs="Arial"/>
          <w:bCs/>
          <w:sz w:val="20"/>
          <w:szCs w:val="20"/>
        </w:rPr>
        <w:t xml:space="preserve">. </w:t>
      </w:r>
      <w:r w:rsidR="005957FA" w:rsidRPr="005957FA">
        <w:rPr>
          <w:rFonts w:ascii="Arial" w:hAnsi="Arial" w:cs="Arial"/>
          <w:bCs/>
          <w:sz w:val="20"/>
          <w:szCs w:val="20"/>
        </w:rPr>
        <w:t>The high yield of hexane extracts from the flowers compared to that of the leaves could be explained by the high presence of non-polar molecules, such as carotenoids or lipid molecules, in the flowers compared to the leaves</w:t>
      </w:r>
      <w:r w:rsidR="00DB5FC1">
        <w:rPr>
          <w:rFonts w:ascii="Arial" w:hAnsi="Arial" w:cs="Arial"/>
          <w:bCs/>
          <w:sz w:val="20"/>
          <w:szCs w:val="20"/>
        </w:rPr>
        <w:t>.</w:t>
      </w:r>
      <w:r w:rsidR="005957FA" w:rsidRPr="005957FA">
        <w:rPr>
          <w:rFonts w:ascii="Arial" w:hAnsi="Arial" w:cs="Arial"/>
          <w:bCs/>
          <w:sz w:val="20"/>
          <w:szCs w:val="20"/>
        </w:rPr>
        <w:t xml:space="preserve"> Ouattara et al.</w:t>
      </w:r>
      <w:r w:rsidR="00757F92" w:rsidRPr="004C5ADF">
        <w:rPr>
          <w:rFonts w:ascii="Arial" w:hAnsi="Arial" w:cs="Arial"/>
          <w:bCs/>
          <w:sz w:val="20"/>
          <w:szCs w:val="20"/>
        </w:rPr>
        <w:fldChar w:fldCharType="begin"/>
      </w:r>
      <w:r w:rsidR="00377937">
        <w:rPr>
          <w:rFonts w:ascii="Arial" w:hAnsi="Arial" w:cs="Arial"/>
          <w:bCs/>
          <w:sz w:val="20"/>
          <w:szCs w:val="20"/>
        </w:rPr>
        <w:instrText xml:space="preserve"> ADDIN EN.CITE &lt;EndNote&gt;&lt;Cite&gt;&lt;Author&gt;Ouattara&lt;/Author&gt;&lt;Year&gt;2022&lt;/Year&gt;&lt;RecNum&gt;30&lt;/RecNum&gt;&lt;DisplayText&gt;(Ouattara et al., 2022)&lt;/DisplayText&gt;&lt;record&gt;&lt;rec-number&gt;30&lt;/rec-number&gt;&lt;foreign-keys&gt;&lt;key app="EN" db-id="rxzpstrsodxpvmeaex955ta1pvdwrsrfr0ae" timestamp="1708112472"&gt;30&lt;/key&gt;&lt;/foreign-keys&gt;&lt;ref-type name="Journal Article"&gt;17&lt;/ref-type&gt;&lt;contributors&gt;&lt;authors&gt;&lt;author&gt; Ouattara, Lamoussa Paul&lt;/author&gt;&lt;author&gt;Maiga, Idrissa&lt;/author&gt;&lt;author&gt;Bazie, B Valérie&lt;/author&gt;&lt;author&gt;Zerbo, Mamourou&lt;/author&gt;&lt;author&gt;Bationo, K Rémy&lt;/author&gt;&lt;author&gt;Zongo, Cheikna&lt;/author&gt;&lt;author&gt;Savadogo, Aly&lt;/author&gt;&lt;author&gt;Nebie, CH Roger&lt;/author&gt;&lt;/authors&gt;&lt;/contributors&gt;&lt;titles&gt;&lt;title&gt;Phytochemical screening and antimicrobial activity of extracts of five aromatic and medicinal plants from Burkina Faso&lt;/title&gt;&lt;secondary-title&gt;International Journal of Biological and Chemical Sciences&lt;/secondary-title&gt;&lt;/titles&gt;&lt;periodical&gt;&lt;full-title&gt;International Journal of Biological and Chemical Sciences&lt;/full-title&gt;&lt;/periodical&gt;&lt;pages&gt;2228-2237&lt;/pages&gt;&lt;volume&gt;16&lt;/volume&gt;&lt;number&gt;5&lt;/number&gt;&lt;dates&gt;&lt;year&gt;2022&lt;/year&gt;&lt;/dates&gt;&lt;isbn&gt;1997-342X&lt;/isbn&gt;&lt;urls&gt;&lt;/urls&gt;&lt;/record&gt;&lt;/Cite&gt;&lt;/EndNote&gt;</w:instrText>
      </w:r>
      <w:r w:rsidR="00757F92" w:rsidRPr="004C5ADF">
        <w:rPr>
          <w:rFonts w:ascii="Arial" w:hAnsi="Arial" w:cs="Arial"/>
          <w:bCs/>
          <w:sz w:val="20"/>
          <w:szCs w:val="20"/>
        </w:rPr>
        <w:fldChar w:fldCharType="separate"/>
      </w:r>
      <w:r w:rsidR="00377937">
        <w:rPr>
          <w:rFonts w:ascii="Arial" w:hAnsi="Arial" w:cs="Arial"/>
          <w:bCs/>
          <w:noProof/>
          <w:sz w:val="20"/>
          <w:szCs w:val="20"/>
        </w:rPr>
        <w:t>(Ouattara et al., 2022)</w:t>
      </w:r>
      <w:r w:rsidR="00757F92" w:rsidRPr="004C5ADF">
        <w:rPr>
          <w:rFonts w:ascii="Arial" w:hAnsi="Arial" w:cs="Arial"/>
          <w:bCs/>
          <w:sz w:val="20"/>
          <w:szCs w:val="20"/>
        </w:rPr>
        <w:fldChar w:fldCharType="end"/>
      </w:r>
      <w:r w:rsidR="00757F92" w:rsidRPr="004C5ADF">
        <w:rPr>
          <w:rFonts w:ascii="Arial" w:hAnsi="Arial" w:cs="Arial"/>
          <w:bCs/>
          <w:sz w:val="20"/>
          <w:szCs w:val="20"/>
        </w:rPr>
        <w:t xml:space="preserve"> </w:t>
      </w:r>
      <w:r w:rsidR="00220D52" w:rsidRPr="00220D52">
        <w:rPr>
          <w:rFonts w:ascii="Arial" w:hAnsi="Arial" w:cs="Arial"/>
          <w:bCs/>
          <w:sz w:val="20"/>
          <w:szCs w:val="20"/>
        </w:rPr>
        <w:t>obtained, with the leaves of the same plant, extraction yields</w:t>
      </w:r>
      <w:r w:rsidR="00B035D7">
        <w:rPr>
          <w:rFonts w:ascii="Arial" w:hAnsi="Arial" w:cs="Arial"/>
          <w:bCs/>
          <w:sz w:val="20"/>
          <w:szCs w:val="20"/>
        </w:rPr>
        <w:t>,</w:t>
      </w:r>
      <w:r w:rsidR="00220D52" w:rsidRPr="00220D52">
        <w:rPr>
          <w:rFonts w:ascii="Arial" w:hAnsi="Arial" w:cs="Arial"/>
          <w:bCs/>
          <w:sz w:val="20"/>
          <w:szCs w:val="20"/>
        </w:rPr>
        <w:t xml:space="preserve"> hexane (1.40%) and methanol (1.53%)</w:t>
      </w:r>
      <w:r w:rsidR="00B035D7">
        <w:rPr>
          <w:rFonts w:ascii="Arial" w:hAnsi="Arial" w:cs="Arial"/>
          <w:bCs/>
          <w:sz w:val="20"/>
          <w:szCs w:val="20"/>
        </w:rPr>
        <w:t>,</w:t>
      </w:r>
      <w:r w:rsidR="00220D52" w:rsidRPr="00220D52">
        <w:rPr>
          <w:rFonts w:ascii="Arial" w:hAnsi="Arial" w:cs="Arial"/>
          <w:bCs/>
          <w:sz w:val="20"/>
          <w:szCs w:val="20"/>
        </w:rPr>
        <w:t xml:space="preserve"> lower than those in the present study</w:t>
      </w:r>
      <w:r w:rsidR="00933B85" w:rsidRPr="004C5ADF">
        <w:rPr>
          <w:rFonts w:ascii="Arial" w:hAnsi="Arial" w:cs="Arial"/>
          <w:bCs/>
          <w:sz w:val="20"/>
          <w:szCs w:val="20"/>
        </w:rPr>
        <w:t>.</w:t>
      </w:r>
      <w:r w:rsidR="005B5109">
        <w:rPr>
          <w:rFonts w:ascii="Arial" w:hAnsi="Arial" w:cs="Arial"/>
          <w:bCs/>
          <w:sz w:val="20"/>
          <w:szCs w:val="20"/>
        </w:rPr>
        <w:t xml:space="preserve"> </w:t>
      </w:r>
      <w:r w:rsidR="00220D52" w:rsidRPr="00220D52">
        <w:rPr>
          <w:rFonts w:ascii="Arial" w:hAnsi="Arial" w:cs="Arial"/>
          <w:bCs/>
          <w:sz w:val="20"/>
          <w:szCs w:val="20"/>
        </w:rPr>
        <w:t xml:space="preserve">On the other hand, the yield of the dichloromethane extract (3.50%) was higher than ours (2.83%). This difference in results could be related to the organ used, the place of harvest, the drying time, or parameters related to the extraction, particularly the particle size of the crushed material, the volume-to-mass ratio of the crushed material, the stirring speed, or the structural diversity of the molecules present </w:t>
      </w:r>
      <w:r w:rsidR="00757F92" w:rsidRPr="004C5ADF">
        <w:rPr>
          <w:rFonts w:ascii="Arial" w:hAnsi="Arial" w:cs="Arial"/>
          <w:bCs/>
          <w:sz w:val="20"/>
          <w:szCs w:val="20"/>
        </w:rPr>
        <w:t xml:space="preserve"> </w:t>
      </w:r>
      <w:r w:rsidR="00757F92" w:rsidRPr="004C5ADF">
        <w:rPr>
          <w:rFonts w:ascii="Arial" w:hAnsi="Arial" w:cs="Arial"/>
          <w:bCs/>
          <w:sz w:val="20"/>
          <w:szCs w:val="20"/>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bCs/>
          <w:sz w:val="20"/>
          <w:szCs w:val="20"/>
        </w:rPr>
        <w:instrText xml:space="preserve"> ADDIN EN.CITE </w:instrText>
      </w:r>
      <w:r w:rsidR="00377937">
        <w:rPr>
          <w:rFonts w:ascii="Arial" w:hAnsi="Arial" w:cs="Arial"/>
          <w:bCs/>
          <w:sz w:val="20"/>
          <w:szCs w:val="20"/>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bCs/>
          <w:sz w:val="20"/>
          <w:szCs w:val="20"/>
        </w:rPr>
        <w:instrText xml:space="preserve"> ADDIN EN.CITE.DATA </w:instrText>
      </w:r>
      <w:r w:rsidR="00377937">
        <w:rPr>
          <w:rFonts w:ascii="Arial" w:hAnsi="Arial" w:cs="Arial"/>
          <w:bCs/>
          <w:sz w:val="20"/>
          <w:szCs w:val="20"/>
        </w:rPr>
      </w:r>
      <w:r w:rsidR="00377937">
        <w:rPr>
          <w:rFonts w:ascii="Arial" w:hAnsi="Arial" w:cs="Arial"/>
          <w:bCs/>
          <w:sz w:val="20"/>
          <w:szCs w:val="20"/>
        </w:rPr>
        <w:fldChar w:fldCharType="end"/>
      </w:r>
      <w:r w:rsidR="00757F92" w:rsidRPr="004C5ADF">
        <w:rPr>
          <w:rFonts w:ascii="Arial" w:hAnsi="Arial" w:cs="Arial"/>
          <w:bCs/>
          <w:sz w:val="20"/>
          <w:szCs w:val="20"/>
        </w:rPr>
      </w:r>
      <w:r w:rsidR="00757F92" w:rsidRPr="004C5ADF">
        <w:rPr>
          <w:rFonts w:ascii="Arial" w:hAnsi="Arial" w:cs="Arial"/>
          <w:bCs/>
          <w:sz w:val="20"/>
          <w:szCs w:val="20"/>
        </w:rPr>
        <w:fldChar w:fldCharType="separate"/>
      </w:r>
      <w:r w:rsidR="00377937">
        <w:rPr>
          <w:rFonts w:ascii="Arial" w:hAnsi="Arial" w:cs="Arial"/>
          <w:bCs/>
          <w:noProof/>
          <w:sz w:val="20"/>
          <w:szCs w:val="20"/>
        </w:rPr>
        <w:t>(Koné et al., 2017, Hasikić et al., 2025)</w:t>
      </w:r>
      <w:r w:rsidR="00757F92" w:rsidRPr="004C5ADF">
        <w:rPr>
          <w:rFonts w:ascii="Arial" w:hAnsi="Arial" w:cs="Arial"/>
          <w:bCs/>
          <w:sz w:val="20"/>
          <w:szCs w:val="20"/>
        </w:rPr>
        <w:fldChar w:fldCharType="end"/>
      </w:r>
      <w:r w:rsidR="00757F92" w:rsidRPr="004C5ADF">
        <w:rPr>
          <w:rFonts w:ascii="Arial" w:hAnsi="Arial" w:cs="Arial"/>
          <w:bCs/>
          <w:sz w:val="20"/>
          <w:szCs w:val="20"/>
        </w:rPr>
        <w:t xml:space="preserve">. </w:t>
      </w:r>
      <w:bookmarkEnd w:id="3"/>
    </w:p>
    <w:p w14:paraId="06F93A81" w14:textId="77777777" w:rsidR="006353EB" w:rsidRDefault="006353EB" w:rsidP="00CD7CC7">
      <w:pPr>
        <w:spacing w:after="0" w:line="360" w:lineRule="auto"/>
        <w:jc w:val="both"/>
        <w:rPr>
          <w:rFonts w:ascii="Times New Roman" w:hAnsi="Times New Roman" w:cs="Times New Roman"/>
          <w:bCs/>
          <w:sz w:val="24"/>
          <w:szCs w:val="24"/>
        </w:rPr>
        <w:sectPr w:rsidR="006353EB" w:rsidSect="00E963F2">
          <w:type w:val="continuous"/>
          <w:pgSz w:w="11906" w:h="16838"/>
          <w:pgMar w:top="1417" w:right="1417" w:bottom="1417" w:left="1417" w:header="0" w:footer="0" w:gutter="0"/>
          <w:cols w:space="720"/>
          <w:formProt w:val="0"/>
          <w:docGrid w:linePitch="360" w:charSpace="4096"/>
        </w:sectPr>
      </w:pPr>
    </w:p>
    <w:p w14:paraId="732E2E9B" w14:textId="0C10D30E" w:rsidR="006353EB" w:rsidRDefault="006353EB" w:rsidP="00A57953">
      <w:pPr>
        <w:spacing w:after="0" w:line="360" w:lineRule="auto"/>
        <w:jc w:val="both"/>
        <w:rPr>
          <w:rFonts w:ascii="Arial" w:hAnsi="Arial" w:cs="Arial"/>
          <w:b/>
          <w:bCs/>
          <w:sz w:val="20"/>
          <w:szCs w:val="20"/>
        </w:rPr>
      </w:pPr>
      <w:r w:rsidRPr="00FF5D9E">
        <w:rPr>
          <w:rFonts w:ascii="Arial" w:hAnsi="Arial" w:cs="Arial"/>
          <w:i/>
          <w:noProof/>
          <w:sz w:val="20"/>
          <w:szCs w:val="20"/>
        </w:rPr>
        <w:drawing>
          <wp:anchor distT="0" distB="0" distL="114300" distR="114300" simplePos="0" relativeHeight="251688960" behindDoc="0" locked="0" layoutInCell="1" allowOverlap="1" wp14:anchorId="4052C361" wp14:editId="63CB6956">
            <wp:simplePos x="0" y="0"/>
            <wp:positionH relativeFrom="column">
              <wp:posOffset>76835</wp:posOffset>
            </wp:positionH>
            <wp:positionV relativeFrom="paragraph">
              <wp:posOffset>227330</wp:posOffset>
            </wp:positionV>
            <wp:extent cx="5554980" cy="2152015"/>
            <wp:effectExtent l="0" t="0" r="7620" b="635"/>
            <wp:wrapTopAndBottom/>
            <wp:docPr id="1364298047" name="Graphique 1">
              <a:extLst xmlns:a="http://schemas.openxmlformats.org/drawingml/2006/main">
                <a:ext uri="{FF2B5EF4-FFF2-40B4-BE49-F238E27FC236}">
                  <a16:creationId xmlns:a16="http://schemas.microsoft.com/office/drawing/2014/main" id="{2C2EF732-725D-55D0-D063-D3ED0E43F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8096C58" w14:textId="1A7B215C" w:rsidR="003F2E08" w:rsidRDefault="006353EB" w:rsidP="00A57953">
      <w:pPr>
        <w:spacing w:after="0" w:line="360" w:lineRule="auto"/>
        <w:jc w:val="both"/>
        <w:rPr>
          <w:rFonts w:ascii="Times New Roman" w:hAnsi="Times New Roman" w:cs="Times New Roman"/>
          <w:b/>
          <w:sz w:val="24"/>
          <w:szCs w:val="24"/>
        </w:rPr>
        <w:sectPr w:rsidR="003F2E08" w:rsidSect="009D618D">
          <w:type w:val="continuous"/>
          <w:pgSz w:w="11906" w:h="16838"/>
          <w:pgMar w:top="1417" w:right="1417" w:bottom="1417" w:left="1417" w:header="0" w:footer="0" w:gutter="0"/>
          <w:cols w:space="720"/>
          <w:formProt w:val="0"/>
          <w:docGrid w:linePitch="360" w:charSpace="4096"/>
        </w:sectPr>
      </w:pPr>
      <w:r>
        <w:rPr>
          <w:rFonts w:ascii="Arial" w:hAnsi="Arial" w:cs="Arial"/>
          <w:b/>
          <w:bCs/>
          <w:sz w:val="20"/>
          <w:szCs w:val="20"/>
        </w:rPr>
        <w:t xml:space="preserve">       </w:t>
      </w:r>
      <w:r w:rsidR="00F616AB" w:rsidRPr="00FF5D9E">
        <w:rPr>
          <w:rFonts w:ascii="Arial" w:hAnsi="Arial" w:cs="Arial"/>
          <w:b/>
          <w:bCs/>
          <w:sz w:val="20"/>
          <w:szCs w:val="20"/>
        </w:rPr>
        <w:t xml:space="preserve">Figure </w:t>
      </w:r>
      <w:r w:rsidR="00F616AB" w:rsidRPr="00FF5D9E">
        <w:rPr>
          <w:rFonts w:ascii="Arial" w:hAnsi="Arial" w:cs="Arial"/>
          <w:b/>
          <w:bCs/>
          <w:sz w:val="20"/>
          <w:szCs w:val="20"/>
        </w:rPr>
        <w:fldChar w:fldCharType="begin"/>
      </w:r>
      <w:r w:rsidR="00F616AB" w:rsidRPr="00FF5D9E">
        <w:rPr>
          <w:rFonts w:ascii="Arial" w:hAnsi="Arial" w:cs="Arial"/>
          <w:b/>
          <w:bCs/>
          <w:sz w:val="20"/>
          <w:szCs w:val="20"/>
        </w:rPr>
        <w:instrText xml:space="preserve"> SEQ Figure \* ARABIC </w:instrText>
      </w:r>
      <w:r w:rsidR="00F616AB" w:rsidRPr="00FF5D9E">
        <w:rPr>
          <w:rFonts w:ascii="Arial" w:hAnsi="Arial" w:cs="Arial"/>
          <w:b/>
          <w:bCs/>
          <w:sz w:val="20"/>
          <w:szCs w:val="20"/>
        </w:rPr>
        <w:fldChar w:fldCharType="separate"/>
      </w:r>
      <w:r w:rsidR="006B4EE9">
        <w:rPr>
          <w:rFonts w:ascii="Arial" w:hAnsi="Arial" w:cs="Arial"/>
          <w:b/>
          <w:bCs/>
          <w:noProof/>
          <w:sz w:val="20"/>
          <w:szCs w:val="20"/>
        </w:rPr>
        <w:t>3</w:t>
      </w:r>
      <w:r w:rsidR="00F616AB" w:rsidRPr="00FF5D9E">
        <w:rPr>
          <w:rFonts w:ascii="Arial" w:hAnsi="Arial" w:cs="Arial"/>
          <w:b/>
          <w:bCs/>
          <w:sz w:val="20"/>
          <w:szCs w:val="20"/>
        </w:rPr>
        <w:fldChar w:fldCharType="end"/>
      </w:r>
      <w:r w:rsidR="008E667D">
        <w:rPr>
          <w:rFonts w:ascii="Arial" w:hAnsi="Arial" w:cs="Arial"/>
          <w:b/>
          <w:bCs/>
          <w:sz w:val="20"/>
          <w:szCs w:val="20"/>
        </w:rPr>
        <w:t xml:space="preserve"> </w:t>
      </w:r>
      <w:r w:rsidR="00F616AB" w:rsidRPr="00FF5D9E">
        <w:rPr>
          <w:rFonts w:ascii="Arial" w:hAnsi="Arial" w:cs="Arial"/>
          <w:sz w:val="20"/>
          <w:szCs w:val="20"/>
        </w:rPr>
        <w:t>:</w:t>
      </w:r>
      <w:r w:rsidR="0028321B" w:rsidRPr="0028321B">
        <w:t xml:space="preserve"> </w:t>
      </w:r>
      <w:r w:rsidR="0028321B" w:rsidRPr="0028321B">
        <w:rPr>
          <w:rFonts w:ascii="Arial" w:hAnsi="Arial" w:cs="Arial"/>
          <w:sz w:val="20"/>
          <w:szCs w:val="20"/>
        </w:rPr>
        <w:t xml:space="preserve">Extraction yields of </w:t>
      </w:r>
      <w:r w:rsidR="0028321B" w:rsidRPr="003A1486">
        <w:rPr>
          <w:rFonts w:ascii="Arial" w:hAnsi="Arial" w:cs="Arial"/>
          <w:i/>
          <w:iCs/>
          <w:sz w:val="20"/>
          <w:szCs w:val="20"/>
        </w:rPr>
        <w:t>Lippia multiflora</w:t>
      </w:r>
      <w:r w:rsidR="0028321B" w:rsidRPr="0028321B">
        <w:rPr>
          <w:rFonts w:ascii="Arial" w:hAnsi="Arial" w:cs="Arial"/>
          <w:sz w:val="20"/>
          <w:szCs w:val="20"/>
        </w:rPr>
        <w:t xml:space="preserve"> leaves and flowers</w:t>
      </w:r>
      <w:r w:rsidR="00F616AB" w:rsidRPr="00FF5D9E">
        <w:rPr>
          <w:rFonts w:ascii="Arial" w:hAnsi="Arial" w:cs="Arial"/>
          <w:sz w:val="20"/>
          <w:szCs w:val="20"/>
        </w:rPr>
        <w:t xml:space="preserve"> </w:t>
      </w:r>
      <w:bookmarkEnd w:id="4"/>
    </w:p>
    <w:p w14:paraId="25BEBB76" w14:textId="77777777" w:rsidR="004A2B6D" w:rsidRDefault="004A2B6D" w:rsidP="00A57953">
      <w:pPr>
        <w:spacing w:after="0" w:line="360" w:lineRule="auto"/>
        <w:jc w:val="both"/>
        <w:rPr>
          <w:rFonts w:ascii="Arial" w:hAnsi="Arial" w:cs="Arial"/>
          <w:b/>
          <w:sz w:val="20"/>
          <w:szCs w:val="20"/>
        </w:rPr>
      </w:pPr>
    </w:p>
    <w:p w14:paraId="0756B55B" w14:textId="0A64D804" w:rsidR="00AB0D82" w:rsidRPr="004C5ADF" w:rsidRDefault="00875593" w:rsidP="00A57953">
      <w:pPr>
        <w:spacing w:after="0" w:line="360" w:lineRule="auto"/>
        <w:jc w:val="both"/>
        <w:rPr>
          <w:rFonts w:ascii="Arial" w:hAnsi="Arial" w:cs="Arial"/>
          <w:b/>
          <w:sz w:val="20"/>
          <w:szCs w:val="20"/>
        </w:rPr>
      </w:pPr>
      <w:r w:rsidRPr="004C5ADF">
        <w:rPr>
          <w:rFonts w:ascii="Arial" w:hAnsi="Arial" w:cs="Arial"/>
          <w:b/>
          <w:sz w:val="20"/>
          <w:szCs w:val="20"/>
        </w:rPr>
        <w:t>3.2</w:t>
      </w:r>
      <w:r w:rsidR="00343ABF">
        <w:rPr>
          <w:rFonts w:ascii="Arial" w:hAnsi="Arial" w:cs="Arial"/>
          <w:b/>
          <w:sz w:val="20"/>
          <w:szCs w:val="20"/>
        </w:rPr>
        <w:t>.</w:t>
      </w:r>
      <w:r w:rsidRPr="004C5ADF">
        <w:rPr>
          <w:rFonts w:ascii="Arial" w:hAnsi="Arial" w:cs="Arial"/>
          <w:b/>
          <w:sz w:val="20"/>
          <w:szCs w:val="20"/>
        </w:rPr>
        <w:t xml:space="preserve"> </w:t>
      </w:r>
      <w:r w:rsidR="00126EA3">
        <w:rPr>
          <w:rFonts w:ascii="Arial" w:hAnsi="Arial" w:cs="Arial"/>
          <w:b/>
          <w:sz w:val="20"/>
          <w:szCs w:val="20"/>
        </w:rPr>
        <w:t>Phytochemical screening</w:t>
      </w:r>
    </w:p>
    <w:p w14:paraId="3C8E243E" w14:textId="1C9232B0" w:rsidR="003F2E08" w:rsidRPr="004C5ADF" w:rsidRDefault="00F11F47" w:rsidP="00E56754">
      <w:pPr>
        <w:suppressAutoHyphens w:val="0"/>
        <w:autoSpaceDE w:val="0"/>
        <w:autoSpaceDN w:val="0"/>
        <w:adjustRightInd w:val="0"/>
        <w:spacing w:after="0" w:line="360" w:lineRule="auto"/>
        <w:jc w:val="both"/>
        <w:rPr>
          <w:rFonts w:ascii="Arial" w:hAnsi="Arial" w:cs="Arial"/>
          <w:sz w:val="20"/>
          <w:szCs w:val="20"/>
        </w:rPr>
        <w:sectPr w:rsidR="003F2E08" w:rsidRPr="004C5ADF" w:rsidSect="00E963F2">
          <w:type w:val="continuous"/>
          <w:pgSz w:w="11906" w:h="16838"/>
          <w:pgMar w:top="1417" w:right="1417" w:bottom="1417" w:left="1417" w:header="0" w:footer="0" w:gutter="0"/>
          <w:cols w:space="720"/>
          <w:formProt w:val="0"/>
          <w:docGrid w:linePitch="360" w:charSpace="4096"/>
        </w:sectPr>
      </w:pPr>
      <w:r w:rsidRPr="00F11F47">
        <w:rPr>
          <w:rFonts w:ascii="Arial" w:hAnsi="Arial" w:cs="Arial"/>
          <w:bCs/>
          <w:color w:val="000000" w:themeColor="text1"/>
          <w:sz w:val="20"/>
          <w:szCs w:val="20"/>
        </w:rPr>
        <w:t>The results of phytochemical screening carried out by CCM and through test</w:t>
      </w:r>
      <w:r w:rsidR="00CD1035">
        <w:rPr>
          <w:rFonts w:ascii="Arial" w:hAnsi="Arial" w:cs="Arial"/>
          <w:bCs/>
          <w:color w:val="000000" w:themeColor="text1"/>
          <w:sz w:val="20"/>
          <w:szCs w:val="20"/>
        </w:rPr>
        <w:t>-</w:t>
      </w:r>
      <w:r w:rsidRPr="00F11F47">
        <w:rPr>
          <w:rFonts w:ascii="Arial" w:hAnsi="Arial" w:cs="Arial"/>
          <w:bCs/>
          <w:color w:val="000000" w:themeColor="text1"/>
          <w:sz w:val="20"/>
          <w:szCs w:val="20"/>
        </w:rPr>
        <w:t xml:space="preserve">tube assays are </w:t>
      </w:r>
      <w:r w:rsidR="00CD1035">
        <w:rPr>
          <w:rFonts w:ascii="Arial" w:hAnsi="Arial" w:cs="Arial"/>
          <w:bCs/>
          <w:color w:val="000000" w:themeColor="text1"/>
          <w:sz w:val="20"/>
          <w:szCs w:val="20"/>
        </w:rPr>
        <w:t>deposi</w:t>
      </w:r>
      <w:r w:rsidR="00F078B5">
        <w:rPr>
          <w:rFonts w:ascii="Arial" w:hAnsi="Arial" w:cs="Arial"/>
          <w:bCs/>
          <w:color w:val="000000" w:themeColor="text1"/>
          <w:sz w:val="20"/>
          <w:szCs w:val="20"/>
        </w:rPr>
        <w:t>t</w:t>
      </w:r>
      <w:r w:rsidRPr="00F11F47">
        <w:rPr>
          <w:rFonts w:ascii="Arial" w:hAnsi="Arial" w:cs="Arial"/>
          <w:bCs/>
          <w:color w:val="000000" w:themeColor="text1"/>
          <w:sz w:val="20"/>
          <w:szCs w:val="20"/>
        </w:rPr>
        <w:t xml:space="preserve">ed in Table 1. These results show that flavonoids, alkaloids, saponins, and tannins are present in both studied organs. However, considering the extraction solvents, tannins are absent in all hexane extracts. Alkaloids were detected in all dichloromethane and ethyl acetate extracts. Except for the hexane and DCM leaf </w:t>
      </w:r>
      <w:proofErr w:type="gramStart"/>
      <w:r w:rsidRPr="00F11F47">
        <w:rPr>
          <w:rFonts w:ascii="Arial" w:hAnsi="Arial" w:cs="Arial"/>
          <w:bCs/>
          <w:color w:val="000000" w:themeColor="text1"/>
          <w:sz w:val="20"/>
          <w:szCs w:val="20"/>
        </w:rPr>
        <w:t>extracts,  quinones</w:t>
      </w:r>
      <w:proofErr w:type="gramEnd"/>
      <w:r w:rsidRPr="00F11F47">
        <w:rPr>
          <w:rFonts w:ascii="Arial" w:hAnsi="Arial" w:cs="Arial"/>
          <w:bCs/>
          <w:color w:val="000000" w:themeColor="text1"/>
          <w:sz w:val="20"/>
          <w:szCs w:val="20"/>
        </w:rPr>
        <w:t xml:space="preserve"> were identified in the other extracts</w:t>
      </w:r>
      <w:r w:rsidR="006C6B92">
        <w:rPr>
          <w:rFonts w:ascii="Arial" w:hAnsi="Arial" w:cs="Arial"/>
          <w:bCs/>
          <w:color w:val="000000" w:themeColor="text1"/>
          <w:sz w:val="20"/>
          <w:szCs w:val="20"/>
        </w:rPr>
        <w:t>.</w:t>
      </w:r>
      <w:r w:rsidR="00701C4D">
        <w:rPr>
          <w:rFonts w:ascii="Arial" w:hAnsi="Arial" w:cs="Arial"/>
          <w:sz w:val="20"/>
          <w:szCs w:val="20"/>
        </w:rPr>
        <w:t xml:space="preserve"> </w:t>
      </w:r>
      <w:r w:rsidR="003961D2" w:rsidRPr="003961D2">
        <w:rPr>
          <w:rFonts w:ascii="Arial" w:hAnsi="Arial" w:cs="Arial"/>
          <w:sz w:val="20"/>
          <w:szCs w:val="20"/>
        </w:rPr>
        <w:t>Several studies corroborate our results, notably those of Dabire et al., in 2015</w:t>
      </w:r>
      <w:r w:rsidR="003961D2">
        <w:rPr>
          <w:rFonts w:ascii="Arial" w:hAnsi="Arial" w:cs="Arial"/>
          <w:sz w:val="20"/>
          <w:szCs w:val="20"/>
        </w:rPr>
        <w:t xml:space="preserve"> </w:t>
      </w:r>
      <w:r w:rsidR="002B1AD9"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2B1AD9" w:rsidRPr="004C5ADF">
        <w:rPr>
          <w:rFonts w:ascii="Arial" w:hAnsi="Arial" w:cs="Arial"/>
          <w:sz w:val="20"/>
          <w:szCs w:val="20"/>
        </w:rPr>
        <w:fldChar w:fldCharType="separate"/>
      </w:r>
      <w:r w:rsidR="00377937">
        <w:rPr>
          <w:rFonts w:ascii="Arial" w:hAnsi="Arial" w:cs="Arial"/>
          <w:noProof/>
          <w:sz w:val="20"/>
          <w:szCs w:val="20"/>
        </w:rPr>
        <w:t>(Dabire et al., 2015)</w:t>
      </w:r>
      <w:r w:rsidR="002B1AD9" w:rsidRPr="004C5ADF">
        <w:rPr>
          <w:rFonts w:ascii="Arial" w:hAnsi="Arial" w:cs="Arial"/>
          <w:sz w:val="20"/>
          <w:szCs w:val="20"/>
        </w:rPr>
        <w:fldChar w:fldCharType="end"/>
      </w:r>
      <w:r w:rsidR="00851833">
        <w:rPr>
          <w:rFonts w:ascii="Arial" w:hAnsi="Arial" w:cs="Arial"/>
          <w:sz w:val="20"/>
          <w:szCs w:val="20"/>
        </w:rPr>
        <w:t xml:space="preserve"> </w:t>
      </w:r>
      <w:r w:rsidR="003961D2">
        <w:rPr>
          <w:rFonts w:ascii="Arial" w:hAnsi="Arial" w:cs="Arial"/>
          <w:sz w:val="20"/>
          <w:szCs w:val="20"/>
        </w:rPr>
        <w:t xml:space="preserve">and </w:t>
      </w:r>
      <w:r w:rsidR="008E70F6">
        <w:rPr>
          <w:rFonts w:ascii="Arial" w:hAnsi="Arial" w:cs="Arial"/>
          <w:sz w:val="20"/>
          <w:szCs w:val="20"/>
        </w:rPr>
        <w:t xml:space="preserve"> </w:t>
      </w:r>
      <w:r w:rsidR="00E06D0B">
        <w:rPr>
          <w:rFonts w:ascii="Arial" w:hAnsi="Arial" w:cs="Arial"/>
          <w:sz w:val="20"/>
          <w:szCs w:val="20"/>
        </w:rPr>
        <w:t>A</w:t>
      </w:r>
      <w:r w:rsidR="008E70F6">
        <w:rPr>
          <w:rFonts w:ascii="Arial" w:hAnsi="Arial" w:cs="Arial"/>
          <w:sz w:val="20"/>
          <w:szCs w:val="20"/>
        </w:rPr>
        <w:t>llo</w:t>
      </w:r>
      <w:r w:rsidR="00E15ABF">
        <w:rPr>
          <w:rFonts w:ascii="Arial" w:hAnsi="Arial" w:cs="Arial"/>
          <w:sz w:val="20"/>
          <w:szCs w:val="20"/>
        </w:rPr>
        <w:t xml:space="preserve"> </w:t>
      </w:r>
      <w:r w:rsidR="00B657F0">
        <w:rPr>
          <w:rFonts w:ascii="Arial" w:hAnsi="Arial" w:cs="Arial"/>
          <w:sz w:val="20"/>
          <w:szCs w:val="20"/>
        </w:rPr>
        <w:fldChar w:fldCharType="begin"/>
      </w:r>
      <w:r w:rsidR="00B657F0">
        <w:rPr>
          <w:rFonts w:ascii="Arial" w:hAnsi="Arial" w:cs="Arial"/>
          <w:sz w:val="20"/>
          <w:szCs w:val="20"/>
        </w:rPr>
        <w:instrText xml:space="preserve"> ADDIN EN.CITE &lt;EndNote&gt;&lt;Cite&gt;&lt;Author&gt;Allo&lt;/Author&gt;&lt;Year&gt;2020&lt;/Year&gt;&lt;RecNum&gt;14&lt;/RecNum&gt;&lt;DisplayText&gt;(Allo et al., 2020)&lt;/DisplayText&gt;&lt;record&gt;&lt;rec-number&gt;14&lt;/rec-number&gt;&lt;foreign-keys&gt;&lt;key app="EN" db-id="rxzpstrsodxpvmeaex955ta1pvdwrsrfr0ae" timestamp="1707860568"&gt;14&lt;/key&gt;&lt;/foreign-keys&gt;&lt;ref-type name="Journal Article"&gt;17&lt;/ref-type&gt;&lt;contributors&gt;&lt;authors&gt;&lt;author&gt;Allo, Fulgence Yapo&lt;/author&gt;&lt;author&gt;Konan, André Brou&lt;/author&gt;&lt;author&gt;Méité, Souleymane&lt;/author&gt;&lt;author&gt;Datté, Jacques Yao&lt;/author&gt;&lt;/authors&gt;&lt;/contributors&gt;&lt;titles&gt;&lt;title&gt;Acute and sub-acute toxicity studies of the aqueous leaf extract of Lippia multiflora from the Bélier Region (Côte d’Ivoire)&lt;/title&gt;&lt;secondary-title&gt;Asian Journal of Emerging Research&lt;/secondary-title&gt;&lt;/titles&gt;&lt;periodical&gt;&lt;full-title&gt;Asian Journal of Emerging Research&lt;/full-title&gt;&lt;/periodical&gt;&lt;pages&gt;43-53&lt;/pages&gt;&lt;volume&gt;2&lt;/volume&gt;&lt;number&gt;1&lt;/number&gt;&lt;dates&gt;&lt;year&gt;2020&lt;/year&gt;&lt;/dates&gt;&lt;urls&gt;&lt;/urls&gt;&lt;/record&gt;&lt;/Cite&gt;&lt;/EndNote&gt;</w:instrText>
      </w:r>
      <w:r w:rsidR="00B657F0">
        <w:rPr>
          <w:rFonts w:ascii="Arial" w:hAnsi="Arial" w:cs="Arial"/>
          <w:sz w:val="20"/>
          <w:szCs w:val="20"/>
        </w:rPr>
        <w:fldChar w:fldCharType="separate"/>
      </w:r>
      <w:r w:rsidR="00B657F0">
        <w:rPr>
          <w:rFonts w:ascii="Arial" w:hAnsi="Arial" w:cs="Arial"/>
          <w:noProof/>
          <w:sz w:val="20"/>
          <w:szCs w:val="20"/>
        </w:rPr>
        <w:t>(Allo et al., 2020)</w:t>
      </w:r>
      <w:r w:rsidR="00B657F0">
        <w:rPr>
          <w:rFonts w:ascii="Arial" w:hAnsi="Arial" w:cs="Arial"/>
          <w:sz w:val="20"/>
          <w:szCs w:val="20"/>
        </w:rPr>
        <w:fldChar w:fldCharType="end"/>
      </w:r>
      <w:r w:rsidR="00B44184">
        <w:rPr>
          <w:rFonts w:ascii="Arial" w:hAnsi="Arial" w:cs="Arial"/>
          <w:sz w:val="20"/>
          <w:szCs w:val="20"/>
        </w:rPr>
        <w:t>,</w:t>
      </w:r>
      <w:r w:rsidR="008E70F6">
        <w:rPr>
          <w:rFonts w:ascii="Arial" w:hAnsi="Arial" w:cs="Arial"/>
          <w:sz w:val="20"/>
          <w:szCs w:val="20"/>
        </w:rPr>
        <w:t xml:space="preserve"> </w:t>
      </w:r>
      <w:r w:rsidR="003961D2" w:rsidRPr="003961D2">
        <w:rPr>
          <w:rFonts w:ascii="Arial" w:hAnsi="Arial" w:cs="Arial"/>
          <w:sz w:val="20"/>
          <w:szCs w:val="20"/>
        </w:rPr>
        <w:t xml:space="preserve">which showed the presence of flavonoids, tannins, saponins, alkaloids, and triterpenes in the leaves of </w:t>
      </w:r>
      <w:r w:rsidR="003961D2" w:rsidRPr="00DC3E83">
        <w:rPr>
          <w:rFonts w:ascii="Arial" w:hAnsi="Arial" w:cs="Arial"/>
          <w:i/>
          <w:iCs/>
          <w:sz w:val="20"/>
          <w:szCs w:val="20"/>
        </w:rPr>
        <w:t>Lippia multiflora</w:t>
      </w:r>
      <w:r w:rsidR="003961D2" w:rsidRPr="003961D2">
        <w:rPr>
          <w:rFonts w:ascii="Arial" w:hAnsi="Arial" w:cs="Arial"/>
          <w:sz w:val="20"/>
          <w:szCs w:val="20"/>
        </w:rPr>
        <w:t xml:space="preserve"> harvested in Burkina Faso. As for the work of Ouattara </w:t>
      </w:r>
      <w:r w:rsidR="00F01B99">
        <w:rPr>
          <w:rFonts w:ascii="Arial" w:hAnsi="Arial" w:cs="Arial"/>
          <w:sz w:val="20"/>
          <w:szCs w:val="20"/>
        </w:rPr>
        <w:fldChar w:fldCharType="begin"/>
      </w:r>
      <w:r w:rsidR="00377937">
        <w:rPr>
          <w:rFonts w:ascii="Arial" w:hAnsi="Arial" w:cs="Arial"/>
          <w:sz w:val="20"/>
          <w:szCs w:val="20"/>
        </w:rPr>
        <w:instrText xml:space="preserve"> ADDIN EN.CITE &lt;EndNote&gt;&lt;Cite&gt;&lt;Author&gt;Ouattara&lt;/Author&gt;&lt;Year&gt;2022&lt;/Year&gt;&lt;RecNum&gt;30&lt;/RecNum&gt;&lt;DisplayText&gt;(Ouattara et al., 2022)&lt;/DisplayText&gt;&lt;record&gt;&lt;rec-number&gt;30&lt;/rec-number&gt;&lt;foreign-keys&gt;&lt;key app="EN" db-id="rxzpstrsodxpvmeaex955ta1pvdwrsrfr0ae" timestamp="1708112472"&gt;30&lt;/key&gt;&lt;/foreign-keys&gt;&lt;ref-type name="Journal Article"&gt;17&lt;/ref-type&gt;&lt;contributors&gt;&lt;authors&gt;&lt;author&gt; Ouattara, Lamoussa Paul&lt;/author&gt;&lt;author&gt;Maiga, Idrissa&lt;/author&gt;&lt;author&gt;Bazie, B Valérie&lt;/author&gt;&lt;author&gt;Zerbo, Mamourou&lt;/author&gt;&lt;author&gt;Bationo, K Rémy&lt;/author&gt;&lt;author&gt;Zongo, Cheikna&lt;/author&gt;&lt;author&gt;Savadogo, Aly&lt;/author&gt;&lt;author&gt;Nebie, CH Roger&lt;/author&gt;&lt;/authors&gt;&lt;/contributors&gt;&lt;titles&gt;&lt;title&gt;Phytochemical screening and antimicrobial activity of extracts of five aromatic and medicinal plants from Burkina Faso&lt;/title&gt;&lt;secondary-title&gt;International Journal of Biological and Chemical Sciences&lt;/secondary-title&gt;&lt;/titles&gt;&lt;periodical&gt;&lt;full-title&gt;International Journal of Biological and Chemical Sciences&lt;/full-title&gt;&lt;/periodical&gt;&lt;pages&gt;2228-2237&lt;/pages&gt;&lt;volume&gt;16&lt;/volume&gt;&lt;number&gt;5&lt;/number&gt;&lt;dates&gt;&lt;year&gt;2022&lt;/year&gt;&lt;/dates&gt;&lt;isbn&gt;1997-342X&lt;/isbn&gt;&lt;urls&gt;&lt;/urls&gt;&lt;/record&gt;&lt;/Cite&gt;&lt;/EndNote&gt;</w:instrText>
      </w:r>
      <w:r w:rsidR="00F01B99">
        <w:rPr>
          <w:rFonts w:ascii="Arial" w:hAnsi="Arial" w:cs="Arial"/>
          <w:sz w:val="20"/>
          <w:szCs w:val="20"/>
        </w:rPr>
        <w:fldChar w:fldCharType="separate"/>
      </w:r>
      <w:r w:rsidR="00377937">
        <w:rPr>
          <w:rFonts w:ascii="Arial" w:hAnsi="Arial" w:cs="Arial"/>
          <w:noProof/>
          <w:sz w:val="20"/>
          <w:szCs w:val="20"/>
        </w:rPr>
        <w:t>(Ouattara et al., 2022)</w:t>
      </w:r>
      <w:r w:rsidR="00F01B99">
        <w:rPr>
          <w:rFonts w:ascii="Arial" w:hAnsi="Arial" w:cs="Arial"/>
          <w:sz w:val="20"/>
          <w:szCs w:val="20"/>
        </w:rPr>
        <w:fldChar w:fldCharType="end"/>
      </w:r>
      <w:r w:rsidR="00B92359" w:rsidRPr="00B92359">
        <w:rPr>
          <w:rFonts w:ascii="Arial" w:hAnsi="Arial" w:cs="Arial"/>
          <w:sz w:val="20"/>
          <w:szCs w:val="20"/>
        </w:rPr>
        <w:t>, the presence of alkaloids in the dichloromethane and ethyl acetate extracts was not reported. These differences could be explained by the climate and environment</w:t>
      </w:r>
      <w:r w:rsidR="00B92359">
        <w:rPr>
          <w:rFonts w:ascii="Arial" w:hAnsi="Arial" w:cs="Arial"/>
          <w:sz w:val="20"/>
          <w:szCs w:val="20"/>
        </w:rPr>
        <w:t xml:space="preserve"> </w:t>
      </w:r>
      <w:r w:rsidR="007F424B">
        <w:rPr>
          <w:rFonts w:ascii="Arial" w:hAnsi="Arial" w:cs="Arial"/>
          <w:sz w:val="20"/>
          <w:szCs w:val="20"/>
        </w:rPr>
        <w:fldChar w:fldCharType="begin"/>
      </w:r>
      <w:r w:rsidR="00377937">
        <w:rPr>
          <w:rFonts w:ascii="Arial" w:hAnsi="Arial" w:cs="Arial"/>
          <w:sz w:val="20"/>
          <w:szCs w:val="20"/>
        </w:rPr>
        <w:instrText xml:space="preserve"> ADDIN EN.CITE &lt;EndNote&gt;&lt;Cite&gt;&lt;Author&gt;Koné&lt;/Author&gt;&lt;Year&gt;2017&lt;/Year&gt;&lt;RecNum&gt;167&lt;/RecNum&gt;&lt;DisplayText&gt;(Koné et al., 2017)&lt;/DisplayText&gt;&lt;record&gt;&lt;rec-number&gt;167&lt;/rec-number&gt;&lt;foreign-keys&gt;&lt;key app="EN" db-id="rxzpstrsodxpvmeaex955ta1pvdwrsrfr0ae" timestamp="1729092880"&gt;167&lt;/key&gt;&lt;/foreign-keys&gt;&lt;ref-type name="Journal Article"&gt;17&lt;/ref-type&gt;&lt;contributors&gt;&lt;authors&gt;&lt;author&gt;Koné, Kouwelton Patrick Franck Olivier&lt;/author&gt;&lt;author&gt;Soro, Yaya&lt;/author&gt;&lt;author&gt;Siaka, Sorho&lt;/author&gt;&lt;/authors&gt;&lt;/contributors&gt;&lt;titles&gt;&lt;title&gt;Détermination des paramètres influençant le rendement d&amp;apos;extraction hydro-alcoolique des métabolites secondaires de Alchornea cordifolia (Euphorbiaceae) et Tridax procumbens linn (Asteraceae)&lt;/title&gt;&lt;secondary-title&gt;Journal de la Société Ouest-Africaine de Chimie&lt;/secondary-title&gt;&lt;/titles&gt;&lt;periodical&gt;&lt;full-title&gt;Journal de la Société Ouest-Africaine de Chimie&lt;/full-title&gt;&lt;/periodical&gt;&lt;pages&gt;15-22&lt;/pages&gt;&lt;volume&gt;44&lt;/volume&gt;&lt;dates&gt;&lt;year&gt;2017&lt;/year&gt;&lt;/dates&gt;&lt;isbn&gt;0796-6687&lt;/isbn&gt;&lt;urls&gt;&lt;/urls&gt;&lt;/record&gt;&lt;/Cite&gt;&lt;/EndNote&gt;</w:instrText>
      </w:r>
      <w:r w:rsidR="007F424B">
        <w:rPr>
          <w:rFonts w:ascii="Arial" w:hAnsi="Arial" w:cs="Arial"/>
          <w:sz w:val="20"/>
          <w:szCs w:val="20"/>
        </w:rPr>
        <w:fldChar w:fldCharType="separate"/>
      </w:r>
      <w:r w:rsidR="00377937">
        <w:rPr>
          <w:rFonts w:ascii="Arial" w:hAnsi="Arial" w:cs="Arial"/>
          <w:noProof/>
          <w:sz w:val="20"/>
          <w:szCs w:val="20"/>
        </w:rPr>
        <w:t>(Koné et al., 2017)</w:t>
      </w:r>
      <w:r w:rsidR="007F424B">
        <w:rPr>
          <w:rFonts w:ascii="Arial" w:hAnsi="Arial" w:cs="Arial"/>
          <w:sz w:val="20"/>
          <w:szCs w:val="20"/>
        </w:rPr>
        <w:fldChar w:fldCharType="end"/>
      </w:r>
      <w:r w:rsidR="003C3945">
        <w:rPr>
          <w:rFonts w:ascii="Arial" w:hAnsi="Arial" w:cs="Arial"/>
          <w:sz w:val="20"/>
          <w:szCs w:val="20"/>
        </w:rPr>
        <w:t>.</w:t>
      </w:r>
    </w:p>
    <w:p w14:paraId="313D3B1A" w14:textId="77777777" w:rsidR="00C961A9" w:rsidRDefault="00C961A9" w:rsidP="00073C56">
      <w:pPr>
        <w:pStyle w:val="Caption"/>
        <w:keepNext/>
        <w:rPr>
          <w:rFonts w:ascii="Arial" w:hAnsi="Arial" w:cs="Arial"/>
          <w:b/>
          <w:bCs/>
          <w:i w:val="0"/>
          <w:iCs w:val="0"/>
          <w:sz w:val="20"/>
          <w:szCs w:val="20"/>
        </w:rPr>
      </w:pPr>
    </w:p>
    <w:p w14:paraId="1C778433" w14:textId="5AB38901" w:rsidR="00444E92" w:rsidRPr="004C5ADF" w:rsidRDefault="00B1735C" w:rsidP="00073C56">
      <w:pPr>
        <w:pStyle w:val="Caption"/>
        <w:keepNext/>
        <w:rPr>
          <w:rFonts w:ascii="Arial" w:hAnsi="Arial" w:cs="Arial"/>
          <w:b/>
          <w:bCs/>
          <w:i w:val="0"/>
          <w:iCs w:val="0"/>
          <w:sz w:val="20"/>
          <w:szCs w:val="20"/>
        </w:rPr>
      </w:pPr>
      <w:r w:rsidRPr="004C5ADF">
        <w:rPr>
          <w:rFonts w:ascii="Arial" w:hAnsi="Arial" w:cs="Arial"/>
          <w:b/>
          <w:bCs/>
          <w:i w:val="0"/>
          <w:iCs w:val="0"/>
          <w:sz w:val="20"/>
          <w:szCs w:val="20"/>
        </w:rPr>
        <w:t xml:space="preserve">Table </w:t>
      </w:r>
      <w:r w:rsidR="00E2713E" w:rsidRPr="004C5ADF">
        <w:rPr>
          <w:rFonts w:ascii="Arial" w:hAnsi="Arial" w:cs="Arial"/>
          <w:b/>
          <w:bCs/>
          <w:i w:val="0"/>
          <w:iCs w:val="0"/>
          <w:sz w:val="20"/>
          <w:szCs w:val="20"/>
        </w:rPr>
        <w:fldChar w:fldCharType="begin"/>
      </w:r>
      <w:r w:rsidR="00E2713E" w:rsidRPr="004C5ADF">
        <w:rPr>
          <w:rFonts w:ascii="Arial" w:hAnsi="Arial" w:cs="Arial"/>
          <w:b/>
          <w:bCs/>
          <w:i w:val="0"/>
          <w:iCs w:val="0"/>
          <w:sz w:val="20"/>
          <w:szCs w:val="20"/>
        </w:rPr>
        <w:instrText xml:space="preserve"> SEQ Tableau \* ARABIC </w:instrText>
      </w:r>
      <w:r w:rsidR="00E2713E"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1</w:t>
      </w:r>
      <w:r w:rsidR="00E2713E" w:rsidRPr="004C5ADF">
        <w:rPr>
          <w:rFonts w:ascii="Arial" w:hAnsi="Arial" w:cs="Arial"/>
          <w:b/>
          <w:bCs/>
          <w:i w:val="0"/>
          <w:iCs w:val="0"/>
          <w:sz w:val="20"/>
          <w:szCs w:val="20"/>
        </w:rPr>
        <w:fldChar w:fldCharType="end"/>
      </w:r>
      <w:r w:rsidR="00343ABF">
        <w:rPr>
          <w:rFonts w:ascii="Arial" w:hAnsi="Arial" w:cs="Arial"/>
          <w:b/>
          <w:bCs/>
          <w:i w:val="0"/>
          <w:iCs w:val="0"/>
          <w:sz w:val="20"/>
          <w:szCs w:val="20"/>
        </w:rPr>
        <w:t xml:space="preserve"> </w:t>
      </w:r>
      <w:r w:rsidRPr="004C5ADF">
        <w:rPr>
          <w:rFonts w:ascii="Arial" w:hAnsi="Arial" w:cs="Arial"/>
          <w:b/>
          <w:bCs/>
          <w:i w:val="0"/>
          <w:iCs w:val="0"/>
          <w:sz w:val="20"/>
          <w:szCs w:val="20"/>
        </w:rPr>
        <w:t xml:space="preserve">: </w:t>
      </w:r>
      <w:r w:rsidR="001607CC" w:rsidRPr="00A06BEA">
        <w:rPr>
          <w:rFonts w:ascii="Arial" w:hAnsi="Arial" w:cs="Arial"/>
          <w:i w:val="0"/>
          <w:iCs w:val="0"/>
          <w:sz w:val="20"/>
          <w:szCs w:val="20"/>
        </w:rPr>
        <w:t xml:space="preserve">Chemical groups found in extracts </w:t>
      </w:r>
      <w:r w:rsidR="00ED3166" w:rsidRPr="00A06BEA">
        <w:rPr>
          <w:rFonts w:ascii="Arial" w:hAnsi="Arial" w:cs="Arial"/>
          <w:i w:val="0"/>
          <w:iCs w:val="0"/>
          <w:sz w:val="20"/>
          <w:szCs w:val="20"/>
        </w:rPr>
        <w:t>in</w:t>
      </w:r>
      <w:r w:rsidR="001607CC" w:rsidRPr="00A06BEA">
        <w:rPr>
          <w:rFonts w:ascii="Arial" w:hAnsi="Arial" w:cs="Arial"/>
          <w:i w:val="0"/>
          <w:iCs w:val="0"/>
          <w:sz w:val="20"/>
          <w:szCs w:val="20"/>
        </w:rPr>
        <w:t xml:space="preserve"> the leaves and flowers </w:t>
      </w:r>
      <w:r w:rsidR="00ED3166" w:rsidRPr="00A06BEA">
        <w:rPr>
          <w:rFonts w:ascii="Arial" w:hAnsi="Arial" w:cs="Arial"/>
          <w:i w:val="0"/>
          <w:iCs w:val="0"/>
          <w:sz w:val="20"/>
          <w:szCs w:val="20"/>
        </w:rPr>
        <w:t xml:space="preserve">of </w:t>
      </w:r>
      <w:r w:rsidR="00447D67" w:rsidRPr="00ED3166">
        <w:rPr>
          <w:rFonts w:ascii="Arial" w:hAnsi="Arial" w:cs="Arial"/>
          <w:sz w:val="20"/>
          <w:szCs w:val="20"/>
        </w:rPr>
        <w:t>Lippia multiflora</w:t>
      </w:r>
    </w:p>
    <w:tbl>
      <w:tblPr>
        <w:tblStyle w:val="PlainTable2"/>
        <w:tblW w:w="8926" w:type="dxa"/>
        <w:tblBorders>
          <w:top w:val="single" w:sz="18" w:space="0" w:color="auto"/>
          <w:bottom w:val="single" w:sz="24" w:space="0" w:color="auto"/>
          <w:insideH w:val="single" w:sz="4" w:space="0" w:color="auto"/>
        </w:tblBorders>
        <w:tblLayout w:type="fixed"/>
        <w:tblLook w:val="04A0" w:firstRow="1" w:lastRow="0" w:firstColumn="1" w:lastColumn="0" w:noHBand="0" w:noVBand="1"/>
      </w:tblPr>
      <w:tblGrid>
        <w:gridCol w:w="2268"/>
        <w:gridCol w:w="988"/>
        <w:gridCol w:w="708"/>
        <w:gridCol w:w="851"/>
        <w:gridCol w:w="850"/>
        <w:gridCol w:w="709"/>
        <w:gridCol w:w="851"/>
        <w:gridCol w:w="850"/>
        <w:gridCol w:w="851"/>
      </w:tblGrid>
      <w:tr w:rsidR="006059BC" w:rsidRPr="004C5ADF" w14:paraId="16AF9FBF" w14:textId="77777777" w:rsidTr="00A83D1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268" w:type="dxa"/>
            <w:vMerge w:val="restart"/>
            <w:tcBorders>
              <w:bottom w:val="none" w:sz="0" w:space="0" w:color="auto"/>
            </w:tcBorders>
            <w:vAlign w:val="center"/>
            <w:hideMark/>
          </w:tcPr>
          <w:p w14:paraId="6A0A4D98" w14:textId="7157647B" w:rsidR="006059BC" w:rsidRPr="004C5ADF" w:rsidRDefault="00AC7628" w:rsidP="00042F3F">
            <w:pPr>
              <w:spacing w:line="256" w:lineRule="auto"/>
              <w:rPr>
                <w:rFonts w:ascii="Arial" w:eastAsia="Times New Roman" w:hAnsi="Arial" w:cs="Arial"/>
                <w:sz w:val="20"/>
                <w:szCs w:val="20"/>
                <w:lang w:eastAsia="fr-FR"/>
              </w:rPr>
            </w:pPr>
            <w:r>
              <w:rPr>
                <w:rFonts w:ascii="Arial" w:eastAsia="Calibri" w:hAnsi="Arial" w:cs="Arial"/>
                <w:kern w:val="24"/>
                <w:sz w:val="20"/>
                <w:szCs w:val="20"/>
                <w:lang w:eastAsia="fr-FR"/>
              </w:rPr>
              <w:t xml:space="preserve"> </w:t>
            </w:r>
            <w:r w:rsidR="006059BC" w:rsidRPr="004C5ADF">
              <w:rPr>
                <w:rFonts w:ascii="Arial" w:eastAsia="Calibri" w:hAnsi="Arial" w:cs="Arial"/>
                <w:kern w:val="24"/>
                <w:sz w:val="20"/>
                <w:szCs w:val="20"/>
                <w:lang w:eastAsia="fr-FR"/>
              </w:rPr>
              <w:t>Ch</w:t>
            </w:r>
            <w:r w:rsidR="009426D6">
              <w:rPr>
                <w:rFonts w:ascii="Arial" w:eastAsia="Calibri" w:hAnsi="Arial" w:cs="Arial"/>
                <w:kern w:val="24"/>
                <w:sz w:val="20"/>
                <w:szCs w:val="20"/>
                <w:lang w:eastAsia="fr-FR"/>
              </w:rPr>
              <w:t>e</w:t>
            </w:r>
            <w:r w:rsidR="006059BC" w:rsidRPr="004C5ADF">
              <w:rPr>
                <w:rFonts w:ascii="Arial" w:eastAsia="Calibri" w:hAnsi="Arial" w:cs="Arial"/>
                <w:kern w:val="24"/>
                <w:sz w:val="20"/>
                <w:szCs w:val="20"/>
                <w:lang w:eastAsia="fr-FR"/>
              </w:rPr>
              <w:t>mi</w:t>
            </w:r>
            <w:r w:rsidR="00790EFF">
              <w:rPr>
                <w:rFonts w:ascii="Arial" w:eastAsia="Calibri" w:hAnsi="Arial" w:cs="Arial"/>
                <w:kern w:val="24"/>
                <w:sz w:val="20"/>
                <w:szCs w:val="20"/>
                <w:lang w:eastAsia="fr-FR"/>
              </w:rPr>
              <w:t>cal groups</w:t>
            </w:r>
          </w:p>
        </w:tc>
        <w:tc>
          <w:tcPr>
            <w:tcW w:w="6658" w:type="dxa"/>
            <w:gridSpan w:val="8"/>
            <w:tcBorders>
              <w:bottom w:val="none" w:sz="0" w:space="0" w:color="auto"/>
            </w:tcBorders>
            <w:vAlign w:val="center"/>
            <w:hideMark/>
          </w:tcPr>
          <w:p w14:paraId="48019EBD" w14:textId="0B9659F7" w:rsidR="006059BC" w:rsidRPr="004C5ADF" w:rsidRDefault="006059BC" w:rsidP="00AC7628">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Extra</w:t>
            </w:r>
            <w:r w:rsidR="00790EFF">
              <w:rPr>
                <w:rFonts w:ascii="Arial" w:eastAsia="Calibri" w:hAnsi="Arial" w:cs="Arial"/>
                <w:i/>
                <w:iCs/>
                <w:kern w:val="24"/>
                <w:sz w:val="20"/>
                <w:szCs w:val="20"/>
                <w:lang w:eastAsia="fr-FR"/>
              </w:rPr>
              <w:t>cts</w:t>
            </w:r>
          </w:p>
        </w:tc>
      </w:tr>
      <w:tr w:rsidR="00CE32B9" w:rsidRPr="004C5ADF" w14:paraId="6A695E92" w14:textId="77777777" w:rsidTr="00A83D10">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268" w:type="dxa"/>
            <w:vMerge/>
            <w:tcBorders>
              <w:top w:val="none" w:sz="0" w:space="0" w:color="auto"/>
              <w:bottom w:val="none" w:sz="0" w:space="0" w:color="auto"/>
            </w:tcBorders>
            <w:vAlign w:val="center"/>
            <w:hideMark/>
          </w:tcPr>
          <w:p w14:paraId="6A9016AF" w14:textId="77777777" w:rsidR="00F15515" w:rsidRPr="004C5ADF" w:rsidRDefault="00F15515" w:rsidP="00AC7628">
            <w:pPr>
              <w:spacing w:after="0" w:line="240" w:lineRule="auto"/>
              <w:jc w:val="center"/>
              <w:rPr>
                <w:rFonts w:ascii="Arial" w:eastAsia="Times New Roman" w:hAnsi="Arial" w:cs="Arial"/>
                <w:sz w:val="20"/>
                <w:szCs w:val="20"/>
                <w:lang w:eastAsia="fr-FR"/>
              </w:rPr>
            </w:pPr>
          </w:p>
        </w:tc>
        <w:tc>
          <w:tcPr>
            <w:tcW w:w="3397" w:type="dxa"/>
            <w:gridSpan w:val="4"/>
            <w:tcBorders>
              <w:top w:val="none" w:sz="0" w:space="0" w:color="auto"/>
              <w:bottom w:val="none" w:sz="0" w:space="0" w:color="auto"/>
            </w:tcBorders>
            <w:vAlign w:val="center"/>
            <w:hideMark/>
          </w:tcPr>
          <w:p w14:paraId="49A088B9" w14:textId="60003D0A" w:rsidR="00F15515" w:rsidRPr="004C5ADF" w:rsidRDefault="00ED3166"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Pr>
                <w:rFonts w:ascii="Arial" w:eastAsia="Calibri" w:hAnsi="Arial" w:cs="Arial"/>
                <w:b/>
                <w:bCs/>
                <w:kern w:val="24"/>
                <w:sz w:val="20"/>
                <w:szCs w:val="20"/>
                <w:lang w:eastAsia="fr-FR"/>
              </w:rPr>
              <w:t>Leaves</w:t>
            </w:r>
          </w:p>
        </w:tc>
        <w:tc>
          <w:tcPr>
            <w:tcW w:w="3261" w:type="dxa"/>
            <w:gridSpan w:val="4"/>
            <w:tcBorders>
              <w:top w:val="none" w:sz="0" w:space="0" w:color="auto"/>
              <w:bottom w:val="none" w:sz="0" w:space="0" w:color="auto"/>
            </w:tcBorders>
            <w:vAlign w:val="center"/>
          </w:tcPr>
          <w:p w14:paraId="3F036D31" w14:textId="0432A2D8" w:rsidR="00F15515" w:rsidRPr="004C5ADF" w:rsidRDefault="00F1551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4C5ADF">
              <w:rPr>
                <w:rFonts w:ascii="Arial" w:eastAsia="Calibri" w:hAnsi="Arial" w:cs="Arial"/>
                <w:b/>
                <w:bCs/>
                <w:kern w:val="24"/>
                <w:sz w:val="20"/>
                <w:szCs w:val="20"/>
                <w:lang w:eastAsia="fr-FR"/>
              </w:rPr>
              <w:t>Fl</w:t>
            </w:r>
            <w:r w:rsidR="00ED3166">
              <w:rPr>
                <w:rFonts w:ascii="Arial" w:eastAsia="Calibri" w:hAnsi="Arial" w:cs="Arial"/>
                <w:b/>
                <w:bCs/>
                <w:kern w:val="24"/>
                <w:sz w:val="20"/>
                <w:szCs w:val="20"/>
                <w:lang w:eastAsia="fr-FR"/>
              </w:rPr>
              <w:t>owers</w:t>
            </w:r>
          </w:p>
        </w:tc>
      </w:tr>
      <w:tr w:rsidR="00CE32B9" w:rsidRPr="004C5ADF" w14:paraId="791335CA" w14:textId="77777777" w:rsidTr="00A83D10">
        <w:trPr>
          <w:trHeight w:val="201"/>
        </w:trPr>
        <w:tc>
          <w:tcPr>
            <w:cnfStyle w:val="001000000000" w:firstRow="0" w:lastRow="0" w:firstColumn="1" w:lastColumn="0" w:oddVBand="0" w:evenVBand="0" w:oddHBand="0" w:evenHBand="0" w:firstRowFirstColumn="0" w:firstRowLastColumn="0" w:lastRowFirstColumn="0" w:lastRowLastColumn="0"/>
            <w:tcW w:w="2268" w:type="dxa"/>
            <w:vMerge/>
            <w:vAlign w:val="center"/>
            <w:hideMark/>
          </w:tcPr>
          <w:p w14:paraId="675E07FD" w14:textId="77777777" w:rsidR="004B2B35" w:rsidRPr="004C5ADF" w:rsidRDefault="004B2B35" w:rsidP="00AC7628">
            <w:pPr>
              <w:spacing w:after="0" w:line="240" w:lineRule="auto"/>
              <w:jc w:val="center"/>
              <w:rPr>
                <w:rFonts w:ascii="Arial" w:eastAsia="Times New Roman" w:hAnsi="Arial" w:cs="Arial"/>
                <w:sz w:val="20"/>
                <w:szCs w:val="20"/>
                <w:lang w:eastAsia="fr-FR"/>
              </w:rPr>
            </w:pPr>
          </w:p>
        </w:tc>
        <w:tc>
          <w:tcPr>
            <w:tcW w:w="988" w:type="dxa"/>
            <w:vAlign w:val="center"/>
            <w:hideMark/>
          </w:tcPr>
          <w:p w14:paraId="1D6565E8"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Hex</w:t>
            </w:r>
          </w:p>
        </w:tc>
        <w:tc>
          <w:tcPr>
            <w:tcW w:w="708" w:type="dxa"/>
            <w:vAlign w:val="center"/>
            <w:hideMark/>
          </w:tcPr>
          <w:p w14:paraId="56032576"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DCM</w:t>
            </w:r>
          </w:p>
        </w:tc>
        <w:tc>
          <w:tcPr>
            <w:tcW w:w="851" w:type="dxa"/>
            <w:vAlign w:val="center"/>
            <w:hideMark/>
          </w:tcPr>
          <w:p w14:paraId="51C0F1D7"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AcOEt</w:t>
            </w:r>
          </w:p>
        </w:tc>
        <w:tc>
          <w:tcPr>
            <w:tcW w:w="850" w:type="dxa"/>
            <w:vAlign w:val="center"/>
            <w:hideMark/>
          </w:tcPr>
          <w:p w14:paraId="720A9401"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MeOH</w:t>
            </w:r>
          </w:p>
        </w:tc>
        <w:tc>
          <w:tcPr>
            <w:tcW w:w="709" w:type="dxa"/>
            <w:vAlign w:val="center"/>
            <w:hideMark/>
          </w:tcPr>
          <w:p w14:paraId="1ADCCE78"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Hex</w:t>
            </w:r>
          </w:p>
        </w:tc>
        <w:tc>
          <w:tcPr>
            <w:tcW w:w="851" w:type="dxa"/>
            <w:vAlign w:val="center"/>
            <w:hideMark/>
          </w:tcPr>
          <w:p w14:paraId="23E99ED9"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DCM</w:t>
            </w:r>
          </w:p>
        </w:tc>
        <w:tc>
          <w:tcPr>
            <w:tcW w:w="850" w:type="dxa"/>
            <w:vAlign w:val="center"/>
            <w:hideMark/>
          </w:tcPr>
          <w:p w14:paraId="547FA8B9"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AcOEt</w:t>
            </w:r>
          </w:p>
        </w:tc>
        <w:tc>
          <w:tcPr>
            <w:tcW w:w="851" w:type="dxa"/>
            <w:vAlign w:val="center"/>
            <w:hideMark/>
          </w:tcPr>
          <w:p w14:paraId="16D0D23E"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MeOH</w:t>
            </w:r>
          </w:p>
        </w:tc>
      </w:tr>
      <w:tr w:rsidR="00A83D10" w:rsidRPr="004C5ADF" w14:paraId="3AA89F31" w14:textId="77777777" w:rsidTr="00A83D10">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3C32F8A" w14:textId="37EA03A5" w:rsidR="004B2B35" w:rsidRPr="00042F3F" w:rsidRDefault="004B2B35" w:rsidP="00042F3F">
            <w:pPr>
              <w:spacing w:line="256" w:lineRule="auto"/>
              <w:rPr>
                <w:rFonts w:ascii="Arial" w:eastAsia="Times New Roman" w:hAnsi="Arial" w:cs="Arial"/>
                <w:b w:val="0"/>
                <w:bCs w:val="0"/>
                <w:sz w:val="20"/>
                <w:szCs w:val="20"/>
                <w:lang w:eastAsia="fr-FR"/>
              </w:rPr>
            </w:pPr>
            <w:bookmarkStart w:id="5" w:name="_Hlk177746732"/>
            <w:r w:rsidRPr="00343ABF">
              <w:rPr>
                <w:rFonts w:ascii="Arial" w:eastAsia="Calibri" w:hAnsi="Arial" w:cs="Arial"/>
                <w:kern w:val="24"/>
                <w:sz w:val="20"/>
                <w:szCs w:val="20"/>
                <w:lang w:eastAsia="fr-FR"/>
              </w:rPr>
              <w:t>Flavono</w:t>
            </w:r>
            <w:r w:rsidR="00790EFF">
              <w:rPr>
                <w:rFonts w:ascii="Arial" w:eastAsia="Calibri" w:hAnsi="Arial" w:cs="Arial"/>
                <w:kern w:val="24"/>
                <w:sz w:val="20"/>
                <w:szCs w:val="20"/>
                <w:lang w:eastAsia="fr-FR"/>
              </w:rPr>
              <w:t>i</w:t>
            </w:r>
            <w:r w:rsidRPr="00343ABF">
              <w:rPr>
                <w:rFonts w:ascii="Arial" w:eastAsia="Calibri" w:hAnsi="Arial" w:cs="Arial"/>
                <w:kern w:val="24"/>
                <w:sz w:val="20"/>
                <w:szCs w:val="20"/>
                <w:lang w:eastAsia="fr-FR"/>
              </w:rPr>
              <w:t>d</w:t>
            </w:r>
            <w:r w:rsidR="00790EFF">
              <w:rPr>
                <w:rFonts w:ascii="Arial" w:eastAsia="Calibri" w:hAnsi="Arial" w:cs="Arial"/>
                <w:kern w:val="24"/>
                <w:sz w:val="20"/>
                <w:szCs w:val="20"/>
                <w:lang w:eastAsia="fr-FR"/>
              </w:rPr>
              <w:t>s</w:t>
            </w:r>
          </w:p>
        </w:tc>
        <w:tc>
          <w:tcPr>
            <w:tcW w:w="988" w:type="dxa"/>
            <w:vAlign w:val="center"/>
            <w:hideMark/>
          </w:tcPr>
          <w:p w14:paraId="120388FE" w14:textId="2C320740" w:rsidR="004B2B35" w:rsidRPr="004C5ADF" w:rsidRDefault="00164EB1"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708" w:type="dxa"/>
            <w:vAlign w:val="center"/>
            <w:hideMark/>
          </w:tcPr>
          <w:p w14:paraId="2CAB332B"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3ED6C99E"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510199CC"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45761A6D" w14:textId="210CEB6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Times New Roman" w:hAnsi="Arial" w:cs="Arial"/>
                <w:sz w:val="20"/>
                <w:szCs w:val="20"/>
                <w:lang w:eastAsia="fr-FR"/>
              </w:rPr>
              <w:t>+</w:t>
            </w:r>
          </w:p>
        </w:tc>
        <w:tc>
          <w:tcPr>
            <w:tcW w:w="851" w:type="dxa"/>
            <w:vAlign w:val="center"/>
            <w:hideMark/>
          </w:tcPr>
          <w:p w14:paraId="5EE08FFA"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6800557D" w14:textId="7943E0B8"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7520DCB2"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r w:rsidR="00A83D10" w:rsidRPr="004C5ADF" w14:paraId="5E05830E" w14:textId="77777777" w:rsidTr="00A83D10">
        <w:trPr>
          <w:trHeight w:val="263"/>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1EFDE62" w14:textId="731AF1E3" w:rsidR="004B2B35" w:rsidRPr="00042F3F" w:rsidRDefault="004B2B35" w:rsidP="00042F3F">
            <w:pPr>
              <w:spacing w:line="256" w:lineRule="auto"/>
              <w:rPr>
                <w:rFonts w:ascii="Arial" w:eastAsia="Times New Roman" w:hAnsi="Arial" w:cs="Arial"/>
                <w:b w:val="0"/>
                <w:bCs w:val="0"/>
                <w:sz w:val="20"/>
                <w:szCs w:val="20"/>
                <w:lang w:eastAsia="fr-FR"/>
              </w:rPr>
            </w:pPr>
            <w:r w:rsidRPr="00343ABF">
              <w:rPr>
                <w:rFonts w:ascii="Arial" w:eastAsia="Calibri" w:hAnsi="Arial" w:cs="Arial"/>
                <w:kern w:val="24"/>
                <w:sz w:val="20"/>
                <w:szCs w:val="20"/>
                <w:lang w:eastAsia="fr-FR"/>
              </w:rPr>
              <w:lastRenderedPageBreak/>
              <w:t>Al</w:t>
            </w:r>
            <w:r w:rsidR="009D781A">
              <w:rPr>
                <w:rFonts w:ascii="Arial" w:eastAsia="Calibri" w:hAnsi="Arial" w:cs="Arial"/>
                <w:kern w:val="24"/>
                <w:sz w:val="20"/>
                <w:szCs w:val="20"/>
                <w:lang w:eastAsia="fr-FR"/>
              </w:rPr>
              <w:t>k</w:t>
            </w:r>
            <w:r w:rsidRPr="00343ABF">
              <w:rPr>
                <w:rFonts w:ascii="Arial" w:eastAsia="Calibri" w:hAnsi="Arial" w:cs="Arial"/>
                <w:kern w:val="24"/>
                <w:sz w:val="20"/>
                <w:szCs w:val="20"/>
                <w:lang w:eastAsia="fr-FR"/>
              </w:rPr>
              <w:t>alo</w:t>
            </w:r>
            <w:r w:rsidR="009D781A">
              <w:rPr>
                <w:rFonts w:ascii="Arial" w:eastAsia="Calibri" w:hAnsi="Arial" w:cs="Arial"/>
                <w:kern w:val="24"/>
                <w:sz w:val="20"/>
                <w:szCs w:val="20"/>
                <w:lang w:eastAsia="fr-FR"/>
              </w:rPr>
              <w:t>ids</w:t>
            </w:r>
          </w:p>
        </w:tc>
        <w:tc>
          <w:tcPr>
            <w:tcW w:w="988" w:type="dxa"/>
            <w:vAlign w:val="center"/>
            <w:hideMark/>
          </w:tcPr>
          <w:p w14:paraId="1A334FAA"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3D83DC30" w14:textId="55780AD1"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06A2F675"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34D591E3"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004A91D4"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7C915C2" w14:textId="44E66330"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08547F9C"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7935AAAD"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r w:rsidR="00A83D10" w:rsidRPr="004C5ADF" w14:paraId="2040F73C" w14:textId="77777777" w:rsidTr="00A83D1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481868E" w14:textId="77777777" w:rsidR="004B2B35" w:rsidRPr="00042F3F" w:rsidRDefault="004B2B35" w:rsidP="00042F3F">
            <w:pPr>
              <w:spacing w:line="256" w:lineRule="auto"/>
              <w:rPr>
                <w:rFonts w:ascii="Arial" w:eastAsia="Times New Roman" w:hAnsi="Arial" w:cs="Arial"/>
                <w:b w:val="0"/>
                <w:bCs w:val="0"/>
                <w:sz w:val="20"/>
                <w:szCs w:val="20"/>
                <w:lang w:eastAsia="fr-FR"/>
              </w:rPr>
            </w:pPr>
            <w:r w:rsidRPr="00343ABF">
              <w:rPr>
                <w:rFonts w:ascii="Arial" w:eastAsia="Calibri" w:hAnsi="Arial" w:cs="Arial"/>
                <w:kern w:val="24"/>
                <w:sz w:val="20"/>
                <w:szCs w:val="20"/>
                <w:lang w:eastAsia="fr-FR"/>
              </w:rPr>
              <w:t>Tannins</w:t>
            </w:r>
          </w:p>
        </w:tc>
        <w:tc>
          <w:tcPr>
            <w:tcW w:w="988" w:type="dxa"/>
            <w:vAlign w:val="center"/>
            <w:hideMark/>
          </w:tcPr>
          <w:p w14:paraId="4813C097"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38D033E0" w14:textId="02402889"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2662FC1B"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3E6E6895"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2CAEEEA0"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E054970" w14:textId="725FAF50"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3BDF3B4F"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0EBFAA3E"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r w:rsidR="00A83D10" w:rsidRPr="004C5ADF" w14:paraId="3CEBCF93" w14:textId="77777777" w:rsidTr="00A83D10">
        <w:trPr>
          <w:trHeight w:val="361"/>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3E5460D" w14:textId="77777777" w:rsidR="004B2B35" w:rsidRPr="00042F3F" w:rsidRDefault="004B2B35" w:rsidP="00042F3F">
            <w:pPr>
              <w:spacing w:line="240" w:lineRule="auto"/>
              <w:rPr>
                <w:rFonts w:ascii="Arial" w:eastAsia="Times New Roman" w:hAnsi="Arial" w:cs="Arial"/>
                <w:b w:val="0"/>
                <w:bCs w:val="0"/>
                <w:sz w:val="20"/>
                <w:szCs w:val="20"/>
                <w:lang w:eastAsia="fr-FR"/>
              </w:rPr>
            </w:pPr>
            <w:r w:rsidRPr="00343ABF">
              <w:rPr>
                <w:rFonts w:ascii="Arial" w:eastAsia="Calibri" w:hAnsi="Arial" w:cs="Arial"/>
                <w:kern w:val="24"/>
                <w:sz w:val="20"/>
                <w:szCs w:val="20"/>
                <w:lang w:eastAsia="fr-FR"/>
              </w:rPr>
              <w:t>Saponosides</w:t>
            </w:r>
          </w:p>
        </w:tc>
        <w:tc>
          <w:tcPr>
            <w:tcW w:w="988" w:type="dxa"/>
            <w:vAlign w:val="center"/>
            <w:hideMark/>
          </w:tcPr>
          <w:p w14:paraId="5DBD2C2D" w14:textId="3EA92AA1"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3D5490D1" w14:textId="2899432C"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70446CED" w14:textId="1AB2B56B"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0C13B97C" w14:textId="54E699D2"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6BBF8769" w14:textId="70945632"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2DBABE48" w14:textId="2DA7DFDD"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7022A2CD" w14:textId="1C43DB35"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05FE44D4" w14:textId="511D70CF"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bookmarkEnd w:id="5"/>
      <w:tr w:rsidR="00A83D10" w:rsidRPr="004C5ADF" w14:paraId="0ADA7C0C" w14:textId="77777777" w:rsidTr="00A83D1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7C4C4B5" w14:textId="0746E31C" w:rsidR="004B2B35" w:rsidRPr="00042F3F" w:rsidRDefault="002200B5" w:rsidP="00042F3F">
            <w:pPr>
              <w:spacing w:line="256" w:lineRule="auto"/>
              <w:rPr>
                <w:rFonts w:ascii="Arial" w:eastAsia="Times New Roman" w:hAnsi="Arial" w:cs="Arial"/>
                <w:b w:val="0"/>
                <w:bCs w:val="0"/>
                <w:sz w:val="20"/>
                <w:szCs w:val="20"/>
                <w:lang w:eastAsia="fr-FR"/>
              </w:rPr>
            </w:pPr>
            <w:r>
              <w:rPr>
                <w:rFonts w:ascii="Arial" w:eastAsia="Calibri" w:hAnsi="Arial" w:cs="Arial"/>
                <w:kern w:val="24"/>
                <w:sz w:val="20"/>
                <w:szCs w:val="20"/>
                <w:lang w:eastAsia="fr-FR"/>
              </w:rPr>
              <w:t>Quinones</w:t>
            </w:r>
          </w:p>
        </w:tc>
        <w:tc>
          <w:tcPr>
            <w:tcW w:w="988" w:type="dxa"/>
            <w:vAlign w:val="center"/>
            <w:hideMark/>
          </w:tcPr>
          <w:p w14:paraId="72BB116B" w14:textId="3FBF60A8"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0D982285" w14:textId="2BEBD08B"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20710A7B" w14:textId="10AC313A"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2BABD312" w14:textId="38E9318C"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79CD30D4" w14:textId="651E998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FD7264E" w14:textId="61F4CFCB"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0BE570C1" w14:textId="065C1CFF"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F42D962" w14:textId="04B1B3D9"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bl>
    <w:p w14:paraId="7A1FDD30" w14:textId="458355C1" w:rsidR="00AC7628" w:rsidRPr="00F97DEC" w:rsidRDefault="000F6C0C" w:rsidP="00477E63">
      <w:pPr>
        <w:spacing w:line="360" w:lineRule="auto"/>
        <w:jc w:val="both"/>
        <w:rPr>
          <w:rFonts w:ascii="Arial" w:hAnsi="Arial" w:cs="Arial"/>
          <w:sz w:val="20"/>
          <w:szCs w:val="20"/>
        </w:rPr>
        <w:sectPr w:rsidR="00AC7628" w:rsidRPr="00F97DEC" w:rsidSect="009D618D">
          <w:type w:val="continuous"/>
          <w:pgSz w:w="11906" w:h="16838"/>
          <w:pgMar w:top="1417" w:right="1417" w:bottom="1417" w:left="1417" w:header="0" w:footer="0" w:gutter="0"/>
          <w:cols w:space="720"/>
          <w:formProt w:val="0"/>
          <w:docGrid w:linePitch="360" w:charSpace="4096"/>
        </w:sectPr>
      </w:pPr>
      <w:r>
        <w:rPr>
          <w:rFonts w:ascii="Arial" w:hAnsi="Arial" w:cs="Arial"/>
          <w:sz w:val="20"/>
          <w:szCs w:val="20"/>
        </w:rPr>
        <w:t xml:space="preserve"> </w:t>
      </w:r>
      <w:r w:rsidRPr="00086A46">
        <w:rPr>
          <w:rFonts w:ascii="Arial" w:hAnsi="Arial" w:cs="Arial"/>
          <w:b/>
          <w:bCs/>
          <w:sz w:val="20"/>
          <w:szCs w:val="20"/>
        </w:rPr>
        <w:t>+</w:t>
      </w:r>
      <w:r>
        <w:rPr>
          <w:rFonts w:ascii="Arial" w:hAnsi="Arial" w:cs="Arial"/>
          <w:sz w:val="20"/>
          <w:szCs w:val="20"/>
        </w:rPr>
        <w:t> :</w:t>
      </w:r>
      <w:r w:rsidR="00A100AA">
        <w:rPr>
          <w:rFonts w:ascii="Arial" w:hAnsi="Arial" w:cs="Arial"/>
          <w:sz w:val="20"/>
          <w:szCs w:val="20"/>
        </w:rPr>
        <w:t xml:space="preserve"> </w:t>
      </w:r>
      <w:r>
        <w:rPr>
          <w:rFonts w:ascii="Arial" w:hAnsi="Arial" w:cs="Arial"/>
          <w:sz w:val="20"/>
          <w:szCs w:val="20"/>
        </w:rPr>
        <w:t>pr</w:t>
      </w:r>
      <w:r w:rsidR="002200B5">
        <w:rPr>
          <w:rFonts w:ascii="Arial" w:hAnsi="Arial" w:cs="Arial"/>
          <w:sz w:val="20"/>
          <w:szCs w:val="20"/>
        </w:rPr>
        <w:t>e</w:t>
      </w:r>
      <w:r>
        <w:rPr>
          <w:rFonts w:ascii="Arial" w:hAnsi="Arial" w:cs="Arial"/>
          <w:sz w:val="20"/>
          <w:szCs w:val="20"/>
        </w:rPr>
        <w:t xml:space="preserve">sence ; </w:t>
      </w:r>
      <w:r w:rsidRPr="00086A46">
        <w:rPr>
          <w:rFonts w:ascii="Arial" w:hAnsi="Arial" w:cs="Arial"/>
          <w:b/>
          <w:bCs/>
          <w:sz w:val="20"/>
          <w:szCs w:val="20"/>
        </w:rPr>
        <w:t>-</w:t>
      </w:r>
      <w:r>
        <w:rPr>
          <w:rFonts w:ascii="Arial" w:hAnsi="Arial" w:cs="Arial"/>
          <w:sz w:val="20"/>
          <w:szCs w:val="20"/>
        </w:rPr>
        <w:t> : absence</w:t>
      </w:r>
    </w:p>
    <w:p w14:paraId="5DC2384C" w14:textId="522A1D2B" w:rsidR="00C20BD7" w:rsidRDefault="00AC3E70" w:rsidP="00CA274A">
      <w:pPr>
        <w:spacing w:after="0" w:line="360" w:lineRule="auto"/>
        <w:jc w:val="both"/>
        <w:rPr>
          <w:rFonts w:ascii="Arial" w:hAnsi="Arial" w:cs="Arial"/>
          <w:sz w:val="20"/>
          <w:szCs w:val="20"/>
        </w:rPr>
      </w:pPr>
      <w:r w:rsidRPr="004C5ADF">
        <w:rPr>
          <w:rFonts w:ascii="Arial" w:hAnsi="Arial" w:cs="Arial"/>
          <w:b/>
          <w:bCs/>
          <w:sz w:val="20"/>
          <w:szCs w:val="20"/>
        </w:rPr>
        <w:t>3.3</w:t>
      </w:r>
      <w:r w:rsidR="00343ABF">
        <w:rPr>
          <w:rFonts w:ascii="Arial" w:hAnsi="Arial" w:cs="Arial"/>
          <w:b/>
          <w:bCs/>
          <w:sz w:val="20"/>
          <w:szCs w:val="20"/>
        </w:rPr>
        <w:t>.</w:t>
      </w:r>
      <w:r w:rsidRPr="004C5ADF">
        <w:rPr>
          <w:rFonts w:ascii="Arial" w:hAnsi="Arial" w:cs="Arial"/>
          <w:b/>
          <w:bCs/>
          <w:sz w:val="20"/>
          <w:szCs w:val="20"/>
        </w:rPr>
        <w:t xml:space="preserve"> </w:t>
      </w:r>
      <w:r w:rsidR="00C20BD7">
        <w:rPr>
          <w:rFonts w:ascii="Arial" w:hAnsi="Arial" w:cs="Arial"/>
          <w:b/>
          <w:bCs/>
          <w:sz w:val="20"/>
          <w:szCs w:val="20"/>
        </w:rPr>
        <w:t xml:space="preserve">Total phenolics content </w:t>
      </w:r>
      <w:r w:rsidR="00C20BD7" w:rsidRPr="00C6558C">
        <w:rPr>
          <w:rFonts w:ascii="Arial" w:hAnsi="Arial" w:cs="Arial"/>
          <w:b/>
          <w:bCs/>
          <w:sz w:val="20"/>
          <w:szCs w:val="20"/>
        </w:rPr>
        <w:t>(T</w:t>
      </w:r>
      <w:r w:rsidR="00C20BD7">
        <w:rPr>
          <w:rFonts w:ascii="Arial" w:hAnsi="Arial" w:cs="Arial"/>
          <w:b/>
          <w:bCs/>
          <w:sz w:val="20"/>
          <w:szCs w:val="20"/>
        </w:rPr>
        <w:t>PC</w:t>
      </w:r>
      <w:r w:rsidR="00C20BD7" w:rsidRPr="00C6558C">
        <w:rPr>
          <w:rFonts w:ascii="Arial" w:hAnsi="Arial" w:cs="Arial"/>
          <w:b/>
          <w:bCs/>
          <w:sz w:val="20"/>
          <w:szCs w:val="20"/>
        </w:rPr>
        <w:t>)</w:t>
      </w:r>
    </w:p>
    <w:p w14:paraId="05779B41" w14:textId="77777777" w:rsidR="00C672DA" w:rsidRDefault="00AF58F2" w:rsidP="00CA274A">
      <w:pPr>
        <w:spacing w:after="0" w:line="360" w:lineRule="auto"/>
        <w:jc w:val="both"/>
        <w:rPr>
          <w:rFonts w:ascii="Arial" w:hAnsi="Arial" w:cs="Arial"/>
          <w:sz w:val="20"/>
          <w:szCs w:val="20"/>
        </w:rPr>
      </w:pPr>
      <w:r w:rsidRPr="00AF58F2">
        <w:rPr>
          <w:rFonts w:ascii="Arial" w:hAnsi="Arial" w:cs="Arial"/>
          <w:sz w:val="20"/>
          <w:szCs w:val="20"/>
        </w:rPr>
        <w:t xml:space="preserve">The results of the evaluation of the TPC content in the </w:t>
      </w:r>
      <w:r w:rsidR="00A758A3">
        <w:rPr>
          <w:rFonts w:ascii="Arial" w:hAnsi="Arial" w:cs="Arial"/>
          <w:sz w:val="20"/>
          <w:szCs w:val="20"/>
        </w:rPr>
        <w:t>various</w:t>
      </w:r>
      <w:r w:rsidRPr="00AF58F2">
        <w:rPr>
          <w:rFonts w:ascii="Arial" w:hAnsi="Arial" w:cs="Arial"/>
          <w:sz w:val="20"/>
          <w:szCs w:val="20"/>
        </w:rPr>
        <w:t xml:space="preserve"> extracts </w:t>
      </w:r>
      <w:r w:rsidR="00A758A3">
        <w:rPr>
          <w:rFonts w:ascii="Arial" w:hAnsi="Arial" w:cs="Arial"/>
          <w:sz w:val="20"/>
          <w:szCs w:val="20"/>
        </w:rPr>
        <w:t>obtained from</w:t>
      </w:r>
      <w:r w:rsidRPr="00AF58F2">
        <w:rPr>
          <w:rFonts w:ascii="Arial" w:hAnsi="Arial" w:cs="Arial"/>
          <w:sz w:val="20"/>
          <w:szCs w:val="20"/>
        </w:rPr>
        <w:t xml:space="preserve"> different </w:t>
      </w:r>
      <w:r w:rsidR="00A758A3">
        <w:rPr>
          <w:rFonts w:ascii="Arial" w:hAnsi="Arial" w:cs="Arial"/>
          <w:sz w:val="20"/>
          <w:szCs w:val="20"/>
        </w:rPr>
        <w:t xml:space="preserve">plant </w:t>
      </w:r>
      <w:r w:rsidRPr="00AF58F2">
        <w:rPr>
          <w:rFonts w:ascii="Arial" w:hAnsi="Arial" w:cs="Arial"/>
          <w:sz w:val="20"/>
          <w:szCs w:val="20"/>
        </w:rPr>
        <w:t xml:space="preserve">organs are </w:t>
      </w:r>
      <w:r w:rsidR="00D92FCE">
        <w:rPr>
          <w:rFonts w:ascii="Arial" w:hAnsi="Arial" w:cs="Arial"/>
          <w:sz w:val="20"/>
          <w:szCs w:val="20"/>
        </w:rPr>
        <w:t>gathered</w:t>
      </w:r>
      <w:r w:rsidRPr="00AF58F2">
        <w:rPr>
          <w:rFonts w:ascii="Arial" w:hAnsi="Arial" w:cs="Arial"/>
          <w:sz w:val="20"/>
          <w:szCs w:val="20"/>
        </w:rPr>
        <w:t xml:space="preserve"> in Table 2.  TPC vary </w:t>
      </w:r>
      <w:r w:rsidR="00C672DA">
        <w:rPr>
          <w:rFonts w:ascii="Arial" w:hAnsi="Arial" w:cs="Arial"/>
          <w:sz w:val="20"/>
          <w:szCs w:val="20"/>
        </w:rPr>
        <w:t>depending on</w:t>
      </w:r>
      <w:r w:rsidRPr="00AF58F2">
        <w:rPr>
          <w:rFonts w:ascii="Arial" w:hAnsi="Arial" w:cs="Arial"/>
          <w:sz w:val="20"/>
          <w:szCs w:val="20"/>
        </w:rPr>
        <w:t xml:space="preserve"> the extraction solvent and the organ.</w:t>
      </w:r>
      <w:r w:rsidR="00C672DA">
        <w:rPr>
          <w:rFonts w:ascii="Arial" w:hAnsi="Arial" w:cs="Arial"/>
          <w:sz w:val="20"/>
          <w:szCs w:val="20"/>
        </w:rPr>
        <w:t xml:space="preserve"> For the</w:t>
      </w:r>
      <w:r w:rsidRPr="00AF58F2">
        <w:rPr>
          <w:rFonts w:ascii="Arial" w:hAnsi="Arial" w:cs="Arial"/>
          <w:sz w:val="20"/>
          <w:szCs w:val="20"/>
        </w:rPr>
        <w:t xml:space="preserve"> the leaves, the dichloromethane extract </w:t>
      </w:r>
      <w:r w:rsidR="00C672DA">
        <w:rPr>
          <w:rFonts w:ascii="Arial" w:hAnsi="Arial" w:cs="Arial"/>
          <w:sz w:val="20"/>
          <w:szCs w:val="20"/>
        </w:rPr>
        <w:t>exhibited</w:t>
      </w:r>
      <w:r w:rsidRPr="00AF58F2">
        <w:rPr>
          <w:rFonts w:ascii="Arial" w:hAnsi="Arial" w:cs="Arial"/>
          <w:sz w:val="20"/>
          <w:szCs w:val="20"/>
        </w:rPr>
        <w:t xml:space="preserve"> the highest </w:t>
      </w:r>
      <w:r w:rsidR="00C672DA">
        <w:rPr>
          <w:rFonts w:ascii="Arial" w:hAnsi="Arial" w:cs="Arial"/>
          <w:sz w:val="20"/>
          <w:szCs w:val="20"/>
        </w:rPr>
        <w:t>TPC</w:t>
      </w:r>
      <w:r w:rsidRPr="00AF58F2">
        <w:rPr>
          <w:rFonts w:ascii="Arial" w:hAnsi="Arial" w:cs="Arial"/>
          <w:sz w:val="20"/>
          <w:szCs w:val="20"/>
        </w:rPr>
        <w:t>, with a value of 842.40 ± 10.69 μg GAE/mg of dry extract, followed by the ethyl acetate extract</w:t>
      </w:r>
      <w:r w:rsidR="00C672DA">
        <w:rPr>
          <w:rFonts w:ascii="Arial" w:hAnsi="Arial" w:cs="Arial"/>
          <w:sz w:val="20"/>
          <w:szCs w:val="20"/>
        </w:rPr>
        <w:t xml:space="preserve">, </w:t>
      </w:r>
      <w:r w:rsidR="00C672DA" w:rsidRPr="00AF58F2">
        <w:rPr>
          <w:rFonts w:ascii="Arial" w:hAnsi="Arial" w:cs="Arial"/>
          <w:sz w:val="20"/>
          <w:szCs w:val="20"/>
        </w:rPr>
        <w:t>825.34 ± 14.89</w:t>
      </w:r>
      <w:r w:rsidR="00C672DA">
        <w:rPr>
          <w:rFonts w:ascii="Arial" w:hAnsi="Arial" w:cs="Arial"/>
          <w:sz w:val="20"/>
          <w:szCs w:val="20"/>
        </w:rPr>
        <w:t xml:space="preserve"> </w:t>
      </w:r>
      <w:r w:rsidR="00C672DA" w:rsidRPr="00AF58F2">
        <w:rPr>
          <w:rFonts w:ascii="Arial" w:hAnsi="Arial" w:cs="Arial"/>
          <w:sz w:val="20"/>
          <w:szCs w:val="20"/>
        </w:rPr>
        <w:t>μg GAE/mg of dry extract</w:t>
      </w:r>
      <w:r w:rsidR="00C672DA">
        <w:rPr>
          <w:rFonts w:ascii="Arial" w:hAnsi="Arial" w:cs="Arial"/>
          <w:sz w:val="20"/>
          <w:szCs w:val="20"/>
        </w:rPr>
        <w:t xml:space="preserve">. </w:t>
      </w:r>
      <w:r w:rsidRPr="00AF58F2">
        <w:rPr>
          <w:rFonts w:ascii="Arial" w:hAnsi="Arial" w:cs="Arial"/>
          <w:sz w:val="20"/>
          <w:szCs w:val="20"/>
        </w:rPr>
        <w:t xml:space="preserve"> </w:t>
      </w:r>
      <w:r w:rsidR="00C672DA">
        <w:rPr>
          <w:rFonts w:ascii="Arial" w:hAnsi="Arial" w:cs="Arial"/>
          <w:sz w:val="20"/>
          <w:szCs w:val="20"/>
        </w:rPr>
        <w:t>The m</w:t>
      </w:r>
      <w:r w:rsidRPr="00AF58F2">
        <w:rPr>
          <w:rFonts w:ascii="Arial" w:hAnsi="Arial" w:cs="Arial"/>
          <w:sz w:val="20"/>
          <w:szCs w:val="20"/>
        </w:rPr>
        <w:t>ethanol</w:t>
      </w:r>
      <w:r w:rsidR="00C672DA">
        <w:rPr>
          <w:rFonts w:ascii="Arial" w:hAnsi="Arial" w:cs="Arial"/>
          <w:sz w:val="20"/>
          <w:szCs w:val="20"/>
        </w:rPr>
        <w:t>ic</w:t>
      </w:r>
      <w:r w:rsidRPr="00AF58F2">
        <w:rPr>
          <w:rFonts w:ascii="Arial" w:hAnsi="Arial" w:cs="Arial"/>
          <w:sz w:val="20"/>
          <w:szCs w:val="20"/>
        </w:rPr>
        <w:t xml:space="preserve"> and hexane extracts</w:t>
      </w:r>
      <w:r w:rsidR="00C672DA">
        <w:rPr>
          <w:rFonts w:ascii="Arial" w:hAnsi="Arial" w:cs="Arial"/>
          <w:sz w:val="20"/>
          <w:szCs w:val="20"/>
        </w:rPr>
        <w:t xml:space="preserve"> showed lower values of</w:t>
      </w:r>
      <w:r w:rsidRPr="00AF58F2">
        <w:rPr>
          <w:rFonts w:ascii="Arial" w:hAnsi="Arial" w:cs="Arial"/>
          <w:sz w:val="20"/>
          <w:szCs w:val="20"/>
        </w:rPr>
        <w:t xml:space="preserve"> 75.59 ± 0.84 and 7.92 ± 0.74 μg GAE/mg of dry extract, respectively. </w:t>
      </w:r>
    </w:p>
    <w:p w14:paraId="019A8375" w14:textId="77777777" w:rsidR="00C672DA" w:rsidRDefault="00C672DA" w:rsidP="00CA274A">
      <w:pPr>
        <w:spacing w:after="0" w:line="360" w:lineRule="auto"/>
        <w:jc w:val="both"/>
        <w:rPr>
          <w:rFonts w:ascii="Arial" w:hAnsi="Arial" w:cs="Arial"/>
          <w:sz w:val="20"/>
          <w:szCs w:val="20"/>
        </w:rPr>
      </w:pPr>
    </w:p>
    <w:p w14:paraId="595F25C9" w14:textId="77777777" w:rsidR="00C672DA" w:rsidRDefault="00C672DA" w:rsidP="00CA274A">
      <w:pPr>
        <w:spacing w:after="0" w:line="360" w:lineRule="auto"/>
        <w:jc w:val="both"/>
        <w:rPr>
          <w:rFonts w:ascii="Arial" w:hAnsi="Arial" w:cs="Arial"/>
          <w:sz w:val="20"/>
          <w:szCs w:val="20"/>
        </w:rPr>
      </w:pPr>
      <w:r>
        <w:rPr>
          <w:rFonts w:ascii="Arial" w:hAnsi="Arial" w:cs="Arial"/>
          <w:sz w:val="20"/>
          <w:szCs w:val="20"/>
        </w:rPr>
        <w:t>A similar trend was observed for the</w:t>
      </w:r>
      <w:r w:rsidR="00AF58F2" w:rsidRPr="00AF58F2">
        <w:rPr>
          <w:rFonts w:ascii="Arial" w:hAnsi="Arial" w:cs="Arial"/>
          <w:sz w:val="20"/>
          <w:szCs w:val="20"/>
        </w:rPr>
        <w:t xml:space="preserve"> flower extracts, with values of 870.23 ± 2.41; 753.44 ± 4.11; 127.02 ± 1.57; and 7.01 ± 1.47 μg GAE/mg of dry extract for the dichloromethane, ethyl acetate, methanol, and hexane extracts, respectively.</w:t>
      </w:r>
      <w:bookmarkStart w:id="6" w:name="_Hlk209776420"/>
      <w:r w:rsidR="00A663D9">
        <w:rPr>
          <w:rFonts w:ascii="Arial" w:hAnsi="Arial" w:cs="Arial"/>
          <w:sz w:val="20"/>
          <w:szCs w:val="20"/>
        </w:rPr>
        <w:t xml:space="preserve"> </w:t>
      </w:r>
      <w:bookmarkEnd w:id="6"/>
      <w:r w:rsidR="00A663D9">
        <w:rPr>
          <w:rFonts w:ascii="Arial" w:hAnsi="Arial" w:cs="Arial"/>
          <w:sz w:val="20"/>
          <w:szCs w:val="20"/>
        </w:rPr>
        <w:t xml:space="preserve"> </w:t>
      </w:r>
      <w:r w:rsidR="00A663D9" w:rsidRPr="00A663D9">
        <w:rPr>
          <w:rFonts w:ascii="Arial" w:hAnsi="Arial" w:cs="Arial"/>
          <w:sz w:val="20"/>
          <w:szCs w:val="20"/>
        </w:rPr>
        <w:t xml:space="preserve"> </w:t>
      </w:r>
    </w:p>
    <w:p w14:paraId="1F326D7F" w14:textId="7EE70AD1" w:rsidR="00C672DA" w:rsidRDefault="00C672DA" w:rsidP="00CA274A">
      <w:pPr>
        <w:spacing w:after="0" w:line="360" w:lineRule="auto"/>
        <w:jc w:val="both"/>
        <w:rPr>
          <w:rFonts w:ascii="Arial" w:hAnsi="Arial" w:cs="Arial"/>
          <w:bCs/>
          <w:sz w:val="20"/>
          <w:szCs w:val="20"/>
        </w:rPr>
      </w:pPr>
      <w:r w:rsidRPr="005A672F">
        <w:rPr>
          <w:rFonts w:ascii="Calibri" w:hAnsi="Calibri" w:cs="Calibri"/>
        </w:rPr>
        <w:t>The TPC values reported by Dabiré et al. (2015) for leaf extracts</w:t>
      </w:r>
      <w:r>
        <w:rPr>
          <w:rFonts w:ascii="Calibri" w:hAnsi="Calibri" w:cs="Calibri"/>
        </w:rPr>
        <w:t xml:space="preserve">, </w:t>
      </w:r>
      <w:r w:rsidRPr="005A672F">
        <w:rPr>
          <w:rFonts w:ascii="Calibri" w:hAnsi="Calibri" w:cs="Calibri"/>
        </w:rPr>
        <w:t>6.71 ± 0.00, 6.62 ± 0.40, and 71.17 ± 0.20 µg GAE/mg of dry extract for dichloromethane, ethyl acetate, and ethanol, respectively</w:t>
      </w:r>
      <w:r>
        <w:rPr>
          <w:rFonts w:ascii="Calibri" w:hAnsi="Calibri" w:cs="Calibri"/>
        </w:rPr>
        <w:t xml:space="preserve">, </w:t>
      </w:r>
      <w:r w:rsidRPr="005A672F">
        <w:rPr>
          <w:rFonts w:ascii="Calibri" w:hAnsi="Calibri" w:cs="Calibri"/>
        </w:rPr>
        <w:t xml:space="preserve">were lower than those obtained in the present study </w:t>
      </w:r>
      <w:r w:rsidR="003367A2" w:rsidRPr="004C5ADF">
        <w:rPr>
          <w:rFonts w:ascii="Arial" w:hAnsi="Arial" w:cs="Arial"/>
          <w:sz w:val="20"/>
          <w:szCs w:val="20"/>
        </w:rPr>
        <w:fldChar w:fldCharType="begin"/>
      </w:r>
      <w:r w:rsidR="00A663D9">
        <w:rPr>
          <w:rFonts w:ascii="Arial" w:hAnsi="Arial" w:cs="Arial"/>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3367A2" w:rsidRPr="004C5ADF">
        <w:rPr>
          <w:rFonts w:ascii="Arial" w:hAnsi="Arial" w:cs="Arial"/>
          <w:sz w:val="20"/>
          <w:szCs w:val="20"/>
        </w:rPr>
        <w:fldChar w:fldCharType="separate"/>
      </w:r>
      <w:r w:rsidR="00A663D9">
        <w:rPr>
          <w:rFonts w:ascii="Arial" w:hAnsi="Arial" w:cs="Arial"/>
          <w:noProof/>
          <w:sz w:val="20"/>
          <w:szCs w:val="20"/>
        </w:rPr>
        <w:t>(Dabire et al., 2015)</w:t>
      </w:r>
      <w:r w:rsidR="003367A2" w:rsidRPr="004C5ADF">
        <w:rPr>
          <w:rFonts w:ascii="Arial" w:hAnsi="Arial" w:cs="Arial"/>
          <w:sz w:val="20"/>
          <w:szCs w:val="20"/>
        </w:rPr>
        <w:fldChar w:fldCharType="end"/>
      </w:r>
      <w:r w:rsidR="00F453DC">
        <w:rPr>
          <w:rFonts w:ascii="Arial" w:hAnsi="Arial" w:cs="Arial"/>
          <w:sz w:val="20"/>
          <w:szCs w:val="20"/>
        </w:rPr>
        <w:t>.</w:t>
      </w:r>
      <w:r w:rsidR="003367A2" w:rsidRPr="004C5ADF">
        <w:rPr>
          <w:rFonts w:ascii="Arial" w:hAnsi="Arial" w:cs="Arial"/>
          <w:sz w:val="20"/>
          <w:szCs w:val="20"/>
        </w:rPr>
        <w:t xml:space="preserve"> </w:t>
      </w:r>
      <w:r w:rsidRPr="005A672F">
        <w:rPr>
          <w:rFonts w:ascii="Calibri" w:hAnsi="Calibri" w:cs="Calibri"/>
        </w:rPr>
        <w:t>These differences may be attributed to climatic conditions, the degree of organ maturation, or extraction-related factors, particularly particle size and extraction duration</w:t>
      </w:r>
      <w:r>
        <w:rPr>
          <w:rFonts w:ascii="Arial" w:hAnsi="Arial" w:cs="Arial"/>
          <w:sz w:val="20"/>
          <w:szCs w:val="20"/>
        </w:rPr>
        <w:t xml:space="preserve"> </w:t>
      </w:r>
      <w:r w:rsidR="00294322"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&lt;EndNote&gt;&lt;Cite&gt;&lt;Author&gt;Koné&lt;/Author&gt;&lt;Year&gt;2017&lt;/Year&gt;&lt;RecNum&gt;167&lt;/RecNum&gt;&lt;DisplayText&gt;(Koné et al., 2017)&lt;/DisplayText&gt;&lt;record&gt;&lt;rec-number&gt;167&lt;/rec-number&gt;&lt;foreign-keys&gt;&lt;key app="EN" db-id="rxzpstrsodxpvmeaex955ta1pvdwrsrfr0ae" timestamp="1729092880"&gt;167&lt;/key&gt;&lt;/foreign-keys&gt;&lt;ref-type name="Journal Article"&gt;17&lt;/ref-type&gt;&lt;contributors&gt;&lt;authors&gt;&lt;author&gt;Koné, Kouwelton Patrick Franck Olivier&lt;/author&gt;&lt;author&gt;Soro, Yaya&lt;/author&gt;&lt;author&gt;Siaka, Sorho&lt;/author&gt;&lt;/authors&gt;&lt;/contributors&gt;&lt;titles&gt;&lt;title&gt;Détermination des paramètres influençant le rendement d&amp;apos;extraction hydro-alcoolique des métabolites secondaires de Alchornea cordifolia (Euphorbiaceae) et Tridax procumbens linn (Asteraceae)&lt;/title&gt;&lt;secondary-title&gt;Journal de la Société Ouest-Africaine de Chimie&lt;/secondary-title&gt;&lt;/titles&gt;&lt;periodical&gt;&lt;full-title&gt;Journal de la Société Ouest-Africaine de Chimie&lt;/full-title&gt;&lt;/periodical&gt;&lt;pages&gt;15-22&lt;/pages&gt;&lt;volume&gt;44&lt;/volume&gt;&lt;dates&gt;&lt;year&gt;2017&lt;/year&gt;&lt;/dates&gt;&lt;isbn&gt;0796-6687&lt;/isbn&gt;&lt;urls&gt;&lt;/urls&gt;&lt;/record&gt;&lt;/Cite&gt;&lt;/EndNote&gt;</w:instrText>
      </w:r>
      <w:r w:rsidR="00294322" w:rsidRPr="004C5ADF">
        <w:rPr>
          <w:rFonts w:ascii="Arial" w:hAnsi="Arial" w:cs="Arial"/>
          <w:sz w:val="20"/>
          <w:szCs w:val="20"/>
        </w:rPr>
        <w:fldChar w:fldCharType="separate"/>
      </w:r>
      <w:r w:rsidR="00377937">
        <w:rPr>
          <w:rFonts w:ascii="Arial" w:hAnsi="Arial" w:cs="Arial"/>
          <w:noProof/>
          <w:sz w:val="20"/>
          <w:szCs w:val="20"/>
        </w:rPr>
        <w:t>(Koné et al., 2017)</w:t>
      </w:r>
      <w:r w:rsidR="00294322" w:rsidRPr="004C5ADF">
        <w:rPr>
          <w:rFonts w:ascii="Arial" w:hAnsi="Arial" w:cs="Arial"/>
          <w:sz w:val="20"/>
          <w:szCs w:val="20"/>
        </w:rPr>
        <w:fldChar w:fldCharType="end"/>
      </w:r>
      <w:r w:rsidR="00F41FCD" w:rsidRPr="004C5ADF">
        <w:rPr>
          <w:rFonts w:ascii="Arial" w:hAnsi="Arial" w:cs="Arial"/>
          <w:bCs/>
          <w:sz w:val="20"/>
          <w:szCs w:val="20"/>
        </w:rPr>
        <w:t>.</w:t>
      </w:r>
      <w:r w:rsidR="00837EB1">
        <w:rPr>
          <w:rFonts w:ascii="Arial" w:hAnsi="Arial" w:cs="Arial"/>
          <w:bCs/>
          <w:sz w:val="20"/>
          <w:szCs w:val="20"/>
        </w:rPr>
        <w:t xml:space="preserve"> </w:t>
      </w:r>
    </w:p>
    <w:p w14:paraId="3766DDBE" w14:textId="77777777" w:rsidR="00C672DA" w:rsidRDefault="00C672DA" w:rsidP="00CA274A">
      <w:pPr>
        <w:spacing w:after="0" w:line="360" w:lineRule="auto"/>
        <w:jc w:val="both"/>
        <w:rPr>
          <w:rFonts w:ascii="Arial" w:hAnsi="Arial" w:cs="Arial"/>
          <w:bCs/>
          <w:sz w:val="20"/>
          <w:szCs w:val="20"/>
        </w:rPr>
      </w:pPr>
    </w:p>
    <w:p w14:paraId="2E02A554" w14:textId="2408DB89" w:rsidR="00447A70" w:rsidRDefault="00C20E0C" w:rsidP="00CA274A">
      <w:pPr>
        <w:spacing w:after="0" w:line="360" w:lineRule="auto"/>
        <w:jc w:val="both"/>
        <w:rPr>
          <w:rFonts w:ascii="Arial" w:hAnsi="Arial" w:cs="Arial"/>
          <w:noProof/>
          <w:sz w:val="20"/>
          <w:szCs w:val="20"/>
        </w:rPr>
      </w:pPr>
      <w:bookmarkStart w:id="7" w:name="_Hlk209776631"/>
      <w:r w:rsidRPr="005A672F">
        <w:rPr>
          <w:rFonts w:ascii="Calibri" w:hAnsi="Calibri" w:cs="Calibri"/>
        </w:rPr>
        <w:t xml:space="preserve">The decrease in phenolic compound content from the dichloromethane fraction in both leaves and flowers may be explained by the successive depletion of the plant matrix during extraction. The extracting power of the solvent depends not only on the physicochemical properties of the compounds present but also on hydrogen-bond interactions (Figure 4) between the solvent and the plant material </w:t>
      </w:r>
      <w:r w:rsidR="006B590D">
        <w:rPr>
          <w:rFonts w:ascii="Arial" w:hAnsi="Arial" w:cs="Arial"/>
          <w:bCs/>
          <w:sz w:val="20"/>
          <w:szCs w:val="20"/>
        </w:rPr>
        <w:fldChar w:fldCharType="begin"/>
      </w:r>
      <w:r w:rsidR="00377937">
        <w:rPr>
          <w:rFonts w:ascii="Arial" w:hAnsi="Arial" w:cs="Arial"/>
          <w:bCs/>
          <w:sz w:val="20"/>
          <w:szCs w:val="20"/>
        </w:rPr>
        <w:instrText xml:space="preserve"> ADDIN EN.CITE &lt;EndNote&gt;&lt;Cite&gt;&lt;Author&gt;Chen&lt;/Author&gt;&lt;Year&gt;2019&lt;/Year&gt;&lt;RecNum&gt;304&lt;/RecNum&gt;&lt;DisplayText&gt;(Chen et al., 2019, Al Mamari, 2021)&lt;/DisplayText&gt;&lt;record&gt;&lt;rec-number&gt;304&lt;/rec-number&gt;&lt;foreign-keys&gt;&lt;key app="EN" db-id="rxzpstrsodxpvmeaex955ta1pvdwrsrfr0ae" timestamp="1754905590"&gt;304&lt;/key&gt;&lt;/foreign-keys&gt;&lt;ref-type name="Journal Article"&gt;17&lt;/ref-type&gt;&lt;contributors&gt;&lt;authors&gt;&lt;author&gt;Chen, Jingnan&lt;/author&gt;&lt;author&gt;Li, Yun&lt;/author&gt;&lt;author&gt;Wang, Xiaoping&lt;/author&gt;&lt;author&gt;Liu, Wei&lt;/author&gt;&lt;/authors&gt;&lt;/contributors&gt;&lt;titles&gt;&lt;title&gt;Application of deep eutectic solvents in food analysis: A review&lt;/title&gt;&lt;secondary-title&gt;Molecules&lt;/secondary-title&gt;&lt;/titles&gt;&lt;periodical&gt;&lt;full-title&gt;Molecules&lt;/full-title&gt;&lt;/periodical&gt;&lt;pages&gt;4594&lt;/pages&gt;&lt;volume&gt;24&lt;/volume&gt;&lt;number&gt;24&lt;/number&gt;&lt;dates&gt;&lt;year&gt;2019&lt;/year&gt;&lt;/dates&gt;&lt;isbn&gt;1420-3049&lt;/isbn&gt;&lt;urls&gt;&lt;/urls&gt;&lt;/record&gt;&lt;/Cite&gt;&lt;Cite&gt;&lt;Author&gt;Al Mamari&lt;/Author&gt;&lt;Year&gt;2021&lt;/Year&gt;&lt;RecNum&gt;306&lt;/RecNum&gt;&lt;record&gt;&lt;rec-number&gt;306&lt;/rec-number&gt;&lt;foreign-keys&gt;&lt;key app="EN" db-id="rxzpstrsodxpvmeaex955ta1pvdwrsrfr0ae" timestamp="1755083929"&gt;306&lt;/key&gt;&lt;/foreign-keys&gt;&lt;ref-type name="Book Section"&gt;5&lt;/ref-type&gt;&lt;contributors&gt;&lt;authors&gt;&lt;author&gt;Al Mamari, Hamad H&lt;/author&gt;&lt;/authors&gt;&lt;/contributors&gt;&lt;titles&gt;&lt;title&gt;Phenolic compounds: Classification, chemistry, and updated techniques of analysis and synthesis&lt;/title&gt;&lt;secondary-title&gt;Phenolic compounds-chemistry, synthesis, diversity, non-conventional industrial, pharmaceutical and therapeutic applications&lt;/secondary-title&gt;&lt;/titles&gt;&lt;dates&gt;&lt;year&gt;2021&lt;/year&gt;&lt;/dates&gt;&lt;publisher&gt;IntechOpen&lt;/publisher&gt;&lt;isbn&gt;1839693479&lt;/isbn&gt;&lt;urls&gt;&lt;/urls&gt;&lt;/record&gt;&lt;/Cite&gt;&lt;/EndNote&gt;</w:instrText>
      </w:r>
      <w:r w:rsidR="006B590D">
        <w:rPr>
          <w:rFonts w:ascii="Arial" w:hAnsi="Arial" w:cs="Arial"/>
          <w:bCs/>
          <w:sz w:val="20"/>
          <w:szCs w:val="20"/>
        </w:rPr>
        <w:fldChar w:fldCharType="separate"/>
      </w:r>
      <w:r w:rsidR="00377937">
        <w:rPr>
          <w:rFonts w:ascii="Arial" w:hAnsi="Arial" w:cs="Arial"/>
          <w:bCs/>
          <w:noProof/>
          <w:sz w:val="20"/>
          <w:szCs w:val="20"/>
        </w:rPr>
        <w:t>(Chen et al., 2019, Al Mamari, 2021)</w:t>
      </w:r>
      <w:r w:rsidR="006B590D">
        <w:rPr>
          <w:rFonts w:ascii="Arial" w:hAnsi="Arial" w:cs="Arial"/>
          <w:bCs/>
          <w:sz w:val="20"/>
          <w:szCs w:val="20"/>
        </w:rPr>
        <w:fldChar w:fldCharType="end"/>
      </w:r>
      <w:r w:rsidR="00F41FCD" w:rsidRPr="004C5ADF">
        <w:rPr>
          <w:rFonts w:ascii="Arial" w:hAnsi="Arial" w:cs="Arial"/>
          <w:bCs/>
          <w:sz w:val="20"/>
          <w:szCs w:val="20"/>
        </w:rPr>
        <w:t xml:space="preserve">. </w:t>
      </w:r>
      <w:r w:rsidRPr="005A672F">
        <w:rPr>
          <w:rFonts w:ascii="Calibri" w:hAnsi="Calibri" w:cs="Calibri"/>
        </w:rPr>
        <w:t>Consequently, phenolic compounds extracted with ethyl acetate are considered more polar than those extracted with dichloromethane and less polar than those extracted with methanol</w:t>
      </w:r>
      <w:r w:rsidR="00FF27A4">
        <w:rPr>
          <w:rFonts w:ascii="Arial" w:hAnsi="Arial" w:cs="Arial"/>
          <w:bCs/>
          <w:sz w:val="20"/>
          <w:szCs w:val="20"/>
        </w:rPr>
        <w:t xml:space="preserve"> </w:t>
      </w:r>
      <w:r w:rsidR="00FF27A4">
        <w:rPr>
          <w:rFonts w:ascii="Arial" w:hAnsi="Arial" w:cs="Arial"/>
          <w:bCs/>
          <w:sz w:val="20"/>
          <w:szCs w:val="20"/>
        </w:rPr>
        <w:fldChar w:fldCharType="begin"/>
      </w:r>
      <w:r w:rsidR="00377937">
        <w:rPr>
          <w:rFonts w:ascii="Arial" w:hAnsi="Arial" w:cs="Arial"/>
          <w:bCs/>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FF27A4">
        <w:rPr>
          <w:rFonts w:ascii="Arial" w:hAnsi="Arial" w:cs="Arial"/>
          <w:bCs/>
          <w:sz w:val="20"/>
          <w:szCs w:val="20"/>
        </w:rPr>
        <w:fldChar w:fldCharType="separate"/>
      </w:r>
      <w:r w:rsidR="00377937">
        <w:rPr>
          <w:rFonts w:ascii="Arial" w:hAnsi="Arial" w:cs="Arial"/>
          <w:bCs/>
          <w:noProof/>
          <w:sz w:val="20"/>
          <w:szCs w:val="20"/>
        </w:rPr>
        <w:t>(Dabire et al., 2015)</w:t>
      </w:r>
      <w:r w:rsidR="00FF27A4">
        <w:rPr>
          <w:rFonts w:ascii="Arial" w:hAnsi="Arial" w:cs="Arial"/>
          <w:bCs/>
          <w:sz w:val="20"/>
          <w:szCs w:val="20"/>
        </w:rPr>
        <w:fldChar w:fldCharType="end"/>
      </w:r>
      <w:r w:rsidR="00F41FCD" w:rsidRPr="004C5ADF">
        <w:rPr>
          <w:rFonts w:ascii="Arial" w:hAnsi="Arial" w:cs="Arial"/>
          <w:bCs/>
          <w:sz w:val="20"/>
          <w:szCs w:val="20"/>
        </w:rPr>
        <w:t>.</w:t>
      </w:r>
      <w:r w:rsidR="00CB1461">
        <w:rPr>
          <w:rFonts w:ascii="Arial" w:hAnsi="Arial" w:cs="Arial"/>
          <w:bCs/>
          <w:sz w:val="20"/>
          <w:szCs w:val="20"/>
        </w:rPr>
        <w:t xml:space="preserve"> </w:t>
      </w:r>
      <w:r w:rsidRPr="005A672F">
        <w:rPr>
          <w:rFonts w:ascii="Calibri" w:hAnsi="Calibri" w:cs="Calibri"/>
        </w:rPr>
        <w:t xml:space="preserve">Furthermore, when comparing the two organs of the same plant, flowers exhibited a slightly higher mean TPC value (439.43 ± 2.39 µg GAE/mg of dry extract) than leaves (437.81 ± 6.79 µg GAE/mg of dry extract). This difference may be attributed to an unequal distribution of secondary metabolites within the plant. Similar findings have been reported for extracts obtained from different organs of </w:t>
      </w:r>
      <w:r w:rsidRPr="00C20E0C">
        <w:rPr>
          <w:rFonts w:ascii="Calibri" w:hAnsi="Calibri" w:cs="Calibri"/>
          <w:i/>
          <w:iCs/>
        </w:rPr>
        <w:t>Grangéa madesapatana</w:t>
      </w:r>
      <w:r w:rsidRPr="005A672F">
        <w:rPr>
          <w:rFonts w:ascii="Calibri" w:hAnsi="Calibri" w:cs="Calibri"/>
        </w:rPr>
        <w:t xml:space="preserve">, </w:t>
      </w:r>
      <w:r w:rsidRPr="00C20E0C">
        <w:rPr>
          <w:rFonts w:ascii="Calibri" w:hAnsi="Calibri" w:cs="Calibri"/>
          <w:i/>
          <w:iCs/>
        </w:rPr>
        <w:t>Cynara cardunculus L</w:t>
      </w:r>
      <w:r w:rsidRPr="005A672F">
        <w:rPr>
          <w:rFonts w:ascii="Calibri" w:hAnsi="Calibri" w:cs="Calibri"/>
        </w:rPr>
        <w:t xml:space="preserve">., and </w:t>
      </w:r>
      <w:r w:rsidRPr="00C20E0C">
        <w:rPr>
          <w:rFonts w:ascii="Calibri" w:hAnsi="Calibri" w:cs="Calibri"/>
          <w:i/>
          <w:iCs/>
        </w:rPr>
        <w:t>Papaver rhoeas L</w:t>
      </w:r>
      <w:r w:rsidR="00F80FB0">
        <w:rPr>
          <w:rFonts w:ascii="Arial" w:hAnsi="Arial" w:cs="Arial"/>
          <w:bCs/>
          <w:sz w:val="20"/>
          <w:szCs w:val="20"/>
        </w:rPr>
        <w:t xml:space="preserve"> </w:t>
      </w:r>
      <w:r w:rsidR="00393BD6">
        <w:rPr>
          <w:rFonts w:ascii="Arial" w:hAnsi="Arial" w:cs="Arial"/>
          <w:bCs/>
          <w:sz w:val="20"/>
          <w:szCs w:val="20"/>
        </w:rPr>
        <w:fldChar w:fldCharType="begin"/>
      </w:r>
      <w:r w:rsidR="00377937">
        <w:rPr>
          <w:rFonts w:ascii="Arial" w:hAnsi="Arial" w:cs="Arial"/>
          <w:bCs/>
          <w:sz w:val="20"/>
          <w:szCs w:val="20"/>
        </w:rPr>
        <w:instrText xml:space="preserve"> ADDIN EN.CITE &lt;EndNote&gt;&lt;Cite&gt;&lt;Author&gt;Danhabal&lt;/Author&gt;&lt;Year&gt;2021&lt;/Year&gt;&lt;RecNum&gt;173&lt;/RecNum&gt;&lt;DisplayText&gt;(Danhabal et al., 2021)&lt;/DisplayText&gt;&lt;record&gt;&lt;rec-number&gt;173&lt;/rec-number&gt;&lt;foreign-keys&gt;&lt;key app="EN" db-id="rxzpstrsodxpvmeaex955ta1pvdwrsrfr0ae" timestamp="1732292423"&gt;173&lt;/key&gt;&lt;/foreign-keys&gt;&lt;ref-type name="Journal Article"&gt;17&lt;/ref-type&gt;&lt;contributors&gt;&lt;authors&gt;&lt;author&gt;Danhabal, SP&lt;/author&gt;&lt;author&gt;H Roger, Nebie C&lt;/author&gt;&lt;author&gt;Eloi, Pale&lt;/author&gt;&lt;author&gt;Adama, Hema&lt;/author&gt;&lt;author&gt;K Rémy, Bationo&lt;/author&gt;&lt;author&gt;Constantin M, Dabire&lt;/author&gt;&lt;author&gt;Abdoulaye, Yougoubo&lt;/author&gt;&lt;/authors&gt;&lt;/contributors&gt;&lt;titles&gt;&lt;title&gt;phytochemical screening, total phenolics content and antioxydants potential of different parts of grangea maderaspatana from Burkina Faso&lt;/title&gt;&lt;secondary-title&gt;International Research Journal of Pure and Applied Chemistry&lt;/secondary-title&gt;&lt;/titles&gt;&lt;periodical&gt;&lt;full-title&gt;International Research Journal of Pure and Applied Chemistry&lt;/full-title&gt;&lt;/periodical&gt;&lt;pages&gt;36-44&lt;/pages&gt;&lt;volume&gt;22&lt;/volume&gt;&lt;number&gt;10&lt;/number&gt;&lt;dates&gt;&lt;year&gt;2021&lt;/year&gt;&lt;/dates&gt;&lt;isbn&gt;2231-3443&lt;/isbn&gt;&lt;urls&gt;&lt;/urls&gt;&lt;/record&gt;&lt;/Cite&gt;&lt;/EndNote&gt;</w:instrText>
      </w:r>
      <w:r w:rsidR="00393BD6">
        <w:rPr>
          <w:rFonts w:ascii="Arial" w:hAnsi="Arial" w:cs="Arial"/>
          <w:bCs/>
          <w:sz w:val="20"/>
          <w:szCs w:val="20"/>
        </w:rPr>
        <w:fldChar w:fldCharType="separate"/>
      </w:r>
      <w:r w:rsidR="00377937">
        <w:rPr>
          <w:rFonts w:ascii="Arial" w:hAnsi="Arial" w:cs="Arial"/>
          <w:bCs/>
          <w:noProof/>
          <w:sz w:val="20"/>
          <w:szCs w:val="20"/>
        </w:rPr>
        <w:t>(Danhabal et al., 2021)</w:t>
      </w:r>
      <w:r w:rsidR="00393BD6">
        <w:rPr>
          <w:rFonts w:ascii="Arial" w:hAnsi="Arial" w:cs="Arial"/>
          <w:bCs/>
          <w:sz w:val="20"/>
          <w:szCs w:val="20"/>
        </w:rPr>
        <w:fldChar w:fldCharType="end"/>
      </w:r>
      <w:r w:rsidR="00756081">
        <w:rPr>
          <w:rFonts w:ascii="Arial" w:hAnsi="Arial" w:cs="Arial"/>
          <w:bCs/>
          <w:sz w:val="20"/>
          <w:szCs w:val="20"/>
        </w:rPr>
        <w:t>,</w:t>
      </w:r>
      <w:r w:rsidR="00A3683E" w:rsidRPr="004C5ADF">
        <w:rPr>
          <w:rFonts w:ascii="Arial" w:hAnsi="Arial" w:cs="Arial"/>
          <w:bCs/>
          <w:sz w:val="20"/>
          <w:szCs w:val="20"/>
        </w:rPr>
        <w:t xml:space="preserve"> </w:t>
      </w:r>
      <w:r w:rsidR="00005639" w:rsidRPr="004C5ADF">
        <w:rPr>
          <w:rFonts w:ascii="Arial" w:hAnsi="Arial" w:cs="Arial"/>
          <w:bCs/>
          <w:sz w:val="20"/>
          <w:szCs w:val="20"/>
        </w:rPr>
        <w:t>Kukic et al.</w:t>
      </w:r>
      <w:r w:rsidR="00913DE8" w:rsidRPr="004C5ADF">
        <w:rPr>
          <w:rFonts w:ascii="Arial" w:hAnsi="Arial" w:cs="Arial"/>
          <w:bCs/>
          <w:sz w:val="20"/>
          <w:szCs w:val="20"/>
        </w:rPr>
        <w:t>,</w:t>
      </w:r>
      <w:r w:rsidR="0015249C">
        <w:rPr>
          <w:rFonts w:ascii="Arial" w:hAnsi="Arial" w:cs="Arial"/>
          <w:bCs/>
          <w:sz w:val="20"/>
          <w:szCs w:val="20"/>
        </w:rPr>
        <w:t xml:space="preserve"> </w:t>
      </w:r>
      <w:r w:rsidR="00005639" w:rsidRPr="004C5ADF">
        <w:rPr>
          <w:rFonts w:ascii="Arial" w:hAnsi="Arial" w:cs="Arial"/>
          <w:bCs/>
          <w:sz w:val="20"/>
          <w:szCs w:val="20"/>
        </w:rPr>
        <w:fldChar w:fldCharType="begin"/>
      </w:r>
      <w:r w:rsidR="00377937">
        <w:rPr>
          <w:rFonts w:ascii="Arial" w:hAnsi="Arial" w:cs="Arial"/>
          <w:bCs/>
          <w:sz w:val="20"/>
          <w:szCs w:val="20"/>
        </w:rPr>
        <w:instrText xml:space="preserve"> ADDIN EN.CITE &lt;EndNote&gt;&lt;Cite&gt;&lt;Author&gt;Kukić&lt;/Author&gt;&lt;Year&gt;2008&lt;/Year&gt;&lt;RecNum&gt;175&lt;/RecNum&gt;&lt;DisplayText&gt;(Kukić et al., 2008)&lt;/DisplayText&gt;&lt;record&gt;&lt;rec-number&gt;175&lt;/rec-number&gt;&lt;foreign-keys&gt;&lt;key app="EN" db-id="rxzpstrsodxpvmeaex955ta1pvdwrsrfr0ae" timestamp="1732295726"&gt;175&lt;/key&gt;&lt;/foreign-keys&gt;&lt;ref-type name="Journal Article"&gt;17&lt;/ref-type&gt;&lt;contributors&gt;&lt;authors&gt;&lt;author&gt;Kukić, Jelena&lt;/author&gt;&lt;author&gt;Popović, Višnja&lt;/author&gt;&lt;author&gt;Petrović, Silvana&lt;/author&gt;&lt;author&gt;Mucaji, Pavel&lt;/author&gt;&lt;author&gt;Ćirić, Ana&lt;/author&gt;&lt;author&gt;Stojković, Dejan&lt;/author&gt;&lt;author&gt;Soković, Marina&lt;/author&gt;&lt;/authors&gt;&lt;/contributors&gt;&lt;titles&gt;&lt;title&gt;Antioxidant and antimicrobial activity of Cynara cardunculus extracts&lt;/title&gt;&lt;secondary-title&gt;Food chemistry&lt;/secondary-title&gt;&lt;/titles&gt;&lt;periodical&gt;&lt;full-title&gt;Food chemistry&lt;/full-title&gt;&lt;/periodical&gt;&lt;pages&gt;861-868&lt;/pages&gt;&lt;volume&gt;107&lt;/volume&gt;&lt;number&gt;2&lt;/number&gt;&lt;dates&gt;&lt;year&gt;2008&lt;/year&gt;&lt;/dates&gt;&lt;isbn&gt;0308-8146&lt;/isbn&gt;&lt;urls&gt;&lt;/urls&gt;&lt;/record&gt;&lt;/Cite&gt;&lt;/EndNote&gt;</w:instrText>
      </w:r>
      <w:r w:rsidR="00005639" w:rsidRPr="004C5ADF">
        <w:rPr>
          <w:rFonts w:ascii="Arial" w:hAnsi="Arial" w:cs="Arial"/>
          <w:bCs/>
          <w:sz w:val="20"/>
          <w:szCs w:val="20"/>
        </w:rPr>
        <w:fldChar w:fldCharType="separate"/>
      </w:r>
      <w:r w:rsidR="00377937">
        <w:rPr>
          <w:rFonts w:ascii="Arial" w:hAnsi="Arial" w:cs="Arial"/>
          <w:bCs/>
          <w:noProof/>
          <w:sz w:val="20"/>
          <w:szCs w:val="20"/>
        </w:rPr>
        <w:t>(Kukić et al., 2008)</w:t>
      </w:r>
      <w:r w:rsidR="00005639" w:rsidRPr="004C5ADF">
        <w:rPr>
          <w:rFonts w:ascii="Arial" w:hAnsi="Arial" w:cs="Arial"/>
          <w:bCs/>
          <w:sz w:val="20"/>
          <w:szCs w:val="20"/>
        </w:rPr>
        <w:fldChar w:fldCharType="end"/>
      </w:r>
      <w:r w:rsidR="00005639" w:rsidRPr="004C5ADF">
        <w:rPr>
          <w:rFonts w:ascii="Arial" w:hAnsi="Arial" w:cs="Arial"/>
          <w:bCs/>
          <w:sz w:val="20"/>
          <w:szCs w:val="20"/>
        </w:rPr>
        <w:t xml:space="preserve"> </w:t>
      </w:r>
      <w:r w:rsidR="00F55D18">
        <w:rPr>
          <w:rFonts w:ascii="Arial" w:hAnsi="Arial" w:cs="Arial"/>
          <w:bCs/>
          <w:sz w:val="20"/>
          <w:szCs w:val="20"/>
        </w:rPr>
        <w:t>and</w:t>
      </w:r>
      <w:r w:rsidR="00005639" w:rsidRPr="004C5ADF">
        <w:rPr>
          <w:rFonts w:ascii="Arial" w:hAnsi="Arial" w:cs="Arial"/>
          <w:bCs/>
          <w:sz w:val="20"/>
          <w:szCs w:val="20"/>
        </w:rPr>
        <w:t xml:space="preserve"> </w:t>
      </w:r>
      <w:r w:rsidR="00895AA3" w:rsidRPr="004C5ADF">
        <w:rPr>
          <w:rFonts w:ascii="Arial" w:hAnsi="Arial" w:cs="Arial"/>
          <w:bCs/>
          <w:sz w:val="20"/>
          <w:szCs w:val="20"/>
        </w:rPr>
        <w:t>Dif, et al., 2015</w:t>
      </w:r>
      <w:r w:rsidR="00C26A58">
        <w:rPr>
          <w:rFonts w:ascii="Arial" w:hAnsi="Arial" w:cs="Arial"/>
          <w:bCs/>
          <w:sz w:val="20"/>
          <w:szCs w:val="20"/>
        </w:rPr>
        <w:t xml:space="preserve"> </w:t>
      </w:r>
      <w:r w:rsidR="007F624E" w:rsidRPr="004C5ADF">
        <w:rPr>
          <w:rFonts w:ascii="Arial" w:hAnsi="Arial" w:cs="Arial"/>
          <w:bCs/>
          <w:sz w:val="20"/>
          <w:szCs w:val="20"/>
        </w:rPr>
        <w:fldChar w:fldCharType="begin"/>
      </w:r>
      <w:r w:rsidR="00377937">
        <w:rPr>
          <w:rFonts w:ascii="Arial" w:hAnsi="Arial" w:cs="Arial"/>
          <w:bCs/>
          <w:sz w:val="20"/>
          <w:szCs w:val="20"/>
        </w:rPr>
        <w:instrText xml:space="preserve"> ADDIN EN.CITE &lt;EndNote&gt;&lt;Cite&gt;&lt;Author&gt;Dif&lt;/Author&gt;&lt;Year&gt;2015&lt;/Year&gt;&lt;RecNum&gt;174&lt;/RecNum&gt;&lt;DisplayText&gt;(Dif et al., 2015)&lt;/DisplayText&gt;&lt;record&gt;&lt;rec-number&gt;174&lt;/rec-number&gt;&lt;foreign-keys&gt;&lt;key app="EN" db-id="rxzpstrsodxpvmeaex955ta1pvdwrsrfr0ae" timestamp="1732293449"&gt;174&lt;/key&gt;&lt;/foreign-keys&gt;&lt;ref-type name="Journal Article"&gt;17&lt;/ref-type&gt;&lt;contributors&gt;&lt;authors&gt;&lt;author&gt;Dif, MM&lt;/author&gt;&lt;author&gt;Benchiha, H&lt;/author&gt;&lt;author&gt;Mehdadi, Z&lt;/author&gt;&lt;author&gt;Benali-Toumi, F&lt;/author&gt;&lt;author&gt;Benyahia, M&lt;/author&gt;&lt;author&gt;Bouterfas, K&lt;/author&gt;&lt;/authors&gt;&lt;/contributors&gt;&lt;titles&gt;&lt;title&gt;Étude quantitative des polyphénols dans les différents organes&lt;/title&gt;&lt;secondary-title&gt;Phytothérapie&lt;/secondary-title&gt;&lt;/titles&gt;&lt;periodical&gt;&lt;full-title&gt;Phytothérapie&lt;/full-title&gt;&lt;/periodical&gt;&lt;pages&gt;314-319&lt;/pages&gt;&lt;volume&gt;13&lt;/volume&gt;&lt;dates&gt;&lt;year&gt;2015&lt;/year&gt;&lt;/dates&gt;&lt;urls&gt;&lt;/urls&gt;&lt;/record&gt;&lt;/Cite&gt;&lt;/EndNote&gt;</w:instrText>
      </w:r>
      <w:r w:rsidR="007F624E" w:rsidRPr="004C5ADF">
        <w:rPr>
          <w:rFonts w:ascii="Arial" w:hAnsi="Arial" w:cs="Arial"/>
          <w:bCs/>
          <w:sz w:val="20"/>
          <w:szCs w:val="20"/>
        </w:rPr>
        <w:fldChar w:fldCharType="separate"/>
      </w:r>
      <w:r w:rsidR="00377937">
        <w:rPr>
          <w:rFonts w:ascii="Arial" w:hAnsi="Arial" w:cs="Arial"/>
          <w:bCs/>
          <w:noProof/>
          <w:sz w:val="20"/>
          <w:szCs w:val="20"/>
        </w:rPr>
        <w:t>(Dif et al., 2015)</w:t>
      </w:r>
      <w:r w:rsidR="007F624E" w:rsidRPr="004C5ADF">
        <w:rPr>
          <w:rFonts w:ascii="Arial" w:hAnsi="Arial" w:cs="Arial"/>
          <w:bCs/>
          <w:sz w:val="20"/>
          <w:szCs w:val="20"/>
        </w:rPr>
        <w:fldChar w:fldCharType="end"/>
      </w:r>
      <w:r w:rsidR="00F472EE">
        <w:rPr>
          <w:rFonts w:ascii="Arial" w:hAnsi="Arial" w:cs="Arial"/>
          <w:bCs/>
          <w:sz w:val="20"/>
          <w:szCs w:val="20"/>
        </w:rPr>
        <w:t xml:space="preserve"> </w:t>
      </w:r>
      <w:r w:rsidR="00F472EE" w:rsidRPr="00F472EE">
        <w:rPr>
          <w:rFonts w:ascii="Arial" w:hAnsi="Arial" w:cs="Arial"/>
          <w:bCs/>
          <w:sz w:val="20"/>
          <w:szCs w:val="20"/>
        </w:rPr>
        <w:t xml:space="preserve">respectively, on extracts from different organs of </w:t>
      </w:r>
      <w:r w:rsidR="00F472EE" w:rsidRPr="00F472EE">
        <w:rPr>
          <w:rFonts w:ascii="Arial" w:hAnsi="Arial" w:cs="Arial"/>
          <w:bCs/>
          <w:i/>
          <w:iCs/>
          <w:sz w:val="20"/>
          <w:szCs w:val="20"/>
        </w:rPr>
        <w:t>Grangéa madesapatana</w:t>
      </w:r>
      <w:r w:rsidR="00F472EE" w:rsidRPr="00F472EE">
        <w:rPr>
          <w:rFonts w:ascii="Arial" w:hAnsi="Arial" w:cs="Arial"/>
          <w:bCs/>
          <w:sz w:val="20"/>
          <w:szCs w:val="20"/>
        </w:rPr>
        <w:t xml:space="preserve">, </w:t>
      </w:r>
      <w:r w:rsidR="00F472EE" w:rsidRPr="00F472EE">
        <w:rPr>
          <w:rFonts w:ascii="Arial" w:hAnsi="Arial" w:cs="Arial"/>
          <w:bCs/>
          <w:i/>
          <w:iCs/>
          <w:sz w:val="20"/>
          <w:szCs w:val="20"/>
        </w:rPr>
        <w:t>Cynara cardunculus L</w:t>
      </w:r>
      <w:r w:rsidR="00F472EE" w:rsidRPr="00F472EE">
        <w:rPr>
          <w:rFonts w:ascii="Arial" w:hAnsi="Arial" w:cs="Arial"/>
          <w:bCs/>
          <w:sz w:val="20"/>
          <w:szCs w:val="20"/>
        </w:rPr>
        <w:t xml:space="preserve">., and </w:t>
      </w:r>
      <w:r w:rsidR="00F472EE" w:rsidRPr="00F472EE">
        <w:rPr>
          <w:rFonts w:ascii="Arial" w:hAnsi="Arial" w:cs="Arial"/>
          <w:bCs/>
          <w:i/>
          <w:iCs/>
          <w:sz w:val="20"/>
          <w:szCs w:val="20"/>
        </w:rPr>
        <w:t>Papaver rhoeas L</w:t>
      </w:r>
      <w:r w:rsidR="00F472EE" w:rsidRPr="00F472EE">
        <w:rPr>
          <w:rFonts w:ascii="Arial" w:hAnsi="Arial" w:cs="Arial"/>
          <w:bCs/>
          <w:sz w:val="20"/>
          <w:szCs w:val="20"/>
        </w:rPr>
        <w:t>.</w:t>
      </w:r>
      <w:r w:rsidR="00343827" w:rsidRPr="004C5ADF">
        <w:rPr>
          <w:rFonts w:ascii="Arial" w:hAnsi="Arial" w:cs="Arial"/>
          <w:bCs/>
          <w:sz w:val="20"/>
          <w:szCs w:val="20"/>
        </w:rPr>
        <w:t xml:space="preserve"> </w:t>
      </w:r>
    </w:p>
    <w:p w14:paraId="0053A395" w14:textId="6E13995C" w:rsidR="00AC3E70" w:rsidRDefault="006414EB" w:rsidP="00CA274A">
      <w:pPr>
        <w:spacing w:after="0" w:line="360" w:lineRule="auto"/>
        <w:jc w:val="both"/>
        <w:rPr>
          <w:rFonts w:ascii="Arial" w:hAnsi="Arial" w:cs="Arial"/>
          <w:sz w:val="20"/>
          <w:szCs w:val="20"/>
        </w:rPr>
      </w:pPr>
      <w:r w:rsidRPr="005A672F">
        <w:rPr>
          <w:rFonts w:ascii="Calibri" w:hAnsi="Calibri" w:cs="Calibri"/>
        </w:rPr>
        <w:lastRenderedPageBreak/>
        <w:t>Overall, total phenolic compound content may be influenced by several factors, including geographical and climatic conditions, genetic variability, the degree of organ maturation, and the particle size of the plant material</w:t>
      </w:r>
      <w:r>
        <w:rPr>
          <w:rFonts w:ascii="Calibri" w:hAnsi="Calibri" w:cs="Calibri"/>
        </w:rPr>
        <w:t xml:space="preserve"> </w:t>
      </w:r>
      <w:r w:rsidR="00CB3811" w:rsidRPr="004C5ADF">
        <w:rPr>
          <w:rFonts w:ascii="Arial" w:hAnsi="Arial" w:cs="Arial"/>
          <w:sz w:val="20"/>
          <w:szCs w:val="20"/>
        </w:rPr>
        <w:fldChar w:fldCharType="begin">
          <w:fldData xml:space="preserve">PEVuZE5vdGU+PENpdGU+PEF1dGhvcj5BZ2FuZ2E8L0F1dGhvcj48WWVhcj4yMDAxPC9ZZWFyPjxS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</w:fldData>
        </w:fldChar>
      </w:r>
      <w:r w:rsidR="00377937">
        <w:rPr>
          <w:rFonts w:ascii="Arial" w:hAnsi="Arial" w:cs="Arial"/>
          <w:sz w:val="20"/>
          <w:szCs w:val="20"/>
        </w:rPr>
        <w:instrText xml:space="preserve"> ADDIN EN.CITE </w:instrText>
      </w:r>
      <w:r w:rsidR="00377937">
        <w:rPr>
          <w:rFonts w:ascii="Arial" w:hAnsi="Arial" w:cs="Arial"/>
          <w:sz w:val="20"/>
          <w:szCs w:val="20"/>
        </w:rPr>
        <w:fldChar w:fldCharType="begin">
          <w:fldData xml:space="preserve">PEVuZE5vdGU+PENpdGU+PEF1dGhvcj5BZ2FuZ2E8L0F1dGhvcj48WWVhcj4yMDAxPC9ZZWFyPjxS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</w:fldData>
        </w:fldChar>
      </w:r>
      <w:r w:rsidR="00377937">
        <w:rPr>
          <w:rFonts w:ascii="Arial" w:hAnsi="Arial" w:cs="Arial"/>
          <w:sz w:val="20"/>
          <w:szCs w:val="20"/>
        </w:rPr>
        <w:instrText xml:space="preserve"> ADDIN EN.CITE.DATA </w:instrText>
      </w:r>
      <w:r w:rsidR="00377937">
        <w:rPr>
          <w:rFonts w:ascii="Arial" w:hAnsi="Arial" w:cs="Arial"/>
          <w:sz w:val="20"/>
          <w:szCs w:val="20"/>
        </w:rPr>
      </w:r>
      <w:r w:rsidR="00377937">
        <w:rPr>
          <w:rFonts w:ascii="Arial" w:hAnsi="Arial" w:cs="Arial"/>
          <w:sz w:val="20"/>
          <w:szCs w:val="20"/>
        </w:rPr>
        <w:fldChar w:fldCharType="end"/>
      </w:r>
      <w:r w:rsidR="00CB3811" w:rsidRPr="004C5ADF">
        <w:rPr>
          <w:rFonts w:ascii="Arial" w:hAnsi="Arial" w:cs="Arial"/>
          <w:sz w:val="20"/>
          <w:szCs w:val="20"/>
        </w:rPr>
      </w:r>
      <w:r w:rsidR="00CB3811" w:rsidRPr="004C5ADF">
        <w:rPr>
          <w:rFonts w:ascii="Arial" w:hAnsi="Arial" w:cs="Arial"/>
          <w:sz w:val="20"/>
          <w:szCs w:val="20"/>
        </w:rPr>
        <w:fldChar w:fldCharType="separate"/>
      </w:r>
      <w:r w:rsidR="00377937">
        <w:rPr>
          <w:rFonts w:ascii="Arial" w:hAnsi="Arial" w:cs="Arial"/>
          <w:noProof/>
          <w:sz w:val="20"/>
          <w:szCs w:val="20"/>
        </w:rPr>
        <w:t>(Aganga and Mosase, 2001, Merouane et al., 2014, El Hazzat et al., 2015)</w:t>
      </w:r>
      <w:r w:rsidR="00CB3811" w:rsidRPr="004C5ADF">
        <w:rPr>
          <w:rFonts w:ascii="Arial" w:hAnsi="Arial" w:cs="Arial"/>
          <w:sz w:val="20"/>
          <w:szCs w:val="20"/>
        </w:rPr>
        <w:fldChar w:fldCharType="end"/>
      </w:r>
      <w:r w:rsidR="004E3B57" w:rsidRPr="004C5ADF">
        <w:rPr>
          <w:rFonts w:ascii="Arial" w:hAnsi="Arial" w:cs="Arial"/>
          <w:sz w:val="20"/>
          <w:szCs w:val="20"/>
        </w:rPr>
        <w:t>.</w:t>
      </w:r>
    </w:p>
    <w:bookmarkEnd w:id="7"/>
    <w:p w14:paraId="41A1D2D7" w14:textId="4597906B" w:rsidR="00B5317F" w:rsidRPr="004C5ADF" w:rsidRDefault="00B5317F" w:rsidP="00042F3F">
      <w:pPr>
        <w:pStyle w:val="Caption"/>
        <w:keepNext/>
        <w:ind w:left="4111" w:hanging="4111"/>
        <w:rPr>
          <w:rFonts w:ascii="Arial" w:hAnsi="Arial" w:cs="Arial"/>
          <w:b/>
          <w:bCs/>
          <w:sz w:val="20"/>
          <w:szCs w:val="20"/>
        </w:rPr>
      </w:pPr>
      <w:r w:rsidRPr="004C5ADF">
        <w:rPr>
          <w:rFonts w:ascii="Arial" w:hAnsi="Arial" w:cs="Arial"/>
          <w:b/>
          <w:bCs/>
          <w:i w:val="0"/>
          <w:iCs w:val="0"/>
          <w:sz w:val="20"/>
          <w:szCs w:val="20"/>
        </w:rPr>
        <w:t xml:space="preserve">Table </w:t>
      </w:r>
      <w:r w:rsidRPr="004C5ADF">
        <w:rPr>
          <w:rFonts w:ascii="Arial" w:hAnsi="Arial" w:cs="Arial"/>
          <w:b/>
          <w:bCs/>
          <w:i w:val="0"/>
          <w:iCs w:val="0"/>
          <w:sz w:val="20"/>
          <w:szCs w:val="20"/>
        </w:rPr>
        <w:fldChar w:fldCharType="begin"/>
      </w:r>
      <w:r w:rsidRPr="004C5ADF">
        <w:rPr>
          <w:rFonts w:ascii="Arial" w:hAnsi="Arial" w:cs="Arial"/>
          <w:b/>
          <w:bCs/>
          <w:i w:val="0"/>
          <w:iCs w:val="0"/>
          <w:sz w:val="20"/>
          <w:szCs w:val="20"/>
        </w:rPr>
        <w:instrText xml:space="preserve"> SEQ Tableau \* ARABIC </w:instrText>
      </w:r>
      <w:r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2</w:t>
      </w:r>
      <w:r w:rsidRPr="004C5ADF">
        <w:rPr>
          <w:rFonts w:ascii="Arial" w:hAnsi="Arial" w:cs="Arial"/>
          <w:b/>
          <w:bCs/>
          <w:i w:val="0"/>
          <w:iCs w:val="0"/>
          <w:sz w:val="20"/>
          <w:szCs w:val="20"/>
        </w:rPr>
        <w:fldChar w:fldCharType="end"/>
      </w:r>
      <w:r w:rsidR="00343ABF">
        <w:rPr>
          <w:rFonts w:ascii="Arial" w:hAnsi="Arial" w:cs="Arial"/>
          <w:b/>
          <w:bCs/>
          <w:i w:val="0"/>
          <w:iCs w:val="0"/>
          <w:sz w:val="20"/>
          <w:szCs w:val="20"/>
        </w:rPr>
        <w:t xml:space="preserve"> </w:t>
      </w:r>
      <w:r w:rsidRPr="004C5ADF">
        <w:rPr>
          <w:rFonts w:ascii="Arial" w:hAnsi="Arial" w:cs="Arial"/>
          <w:b/>
          <w:bCs/>
          <w:i w:val="0"/>
          <w:iCs w:val="0"/>
          <w:sz w:val="20"/>
          <w:szCs w:val="20"/>
        </w:rPr>
        <w:t xml:space="preserve">: </w:t>
      </w:r>
      <w:r w:rsidR="00724ACE" w:rsidRPr="005E7C9A">
        <w:rPr>
          <w:rFonts w:ascii="Arial" w:hAnsi="Arial" w:cs="Arial"/>
          <w:i w:val="0"/>
          <w:iCs w:val="0"/>
          <w:sz w:val="20"/>
          <w:szCs w:val="20"/>
        </w:rPr>
        <w:t xml:space="preserve">Total phenolic content of extracts from the leaves and flowers of </w:t>
      </w:r>
      <w:r w:rsidR="00724ACE" w:rsidRPr="005E7C9A">
        <w:rPr>
          <w:rFonts w:ascii="Arial" w:hAnsi="Arial" w:cs="Arial"/>
          <w:sz w:val="20"/>
          <w:szCs w:val="20"/>
        </w:rPr>
        <w:t>Lippia multiflora</w:t>
      </w:r>
    </w:p>
    <w:tbl>
      <w:tblPr>
        <w:tblStyle w:val="PlainTable2"/>
        <w:tblW w:w="9067" w:type="dxa"/>
        <w:tblBorders>
          <w:top w:val="single" w:sz="18" w:space="0" w:color="auto"/>
          <w:bottom w:val="single" w:sz="18" w:space="0" w:color="auto"/>
          <w:insideH w:val="single" w:sz="4" w:space="0" w:color="auto"/>
        </w:tblBorders>
        <w:tblLook w:val="04A0" w:firstRow="1" w:lastRow="0" w:firstColumn="1" w:lastColumn="0" w:noHBand="0" w:noVBand="1"/>
      </w:tblPr>
      <w:tblGrid>
        <w:gridCol w:w="2410"/>
        <w:gridCol w:w="3397"/>
        <w:gridCol w:w="3260"/>
      </w:tblGrid>
      <w:tr w:rsidR="00B5317F" w:rsidRPr="004C5ADF" w14:paraId="48C30C10" w14:textId="77777777" w:rsidTr="00A83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Borders>
              <w:bottom w:val="none" w:sz="0" w:space="0" w:color="auto"/>
            </w:tcBorders>
            <w:vAlign w:val="center"/>
          </w:tcPr>
          <w:p w14:paraId="78225247" w14:textId="66D680A7" w:rsidR="00B5317F" w:rsidRPr="004C5ADF" w:rsidRDefault="00B5317F" w:rsidP="00042F3F">
            <w:pPr>
              <w:tabs>
                <w:tab w:val="left" w:pos="1500"/>
              </w:tabs>
              <w:spacing w:after="0" w:line="240" w:lineRule="auto"/>
              <w:rPr>
                <w:rFonts w:ascii="Arial" w:hAnsi="Arial" w:cs="Arial"/>
                <w:sz w:val="20"/>
                <w:szCs w:val="20"/>
              </w:rPr>
            </w:pPr>
            <w:r w:rsidRPr="004C5ADF">
              <w:rPr>
                <w:rFonts w:ascii="Arial" w:hAnsi="Arial" w:cs="Arial"/>
                <w:sz w:val="20"/>
                <w:szCs w:val="20"/>
              </w:rPr>
              <w:t>Extra</w:t>
            </w:r>
            <w:r w:rsidR="003F50E9">
              <w:rPr>
                <w:rFonts w:ascii="Arial" w:hAnsi="Arial" w:cs="Arial"/>
                <w:sz w:val="20"/>
                <w:szCs w:val="20"/>
              </w:rPr>
              <w:t>cts</w:t>
            </w:r>
          </w:p>
        </w:tc>
        <w:tc>
          <w:tcPr>
            <w:tcW w:w="6657" w:type="dxa"/>
            <w:gridSpan w:val="2"/>
            <w:tcBorders>
              <w:bottom w:val="none" w:sz="0" w:space="0" w:color="auto"/>
            </w:tcBorders>
            <w:vAlign w:val="center"/>
          </w:tcPr>
          <w:p w14:paraId="57BB5545" w14:textId="0325FDF3" w:rsidR="00B5317F" w:rsidRPr="004C5ADF" w:rsidRDefault="005E7C9A" w:rsidP="00E234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E7C9A">
              <w:rPr>
                <w:rFonts w:ascii="Arial" w:hAnsi="Arial" w:cs="Arial"/>
                <w:sz w:val="20"/>
                <w:szCs w:val="20"/>
              </w:rPr>
              <w:t>Total phenolic</w:t>
            </w:r>
            <w:r w:rsidR="008E2972">
              <w:rPr>
                <w:rFonts w:ascii="Arial" w:hAnsi="Arial" w:cs="Arial"/>
                <w:sz w:val="20"/>
                <w:szCs w:val="20"/>
              </w:rPr>
              <w:t xml:space="preserve"> compounds</w:t>
            </w:r>
            <w:r w:rsidRPr="005E7C9A">
              <w:rPr>
                <w:rFonts w:ascii="Arial" w:hAnsi="Arial" w:cs="Arial"/>
                <w:sz w:val="20"/>
                <w:szCs w:val="20"/>
              </w:rPr>
              <w:t xml:space="preserve"> content (μg GAE/mg of extract)</w:t>
            </w:r>
          </w:p>
        </w:tc>
      </w:tr>
      <w:tr w:rsidR="00B5317F" w:rsidRPr="004C5ADF" w14:paraId="6FCB8631" w14:textId="77777777" w:rsidTr="00A83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Borders>
              <w:top w:val="none" w:sz="0" w:space="0" w:color="auto"/>
              <w:bottom w:val="none" w:sz="0" w:space="0" w:color="auto"/>
            </w:tcBorders>
            <w:vAlign w:val="center"/>
          </w:tcPr>
          <w:p w14:paraId="7DB28D09" w14:textId="77777777" w:rsidR="00B5317F" w:rsidRPr="004C5ADF" w:rsidRDefault="00B5317F" w:rsidP="00042F3F">
            <w:pPr>
              <w:tabs>
                <w:tab w:val="left" w:pos="1500"/>
              </w:tabs>
              <w:spacing w:after="0" w:line="240" w:lineRule="auto"/>
              <w:rPr>
                <w:rFonts w:ascii="Arial" w:hAnsi="Arial" w:cs="Arial"/>
                <w:sz w:val="20"/>
                <w:szCs w:val="20"/>
              </w:rPr>
            </w:pPr>
          </w:p>
        </w:tc>
        <w:tc>
          <w:tcPr>
            <w:tcW w:w="3397" w:type="dxa"/>
            <w:tcBorders>
              <w:top w:val="none" w:sz="0" w:space="0" w:color="auto"/>
              <w:bottom w:val="none" w:sz="0" w:space="0" w:color="auto"/>
            </w:tcBorders>
            <w:vAlign w:val="center"/>
          </w:tcPr>
          <w:p w14:paraId="45D9A08F" w14:textId="4E127F60" w:rsidR="00B5317F" w:rsidRPr="004C5ADF" w:rsidRDefault="003F50E9" w:rsidP="00E234B4">
            <w:pPr>
              <w:tabs>
                <w:tab w:val="left" w:pos="15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Leaves</w:t>
            </w:r>
          </w:p>
        </w:tc>
        <w:tc>
          <w:tcPr>
            <w:tcW w:w="3260" w:type="dxa"/>
            <w:tcBorders>
              <w:top w:val="none" w:sz="0" w:space="0" w:color="auto"/>
              <w:bottom w:val="none" w:sz="0" w:space="0" w:color="auto"/>
            </w:tcBorders>
            <w:vAlign w:val="center"/>
          </w:tcPr>
          <w:p w14:paraId="48F16564" w14:textId="36AD779E" w:rsidR="00B5317F" w:rsidRPr="004C5ADF" w:rsidRDefault="00B5317F" w:rsidP="00E234B4">
            <w:pPr>
              <w:tabs>
                <w:tab w:val="left" w:pos="15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Fl</w:t>
            </w:r>
            <w:r w:rsidR="003F50E9">
              <w:rPr>
                <w:rFonts w:ascii="Arial" w:hAnsi="Arial" w:cs="Arial"/>
                <w:b/>
                <w:bCs/>
                <w:sz w:val="20"/>
                <w:szCs w:val="20"/>
              </w:rPr>
              <w:t>owers</w:t>
            </w:r>
          </w:p>
        </w:tc>
      </w:tr>
      <w:tr w:rsidR="00B5317F" w:rsidRPr="004C5ADF" w14:paraId="63DE4FD7" w14:textId="77777777" w:rsidTr="00A83D10">
        <w:tc>
          <w:tcPr>
            <w:cnfStyle w:val="001000000000" w:firstRow="0" w:lastRow="0" w:firstColumn="1" w:lastColumn="0" w:oddVBand="0" w:evenVBand="0" w:oddHBand="0" w:evenHBand="0" w:firstRowFirstColumn="0" w:firstRowLastColumn="0" w:lastRowFirstColumn="0" w:lastRowLastColumn="0"/>
            <w:tcW w:w="0" w:type="dxa"/>
            <w:vAlign w:val="center"/>
          </w:tcPr>
          <w:p w14:paraId="6DE7EFF9"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Hexane</w:t>
            </w:r>
          </w:p>
        </w:tc>
        <w:tc>
          <w:tcPr>
            <w:tcW w:w="0" w:type="dxa"/>
            <w:vAlign w:val="center"/>
          </w:tcPr>
          <w:p w14:paraId="75EE0C21" w14:textId="321FB7A8"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7</w:t>
            </w:r>
            <w:r w:rsidR="00A8425C">
              <w:rPr>
                <w:rFonts w:ascii="Arial" w:hAnsi="Arial" w:cs="Arial"/>
                <w:sz w:val="20"/>
                <w:szCs w:val="20"/>
              </w:rPr>
              <w:t>.</w:t>
            </w:r>
            <w:r w:rsidRPr="00042F3F">
              <w:rPr>
                <w:rFonts w:ascii="Arial" w:hAnsi="Arial" w:cs="Arial"/>
                <w:sz w:val="20"/>
                <w:szCs w:val="20"/>
              </w:rPr>
              <w:t>92 ± 0</w:t>
            </w:r>
            <w:r w:rsidR="00A22184">
              <w:rPr>
                <w:rFonts w:ascii="Arial" w:hAnsi="Arial" w:cs="Arial"/>
                <w:sz w:val="20"/>
                <w:szCs w:val="20"/>
              </w:rPr>
              <w:t>.</w:t>
            </w:r>
            <w:r w:rsidRPr="00042F3F">
              <w:rPr>
                <w:rFonts w:ascii="Arial" w:hAnsi="Arial" w:cs="Arial"/>
                <w:sz w:val="20"/>
                <w:szCs w:val="20"/>
              </w:rPr>
              <w:t>74</w:t>
            </w:r>
          </w:p>
        </w:tc>
        <w:tc>
          <w:tcPr>
            <w:tcW w:w="0" w:type="dxa"/>
            <w:vAlign w:val="center"/>
          </w:tcPr>
          <w:p w14:paraId="485444C0" w14:textId="6688CBDC"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7</w:t>
            </w:r>
            <w:r w:rsidR="00A22184">
              <w:rPr>
                <w:rFonts w:ascii="Arial" w:hAnsi="Arial" w:cs="Arial"/>
                <w:sz w:val="20"/>
                <w:szCs w:val="20"/>
              </w:rPr>
              <w:t>.</w:t>
            </w:r>
            <w:r w:rsidRPr="00042F3F">
              <w:rPr>
                <w:rFonts w:ascii="Arial" w:hAnsi="Arial" w:cs="Arial"/>
                <w:sz w:val="20"/>
                <w:szCs w:val="20"/>
              </w:rPr>
              <w:t>01 ± 1</w:t>
            </w:r>
            <w:r w:rsidR="00A22184">
              <w:rPr>
                <w:rFonts w:ascii="Arial" w:hAnsi="Arial" w:cs="Arial"/>
                <w:sz w:val="20"/>
                <w:szCs w:val="20"/>
              </w:rPr>
              <w:t>.</w:t>
            </w:r>
            <w:r w:rsidRPr="00042F3F">
              <w:rPr>
                <w:rFonts w:ascii="Arial" w:hAnsi="Arial" w:cs="Arial"/>
                <w:sz w:val="20"/>
                <w:szCs w:val="20"/>
              </w:rPr>
              <w:t>47</w:t>
            </w:r>
          </w:p>
        </w:tc>
      </w:tr>
      <w:tr w:rsidR="00B5317F" w:rsidRPr="004C5ADF" w14:paraId="376E3D87" w14:textId="77777777" w:rsidTr="00A83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2A9DFFE"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DCM</w:t>
            </w:r>
          </w:p>
        </w:tc>
        <w:tc>
          <w:tcPr>
            <w:tcW w:w="0" w:type="dxa"/>
            <w:tcBorders>
              <w:top w:val="none" w:sz="0" w:space="0" w:color="auto"/>
              <w:bottom w:val="none" w:sz="0" w:space="0" w:color="auto"/>
            </w:tcBorders>
            <w:vAlign w:val="center"/>
          </w:tcPr>
          <w:p w14:paraId="2A02FAE7" w14:textId="3FF26E48"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842</w:t>
            </w:r>
            <w:r w:rsidR="00A22184">
              <w:rPr>
                <w:rFonts w:ascii="Arial" w:hAnsi="Arial" w:cs="Arial"/>
                <w:sz w:val="20"/>
                <w:szCs w:val="20"/>
              </w:rPr>
              <w:t>.</w:t>
            </w:r>
            <w:r w:rsidRPr="00042F3F">
              <w:rPr>
                <w:rFonts w:ascii="Arial" w:hAnsi="Arial" w:cs="Arial"/>
                <w:sz w:val="20"/>
                <w:szCs w:val="20"/>
              </w:rPr>
              <w:t>40 ± 10</w:t>
            </w:r>
            <w:r w:rsidR="00A22184">
              <w:rPr>
                <w:rFonts w:ascii="Arial" w:hAnsi="Arial" w:cs="Arial"/>
                <w:sz w:val="20"/>
                <w:szCs w:val="20"/>
              </w:rPr>
              <w:t>.</w:t>
            </w:r>
            <w:r w:rsidRPr="00042F3F">
              <w:rPr>
                <w:rFonts w:ascii="Arial" w:hAnsi="Arial" w:cs="Arial"/>
                <w:sz w:val="20"/>
                <w:szCs w:val="20"/>
              </w:rPr>
              <w:t>69</w:t>
            </w:r>
          </w:p>
        </w:tc>
        <w:tc>
          <w:tcPr>
            <w:tcW w:w="0" w:type="dxa"/>
            <w:tcBorders>
              <w:top w:val="none" w:sz="0" w:space="0" w:color="auto"/>
              <w:bottom w:val="none" w:sz="0" w:space="0" w:color="auto"/>
            </w:tcBorders>
            <w:vAlign w:val="center"/>
          </w:tcPr>
          <w:p w14:paraId="4F602B69" w14:textId="38F98CC1"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870</w:t>
            </w:r>
            <w:r w:rsidR="00A22184">
              <w:rPr>
                <w:rFonts w:ascii="Arial" w:hAnsi="Arial" w:cs="Arial"/>
                <w:sz w:val="20"/>
                <w:szCs w:val="20"/>
              </w:rPr>
              <w:t>.</w:t>
            </w:r>
            <w:r w:rsidRPr="00042F3F">
              <w:rPr>
                <w:rFonts w:ascii="Arial" w:hAnsi="Arial" w:cs="Arial"/>
                <w:sz w:val="20"/>
                <w:szCs w:val="20"/>
              </w:rPr>
              <w:t>23 ± 2</w:t>
            </w:r>
            <w:r w:rsidR="00A22184">
              <w:rPr>
                <w:rFonts w:ascii="Arial" w:hAnsi="Arial" w:cs="Arial"/>
                <w:sz w:val="20"/>
                <w:szCs w:val="20"/>
              </w:rPr>
              <w:t>.</w:t>
            </w:r>
            <w:r w:rsidRPr="00042F3F">
              <w:rPr>
                <w:rFonts w:ascii="Arial" w:hAnsi="Arial" w:cs="Arial"/>
                <w:sz w:val="20"/>
                <w:szCs w:val="20"/>
              </w:rPr>
              <w:t>41</w:t>
            </w:r>
          </w:p>
        </w:tc>
      </w:tr>
      <w:tr w:rsidR="00B5317F" w:rsidRPr="004C5ADF" w14:paraId="69BEDC7F" w14:textId="77777777" w:rsidTr="00A83D10">
        <w:tc>
          <w:tcPr>
            <w:cnfStyle w:val="001000000000" w:firstRow="0" w:lastRow="0" w:firstColumn="1" w:lastColumn="0" w:oddVBand="0" w:evenVBand="0" w:oddHBand="0" w:evenHBand="0" w:firstRowFirstColumn="0" w:firstRowLastColumn="0" w:lastRowFirstColumn="0" w:lastRowLastColumn="0"/>
            <w:tcW w:w="0" w:type="dxa"/>
            <w:vAlign w:val="center"/>
          </w:tcPr>
          <w:p w14:paraId="1B3B2A7A"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AE</w:t>
            </w:r>
          </w:p>
        </w:tc>
        <w:tc>
          <w:tcPr>
            <w:tcW w:w="0" w:type="dxa"/>
            <w:vAlign w:val="center"/>
          </w:tcPr>
          <w:p w14:paraId="47D95A45" w14:textId="1A458F8A"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825</w:t>
            </w:r>
            <w:r w:rsidR="00A22184">
              <w:rPr>
                <w:rFonts w:ascii="Arial" w:hAnsi="Arial" w:cs="Arial"/>
                <w:sz w:val="20"/>
                <w:szCs w:val="20"/>
              </w:rPr>
              <w:t>.</w:t>
            </w:r>
            <w:r w:rsidRPr="00042F3F">
              <w:rPr>
                <w:rFonts w:ascii="Arial" w:hAnsi="Arial" w:cs="Arial"/>
                <w:sz w:val="20"/>
                <w:szCs w:val="20"/>
              </w:rPr>
              <w:t>34 ± 14</w:t>
            </w:r>
            <w:r w:rsidR="00A22184">
              <w:rPr>
                <w:rFonts w:ascii="Arial" w:hAnsi="Arial" w:cs="Arial"/>
                <w:sz w:val="20"/>
                <w:szCs w:val="20"/>
              </w:rPr>
              <w:t>.</w:t>
            </w:r>
            <w:r w:rsidRPr="00042F3F">
              <w:rPr>
                <w:rFonts w:ascii="Arial" w:hAnsi="Arial" w:cs="Arial"/>
                <w:sz w:val="20"/>
                <w:szCs w:val="20"/>
              </w:rPr>
              <w:t>89</w:t>
            </w:r>
          </w:p>
        </w:tc>
        <w:tc>
          <w:tcPr>
            <w:tcW w:w="0" w:type="dxa"/>
            <w:vAlign w:val="center"/>
          </w:tcPr>
          <w:p w14:paraId="7868DBA2" w14:textId="162E3E1B"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753</w:t>
            </w:r>
            <w:r w:rsidR="00A22184">
              <w:rPr>
                <w:rFonts w:ascii="Arial" w:hAnsi="Arial" w:cs="Arial"/>
                <w:sz w:val="20"/>
                <w:szCs w:val="20"/>
              </w:rPr>
              <w:t>.</w:t>
            </w:r>
            <w:r w:rsidRPr="00042F3F">
              <w:rPr>
                <w:rFonts w:ascii="Arial" w:hAnsi="Arial" w:cs="Arial"/>
                <w:sz w:val="20"/>
                <w:szCs w:val="20"/>
              </w:rPr>
              <w:t>44 ± 4</w:t>
            </w:r>
            <w:r w:rsidR="00A22184">
              <w:rPr>
                <w:rFonts w:ascii="Arial" w:hAnsi="Arial" w:cs="Arial"/>
                <w:sz w:val="20"/>
                <w:szCs w:val="20"/>
              </w:rPr>
              <w:t>.</w:t>
            </w:r>
            <w:r w:rsidRPr="00042F3F">
              <w:rPr>
                <w:rFonts w:ascii="Arial" w:hAnsi="Arial" w:cs="Arial"/>
                <w:sz w:val="20"/>
                <w:szCs w:val="20"/>
              </w:rPr>
              <w:t>11</w:t>
            </w:r>
          </w:p>
        </w:tc>
      </w:tr>
      <w:tr w:rsidR="00B5317F" w:rsidRPr="004C5ADF" w14:paraId="13555C11" w14:textId="77777777" w:rsidTr="00A83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5A1DDDB6"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MeOH</w:t>
            </w:r>
          </w:p>
        </w:tc>
        <w:tc>
          <w:tcPr>
            <w:tcW w:w="0" w:type="dxa"/>
            <w:tcBorders>
              <w:top w:val="none" w:sz="0" w:space="0" w:color="auto"/>
              <w:bottom w:val="none" w:sz="0" w:space="0" w:color="auto"/>
            </w:tcBorders>
            <w:vAlign w:val="center"/>
          </w:tcPr>
          <w:p w14:paraId="46CF6655" w14:textId="3F1FB639"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75</w:t>
            </w:r>
            <w:r w:rsidR="00A22184">
              <w:rPr>
                <w:rFonts w:ascii="Arial" w:hAnsi="Arial" w:cs="Arial"/>
                <w:sz w:val="20"/>
                <w:szCs w:val="20"/>
              </w:rPr>
              <w:t>.</w:t>
            </w:r>
            <w:r w:rsidRPr="00042F3F">
              <w:rPr>
                <w:rFonts w:ascii="Arial" w:hAnsi="Arial" w:cs="Arial"/>
                <w:sz w:val="20"/>
                <w:szCs w:val="20"/>
              </w:rPr>
              <w:t>59 ± 0</w:t>
            </w:r>
            <w:r w:rsidR="00A22184">
              <w:rPr>
                <w:rFonts w:ascii="Arial" w:hAnsi="Arial" w:cs="Arial"/>
                <w:sz w:val="20"/>
                <w:szCs w:val="20"/>
              </w:rPr>
              <w:t>.</w:t>
            </w:r>
            <w:r w:rsidRPr="00042F3F">
              <w:rPr>
                <w:rFonts w:ascii="Arial" w:hAnsi="Arial" w:cs="Arial"/>
                <w:sz w:val="20"/>
                <w:szCs w:val="20"/>
              </w:rPr>
              <w:t>84</w:t>
            </w:r>
          </w:p>
        </w:tc>
        <w:tc>
          <w:tcPr>
            <w:tcW w:w="0" w:type="dxa"/>
            <w:tcBorders>
              <w:top w:val="none" w:sz="0" w:space="0" w:color="auto"/>
              <w:bottom w:val="none" w:sz="0" w:space="0" w:color="auto"/>
            </w:tcBorders>
            <w:vAlign w:val="center"/>
          </w:tcPr>
          <w:p w14:paraId="1D95B534" w14:textId="6195CB72"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127</w:t>
            </w:r>
            <w:r w:rsidR="00A22184">
              <w:rPr>
                <w:rFonts w:ascii="Arial" w:hAnsi="Arial" w:cs="Arial"/>
                <w:sz w:val="20"/>
                <w:szCs w:val="20"/>
              </w:rPr>
              <w:t>.</w:t>
            </w:r>
            <w:r w:rsidRPr="00042F3F">
              <w:rPr>
                <w:rFonts w:ascii="Arial" w:hAnsi="Arial" w:cs="Arial"/>
                <w:sz w:val="20"/>
                <w:szCs w:val="20"/>
              </w:rPr>
              <w:t>02 ± 1</w:t>
            </w:r>
            <w:r w:rsidR="00A22184">
              <w:rPr>
                <w:rFonts w:ascii="Arial" w:hAnsi="Arial" w:cs="Arial"/>
                <w:sz w:val="20"/>
                <w:szCs w:val="20"/>
              </w:rPr>
              <w:t>.</w:t>
            </w:r>
            <w:r w:rsidRPr="00042F3F">
              <w:rPr>
                <w:rFonts w:ascii="Arial" w:hAnsi="Arial" w:cs="Arial"/>
                <w:sz w:val="20"/>
                <w:szCs w:val="20"/>
              </w:rPr>
              <w:t>57</w:t>
            </w:r>
          </w:p>
        </w:tc>
      </w:tr>
    </w:tbl>
    <w:p w14:paraId="4CB9B94A" w14:textId="670672E9" w:rsidR="00B5317F" w:rsidRPr="008B2ED1" w:rsidRDefault="00B5317F" w:rsidP="00B5317F">
      <w:pPr>
        <w:tabs>
          <w:tab w:val="left" w:pos="1213"/>
        </w:tabs>
        <w:rPr>
          <w:rFonts w:ascii="Arial" w:hAnsi="Arial" w:cs="Arial"/>
          <w:sz w:val="20"/>
          <w:szCs w:val="20"/>
        </w:rPr>
        <w:sectPr w:rsidR="00B5317F" w:rsidRPr="008B2ED1" w:rsidSect="00B5317F">
          <w:type w:val="continuous"/>
          <w:pgSz w:w="11906" w:h="16838"/>
          <w:pgMar w:top="1417" w:right="1417" w:bottom="1417" w:left="1417" w:header="0" w:footer="0" w:gutter="0"/>
          <w:cols w:space="720"/>
          <w:formProt w:val="0"/>
          <w:docGrid w:linePitch="360" w:charSpace="4096"/>
        </w:sectPr>
      </w:pPr>
      <w:r>
        <w:rPr>
          <w:rFonts w:ascii="Arial" w:hAnsi="Arial" w:cs="Arial"/>
          <w:sz w:val="20"/>
          <w:szCs w:val="20"/>
        </w:rPr>
        <w:tab/>
      </w:r>
      <w:r w:rsidRPr="006C43DD">
        <w:rPr>
          <w:rFonts w:ascii="Arial" w:hAnsi="Arial" w:cs="Arial"/>
          <w:b/>
          <w:bCs/>
          <w:sz w:val="20"/>
          <w:szCs w:val="20"/>
        </w:rPr>
        <w:t>G</w:t>
      </w:r>
      <w:r w:rsidR="00C13597">
        <w:rPr>
          <w:rFonts w:ascii="Arial" w:hAnsi="Arial" w:cs="Arial"/>
          <w:b/>
          <w:bCs/>
          <w:sz w:val="20"/>
          <w:szCs w:val="20"/>
        </w:rPr>
        <w:t>AE</w:t>
      </w:r>
      <w:r>
        <w:rPr>
          <w:rFonts w:ascii="Arial" w:hAnsi="Arial" w:cs="Arial"/>
          <w:sz w:val="20"/>
          <w:szCs w:val="20"/>
        </w:rPr>
        <w:t xml:space="preserve"> : </w:t>
      </w:r>
      <w:r w:rsidR="00DA1691" w:rsidRPr="00DA1691">
        <w:rPr>
          <w:rFonts w:ascii="Arial" w:hAnsi="Arial" w:cs="Arial"/>
          <w:sz w:val="20"/>
          <w:szCs w:val="20"/>
        </w:rPr>
        <w:t xml:space="preserve">gallic acid equivalent </w:t>
      </w:r>
      <w:r>
        <w:rPr>
          <w:rFonts w:ascii="Arial" w:hAnsi="Arial" w:cs="Arial"/>
          <w:sz w:val="20"/>
          <w:szCs w:val="20"/>
        </w:rPr>
        <w:t>équivalent acide gallique</w:t>
      </w:r>
      <w:r w:rsidR="00756081">
        <w:rPr>
          <w:rFonts w:ascii="Arial" w:hAnsi="Arial" w:cs="Arial"/>
          <w:sz w:val="20"/>
          <w:szCs w:val="20"/>
        </w:rPr>
        <w:t> ; DCM : Dichlorom</w:t>
      </w:r>
      <w:r w:rsidR="00C13597">
        <w:rPr>
          <w:rFonts w:ascii="Arial" w:hAnsi="Arial" w:cs="Arial"/>
          <w:sz w:val="20"/>
          <w:szCs w:val="20"/>
        </w:rPr>
        <w:t>e</w:t>
      </w:r>
      <w:r w:rsidR="00756081">
        <w:rPr>
          <w:rFonts w:ascii="Arial" w:hAnsi="Arial" w:cs="Arial"/>
          <w:sz w:val="20"/>
          <w:szCs w:val="20"/>
        </w:rPr>
        <w:t xml:space="preserve">thane ; AE : </w:t>
      </w:r>
      <w:r w:rsidR="00C13597">
        <w:rPr>
          <w:rFonts w:ascii="Arial" w:hAnsi="Arial" w:cs="Arial"/>
          <w:sz w:val="20"/>
          <w:szCs w:val="20"/>
        </w:rPr>
        <w:t xml:space="preserve">Ethyl </w:t>
      </w:r>
      <w:r w:rsidR="00756081">
        <w:rPr>
          <w:rFonts w:ascii="Arial" w:hAnsi="Arial" w:cs="Arial"/>
          <w:sz w:val="20"/>
          <w:szCs w:val="20"/>
        </w:rPr>
        <w:t>Ac</w:t>
      </w:r>
      <w:r w:rsidR="00C13597">
        <w:rPr>
          <w:rFonts w:ascii="Arial" w:hAnsi="Arial" w:cs="Arial"/>
          <w:sz w:val="20"/>
          <w:szCs w:val="20"/>
        </w:rPr>
        <w:t>e</w:t>
      </w:r>
      <w:r w:rsidR="00756081">
        <w:rPr>
          <w:rFonts w:ascii="Arial" w:hAnsi="Arial" w:cs="Arial"/>
          <w:sz w:val="20"/>
          <w:szCs w:val="20"/>
        </w:rPr>
        <w:t>tate d’éthyle</w:t>
      </w:r>
    </w:p>
    <w:p w14:paraId="62A817A7" w14:textId="56779873" w:rsidR="00E852AE" w:rsidRDefault="00E852AE" w:rsidP="009C3081">
      <w:pPr>
        <w:pStyle w:val="Caption"/>
        <w:keepNext/>
        <w:rPr>
          <w:rFonts w:ascii="Arial" w:hAnsi="Arial" w:cs="Arial"/>
          <w:b/>
          <w:bCs/>
          <w:i w:val="0"/>
          <w:iCs w:val="0"/>
          <w:sz w:val="20"/>
          <w:szCs w:val="20"/>
        </w:rPr>
      </w:pPr>
    </w:p>
    <w:p w14:paraId="32F7CDC2" w14:textId="6157D71C" w:rsidR="00F05899" w:rsidRDefault="00F05899" w:rsidP="009C3081">
      <w:pPr>
        <w:pStyle w:val="Caption"/>
        <w:keepNext/>
        <w:rPr>
          <w:rFonts w:ascii="Arial" w:hAnsi="Arial" w:cs="Arial"/>
          <w:b/>
          <w:bCs/>
          <w:i w:val="0"/>
          <w:iCs w:val="0"/>
          <w:sz w:val="20"/>
          <w:szCs w:val="20"/>
        </w:rPr>
      </w:pPr>
      <w:r>
        <w:rPr>
          <w:noProof/>
        </w:rPr>
        <mc:AlternateContent>
          <mc:Choice Requires="wps">
            <w:drawing>
              <wp:anchor distT="0" distB="0" distL="114300" distR="114300" simplePos="0" relativeHeight="251721728" behindDoc="0" locked="0" layoutInCell="1" allowOverlap="1" wp14:anchorId="6A7F349F" wp14:editId="5337BC62">
                <wp:simplePos x="0" y="0"/>
                <wp:positionH relativeFrom="column">
                  <wp:posOffset>0</wp:posOffset>
                </wp:positionH>
                <wp:positionV relativeFrom="paragraph">
                  <wp:posOffset>3172672</wp:posOffset>
                </wp:positionV>
                <wp:extent cx="5686425" cy="635"/>
                <wp:effectExtent l="0" t="0" r="9525" b="0"/>
                <wp:wrapTopAndBottom/>
                <wp:docPr id="320006133" name="Zone de texte 1"/>
                <wp:cNvGraphicFramePr/>
                <a:graphic xmlns:a="http://schemas.openxmlformats.org/drawingml/2006/main">
                  <a:graphicData uri="http://schemas.microsoft.com/office/word/2010/wordprocessingShape">
                    <wps:wsp>
                      <wps:cNvSpPr txBox="1"/>
                      <wps:spPr>
                        <a:xfrm>
                          <a:off x="0" y="0"/>
                          <a:ext cx="5686425" cy="635"/>
                        </a:xfrm>
                        <a:prstGeom prst="rect">
                          <a:avLst/>
                        </a:prstGeom>
                        <a:solidFill>
                          <a:prstClr val="white"/>
                        </a:solidFill>
                        <a:ln>
                          <a:noFill/>
                        </a:ln>
                      </wps:spPr>
                      <wps:txbx>
                        <w:txbxContent>
                          <w:p w14:paraId="30E318BA" w14:textId="30E197A9" w:rsidR="00F05899" w:rsidRPr="00215448" w:rsidRDefault="00F05899" w:rsidP="00F05899">
                            <w:pPr>
                              <w:pStyle w:val="Caption"/>
                              <w:rPr>
                                <w:rFonts w:ascii="Arial" w:hAnsi="Arial" w:cs="Arial"/>
                                <w:i w:val="0"/>
                                <w:iCs w:val="0"/>
                                <w:noProof/>
                                <w:sz w:val="22"/>
                                <w:szCs w:val="22"/>
                              </w:rPr>
                            </w:pPr>
                            <w:r w:rsidRPr="002D30B0">
                              <w:rPr>
                                <w:rFonts w:ascii="Arial" w:hAnsi="Arial" w:cs="Arial"/>
                                <w:b/>
                                <w:bCs/>
                                <w:i w:val="0"/>
                                <w:iCs w:val="0"/>
                                <w:sz w:val="22"/>
                                <w:szCs w:val="22"/>
                                <w:highlight w:val="red"/>
                              </w:rPr>
                              <w:t xml:space="preserve">Figure </w:t>
                            </w:r>
                            <w:r w:rsidRPr="002D30B0">
                              <w:rPr>
                                <w:rFonts w:ascii="Arial" w:hAnsi="Arial" w:cs="Arial"/>
                                <w:b/>
                                <w:bCs/>
                                <w:i w:val="0"/>
                                <w:iCs w:val="0"/>
                                <w:sz w:val="22"/>
                                <w:szCs w:val="22"/>
                                <w:highlight w:val="red"/>
                              </w:rPr>
                              <w:fldChar w:fldCharType="begin"/>
                            </w:r>
                            <w:r w:rsidRPr="002D30B0">
                              <w:rPr>
                                <w:rFonts w:ascii="Arial" w:hAnsi="Arial" w:cs="Arial"/>
                                <w:b/>
                                <w:bCs/>
                                <w:i w:val="0"/>
                                <w:iCs w:val="0"/>
                                <w:sz w:val="22"/>
                                <w:szCs w:val="22"/>
                                <w:highlight w:val="red"/>
                              </w:rPr>
                              <w:instrText xml:space="preserve"> SEQ Figure \* ARABIC </w:instrText>
                            </w:r>
                            <w:r w:rsidRPr="002D30B0">
                              <w:rPr>
                                <w:rFonts w:ascii="Arial" w:hAnsi="Arial" w:cs="Arial"/>
                                <w:b/>
                                <w:bCs/>
                                <w:i w:val="0"/>
                                <w:iCs w:val="0"/>
                                <w:sz w:val="22"/>
                                <w:szCs w:val="22"/>
                                <w:highlight w:val="red"/>
                              </w:rPr>
                              <w:fldChar w:fldCharType="separate"/>
                            </w:r>
                            <w:r w:rsidRPr="002D30B0">
                              <w:rPr>
                                <w:rFonts w:ascii="Arial" w:hAnsi="Arial" w:cs="Arial"/>
                                <w:b/>
                                <w:bCs/>
                                <w:i w:val="0"/>
                                <w:iCs w:val="0"/>
                                <w:noProof/>
                                <w:sz w:val="22"/>
                                <w:szCs w:val="22"/>
                                <w:highlight w:val="red"/>
                              </w:rPr>
                              <w:t>4</w:t>
                            </w:r>
                            <w:r w:rsidRPr="002D30B0">
                              <w:rPr>
                                <w:rFonts w:ascii="Arial" w:hAnsi="Arial" w:cs="Arial"/>
                                <w:b/>
                                <w:bCs/>
                                <w:i w:val="0"/>
                                <w:iCs w:val="0"/>
                                <w:sz w:val="22"/>
                                <w:szCs w:val="22"/>
                                <w:highlight w:val="red"/>
                              </w:rPr>
                              <w:fldChar w:fldCharType="end"/>
                            </w:r>
                            <w:r w:rsidRPr="002D30B0">
                              <w:rPr>
                                <w:rFonts w:ascii="Arial" w:hAnsi="Arial" w:cs="Arial"/>
                                <w:b/>
                                <w:bCs/>
                                <w:i w:val="0"/>
                                <w:iCs w:val="0"/>
                                <w:sz w:val="22"/>
                                <w:szCs w:val="22"/>
                                <w:highlight w:val="red"/>
                              </w:rPr>
                              <w:t>:</w:t>
                            </w:r>
                            <w:r w:rsidR="00054149" w:rsidRPr="002D30B0">
                              <w:rPr>
                                <w:rFonts w:ascii="Arial" w:hAnsi="Arial" w:cs="Arial"/>
                                <w:i w:val="0"/>
                                <w:iCs w:val="0"/>
                                <w:sz w:val="22"/>
                                <w:szCs w:val="22"/>
                                <w:highlight w:val="red"/>
                              </w:rPr>
                              <w:t xml:space="preserve"> Intermolecular hydrogen bonding between phenolic compounds and extraction solvents (methanol and dichloromethane)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7F349F" id="_x0000_s1037" type="#_x0000_t202" style="position:absolute;margin-left:0;margin-top:249.8pt;width:447.75pt;height:.0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" stroked="f">
                <v:textbox style="mso-fit-shape-to-text:t" inset="0,0,0,0">
                  <w:txbxContent>
                    <w:p w14:paraId="30E318BA" w14:textId="30E197A9" w:rsidR="00F05899" w:rsidRPr="00215448" w:rsidRDefault="00F05899" w:rsidP="00F05899">
                      <w:pPr>
                        <w:pStyle w:val="Lgende"/>
                        <w:rPr>
                          <w:rFonts w:ascii="Arial" w:hAnsi="Arial" w:cs="Arial"/>
                          <w:i w:val="0"/>
                          <w:iCs w:val="0"/>
                          <w:noProof/>
                          <w:sz w:val="22"/>
                          <w:szCs w:val="22"/>
                        </w:rPr>
                      </w:pPr>
                      <w:r w:rsidRPr="002D30B0">
                        <w:rPr>
                          <w:rFonts w:ascii="Arial" w:hAnsi="Arial" w:cs="Arial"/>
                          <w:b/>
                          <w:bCs/>
                          <w:i w:val="0"/>
                          <w:iCs w:val="0"/>
                          <w:sz w:val="22"/>
                          <w:szCs w:val="22"/>
                          <w:highlight w:val="red"/>
                        </w:rPr>
                        <w:t xml:space="preserve">Figure </w:t>
                      </w:r>
                      <w:r w:rsidRPr="002D30B0">
                        <w:rPr>
                          <w:rFonts w:ascii="Arial" w:hAnsi="Arial" w:cs="Arial"/>
                          <w:b/>
                          <w:bCs/>
                          <w:i w:val="0"/>
                          <w:iCs w:val="0"/>
                          <w:sz w:val="22"/>
                          <w:szCs w:val="22"/>
                          <w:highlight w:val="red"/>
                        </w:rPr>
                        <w:fldChar w:fldCharType="begin"/>
                      </w:r>
                      <w:r w:rsidRPr="002D30B0">
                        <w:rPr>
                          <w:rFonts w:ascii="Arial" w:hAnsi="Arial" w:cs="Arial"/>
                          <w:b/>
                          <w:bCs/>
                          <w:i w:val="0"/>
                          <w:iCs w:val="0"/>
                          <w:sz w:val="22"/>
                          <w:szCs w:val="22"/>
                          <w:highlight w:val="red"/>
                        </w:rPr>
                        <w:instrText xml:space="preserve"> SEQ Figure \* ARABIC </w:instrText>
                      </w:r>
                      <w:r w:rsidRPr="002D30B0">
                        <w:rPr>
                          <w:rFonts w:ascii="Arial" w:hAnsi="Arial" w:cs="Arial"/>
                          <w:b/>
                          <w:bCs/>
                          <w:i w:val="0"/>
                          <w:iCs w:val="0"/>
                          <w:sz w:val="22"/>
                          <w:szCs w:val="22"/>
                          <w:highlight w:val="red"/>
                        </w:rPr>
                        <w:fldChar w:fldCharType="separate"/>
                      </w:r>
                      <w:r w:rsidRPr="002D30B0">
                        <w:rPr>
                          <w:rFonts w:ascii="Arial" w:hAnsi="Arial" w:cs="Arial"/>
                          <w:b/>
                          <w:bCs/>
                          <w:i w:val="0"/>
                          <w:iCs w:val="0"/>
                          <w:noProof/>
                          <w:sz w:val="22"/>
                          <w:szCs w:val="22"/>
                          <w:highlight w:val="red"/>
                        </w:rPr>
                        <w:t>4</w:t>
                      </w:r>
                      <w:r w:rsidRPr="002D30B0">
                        <w:rPr>
                          <w:rFonts w:ascii="Arial" w:hAnsi="Arial" w:cs="Arial"/>
                          <w:b/>
                          <w:bCs/>
                          <w:i w:val="0"/>
                          <w:iCs w:val="0"/>
                          <w:sz w:val="22"/>
                          <w:szCs w:val="22"/>
                          <w:highlight w:val="red"/>
                        </w:rPr>
                        <w:fldChar w:fldCharType="end"/>
                      </w:r>
                      <w:r w:rsidRPr="002D30B0">
                        <w:rPr>
                          <w:rFonts w:ascii="Arial" w:hAnsi="Arial" w:cs="Arial"/>
                          <w:b/>
                          <w:bCs/>
                          <w:i w:val="0"/>
                          <w:iCs w:val="0"/>
                          <w:sz w:val="22"/>
                          <w:szCs w:val="22"/>
                          <w:highlight w:val="red"/>
                        </w:rPr>
                        <w:t>:</w:t>
                      </w:r>
                      <w:r w:rsidR="00054149" w:rsidRPr="002D30B0">
                        <w:rPr>
                          <w:rFonts w:ascii="Arial" w:hAnsi="Arial" w:cs="Arial"/>
                          <w:i w:val="0"/>
                          <w:iCs w:val="0"/>
                          <w:sz w:val="22"/>
                          <w:szCs w:val="22"/>
                          <w:highlight w:val="red"/>
                        </w:rPr>
                        <w:t xml:space="preserve"> </w:t>
                      </w:r>
                      <w:proofErr w:type="spellStart"/>
                      <w:r w:rsidR="00054149" w:rsidRPr="002D30B0">
                        <w:rPr>
                          <w:rFonts w:ascii="Arial" w:hAnsi="Arial" w:cs="Arial"/>
                          <w:i w:val="0"/>
                          <w:iCs w:val="0"/>
                          <w:sz w:val="22"/>
                          <w:szCs w:val="22"/>
                          <w:highlight w:val="red"/>
                        </w:rPr>
                        <w:t>Intermolecular</w:t>
                      </w:r>
                      <w:proofErr w:type="spellEnd"/>
                      <w:r w:rsidR="00054149" w:rsidRPr="002D30B0">
                        <w:rPr>
                          <w:rFonts w:ascii="Arial" w:hAnsi="Arial" w:cs="Arial"/>
                          <w:i w:val="0"/>
                          <w:iCs w:val="0"/>
                          <w:sz w:val="22"/>
                          <w:szCs w:val="22"/>
                          <w:highlight w:val="red"/>
                        </w:rPr>
                        <w:t xml:space="preserve"> </w:t>
                      </w:r>
                      <w:proofErr w:type="spellStart"/>
                      <w:r w:rsidR="00054149" w:rsidRPr="002D30B0">
                        <w:rPr>
                          <w:rFonts w:ascii="Arial" w:hAnsi="Arial" w:cs="Arial"/>
                          <w:i w:val="0"/>
                          <w:iCs w:val="0"/>
                          <w:sz w:val="22"/>
                          <w:szCs w:val="22"/>
                          <w:highlight w:val="red"/>
                        </w:rPr>
                        <w:t>hydrogen</w:t>
                      </w:r>
                      <w:proofErr w:type="spellEnd"/>
                      <w:r w:rsidR="00054149" w:rsidRPr="002D30B0">
                        <w:rPr>
                          <w:rFonts w:ascii="Arial" w:hAnsi="Arial" w:cs="Arial"/>
                          <w:i w:val="0"/>
                          <w:iCs w:val="0"/>
                          <w:sz w:val="22"/>
                          <w:szCs w:val="22"/>
                          <w:highlight w:val="red"/>
                        </w:rPr>
                        <w:t xml:space="preserve"> bonding </w:t>
                      </w:r>
                      <w:proofErr w:type="spellStart"/>
                      <w:r w:rsidR="00054149" w:rsidRPr="002D30B0">
                        <w:rPr>
                          <w:rFonts w:ascii="Arial" w:hAnsi="Arial" w:cs="Arial"/>
                          <w:i w:val="0"/>
                          <w:iCs w:val="0"/>
                          <w:sz w:val="22"/>
                          <w:szCs w:val="22"/>
                          <w:highlight w:val="red"/>
                        </w:rPr>
                        <w:t>between</w:t>
                      </w:r>
                      <w:proofErr w:type="spellEnd"/>
                      <w:r w:rsidR="00054149" w:rsidRPr="002D30B0">
                        <w:rPr>
                          <w:rFonts w:ascii="Arial" w:hAnsi="Arial" w:cs="Arial"/>
                          <w:i w:val="0"/>
                          <w:iCs w:val="0"/>
                          <w:sz w:val="22"/>
                          <w:szCs w:val="22"/>
                          <w:highlight w:val="red"/>
                        </w:rPr>
                        <w:t xml:space="preserve"> </w:t>
                      </w:r>
                      <w:proofErr w:type="spellStart"/>
                      <w:r w:rsidR="00054149" w:rsidRPr="002D30B0">
                        <w:rPr>
                          <w:rFonts w:ascii="Arial" w:hAnsi="Arial" w:cs="Arial"/>
                          <w:i w:val="0"/>
                          <w:iCs w:val="0"/>
                          <w:sz w:val="22"/>
                          <w:szCs w:val="22"/>
                          <w:highlight w:val="red"/>
                        </w:rPr>
                        <w:t>phenolic</w:t>
                      </w:r>
                      <w:proofErr w:type="spellEnd"/>
                      <w:r w:rsidR="00054149" w:rsidRPr="002D30B0">
                        <w:rPr>
                          <w:rFonts w:ascii="Arial" w:hAnsi="Arial" w:cs="Arial"/>
                          <w:i w:val="0"/>
                          <w:iCs w:val="0"/>
                          <w:sz w:val="22"/>
                          <w:szCs w:val="22"/>
                          <w:highlight w:val="red"/>
                        </w:rPr>
                        <w:t xml:space="preserve"> compounds and extraction </w:t>
                      </w:r>
                      <w:proofErr w:type="spellStart"/>
                      <w:r w:rsidR="00054149" w:rsidRPr="002D30B0">
                        <w:rPr>
                          <w:rFonts w:ascii="Arial" w:hAnsi="Arial" w:cs="Arial"/>
                          <w:i w:val="0"/>
                          <w:iCs w:val="0"/>
                          <w:sz w:val="22"/>
                          <w:szCs w:val="22"/>
                          <w:highlight w:val="red"/>
                        </w:rPr>
                        <w:t>solvents</w:t>
                      </w:r>
                      <w:proofErr w:type="spellEnd"/>
                      <w:r w:rsidR="00054149" w:rsidRPr="002D30B0">
                        <w:rPr>
                          <w:rFonts w:ascii="Arial" w:hAnsi="Arial" w:cs="Arial"/>
                          <w:i w:val="0"/>
                          <w:iCs w:val="0"/>
                          <w:sz w:val="22"/>
                          <w:szCs w:val="22"/>
                          <w:highlight w:val="red"/>
                        </w:rPr>
                        <w:t xml:space="preserve"> (</w:t>
                      </w:r>
                      <w:proofErr w:type="spellStart"/>
                      <w:r w:rsidR="00054149" w:rsidRPr="002D30B0">
                        <w:rPr>
                          <w:rFonts w:ascii="Arial" w:hAnsi="Arial" w:cs="Arial"/>
                          <w:i w:val="0"/>
                          <w:iCs w:val="0"/>
                          <w:sz w:val="22"/>
                          <w:szCs w:val="22"/>
                          <w:highlight w:val="red"/>
                        </w:rPr>
                        <w:t>methanol</w:t>
                      </w:r>
                      <w:proofErr w:type="spellEnd"/>
                      <w:r w:rsidR="00054149" w:rsidRPr="002D30B0">
                        <w:rPr>
                          <w:rFonts w:ascii="Arial" w:hAnsi="Arial" w:cs="Arial"/>
                          <w:i w:val="0"/>
                          <w:iCs w:val="0"/>
                          <w:sz w:val="22"/>
                          <w:szCs w:val="22"/>
                          <w:highlight w:val="red"/>
                        </w:rPr>
                        <w:t xml:space="preserve"> and </w:t>
                      </w:r>
                      <w:proofErr w:type="spellStart"/>
                      <w:r w:rsidR="00054149" w:rsidRPr="002D30B0">
                        <w:rPr>
                          <w:rFonts w:ascii="Arial" w:hAnsi="Arial" w:cs="Arial"/>
                          <w:i w:val="0"/>
                          <w:iCs w:val="0"/>
                          <w:sz w:val="22"/>
                          <w:szCs w:val="22"/>
                          <w:highlight w:val="red"/>
                        </w:rPr>
                        <w:t>dichloromethane</w:t>
                      </w:r>
                      <w:proofErr w:type="spellEnd"/>
                      <w:r w:rsidR="00054149" w:rsidRPr="002D30B0">
                        <w:rPr>
                          <w:rFonts w:ascii="Arial" w:hAnsi="Arial" w:cs="Arial"/>
                          <w:i w:val="0"/>
                          <w:iCs w:val="0"/>
                          <w:sz w:val="22"/>
                          <w:szCs w:val="22"/>
                          <w:highlight w:val="red"/>
                        </w:rPr>
                        <w:t>)</w:t>
                      </w:r>
                    </w:p>
                  </w:txbxContent>
                </v:textbox>
                <w10:wrap type="topAndBottom"/>
              </v:shape>
            </w:pict>
          </mc:Fallback>
        </mc:AlternateContent>
      </w:r>
      <w:r>
        <w:rPr>
          <w:noProof/>
        </w:rPr>
        <w:drawing>
          <wp:anchor distT="0" distB="0" distL="114300" distR="114300" simplePos="0" relativeHeight="251720704" behindDoc="0" locked="0" layoutInCell="1" allowOverlap="1" wp14:anchorId="29A3BCBD" wp14:editId="2AF34A3C">
            <wp:simplePos x="0" y="0"/>
            <wp:positionH relativeFrom="column">
              <wp:posOffset>667385</wp:posOffset>
            </wp:positionH>
            <wp:positionV relativeFrom="paragraph">
              <wp:posOffset>285750</wp:posOffset>
            </wp:positionV>
            <wp:extent cx="4429125" cy="2765673"/>
            <wp:effectExtent l="19050" t="57150" r="85725" b="34925"/>
            <wp:wrapTopAndBottom/>
            <wp:docPr id="13267725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72538" name="Imag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29125" cy="2765673"/>
                    </a:xfrm>
                    <a:prstGeom prst="rect">
                      <a:avLst/>
                    </a:prstGeom>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729F5ED8" w14:textId="77777777" w:rsidR="00F05899" w:rsidRDefault="00F05899" w:rsidP="009C3081">
      <w:pPr>
        <w:pStyle w:val="Caption"/>
        <w:keepNext/>
        <w:rPr>
          <w:rFonts w:ascii="Arial" w:hAnsi="Arial" w:cs="Arial"/>
          <w:b/>
          <w:bCs/>
          <w:i w:val="0"/>
          <w:iCs w:val="0"/>
          <w:sz w:val="20"/>
          <w:szCs w:val="20"/>
        </w:rPr>
      </w:pPr>
    </w:p>
    <w:p w14:paraId="6861E853" w14:textId="43D58D6D" w:rsidR="00AC3E70" w:rsidRPr="004C5ADF" w:rsidRDefault="009129D7" w:rsidP="009C3081">
      <w:pPr>
        <w:pStyle w:val="Caption"/>
        <w:keepNext/>
        <w:rPr>
          <w:rFonts w:ascii="Arial" w:hAnsi="Arial" w:cs="Arial"/>
          <w:b/>
          <w:bCs/>
          <w:i w:val="0"/>
          <w:iCs w:val="0"/>
          <w:sz w:val="20"/>
          <w:szCs w:val="20"/>
        </w:rPr>
      </w:pPr>
      <w:r w:rsidRPr="004C5ADF">
        <w:rPr>
          <w:rFonts w:ascii="Arial" w:hAnsi="Arial" w:cs="Arial"/>
          <w:b/>
          <w:bCs/>
          <w:i w:val="0"/>
          <w:iCs w:val="0"/>
          <w:sz w:val="20"/>
          <w:szCs w:val="20"/>
        </w:rPr>
        <w:t>3.4</w:t>
      </w:r>
      <w:r w:rsidR="00343ABF">
        <w:rPr>
          <w:rFonts w:ascii="Arial" w:hAnsi="Arial" w:cs="Arial"/>
          <w:b/>
          <w:bCs/>
          <w:i w:val="0"/>
          <w:iCs w:val="0"/>
          <w:sz w:val="20"/>
          <w:szCs w:val="20"/>
        </w:rPr>
        <w:t>.</w:t>
      </w:r>
      <w:r w:rsidRPr="004C5ADF">
        <w:rPr>
          <w:rFonts w:ascii="Arial" w:hAnsi="Arial" w:cs="Arial"/>
          <w:b/>
          <w:bCs/>
          <w:i w:val="0"/>
          <w:iCs w:val="0"/>
          <w:sz w:val="20"/>
          <w:szCs w:val="20"/>
        </w:rPr>
        <w:t xml:space="preserve"> </w:t>
      </w:r>
      <w:r w:rsidR="00DA1691">
        <w:rPr>
          <w:rFonts w:ascii="Arial" w:hAnsi="Arial" w:cs="Arial"/>
          <w:b/>
          <w:bCs/>
          <w:i w:val="0"/>
          <w:iCs w:val="0"/>
          <w:sz w:val="20"/>
          <w:szCs w:val="20"/>
        </w:rPr>
        <w:t>F</w:t>
      </w:r>
      <w:r w:rsidRPr="004C5ADF">
        <w:rPr>
          <w:rFonts w:ascii="Arial" w:hAnsi="Arial" w:cs="Arial"/>
          <w:b/>
          <w:bCs/>
          <w:i w:val="0"/>
          <w:iCs w:val="0"/>
          <w:sz w:val="20"/>
          <w:szCs w:val="20"/>
        </w:rPr>
        <w:t>lavono</w:t>
      </w:r>
      <w:r w:rsidR="00DA1691">
        <w:rPr>
          <w:rFonts w:ascii="Arial" w:hAnsi="Arial" w:cs="Arial"/>
          <w:b/>
          <w:bCs/>
          <w:i w:val="0"/>
          <w:iCs w:val="0"/>
          <w:sz w:val="20"/>
          <w:szCs w:val="20"/>
        </w:rPr>
        <w:t xml:space="preserve">ids </w:t>
      </w:r>
      <w:proofErr w:type="gramStart"/>
      <w:r w:rsidR="00DA1691">
        <w:rPr>
          <w:rFonts w:ascii="Arial" w:hAnsi="Arial" w:cs="Arial"/>
          <w:b/>
          <w:bCs/>
          <w:i w:val="0"/>
          <w:iCs w:val="0"/>
          <w:sz w:val="20"/>
          <w:szCs w:val="20"/>
        </w:rPr>
        <w:t xml:space="preserve">content </w:t>
      </w:r>
      <w:r w:rsidR="00D31D60">
        <w:rPr>
          <w:rFonts w:ascii="Arial" w:hAnsi="Arial" w:cs="Arial"/>
          <w:b/>
          <w:bCs/>
          <w:i w:val="0"/>
          <w:iCs w:val="0"/>
          <w:sz w:val="20"/>
          <w:szCs w:val="20"/>
        </w:rPr>
        <w:t xml:space="preserve"> (</w:t>
      </w:r>
      <w:proofErr w:type="gramEnd"/>
      <w:r w:rsidR="00D31D60">
        <w:rPr>
          <w:rFonts w:ascii="Arial" w:hAnsi="Arial" w:cs="Arial"/>
          <w:b/>
          <w:bCs/>
          <w:i w:val="0"/>
          <w:iCs w:val="0"/>
          <w:sz w:val="20"/>
          <w:szCs w:val="20"/>
        </w:rPr>
        <w:t>FT)</w:t>
      </w:r>
    </w:p>
    <w:p w14:paraId="3813290A" w14:textId="77777777" w:rsidR="00054149" w:rsidRPr="005A672F" w:rsidRDefault="00054149" w:rsidP="00054149">
      <w:pPr>
        <w:spacing w:line="360" w:lineRule="auto"/>
        <w:jc w:val="both"/>
        <w:rPr>
          <w:rFonts w:ascii="Calibri" w:hAnsi="Calibri" w:cs="Calibri"/>
        </w:rPr>
      </w:pPr>
      <w:bookmarkStart w:id="8" w:name="_Hlk209776702"/>
      <w:r w:rsidRPr="005A672F">
        <w:rPr>
          <w:rFonts w:ascii="Calibri" w:hAnsi="Calibri" w:cs="Calibri"/>
        </w:rPr>
        <w:t>The results of the total flavonoid content (TFC) assay for the different extracts obtained from the leaves and flowers of Lippia multiflora are presented in Table 3. Flavonoid content varied depending on both the extraction solvent and the plant organ. Overall, the values ranged from 2.96 ± 0.14 to 206.05 ± 2.09 µg QE/mg of dry extract.</w:t>
      </w:r>
    </w:p>
    <w:p w14:paraId="521A334F" w14:textId="77777777" w:rsidR="00054149" w:rsidRPr="005A672F" w:rsidRDefault="00054149" w:rsidP="00054149">
      <w:pPr>
        <w:spacing w:line="360" w:lineRule="auto"/>
        <w:jc w:val="both"/>
        <w:rPr>
          <w:rFonts w:ascii="Calibri" w:hAnsi="Calibri" w:cs="Calibri"/>
        </w:rPr>
      </w:pPr>
      <w:r w:rsidRPr="005A672F">
        <w:rPr>
          <w:rFonts w:ascii="Calibri" w:hAnsi="Calibri" w:cs="Calibri"/>
        </w:rPr>
        <w:lastRenderedPageBreak/>
        <w:t>For the leaf extracts, the ethyl acetate fraction exhibited the highest flavonoid content (202.78 ± 0.43 µg QE/mg of dry extract), followed by the dichloromethane extract. The methanolic and hexane extracts showed lower values of 35.53 ± 1.74 and 5.25 ± 0.15 µg QE/mg of dry extract, respectively.</w:t>
      </w:r>
    </w:p>
    <w:p w14:paraId="522F2CE6" w14:textId="77777777" w:rsidR="00054149" w:rsidRPr="005A672F" w:rsidRDefault="00054149" w:rsidP="00054149">
      <w:pPr>
        <w:spacing w:line="360" w:lineRule="auto"/>
        <w:jc w:val="both"/>
        <w:rPr>
          <w:rFonts w:ascii="Calibri" w:hAnsi="Calibri" w:cs="Calibri"/>
        </w:rPr>
      </w:pPr>
      <w:r w:rsidRPr="005A672F">
        <w:rPr>
          <w:rFonts w:ascii="Calibri" w:hAnsi="Calibri" w:cs="Calibri"/>
        </w:rPr>
        <w:t>A similar trend was observed for the flower extracts, with flavonoid contents of 206.05 ± 2.09 µg QE/mg of dry extract for ethyl acetate, 164.47 ± 4.73 µg QE/mg of dry extract for dichloromethane, 49.31 ± 0.50 µg QE/mg of dry extract for methanol, and 5.80 ± 1.49 µg QE/mg of dry extract for hexane. These results indicate that the flowers are generally richer in flavonoids than the leaves.</w:t>
      </w:r>
    </w:p>
    <w:p w14:paraId="68EC50FF" w14:textId="77777777" w:rsidR="00054149" w:rsidRPr="005A672F" w:rsidRDefault="00090D97" w:rsidP="00054149">
      <w:pPr>
        <w:spacing w:line="360" w:lineRule="auto"/>
        <w:jc w:val="both"/>
        <w:rPr>
          <w:rFonts w:ascii="Calibri" w:hAnsi="Calibri" w:cs="Calibri"/>
        </w:rPr>
      </w:pPr>
      <w:r w:rsidRPr="008F07F1">
        <w:rPr>
          <w:rFonts w:ascii="Arial" w:hAnsi="Arial" w:cs="Arial"/>
          <w:sz w:val="20"/>
          <w:szCs w:val="20"/>
        </w:rPr>
        <w:t>Dabiré</w:t>
      </w:r>
      <w:r w:rsidR="0015249C" w:rsidRPr="008F07F1">
        <w:rPr>
          <w:rFonts w:ascii="Arial" w:hAnsi="Arial" w:cs="Arial"/>
          <w:sz w:val="20"/>
          <w:szCs w:val="20"/>
        </w:rPr>
        <w:t xml:space="preserve"> </w:t>
      </w:r>
      <w:r w:rsidR="00BD5110" w:rsidRPr="008F07F1">
        <w:rPr>
          <w:rFonts w:ascii="Arial" w:hAnsi="Arial" w:cs="Arial"/>
          <w:sz w:val="20"/>
          <w:szCs w:val="20"/>
        </w:rPr>
        <w:fldChar w:fldCharType="begin"/>
      </w:r>
      <w:r w:rsidR="00377937">
        <w:rPr>
          <w:rFonts w:ascii="Arial" w:hAnsi="Arial" w:cs="Arial"/>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BD5110" w:rsidRPr="008F07F1">
        <w:rPr>
          <w:rFonts w:ascii="Arial" w:hAnsi="Arial" w:cs="Arial"/>
          <w:sz w:val="20"/>
          <w:szCs w:val="20"/>
        </w:rPr>
        <w:fldChar w:fldCharType="separate"/>
      </w:r>
      <w:r w:rsidR="00377937">
        <w:rPr>
          <w:rFonts w:ascii="Arial" w:hAnsi="Arial" w:cs="Arial"/>
          <w:noProof/>
          <w:sz w:val="20"/>
          <w:szCs w:val="20"/>
        </w:rPr>
        <w:t>(Dabire et al., 2015)</w:t>
      </w:r>
      <w:r w:rsidR="00BD5110" w:rsidRPr="008F07F1">
        <w:rPr>
          <w:rFonts w:ascii="Arial" w:hAnsi="Arial" w:cs="Arial"/>
          <w:sz w:val="20"/>
          <w:szCs w:val="20"/>
        </w:rPr>
        <w:fldChar w:fldCharType="end"/>
      </w:r>
      <w:r w:rsidR="00BD5110" w:rsidRPr="008F07F1">
        <w:rPr>
          <w:rFonts w:ascii="Arial" w:hAnsi="Arial" w:cs="Arial"/>
          <w:sz w:val="20"/>
          <w:szCs w:val="20"/>
        </w:rPr>
        <w:t xml:space="preserve"> </w:t>
      </w:r>
      <w:r w:rsidR="00054149" w:rsidRPr="005A672F">
        <w:rPr>
          <w:rFonts w:ascii="Calibri" w:hAnsi="Calibri" w:cs="Calibri"/>
        </w:rPr>
        <w:t>reported significantly lower total flavonoid contents in organic extracts of Lippia multiflora leaves, with values of 6.16 ± 0.10 µg QE/mg of extract for dichloromethane, 13.72 ± 0.20 µg QE/mg of dry extract for ethyl acetate, and 40.79 ± 0.20 µg QE/mg of dry extract for ethanol. The higher flavonoid contents observed in the present study may be attributed to differences in environmental conditions, plant material, or extraction parameters.</w:t>
      </w:r>
    </w:p>
    <w:p w14:paraId="14073589" w14:textId="77777777" w:rsidR="00054149" w:rsidRDefault="00054149" w:rsidP="00054149">
      <w:pPr>
        <w:spacing w:line="360" w:lineRule="auto"/>
        <w:jc w:val="both"/>
        <w:rPr>
          <w:rFonts w:ascii="Calibri" w:hAnsi="Calibri" w:cs="Calibri"/>
        </w:rPr>
      </w:pPr>
      <w:r w:rsidRPr="005A672F">
        <w:rPr>
          <w:rFonts w:ascii="Calibri" w:hAnsi="Calibri" w:cs="Calibri"/>
        </w:rPr>
        <w:t>For both plant organs, the ethyl acetate extracts showed higher flavonoid contents than the other extracts. This could be explained by the presence of flavonoid compounds that are more soluble in ethyl acetate than in hexane or dichloromethane. The relatively low flavonoid contents observed in the methanolic extracts of both organs may be related to the matrix depletion effect resulting from successive extraction steps</w:t>
      </w:r>
      <w:r w:rsidR="00B83439" w:rsidRPr="00B83439" w:rsidDel="00B83439">
        <w:rPr>
          <w:rFonts w:ascii="Arial" w:hAnsi="Arial" w:cs="Arial"/>
          <w:sz w:val="20"/>
          <w:szCs w:val="20"/>
        </w:rPr>
        <w:t xml:space="preserve"> </w:t>
      </w:r>
      <w:r w:rsidR="009D3538">
        <w:rPr>
          <w:rFonts w:ascii="Arial" w:hAnsi="Arial" w:cs="Arial"/>
          <w:sz w:val="20"/>
          <w:szCs w:val="20"/>
        </w:rPr>
        <w:fldChar w:fldCharType="begin"/>
      </w:r>
      <w:r w:rsidR="009D3538">
        <w:rPr>
          <w:rFonts w:ascii="Arial" w:hAnsi="Arial" w:cs="Arial"/>
          <w:sz w:val="20"/>
          <w:szCs w:val="20"/>
        </w:rPr>
        <w:instrText xml:space="preserve"> ADDIN EN.CITE &lt;EndNote&gt;&lt;Cite&gt;&lt;Author&gt;Danhabal&lt;/Author&gt;&lt;Year&gt;2021&lt;/Year&gt;&lt;RecNum&gt;173&lt;/RecNum&gt;&lt;DisplayText&gt;(Danhabal et al., 2021)&lt;/DisplayText&gt;&lt;record&gt;&lt;rec-number&gt;173&lt;/rec-number&gt;&lt;foreign-keys&gt;&lt;key app="EN" db-id="rxzpstrsodxpvmeaex955ta1pvdwrsrfr0ae" timestamp="1732292423"&gt;173&lt;/key&gt;&lt;/foreign-keys&gt;&lt;ref-type name="Journal Article"&gt;17&lt;/ref-type&gt;&lt;contributors&gt;&lt;authors&gt;&lt;author&gt;Danhabal, SP&lt;/author&gt;&lt;author&gt;H Roger, Nebie C&lt;/author&gt;&lt;author&gt;Eloi, Pale&lt;/author&gt;&lt;author&gt;Adama, Hema&lt;/author&gt;&lt;author&gt;K Rémy, Bationo&lt;/author&gt;&lt;author&gt;Constantin M, Dabire&lt;/author&gt;&lt;author&gt;Abdoulaye, Yougoubo&lt;/author&gt;&lt;/authors&gt;&lt;/contributors&gt;&lt;titles&gt;&lt;title&gt;phytochemical screening, total phenolics content and antioxydants potential of different parts of grangea maderaspatana from Burkina Faso&lt;/title&gt;&lt;secondary-title&gt;International Research Journal of Pure and Applied Chemistry&lt;/secondary-title&gt;&lt;/titles&gt;&lt;periodical&gt;&lt;full-title&gt;International Research Journal of Pure and Applied Chemistry&lt;/full-title&gt;&lt;/periodical&gt;&lt;pages&gt;36-44&lt;/pages&gt;&lt;volume&gt;22&lt;/volume&gt;&lt;number&gt;10&lt;/number&gt;&lt;dates&gt;&lt;year&gt;2021&lt;/year&gt;&lt;/dates&gt;&lt;isbn&gt;2231-3443&lt;/isbn&gt;&lt;urls&gt;&lt;/urls&gt;&lt;/record&gt;&lt;/Cite&gt;&lt;/EndNote&gt;</w:instrText>
      </w:r>
      <w:r w:rsidR="009D3538">
        <w:rPr>
          <w:rFonts w:ascii="Arial" w:hAnsi="Arial" w:cs="Arial"/>
          <w:sz w:val="20"/>
          <w:szCs w:val="20"/>
        </w:rPr>
        <w:fldChar w:fldCharType="separate"/>
      </w:r>
      <w:r w:rsidR="009D3538">
        <w:rPr>
          <w:rFonts w:ascii="Arial" w:hAnsi="Arial" w:cs="Arial"/>
          <w:noProof/>
          <w:sz w:val="20"/>
          <w:szCs w:val="20"/>
        </w:rPr>
        <w:t>(Danhabal et al., 2021)</w:t>
      </w:r>
      <w:r w:rsidR="009D3538">
        <w:rPr>
          <w:rFonts w:ascii="Arial" w:hAnsi="Arial" w:cs="Arial"/>
          <w:sz w:val="20"/>
          <w:szCs w:val="20"/>
        </w:rPr>
        <w:fldChar w:fldCharType="end"/>
      </w:r>
      <w:r w:rsidR="00BD5110" w:rsidRPr="004C5ADF">
        <w:rPr>
          <w:rFonts w:ascii="Arial" w:hAnsi="Arial" w:cs="Arial"/>
          <w:sz w:val="20"/>
          <w:szCs w:val="20"/>
        </w:rPr>
        <w:t>.</w:t>
      </w:r>
      <w:r w:rsidR="00B83439">
        <w:rPr>
          <w:rFonts w:ascii="Arial" w:hAnsi="Arial" w:cs="Arial"/>
          <w:sz w:val="20"/>
          <w:szCs w:val="20"/>
        </w:rPr>
        <w:t xml:space="preserve"> </w:t>
      </w:r>
      <w:bookmarkEnd w:id="8"/>
      <w:r w:rsidRPr="005A672F">
        <w:rPr>
          <w:rFonts w:ascii="Calibri" w:hAnsi="Calibri" w:cs="Calibri"/>
        </w:rPr>
        <w:t>Overall, the flowers exhibited a higher average flavonoid content (106.41 ± 2.20 µg QE/mg of dry extract) compared to the leaves (101.00 ± 1.31 µg QE/mg of dry extract).</w:t>
      </w:r>
    </w:p>
    <w:p w14:paraId="6E06AEDF" w14:textId="77777777" w:rsidR="00054149" w:rsidRPr="005A672F" w:rsidRDefault="00054149" w:rsidP="00054149">
      <w:pPr>
        <w:rPr>
          <w:rFonts w:ascii="Calibri" w:hAnsi="Calibri" w:cs="Calibri"/>
        </w:rPr>
      </w:pPr>
    </w:p>
    <w:p w14:paraId="69DBAA89" w14:textId="739D8ED3" w:rsidR="00DE2569" w:rsidRPr="004C5ADF" w:rsidRDefault="00DE2569" w:rsidP="00054149">
      <w:pPr>
        <w:spacing w:after="0" w:line="360" w:lineRule="auto"/>
        <w:jc w:val="both"/>
        <w:rPr>
          <w:rFonts w:ascii="Arial" w:hAnsi="Arial" w:cs="Arial"/>
          <w:b/>
          <w:bCs/>
          <w:i/>
          <w:iCs/>
          <w:sz w:val="20"/>
          <w:szCs w:val="20"/>
        </w:rPr>
      </w:pPr>
      <w:r w:rsidRPr="004C5ADF">
        <w:rPr>
          <w:rFonts w:ascii="Arial" w:hAnsi="Arial" w:cs="Arial"/>
          <w:b/>
          <w:bCs/>
          <w:sz w:val="20"/>
          <w:szCs w:val="20"/>
        </w:rPr>
        <w:t xml:space="preserve">Table </w:t>
      </w:r>
      <w:r w:rsidRPr="004C5ADF">
        <w:rPr>
          <w:rFonts w:ascii="Arial" w:hAnsi="Arial" w:cs="Arial"/>
          <w:b/>
          <w:bCs/>
          <w:i/>
          <w:iCs/>
          <w:sz w:val="20"/>
          <w:szCs w:val="20"/>
        </w:rPr>
        <w:fldChar w:fldCharType="begin"/>
      </w:r>
      <w:r w:rsidRPr="004C5ADF">
        <w:rPr>
          <w:rFonts w:ascii="Arial" w:hAnsi="Arial" w:cs="Arial"/>
          <w:b/>
          <w:bCs/>
          <w:sz w:val="20"/>
          <w:szCs w:val="20"/>
        </w:rPr>
        <w:instrText xml:space="preserve"> SEQ Tableau \* ARABIC </w:instrText>
      </w:r>
      <w:r w:rsidRPr="004C5ADF">
        <w:rPr>
          <w:rFonts w:ascii="Arial" w:hAnsi="Arial" w:cs="Arial"/>
          <w:b/>
          <w:bCs/>
          <w:i/>
          <w:iCs/>
          <w:sz w:val="20"/>
          <w:szCs w:val="20"/>
        </w:rPr>
        <w:fldChar w:fldCharType="separate"/>
      </w:r>
      <w:r w:rsidR="006B4EE9">
        <w:rPr>
          <w:rFonts w:ascii="Arial" w:hAnsi="Arial" w:cs="Arial"/>
          <w:b/>
          <w:bCs/>
          <w:noProof/>
          <w:sz w:val="20"/>
          <w:szCs w:val="20"/>
        </w:rPr>
        <w:t>3</w:t>
      </w:r>
      <w:r w:rsidRPr="004C5ADF">
        <w:rPr>
          <w:rFonts w:ascii="Arial" w:hAnsi="Arial" w:cs="Arial"/>
          <w:b/>
          <w:bCs/>
          <w:i/>
          <w:iCs/>
          <w:sz w:val="20"/>
          <w:szCs w:val="20"/>
        </w:rPr>
        <w:fldChar w:fldCharType="end"/>
      </w:r>
      <w:r w:rsidR="00343ABF">
        <w:rPr>
          <w:rFonts w:ascii="Arial" w:hAnsi="Arial" w:cs="Arial"/>
          <w:b/>
          <w:bCs/>
          <w:sz w:val="20"/>
          <w:szCs w:val="20"/>
        </w:rPr>
        <w:t xml:space="preserve"> </w:t>
      </w:r>
      <w:r w:rsidRPr="004C5ADF">
        <w:rPr>
          <w:rFonts w:ascii="Arial" w:hAnsi="Arial" w:cs="Arial"/>
          <w:b/>
          <w:bCs/>
          <w:sz w:val="20"/>
          <w:szCs w:val="20"/>
        </w:rPr>
        <w:t xml:space="preserve">: </w:t>
      </w:r>
      <w:r w:rsidR="00521E44" w:rsidRPr="000809EF">
        <w:rPr>
          <w:rFonts w:ascii="Arial" w:hAnsi="Arial" w:cs="Arial"/>
          <w:sz w:val="20"/>
          <w:szCs w:val="20"/>
        </w:rPr>
        <w:t>Flavonoid content of leaf and flower extracts of Lippia multiflora (μg QE/mg of dry extract)</w:t>
      </w:r>
    </w:p>
    <w:tbl>
      <w:tblPr>
        <w:tblStyle w:val="PlainTable2"/>
        <w:tblW w:w="9107" w:type="dxa"/>
        <w:tblBorders>
          <w:top w:val="single" w:sz="18" w:space="0" w:color="auto"/>
          <w:bottom w:val="single" w:sz="18" w:space="0" w:color="auto"/>
          <w:insideH w:val="single" w:sz="4" w:space="0" w:color="auto"/>
        </w:tblBorders>
        <w:tblLook w:val="04A0" w:firstRow="1" w:lastRow="0" w:firstColumn="1" w:lastColumn="0" w:noHBand="0" w:noVBand="1"/>
      </w:tblPr>
      <w:tblGrid>
        <w:gridCol w:w="2410"/>
        <w:gridCol w:w="3680"/>
        <w:gridCol w:w="3017"/>
      </w:tblGrid>
      <w:tr w:rsidR="00DE2569" w:rsidRPr="004C5ADF" w14:paraId="08655DF5" w14:textId="77777777" w:rsidTr="00A83D1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10" w:type="dxa"/>
            <w:vMerge w:val="restart"/>
            <w:tcBorders>
              <w:bottom w:val="none" w:sz="0" w:space="0" w:color="auto"/>
            </w:tcBorders>
            <w:vAlign w:val="center"/>
          </w:tcPr>
          <w:p w14:paraId="2B2A4627" w14:textId="5A0ECC8B" w:rsidR="00DE2569" w:rsidRPr="004C5ADF" w:rsidRDefault="00DE2569" w:rsidP="00042F3F">
            <w:pPr>
              <w:tabs>
                <w:tab w:val="left" w:pos="1500"/>
              </w:tabs>
              <w:spacing w:after="0" w:line="240" w:lineRule="auto"/>
              <w:rPr>
                <w:rFonts w:ascii="Arial" w:hAnsi="Arial" w:cs="Arial"/>
                <w:sz w:val="20"/>
                <w:szCs w:val="20"/>
              </w:rPr>
            </w:pPr>
            <w:r w:rsidRPr="004C5ADF">
              <w:rPr>
                <w:rFonts w:ascii="Arial" w:hAnsi="Arial" w:cs="Arial"/>
                <w:sz w:val="20"/>
                <w:szCs w:val="20"/>
              </w:rPr>
              <w:t>Extra</w:t>
            </w:r>
            <w:r w:rsidR="00C91A16">
              <w:rPr>
                <w:rFonts w:ascii="Arial" w:hAnsi="Arial" w:cs="Arial"/>
                <w:sz w:val="20"/>
                <w:szCs w:val="20"/>
              </w:rPr>
              <w:t>cts</w:t>
            </w:r>
          </w:p>
        </w:tc>
        <w:tc>
          <w:tcPr>
            <w:tcW w:w="6697" w:type="dxa"/>
            <w:gridSpan w:val="2"/>
            <w:tcBorders>
              <w:bottom w:val="none" w:sz="0" w:space="0" w:color="auto"/>
            </w:tcBorders>
            <w:vAlign w:val="center"/>
          </w:tcPr>
          <w:p w14:paraId="0FD20DBA" w14:textId="04C9CA90" w:rsidR="00DE2569" w:rsidRPr="004C5ADF" w:rsidRDefault="004C40C2" w:rsidP="00042F3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C40C2">
              <w:rPr>
                <w:rFonts w:ascii="Arial" w:hAnsi="Arial" w:cs="Arial"/>
                <w:sz w:val="20"/>
                <w:szCs w:val="20"/>
              </w:rPr>
              <w:t>Total flavonoid content (μg QE/mg of dry extract)</w:t>
            </w:r>
          </w:p>
        </w:tc>
      </w:tr>
      <w:tr w:rsidR="00DE2569" w:rsidRPr="004C5ADF" w14:paraId="144949B0" w14:textId="77777777" w:rsidTr="00A83D1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410" w:type="dxa"/>
            <w:vMerge/>
            <w:tcBorders>
              <w:top w:val="none" w:sz="0" w:space="0" w:color="auto"/>
              <w:bottom w:val="none" w:sz="0" w:space="0" w:color="auto"/>
            </w:tcBorders>
            <w:vAlign w:val="center"/>
          </w:tcPr>
          <w:p w14:paraId="33D23B20" w14:textId="77777777" w:rsidR="00DE2569" w:rsidRPr="004C5ADF" w:rsidRDefault="00DE2569" w:rsidP="00E234B4">
            <w:pPr>
              <w:tabs>
                <w:tab w:val="left" w:pos="1500"/>
              </w:tabs>
              <w:spacing w:after="0" w:line="240" w:lineRule="auto"/>
              <w:jc w:val="center"/>
              <w:rPr>
                <w:rFonts w:ascii="Arial" w:hAnsi="Arial" w:cs="Arial"/>
                <w:sz w:val="20"/>
                <w:szCs w:val="20"/>
              </w:rPr>
            </w:pPr>
          </w:p>
        </w:tc>
        <w:tc>
          <w:tcPr>
            <w:tcW w:w="3680" w:type="dxa"/>
            <w:tcBorders>
              <w:top w:val="none" w:sz="0" w:space="0" w:color="auto"/>
              <w:bottom w:val="none" w:sz="0" w:space="0" w:color="auto"/>
            </w:tcBorders>
            <w:vAlign w:val="center"/>
          </w:tcPr>
          <w:p w14:paraId="2332FA2B" w14:textId="4C6CB687" w:rsidR="00DE2569" w:rsidRPr="004C5ADF" w:rsidRDefault="004C40C2"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Leaves</w:t>
            </w:r>
          </w:p>
        </w:tc>
        <w:tc>
          <w:tcPr>
            <w:tcW w:w="3017" w:type="dxa"/>
            <w:tcBorders>
              <w:top w:val="none" w:sz="0" w:space="0" w:color="auto"/>
              <w:bottom w:val="none" w:sz="0" w:space="0" w:color="auto"/>
            </w:tcBorders>
            <w:vAlign w:val="center"/>
          </w:tcPr>
          <w:p w14:paraId="75B3F84B" w14:textId="01A32613" w:rsidR="00DE2569" w:rsidRPr="004C5AD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Fl</w:t>
            </w:r>
            <w:r w:rsidR="004C40C2">
              <w:rPr>
                <w:rFonts w:ascii="Arial" w:hAnsi="Arial" w:cs="Arial"/>
                <w:b/>
                <w:bCs/>
                <w:sz w:val="20"/>
                <w:szCs w:val="20"/>
              </w:rPr>
              <w:t>owers</w:t>
            </w:r>
          </w:p>
        </w:tc>
      </w:tr>
      <w:tr w:rsidR="00DE2569" w:rsidRPr="004C5ADF" w14:paraId="5768E20F" w14:textId="77777777" w:rsidTr="00A83D10">
        <w:trPr>
          <w:trHeight w:val="226"/>
        </w:trPr>
        <w:tc>
          <w:tcPr>
            <w:cnfStyle w:val="001000000000" w:firstRow="0" w:lastRow="0" w:firstColumn="1" w:lastColumn="0" w:oddVBand="0" w:evenVBand="0" w:oddHBand="0" w:evenHBand="0" w:firstRowFirstColumn="0" w:firstRowLastColumn="0" w:lastRowFirstColumn="0" w:lastRowLastColumn="0"/>
            <w:tcW w:w="0" w:type="dxa"/>
            <w:vAlign w:val="center"/>
          </w:tcPr>
          <w:p w14:paraId="5A9CA2E7"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Hexane</w:t>
            </w:r>
          </w:p>
        </w:tc>
        <w:tc>
          <w:tcPr>
            <w:tcW w:w="0" w:type="dxa"/>
            <w:vAlign w:val="center"/>
          </w:tcPr>
          <w:p w14:paraId="46225A13" w14:textId="55D8A870"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5</w:t>
            </w:r>
            <w:r w:rsidR="002619D1">
              <w:rPr>
                <w:rFonts w:ascii="Arial" w:hAnsi="Arial" w:cs="Arial"/>
                <w:sz w:val="20"/>
                <w:szCs w:val="20"/>
              </w:rPr>
              <w:t>.</w:t>
            </w:r>
            <w:r w:rsidRPr="00042F3F">
              <w:rPr>
                <w:rFonts w:ascii="Arial" w:hAnsi="Arial" w:cs="Arial"/>
                <w:sz w:val="20"/>
                <w:szCs w:val="20"/>
              </w:rPr>
              <w:t>25 ± 0</w:t>
            </w:r>
            <w:r w:rsidR="002619D1">
              <w:rPr>
                <w:rFonts w:ascii="Arial" w:hAnsi="Arial" w:cs="Arial"/>
                <w:sz w:val="20"/>
                <w:szCs w:val="20"/>
              </w:rPr>
              <w:t>.</w:t>
            </w:r>
            <w:r w:rsidRPr="00042F3F">
              <w:rPr>
                <w:rFonts w:ascii="Arial" w:hAnsi="Arial" w:cs="Arial"/>
                <w:sz w:val="20"/>
                <w:szCs w:val="20"/>
              </w:rPr>
              <w:t>15</w:t>
            </w:r>
          </w:p>
        </w:tc>
        <w:tc>
          <w:tcPr>
            <w:tcW w:w="0" w:type="dxa"/>
            <w:vAlign w:val="center"/>
          </w:tcPr>
          <w:p w14:paraId="2EE662CB" w14:textId="10C3CFCF"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5</w:t>
            </w:r>
            <w:r w:rsidR="00BD253F">
              <w:rPr>
                <w:rFonts w:ascii="Arial" w:hAnsi="Arial" w:cs="Arial"/>
                <w:sz w:val="20"/>
                <w:szCs w:val="20"/>
              </w:rPr>
              <w:t>.</w:t>
            </w:r>
            <w:r w:rsidRPr="00042F3F">
              <w:rPr>
                <w:rFonts w:ascii="Arial" w:hAnsi="Arial" w:cs="Arial"/>
                <w:sz w:val="20"/>
                <w:szCs w:val="20"/>
              </w:rPr>
              <w:t>80 ± 1</w:t>
            </w:r>
            <w:r w:rsidR="00BD253F">
              <w:rPr>
                <w:rFonts w:ascii="Arial" w:hAnsi="Arial" w:cs="Arial"/>
                <w:sz w:val="20"/>
                <w:szCs w:val="20"/>
              </w:rPr>
              <w:t>.</w:t>
            </w:r>
            <w:r w:rsidRPr="00042F3F">
              <w:rPr>
                <w:rFonts w:ascii="Arial" w:hAnsi="Arial" w:cs="Arial"/>
                <w:sz w:val="20"/>
                <w:szCs w:val="20"/>
              </w:rPr>
              <w:t>49</w:t>
            </w:r>
          </w:p>
        </w:tc>
      </w:tr>
      <w:tr w:rsidR="00DE2569" w:rsidRPr="004C5ADF" w14:paraId="5769B513" w14:textId="77777777" w:rsidTr="00A83D1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DB52AE5"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DCM</w:t>
            </w:r>
          </w:p>
        </w:tc>
        <w:tc>
          <w:tcPr>
            <w:tcW w:w="0" w:type="dxa"/>
            <w:tcBorders>
              <w:top w:val="none" w:sz="0" w:space="0" w:color="auto"/>
              <w:bottom w:val="none" w:sz="0" w:space="0" w:color="auto"/>
            </w:tcBorders>
            <w:vAlign w:val="center"/>
          </w:tcPr>
          <w:p w14:paraId="5A3B7E0A" w14:textId="23BAC892"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160</w:t>
            </w:r>
            <w:r w:rsidR="002619D1">
              <w:rPr>
                <w:rFonts w:ascii="Arial" w:hAnsi="Arial" w:cs="Arial"/>
                <w:sz w:val="20"/>
                <w:szCs w:val="20"/>
              </w:rPr>
              <w:t>.</w:t>
            </w:r>
            <w:r w:rsidRPr="00042F3F">
              <w:rPr>
                <w:rFonts w:ascii="Arial" w:hAnsi="Arial" w:cs="Arial"/>
                <w:sz w:val="20"/>
                <w:szCs w:val="20"/>
              </w:rPr>
              <w:t>40 ± 2</w:t>
            </w:r>
            <w:r w:rsidR="002619D1">
              <w:rPr>
                <w:rFonts w:ascii="Arial" w:hAnsi="Arial" w:cs="Arial"/>
                <w:sz w:val="20"/>
                <w:szCs w:val="20"/>
              </w:rPr>
              <w:t>.</w:t>
            </w:r>
            <w:r w:rsidRPr="00042F3F">
              <w:rPr>
                <w:rFonts w:ascii="Arial" w:hAnsi="Arial" w:cs="Arial"/>
                <w:sz w:val="20"/>
                <w:szCs w:val="20"/>
              </w:rPr>
              <w:t>90</w:t>
            </w:r>
          </w:p>
        </w:tc>
        <w:tc>
          <w:tcPr>
            <w:tcW w:w="0" w:type="dxa"/>
            <w:tcBorders>
              <w:top w:val="none" w:sz="0" w:space="0" w:color="auto"/>
              <w:bottom w:val="none" w:sz="0" w:space="0" w:color="auto"/>
            </w:tcBorders>
            <w:vAlign w:val="center"/>
          </w:tcPr>
          <w:p w14:paraId="375F205F" w14:textId="4755BED4"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164</w:t>
            </w:r>
            <w:r w:rsidR="00BD253F">
              <w:rPr>
                <w:rFonts w:ascii="Arial" w:hAnsi="Arial" w:cs="Arial"/>
                <w:sz w:val="20"/>
                <w:szCs w:val="20"/>
              </w:rPr>
              <w:t>.</w:t>
            </w:r>
            <w:r w:rsidRPr="00042F3F">
              <w:rPr>
                <w:rFonts w:ascii="Arial" w:hAnsi="Arial" w:cs="Arial"/>
                <w:sz w:val="20"/>
                <w:szCs w:val="20"/>
              </w:rPr>
              <w:t>47 ± 4</w:t>
            </w:r>
            <w:r w:rsidR="00BD253F">
              <w:rPr>
                <w:rFonts w:ascii="Arial" w:hAnsi="Arial" w:cs="Arial"/>
                <w:sz w:val="20"/>
                <w:szCs w:val="20"/>
              </w:rPr>
              <w:t>.</w:t>
            </w:r>
            <w:r w:rsidRPr="00042F3F">
              <w:rPr>
                <w:rFonts w:ascii="Arial" w:hAnsi="Arial" w:cs="Arial"/>
                <w:sz w:val="20"/>
                <w:szCs w:val="20"/>
              </w:rPr>
              <w:t>73</w:t>
            </w:r>
          </w:p>
        </w:tc>
      </w:tr>
      <w:tr w:rsidR="00DE2569" w:rsidRPr="004C5ADF" w14:paraId="7D9216F9" w14:textId="77777777" w:rsidTr="00A83D10">
        <w:trPr>
          <w:trHeight w:val="226"/>
        </w:trPr>
        <w:tc>
          <w:tcPr>
            <w:cnfStyle w:val="001000000000" w:firstRow="0" w:lastRow="0" w:firstColumn="1" w:lastColumn="0" w:oddVBand="0" w:evenVBand="0" w:oddHBand="0" w:evenHBand="0" w:firstRowFirstColumn="0" w:firstRowLastColumn="0" w:lastRowFirstColumn="0" w:lastRowLastColumn="0"/>
            <w:tcW w:w="0" w:type="dxa"/>
            <w:vAlign w:val="center"/>
          </w:tcPr>
          <w:p w14:paraId="0D548E92"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AE</w:t>
            </w:r>
          </w:p>
        </w:tc>
        <w:tc>
          <w:tcPr>
            <w:tcW w:w="0" w:type="dxa"/>
            <w:vAlign w:val="center"/>
          </w:tcPr>
          <w:p w14:paraId="7FEE2365" w14:textId="2A108703"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202</w:t>
            </w:r>
            <w:r w:rsidR="002619D1">
              <w:rPr>
                <w:rFonts w:ascii="Arial" w:hAnsi="Arial" w:cs="Arial"/>
                <w:sz w:val="20"/>
                <w:szCs w:val="20"/>
              </w:rPr>
              <w:t>.</w:t>
            </w:r>
            <w:r w:rsidRPr="00042F3F">
              <w:rPr>
                <w:rFonts w:ascii="Arial" w:hAnsi="Arial" w:cs="Arial"/>
                <w:sz w:val="20"/>
                <w:szCs w:val="20"/>
              </w:rPr>
              <w:t xml:space="preserve">78 ± </w:t>
            </w:r>
            <w:r w:rsidRPr="00ED2870">
              <w:rPr>
                <w:rFonts w:ascii="Arial" w:hAnsi="Arial" w:cs="Arial"/>
                <w:sz w:val="20"/>
                <w:szCs w:val="20"/>
                <w:highlight w:val="red"/>
              </w:rPr>
              <w:t>0</w:t>
            </w:r>
            <w:r w:rsidR="002619D1" w:rsidRPr="00ED2870">
              <w:rPr>
                <w:rFonts w:ascii="Arial" w:hAnsi="Arial" w:cs="Arial"/>
                <w:sz w:val="20"/>
                <w:szCs w:val="20"/>
                <w:highlight w:val="red"/>
              </w:rPr>
              <w:t>.</w:t>
            </w:r>
            <w:r w:rsidRPr="00ED2870">
              <w:rPr>
                <w:rFonts w:ascii="Arial" w:hAnsi="Arial" w:cs="Arial"/>
                <w:sz w:val="20"/>
                <w:szCs w:val="20"/>
                <w:highlight w:val="red"/>
              </w:rPr>
              <w:t>43</w:t>
            </w:r>
          </w:p>
        </w:tc>
        <w:tc>
          <w:tcPr>
            <w:tcW w:w="0" w:type="dxa"/>
            <w:vAlign w:val="center"/>
          </w:tcPr>
          <w:p w14:paraId="6DD0C7E9" w14:textId="56BC5324"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206</w:t>
            </w:r>
            <w:r w:rsidR="00BD253F">
              <w:rPr>
                <w:rFonts w:ascii="Arial" w:hAnsi="Arial" w:cs="Arial"/>
                <w:sz w:val="20"/>
                <w:szCs w:val="20"/>
              </w:rPr>
              <w:t>.</w:t>
            </w:r>
            <w:r w:rsidRPr="00042F3F">
              <w:rPr>
                <w:rFonts w:ascii="Arial" w:hAnsi="Arial" w:cs="Arial"/>
                <w:sz w:val="20"/>
                <w:szCs w:val="20"/>
              </w:rPr>
              <w:t>05 ± 2</w:t>
            </w:r>
            <w:r w:rsidR="00BD253F">
              <w:rPr>
                <w:rFonts w:ascii="Arial" w:hAnsi="Arial" w:cs="Arial"/>
                <w:sz w:val="20"/>
                <w:szCs w:val="20"/>
              </w:rPr>
              <w:t>.</w:t>
            </w:r>
            <w:r w:rsidRPr="00042F3F">
              <w:rPr>
                <w:rFonts w:ascii="Arial" w:hAnsi="Arial" w:cs="Arial"/>
                <w:sz w:val="20"/>
                <w:szCs w:val="20"/>
              </w:rPr>
              <w:t>09</w:t>
            </w:r>
          </w:p>
        </w:tc>
      </w:tr>
      <w:tr w:rsidR="00DE2569" w:rsidRPr="004C5ADF" w14:paraId="3EB4B1ED" w14:textId="77777777" w:rsidTr="00A83D1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8884CDC"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MeOH</w:t>
            </w:r>
          </w:p>
        </w:tc>
        <w:tc>
          <w:tcPr>
            <w:tcW w:w="0" w:type="dxa"/>
            <w:tcBorders>
              <w:top w:val="none" w:sz="0" w:space="0" w:color="auto"/>
              <w:bottom w:val="none" w:sz="0" w:space="0" w:color="auto"/>
            </w:tcBorders>
            <w:vAlign w:val="center"/>
          </w:tcPr>
          <w:p w14:paraId="4FF97E3F" w14:textId="3531852A"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35</w:t>
            </w:r>
            <w:r w:rsidR="002619D1">
              <w:rPr>
                <w:rFonts w:ascii="Arial" w:hAnsi="Arial" w:cs="Arial"/>
                <w:sz w:val="20"/>
                <w:szCs w:val="20"/>
              </w:rPr>
              <w:t>.</w:t>
            </w:r>
            <w:r w:rsidRPr="00042F3F">
              <w:rPr>
                <w:rFonts w:ascii="Arial" w:hAnsi="Arial" w:cs="Arial"/>
                <w:sz w:val="20"/>
                <w:szCs w:val="20"/>
              </w:rPr>
              <w:t>53 ± 1</w:t>
            </w:r>
            <w:r w:rsidR="002619D1">
              <w:rPr>
                <w:rFonts w:ascii="Arial" w:hAnsi="Arial" w:cs="Arial"/>
                <w:sz w:val="20"/>
                <w:szCs w:val="20"/>
              </w:rPr>
              <w:t>.</w:t>
            </w:r>
            <w:r w:rsidRPr="00042F3F">
              <w:rPr>
                <w:rFonts w:ascii="Arial" w:hAnsi="Arial" w:cs="Arial"/>
                <w:sz w:val="20"/>
                <w:szCs w:val="20"/>
              </w:rPr>
              <w:t>74</w:t>
            </w:r>
          </w:p>
        </w:tc>
        <w:tc>
          <w:tcPr>
            <w:tcW w:w="0" w:type="dxa"/>
            <w:tcBorders>
              <w:top w:val="none" w:sz="0" w:space="0" w:color="auto"/>
              <w:bottom w:val="none" w:sz="0" w:space="0" w:color="auto"/>
            </w:tcBorders>
            <w:vAlign w:val="center"/>
          </w:tcPr>
          <w:p w14:paraId="316D0710" w14:textId="57E2DFC0"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49</w:t>
            </w:r>
            <w:r w:rsidR="00BD253F">
              <w:rPr>
                <w:rFonts w:ascii="Arial" w:hAnsi="Arial" w:cs="Arial"/>
                <w:sz w:val="20"/>
                <w:szCs w:val="20"/>
              </w:rPr>
              <w:t>.</w:t>
            </w:r>
            <w:r w:rsidRPr="00042F3F">
              <w:rPr>
                <w:rFonts w:ascii="Arial" w:hAnsi="Arial" w:cs="Arial"/>
                <w:sz w:val="20"/>
                <w:szCs w:val="20"/>
              </w:rPr>
              <w:t>31 ± 0</w:t>
            </w:r>
            <w:r w:rsidR="00BD253F">
              <w:rPr>
                <w:rFonts w:ascii="Arial" w:hAnsi="Arial" w:cs="Arial"/>
                <w:sz w:val="20"/>
                <w:szCs w:val="20"/>
              </w:rPr>
              <w:t>.</w:t>
            </w:r>
            <w:r w:rsidRPr="00042F3F">
              <w:rPr>
                <w:rFonts w:ascii="Arial" w:hAnsi="Arial" w:cs="Arial"/>
                <w:sz w:val="20"/>
                <w:szCs w:val="20"/>
              </w:rPr>
              <w:t>50</w:t>
            </w:r>
          </w:p>
        </w:tc>
      </w:tr>
    </w:tbl>
    <w:p w14:paraId="6B628EC6" w14:textId="326A42E2" w:rsidR="00DE2569" w:rsidRDefault="00DE2569" w:rsidP="00AF2B3D">
      <w:pPr>
        <w:spacing w:after="0" w:line="360" w:lineRule="auto"/>
        <w:jc w:val="both"/>
        <w:rPr>
          <w:rFonts w:ascii="Arial" w:hAnsi="Arial" w:cs="Arial"/>
          <w:bCs/>
          <w:sz w:val="20"/>
          <w:szCs w:val="20"/>
        </w:rPr>
      </w:pPr>
      <w:r>
        <w:rPr>
          <w:rFonts w:ascii="Arial" w:hAnsi="Arial" w:cs="Arial"/>
          <w:sz w:val="20"/>
          <w:szCs w:val="20"/>
        </w:rPr>
        <w:tab/>
      </w:r>
      <w:r w:rsidR="004C40C2">
        <w:rPr>
          <w:rFonts w:ascii="Arial" w:hAnsi="Arial" w:cs="Arial"/>
          <w:b/>
          <w:bCs/>
          <w:sz w:val="20"/>
          <w:szCs w:val="20"/>
        </w:rPr>
        <w:t>QE</w:t>
      </w:r>
      <w:r>
        <w:rPr>
          <w:rFonts w:ascii="Arial" w:hAnsi="Arial" w:cs="Arial"/>
          <w:sz w:val="20"/>
          <w:szCs w:val="20"/>
        </w:rPr>
        <w:t xml:space="preserve"> :  </w:t>
      </w:r>
      <w:r w:rsidR="004C40C2">
        <w:rPr>
          <w:rFonts w:ascii="Arial" w:hAnsi="Arial" w:cs="Arial"/>
          <w:sz w:val="20"/>
          <w:szCs w:val="20"/>
        </w:rPr>
        <w:t>Q</w:t>
      </w:r>
      <w:r>
        <w:rPr>
          <w:rFonts w:ascii="Arial" w:hAnsi="Arial" w:cs="Arial"/>
          <w:sz w:val="20"/>
          <w:szCs w:val="20"/>
        </w:rPr>
        <w:t>uercétine</w:t>
      </w:r>
      <w:r w:rsidR="004C40C2">
        <w:rPr>
          <w:rFonts w:ascii="Arial" w:hAnsi="Arial" w:cs="Arial"/>
          <w:sz w:val="20"/>
          <w:szCs w:val="20"/>
        </w:rPr>
        <w:t xml:space="preserve"> Equivalent</w:t>
      </w:r>
    </w:p>
    <w:p w14:paraId="048AB9B1" w14:textId="77777777" w:rsidR="00A74FFB" w:rsidRDefault="00A74FFB" w:rsidP="00AF2B3D">
      <w:pPr>
        <w:spacing w:after="0" w:line="360" w:lineRule="auto"/>
        <w:jc w:val="both"/>
        <w:rPr>
          <w:rFonts w:ascii="Arial" w:hAnsi="Arial" w:cs="Arial"/>
          <w:bCs/>
          <w:sz w:val="20"/>
          <w:szCs w:val="20"/>
        </w:rPr>
      </w:pPr>
    </w:p>
    <w:p w14:paraId="661A15D7" w14:textId="7BD44E19" w:rsidR="00EF6203" w:rsidRPr="004C5ADF" w:rsidRDefault="00EF6203" w:rsidP="002E5722">
      <w:pPr>
        <w:spacing w:after="0" w:line="360" w:lineRule="auto"/>
        <w:jc w:val="both"/>
        <w:rPr>
          <w:rFonts w:ascii="Arial" w:hAnsi="Arial" w:cs="Arial"/>
          <w:b/>
          <w:sz w:val="20"/>
          <w:szCs w:val="20"/>
        </w:rPr>
      </w:pPr>
      <w:r w:rsidRPr="004C5ADF">
        <w:rPr>
          <w:rFonts w:ascii="Arial" w:hAnsi="Arial" w:cs="Arial"/>
          <w:b/>
          <w:sz w:val="20"/>
          <w:szCs w:val="20"/>
        </w:rPr>
        <w:t>3.5</w:t>
      </w:r>
      <w:r w:rsidR="00336AE6">
        <w:rPr>
          <w:rFonts w:ascii="Arial" w:hAnsi="Arial" w:cs="Arial"/>
          <w:b/>
          <w:sz w:val="20"/>
          <w:szCs w:val="20"/>
        </w:rPr>
        <w:t>.</w:t>
      </w:r>
      <w:r w:rsidRPr="004C5ADF">
        <w:rPr>
          <w:rFonts w:ascii="Arial" w:hAnsi="Arial" w:cs="Arial"/>
          <w:b/>
          <w:sz w:val="20"/>
          <w:szCs w:val="20"/>
        </w:rPr>
        <w:t xml:space="preserve"> </w:t>
      </w:r>
      <w:r w:rsidR="000809EF">
        <w:rPr>
          <w:rFonts w:ascii="Arial" w:hAnsi="Arial" w:cs="Arial"/>
          <w:b/>
          <w:sz w:val="20"/>
          <w:szCs w:val="20"/>
        </w:rPr>
        <w:t>Condensed tanins content</w:t>
      </w:r>
    </w:p>
    <w:p w14:paraId="11C4C5E8" w14:textId="77777777" w:rsidR="00EF6203" w:rsidRPr="004C5ADF" w:rsidRDefault="00EF6203" w:rsidP="002E5722">
      <w:pPr>
        <w:spacing w:after="0" w:line="360" w:lineRule="auto"/>
        <w:jc w:val="both"/>
        <w:rPr>
          <w:rFonts w:ascii="Arial" w:hAnsi="Arial" w:cs="Arial"/>
          <w:sz w:val="20"/>
          <w:szCs w:val="20"/>
        </w:rPr>
        <w:sectPr w:rsidR="00EF6203" w:rsidRPr="004C5ADF" w:rsidSect="00EF6203">
          <w:type w:val="continuous"/>
          <w:pgSz w:w="11906" w:h="16838"/>
          <w:pgMar w:top="1417" w:right="1417" w:bottom="1417" w:left="1417" w:header="0" w:footer="0" w:gutter="0"/>
          <w:cols w:space="720"/>
          <w:formProt w:val="0"/>
          <w:docGrid w:linePitch="360" w:charSpace="4096"/>
        </w:sectPr>
      </w:pPr>
    </w:p>
    <w:p w14:paraId="4C46095C" w14:textId="2FAF3925" w:rsidR="00E15597" w:rsidRPr="00C863D9" w:rsidRDefault="00C863D9" w:rsidP="00C863D9">
      <w:pPr>
        <w:spacing w:line="360" w:lineRule="auto"/>
        <w:jc w:val="both"/>
        <w:rPr>
          <w:rFonts w:cstheme="minorHAnsi"/>
        </w:rPr>
      </w:pPr>
      <w:r w:rsidRPr="00C863D9">
        <w:rPr>
          <w:rFonts w:cstheme="minorHAnsi"/>
        </w:rPr>
        <w:t xml:space="preserve">The results of the evaluation of condensed tannin content in the different extracts from various organs are presented in Table 4. The contents range from 58.80 ± 1.79 to 525.67 ± 6.46 mg CE/g of dry extract. As for the leaf extracts, the ethyl acetate extract showed the highest content, 525.67 ± 6.46 mg CE/g of dry extract, followed by the dichloromethane and methanol extracts with respective values of </w:t>
      </w:r>
      <w:r w:rsidRPr="00C863D9">
        <w:rPr>
          <w:rFonts w:cstheme="minorHAnsi"/>
          <w:highlight w:val="red"/>
        </w:rPr>
        <w:lastRenderedPageBreak/>
        <w:t>421.12 ± 3.11</w:t>
      </w:r>
      <w:r w:rsidRPr="00C863D9">
        <w:rPr>
          <w:rFonts w:cstheme="minorHAnsi"/>
        </w:rPr>
        <w:t xml:space="preserve"> and 178.88 ± 14.23 mg CE/g of dry extract. For flowers, the methanolic extract has the highest condensed tannin content, followed by the ethyl acetate and dichloromethane extracts with 333.13 ± 10.91; 310.35 ± 9.49; and 74.29 ± 1.79 mg CE/g of dry extract, respectively. The condensed tannin content of the leaves is higher than that of the flowers. These results are in agreement with those of Sérémé </w:t>
      </w:r>
      <w:r w:rsidR="00A46A71" w:rsidRPr="00C863D9">
        <w:rPr>
          <w:rFonts w:cstheme="minorHAnsi"/>
        </w:rPr>
        <w:fldChar w:fldCharType="begin"/>
      </w:r>
      <w:r w:rsidR="00377937" w:rsidRPr="00C863D9">
        <w:rPr>
          <w:rFonts w:cstheme="minorHAnsi"/>
        </w:rPr>
        <w:instrText xml:space="preserve"> ADDIN EN.CITE &lt;EndNote&gt;&lt;Cite&gt;&lt;Author&gt;Sérémé&lt;/Author&gt;&lt;Year&gt;2008&lt;/Year&gt;&lt;RecNum&gt;312&lt;/RecNum&gt;&lt;DisplayText&gt;(Sérémé et al., 2008)&lt;/DisplayText&gt;&lt;record&gt;&lt;rec-number&gt;312&lt;/rec-number&gt;&lt;foreign-keys&gt;&lt;key app="EN" db-id="rxzpstrsodxpvmeaex955ta1pvdwrsrfr0ae" timestamp="1766485824"&gt;312&lt;/key&gt;&lt;/foreign-keys&gt;&lt;ref-type name="Journal Article"&gt;17&lt;/ref-type&gt;&lt;contributors&gt;&lt;authors&gt;&lt;author&gt;Sérémé, Abdoulaye&lt;/author&gt;&lt;author&gt;Millogo Rasolodimby, Jeanne&lt;/author&gt;&lt;author&gt;Guinko, Sita&lt;/author&gt;&lt;author&gt;Nacro, Mouhoussine&lt;/author&gt;&lt;/authors&gt;&lt;/contributors&gt;&lt;titles&gt;&lt;title&gt;Concentration en tanins des organes de plantes tannifères du Burkina Faso&lt;/title&gt;&lt;secondary-title&gt;Journal de la Société ouest-africaine de chimie&lt;/secondary-title&gt;&lt;/titles&gt;&lt;periodical&gt;&lt;full-title&gt;Journal de la Société Ouest-Africaine de Chimie&lt;/full-title&gt;&lt;/periodical&gt;&lt;pages&gt;55-61&lt;/pages&gt;&lt;volume&gt;25&lt;/volume&gt;&lt;number&gt;1&lt;/number&gt;&lt;dates&gt;&lt;year&gt;2008&lt;/year&gt;&lt;/dates&gt;&lt;urls&gt;&lt;/urls&gt;&lt;/record&gt;&lt;/Cite&gt;&lt;/EndNote&gt;</w:instrText>
      </w:r>
      <w:r w:rsidR="00A46A71" w:rsidRPr="00C863D9">
        <w:rPr>
          <w:rFonts w:cstheme="minorHAnsi"/>
        </w:rPr>
        <w:fldChar w:fldCharType="separate"/>
      </w:r>
      <w:r w:rsidR="00377937" w:rsidRPr="00C863D9">
        <w:rPr>
          <w:rFonts w:cstheme="minorHAnsi"/>
          <w:noProof/>
        </w:rPr>
        <w:t>(Sérémé et al., 2008)</w:t>
      </w:r>
      <w:r w:rsidR="00A46A71" w:rsidRPr="00C863D9">
        <w:rPr>
          <w:rFonts w:cstheme="minorHAnsi"/>
        </w:rPr>
        <w:fldChar w:fldCharType="end"/>
      </w:r>
      <w:r w:rsidR="00B44184">
        <w:rPr>
          <w:rFonts w:cstheme="minorHAnsi"/>
        </w:rPr>
        <w:t>,</w:t>
      </w:r>
      <w:r w:rsidR="00A46A71" w:rsidRPr="00C863D9">
        <w:rPr>
          <w:rFonts w:cstheme="minorHAnsi"/>
        </w:rPr>
        <w:t xml:space="preserve"> </w:t>
      </w:r>
      <w:r w:rsidR="00E15597" w:rsidRPr="00C863D9">
        <w:rPr>
          <w:rFonts w:cstheme="minorHAnsi"/>
        </w:rPr>
        <w:t>who showed very low condensed tannin content in the flowers of several tannin-producing species.</w:t>
      </w:r>
    </w:p>
    <w:p w14:paraId="74AC959C" w14:textId="7E0F5750" w:rsidR="008B2ED1" w:rsidRPr="008B2ED1" w:rsidRDefault="008B2ED1" w:rsidP="006C43DD">
      <w:pPr>
        <w:tabs>
          <w:tab w:val="left" w:pos="1187"/>
        </w:tabs>
        <w:rPr>
          <w:rFonts w:ascii="Arial" w:hAnsi="Arial" w:cs="Arial"/>
          <w:sz w:val="20"/>
          <w:szCs w:val="20"/>
        </w:rPr>
        <w:sectPr w:rsidR="008B2ED1" w:rsidRPr="008B2ED1" w:rsidSect="00140641">
          <w:type w:val="continuous"/>
          <w:pgSz w:w="11906" w:h="16838"/>
          <w:pgMar w:top="1417" w:right="1417" w:bottom="1417" w:left="1417" w:header="0" w:footer="0" w:gutter="0"/>
          <w:cols w:space="720"/>
          <w:formProt w:val="0"/>
          <w:docGrid w:linePitch="360" w:charSpace="4096"/>
        </w:sectPr>
      </w:pPr>
    </w:p>
    <w:p w14:paraId="69E431E6" w14:textId="76748DF2" w:rsidR="00DE44CE" w:rsidRPr="004C5ADF" w:rsidRDefault="00DE44CE" w:rsidP="00042F3F">
      <w:pPr>
        <w:pStyle w:val="Caption"/>
        <w:keepNext/>
        <w:ind w:left="3402" w:hanging="3402"/>
        <w:rPr>
          <w:rFonts w:ascii="Arial" w:hAnsi="Arial" w:cs="Arial"/>
          <w:b/>
          <w:bCs/>
          <w:i w:val="0"/>
          <w:iCs w:val="0"/>
          <w:sz w:val="20"/>
          <w:szCs w:val="20"/>
        </w:rPr>
      </w:pPr>
      <w:r w:rsidRPr="004C5ADF">
        <w:rPr>
          <w:rFonts w:ascii="Arial" w:hAnsi="Arial" w:cs="Arial"/>
          <w:b/>
          <w:bCs/>
          <w:i w:val="0"/>
          <w:iCs w:val="0"/>
          <w:sz w:val="20"/>
          <w:szCs w:val="20"/>
        </w:rPr>
        <w:t xml:space="preserve">Table </w:t>
      </w:r>
      <w:r w:rsidR="00E2713E" w:rsidRPr="004C5ADF">
        <w:rPr>
          <w:rFonts w:ascii="Arial" w:hAnsi="Arial" w:cs="Arial"/>
          <w:b/>
          <w:bCs/>
          <w:i w:val="0"/>
          <w:iCs w:val="0"/>
          <w:sz w:val="20"/>
          <w:szCs w:val="20"/>
        </w:rPr>
        <w:fldChar w:fldCharType="begin"/>
      </w:r>
      <w:r w:rsidR="00E2713E" w:rsidRPr="004C5ADF">
        <w:rPr>
          <w:rFonts w:ascii="Arial" w:hAnsi="Arial" w:cs="Arial"/>
          <w:b/>
          <w:bCs/>
          <w:i w:val="0"/>
          <w:iCs w:val="0"/>
          <w:sz w:val="20"/>
          <w:szCs w:val="20"/>
        </w:rPr>
        <w:instrText xml:space="preserve"> SEQ Tableau \* ARABIC </w:instrText>
      </w:r>
      <w:r w:rsidR="00E2713E"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4</w:t>
      </w:r>
      <w:r w:rsidR="00E2713E" w:rsidRPr="004C5ADF">
        <w:rPr>
          <w:rFonts w:ascii="Arial" w:hAnsi="Arial" w:cs="Arial"/>
          <w:b/>
          <w:bCs/>
          <w:i w:val="0"/>
          <w:iCs w:val="0"/>
          <w:sz w:val="20"/>
          <w:szCs w:val="20"/>
        </w:rPr>
        <w:fldChar w:fldCharType="end"/>
      </w:r>
      <w:r w:rsidRPr="004C5ADF">
        <w:rPr>
          <w:rFonts w:ascii="Arial" w:hAnsi="Arial" w:cs="Arial"/>
          <w:b/>
          <w:bCs/>
          <w:i w:val="0"/>
          <w:iCs w:val="0"/>
          <w:sz w:val="20"/>
          <w:szCs w:val="20"/>
        </w:rPr>
        <w:t xml:space="preserve">: </w:t>
      </w:r>
      <w:r w:rsidR="00546F92" w:rsidRPr="00546F92">
        <w:rPr>
          <w:rFonts w:ascii="Arial" w:hAnsi="Arial" w:cs="Arial"/>
          <w:i w:val="0"/>
          <w:iCs w:val="0"/>
          <w:sz w:val="20"/>
          <w:szCs w:val="20"/>
        </w:rPr>
        <w:t xml:space="preserve">Condensed tannin content of leaf and flower extracts of </w:t>
      </w:r>
      <w:r w:rsidR="00546F92" w:rsidRPr="005263C7">
        <w:rPr>
          <w:rFonts w:ascii="Arial" w:hAnsi="Arial" w:cs="Arial"/>
          <w:sz w:val="20"/>
          <w:szCs w:val="20"/>
        </w:rPr>
        <w:t>Lippia multiflora</w:t>
      </w:r>
      <w:r w:rsidR="00546F92" w:rsidRPr="00546F92">
        <w:rPr>
          <w:rFonts w:ascii="Arial" w:hAnsi="Arial" w:cs="Arial"/>
          <w:i w:val="0"/>
          <w:iCs w:val="0"/>
          <w:sz w:val="20"/>
          <w:szCs w:val="20"/>
        </w:rPr>
        <w:t xml:space="preserve"> (mg </w:t>
      </w:r>
      <w:r w:rsidR="00546F92">
        <w:rPr>
          <w:rFonts w:ascii="Arial" w:hAnsi="Arial" w:cs="Arial"/>
          <w:i w:val="0"/>
          <w:iCs w:val="0"/>
          <w:sz w:val="20"/>
          <w:szCs w:val="20"/>
        </w:rPr>
        <w:t>TA</w:t>
      </w:r>
      <w:r w:rsidR="00546F92" w:rsidRPr="00546F92">
        <w:rPr>
          <w:rFonts w:ascii="Arial" w:hAnsi="Arial" w:cs="Arial"/>
          <w:i w:val="0"/>
          <w:iCs w:val="0"/>
          <w:sz w:val="20"/>
          <w:szCs w:val="20"/>
        </w:rPr>
        <w:t>/g of dry extract)</w:t>
      </w:r>
    </w:p>
    <w:tbl>
      <w:tblPr>
        <w:tblStyle w:val="PlainTable2"/>
        <w:tblW w:w="9157" w:type="dxa"/>
        <w:tblBorders>
          <w:top w:val="single" w:sz="18" w:space="0" w:color="auto"/>
          <w:bottom w:val="single" w:sz="18" w:space="0" w:color="auto"/>
          <w:insideH w:val="single" w:sz="4" w:space="0" w:color="auto"/>
        </w:tblBorders>
        <w:tblLook w:val="04A0" w:firstRow="1" w:lastRow="0" w:firstColumn="1" w:lastColumn="0" w:noHBand="0" w:noVBand="1"/>
      </w:tblPr>
      <w:tblGrid>
        <w:gridCol w:w="2680"/>
        <w:gridCol w:w="3305"/>
        <w:gridCol w:w="3172"/>
      </w:tblGrid>
      <w:tr w:rsidR="0014598D" w:rsidRPr="004C5ADF" w14:paraId="3D706D2C" w14:textId="77777777" w:rsidTr="00A83D1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0" w:type="dxa"/>
            <w:vMerge w:val="restart"/>
            <w:tcBorders>
              <w:bottom w:val="none" w:sz="0" w:space="0" w:color="auto"/>
            </w:tcBorders>
            <w:vAlign w:val="center"/>
          </w:tcPr>
          <w:p w14:paraId="5E1C40AD" w14:textId="601F97F5" w:rsidR="0014598D" w:rsidRPr="004C5ADF" w:rsidRDefault="0014598D" w:rsidP="00042F3F">
            <w:pPr>
              <w:tabs>
                <w:tab w:val="left" w:pos="1500"/>
              </w:tabs>
              <w:spacing w:after="0" w:line="240" w:lineRule="auto"/>
              <w:rPr>
                <w:rFonts w:ascii="Arial" w:hAnsi="Arial" w:cs="Arial"/>
                <w:sz w:val="20"/>
                <w:szCs w:val="20"/>
              </w:rPr>
            </w:pPr>
            <w:r w:rsidRPr="004C5ADF">
              <w:rPr>
                <w:rFonts w:ascii="Arial" w:hAnsi="Arial" w:cs="Arial"/>
                <w:sz w:val="20"/>
                <w:szCs w:val="20"/>
              </w:rPr>
              <w:t>Extra</w:t>
            </w:r>
            <w:r w:rsidR="00546F92">
              <w:rPr>
                <w:rFonts w:ascii="Arial" w:hAnsi="Arial" w:cs="Arial"/>
                <w:sz w:val="20"/>
                <w:szCs w:val="20"/>
              </w:rPr>
              <w:t>cts</w:t>
            </w:r>
          </w:p>
        </w:tc>
        <w:tc>
          <w:tcPr>
            <w:tcW w:w="6477" w:type="dxa"/>
            <w:gridSpan w:val="2"/>
            <w:tcBorders>
              <w:bottom w:val="none" w:sz="0" w:space="0" w:color="auto"/>
            </w:tcBorders>
            <w:vAlign w:val="center"/>
          </w:tcPr>
          <w:p w14:paraId="4E67F1F1" w14:textId="6B93E54D" w:rsidR="0014598D" w:rsidRPr="004C5ADF" w:rsidRDefault="0014598D" w:rsidP="00042F3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C5ADF">
              <w:rPr>
                <w:rFonts w:ascii="Arial" w:hAnsi="Arial" w:cs="Arial"/>
                <w:sz w:val="20"/>
                <w:szCs w:val="20"/>
              </w:rPr>
              <w:t xml:space="preserve"> </w:t>
            </w:r>
            <w:proofErr w:type="gramStart"/>
            <w:r w:rsidRPr="004C5ADF">
              <w:rPr>
                <w:rFonts w:ascii="Arial" w:hAnsi="Arial" w:cs="Arial"/>
                <w:sz w:val="20"/>
                <w:szCs w:val="20"/>
              </w:rPr>
              <w:t>condens</w:t>
            </w:r>
            <w:r w:rsidR="00DB6536">
              <w:rPr>
                <w:rFonts w:ascii="Arial" w:hAnsi="Arial" w:cs="Arial"/>
                <w:sz w:val="20"/>
                <w:szCs w:val="20"/>
              </w:rPr>
              <w:t>ed</w:t>
            </w:r>
            <w:proofErr w:type="gramEnd"/>
            <w:r w:rsidR="00DB6536">
              <w:rPr>
                <w:rFonts w:ascii="Arial" w:hAnsi="Arial" w:cs="Arial"/>
                <w:sz w:val="20"/>
                <w:szCs w:val="20"/>
              </w:rPr>
              <w:t xml:space="preserve"> tanins content</w:t>
            </w:r>
            <w:r w:rsidRPr="004C5ADF">
              <w:rPr>
                <w:rFonts w:ascii="Arial" w:hAnsi="Arial" w:cs="Arial"/>
                <w:sz w:val="20"/>
                <w:szCs w:val="20"/>
              </w:rPr>
              <w:t xml:space="preserve"> (mg EAT/g </w:t>
            </w:r>
            <w:r w:rsidR="00DC3E83">
              <w:rPr>
                <w:rFonts w:ascii="Arial" w:hAnsi="Arial" w:cs="Arial"/>
                <w:sz w:val="20"/>
                <w:szCs w:val="20"/>
              </w:rPr>
              <w:t>of dry extract</w:t>
            </w:r>
            <w:r w:rsidRPr="004C5ADF">
              <w:rPr>
                <w:rFonts w:ascii="Arial" w:hAnsi="Arial" w:cs="Arial"/>
                <w:sz w:val="20"/>
                <w:szCs w:val="20"/>
              </w:rPr>
              <w:t>)</w:t>
            </w:r>
          </w:p>
        </w:tc>
      </w:tr>
      <w:tr w:rsidR="0014598D" w:rsidRPr="004C5ADF" w14:paraId="331479DB" w14:textId="77777777" w:rsidTr="00A83D1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80" w:type="dxa"/>
            <w:vMerge/>
            <w:tcBorders>
              <w:top w:val="none" w:sz="0" w:space="0" w:color="auto"/>
              <w:bottom w:val="none" w:sz="0" w:space="0" w:color="auto"/>
            </w:tcBorders>
            <w:vAlign w:val="center"/>
          </w:tcPr>
          <w:p w14:paraId="1D190E6C" w14:textId="0E14207D" w:rsidR="0014598D" w:rsidRPr="004C5ADF" w:rsidRDefault="0014598D" w:rsidP="00042F3F">
            <w:pPr>
              <w:tabs>
                <w:tab w:val="left" w:pos="1500"/>
              </w:tabs>
              <w:spacing w:after="0" w:line="240" w:lineRule="auto"/>
              <w:rPr>
                <w:rFonts w:ascii="Arial" w:hAnsi="Arial" w:cs="Arial"/>
                <w:sz w:val="20"/>
                <w:szCs w:val="20"/>
              </w:rPr>
            </w:pPr>
          </w:p>
        </w:tc>
        <w:tc>
          <w:tcPr>
            <w:tcW w:w="3305" w:type="dxa"/>
            <w:tcBorders>
              <w:top w:val="none" w:sz="0" w:space="0" w:color="auto"/>
              <w:bottom w:val="none" w:sz="0" w:space="0" w:color="auto"/>
            </w:tcBorders>
            <w:vAlign w:val="center"/>
          </w:tcPr>
          <w:p w14:paraId="654B0C1D" w14:textId="2FC7D901" w:rsidR="0014598D" w:rsidRPr="004C5ADF" w:rsidRDefault="00546F92"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Leaves</w:t>
            </w:r>
          </w:p>
        </w:tc>
        <w:tc>
          <w:tcPr>
            <w:tcW w:w="3172" w:type="dxa"/>
            <w:tcBorders>
              <w:top w:val="none" w:sz="0" w:space="0" w:color="auto"/>
              <w:bottom w:val="none" w:sz="0" w:space="0" w:color="auto"/>
            </w:tcBorders>
            <w:vAlign w:val="center"/>
          </w:tcPr>
          <w:p w14:paraId="0B1CAE4C" w14:textId="20DCCDF0" w:rsidR="0014598D" w:rsidRPr="004C5ADF" w:rsidRDefault="0014598D"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Fl</w:t>
            </w:r>
            <w:r w:rsidR="00546F92">
              <w:rPr>
                <w:rFonts w:ascii="Arial" w:hAnsi="Arial" w:cs="Arial"/>
                <w:b/>
                <w:bCs/>
                <w:sz w:val="20"/>
                <w:szCs w:val="20"/>
              </w:rPr>
              <w:t>owers</w:t>
            </w:r>
          </w:p>
        </w:tc>
      </w:tr>
      <w:tr w:rsidR="00955658" w:rsidRPr="004C5ADF" w14:paraId="017B1C14" w14:textId="77777777" w:rsidTr="00A83D10">
        <w:trPr>
          <w:trHeight w:val="221"/>
        </w:trPr>
        <w:tc>
          <w:tcPr>
            <w:cnfStyle w:val="001000000000" w:firstRow="0" w:lastRow="0" w:firstColumn="1" w:lastColumn="0" w:oddVBand="0" w:evenVBand="0" w:oddHBand="0" w:evenHBand="0" w:firstRowFirstColumn="0" w:firstRowLastColumn="0" w:lastRowFirstColumn="0" w:lastRowLastColumn="0"/>
            <w:tcW w:w="0" w:type="dxa"/>
            <w:vAlign w:val="center"/>
          </w:tcPr>
          <w:p w14:paraId="33938E44"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Hexane</w:t>
            </w:r>
          </w:p>
        </w:tc>
        <w:tc>
          <w:tcPr>
            <w:tcW w:w="0" w:type="dxa"/>
            <w:vAlign w:val="center"/>
          </w:tcPr>
          <w:p w14:paraId="3EC59A06" w14:textId="7775C43B"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w:t>
            </w:r>
          </w:p>
        </w:tc>
        <w:tc>
          <w:tcPr>
            <w:tcW w:w="0" w:type="dxa"/>
            <w:vAlign w:val="center"/>
          </w:tcPr>
          <w:p w14:paraId="3DB2B16B" w14:textId="55ACFBFA"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w:t>
            </w:r>
          </w:p>
        </w:tc>
      </w:tr>
      <w:tr w:rsidR="00955658" w:rsidRPr="004C5ADF" w14:paraId="0C132B89" w14:textId="77777777" w:rsidTr="00A83D1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AF0ECD3"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DCM</w:t>
            </w:r>
          </w:p>
        </w:tc>
        <w:tc>
          <w:tcPr>
            <w:tcW w:w="0" w:type="dxa"/>
            <w:tcBorders>
              <w:top w:val="none" w:sz="0" w:space="0" w:color="auto"/>
              <w:bottom w:val="none" w:sz="0" w:space="0" w:color="auto"/>
            </w:tcBorders>
            <w:vAlign w:val="center"/>
          </w:tcPr>
          <w:p w14:paraId="37BA5862" w14:textId="39F7BF00"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2870">
              <w:rPr>
                <w:rFonts w:ascii="Arial" w:hAnsi="Arial" w:cs="Arial"/>
                <w:sz w:val="20"/>
                <w:szCs w:val="20"/>
                <w:highlight w:val="red"/>
              </w:rPr>
              <w:t>421</w:t>
            </w:r>
            <w:r w:rsidR="00BD253F" w:rsidRPr="00ED2870">
              <w:rPr>
                <w:rFonts w:ascii="Arial" w:hAnsi="Arial" w:cs="Arial"/>
                <w:sz w:val="20"/>
                <w:szCs w:val="20"/>
                <w:highlight w:val="red"/>
              </w:rPr>
              <w:t>.</w:t>
            </w:r>
            <w:r w:rsidRPr="00ED2870">
              <w:rPr>
                <w:rFonts w:ascii="Arial" w:hAnsi="Arial" w:cs="Arial"/>
                <w:sz w:val="20"/>
                <w:szCs w:val="20"/>
                <w:highlight w:val="red"/>
              </w:rPr>
              <w:t>12 ± 3</w:t>
            </w:r>
            <w:r w:rsidR="00BD253F" w:rsidRPr="00ED2870">
              <w:rPr>
                <w:rFonts w:ascii="Arial" w:hAnsi="Arial" w:cs="Arial"/>
                <w:sz w:val="20"/>
                <w:szCs w:val="20"/>
                <w:highlight w:val="red"/>
              </w:rPr>
              <w:t>.</w:t>
            </w:r>
            <w:r w:rsidRPr="00ED2870">
              <w:rPr>
                <w:rFonts w:ascii="Arial" w:hAnsi="Arial" w:cs="Arial"/>
                <w:sz w:val="20"/>
                <w:szCs w:val="20"/>
                <w:highlight w:val="red"/>
              </w:rPr>
              <w:t>11</w:t>
            </w:r>
          </w:p>
        </w:tc>
        <w:tc>
          <w:tcPr>
            <w:tcW w:w="0" w:type="dxa"/>
            <w:tcBorders>
              <w:top w:val="none" w:sz="0" w:space="0" w:color="auto"/>
              <w:bottom w:val="none" w:sz="0" w:space="0" w:color="auto"/>
            </w:tcBorders>
            <w:vAlign w:val="center"/>
          </w:tcPr>
          <w:p w14:paraId="02DD850B" w14:textId="41F7E867"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74</w:t>
            </w:r>
            <w:r w:rsidR="00BD253F">
              <w:rPr>
                <w:rFonts w:ascii="Arial" w:hAnsi="Arial" w:cs="Arial"/>
                <w:sz w:val="20"/>
                <w:szCs w:val="20"/>
              </w:rPr>
              <w:t>.</w:t>
            </w:r>
            <w:r w:rsidRPr="00042F3F">
              <w:rPr>
                <w:rFonts w:ascii="Arial" w:hAnsi="Arial" w:cs="Arial"/>
                <w:sz w:val="20"/>
                <w:szCs w:val="20"/>
              </w:rPr>
              <w:t>29 ± 1</w:t>
            </w:r>
            <w:r w:rsidR="00BD253F">
              <w:rPr>
                <w:rFonts w:ascii="Arial" w:hAnsi="Arial" w:cs="Arial"/>
                <w:sz w:val="20"/>
                <w:szCs w:val="20"/>
              </w:rPr>
              <w:t>.</w:t>
            </w:r>
            <w:r w:rsidRPr="00042F3F">
              <w:rPr>
                <w:rFonts w:ascii="Arial" w:hAnsi="Arial" w:cs="Arial"/>
                <w:sz w:val="20"/>
                <w:szCs w:val="20"/>
              </w:rPr>
              <w:t>79</w:t>
            </w:r>
          </w:p>
        </w:tc>
      </w:tr>
      <w:tr w:rsidR="00955658" w:rsidRPr="004C5ADF" w14:paraId="51DC4F34" w14:textId="77777777" w:rsidTr="00A83D10">
        <w:trPr>
          <w:trHeight w:val="221"/>
        </w:trPr>
        <w:tc>
          <w:tcPr>
            <w:cnfStyle w:val="001000000000" w:firstRow="0" w:lastRow="0" w:firstColumn="1" w:lastColumn="0" w:oddVBand="0" w:evenVBand="0" w:oddHBand="0" w:evenHBand="0" w:firstRowFirstColumn="0" w:firstRowLastColumn="0" w:lastRowFirstColumn="0" w:lastRowLastColumn="0"/>
            <w:tcW w:w="0" w:type="dxa"/>
            <w:vAlign w:val="center"/>
          </w:tcPr>
          <w:p w14:paraId="5679F0FC"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AE</w:t>
            </w:r>
          </w:p>
        </w:tc>
        <w:tc>
          <w:tcPr>
            <w:tcW w:w="0" w:type="dxa"/>
            <w:vAlign w:val="center"/>
          </w:tcPr>
          <w:p w14:paraId="1F1EDD4F" w14:textId="0E070659"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525</w:t>
            </w:r>
            <w:r w:rsidR="00BD253F">
              <w:rPr>
                <w:rFonts w:ascii="Arial" w:hAnsi="Arial" w:cs="Arial"/>
                <w:sz w:val="20"/>
                <w:szCs w:val="20"/>
              </w:rPr>
              <w:t>.</w:t>
            </w:r>
            <w:r w:rsidRPr="00042F3F">
              <w:rPr>
                <w:rFonts w:ascii="Arial" w:hAnsi="Arial" w:cs="Arial"/>
                <w:sz w:val="20"/>
                <w:szCs w:val="20"/>
              </w:rPr>
              <w:t>67 ± 6</w:t>
            </w:r>
            <w:r w:rsidR="00BD253F">
              <w:rPr>
                <w:rFonts w:ascii="Arial" w:hAnsi="Arial" w:cs="Arial"/>
                <w:sz w:val="20"/>
                <w:szCs w:val="20"/>
              </w:rPr>
              <w:t>.</w:t>
            </w:r>
            <w:r w:rsidRPr="00042F3F">
              <w:rPr>
                <w:rFonts w:ascii="Arial" w:hAnsi="Arial" w:cs="Arial"/>
                <w:sz w:val="20"/>
                <w:szCs w:val="20"/>
              </w:rPr>
              <w:t>46</w:t>
            </w:r>
          </w:p>
        </w:tc>
        <w:tc>
          <w:tcPr>
            <w:tcW w:w="0" w:type="dxa"/>
            <w:vAlign w:val="center"/>
          </w:tcPr>
          <w:p w14:paraId="7E1CF51D" w14:textId="7BD229EC"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310</w:t>
            </w:r>
            <w:r w:rsidR="00BD253F">
              <w:rPr>
                <w:rFonts w:ascii="Arial" w:hAnsi="Arial" w:cs="Arial"/>
                <w:sz w:val="20"/>
                <w:szCs w:val="20"/>
              </w:rPr>
              <w:t>.</w:t>
            </w:r>
            <w:r w:rsidRPr="00042F3F">
              <w:rPr>
                <w:rFonts w:ascii="Arial" w:hAnsi="Arial" w:cs="Arial"/>
                <w:sz w:val="20"/>
                <w:szCs w:val="20"/>
              </w:rPr>
              <w:t>35 ± 9</w:t>
            </w:r>
            <w:r w:rsidR="00BD253F">
              <w:rPr>
                <w:rFonts w:ascii="Arial" w:hAnsi="Arial" w:cs="Arial"/>
                <w:sz w:val="20"/>
                <w:szCs w:val="20"/>
              </w:rPr>
              <w:t>.</w:t>
            </w:r>
            <w:r w:rsidRPr="00042F3F">
              <w:rPr>
                <w:rFonts w:ascii="Arial" w:hAnsi="Arial" w:cs="Arial"/>
                <w:sz w:val="20"/>
                <w:szCs w:val="20"/>
              </w:rPr>
              <w:t>49</w:t>
            </w:r>
          </w:p>
        </w:tc>
      </w:tr>
      <w:tr w:rsidR="00955658" w:rsidRPr="004C5ADF" w14:paraId="1843AA03" w14:textId="77777777" w:rsidTr="00A83D1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0BD7557C"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MeOH</w:t>
            </w:r>
          </w:p>
        </w:tc>
        <w:tc>
          <w:tcPr>
            <w:tcW w:w="0" w:type="dxa"/>
            <w:tcBorders>
              <w:top w:val="none" w:sz="0" w:space="0" w:color="auto"/>
              <w:bottom w:val="none" w:sz="0" w:space="0" w:color="auto"/>
            </w:tcBorders>
            <w:vAlign w:val="center"/>
          </w:tcPr>
          <w:p w14:paraId="5EF7367C" w14:textId="20A9C501"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178</w:t>
            </w:r>
            <w:r w:rsidR="00BD253F">
              <w:rPr>
                <w:rFonts w:ascii="Arial" w:hAnsi="Arial" w:cs="Arial"/>
                <w:sz w:val="20"/>
                <w:szCs w:val="20"/>
              </w:rPr>
              <w:t>.</w:t>
            </w:r>
            <w:r w:rsidRPr="00042F3F">
              <w:rPr>
                <w:rFonts w:ascii="Arial" w:hAnsi="Arial" w:cs="Arial"/>
                <w:sz w:val="20"/>
                <w:szCs w:val="20"/>
              </w:rPr>
              <w:t>88 ± 14</w:t>
            </w:r>
            <w:r w:rsidR="00BD253F">
              <w:rPr>
                <w:rFonts w:ascii="Arial" w:hAnsi="Arial" w:cs="Arial"/>
                <w:sz w:val="20"/>
                <w:szCs w:val="20"/>
              </w:rPr>
              <w:t>.</w:t>
            </w:r>
            <w:r w:rsidRPr="00042F3F">
              <w:rPr>
                <w:rFonts w:ascii="Arial" w:hAnsi="Arial" w:cs="Arial"/>
                <w:sz w:val="20"/>
                <w:szCs w:val="20"/>
              </w:rPr>
              <w:t>23</w:t>
            </w:r>
          </w:p>
        </w:tc>
        <w:tc>
          <w:tcPr>
            <w:tcW w:w="0" w:type="dxa"/>
            <w:tcBorders>
              <w:top w:val="none" w:sz="0" w:space="0" w:color="auto"/>
              <w:bottom w:val="none" w:sz="0" w:space="0" w:color="auto"/>
            </w:tcBorders>
            <w:vAlign w:val="center"/>
          </w:tcPr>
          <w:p w14:paraId="4CF214FA" w14:textId="52E670EF"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333</w:t>
            </w:r>
            <w:r w:rsidR="00BD253F">
              <w:rPr>
                <w:rFonts w:ascii="Arial" w:hAnsi="Arial" w:cs="Arial"/>
                <w:sz w:val="20"/>
                <w:szCs w:val="20"/>
              </w:rPr>
              <w:t>.</w:t>
            </w:r>
            <w:r w:rsidRPr="00042F3F">
              <w:rPr>
                <w:rFonts w:ascii="Arial" w:hAnsi="Arial" w:cs="Arial"/>
                <w:sz w:val="20"/>
                <w:szCs w:val="20"/>
              </w:rPr>
              <w:t>13 ± 10</w:t>
            </w:r>
            <w:r w:rsidR="00BD253F">
              <w:rPr>
                <w:rFonts w:ascii="Arial" w:hAnsi="Arial" w:cs="Arial"/>
                <w:sz w:val="20"/>
                <w:szCs w:val="20"/>
              </w:rPr>
              <w:t>.</w:t>
            </w:r>
            <w:r w:rsidRPr="00042F3F">
              <w:rPr>
                <w:rFonts w:ascii="Arial" w:hAnsi="Arial" w:cs="Arial"/>
                <w:sz w:val="20"/>
                <w:szCs w:val="20"/>
              </w:rPr>
              <w:t>91</w:t>
            </w:r>
          </w:p>
        </w:tc>
      </w:tr>
    </w:tbl>
    <w:p w14:paraId="1BF487B9" w14:textId="7F741B52" w:rsidR="006C43DD" w:rsidRPr="006C43DD" w:rsidRDefault="006C43DD" w:rsidP="00BF681B">
      <w:pPr>
        <w:tabs>
          <w:tab w:val="left" w:pos="1267"/>
        </w:tabs>
        <w:spacing w:after="0" w:line="360" w:lineRule="auto"/>
        <w:jc w:val="both"/>
        <w:rPr>
          <w:rFonts w:ascii="Arial" w:hAnsi="Arial" w:cs="Arial"/>
          <w:sz w:val="20"/>
          <w:szCs w:val="20"/>
        </w:rPr>
        <w:sectPr w:rsidR="006C43DD" w:rsidRPr="006C43DD" w:rsidSect="009D618D">
          <w:type w:val="continuous"/>
          <w:pgSz w:w="11906" w:h="16838"/>
          <w:pgMar w:top="1417" w:right="1417" w:bottom="1417" w:left="1417" w:header="0" w:footer="0" w:gutter="0"/>
          <w:cols w:space="720"/>
          <w:formProt w:val="0"/>
          <w:docGrid w:linePitch="360" w:charSpace="4096"/>
        </w:sectPr>
      </w:pPr>
      <w:r>
        <w:rPr>
          <w:rFonts w:ascii="Arial" w:hAnsi="Arial" w:cs="Arial"/>
          <w:sz w:val="20"/>
          <w:szCs w:val="20"/>
        </w:rPr>
        <w:tab/>
      </w:r>
      <w:r w:rsidRPr="007E1B51">
        <w:rPr>
          <w:rFonts w:ascii="Arial" w:hAnsi="Arial" w:cs="Arial"/>
          <w:b/>
          <w:bCs/>
          <w:sz w:val="20"/>
          <w:szCs w:val="20"/>
        </w:rPr>
        <w:t>AT</w:t>
      </w:r>
      <w:r w:rsidR="00755943">
        <w:rPr>
          <w:rFonts w:ascii="Arial" w:hAnsi="Arial" w:cs="Arial"/>
          <w:b/>
          <w:bCs/>
          <w:sz w:val="20"/>
          <w:szCs w:val="20"/>
        </w:rPr>
        <w:t>E</w:t>
      </w:r>
      <w:r>
        <w:rPr>
          <w:rFonts w:ascii="Arial" w:hAnsi="Arial" w:cs="Arial"/>
          <w:sz w:val="20"/>
          <w:szCs w:val="20"/>
        </w:rPr>
        <w:t> :  acid tanique</w:t>
      </w:r>
      <w:r w:rsidR="00755943">
        <w:rPr>
          <w:rFonts w:ascii="Arial" w:hAnsi="Arial" w:cs="Arial"/>
          <w:sz w:val="20"/>
          <w:szCs w:val="20"/>
        </w:rPr>
        <w:t xml:space="preserve"> Equivalent</w:t>
      </w:r>
    </w:p>
    <w:p w14:paraId="1654F52A" w14:textId="77777777" w:rsidR="00557E09" w:rsidRPr="004C5ADF" w:rsidRDefault="00557E09" w:rsidP="00876445">
      <w:pPr>
        <w:spacing w:after="0"/>
        <w:rPr>
          <w:rFonts w:ascii="Arial" w:hAnsi="Arial" w:cs="Arial"/>
          <w:b/>
          <w:bCs/>
          <w:sz w:val="20"/>
          <w:szCs w:val="20"/>
        </w:rPr>
      </w:pPr>
    </w:p>
    <w:p w14:paraId="0F07760A" w14:textId="380A2F77" w:rsidR="00611BF0" w:rsidRPr="004C5ADF" w:rsidRDefault="00611BF0" w:rsidP="00876445">
      <w:pPr>
        <w:spacing w:after="0"/>
        <w:rPr>
          <w:rFonts w:ascii="Arial" w:hAnsi="Arial" w:cs="Arial"/>
          <w:b/>
          <w:bCs/>
          <w:sz w:val="20"/>
          <w:szCs w:val="20"/>
        </w:rPr>
        <w:sectPr w:rsidR="00611BF0" w:rsidRPr="004C5ADF" w:rsidSect="00140641">
          <w:type w:val="continuous"/>
          <w:pgSz w:w="11906" w:h="16838"/>
          <w:pgMar w:top="1417" w:right="1417" w:bottom="1417" w:left="1417" w:header="0" w:footer="0" w:gutter="0"/>
          <w:cols w:space="720"/>
          <w:formProt w:val="0"/>
          <w:docGrid w:linePitch="360" w:charSpace="4096"/>
        </w:sectPr>
      </w:pPr>
      <w:r w:rsidRPr="004C5ADF">
        <w:rPr>
          <w:rFonts w:ascii="Arial" w:hAnsi="Arial" w:cs="Arial"/>
          <w:b/>
          <w:bCs/>
          <w:sz w:val="20"/>
          <w:szCs w:val="20"/>
        </w:rPr>
        <w:t xml:space="preserve">3.6 </w:t>
      </w:r>
      <w:r w:rsidR="00DC4E25">
        <w:rPr>
          <w:rFonts w:ascii="Arial" w:hAnsi="Arial" w:cs="Arial"/>
          <w:b/>
          <w:bCs/>
          <w:sz w:val="20"/>
          <w:szCs w:val="20"/>
        </w:rPr>
        <w:t>Antioxidant activity</w:t>
      </w:r>
      <w:r w:rsidR="00096C93" w:rsidRPr="004C5ADF">
        <w:rPr>
          <w:rFonts w:ascii="Arial" w:hAnsi="Arial" w:cs="Arial"/>
          <w:b/>
          <w:bCs/>
          <w:sz w:val="20"/>
          <w:szCs w:val="20"/>
        </w:rPr>
        <w:t xml:space="preserve"> </w:t>
      </w:r>
    </w:p>
    <w:p w14:paraId="0CE724FD" w14:textId="365DAADE" w:rsidR="00623D4D" w:rsidRPr="004C5ADF" w:rsidRDefault="00623D4D" w:rsidP="00AD635E">
      <w:pPr>
        <w:tabs>
          <w:tab w:val="left" w:pos="1500"/>
        </w:tabs>
        <w:spacing w:after="0" w:line="240" w:lineRule="auto"/>
        <w:jc w:val="both"/>
        <w:rPr>
          <w:rFonts w:ascii="Arial" w:hAnsi="Arial" w:cs="Arial"/>
          <w:b/>
          <w:bCs/>
          <w:sz w:val="20"/>
          <w:szCs w:val="20"/>
        </w:rPr>
      </w:pPr>
    </w:p>
    <w:p w14:paraId="7E1CA041" w14:textId="7030048C" w:rsidR="008F5869" w:rsidRPr="00C066D9" w:rsidRDefault="00BE0017" w:rsidP="000D3AD9">
      <w:pPr>
        <w:tabs>
          <w:tab w:val="left" w:pos="1500"/>
        </w:tabs>
        <w:spacing w:after="0" w:line="360" w:lineRule="auto"/>
        <w:jc w:val="both"/>
        <w:rPr>
          <w:rFonts w:ascii="Arial" w:hAnsi="Arial" w:cs="Arial"/>
          <w:kern w:val="2"/>
          <w:sz w:val="20"/>
          <w:szCs w:val="20"/>
          <w14:ligatures w14:val="standardContextual"/>
        </w:rPr>
      </w:pPr>
      <w:bookmarkStart w:id="9" w:name="_Hlk209779447"/>
      <w:r w:rsidRPr="00BE0017">
        <w:rPr>
          <w:rFonts w:ascii="Arial" w:hAnsi="Arial" w:cs="Arial"/>
          <w:sz w:val="20"/>
          <w:szCs w:val="20"/>
        </w:rPr>
        <w:t>The results of the antioxidant activity of the</w:t>
      </w:r>
      <w:r w:rsidR="006969F1">
        <w:rPr>
          <w:rFonts w:ascii="Arial" w:hAnsi="Arial" w:cs="Arial"/>
          <w:sz w:val="20"/>
          <w:szCs w:val="20"/>
        </w:rPr>
        <w:t xml:space="preserve"> various</w:t>
      </w:r>
      <w:r w:rsidRPr="00BE0017">
        <w:rPr>
          <w:rFonts w:ascii="Arial" w:hAnsi="Arial" w:cs="Arial"/>
          <w:sz w:val="20"/>
          <w:szCs w:val="20"/>
        </w:rPr>
        <w:t xml:space="preserve"> extracts evaluated by the DPPH• and ABTS+• radical scavenging methods are re</w:t>
      </w:r>
      <w:r w:rsidR="00A259B4">
        <w:rPr>
          <w:rFonts w:ascii="Arial" w:hAnsi="Arial" w:cs="Arial"/>
          <w:sz w:val="20"/>
          <w:szCs w:val="20"/>
        </w:rPr>
        <w:t>ported</w:t>
      </w:r>
      <w:r w:rsidRPr="00BE0017">
        <w:rPr>
          <w:rFonts w:ascii="Arial" w:hAnsi="Arial" w:cs="Arial"/>
          <w:sz w:val="20"/>
          <w:szCs w:val="20"/>
        </w:rPr>
        <w:t xml:space="preserve"> in Table 5. The radical-scavenging activity varies depending on the organ and the extraction solvent. </w:t>
      </w:r>
      <w:r w:rsidR="006969F1">
        <w:rPr>
          <w:rFonts w:ascii="Arial" w:hAnsi="Arial" w:cs="Arial"/>
          <w:sz w:val="20"/>
          <w:szCs w:val="20"/>
        </w:rPr>
        <w:t>For</w:t>
      </w:r>
      <w:r w:rsidRPr="00BE0017">
        <w:rPr>
          <w:rFonts w:ascii="Arial" w:hAnsi="Arial" w:cs="Arial"/>
          <w:sz w:val="20"/>
          <w:szCs w:val="20"/>
        </w:rPr>
        <w:t xml:space="preserve"> the DPPH method, the methanolic extract of the flowers and leaves has the lowest inhibitory concentrations (IC50), which are 57.465 ± 0.28 μg/mL and 65.473 ± 2.44 μg/mL, respectively, compared to 16.585 ± 0.474 μg/mL for ascorbic acid taken as the standard.</w:t>
      </w:r>
      <w:r w:rsidR="00C876DA">
        <w:rPr>
          <w:rFonts w:ascii="Arial" w:hAnsi="Arial" w:cs="Arial"/>
          <w:kern w:val="2"/>
          <w:sz w:val="20"/>
          <w:szCs w:val="20"/>
          <w14:ligatures w14:val="standardContextual"/>
        </w:rPr>
        <w:t xml:space="preserve"> </w:t>
      </w:r>
      <w:r w:rsidR="00083451" w:rsidRPr="00083451">
        <w:rPr>
          <w:rFonts w:ascii="Arial" w:hAnsi="Arial" w:cs="Arial"/>
          <w:kern w:val="2"/>
          <w:sz w:val="20"/>
          <w:szCs w:val="20"/>
          <w14:ligatures w14:val="standardContextual"/>
        </w:rPr>
        <w:t>According to the method using the ABTS+• radical cation, the ethyl acetate extracts from both organs recorded the lowest IC50 values, with 37.349 ± 0.301 μg/mL and 39.173 ± 0.390 μg/mL, respectively, compared to 10.864 ± 0.029 μg/mL for ascorbic acid. The activity varies depending on the organ used, the polarity of the solvent, and the evaluation method. Analysis of the results show</w:t>
      </w:r>
      <w:r w:rsidR="001E7A12">
        <w:rPr>
          <w:rFonts w:ascii="Arial" w:hAnsi="Arial" w:cs="Arial"/>
          <w:kern w:val="2"/>
          <w:sz w:val="20"/>
          <w:szCs w:val="20"/>
          <w14:ligatures w14:val="standardContextual"/>
        </w:rPr>
        <w:t>ed</w:t>
      </w:r>
      <w:r w:rsidR="00083451" w:rsidRPr="00083451">
        <w:rPr>
          <w:rFonts w:ascii="Arial" w:hAnsi="Arial" w:cs="Arial"/>
          <w:kern w:val="2"/>
          <w:sz w:val="20"/>
          <w:szCs w:val="20"/>
          <w14:ligatures w14:val="standardContextual"/>
        </w:rPr>
        <w:t xml:space="preserve"> that for both the DPPH and ABTS methods, all extracts reduce</w:t>
      </w:r>
      <w:r w:rsidR="001E7A12">
        <w:rPr>
          <w:rFonts w:ascii="Arial" w:hAnsi="Arial" w:cs="Arial"/>
          <w:kern w:val="2"/>
          <w:sz w:val="20"/>
          <w:szCs w:val="20"/>
          <w14:ligatures w14:val="standardContextual"/>
        </w:rPr>
        <w:t>d</w:t>
      </w:r>
      <w:r w:rsidR="00083451" w:rsidRPr="00083451">
        <w:rPr>
          <w:rFonts w:ascii="Arial" w:hAnsi="Arial" w:cs="Arial"/>
          <w:kern w:val="2"/>
          <w:sz w:val="20"/>
          <w:szCs w:val="20"/>
          <w14:ligatures w14:val="standardContextual"/>
        </w:rPr>
        <w:t xml:space="preserve"> DPPH and ABTS radicals</w:t>
      </w:r>
      <w:r w:rsidR="00787D3C" w:rsidRPr="00C066D9">
        <w:rPr>
          <w:rFonts w:ascii="Arial" w:hAnsi="Arial" w:cs="Arial"/>
          <w:kern w:val="2"/>
          <w:sz w:val="20"/>
          <w:szCs w:val="20"/>
          <w14:ligatures w14:val="standardContextual"/>
        </w:rPr>
        <w:t xml:space="preserve">. </w:t>
      </w:r>
      <w:r w:rsidR="00176C3A" w:rsidRPr="00176C3A">
        <w:rPr>
          <w:rFonts w:ascii="Arial" w:hAnsi="Arial" w:cs="Arial"/>
          <w:kern w:val="2"/>
          <w:sz w:val="20"/>
          <w:szCs w:val="20"/>
          <w14:ligatures w14:val="standardContextual"/>
        </w:rPr>
        <w:t>The methanolic extracts of both organs show</w:t>
      </w:r>
      <w:r w:rsidR="001E7A12">
        <w:rPr>
          <w:rFonts w:ascii="Arial" w:hAnsi="Arial" w:cs="Arial"/>
          <w:kern w:val="2"/>
          <w:sz w:val="20"/>
          <w:szCs w:val="20"/>
          <w14:ligatures w14:val="standardContextual"/>
        </w:rPr>
        <w:t>ed</w:t>
      </w:r>
      <w:r w:rsidR="00176C3A" w:rsidRPr="00176C3A">
        <w:rPr>
          <w:rFonts w:ascii="Arial" w:hAnsi="Arial" w:cs="Arial"/>
          <w:kern w:val="2"/>
          <w:sz w:val="20"/>
          <w:szCs w:val="20"/>
          <w14:ligatures w14:val="standardContextual"/>
        </w:rPr>
        <w:t xml:space="preserve"> </w:t>
      </w:r>
      <w:r w:rsidR="00B44184">
        <w:rPr>
          <w:rFonts w:ascii="Arial" w:hAnsi="Arial" w:cs="Arial"/>
          <w:kern w:val="2"/>
          <w:sz w:val="20"/>
          <w:szCs w:val="20"/>
          <w14:ligatures w14:val="standardContextual"/>
        </w:rPr>
        <w:t xml:space="preserve">a </w:t>
      </w:r>
      <w:r w:rsidR="00176C3A" w:rsidRPr="00176C3A">
        <w:rPr>
          <w:rFonts w:ascii="Arial" w:hAnsi="Arial" w:cs="Arial"/>
          <w:kern w:val="2"/>
          <w:sz w:val="20"/>
          <w:szCs w:val="20"/>
          <w14:ligatures w14:val="standardContextual"/>
        </w:rPr>
        <w:t>very high percentage of inhibition. According to the DPPH method, Tlhapi et al. (2025) also reported strong antioxidant activity of the methanolic extracts</w:t>
      </w:r>
      <w:r w:rsidR="007E5A5B">
        <w:rPr>
          <w:rFonts w:ascii="Arial" w:hAnsi="Arial" w:cs="Arial"/>
          <w:kern w:val="2"/>
          <w:sz w:val="20"/>
          <w:szCs w:val="20"/>
          <w14:ligatures w14:val="standardContextual"/>
        </w:rPr>
        <w:t xml:space="preserve"> </w:t>
      </w:r>
      <w:r w:rsidR="008427C2">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&lt;EndNote&gt;&lt;Cite&gt;&lt;Author&gt;Tlhapi&lt;/Author&gt;&lt;Year&gt;2025&lt;/Year&gt;&lt;RecNum&gt;284&lt;/RecNum&gt;&lt;DisplayText&gt;(Tlhapi et al., 2025)&lt;/DisplayText&gt;&lt;record&gt;&lt;rec-number&gt;284&lt;/rec-number&gt;&lt;foreign-keys&gt;&lt;key app="EN" db-id="rxzpstrsodxpvmeaex955ta1pvdwrsrfr0ae" timestamp="1753186207"&gt;284&lt;/key&gt;&lt;/foreign-keys&gt;&lt;ref-type name="Journal Article"&gt;17&lt;/ref-type&gt;&lt;contributors&gt;&lt;authors&gt;&lt;author&gt;Tlhapi, Dorcas&lt;/author&gt;&lt;author&gt;Malebo, Ntsoaki&lt;/author&gt;&lt;author&gt;Manduna, Idah Tichaidza&lt;/author&gt;&lt;author&gt;Mawunu, Monizi&lt;/author&gt;&lt;author&gt;Chokwe, Ramakwala Christinah&lt;/author&gt;&lt;/authors&gt;&lt;/contributors&gt;&lt;titles&gt;&lt;title&gt;Phytochemical Screening and Biological Activities of Lippia multiflora Moldenke&lt;/title&gt;&lt;secondary-title&gt;Molecules&lt;/secondary-title&gt;&lt;/titles&gt;&lt;periodical&gt;&lt;full-title&gt;Molecules&lt;/full-title&gt;&lt;/periodical&gt;&lt;pages&gt;2882&lt;/pages&gt;&lt;volume&gt;30&lt;/volume&gt;&lt;number&gt;13&lt;/number&gt;&lt;dates&gt;&lt;year&gt;2025&lt;/year&gt;&lt;/dates&gt;&lt;isbn&gt;1420-3049&lt;/isbn&gt;&lt;urls&gt;&lt;/urls&gt;&lt;/record&gt;&lt;/Cite&gt;&lt;/EndNote&gt;</w:instrText>
      </w:r>
      <w:r w:rsidR="008427C2">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(Tlhapi et al., 2025)</w:t>
      </w:r>
      <w:r w:rsidR="008427C2">
        <w:rPr>
          <w:rFonts w:ascii="Arial" w:hAnsi="Arial" w:cs="Arial"/>
          <w:kern w:val="2"/>
          <w:sz w:val="20"/>
          <w:szCs w:val="20"/>
          <w14:ligatures w14:val="standardContextual"/>
        </w:rPr>
        <w:fldChar w:fldCharType="end"/>
      </w:r>
      <w:r w:rsidR="0001262A">
        <w:rPr>
          <w:rFonts w:ascii="Arial" w:hAnsi="Arial" w:cs="Arial"/>
          <w:kern w:val="2"/>
          <w:sz w:val="20"/>
          <w:szCs w:val="20"/>
          <w14:ligatures w14:val="standardContextual"/>
        </w:rPr>
        <w:t xml:space="preserve"> </w:t>
      </w:r>
      <w:r w:rsidR="00640718" w:rsidRPr="00640718">
        <w:rPr>
          <w:rFonts w:ascii="Arial" w:hAnsi="Arial" w:cs="Arial"/>
          <w:kern w:val="2"/>
          <w:sz w:val="20"/>
          <w:szCs w:val="20"/>
          <w14:ligatures w14:val="standardContextual"/>
        </w:rPr>
        <w:t xml:space="preserve">of the leaves of the same species obtained by successive maceration; similarly, the ethanolic leaf extract in the work of Dabiré et al. (2015) had an IC50 of 38.20 μg/mL. This strong activity was attributed to the presence of flavonoids and phenolic compounds such as 3′,4′-Dimethoxy-7-hydroxyflavone (figure </w:t>
      </w:r>
      <w:r w:rsidR="00EB367E">
        <w:rPr>
          <w:rFonts w:ascii="Arial" w:hAnsi="Arial" w:cs="Arial"/>
          <w:kern w:val="2"/>
          <w:sz w:val="20"/>
          <w:szCs w:val="20"/>
          <w14:ligatures w14:val="standardContextual"/>
        </w:rPr>
        <w:t>5</w:t>
      </w:r>
      <w:r w:rsidR="00640718" w:rsidRPr="00640718">
        <w:rPr>
          <w:rFonts w:ascii="Arial" w:hAnsi="Arial" w:cs="Arial"/>
          <w:kern w:val="2"/>
          <w:sz w:val="20"/>
          <w:szCs w:val="20"/>
          <w14:ligatures w14:val="standardContextual"/>
        </w:rPr>
        <w:t xml:space="preserve">A), 6-Gingerol (figure </w:t>
      </w:r>
      <w:r w:rsidR="00EB367E">
        <w:rPr>
          <w:rFonts w:ascii="Arial" w:hAnsi="Arial" w:cs="Arial"/>
          <w:kern w:val="2"/>
          <w:sz w:val="20"/>
          <w:szCs w:val="20"/>
          <w14:ligatures w14:val="standardContextual"/>
        </w:rPr>
        <w:t>5</w:t>
      </w:r>
      <w:r w:rsidR="00640718" w:rsidRPr="00640718">
        <w:rPr>
          <w:rFonts w:ascii="Arial" w:hAnsi="Arial" w:cs="Arial"/>
          <w:kern w:val="2"/>
          <w:sz w:val="20"/>
          <w:szCs w:val="20"/>
          <w14:ligatures w14:val="standardContextual"/>
        </w:rPr>
        <w:t xml:space="preserve">B), and Esmolol (figure </w:t>
      </w:r>
      <w:r w:rsidR="00EB367E">
        <w:rPr>
          <w:rFonts w:ascii="Arial" w:hAnsi="Arial" w:cs="Arial"/>
          <w:kern w:val="2"/>
          <w:sz w:val="20"/>
          <w:szCs w:val="20"/>
          <w14:ligatures w14:val="standardContextual"/>
        </w:rPr>
        <w:t>5</w:t>
      </w:r>
      <w:r w:rsidR="00640718" w:rsidRPr="00640718">
        <w:rPr>
          <w:rFonts w:ascii="Arial" w:hAnsi="Arial" w:cs="Arial"/>
          <w:kern w:val="2"/>
          <w:sz w:val="20"/>
          <w:szCs w:val="20"/>
          <w14:ligatures w14:val="standardContextual"/>
        </w:rPr>
        <w:t>C)</w:t>
      </w:r>
      <w:r w:rsidR="0099087B">
        <w:rPr>
          <w:rFonts w:ascii="Arial" w:hAnsi="Arial" w:cs="Arial"/>
          <w:kern w:val="2"/>
          <w:sz w:val="20"/>
          <w:szCs w:val="20"/>
          <w14:ligatures w14:val="standardContextual"/>
        </w:rPr>
        <w:t>,</w:t>
      </w:r>
      <w:r w:rsidR="00640718" w:rsidRPr="00640718">
        <w:rPr>
          <w:rFonts w:ascii="Arial" w:hAnsi="Arial" w:cs="Arial"/>
          <w:kern w:val="2"/>
          <w:sz w:val="20"/>
          <w:szCs w:val="20"/>
          <w14:ligatures w14:val="standardContextual"/>
        </w:rPr>
        <w:t xml:space="preserve"> identified in the methanolic extracts of </w:t>
      </w:r>
      <w:r w:rsidR="00640718" w:rsidRPr="000C1261">
        <w:rPr>
          <w:rFonts w:ascii="Arial" w:hAnsi="Arial" w:cs="Arial"/>
          <w:i/>
          <w:iCs/>
          <w:kern w:val="2"/>
          <w:sz w:val="20"/>
          <w:szCs w:val="20"/>
          <w14:ligatures w14:val="standardContextual"/>
        </w:rPr>
        <w:t>Lippia multiflora</w:t>
      </w:r>
      <w:r w:rsidR="00640718" w:rsidRPr="00640718">
        <w:rPr>
          <w:rFonts w:ascii="Arial" w:hAnsi="Arial" w:cs="Arial"/>
          <w:kern w:val="2"/>
          <w:sz w:val="20"/>
          <w:szCs w:val="20"/>
          <w14:ligatures w14:val="standardContextual"/>
        </w:rPr>
        <w:t xml:space="preserve"> leaves </w:t>
      </w:r>
      <w:r w:rsidR="00FA4C6E">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&lt;EndNote&gt;&lt;Cite&gt;&lt;Author&gt;Tlhapi&lt;/Author&gt;&lt;Year&gt;2025&lt;/Year&gt;&lt;RecNum&gt;284&lt;/RecNum&gt;&lt;DisplayText&gt;(Tlhapi et al., 2025)&lt;/DisplayText&gt;&lt;record&gt;&lt;rec-number&gt;284&lt;/rec-number&gt;&lt;foreign-keys&gt;&lt;key app="EN" db-id="rxzpstrsodxpvmeaex955ta1pvdwrsrfr0ae" timestamp="1753186207"&gt;284&lt;/key&gt;&lt;/foreign-keys&gt;&lt;ref-type name="Journal Article"&gt;17&lt;/ref-type&gt;&lt;contributors&gt;&lt;authors&gt;&lt;author&gt;Tlhapi, Dorcas&lt;/author&gt;&lt;author&gt;Malebo, Ntsoaki&lt;/author&gt;&lt;author&gt;Manduna, Idah Tichaidza&lt;/author&gt;&lt;author&gt;Mawunu, Monizi&lt;/author&gt;&lt;author&gt;Chokwe, Ramakwala Christinah&lt;/author&gt;&lt;/authors&gt;&lt;/contributors&gt;&lt;titles&gt;&lt;title&gt;Phytochemical Screening and Biological Activities of Lippia multiflora Moldenke&lt;/title&gt;&lt;secondary-title&gt;Molecules&lt;/secondary-title&gt;&lt;/titles&gt;&lt;periodical&gt;&lt;full-title&gt;Molecules&lt;/full-title&gt;&lt;/periodical&gt;&lt;pages&gt;2882&lt;/pages&gt;&lt;volume&gt;30&lt;/volume&gt;&lt;number&gt;13&lt;/number&gt;&lt;dates&gt;&lt;year&gt;2025&lt;/year&gt;&lt;/dates&gt;&lt;isbn&gt;1420-3049&lt;/isbn&gt;&lt;urls&gt;&lt;/urls&gt;&lt;/record&gt;&lt;/Cite&gt;&lt;/EndNote&gt;</w:instrText>
      </w:r>
      <w:r w:rsidR="00FA4C6E">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(Tlhapi et al., 2025)</w:t>
      </w:r>
      <w:r w:rsidR="00FA4C6E">
        <w:rPr>
          <w:rFonts w:ascii="Arial" w:hAnsi="Arial" w:cs="Arial"/>
          <w:kern w:val="2"/>
          <w:sz w:val="20"/>
          <w:szCs w:val="20"/>
          <w14:ligatures w14:val="standardContextual"/>
        </w:rPr>
        <w:fldChar w:fldCharType="end"/>
      </w:r>
      <w:r w:rsidR="0099087B">
        <w:rPr>
          <w:rFonts w:ascii="Arial" w:hAnsi="Arial" w:cs="Arial"/>
          <w:kern w:val="2"/>
          <w:sz w:val="20"/>
          <w:szCs w:val="20"/>
          <w14:ligatures w14:val="standardContextual"/>
        </w:rPr>
        <w:t>,</w:t>
      </w:r>
      <w:r w:rsidR="0099087B" w:rsidRPr="0099087B">
        <w:t xml:space="preserve"> </w:t>
      </w:r>
      <w:r w:rsidR="0099087B" w:rsidRPr="0099087B">
        <w:rPr>
          <w:rFonts w:ascii="Arial" w:hAnsi="Arial" w:cs="Arial"/>
          <w:kern w:val="2"/>
          <w:sz w:val="20"/>
          <w:szCs w:val="20"/>
          <w14:ligatures w14:val="standardContextual"/>
        </w:rPr>
        <w:t>whose antioxidant activities have been proven</w:t>
      </w:r>
      <w:r w:rsidR="0099087B">
        <w:rPr>
          <w:rFonts w:ascii="Arial" w:hAnsi="Arial" w:cs="Arial"/>
          <w:kern w:val="2"/>
          <w:sz w:val="20"/>
          <w:szCs w:val="20"/>
          <w14:ligatures w14:val="standardContextual"/>
        </w:rPr>
        <w:t xml:space="preserve">  </w:t>
      </w:r>
      <w:r w:rsidR="00640718" w:rsidRPr="00640718">
        <w:rPr>
          <w:rFonts w:ascii="Arial" w:hAnsi="Arial" w:cs="Arial"/>
          <w:kern w:val="2"/>
          <w:sz w:val="20"/>
          <w:szCs w:val="20"/>
          <w14:ligatures w14:val="standardContextual"/>
        </w:rPr>
        <w:t>The DCM extract of the two organs inhibits free radicals less. Dabiré et al. (2015)</w:t>
      </w:r>
      <w:r w:rsidR="008B767F">
        <w:rPr>
          <w:rFonts w:ascii="Arial" w:hAnsi="Arial" w:cs="Arial"/>
          <w:kern w:val="2"/>
          <w:sz w:val="20"/>
          <w:szCs w:val="20"/>
          <w14:ligatures w14:val="standardContextual"/>
        </w:rPr>
        <w:t xml:space="preserve"> </w:t>
      </w:r>
      <w:r w:rsidR="008B767F">
        <w:rPr>
          <w:rFonts w:ascii="Arial" w:hAnsi="Arial" w:cs="Arial"/>
          <w:kern w:val="2"/>
          <w:sz w:val="20"/>
          <w:szCs w:val="20"/>
          <w14:ligatures w14:val="standardContextual"/>
        </w:rPr>
        <w:fldChar w:fldCharType="begin"/>
      </w:r>
      <w:r w:rsidR="008B767F">
        <w:rPr>
          <w:rFonts w:ascii="Arial" w:hAnsi="Arial" w:cs="Arial"/>
          <w:kern w:val="2"/>
          <w:sz w:val="20"/>
          <w:szCs w:val="20"/>
          <w14:ligatures w14:val="standardContextual"/>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8B767F">
        <w:rPr>
          <w:rFonts w:ascii="Arial" w:hAnsi="Arial" w:cs="Arial"/>
          <w:kern w:val="2"/>
          <w:sz w:val="20"/>
          <w:szCs w:val="20"/>
          <w14:ligatures w14:val="standardContextual"/>
        </w:rPr>
        <w:fldChar w:fldCharType="separate"/>
      </w:r>
      <w:r w:rsidR="008B767F">
        <w:rPr>
          <w:rFonts w:ascii="Arial" w:hAnsi="Arial" w:cs="Arial"/>
          <w:noProof/>
          <w:kern w:val="2"/>
          <w:sz w:val="20"/>
          <w:szCs w:val="20"/>
          <w14:ligatures w14:val="standardContextual"/>
        </w:rPr>
        <w:t>(Dabire et al., 2015)</w:t>
      </w:r>
      <w:r w:rsidR="008B767F">
        <w:rPr>
          <w:rFonts w:ascii="Arial" w:hAnsi="Arial" w:cs="Arial"/>
          <w:kern w:val="2"/>
          <w:sz w:val="20"/>
          <w:szCs w:val="20"/>
          <w14:ligatures w14:val="standardContextual"/>
        </w:rPr>
        <w:fldChar w:fldCharType="end"/>
      </w:r>
      <w:r w:rsidR="00640718" w:rsidRPr="00640718">
        <w:rPr>
          <w:rFonts w:ascii="Arial" w:hAnsi="Arial" w:cs="Arial"/>
          <w:kern w:val="2"/>
          <w:sz w:val="20"/>
          <w:szCs w:val="20"/>
          <w14:ligatures w14:val="standardContextual"/>
        </w:rPr>
        <w:t xml:space="preserve"> found similar results for their dichloromethane extract of </w:t>
      </w:r>
      <w:r w:rsidR="00640718" w:rsidRPr="000C1261">
        <w:rPr>
          <w:rFonts w:ascii="Arial" w:hAnsi="Arial" w:cs="Arial"/>
          <w:i/>
          <w:iCs/>
          <w:kern w:val="2"/>
          <w:sz w:val="20"/>
          <w:szCs w:val="20"/>
          <w14:ligatures w14:val="standardContextual"/>
        </w:rPr>
        <w:t>Lippia multiflora</w:t>
      </w:r>
      <w:r w:rsidR="00640718" w:rsidRPr="00640718">
        <w:rPr>
          <w:rFonts w:ascii="Arial" w:hAnsi="Arial" w:cs="Arial"/>
          <w:kern w:val="2"/>
          <w:sz w:val="20"/>
          <w:szCs w:val="20"/>
          <w14:ligatures w14:val="standardContextual"/>
        </w:rPr>
        <w:t xml:space="preserve"> leaves, also obtained by successive maceration with solvents of increasing polarity</w:t>
      </w:r>
      <w:r w:rsidR="00CD1556">
        <w:rPr>
          <w:rFonts w:ascii="Arial" w:hAnsi="Arial" w:cs="Arial"/>
          <w:kern w:val="2"/>
          <w:sz w:val="20"/>
          <w:szCs w:val="20"/>
          <w14:ligatures w14:val="standardContextual"/>
        </w:rPr>
        <w:t xml:space="preserve"> </w:t>
      </w:r>
      <w:r w:rsidR="008926B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8926B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(Dabire et al., 2015)</w:t>
      </w:r>
      <w:r w:rsidR="008926BF">
        <w:rPr>
          <w:rFonts w:ascii="Arial" w:hAnsi="Arial" w:cs="Arial"/>
          <w:kern w:val="2"/>
          <w:sz w:val="20"/>
          <w:szCs w:val="20"/>
          <w14:ligatures w14:val="standardContextual"/>
        </w:rPr>
        <w:fldChar w:fldCharType="end"/>
      </w:r>
      <w:r w:rsidR="00E36079">
        <w:rPr>
          <w:rFonts w:ascii="Arial" w:hAnsi="Arial" w:cs="Arial"/>
          <w:kern w:val="2"/>
          <w:sz w:val="20"/>
          <w:szCs w:val="20"/>
          <w14:ligatures w14:val="standardContextual"/>
        </w:rPr>
        <w:t>.</w:t>
      </w:r>
      <w:r w:rsidR="00AE4A25">
        <w:rPr>
          <w:rFonts w:ascii="Arial" w:hAnsi="Arial" w:cs="Arial"/>
          <w:kern w:val="2"/>
          <w:sz w:val="20"/>
          <w:szCs w:val="20"/>
          <w14:ligatures w14:val="standardContextual"/>
        </w:rPr>
        <w:t xml:space="preserve"> </w:t>
      </w:r>
      <w:r w:rsidR="00E56A2E" w:rsidRPr="00E56A2E">
        <w:rPr>
          <w:rFonts w:ascii="Arial" w:hAnsi="Arial" w:cs="Arial"/>
          <w:kern w:val="2"/>
          <w:sz w:val="20"/>
          <w:szCs w:val="20"/>
          <w14:ligatures w14:val="standardContextual"/>
        </w:rPr>
        <w:t>Furthermore, according to the ABTS+• radical cation reduction method, it was the ethyl acetate extracts that showed a very high activity against the ABTS</w:t>
      </w:r>
      <w:r w:rsidR="00E56A2E" w:rsidRPr="000C1261">
        <w:rPr>
          <w:rFonts w:ascii="Arial" w:hAnsi="Arial" w:cs="Arial"/>
          <w:kern w:val="2"/>
          <w:sz w:val="20"/>
          <w:szCs w:val="20"/>
          <w:vertAlign w:val="superscript"/>
          <w14:ligatures w14:val="standardContextual"/>
        </w:rPr>
        <w:t>+•</w:t>
      </w:r>
      <w:r w:rsidR="00E56A2E" w:rsidRPr="00E56A2E">
        <w:rPr>
          <w:rFonts w:ascii="Arial" w:hAnsi="Arial" w:cs="Arial"/>
          <w:kern w:val="2"/>
          <w:sz w:val="20"/>
          <w:szCs w:val="20"/>
          <w14:ligatures w14:val="standardContextual"/>
        </w:rPr>
        <w:t xml:space="preserve"> radical cation. However, all extracts from both organs were less active than ascorbic acid taken as a </w:t>
      </w:r>
      <w:r w:rsidR="00E56A2E" w:rsidRPr="00E56A2E">
        <w:rPr>
          <w:rFonts w:ascii="Arial" w:hAnsi="Arial" w:cs="Arial"/>
          <w:kern w:val="2"/>
          <w:sz w:val="20"/>
          <w:szCs w:val="20"/>
          <w14:ligatures w14:val="standardContextual"/>
        </w:rPr>
        <w:lastRenderedPageBreak/>
        <w:t>reference, regardless of the method used in this study. In view of these different results, the activity of plant extracts could depend not only on the solvent and extraction method, but also on environmental factors such as the physicochemical characteristics of the soil, temperature, humidity, and especially the organ used, the chemical composition, and the possible interactions between the compounds present in the extracts</w:t>
      </w:r>
      <w:r w:rsidR="008B7286">
        <w:rPr>
          <w:rFonts w:ascii="Arial" w:hAnsi="Arial" w:cs="Arial"/>
          <w:kern w:val="2"/>
          <w:sz w:val="20"/>
          <w:szCs w:val="20"/>
          <w14:ligatures w14:val="standardContextual"/>
        </w:rPr>
        <w:t xml:space="preserve"> </w:t>
      </w:r>
      <w:r w:rsidR="00701E54" w:rsidRPr="00C066D9">
        <w:rPr>
          <w:rFonts w:ascii="Arial" w:hAnsi="Arial" w:cs="Arial"/>
          <w:kern w:val="2"/>
          <w:sz w:val="20"/>
          <w:szCs w:val="20"/>
          <w14:ligatures w14:val="standardContextual"/>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kern w:val="2"/>
          <w:sz w:val="20"/>
          <w:szCs w:val="20"/>
          <w14:ligatures w14:val="standardContextual"/>
        </w:rPr>
        <w:instrText xml:space="preserve"> ADDIN EN.CITE </w:instrText>
      </w:r>
      <w:r w:rsidR="00377937">
        <w:rPr>
          <w:rFonts w:ascii="Arial" w:hAnsi="Arial" w:cs="Arial"/>
          <w:kern w:val="2"/>
          <w:sz w:val="20"/>
          <w:szCs w:val="20"/>
          <w14:ligatures w14:val="standardContextual"/>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kern w:val="2"/>
          <w:sz w:val="20"/>
          <w:szCs w:val="20"/>
          <w14:ligatures w14:val="standardContextual"/>
        </w:rPr>
        <w:instrText xml:space="preserve"> ADDIN EN.CITE.DATA </w:instrText>
      </w:r>
      <w:r w:rsidR="00377937">
        <w:rPr>
          <w:rFonts w:ascii="Arial" w:hAnsi="Arial" w:cs="Arial"/>
          <w:kern w:val="2"/>
          <w:sz w:val="20"/>
          <w:szCs w:val="20"/>
          <w14:ligatures w14:val="standardContextual"/>
        </w:rPr>
      </w:r>
      <w:r w:rsidR="00377937">
        <w:rPr>
          <w:rFonts w:ascii="Arial" w:hAnsi="Arial" w:cs="Arial"/>
          <w:kern w:val="2"/>
          <w:sz w:val="20"/>
          <w:szCs w:val="20"/>
          <w14:ligatures w14:val="standardContextual"/>
        </w:rPr>
        <w:fldChar w:fldCharType="end"/>
      </w:r>
      <w:r w:rsidR="00701E54" w:rsidRPr="00C066D9">
        <w:rPr>
          <w:rFonts w:ascii="Arial" w:hAnsi="Arial" w:cs="Arial"/>
          <w:kern w:val="2"/>
          <w:sz w:val="20"/>
          <w:szCs w:val="20"/>
          <w14:ligatures w14:val="standardContextual"/>
        </w:rPr>
      </w:r>
      <w:r w:rsidR="00701E54" w:rsidRPr="00C066D9">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(Koné et al., 2017, Hasikić et al., 2025)</w:t>
      </w:r>
      <w:r w:rsidR="00701E54" w:rsidRPr="00C066D9">
        <w:rPr>
          <w:rFonts w:ascii="Arial" w:hAnsi="Arial" w:cs="Arial"/>
          <w:kern w:val="2"/>
          <w:sz w:val="20"/>
          <w:szCs w:val="20"/>
          <w14:ligatures w14:val="standardContextual"/>
        </w:rPr>
        <w:fldChar w:fldCharType="end"/>
      </w:r>
      <w:r w:rsidR="00C24147" w:rsidRPr="00C066D9">
        <w:rPr>
          <w:rFonts w:ascii="Arial" w:hAnsi="Arial" w:cs="Arial"/>
          <w:kern w:val="2"/>
          <w:sz w:val="20"/>
          <w:szCs w:val="20"/>
          <w14:ligatures w14:val="standardContextual"/>
        </w:rPr>
        <w:t>.</w:t>
      </w:r>
      <w:r w:rsidR="00725997" w:rsidRPr="00C066D9">
        <w:rPr>
          <w:rFonts w:ascii="Arial" w:hAnsi="Arial" w:cs="Arial"/>
          <w:kern w:val="2"/>
          <w:sz w:val="20"/>
          <w:szCs w:val="20"/>
          <w14:ligatures w14:val="standardContextual"/>
        </w:rPr>
        <w:t xml:space="preserve"> </w:t>
      </w:r>
    </w:p>
    <w:bookmarkEnd w:id="9"/>
    <w:p w14:paraId="1062844B" w14:textId="4E4A22E4" w:rsidR="00E2713E" w:rsidRPr="00D245FC" w:rsidRDefault="00E2713E" w:rsidP="00E2713E">
      <w:pPr>
        <w:pStyle w:val="Caption"/>
        <w:keepNext/>
        <w:rPr>
          <w:rFonts w:ascii="Arial" w:hAnsi="Arial" w:cs="Arial"/>
          <w:i w:val="0"/>
          <w:iCs w:val="0"/>
          <w:sz w:val="20"/>
          <w:szCs w:val="20"/>
        </w:rPr>
      </w:pPr>
      <w:r w:rsidRPr="004C5ADF">
        <w:rPr>
          <w:rFonts w:ascii="Arial" w:hAnsi="Arial" w:cs="Arial"/>
          <w:b/>
          <w:bCs/>
          <w:i w:val="0"/>
          <w:iCs w:val="0"/>
          <w:sz w:val="20"/>
          <w:szCs w:val="20"/>
        </w:rPr>
        <w:t xml:space="preserve">Table </w:t>
      </w:r>
      <w:r w:rsidRPr="004C5ADF">
        <w:rPr>
          <w:rFonts w:ascii="Arial" w:hAnsi="Arial" w:cs="Arial"/>
          <w:b/>
          <w:bCs/>
          <w:i w:val="0"/>
          <w:iCs w:val="0"/>
          <w:sz w:val="20"/>
          <w:szCs w:val="20"/>
        </w:rPr>
        <w:fldChar w:fldCharType="begin"/>
      </w:r>
      <w:r w:rsidRPr="004C5ADF">
        <w:rPr>
          <w:rFonts w:ascii="Arial" w:hAnsi="Arial" w:cs="Arial"/>
          <w:b/>
          <w:bCs/>
          <w:i w:val="0"/>
          <w:iCs w:val="0"/>
          <w:sz w:val="20"/>
          <w:szCs w:val="20"/>
        </w:rPr>
        <w:instrText xml:space="preserve"> SEQ Tableau \* ARABIC </w:instrText>
      </w:r>
      <w:r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5</w:t>
      </w:r>
      <w:r w:rsidRPr="004C5ADF">
        <w:rPr>
          <w:rFonts w:ascii="Arial" w:hAnsi="Arial" w:cs="Arial"/>
          <w:b/>
          <w:bCs/>
          <w:i w:val="0"/>
          <w:iCs w:val="0"/>
          <w:sz w:val="20"/>
          <w:szCs w:val="20"/>
        </w:rPr>
        <w:fldChar w:fldCharType="end"/>
      </w:r>
      <w:r w:rsidRPr="004C5ADF">
        <w:rPr>
          <w:rFonts w:ascii="Arial" w:hAnsi="Arial" w:cs="Arial"/>
          <w:b/>
          <w:bCs/>
          <w:i w:val="0"/>
          <w:iCs w:val="0"/>
          <w:sz w:val="20"/>
          <w:szCs w:val="20"/>
        </w:rPr>
        <w:t xml:space="preserve">: </w:t>
      </w:r>
      <w:r w:rsidR="00D245FC" w:rsidRPr="005308E1">
        <w:rPr>
          <w:rFonts w:ascii="Arial" w:hAnsi="Arial" w:cs="Arial"/>
          <w:i w:val="0"/>
          <w:iCs w:val="0"/>
          <w:sz w:val="20"/>
          <w:szCs w:val="20"/>
        </w:rPr>
        <w:t>Inhibitory concentration IC</w:t>
      </w:r>
      <w:r w:rsidR="00D245FC" w:rsidRPr="005308E1">
        <w:rPr>
          <w:rFonts w:ascii="Arial" w:hAnsi="Arial" w:cs="Arial"/>
          <w:i w:val="0"/>
          <w:iCs w:val="0"/>
          <w:sz w:val="20"/>
          <w:szCs w:val="20"/>
          <w:vertAlign w:val="subscript"/>
        </w:rPr>
        <w:t>50</w:t>
      </w:r>
      <w:r w:rsidR="00D245FC" w:rsidRPr="005308E1">
        <w:rPr>
          <w:rFonts w:ascii="Arial" w:hAnsi="Arial" w:cs="Arial"/>
          <w:i w:val="0"/>
          <w:iCs w:val="0"/>
          <w:sz w:val="20"/>
          <w:szCs w:val="20"/>
        </w:rPr>
        <w:t xml:space="preserve"> (μg/ml) of flower and leaf extracts of </w:t>
      </w:r>
      <w:r w:rsidR="00D245FC" w:rsidRPr="005308E1">
        <w:rPr>
          <w:rFonts w:ascii="Arial" w:hAnsi="Arial" w:cs="Arial"/>
          <w:sz w:val="20"/>
          <w:szCs w:val="20"/>
        </w:rPr>
        <w:t>Lippia multiflora</w:t>
      </w:r>
    </w:p>
    <w:tbl>
      <w:tblPr>
        <w:tblStyle w:val="PlainTable2"/>
        <w:tblW w:w="9072" w:type="dxa"/>
        <w:jc w:val="center"/>
        <w:tblBorders>
          <w:top w:val="single" w:sz="18" w:space="0" w:color="auto"/>
          <w:bottom w:val="single" w:sz="18" w:space="0" w:color="auto"/>
          <w:insideH w:val="single" w:sz="4" w:space="0" w:color="auto"/>
        </w:tblBorders>
        <w:tblLook w:val="04A0" w:firstRow="1" w:lastRow="0" w:firstColumn="1" w:lastColumn="0" w:noHBand="0" w:noVBand="1"/>
      </w:tblPr>
      <w:tblGrid>
        <w:gridCol w:w="2537"/>
        <w:gridCol w:w="1610"/>
        <w:gridCol w:w="2377"/>
        <w:gridCol w:w="2548"/>
      </w:tblGrid>
      <w:tr w:rsidR="006526A5" w:rsidRPr="004C5ADF" w14:paraId="602EE34B" w14:textId="77777777" w:rsidTr="00325458">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4147" w:type="dxa"/>
            <w:gridSpan w:val="2"/>
            <w:tcBorders>
              <w:bottom w:val="none" w:sz="0" w:space="0" w:color="auto"/>
            </w:tcBorders>
            <w:vAlign w:val="center"/>
          </w:tcPr>
          <w:p w14:paraId="4CF239C0" w14:textId="659F6FA0" w:rsidR="00E81569" w:rsidRPr="004C5ADF" w:rsidRDefault="00E81569" w:rsidP="00C0196C">
            <w:pPr>
              <w:spacing w:after="0" w:line="240" w:lineRule="auto"/>
              <w:jc w:val="center"/>
              <w:rPr>
                <w:rFonts w:ascii="Arial" w:hAnsi="Arial" w:cs="Arial"/>
                <w:sz w:val="20"/>
                <w:szCs w:val="20"/>
              </w:rPr>
            </w:pPr>
            <w:bookmarkStart w:id="10" w:name="_Hlk172019902"/>
            <w:r w:rsidRPr="004C5ADF">
              <w:rPr>
                <w:rFonts w:ascii="Arial" w:hAnsi="Arial" w:cs="Arial"/>
                <w:sz w:val="20"/>
                <w:szCs w:val="20"/>
              </w:rPr>
              <w:t>Extra</w:t>
            </w:r>
            <w:r w:rsidR="005308E1">
              <w:rPr>
                <w:rFonts w:ascii="Arial" w:hAnsi="Arial" w:cs="Arial"/>
                <w:sz w:val="20"/>
                <w:szCs w:val="20"/>
              </w:rPr>
              <w:t>cts</w:t>
            </w:r>
          </w:p>
        </w:tc>
        <w:tc>
          <w:tcPr>
            <w:tcW w:w="0" w:type="auto"/>
            <w:gridSpan w:val="2"/>
            <w:tcBorders>
              <w:bottom w:val="none" w:sz="0" w:space="0" w:color="auto"/>
            </w:tcBorders>
            <w:vAlign w:val="center"/>
          </w:tcPr>
          <w:p w14:paraId="039E581D" w14:textId="3BD4FDC9" w:rsidR="00E81569" w:rsidRPr="004C5ADF" w:rsidRDefault="00E81569" w:rsidP="00C019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5ADF">
              <w:rPr>
                <w:rFonts w:ascii="Arial" w:hAnsi="Arial" w:cs="Arial"/>
                <w:sz w:val="20"/>
                <w:szCs w:val="20"/>
              </w:rPr>
              <w:t>IC</w:t>
            </w:r>
            <w:r w:rsidRPr="00042F3F">
              <w:rPr>
                <w:rFonts w:ascii="Arial" w:hAnsi="Arial" w:cs="Arial"/>
                <w:sz w:val="20"/>
                <w:szCs w:val="20"/>
                <w:vertAlign w:val="subscript"/>
              </w:rPr>
              <w:t>50</w:t>
            </w:r>
            <w:r w:rsidRPr="004C5ADF">
              <w:rPr>
                <w:rFonts w:ascii="Arial" w:hAnsi="Arial" w:cs="Arial"/>
                <w:sz w:val="20"/>
                <w:szCs w:val="20"/>
              </w:rPr>
              <w:t xml:space="preserve"> (μg/ml)</w:t>
            </w:r>
          </w:p>
        </w:tc>
      </w:tr>
      <w:tr w:rsidR="006526A5" w:rsidRPr="004C5ADF" w14:paraId="27331B12" w14:textId="77777777" w:rsidTr="00325458">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2537" w:type="dxa"/>
            <w:tcBorders>
              <w:top w:val="none" w:sz="0" w:space="0" w:color="auto"/>
              <w:bottom w:val="none" w:sz="0" w:space="0" w:color="auto"/>
            </w:tcBorders>
            <w:vAlign w:val="center"/>
          </w:tcPr>
          <w:p w14:paraId="01D29415" w14:textId="40FC9D01" w:rsidR="00E81569" w:rsidRPr="004C5ADF" w:rsidRDefault="00E81569" w:rsidP="00C0196C">
            <w:pPr>
              <w:spacing w:after="0" w:line="240" w:lineRule="auto"/>
              <w:jc w:val="center"/>
              <w:rPr>
                <w:rFonts w:ascii="Arial" w:hAnsi="Arial" w:cs="Arial"/>
                <w:sz w:val="20"/>
                <w:szCs w:val="20"/>
              </w:rPr>
            </w:pPr>
            <w:r w:rsidRPr="004C5ADF">
              <w:rPr>
                <w:rFonts w:ascii="Arial" w:hAnsi="Arial" w:cs="Arial"/>
                <w:sz w:val="20"/>
                <w:szCs w:val="20"/>
              </w:rPr>
              <w:t>Organ</w:t>
            </w:r>
            <w:r w:rsidR="00D245FC">
              <w:rPr>
                <w:rFonts w:ascii="Arial" w:hAnsi="Arial" w:cs="Arial"/>
                <w:sz w:val="20"/>
                <w:szCs w:val="20"/>
              </w:rPr>
              <w:t>s</w:t>
            </w:r>
          </w:p>
        </w:tc>
        <w:tc>
          <w:tcPr>
            <w:tcW w:w="0" w:type="auto"/>
            <w:tcBorders>
              <w:top w:val="none" w:sz="0" w:space="0" w:color="auto"/>
              <w:bottom w:val="none" w:sz="0" w:space="0" w:color="auto"/>
            </w:tcBorders>
            <w:vAlign w:val="center"/>
          </w:tcPr>
          <w:p w14:paraId="0687A952" w14:textId="36200887" w:rsidR="00E81569" w:rsidRPr="004C5ADF" w:rsidRDefault="00E81569" w:rsidP="00C01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Solv</w:t>
            </w:r>
            <w:r w:rsidR="00D245FC">
              <w:rPr>
                <w:rFonts w:ascii="Arial" w:hAnsi="Arial" w:cs="Arial"/>
                <w:b/>
                <w:bCs/>
                <w:sz w:val="20"/>
                <w:szCs w:val="20"/>
              </w:rPr>
              <w:t>e</w:t>
            </w:r>
            <w:r w:rsidRPr="004C5ADF">
              <w:rPr>
                <w:rFonts w:ascii="Arial" w:hAnsi="Arial" w:cs="Arial"/>
                <w:b/>
                <w:bCs/>
                <w:sz w:val="20"/>
                <w:szCs w:val="20"/>
              </w:rPr>
              <w:t>nts</w:t>
            </w:r>
          </w:p>
        </w:tc>
        <w:tc>
          <w:tcPr>
            <w:tcW w:w="0" w:type="auto"/>
            <w:tcBorders>
              <w:top w:val="none" w:sz="0" w:space="0" w:color="auto"/>
              <w:bottom w:val="none" w:sz="0" w:space="0" w:color="auto"/>
            </w:tcBorders>
            <w:vAlign w:val="center"/>
          </w:tcPr>
          <w:p w14:paraId="1D777168" w14:textId="11DF7965" w:rsidR="00E81569" w:rsidRPr="004C5ADF" w:rsidRDefault="00E81569" w:rsidP="00C01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DPPH</w:t>
            </w:r>
            <w:r w:rsidR="000D0D2A" w:rsidRPr="000C1261">
              <w:rPr>
                <w:rFonts w:ascii="Calibri" w:hAnsi="Calibri" w:cs="Calibri"/>
                <w:b/>
                <w:bCs/>
                <w:sz w:val="20"/>
                <w:szCs w:val="20"/>
                <w:vertAlign w:val="superscript"/>
              </w:rPr>
              <w:t>•</w:t>
            </w:r>
          </w:p>
        </w:tc>
        <w:tc>
          <w:tcPr>
            <w:tcW w:w="0" w:type="auto"/>
            <w:tcBorders>
              <w:top w:val="none" w:sz="0" w:space="0" w:color="auto"/>
              <w:bottom w:val="none" w:sz="0" w:space="0" w:color="auto"/>
            </w:tcBorders>
            <w:vAlign w:val="center"/>
          </w:tcPr>
          <w:p w14:paraId="0A465940" w14:textId="4F3A08DE" w:rsidR="00E81569" w:rsidRPr="004C5ADF" w:rsidRDefault="00E81569" w:rsidP="00C01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ABTS</w:t>
            </w:r>
            <w:r w:rsidR="000D0D2A" w:rsidRPr="000C1261">
              <w:rPr>
                <w:rFonts w:ascii="Calibri" w:hAnsi="Calibri" w:cs="Calibri"/>
                <w:b/>
                <w:bCs/>
                <w:sz w:val="20"/>
                <w:szCs w:val="20"/>
                <w:vertAlign w:val="superscript"/>
              </w:rPr>
              <w:t>•+</w:t>
            </w:r>
          </w:p>
        </w:tc>
      </w:tr>
      <w:tr w:rsidR="006526A5" w:rsidRPr="004C5ADF" w14:paraId="3BF4237C" w14:textId="77777777" w:rsidTr="00325458">
        <w:trPr>
          <w:trHeight w:val="324"/>
          <w:jc w:val="center"/>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6EA2462C" w14:textId="05F402BB" w:rsidR="00E81569" w:rsidRPr="004C5ADF" w:rsidRDefault="00E81569" w:rsidP="00C0196C">
            <w:pPr>
              <w:spacing w:after="0" w:line="240" w:lineRule="auto"/>
              <w:jc w:val="center"/>
              <w:rPr>
                <w:rFonts w:ascii="Arial" w:hAnsi="Arial" w:cs="Arial"/>
                <w:sz w:val="20"/>
                <w:szCs w:val="20"/>
              </w:rPr>
            </w:pPr>
            <w:r w:rsidRPr="004C5ADF">
              <w:rPr>
                <w:rFonts w:ascii="Arial" w:hAnsi="Arial" w:cs="Arial"/>
                <w:sz w:val="20"/>
                <w:szCs w:val="20"/>
              </w:rPr>
              <w:t>Fl</w:t>
            </w:r>
            <w:r w:rsidR="00D245FC">
              <w:rPr>
                <w:rFonts w:ascii="Arial" w:hAnsi="Arial" w:cs="Arial"/>
                <w:sz w:val="20"/>
                <w:szCs w:val="20"/>
              </w:rPr>
              <w:t>owers</w:t>
            </w:r>
          </w:p>
        </w:tc>
        <w:tc>
          <w:tcPr>
            <w:tcW w:w="0" w:type="auto"/>
            <w:vAlign w:val="center"/>
          </w:tcPr>
          <w:p w14:paraId="626AEE82" w14:textId="5690B9C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Hexane</w:t>
            </w:r>
          </w:p>
        </w:tc>
        <w:tc>
          <w:tcPr>
            <w:tcW w:w="0" w:type="auto"/>
            <w:vAlign w:val="center"/>
          </w:tcPr>
          <w:p w14:paraId="3B4CDA0D" w14:textId="3BFCC287" w:rsidR="00E81569" w:rsidRPr="00042F3F" w:rsidRDefault="003F4CA8"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c>
          <w:tcPr>
            <w:tcW w:w="0" w:type="auto"/>
            <w:vAlign w:val="center"/>
          </w:tcPr>
          <w:p w14:paraId="0E5602FC" w14:textId="182F8E90" w:rsidR="00E81569" w:rsidRPr="00042F3F" w:rsidRDefault="003F4CA8"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r>
      <w:tr w:rsidR="006526A5" w:rsidRPr="004C5ADF" w14:paraId="0E625310"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20023061"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0F06B509" w14:textId="2852E236"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DCM</w:t>
            </w:r>
          </w:p>
        </w:tc>
        <w:tc>
          <w:tcPr>
            <w:tcW w:w="0" w:type="auto"/>
            <w:tcBorders>
              <w:top w:val="none" w:sz="0" w:space="0" w:color="auto"/>
              <w:bottom w:val="none" w:sz="0" w:space="0" w:color="auto"/>
            </w:tcBorders>
            <w:vAlign w:val="center"/>
          </w:tcPr>
          <w:p w14:paraId="0F5BCBCD" w14:textId="7D51D60E"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199</w:t>
            </w:r>
            <w:r w:rsidR="00BD253F">
              <w:rPr>
                <w:rFonts w:ascii="Arial" w:hAnsi="Arial" w:cs="Arial"/>
                <w:sz w:val="20"/>
                <w:szCs w:val="20"/>
              </w:rPr>
              <w:t>.</w:t>
            </w:r>
            <w:r w:rsidRPr="00042F3F">
              <w:rPr>
                <w:rFonts w:ascii="Arial" w:hAnsi="Arial" w:cs="Arial"/>
                <w:sz w:val="20"/>
                <w:szCs w:val="20"/>
              </w:rPr>
              <w:t>066 ± 0</w:t>
            </w:r>
            <w:r w:rsidR="00BD253F">
              <w:rPr>
                <w:rFonts w:ascii="Arial" w:hAnsi="Arial" w:cs="Arial"/>
                <w:sz w:val="20"/>
                <w:szCs w:val="20"/>
              </w:rPr>
              <w:t>.</w:t>
            </w:r>
            <w:r w:rsidRPr="00042F3F">
              <w:rPr>
                <w:rFonts w:ascii="Arial" w:hAnsi="Arial" w:cs="Arial"/>
                <w:sz w:val="20"/>
                <w:szCs w:val="20"/>
              </w:rPr>
              <w:t>23</w:t>
            </w:r>
          </w:p>
        </w:tc>
        <w:tc>
          <w:tcPr>
            <w:tcW w:w="0" w:type="auto"/>
            <w:tcBorders>
              <w:top w:val="none" w:sz="0" w:space="0" w:color="auto"/>
              <w:bottom w:val="none" w:sz="0" w:space="0" w:color="auto"/>
            </w:tcBorders>
            <w:vAlign w:val="center"/>
          </w:tcPr>
          <w:p w14:paraId="4FA62D6C" w14:textId="26C58C6D"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102</w:t>
            </w:r>
            <w:r w:rsidR="004C5D20">
              <w:rPr>
                <w:rFonts w:ascii="Arial" w:hAnsi="Arial" w:cs="Arial"/>
                <w:sz w:val="20"/>
                <w:szCs w:val="20"/>
              </w:rPr>
              <w:t>.</w:t>
            </w:r>
            <w:r w:rsidRPr="00042F3F">
              <w:rPr>
                <w:rFonts w:ascii="Arial" w:hAnsi="Arial" w:cs="Arial"/>
                <w:sz w:val="20"/>
                <w:szCs w:val="20"/>
              </w:rPr>
              <w:t>262 ± 0</w:t>
            </w:r>
            <w:r w:rsidR="004C5D20">
              <w:rPr>
                <w:rFonts w:ascii="Arial" w:hAnsi="Arial" w:cs="Arial"/>
                <w:sz w:val="20"/>
                <w:szCs w:val="20"/>
              </w:rPr>
              <w:t>.</w:t>
            </w:r>
            <w:r w:rsidRPr="00042F3F">
              <w:rPr>
                <w:rFonts w:ascii="Arial" w:hAnsi="Arial" w:cs="Arial"/>
                <w:sz w:val="20"/>
                <w:szCs w:val="20"/>
              </w:rPr>
              <w:t>104</w:t>
            </w:r>
          </w:p>
        </w:tc>
      </w:tr>
      <w:tr w:rsidR="006526A5" w:rsidRPr="004C5ADF" w14:paraId="2783D878" w14:textId="77777777" w:rsidTr="00325458">
        <w:trPr>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6D194109" w14:textId="77777777" w:rsidR="00E81569" w:rsidRPr="004C5ADF" w:rsidRDefault="00E81569" w:rsidP="00C0196C">
            <w:pPr>
              <w:spacing w:after="0" w:line="240" w:lineRule="auto"/>
              <w:jc w:val="center"/>
              <w:rPr>
                <w:rFonts w:ascii="Arial" w:hAnsi="Arial" w:cs="Arial"/>
                <w:sz w:val="20"/>
                <w:szCs w:val="20"/>
              </w:rPr>
            </w:pPr>
          </w:p>
        </w:tc>
        <w:tc>
          <w:tcPr>
            <w:tcW w:w="0" w:type="auto"/>
            <w:vAlign w:val="center"/>
          </w:tcPr>
          <w:p w14:paraId="7CE0E742" w14:textId="2029DC57"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AcOEt</w:t>
            </w:r>
          </w:p>
        </w:tc>
        <w:tc>
          <w:tcPr>
            <w:tcW w:w="0" w:type="auto"/>
            <w:vAlign w:val="center"/>
          </w:tcPr>
          <w:p w14:paraId="5B14CBE1" w14:textId="04235C27"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106</w:t>
            </w:r>
            <w:r w:rsidR="00BD253F">
              <w:rPr>
                <w:rFonts w:ascii="Arial" w:hAnsi="Arial" w:cs="Arial"/>
                <w:sz w:val="20"/>
                <w:szCs w:val="20"/>
              </w:rPr>
              <w:t>.</w:t>
            </w:r>
            <w:r w:rsidRPr="00042F3F">
              <w:rPr>
                <w:rFonts w:ascii="Arial" w:hAnsi="Arial" w:cs="Arial"/>
                <w:sz w:val="20"/>
                <w:szCs w:val="20"/>
              </w:rPr>
              <w:t>057 ± 0</w:t>
            </w:r>
            <w:r w:rsidR="00BD253F">
              <w:rPr>
                <w:rFonts w:ascii="Arial" w:hAnsi="Arial" w:cs="Arial"/>
                <w:sz w:val="20"/>
                <w:szCs w:val="20"/>
              </w:rPr>
              <w:t>.</w:t>
            </w:r>
            <w:r w:rsidRPr="00042F3F">
              <w:rPr>
                <w:rFonts w:ascii="Arial" w:hAnsi="Arial" w:cs="Arial"/>
                <w:sz w:val="20"/>
                <w:szCs w:val="20"/>
              </w:rPr>
              <w:t>99</w:t>
            </w:r>
          </w:p>
        </w:tc>
        <w:tc>
          <w:tcPr>
            <w:tcW w:w="0" w:type="auto"/>
            <w:vAlign w:val="center"/>
          </w:tcPr>
          <w:p w14:paraId="47DE6F26" w14:textId="2F89AE3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37</w:t>
            </w:r>
            <w:r w:rsidR="004C5D20">
              <w:rPr>
                <w:rFonts w:ascii="Arial" w:hAnsi="Arial" w:cs="Arial"/>
                <w:sz w:val="20"/>
                <w:szCs w:val="20"/>
              </w:rPr>
              <w:t>.</w:t>
            </w:r>
            <w:r w:rsidRPr="00042F3F">
              <w:rPr>
                <w:rFonts w:ascii="Arial" w:hAnsi="Arial" w:cs="Arial"/>
                <w:sz w:val="20"/>
                <w:szCs w:val="20"/>
              </w:rPr>
              <w:t>349 ± 0</w:t>
            </w:r>
            <w:r w:rsidR="004C5D20">
              <w:rPr>
                <w:rFonts w:ascii="Arial" w:hAnsi="Arial" w:cs="Arial"/>
                <w:sz w:val="20"/>
                <w:szCs w:val="20"/>
              </w:rPr>
              <w:t>.</w:t>
            </w:r>
            <w:r w:rsidRPr="00042F3F">
              <w:rPr>
                <w:rFonts w:ascii="Arial" w:hAnsi="Arial" w:cs="Arial"/>
                <w:sz w:val="20"/>
                <w:szCs w:val="20"/>
              </w:rPr>
              <w:t>301</w:t>
            </w:r>
          </w:p>
        </w:tc>
      </w:tr>
      <w:tr w:rsidR="006526A5" w:rsidRPr="004C5ADF" w14:paraId="785A8F03"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08144139"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0C16E214" w14:textId="047C6A72"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MeOH</w:t>
            </w:r>
          </w:p>
        </w:tc>
        <w:tc>
          <w:tcPr>
            <w:tcW w:w="0" w:type="auto"/>
            <w:tcBorders>
              <w:top w:val="none" w:sz="0" w:space="0" w:color="auto"/>
              <w:bottom w:val="none" w:sz="0" w:space="0" w:color="auto"/>
            </w:tcBorders>
            <w:vAlign w:val="center"/>
          </w:tcPr>
          <w:p w14:paraId="64EBDFD9" w14:textId="07ED7DDD"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57</w:t>
            </w:r>
            <w:r w:rsidR="00BD253F">
              <w:rPr>
                <w:rFonts w:ascii="Arial" w:hAnsi="Arial" w:cs="Arial"/>
                <w:sz w:val="20"/>
                <w:szCs w:val="20"/>
              </w:rPr>
              <w:t>.</w:t>
            </w:r>
            <w:r w:rsidRPr="00042F3F">
              <w:rPr>
                <w:rFonts w:ascii="Arial" w:hAnsi="Arial" w:cs="Arial"/>
                <w:sz w:val="20"/>
                <w:szCs w:val="20"/>
              </w:rPr>
              <w:t>465 ± 0</w:t>
            </w:r>
            <w:r w:rsidR="00BD253F">
              <w:rPr>
                <w:rFonts w:ascii="Arial" w:hAnsi="Arial" w:cs="Arial"/>
                <w:sz w:val="20"/>
                <w:szCs w:val="20"/>
              </w:rPr>
              <w:t>.</w:t>
            </w:r>
            <w:r w:rsidRPr="00042F3F">
              <w:rPr>
                <w:rFonts w:ascii="Arial" w:hAnsi="Arial" w:cs="Arial"/>
                <w:sz w:val="20"/>
                <w:szCs w:val="20"/>
              </w:rPr>
              <w:t>28</w:t>
            </w:r>
          </w:p>
        </w:tc>
        <w:tc>
          <w:tcPr>
            <w:tcW w:w="0" w:type="auto"/>
            <w:tcBorders>
              <w:top w:val="none" w:sz="0" w:space="0" w:color="auto"/>
              <w:bottom w:val="none" w:sz="0" w:space="0" w:color="auto"/>
            </w:tcBorders>
            <w:vAlign w:val="center"/>
          </w:tcPr>
          <w:p w14:paraId="47F765B8" w14:textId="19DCF948"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45</w:t>
            </w:r>
            <w:r w:rsidR="004C5D20">
              <w:rPr>
                <w:rFonts w:ascii="Arial" w:hAnsi="Arial" w:cs="Arial"/>
                <w:sz w:val="20"/>
                <w:szCs w:val="20"/>
              </w:rPr>
              <w:t>.</w:t>
            </w:r>
            <w:r w:rsidRPr="00042F3F">
              <w:rPr>
                <w:rFonts w:ascii="Arial" w:hAnsi="Arial" w:cs="Arial"/>
                <w:sz w:val="20"/>
                <w:szCs w:val="20"/>
              </w:rPr>
              <w:t>127 ± 0</w:t>
            </w:r>
            <w:r w:rsidR="004C5D20">
              <w:rPr>
                <w:rFonts w:ascii="Arial" w:hAnsi="Arial" w:cs="Arial"/>
                <w:sz w:val="20"/>
                <w:szCs w:val="20"/>
              </w:rPr>
              <w:t>.</w:t>
            </w:r>
            <w:r w:rsidRPr="00042F3F">
              <w:rPr>
                <w:rFonts w:ascii="Arial" w:hAnsi="Arial" w:cs="Arial"/>
                <w:sz w:val="20"/>
                <w:szCs w:val="20"/>
              </w:rPr>
              <w:t>011</w:t>
            </w:r>
          </w:p>
        </w:tc>
      </w:tr>
      <w:tr w:rsidR="006526A5" w:rsidRPr="004C5ADF" w14:paraId="0303989C" w14:textId="77777777" w:rsidTr="00325458">
        <w:trPr>
          <w:trHeight w:val="324"/>
          <w:jc w:val="center"/>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452D6EFC" w14:textId="7D1971AF" w:rsidR="00E81569" w:rsidRPr="004C5ADF" w:rsidRDefault="00D245FC" w:rsidP="00C0196C">
            <w:pPr>
              <w:spacing w:after="0" w:line="240" w:lineRule="auto"/>
              <w:jc w:val="center"/>
              <w:rPr>
                <w:rFonts w:ascii="Arial" w:hAnsi="Arial" w:cs="Arial"/>
                <w:sz w:val="20"/>
                <w:szCs w:val="20"/>
              </w:rPr>
            </w:pPr>
            <w:r>
              <w:rPr>
                <w:rFonts w:ascii="Arial" w:hAnsi="Arial" w:cs="Arial"/>
                <w:sz w:val="20"/>
                <w:szCs w:val="20"/>
              </w:rPr>
              <w:t>Leaves</w:t>
            </w:r>
          </w:p>
        </w:tc>
        <w:tc>
          <w:tcPr>
            <w:tcW w:w="0" w:type="auto"/>
            <w:vAlign w:val="center"/>
          </w:tcPr>
          <w:p w14:paraId="7B078DFD" w14:textId="4011874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Hexane</w:t>
            </w:r>
          </w:p>
        </w:tc>
        <w:tc>
          <w:tcPr>
            <w:tcW w:w="0" w:type="auto"/>
            <w:vAlign w:val="center"/>
          </w:tcPr>
          <w:p w14:paraId="6BDF17F2" w14:textId="15A9C337" w:rsidR="00E81569" w:rsidRPr="00042F3F" w:rsidRDefault="00574027"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c>
          <w:tcPr>
            <w:tcW w:w="0" w:type="auto"/>
            <w:vAlign w:val="center"/>
          </w:tcPr>
          <w:p w14:paraId="68A694A0" w14:textId="0EA79558" w:rsidR="00E81569" w:rsidRPr="00042F3F" w:rsidRDefault="00574027"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r>
      <w:tr w:rsidR="006526A5" w:rsidRPr="004C5ADF" w14:paraId="354A55C5"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3C0254B1"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4077D0BC" w14:textId="46A8A808"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DCM</w:t>
            </w:r>
          </w:p>
        </w:tc>
        <w:tc>
          <w:tcPr>
            <w:tcW w:w="0" w:type="auto"/>
            <w:tcBorders>
              <w:top w:val="none" w:sz="0" w:space="0" w:color="auto"/>
              <w:bottom w:val="none" w:sz="0" w:space="0" w:color="auto"/>
            </w:tcBorders>
            <w:vAlign w:val="center"/>
          </w:tcPr>
          <w:p w14:paraId="4F8FA33F" w14:textId="2A4D8E7B"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189</w:t>
            </w:r>
            <w:r w:rsidR="00BD253F">
              <w:rPr>
                <w:rFonts w:ascii="Arial" w:hAnsi="Arial" w:cs="Arial"/>
                <w:sz w:val="20"/>
                <w:szCs w:val="20"/>
              </w:rPr>
              <w:t>.</w:t>
            </w:r>
            <w:r w:rsidRPr="00042F3F">
              <w:rPr>
                <w:rFonts w:ascii="Arial" w:hAnsi="Arial" w:cs="Arial"/>
                <w:sz w:val="20"/>
                <w:szCs w:val="20"/>
              </w:rPr>
              <w:t>177 ± 0</w:t>
            </w:r>
            <w:r w:rsidR="00BD253F">
              <w:rPr>
                <w:rFonts w:ascii="Arial" w:hAnsi="Arial" w:cs="Arial"/>
                <w:sz w:val="20"/>
                <w:szCs w:val="20"/>
              </w:rPr>
              <w:t>.</w:t>
            </w:r>
            <w:r w:rsidRPr="00042F3F">
              <w:rPr>
                <w:rFonts w:ascii="Arial" w:hAnsi="Arial" w:cs="Arial"/>
                <w:sz w:val="20"/>
                <w:szCs w:val="20"/>
              </w:rPr>
              <w:t>08</w:t>
            </w:r>
          </w:p>
        </w:tc>
        <w:tc>
          <w:tcPr>
            <w:tcW w:w="0" w:type="auto"/>
            <w:tcBorders>
              <w:top w:val="none" w:sz="0" w:space="0" w:color="auto"/>
              <w:bottom w:val="none" w:sz="0" w:space="0" w:color="auto"/>
            </w:tcBorders>
            <w:vAlign w:val="center"/>
          </w:tcPr>
          <w:p w14:paraId="547697C1" w14:textId="011A1832"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191</w:t>
            </w:r>
            <w:r w:rsidR="004C5D20">
              <w:rPr>
                <w:rFonts w:ascii="Arial" w:hAnsi="Arial" w:cs="Arial"/>
                <w:sz w:val="20"/>
                <w:szCs w:val="20"/>
              </w:rPr>
              <w:t>.</w:t>
            </w:r>
            <w:r w:rsidRPr="00042F3F">
              <w:rPr>
                <w:rFonts w:ascii="Arial" w:hAnsi="Arial" w:cs="Arial"/>
                <w:sz w:val="20"/>
                <w:szCs w:val="20"/>
              </w:rPr>
              <w:t>383 ± 2</w:t>
            </w:r>
            <w:r w:rsidR="004C5D20">
              <w:rPr>
                <w:rFonts w:ascii="Arial" w:hAnsi="Arial" w:cs="Arial"/>
                <w:sz w:val="20"/>
                <w:szCs w:val="20"/>
              </w:rPr>
              <w:t>.</w:t>
            </w:r>
            <w:r w:rsidRPr="00042F3F">
              <w:rPr>
                <w:rFonts w:ascii="Arial" w:hAnsi="Arial" w:cs="Arial"/>
                <w:sz w:val="20"/>
                <w:szCs w:val="20"/>
              </w:rPr>
              <w:t>56</w:t>
            </w:r>
          </w:p>
        </w:tc>
      </w:tr>
      <w:tr w:rsidR="006526A5" w:rsidRPr="004C5ADF" w14:paraId="27AD832B" w14:textId="77777777" w:rsidTr="00325458">
        <w:trPr>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7FC92FD8" w14:textId="77777777" w:rsidR="00E81569" w:rsidRPr="004C5ADF" w:rsidRDefault="00E81569" w:rsidP="00C0196C">
            <w:pPr>
              <w:spacing w:after="0" w:line="240" w:lineRule="auto"/>
              <w:jc w:val="center"/>
              <w:rPr>
                <w:rFonts w:ascii="Arial" w:hAnsi="Arial" w:cs="Arial"/>
                <w:sz w:val="20"/>
                <w:szCs w:val="20"/>
              </w:rPr>
            </w:pPr>
          </w:p>
        </w:tc>
        <w:tc>
          <w:tcPr>
            <w:tcW w:w="0" w:type="auto"/>
            <w:vAlign w:val="center"/>
          </w:tcPr>
          <w:p w14:paraId="643D6408" w14:textId="1900BD19"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AcOEt</w:t>
            </w:r>
          </w:p>
        </w:tc>
        <w:tc>
          <w:tcPr>
            <w:tcW w:w="0" w:type="auto"/>
            <w:vAlign w:val="center"/>
          </w:tcPr>
          <w:p w14:paraId="22337CC5" w14:textId="7C4BEF59"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123</w:t>
            </w:r>
            <w:r w:rsidR="00BD253F">
              <w:rPr>
                <w:rFonts w:ascii="Arial" w:hAnsi="Arial" w:cs="Arial"/>
                <w:sz w:val="20"/>
                <w:szCs w:val="20"/>
              </w:rPr>
              <w:t>.</w:t>
            </w:r>
            <w:r w:rsidRPr="00042F3F">
              <w:rPr>
                <w:rFonts w:ascii="Arial" w:hAnsi="Arial" w:cs="Arial"/>
                <w:sz w:val="20"/>
                <w:szCs w:val="20"/>
              </w:rPr>
              <w:t>373 ± 0</w:t>
            </w:r>
            <w:r w:rsidR="00BD253F">
              <w:rPr>
                <w:rFonts w:ascii="Arial" w:hAnsi="Arial" w:cs="Arial"/>
                <w:sz w:val="20"/>
                <w:szCs w:val="20"/>
              </w:rPr>
              <w:t>.</w:t>
            </w:r>
            <w:r w:rsidRPr="00042F3F">
              <w:rPr>
                <w:rFonts w:ascii="Arial" w:hAnsi="Arial" w:cs="Arial"/>
                <w:sz w:val="20"/>
                <w:szCs w:val="20"/>
              </w:rPr>
              <w:t>14</w:t>
            </w:r>
          </w:p>
        </w:tc>
        <w:tc>
          <w:tcPr>
            <w:tcW w:w="0" w:type="auto"/>
            <w:vAlign w:val="center"/>
          </w:tcPr>
          <w:p w14:paraId="2C4660B1" w14:textId="5434E257"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39</w:t>
            </w:r>
            <w:r w:rsidR="004C5D20">
              <w:rPr>
                <w:rFonts w:ascii="Arial" w:hAnsi="Arial" w:cs="Arial"/>
                <w:sz w:val="20"/>
                <w:szCs w:val="20"/>
              </w:rPr>
              <w:t>.</w:t>
            </w:r>
            <w:r w:rsidRPr="00042F3F">
              <w:rPr>
                <w:rFonts w:ascii="Arial" w:hAnsi="Arial" w:cs="Arial"/>
                <w:sz w:val="20"/>
                <w:szCs w:val="20"/>
              </w:rPr>
              <w:t>173 ± 0</w:t>
            </w:r>
            <w:r w:rsidR="004C5D20">
              <w:rPr>
                <w:rFonts w:ascii="Arial" w:hAnsi="Arial" w:cs="Arial"/>
                <w:sz w:val="20"/>
                <w:szCs w:val="20"/>
              </w:rPr>
              <w:t>.</w:t>
            </w:r>
            <w:r w:rsidRPr="00042F3F">
              <w:rPr>
                <w:rFonts w:ascii="Arial" w:hAnsi="Arial" w:cs="Arial"/>
                <w:sz w:val="20"/>
                <w:szCs w:val="20"/>
              </w:rPr>
              <w:t>390</w:t>
            </w:r>
          </w:p>
        </w:tc>
      </w:tr>
      <w:tr w:rsidR="006526A5" w:rsidRPr="004C5ADF" w14:paraId="0437B3BF"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468DC7A3"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483088D6" w14:textId="33039489"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MeOH</w:t>
            </w:r>
          </w:p>
        </w:tc>
        <w:tc>
          <w:tcPr>
            <w:tcW w:w="0" w:type="auto"/>
            <w:tcBorders>
              <w:top w:val="none" w:sz="0" w:space="0" w:color="auto"/>
              <w:bottom w:val="none" w:sz="0" w:space="0" w:color="auto"/>
            </w:tcBorders>
            <w:vAlign w:val="center"/>
          </w:tcPr>
          <w:p w14:paraId="08FE64AB" w14:textId="1445D12E"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65</w:t>
            </w:r>
            <w:r w:rsidR="00BD253F">
              <w:rPr>
                <w:rFonts w:ascii="Arial" w:hAnsi="Arial" w:cs="Arial"/>
                <w:sz w:val="20"/>
                <w:szCs w:val="20"/>
              </w:rPr>
              <w:t>.</w:t>
            </w:r>
            <w:r w:rsidRPr="00042F3F">
              <w:rPr>
                <w:rFonts w:ascii="Arial" w:hAnsi="Arial" w:cs="Arial"/>
                <w:sz w:val="20"/>
                <w:szCs w:val="20"/>
              </w:rPr>
              <w:t>473 ± 2</w:t>
            </w:r>
            <w:r w:rsidR="00BD253F">
              <w:rPr>
                <w:rFonts w:ascii="Arial" w:hAnsi="Arial" w:cs="Arial"/>
                <w:sz w:val="20"/>
                <w:szCs w:val="20"/>
              </w:rPr>
              <w:t>.</w:t>
            </w:r>
            <w:r w:rsidRPr="00042F3F">
              <w:rPr>
                <w:rFonts w:ascii="Arial" w:hAnsi="Arial" w:cs="Arial"/>
                <w:sz w:val="20"/>
                <w:szCs w:val="20"/>
              </w:rPr>
              <w:t>44</w:t>
            </w:r>
          </w:p>
        </w:tc>
        <w:tc>
          <w:tcPr>
            <w:tcW w:w="0" w:type="auto"/>
            <w:tcBorders>
              <w:top w:val="none" w:sz="0" w:space="0" w:color="auto"/>
              <w:bottom w:val="none" w:sz="0" w:space="0" w:color="auto"/>
            </w:tcBorders>
            <w:vAlign w:val="center"/>
          </w:tcPr>
          <w:p w14:paraId="2268AF51" w14:textId="40AF1F4A"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59</w:t>
            </w:r>
            <w:r w:rsidR="004C5D20">
              <w:rPr>
                <w:rFonts w:ascii="Arial" w:hAnsi="Arial" w:cs="Arial"/>
                <w:sz w:val="20"/>
                <w:szCs w:val="20"/>
              </w:rPr>
              <w:t>.</w:t>
            </w:r>
            <w:r w:rsidRPr="00042F3F">
              <w:rPr>
                <w:rFonts w:ascii="Arial" w:hAnsi="Arial" w:cs="Arial"/>
                <w:sz w:val="20"/>
                <w:szCs w:val="20"/>
              </w:rPr>
              <w:t>759 ± 0</w:t>
            </w:r>
            <w:r w:rsidR="004C5D20">
              <w:rPr>
                <w:rFonts w:ascii="Arial" w:hAnsi="Arial" w:cs="Arial"/>
                <w:sz w:val="20"/>
                <w:szCs w:val="20"/>
              </w:rPr>
              <w:t>.</w:t>
            </w:r>
            <w:r w:rsidRPr="00042F3F">
              <w:rPr>
                <w:rFonts w:ascii="Arial" w:hAnsi="Arial" w:cs="Arial"/>
                <w:sz w:val="20"/>
                <w:szCs w:val="20"/>
              </w:rPr>
              <w:t>117</w:t>
            </w:r>
          </w:p>
        </w:tc>
      </w:tr>
      <w:tr w:rsidR="006526A5" w:rsidRPr="004C5ADF" w14:paraId="6A069A48" w14:textId="77777777" w:rsidTr="00325458">
        <w:trPr>
          <w:trHeight w:val="308"/>
          <w:jc w:val="center"/>
        </w:trPr>
        <w:tc>
          <w:tcPr>
            <w:cnfStyle w:val="001000000000" w:firstRow="0" w:lastRow="0" w:firstColumn="1" w:lastColumn="0" w:oddVBand="0" w:evenVBand="0" w:oddHBand="0" w:evenHBand="0" w:firstRowFirstColumn="0" w:firstRowLastColumn="0" w:lastRowFirstColumn="0" w:lastRowLastColumn="0"/>
            <w:tcW w:w="2537" w:type="dxa"/>
            <w:vAlign w:val="center"/>
          </w:tcPr>
          <w:p w14:paraId="61CBC9AB" w14:textId="77777777" w:rsidR="00E81569" w:rsidRPr="004C5ADF" w:rsidRDefault="00E81569" w:rsidP="00C0196C">
            <w:pPr>
              <w:spacing w:after="0" w:line="240" w:lineRule="auto"/>
              <w:jc w:val="center"/>
              <w:rPr>
                <w:rFonts w:ascii="Arial" w:hAnsi="Arial" w:cs="Arial"/>
                <w:sz w:val="20"/>
                <w:szCs w:val="20"/>
              </w:rPr>
            </w:pPr>
            <w:r w:rsidRPr="004C5ADF">
              <w:rPr>
                <w:rFonts w:ascii="Arial" w:hAnsi="Arial" w:cs="Arial"/>
                <w:sz w:val="20"/>
                <w:szCs w:val="20"/>
              </w:rPr>
              <w:t>AA</w:t>
            </w:r>
          </w:p>
        </w:tc>
        <w:tc>
          <w:tcPr>
            <w:tcW w:w="0" w:type="auto"/>
            <w:vAlign w:val="center"/>
          </w:tcPr>
          <w:p w14:paraId="62048088" w14:textId="4860C3D8" w:rsidR="00E81569" w:rsidRPr="00042F3F" w:rsidRDefault="00A4250B"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 xml:space="preserve"> </w:t>
            </w:r>
          </w:p>
        </w:tc>
        <w:tc>
          <w:tcPr>
            <w:tcW w:w="0" w:type="auto"/>
            <w:vAlign w:val="center"/>
          </w:tcPr>
          <w:p w14:paraId="61C3D252" w14:textId="3319C62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16</w:t>
            </w:r>
            <w:r w:rsidR="00BD253F">
              <w:rPr>
                <w:rFonts w:ascii="Arial" w:hAnsi="Arial" w:cs="Arial"/>
                <w:sz w:val="20"/>
                <w:szCs w:val="20"/>
              </w:rPr>
              <w:t>.</w:t>
            </w:r>
            <w:r w:rsidRPr="00042F3F">
              <w:rPr>
                <w:rFonts w:ascii="Arial" w:hAnsi="Arial" w:cs="Arial"/>
                <w:sz w:val="20"/>
                <w:szCs w:val="20"/>
              </w:rPr>
              <w:t>585 ± 0</w:t>
            </w:r>
            <w:r w:rsidR="00BD253F">
              <w:rPr>
                <w:rFonts w:ascii="Arial" w:hAnsi="Arial" w:cs="Arial"/>
                <w:sz w:val="20"/>
                <w:szCs w:val="20"/>
              </w:rPr>
              <w:t>.</w:t>
            </w:r>
            <w:r w:rsidRPr="00042F3F">
              <w:rPr>
                <w:rFonts w:ascii="Arial" w:hAnsi="Arial" w:cs="Arial"/>
                <w:sz w:val="20"/>
                <w:szCs w:val="20"/>
              </w:rPr>
              <w:t>474</w:t>
            </w:r>
          </w:p>
        </w:tc>
        <w:tc>
          <w:tcPr>
            <w:tcW w:w="0" w:type="auto"/>
            <w:vAlign w:val="center"/>
          </w:tcPr>
          <w:p w14:paraId="306889BA" w14:textId="44D49661"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10</w:t>
            </w:r>
            <w:r w:rsidR="004C5D20">
              <w:rPr>
                <w:rFonts w:ascii="Arial" w:hAnsi="Arial" w:cs="Arial"/>
                <w:sz w:val="20"/>
                <w:szCs w:val="20"/>
              </w:rPr>
              <w:t>.</w:t>
            </w:r>
            <w:r w:rsidRPr="00042F3F">
              <w:rPr>
                <w:rFonts w:ascii="Arial" w:hAnsi="Arial" w:cs="Arial"/>
                <w:sz w:val="20"/>
                <w:szCs w:val="20"/>
              </w:rPr>
              <w:t>864 ± 0</w:t>
            </w:r>
            <w:r w:rsidR="004C5D20">
              <w:rPr>
                <w:rFonts w:ascii="Arial" w:hAnsi="Arial" w:cs="Arial"/>
                <w:sz w:val="20"/>
                <w:szCs w:val="20"/>
              </w:rPr>
              <w:t>.</w:t>
            </w:r>
            <w:r w:rsidRPr="00042F3F">
              <w:rPr>
                <w:rFonts w:ascii="Arial" w:hAnsi="Arial" w:cs="Arial"/>
                <w:sz w:val="20"/>
                <w:szCs w:val="20"/>
              </w:rPr>
              <w:t>029</w:t>
            </w:r>
          </w:p>
        </w:tc>
      </w:tr>
    </w:tbl>
    <w:bookmarkEnd w:id="10"/>
    <w:p w14:paraId="28F94DB9" w14:textId="6A95288C" w:rsidR="00C91AA4" w:rsidRDefault="006B026A">
      <w:pPr>
        <w:spacing w:line="360" w:lineRule="auto"/>
        <w:jc w:val="both"/>
        <w:rPr>
          <w:rFonts w:ascii="Arial" w:hAnsi="Arial" w:cs="Arial"/>
          <w:bCs/>
          <w:sz w:val="20"/>
          <w:szCs w:val="20"/>
        </w:rPr>
      </w:pPr>
      <w:r w:rsidRPr="005F753A">
        <w:rPr>
          <w:rFonts w:ascii="Arial" w:hAnsi="Arial" w:cs="Arial"/>
          <w:b/>
          <w:sz w:val="20"/>
          <w:szCs w:val="20"/>
        </w:rPr>
        <w:t>ND :</w:t>
      </w:r>
      <w:r w:rsidRPr="00486ADB">
        <w:rPr>
          <w:rFonts w:ascii="Arial" w:hAnsi="Arial" w:cs="Arial"/>
          <w:bCs/>
          <w:sz w:val="20"/>
          <w:szCs w:val="20"/>
        </w:rPr>
        <w:t xml:space="preserve"> </w:t>
      </w:r>
      <w:r w:rsidR="005F753A" w:rsidRPr="00486ADB">
        <w:rPr>
          <w:rFonts w:ascii="Arial" w:hAnsi="Arial" w:cs="Arial"/>
          <w:bCs/>
          <w:sz w:val="20"/>
          <w:szCs w:val="20"/>
        </w:rPr>
        <w:t>non d</w:t>
      </w:r>
      <w:r w:rsidR="004D7BC1">
        <w:rPr>
          <w:rFonts w:ascii="Arial" w:hAnsi="Arial" w:cs="Arial"/>
          <w:bCs/>
          <w:sz w:val="20"/>
          <w:szCs w:val="20"/>
        </w:rPr>
        <w:t>e</w:t>
      </w:r>
      <w:r w:rsidR="005F753A" w:rsidRPr="00486ADB">
        <w:rPr>
          <w:rFonts w:ascii="Arial" w:hAnsi="Arial" w:cs="Arial"/>
          <w:bCs/>
          <w:sz w:val="20"/>
          <w:szCs w:val="20"/>
        </w:rPr>
        <w:t>termin</w:t>
      </w:r>
      <w:r w:rsidR="00E8020D">
        <w:rPr>
          <w:rFonts w:ascii="Arial" w:hAnsi="Arial" w:cs="Arial"/>
          <w:bCs/>
          <w:sz w:val="20"/>
          <w:szCs w:val="20"/>
        </w:rPr>
        <w:t>ed</w:t>
      </w:r>
      <w:r w:rsidR="004E4CFF">
        <w:rPr>
          <w:rFonts w:ascii="Arial" w:hAnsi="Arial" w:cs="Arial"/>
          <w:bCs/>
          <w:sz w:val="20"/>
          <w:szCs w:val="20"/>
        </w:rPr>
        <w:t xml:space="preserve"> ; AA : </w:t>
      </w:r>
      <w:r w:rsidR="004D7BC1">
        <w:rPr>
          <w:rFonts w:ascii="Arial" w:hAnsi="Arial" w:cs="Arial"/>
          <w:bCs/>
          <w:sz w:val="20"/>
          <w:szCs w:val="20"/>
        </w:rPr>
        <w:t xml:space="preserve">ascorbic </w:t>
      </w:r>
      <w:r w:rsidR="004E4CFF">
        <w:rPr>
          <w:rFonts w:ascii="Arial" w:hAnsi="Arial" w:cs="Arial"/>
          <w:bCs/>
          <w:sz w:val="20"/>
          <w:szCs w:val="20"/>
        </w:rPr>
        <w:t xml:space="preserve">acid </w:t>
      </w:r>
    </w:p>
    <w:p w14:paraId="53581AC1" w14:textId="77777777" w:rsidR="00C91AA4" w:rsidRPr="00486ADB" w:rsidRDefault="00C91AA4">
      <w:pPr>
        <w:spacing w:line="360" w:lineRule="auto"/>
        <w:jc w:val="both"/>
        <w:rPr>
          <w:rFonts w:ascii="Arial" w:hAnsi="Arial" w:cs="Arial"/>
          <w:bCs/>
          <w:sz w:val="20"/>
          <w:szCs w:val="20"/>
        </w:rPr>
      </w:pPr>
    </w:p>
    <w:p w14:paraId="79CADEAA" w14:textId="7077F8F2" w:rsidR="00FB7EE6" w:rsidRDefault="00AC1F76" w:rsidP="0008046B">
      <w:pPr>
        <w:tabs>
          <w:tab w:val="left" w:pos="2507"/>
        </w:tabs>
        <w:spacing w:line="360" w:lineRule="auto"/>
        <w:jc w:val="both"/>
        <w:rPr>
          <w:rFonts w:ascii="Arial" w:hAnsi="Arial" w:cs="Arial"/>
          <w:b/>
          <w:caps/>
        </w:rPr>
      </w:pPr>
      <w:r>
        <w:rPr>
          <w:rFonts w:ascii="Arial" w:hAnsi="Arial" w:cs="Arial"/>
          <w:b/>
          <w:noProof/>
          <w:sz w:val="20"/>
          <w:szCs w:val="20"/>
        </w:rPr>
        <mc:AlternateContent>
          <mc:Choice Requires="wpg">
            <w:drawing>
              <wp:anchor distT="0" distB="0" distL="114300" distR="114300" simplePos="0" relativeHeight="251716608" behindDoc="0" locked="0" layoutInCell="1" allowOverlap="1" wp14:anchorId="25FBD743" wp14:editId="1AD78E7A">
                <wp:simplePos x="0" y="0"/>
                <wp:positionH relativeFrom="column">
                  <wp:posOffset>-1905</wp:posOffset>
                </wp:positionH>
                <wp:positionV relativeFrom="paragraph">
                  <wp:posOffset>105410</wp:posOffset>
                </wp:positionV>
                <wp:extent cx="5771515" cy="965200"/>
                <wp:effectExtent l="0" t="0" r="635" b="6350"/>
                <wp:wrapNone/>
                <wp:docPr id="655940701" name="Groupe 15"/>
                <wp:cNvGraphicFramePr/>
                <a:graphic xmlns:a="http://schemas.openxmlformats.org/drawingml/2006/main">
                  <a:graphicData uri="http://schemas.microsoft.com/office/word/2010/wordprocessingGroup">
                    <wpg:wgp>
                      <wpg:cNvGrpSpPr/>
                      <wpg:grpSpPr>
                        <a:xfrm>
                          <a:off x="0" y="0"/>
                          <a:ext cx="5771515" cy="965200"/>
                          <a:chOff x="0" y="0"/>
                          <a:chExt cx="5771515" cy="965200"/>
                        </a:xfrm>
                      </wpg:grpSpPr>
                      <pic:pic xmlns:pic="http://schemas.openxmlformats.org/drawingml/2006/picture">
                        <pic:nvPicPr>
                          <pic:cNvPr id="1517766987" name="Image 1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6570" cy="965200"/>
                          </a:xfrm>
                          <a:prstGeom prst="rect">
                            <a:avLst/>
                          </a:prstGeom>
                        </pic:spPr>
                      </pic:pic>
                      <pic:pic xmlns:pic="http://schemas.openxmlformats.org/drawingml/2006/picture">
                        <pic:nvPicPr>
                          <pic:cNvPr id="880890289" name="Image 1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921933" y="0"/>
                            <a:ext cx="1939290" cy="760095"/>
                          </a:xfrm>
                          <a:prstGeom prst="rect">
                            <a:avLst/>
                          </a:prstGeom>
                        </pic:spPr>
                      </pic:pic>
                      <pic:pic xmlns:pic="http://schemas.openxmlformats.org/drawingml/2006/picture">
                        <pic:nvPicPr>
                          <pic:cNvPr id="444946796" name="Image 1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860800" y="0"/>
                            <a:ext cx="1910715" cy="76009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65C0AC" id="Groupe 15" o:spid="_x0000_s1026" style="position:absolute;margin-left:-.15pt;margin-top:8.3pt;width:454.45pt;height:76pt;z-index:251716608" coordsize="57715,9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">
                <v:shape id="Image 12" o:spid="_x0000_s1027" type="#_x0000_t75" style="position:absolute;width:17665;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">
                  <v:imagedata r:id="rId21" o:title=""/>
                </v:shape>
                <v:shape id="Image 13" o:spid="_x0000_s1028" type="#_x0000_t75" style="position:absolute;left:19219;width:19393;height: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">
                  <v:imagedata r:id="rId22" o:title=""/>
                </v:shape>
                <v:shape id="Image 14" o:spid="_x0000_s1029" type="#_x0000_t75" style="position:absolute;left:38608;width:19107;height: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">
                  <v:imagedata r:id="rId23" o:title=""/>
                </v:shape>
              </v:group>
            </w:pict>
          </mc:Fallback>
        </mc:AlternateContent>
      </w:r>
    </w:p>
    <w:p w14:paraId="4F6CBA1E" w14:textId="43E7DBE1" w:rsidR="00FB7EE6" w:rsidRDefault="00FB7EE6" w:rsidP="0008046B">
      <w:pPr>
        <w:tabs>
          <w:tab w:val="left" w:pos="2507"/>
        </w:tabs>
        <w:spacing w:line="360" w:lineRule="auto"/>
        <w:jc w:val="both"/>
        <w:rPr>
          <w:rFonts w:ascii="Arial" w:hAnsi="Arial" w:cs="Arial"/>
          <w:b/>
          <w:caps/>
        </w:rPr>
      </w:pPr>
    </w:p>
    <w:p w14:paraId="553B72B4" w14:textId="77777777" w:rsidR="00AC1F76" w:rsidRDefault="00AC1F76" w:rsidP="0008046B">
      <w:pPr>
        <w:tabs>
          <w:tab w:val="left" w:pos="2507"/>
        </w:tabs>
        <w:spacing w:line="360" w:lineRule="auto"/>
        <w:jc w:val="both"/>
        <w:rPr>
          <w:rFonts w:ascii="Arial" w:hAnsi="Arial" w:cs="Arial"/>
          <w:b/>
          <w:caps/>
        </w:rPr>
      </w:pPr>
    </w:p>
    <w:p w14:paraId="2B42F82C" w14:textId="30EB2274" w:rsidR="00C3610B" w:rsidRDefault="00AC1F76" w:rsidP="00B67D42">
      <w:pPr>
        <w:tabs>
          <w:tab w:val="left" w:pos="2507"/>
        </w:tabs>
        <w:spacing w:line="360" w:lineRule="auto"/>
        <w:jc w:val="both"/>
        <w:rPr>
          <w:rFonts w:ascii="Arial" w:hAnsi="Arial" w:cs="Arial"/>
          <w:b/>
          <w:caps/>
        </w:rPr>
      </w:pPr>
      <w:r>
        <w:rPr>
          <w:noProof/>
        </w:rPr>
        <mc:AlternateContent>
          <mc:Choice Requires="wps">
            <w:drawing>
              <wp:anchor distT="0" distB="0" distL="114300" distR="114300" simplePos="0" relativeHeight="251718656" behindDoc="0" locked="0" layoutInCell="1" allowOverlap="1" wp14:anchorId="0D6594FA" wp14:editId="1BA2CF40">
                <wp:simplePos x="0" y="0"/>
                <wp:positionH relativeFrom="column">
                  <wp:posOffset>-1905</wp:posOffset>
                </wp:positionH>
                <wp:positionV relativeFrom="paragraph">
                  <wp:posOffset>201930</wp:posOffset>
                </wp:positionV>
                <wp:extent cx="5771515" cy="635"/>
                <wp:effectExtent l="0" t="0" r="0" b="0"/>
                <wp:wrapNone/>
                <wp:docPr id="392343027" name="Zone de texte 1"/>
                <wp:cNvGraphicFramePr/>
                <a:graphic xmlns:a="http://schemas.openxmlformats.org/drawingml/2006/main">
                  <a:graphicData uri="http://schemas.microsoft.com/office/word/2010/wordprocessingShape">
                    <wps:wsp>
                      <wps:cNvSpPr txBox="1"/>
                      <wps:spPr>
                        <a:xfrm>
                          <a:off x="0" y="0"/>
                          <a:ext cx="5771515" cy="635"/>
                        </a:xfrm>
                        <a:prstGeom prst="rect">
                          <a:avLst/>
                        </a:prstGeom>
                        <a:solidFill>
                          <a:prstClr val="white"/>
                        </a:solidFill>
                        <a:ln>
                          <a:noFill/>
                        </a:ln>
                      </wps:spPr>
                      <wps:txbx>
                        <w:txbxContent>
                          <w:p w14:paraId="1562AE91" w14:textId="0ECAB13B" w:rsidR="00FB7EE6" w:rsidRPr="00B67D42" w:rsidRDefault="00FB7EE6" w:rsidP="00B67D42">
                            <w:pPr>
                              <w:pStyle w:val="Caption"/>
                              <w:rPr>
                                <w:rFonts w:ascii="Arial" w:hAnsi="Arial" w:cs="Arial"/>
                                <w:b/>
                                <w:i w:val="0"/>
                                <w:iCs w:val="0"/>
                                <w:noProof/>
                                <w:sz w:val="20"/>
                                <w:szCs w:val="20"/>
                              </w:rPr>
                            </w:pPr>
                            <w:r w:rsidRPr="00B67D42">
                              <w:rPr>
                                <w:rFonts w:ascii="Arial" w:hAnsi="Arial" w:cs="Arial"/>
                                <w:b/>
                                <w:bCs/>
                                <w:i w:val="0"/>
                                <w:iCs w:val="0"/>
                                <w:sz w:val="20"/>
                                <w:szCs w:val="20"/>
                              </w:rPr>
                              <w:t xml:space="preserve">Figure </w:t>
                            </w:r>
                            <w:proofErr w:type="gramStart"/>
                            <w:r w:rsidR="006414EB">
                              <w:rPr>
                                <w:rFonts w:ascii="Arial" w:hAnsi="Arial" w:cs="Arial"/>
                                <w:b/>
                                <w:bCs/>
                                <w:i w:val="0"/>
                                <w:iCs w:val="0"/>
                                <w:sz w:val="20"/>
                                <w:szCs w:val="20"/>
                              </w:rPr>
                              <w:t>5</w:t>
                            </w:r>
                            <w:r w:rsidRPr="00B67D42">
                              <w:rPr>
                                <w:rFonts w:ascii="Arial" w:hAnsi="Arial" w:cs="Arial"/>
                                <w:b/>
                                <w:bCs/>
                                <w:i w:val="0"/>
                                <w:iCs w:val="0"/>
                                <w:sz w:val="20"/>
                                <w:szCs w:val="20"/>
                              </w:rPr>
                              <w:t>:</w:t>
                            </w:r>
                            <w:proofErr w:type="gramEnd"/>
                            <w:r w:rsidRPr="00B67D42">
                              <w:rPr>
                                <w:rFonts w:ascii="Arial" w:hAnsi="Arial" w:cs="Arial"/>
                                <w:i w:val="0"/>
                                <w:iCs w:val="0"/>
                                <w:sz w:val="20"/>
                                <w:szCs w:val="20"/>
                              </w:rPr>
                              <w:t xml:space="preserve"> </w:t>
                            </w:r>
                            <w:r w:rsidR="005308E1" w:rsidRPr="005308E1">
                              <w:rPr>
                                <w:rFonts w:ascii="Arial" w:hAnsi="Arial" w:cs="Arial"/>
                                <w:i w:val="0"/>
                                <w:iCs w:val="0"/>
                                <w:sz w:val="20"/>
                                <w:szCs w:val="20"/>
                              </w:rPr>
                              <w:t xml:space="preserve">Structure of phenolic compounds identified in the methanolic extract of </w:t>
                            </w:r>
                            <w:r w:rsidR="005308E1" w:rsidRPr="008605FC">
                              <w:rPr>
                                <w:rFonts w:ascii="Arial" w:hAnsi="Arial" w:cs="Arial"/>
                                <w:sz w:val="20"/>
                                <w:szCs w:val="20"/>
                              </w:rPr>
                              <w:t>Lippia multiflora leaves</w:t>
                            </w:r>
                            <w:r w:rsidR="005308E1" w:rsidRPr="005308E1">
                              <w:rPr>
                                <w:rFonts w:ascii="Arial" w:hAnsi="Arial" w:cs="Arial"/>
                                <w:i w:val="0"/>
                                <w:iCs w:val="0"/>
                                <w:sz w:val="20"/>
                                <w:szCs w:val="20"/>
                              </w:rPr>
                              <w:t xml:space="preserve"> from South Africa. </w:t>
                            </w:r>
                            <w:proofErr w:type="gramStart"/>
                            <w:r w:rsidR="005308E1" w:rsidRPr="005308E1">
                              <w:rPr>
                                <w:rFonts w:ascii="Arial" w:hAnsi="Arial" w:cs="Arial"/>
                                <w:i w:val="0"/>
                                <w:iCs w:val="0"/>
                                <w:sz w:val="20"/>
                                <w:szCs w:val="20"/>
                              </w:rPr>
                              <w:t>A:</w:t>
                            </w:r>
                            <w:proofErr w:type="gramEnd"/>
                            <w:r w:rsidR="005308E1" w:rsidRPr="005308E1">
                              <w:rPr>
                                <w:rFonts w:ascii="Arial" w:hAnsi="Arial" w:cs="Arial"/>
                                <w:i w:val="0"/>
                                <w:iCs w:val="0"/>
                                <w:sz w:val="20"/>
                                <w:szCs w:val="20"/>
                              </w:rPr>
                              <w:t xml:space="preserve"> 3′,4′-Dimethoxy-7-hydroxyflavone, B: 6-Gingerol, C: Esmolol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6594FA" id="_x0000_s1038" type="#_x0000_t202" style="position:absolute;left:0;text-align:left;margin-left:-.15pt;margin-top:15.9pt;width:454.45pt;height:.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" stroked="f">
                <v:textbox style="mso-fit-shape-to-text:t" inset="0,0,0,0">
                  <w:txbxContent>
                    <w:p w14:paraId="1562AE91" w14:textId="0ECAB13B" w:rsidR="00FB7EE6" w:rsidRPr="00B67D42" w:rsidRDefault="00FB7EE6" w:rsidP="00B67D42">
                      <w:pPr>
                        <w:pStyle w:val="Lgende"/>
                        <w:rPr>
                          <w:rFonts w:ascii="Arial" w:hAnsi="Arial" w:cs="Arial"/>
                          <w:b/>
                          <w:i w:val="0"/>
                          <w:iCs w:val="0"/>
                          <w:noProof/>
                          <w:sz w:val="20"/>
                          <w:szCs w:val="20"/>
                        </w:rPr>
                      </w:pPr>
                      <w:r w:rsidRPr="00B67D42">
                        <w:rPr>
                          <w:rFonts w:ascii="Arial" w:hAnsi="Arial" w:cs="Arial"/>
                          <w:b/>
                          <w:bCs/>
                          <w:i w:val="0"/>
                          <w:iCs w:val="0"/>
                          <w:sz w:val="20"/>
                          <w:szCs w:val="20"/>
                        </w:rPr>
                        <w:t xml:space="preserve">Figure </w:t>
                      </w:r>
                      <w:r w:rsidR="006414EB">
                        <w:rPr>
                          <w:rFonts w:ascii="Arial" w:hAnsi="Arial" w:cs="Arial"/>
                          <w:b/>
                          <w:bCs/>
                          <w:i w:val="0"/>
                          <w:iCs w:val="0"/>
                          <w:sz w:val="20"/>
                          <w:szCs w:val="20"/>
                        </w:rPr>
                        <w:t>5</w:t>
                      </w:r>
                      <w:r w:rsidRPr="00B67D42">
                        <w:rPr>
                          <w:rFonts w:ascii="Arial" w:hAnsi="Arial" w:cs="Arial"/>
                          <w:b/>
                          <w:bCs/>
                          <w:i w:val="0"/>
                          <w:iCs w:val="0"/>
                          <w:sz w:val="20"/>
                          <w:szCs w:val="20"/>
                        </w:rPr>
                        <w:t>:</w:t>
                      </w:r>
                      <w:r w:rsidRPr="00B67D42">
                        <w:rPr>
                          <w:rFonts w:ascii="Arial" w:hAnsi="Arial" w:cs="Arial"/>
                          <w:i w:val="0"/>
                          <w:iCs w:val="0"/>
                          <w:sz w:val="20"/>
                          <w:szCs w:val="20"/>
                        </w:rPr>
                        <w:t xml:space="preserve"> </w:t>
                      </w:r>
                      <w:r w:rsidR="005308E1" w:rsidRPr="005308E1">
                        <w:rPr>
                          <w:rFonts w:ascii="Arial" w:hAnsi="Arial" w:cs="Arial"/>
                          <w:i w:val="0"/>
                          <w:iCs w:val="0"/>
                          <w:sz w:val="20"/>
                          <w:szCs w:val="20"/>
                        </w:rPr>
                        <w:t xml:space="preserve">Structure of </w:t>
                      </w:r>
                      <w:proofErr w:type="spellStart"/>
                      <w:r w:rsidR="005308E1" w:rsidRPr="005308E1">
                        <w:rPr>
                          <w:rFonts w:ascii="Arial" w:hAnsi="Arial" w:cs="Arial"/>
                          <w:i w:val="0"/>
                          <w:iCs w:val="0"/>
                          <w:sz w:val="20"/>
                          <w:szCs w:val="20"/>
                        </w:rPr>
                        <w:t>phenolic</w:t>
                      </w:r>
                      <w:proofErr w:type="spellEnd"/>
                      <w:r w:rsidR="005308E1" w:rsidRPr="005308E1">
                        <w:rPr>
                          <w:rFonts w:ascii="Arial" w:hAnsi="Arial" w:cs="Arial"/>
                          <w:i w:val="0"/>
                          <w:iCs w:val="0"/>
                          <w:sz w:val="20"/>
                          <w:szCs w:val="20"/>
                        </w:rPr>
                        <w:t xml:space="preserve"> compounds </w:t>
                      </w:r>
                      <w:proofErr w:type="spellStart"/>
                      <w:r w:rsidR="005308E1" w:rsidRPr="005308E1">
                        <w:rPr>
                          <w:rFonts w:ascii="Arial" w:hAnsi="Arial" w:cs="Arial"/>
                          <w:i w:val="0"/>
                          <w:iCs w:val="0"/>
                          <w:sz w:val="20"/>
                          <w:szCs w:val="20"/>
                        </w:rPr>
                        <w:t>identified</w:t>
                      </w:r>
                      <w:proofErr w:type="spellEnd"/>
                      <w:r w:rsidR="005308E1" w:rsidRPr="005308E1">
                        <w:rPr>
                          <w:rFonts w:ascii="Arial" w:hAnsi="Arial" w:cs="Arial"/>
                          <w:i w:val="0"/>
                          <w:iCs w:val="0"/>
                          <w:sz w:val="20"/>
                          <w:szCs w:val="20"/>
                        </w:rPr>
                        <w:t xml:space="preserve"> in the </w:t>
                      </w:r>
                      <w:proofErr w:type="spellStart"/>
                      <w:r w:rsidR="005308E1" w:rsidRPr="005308E1">
                        <w:rPr>
                          <w:rFonts w:ascii="Arial" w:hAnsi="Arial" w:cs="Arial"/>
                          <w:i w:val="0"/>
                          <w:iCs w:val="0"/>
                          <w:sz w:val="20"/>
                          <w:szCs w:val="20"/>
                        </w:rPr>
                        <w:t>methanolic</w:t>
                      </w:r>
                      <w:proofErr w:type="spellEnd"/>
                      <w:r w:rsidR="005308E1" w:rsidRPr="005308E1">
                        <w:rPr>
                          <w:rFonts w:ascii="Arial" w:hAnsi="Arial" w:cs="Arial"/>
                          <w:i w:val="0"/>
                          <w:iCs w:val="0"/>
                          <w:sz w:val="20"/>
                          <w:szCs w:val="20"/>
                        </w:rPr>
                        <w:t xml:space="preserve"> </w:t>
                      </w:r>
                      <w:proofErr w:type="spellStart"/>
                      <w:r w:rsidR="005308E1" w:rsidRPr="005308E1">
                        <w:rPr>
                          <w:rFonts w:ascii="Arial" w:hAnsi="Arial" w:cs="Arial"/>
                          <w:i w:val="0"/>
                          <w:iCs w:val="0"/>
                          <w:sz w:val="20"/>
                          <w:szCs w:val="20"/>
                        </w:rPr>
                        <w:t>extract</w:t>
                      </w:r>
                      <w:proofErr w:type="spellEnd"/>
                      <w:r w:rsidR="005308E1" w:rsidRPr="005308E1">
                        <w:rPr>
                          <w:rFonts w:ascii="Arial" w:hAnsi="Arial" w:cs="Arial"/>
                          <w:i w:val="0"/>
                          <w:iCs w:val="0"/>
                          <w:sz w:val="20"/>
                          <w:szCs w:val="20"/>
                        </w:rPr>
                        <w:t xml:space="preserve"> of </w:t>
                      </w:r>
                      <w:proofErr w:type="spellStart"/>
                      <w:r w:rsidR="005308E1" w:rsidRPr="008605FC">
                        <w:rPr>
                          <w:rFonts w:ascii="Arial" w:hAnsi="Arial" w:cs="Arial"/>
                          <w:sz w:val="20"/>
                          <w:szCs w:val="20"/>
                        </w:rPr>
                        <w:t>Lippia</w:t>
                      </w:r>
                      <w:proofErr w:type="spellEnd"/>
                      <w:r w:rsidR="005308E1" w:rsidRPr="008605FC">
                        <w:rPr>
                          <w:rFonts w:ascii="Arial" w:hAnsi="Arial" w:cs="Arial"/>
                          <w:sz w:val="20"/>
                          <w:szCs w:val="20"/>
                        </w:rPr>
                        <w:t xml:space="preserve"> </w:t>
                      </w:r>
                      <w:proofErr w:type="spellStart"/>
                      <w:r w:rsidR="005308E1" w:rsidRPr="008605FC">
                        <w:rPr>
                          <w:rFonts w:ascii="Arial" w:hAnsi="Arial" w:cs="Arial"/>
                          <w:sz w:val="20"/>
                          <w:szCs w:val="20"/>
                        </w:rPr>
                        <w:t>multiflora</w:t>
                      </w:r>
                      <w:proofErr w:type="spellEnd"/>
                      <w:r w:rsidR="005308E1" w:rsidRPr="008605FC">
                        <w:rPr>
                          <w:rFonts w:ascii="Arial" w:hAnsi="Arial" w:cs="Arial"/>
                          <w:sz w:val="20"/>
                          <w:szCs w:val="20"/>
                        </w:rPr>
                        <w:t xml:space="preserve"> </w:t>
                      </w:r>
                      <w:proofErr w:type="spellStart"/>
                      <w:r w:rsidR="005308E1" w:rsidRPr="008605FC">
                        <w:rPr>
                          <w:rFonts w:ascii="Arial" w:hAnsi="Arial" w:cs="Arial"/>
                          <w:sz w:val="20"/>
                          <w:szCs w:val="20"/>
                        </w:rPr>
                        <w:t>leaves</w:t>
                      </w:r>
                      <w:proofErr w:type="spellEnd"/>
                      <w:r w:rsidR="005308E1" w:rsidRPr="005308E1">
                        <w:rPr>
                          <w:rFonts w:ascii="Arial" w:hAnsi="Arial" w:cs="Arial"/>
                          <w:i w:val="0"/>
                          <w:iCs w:val="0"/>
                          <w:sz w:val="20"/>
                          <w:szCs w:val="20"/>
                        </w:rPr>
                        <w:t xml:space="preserve"> </w:t>
                      </w:r>
                      <w:proofErr w:type="spellStart"/>
                      <w:r w:rsidR="005308E1" w:rsidRPr="005308E1">
                        <w:rPr>
                          <w:rFonts w:ascii="Arial" w:hAnsi="Arial" w:cs="Arial"/>
                          <w:i w:val="0"/>
                          <w:iCs w:val="0"/>
                          <w:sz w:val="20"/>
                          <w:szCs w:val="20"/>
                        </w:rPr>
                        <w:t>from</w:t>
                      </w:r>
                      <w:proofErr w:type="spellEnd"/>
                      <w:r w:rsidR="005308E1" w:rsidRPr="005308E1">
                        <w:rPr>
                          <w:rFonts w:ascii="Arial" w:hAnsi="Arial" w:cs="Arial"/>
                          <w:i w:val="0"/>
                          <w:iCs w:val="0"/>
                          <w:sz w:val="20"/>
                          <w:szCs w:val="20"/>
                        </w:rPr>
                        <w:t xml:space="preserve"> South Africa. A: 3′,4′-Dimethoxy-7-hydroxyflavone, B: 6-Gingerol, C: </w:t>
                      </w:r>
                      <w:proofErr w:type="spellStart"/>
                      <w:r w:rsidR="005308E1" w:rsidRPr="005308E1">
                        <w:rPr>
                          <w:rFonts w:ascii="Arial" w:hAnsi="Arial" w:cs="Arial"/>
                          <w:i w:val="0"/>
                          <w:iCs w:val="0"/>
                          <w:sz w:val="20"/>
                          <w:szCs w:val="20"/>
                        </w:rPr>
                        <w:t>Esmolol</w:t>
                      </w:r>
                      <w:proofErr w:type="spellEnd"/>
                    </w:p>
                  </w:txbxContent>
                </v:textbox>
              </v:shape>
            </w:pict>
          </mc:Fallback>
        </mc:AlternateContent>
      </w:r>
      <w:r w:rsidR="00FB7EE6">
        <w:rPr>
          <w:rFonts w:ascii="Arial" w:hAnsi="Arial" w:cs="Arial"/>
          <w:b/>
          <w:caps/>
        </w:rPr>
        <w:t xml:space="preserve">                       </w:t>
      </w:r>
      <w:r w:rsidR="0008046B">
        <w:rPr>
          <w:rFonts w:ascii="Arial" w:hAnsi="Arial" w:cs="Arial"/>
          <w:b/>
          <w:caps/>
        </w:rPr>
        <w:t>a</w:t>
      </w:r>
      <w:r w:rsidR="0008046B">
        <w:rPr>
          <w:rFonts w:ascii="Arial" w:hAnsi="Arial" w:cs="Arial"/>
          <w:b/>
          <w:caps/>
        </w:rPr>
        <w:tab/>
        <w:t xml:space="preserve">                              B                                               C</w:t>
      </w:r>
    </w:p>
    <w:p w14:paraId="459DF43D" w14:textId="3A6C5D3F" w:rsidR="00C3610B" w:rsidRDefault="00071254" w:rsidP="00B67D42">
      <w:pPr>
        <w:tabs>
          <w:tab w:val="left" w:pos="3813"/>
        </w:tabs>
        <w:spacing w:line="360" w:lineRule="auto"/>
        <w:jc w:val="both"/>
        <w:rPr>
          <w:rFonts w:ascii="Arial" w:hAnsi="Arial" w:cs="Arial"/>
          <w:b/>
          <w:caps/>
        </w:rPr>
      </w:pPr>
      <w:r>
        <w:rPr>
          <w:rFonts w:ascii="Arial" w:hAnsi="Arial" w:cs="Arial"/>
          <w:b/>
          <w:caps/>
        </w:rPr>
        <w:t xml:space="preserve">     </w:t>
      </w:r>
      <w:r>
        <w:rPr>
          <w:rFonts w:ascii="Arial" w:hAnsi="Arial" w:cs="Arial"/>
          <w:b/>
          <w:caps/>
        </w:rPr>
        <w:tab/>
        <w:t xml:space="preserve">                                         </w:t>
      </w:r>
    </w:p>
    <w:p w14:paraId="5B69908D" w14:textId="77777777" w:rsidR="005308E1" w:rsidRDefault="005308E1">
      <w:pPr>
        <w:spacing w:line="360" w:lineRule="auto"/>
        <w:jc w:val="both"/>
        <w:rPr>
          <w:rFonts w:ascii="Arial" w:hAnsi="Arial" w:cs="Arial"/>
          <w:b/>
          <w:caps/>
        </w:rPr>
      </w:pPr>
    </w:p>
    <w:p w14:paraId="74FF63AF" w14:textId="19E0AD6B" w:rsidR="0039263B" w:rsidRPr="006B026A" w:rsidRDefault="000925CB">
      <w:pPr>
        <w:spacing w:line="360" w:lineRule="auto"/>
        <w:jc w:val="both"/>
        <w:rPr>
          <w:rFonts w:ascii="Arial" w:hAnsi="Arial" w:cs="Arial"/>
          <w:b/>
          <w:caps/>
        </w:rPr>
      </w:pPr>
      <w:r w:rsidRPr="006B026A">
        <w:rPr>
          <w:rFonts w:ascii="Arial" w:hAnsi="Arial" w:cs="Arial"/>
          <w:b/>
          <w:caps/>
        </w:rPr>
        <w:t xml:space="preserve">4. </w:t>
      </w:r>
      <w:r w:rsidR="00BD3BB7" w:rsidRPr="006B026A">
        <w:rPr>
          <w:rFonts w:ascii="Arial" w:hAnsi="Arial" w:cs="Arial"/>
          <w:b/>
          <w:caps/>
        </w:rPr>
        <w:t>Conclusion</w:t>
      </w:r>
    </w:p>
    <w:p w14:paraId="31709B04" w14:textId="1FCE4163" w:rsidR="00D23515" w:rsidRDefault="002D5BB5" w:rsidP="00D6037D">
      <w:pPr>
        <w:spacing w:after="0" w:line="360" w:lineRule="auto"/>
        <w:jc w:val="both"/>
        <w:rPr>
          <w:rFonts w:ascii="Arial" w:hAnsi="Arial" w:cs="Arial"/>
          <w:bCs/>
          <w:sz w:val="20"/>
          <w:szCs w:val="20"/>
        </w:rPr>
      </w:pPr>
      <w:bookmarkStart w:id="11" w:name="_Hlk209779485"/>
      <w:r>
        <w:rPr>
          <w:rFonts w:ascii="Arial" w:hAnsi="Arial" w:cs="Arial"/>
          <w:bCs/>
          <w:sz w:val="20"/>
          <w:szCs w:val="20"/>
        </w:rPr>
        <w:t xml:space="preserve">This study allowed to </w:t>
      </w:r>
      <w:r w:rsidR="009F7ABB">
        <w:rPr>
          <w:rFonts w:ascii="Arial" w:hAnsi="Arial" w:cs="Arial"/>
          <w:bCs/>
          <w:sz w:val="20"/>
          <w:szCs w:val="20"/>
        </w:rPr>
        <w:t>identify</w:t>
      </w:r>
      <w:r>
        <w:rPr>
          <w:rFonts w:ascii="Arial" w:hAnsi="Arial" w:cs="Arial"/>
          <w:bCs/>
          <w:sz w:val="20"/>
          <w:szCs w:val="20"/>
        </w:rPr>
        <w:t xml:space="preserve"> </w:t>
      </w:r>
      <w:r w:rsidR="009F7ABB">
        <w:rPr>
          <w:rFonts w:ascii="Arial" w:hAnsi="Arial" w:cs="Arial"/>
          <w:bCs/>
          <w:sz w:val="20"/>
          <w:szCs w:val="20"/>
        </w:rPr>
        <w:t>several</w:t>
      </w:r>
      <w:r>
        <w:rPr>
          <w:rFonts w:ascii="Arial" w:hAnsi="Arial" w:cs="Arial"/>
          <w:bCs/>
          <w:sz w:val="20"/>
          <w:szCs w:val="20"/>
        </w:rPr>
        <w:t xml:space="preserve"> chemical groups</w:t>
      </w:r>
      <w:r w:rsidR="009F7ABB">
        <w:rPr>
          <w:rFonts w:ascii="Arial" w:hAnsi="Arial" w:cs="Arial"/>
          <w:bCs/>
          <w:sz w:val="20"/>
          <w:szCs w:val="20"/>
        </w:rPr>
        <w:t xml:space="preserve"> including</w:t>
      </w:r>
      <w:r>
        <w:rPr>
          <w:rFonts w:ascii="Arial" w:hAnsi="Arial" w:cs="Arial"/>
          <w:bCs/>
          <w:sz w:val="20"/>
          <w:szCs w:val="20"/>
        </w:rPr>
        <w:t xml:space="preserve"> p</w:t>
      </w:r>
      <w:r w:rsidR="002C111E" w:rsidRPr="002C111E">
        <w:rPr>
          <w:rFonts w:ascii="Arial" w:hAnsi="Arial" w:cs="Arial"/>
          <w:bCs/>
          <w:sz w:val="20"/>
          <w:szCs w:val="20"/>
        </w:rPr>
        <w:t>henolic compounds, flavonoids, condensed tannins, alkaloids, quinones, and saponins in extracts from the flowers and leaves. The dichloromethane and ethyl acetate flower extracts showed the highest levels of total phenolic compounds (870.23 ± 2.41 μg GAE/mg dry extract) and total flavonoids (206.05 ± 2.09 μg QE/mg dry extract) respectively, while the ethyl acetate leaf extract had the highest content of condensed tannins (525.67 ± 6.46 mg EAT/g dry extract). The flowers recorded the highest levels of total phenolic compounds and total flavonoids, whereas the leaves showed the highest content of condensed tannins. All extracts demonstrated the ability to inhibit radicals</w:t>
      </w:r>
      <w:r w:rsidR="009F7ABB">
        <w:rPr>
          <w:rFonts w:ascii="Arial" w:hAnsi="Arial" w:cs="Arial"/>
          <w:bCs/>
          <w:sz w:val="20"/>
          <w:szCs w:val="20"/>
        </w:rPr>
        <w:t xml:space="preserve">. </w:t>
      </w:r>
      <w:r w:rsidR="00545CD4" w:rsidRPr="00545CD4">
        <w:rPr>
          <w:rFonts w:ascii="Arial" w:hAnsi="Arial" w:cs="Arial"/>
          <w:bCs/>
          <w:sz w:val="20"/>
          <w:szCs w:val="20"/>
        </w:rPr>
        <w:t xml:space="preserve">However, the methanolic extract and the ethyl acetate extract of the flowers showed the greatest capacity to inhibit the DPPH• and ABTS+• radicals, </w:t>
      </w:r>
      <w:r w:rsidR="00545CD4" w:rsidRPr="00545CD4">
        <w:rPr>
          <w:rFonts w:ascii="Arial" w:hAnsi="Arial" w:cs="Arial"/>
          <w:bCs/>
          <w:sz w:val="20"/>
          <w:szCs w:val="20"/>
        </w:rPr>
        <w:lastRenderedPageBreak/>
        <w:t>respectively. Nevertheless, chromatographic methods would be necessary to separate and characterize the types of phenolic compounds and the molecules responsible for the antioxidant activities. These results indicate that the flowers and leaves are potential sources of natural antioxidants.</w:t>
      </w:r>
      <w:bookmarkEnd w:id="11"/>
    </w:p>
    <w:p w14:paraId="59AFD1FD" w14:textId="77777777" w:rsidR="000C1261" w:rsidRDefault="000C1261">
      <w:pPr>
        <w:spacing w:line="360" w:lineRule="auto"/>
        <w:jc w:val="both"/>
        <w:rPr>
          <w:rFonts w:ascii="Arial" w:hAnsi="Arial" w:cs="Arial"/>
          <w:b/>
          <w:caps/>
          <w:sz w:val="20"/>
          <w:szCs w:val="20"/>
        </w:rPr>
      </w:pPr>
    </w:p>
    <w:p w14:paraId="0A3B1315" w14:textId="12D392B4" w:rsidR="00A862F8" w:rsidRDefault="00C128E8">
      <w:pPr>
        <w:spacing w:line="360" w:lineRule="auto"/>
        <w:jc w:val="both"/>
        <w:rPr>
          <w:rFonts w:ascii="Arial" w:hAnsi="Arial" w:cs="Arial"/>
          <w:b/>
          <w:caps/>
          <w:sz w:val="20"/>
          <w:szCs w:val="20"/>
        </w:rPr>
      </w:pPr>
      <w:r>
        <w:rPr>
          <w:rFonts w:ascii="Arial" w:hAnsi="Arial" w:cs="Arial"/>
          <w:b/>
          <w:caps/>
          <w:sz w:val="20"/>
          <w:szCs w:val="20"/>
        </w:rPr>
        <w:t>Disclaimer</w:t>
      </w:r>
      <w:bookmarkStart w:id="12" w:name="_GoBack"/>
      <w:bookmarkEnd w:id="12"/>
    </w:p>
    <w:p w14:paraId="63C1D48C" w14:textId="5EF28B64" w:rsidR="00D6037D" w:rsidRDefault="00D6037D">
      <w:pPr>
        <w:spacing w:line="360" w:lineRule="auto"/>
        <w:jc w:val="both"/>
        <w:rPr>
          <w:rFonts w:ascii="Arial" w:hAnsi="Arial" w:cs="Arial"/>
          <w:bCs/>
          <w:sz w:val="20"/>
          <w:szCs w:val="20"/>
        </w:rPr>
      </w:pPr>
      <w:r w:rsidRPr="00D6037D">
        <w:rPr>
          <w:rFonts w:ascii="Arial" w:hAnsi="Arial" w:cs="Arial"/>
          <w:bCs/>
          <w:sz w:val="20"/>
          <w:szCs w:val="20"/>
        </w:rPr>
        <w:t>The authors declare that no artificial intelligence technology such as large language models (ChatGPT, COPILOT, etc.) and text</w:t>
      </w:r>
      <w:r w:rsidR="00DB3E6A">
        <w:rPr>
          <w:rFonts w:ascii="Arial" w:hAnsi="Arial" w:cs="Arial"/>
          <w:bCs/>
          <w:sz w:val="20"/>
          <w:szCs w:val="20"/>
        </w:rPr>
        <w:t xml:space="preserve"> </w:t>
      </w:r>
      <w:r w:rsidRPr="00D6037D">
        <w:rPr>
          <w:rFonts w:ascii="Arial" w:hAnsi="Arial" w:cs="Arial"/>
          <w:bCs/>
          <w:sz w:val="20"/>
          <w:szCs w:val="20"/>
        </w:rPr>
        <w:t>to</w:t>
      </w:r>
      <w:r w:rsidR="00DB3E6A">
        <w:rPr>
          <w:rFonts w:ascii="Arial" w:hAnsi="Arial" w:cs="Arial"/>
          <w:bCs/>
          <w:sz w:val="20"/>
          <w:szCs w:val="20"/>
        </w:rPr>
        <w:t xml:space="preserve"> </w:t>
      </w:r>
      <w:r w:rsidRPr="00D6037D">
        <w:rPr>
          <w:rFonts w:ascii="Arial" w:hAnsi="Arial" w:cs="Arial"/>
          <w:bCs/>
          <w:sz w:val="20"/>
          <w:szCs w:val="20"/>
        </w:rPr>
        <w:t>image generators was used during the writing or editing of this manuscript.</w:t>
      </w:r>
    </w:p>
    <w:p w14:paraId="57CD4CD7" w14:textId="32077936" w:rsidR="00355A7C" w:rsidRDefault="00B5021D">
      <w:pPr>
        <w:spacing w:line="360" w:lineRule="auto"/>
        <w:jc w:val="both"/>
        <w:rPr>
          <w:rFonts w:ascii="Arial" w:hAnsi="Arial" w:cs="Arial"/>
          <w:b/>
          <w:sz w:val="20"/>
          <w:szCs w:val="20"/>
        </w:rPr>
      </w:pPr>
      <w:r w:rsidRPr="00144640">
        <w:rPr>
          <w:rFonts w:ascii="Arial" w:hAnsi="Arial" w:cs="Arial"/>
          <w:b/>
          <w:sz w:val="20"/>
          <w:szCs w:val="20"/>
        </w:rPr>
        <w:t>CO</w:t>
      </w:r>
      <w:r w:rsidR="00C34E2D">
        <w:rPr>
          <w:rFonts w:ascii="Arial" w:hAnsi="Arial" w:cs="Arial"/>
          <w:b/>
          <w:sz w:val="20"/>
          <w:szCs w:val="20"/>
        </w:rPr>
        <w:t>MPETING INTERESTS</w:t>
      </w:r>
    </w:p>
    <w:p w14:paraId="152143FC" w14:textId="77777777" w:rsidR="005263C7" w:rsidRDefault="001B36C3" w:rsidP="007E1B51">
      <w:pPr>
        <w:spacing w:after="0" w:line="360" w:lineRule="auto"/>
        <w:jc w:val="both"/>
        <w:rPr>
          <w:rFonts w:ascii="Arial" w:hAnsi="Arial" w:cs="Arial"/>
          <w:bCs/>
          <w:sz w:val="20"/>
          <w:szCs w:val="20"/>
        </w:rPr>
      </w:pPr>
      <w:r>
        <w:rPr>
          <w:rFonts w:ascii="Arial" w:hAnsi="Arial" w:cs="Arial"/>
          <w:bCs/>
          <w:sz w:val="20"/>
          <w:szCs w:val="20"/>
        </w:rPr>
        <w:t xml:space="preserve">Authors have declared that no competing interests </w:t>
      </w:r>
      <w:r w:rsidR="005263C7">
        <w:rPr>
          <w:rFonts w:ascii="Arial" w:hAnsi="Arial" w:cs="Arial"/>
          <w:bCs/>
          <w:sz w:val="20"/>
          <w:szCs w:val="20"/>
        </w:rPr>
        <w:t>exist</w:t>
      </w:r>
    </w:p>
    <w:p w14:paraId="370F8CB4" w14:textId="77777777" w:rsidR="005263C7" w:rsidRDefault="005263C7" w:rsidP="007E1B51">
      <w:pPr>
        <w:spacing w:after="0" w:line="360" w:lineRule="auto"/>
        <w:jc w:val="both"/>
        <w:rPr>
          <w:rFonts w:ascii="Arial" w:hAnsi="Arial" w:cs="Arial"/>
          <w:bCs/>
          <w:sz w:val="20"/>
          <w:szCs w:val="20"/>
        </w:rPr>
      </w:pPr>
    </w:p>
    <w:p w14:paraId="1FA49839" w14:textId="2B6E0701" w:rsidR="00AE473B" w:rsidRPr="00CE737F" w:rsidRDefault="0039263B" w:rsidP="007E1B51">
      <w:pPr>
        <w:spacing w:after="0" w:line="360" w:lineRule="auto"/>
        <w:jc w:val="both"/>
        <w:rPr>
          <w:rFonts w:ascii="Times New Roman" w:hAnsi="Times New Roman" w:cs="Times New Roman"/>
          <w:b/>
          <w:sz w:val="24"/>
          <w:szCs w:val="24"/>
        </w:rPr>
      </w:pPr>
      <w:r w:rsidRPr="00CE737F">
        <w:rPr>
          <w:rFonts w:ascii="Times New Roman" w:hAnsi="Times New Roman" w:cs="Times New Roman"/>
          <w:b/>
          <w:sz w:val="24"/>
          <w:szCs w:val="24"/>
        </w:rPr>
        <w:t>Références</w:t>
      </w:r>
    </w:p>
    <w:p w14:paraId="3F7784C0" w14:textId="1E357A87" w:rsidR="0046068D" w:rsidRDefault="0046068D" w:rsidP="0046068D">
      <w:pPr>
        <w:rPr>
          <w:lang w:val="en-US"/>
        </w:rPr>
      </w:pPr>
      <w:r w:rsidRPr="00F370EC">
        <w:rPr>
          <w:b/>
          <w:lang w:val="en-US"/>
        </w:rPr>
        <w:fldChar w:fldCharType="begin"/>
      </w:r>
      <w:r w:rsidRPr="00F370EC">
        <w:rPr>
          <w:b/>
        </w:rPr>
        <w:instrText xml:space="preserve"> ADDIN EN.REFLIST </w:instrText>
      </w:r>
      <w:r w:rsidRPr="00F370EC">
        <w:rPr>
          <w:b/>
          <w:lang w:val="en-US"/>
        </w:rPr>
        <w:fldChar w:fldCharType="separate"/>
      </w:r>
      <w:r w:rsidRPr="00F370EC">
        <w:t xml:space="preserve"> </w:t>
      </w:r>
      <w:r w:rsidRPr="00F370EC">
        <w:rPr>
          <w:lang w:val="en-US"/>
        </w:rPr>
        <w:t>ABE, E., DELYLE, S. G. &amp; ALVAREZ, J. C</w:t>
      </w:r>
      <w:r>
        <w:rPr>
          <w:lang w:val="en-US"/>
        </w:rPr>
        <w:t xml:space="preserve"> (2010)</w:t>
      </w:r>
      <w:r w:rsidRPr="00F370EC">
        <w:rPr>
          <w:lang w:val="en-US"/>
        </w:rPr>
        <w:t>. Liquid-liquid extraction: theory, applications, difficulties. Annals of Analytical Toxicology, (2010). EDP Sciences, 51-59. DOI: 10.1051/ata/2010018</w:t>
      </w:r>
    </w:p>
    <w:p w14:paraId="672C8354" w14:textId="77777777" w:rsidR="0046068D" w:rsidRPr="00F370EC" w:rsidRDefault="0046068D" w:rsidP="0046068D">
      <w:pPr>
        <w:suppressAutoHyphens w:val="0"/>
        <w:rPr>
          <w:lang w:val="en-US"/>
        </w:rPr>
      </w:pPr>
      <w:r w:rsidRPr="00F370EC">
        <w:rPr>
          <w:lang w:val="en-US"/>
        </w:rPr>
        <w:t xml:space="preserve">AGANGA, A. &amp; MOSASE, K. 2001. Tannin content, nutritive value and dry matter digestibility of Lonchocarpus capassa, Zizyphus mucronata, Sclerocarya birrea, Kirkia acuminata and Rhus lancea seeds. </w:t>
      </w:r>
      <w:r w:rsidRPr="00F370EC">
        <w:rPr>
          <w:i/>
          <w:lang w:val="en-US"/>
        </w:rPr>
        <w:t>Animal Feed Science and Technology,</w:t>
      </w:r>
      <w:r w:rsidRPr="00F370EC">
        <w:rPr>
          <w:lang w:val="en-US"/>
        </w:rPr>
        <w:t xml:space="preserve"> 91</w:t>
      </w:r>
      <w:r w:rsidRPr="00F370EC">
        <w:rPr>
          <w:b/>
          <w:lang w:val="en-US"/>
        </w:rPr>
        <w:t>,</w:t>
      </w:r>
      <w:r w:rsidRPr="00F370EC">
        <w:rPr>
          <w:lang w:val="en-US"/>
        </w:rPr>
        <w:t xml:space="preserve"> 107-113.</w:t>
      </w:r>
    </w:p>
    <w:p w14:paraId="31B71598" w14:textId="77777777" w:rsidR="0046068D" w:rsidRPr="00F370EC" w:rsidRDefault="0046068D" w:rsidP="0046068D">
      <w:pPr>
        <w:suppressAutoHyphens w:val="0"/>
        <w:rPr>
          <w:lang w:val="en-US"/>
        </w:rPr>
      </w:pPr>
      <w:r w:rsidRPr="00F370EC">
        <w:rPr>
          <w:lang w:val="en-US"/>
        </w:rPr>
        <w:t xml:space="preserve">AL MAMARI, H. H. 2021. Phenolic compounds: Classification, chemistry, and updated techniques of analysis and synthesis. </w:t>
      </w:r>
      <w:r w:rsidRPr="00F370EC">
        <w:rPr>
          <w:i/>
          <w:lang w:val="en-US"/>
        </w:rPr>
        <w:t>Phenolic compounds-chemistry, synthesis, diversity, non-conventional industrial, pharmaceutical and therapeutic applications.</w:t>
      </w:r>
      <w:r w:rsidRPr="00F370EC">
        <w:rPr>
          <w:lang w:val="en-US"/>
        </w:rPr>
        <w:t xml:space="preserve"> IntechOpen.</w:t>
      </w:r>
    </w:p>
    <w:p w14:paraId="57C42728" w14:textId="77777777" w:rsidR="0046068D" w:rsidRPr="00F370EC" w:rsidRDefault="0046068D" w:rsidP="0046068D">
      <w:pPr>
        <w:suppressAutoHyphens w:val="0"/>
        <w:rPr>
          <w:lang w:val="en-US"/>
        </w:rPr>
      </w:pPr>
      <w:r w:rsidRPr="00F370EC">
        <w:rPr>
          <w:lang w:val="en-US"/>
        </w:rPr>
        <w:t xml:space="preserve">ALLO, F. Y., KONAN, A. B., MÉITÉ, S. &amp; DATTÉ, J. Y. (2020). Acute and sub-acute toxicity studies of the aqueous leaf extract of Lippia multiflora from the Bélier Region (Côte d’Ivoire). </w:t>
      </w:r>
      <w:r w:rsidRPr="00F370EC">
        <w:rPr>
          <w:i/>
          <w:lang w:val="en-US"/>
        </w:rPr>
        <w:t>Asian Journal of Emerging Research,</w:t>
      </w:r>
      <w:r w:rsidRPr="00F370EC">
        <w:rPr>
          <w:lang w:val="en-US"/>
        </w:rPr>
        <w:t xml:space="preserve"> 2</w:t>
      </w:r>
      <w:r w:rsidRPr="00F370EC">
        <w:rPr>
          <w:b/>
          <w:lang w:val="en-US"/>
        </w:rPr>
        <w:t>,</w:t>
      </w:r>
      <w:r w:rsidRPr="00F370EC">
        <w:rPr>
          <w:lang w:val="en-US"/>
        </w:rPr>
        <w:t xml:space="preserve"> 43-53.</w:t>
      </w:r>
      <w:r w:rsidRPr="00F370EC">
        <w:t xml:space="preserve"> </w:t>
      </w:r>
      <w:r w:rsidRPr="00F370EC">
        <w:rPr>
          <w:lang w:val="en-US"/>
        </w:rPr>
        <w:t>DOI: 10.21124/AJERPK.2020.43.53</w:t>
      </w:r>
    </w:p>
    <w:p w14:paraId="1B1F198D" w14:textId="77777777" w:rsidR="0046068D" w:rsidRPr="00F370EC" w:rsidRDefault="0046068D" w:rsidP="0046068D">
      <w:pPr>
        <w:suppressAutoHyphens w:val="0"/>
        <w:rPr>
          <w:lang w:val="en-US"/>
        </w:rPr>
      </w:pPr>
      <w:r w:rsidRPr="00F370EC">
        <w:rPr>
          <w:lang w:val="en-US"/>
        </w:rPr>
        <w:t xml:space="preserve">CHEN, J., LI, Y., WANG, X. &amp; LIU, W. (2019). Application of deep eutectic solvents in food analysis: A review. </w:t>
      </w:r>
      <w:r w:rsidRPr="00F370EC">
        <w:rPr>
          <w:i/>
          <w:lang w:val="en-US"/>
        </w:rPr>
        <w:t>Molecules,</w:t>
      </w:r>
      <w:r w:rsidRPr="00F370EC">
        <w:rPr>
          <w:lang w:val="en-US"/>
        </w:rPr>
        <w:t xml:space="preserve"> 24</w:t>
      </w:r>
      <w:r w:rsidRPr="00F370EC">
        <w:rPr>
          <w:b/>
          <w:lang w:val="en-US"/>
        </w:rPr>
        <w:t>,</w:t>
      </w:r>
      <w:r w:rsidRPr="00F370EC">
        <w:rPr>
          <w:lang w:val="en-US"/>
        </w:rPr>
        <w:t xml:space="preserve"> 4594.</w:t>
      </w:r>
      <w:r w:rsidRPr="00F370EC">
        <w:t xml:space="preserve"> </w:t>
      </w:r>
      <w:r w:rsidRPr="00F370EC">
        <w:rPr>
          <w:lang w:val="en-US"/>
        </w:rPr>
        <w:t>doi:10.3390/molecules24244594</w:t>
      </w:r>
    </w:p>
    <w:p w14:paraId="1323FEE8" w14:textId="77777777" w:rsidR="0046068D" w:rsidRPr="00F370EC" w:rsidRDefault="0046068D" w:rsidP="0046068D">
      <w:pPr>
        <w:suppressAutoHyphens w:val="0"/>
        <w:rPr>
          <w:lang w:val="en-US"/>
        </w:rPr>
      </w:pPr>
      <w:r w:rsidRPr="00F370EC">
        <w:rPr>
          <w:lang w:val="en-US"/>
        </w:rPr>
        <w:t xml:space="preserve">DABIRE, C. M., BATIONO, R. K., HEMA, A., NEBIE, R. C., PALE, E., DHANABAL, S. &amp; NACRO, M. (2015). Total phenolics content, flavonoids profiling and antioxidant activity of Lippia multiflora leaves extracts from Burkina Faso. </w:t>
      </w:r>
      <w:r w:rsidRPr="00F370EC">
        <w:rPr>
          <w:i/>
          <w:lang w:val="en-US"/>
        </w:rPr>
        <w:t>Asian J. Plant Sci. Res,</w:t>
      </w:r>
      <w:r w:rsidRPr="00F370EC">
        <w:rPr>
          <w:lang w:val="en-US"/>
        </w:rPr>
        <w:t xml:space="preserve"> 5</w:t>
      </w:r>
      <w:r w:rsidRPr="00F370EC">
        <w:rPr>
          <w:b/>
          <w:lang w:val="en-US"/>
        </w:rPr>
        <w:t>,</w:t>
      </w:r>
      <w:r w:rsidRPr="00F370EC">
        <w:rPr>
          <w:lang w:val="en-US"/>
        </w:rPr>
        <w:t xml:space="preserve"> 28-33.</w:t>
      </w:r>
    </w:p>
    <w:p w14:paraId="66F6C519" w14:textId="77777777" w:rsidR="0046068D" w:rsidRPr="00F370EC" w:rsidRDefault="0046068D" w:rsidP="0046068D">
      <w:pPr>
        <w:suppressAutoHyphens w:val="0"/>
        <w:rPr>
          <w:lang w:val="en-US"/>
        </w:rPr>
      </w:pPr>
      <w:r w:rsidRPr="00F370EC">
        <w:rPr>
          <w:lang w:val="en-US"/>
        </w:rPr>
        <w:t xml:space="preserve">DANHABAL, S., H ROGER, N. C., ELOI, P., ADAMA, H., K RÉMY, B., CONSTANTIN M, D. &amp; ABDOULAYE, Y. (2021). phytochemical screening, total phenolics content and antioxydants potential of different parts of grangea maderaspatana from Burkina Faso. </w:t>
      </w:r>
      <w:r w:rsidRPr="00F370EC">
        <w:rPr>
          <w:i/>
          <w:lang w:val="en-US"/>
        </w:rPr>
        <w:t>International Research Journal of Pure and Applied Chemistry,</w:t>
      </w:r>
      <w:r w:rsidRPr="00F370EC">
        <w:rPr>
          <w:lang w:val="en-US"/>
        </w:rPr>
        <w:t xml:space="preserve"> 22</w:t>
      </w:r>
      <w:r w:rsidRPr="00F370EC">
        <w:rPr>
          <w:b/>
          <w:lang w:val="en-US"/>
        </w:rPr>
        <w:t>,</w:t>
      </w:r>
      <w:r w:rsidRPr="00F370EC">
        <w:rPr>
          <w:lang w:val="en-US"/>
        </w:rPr>
        <w:t xml:space="preserve"> 36-44.DOI: 10.9734/IRJPAC/2021/v22i1030439</w:t>
      </w:r>
    </w:p>
    <w:p w14:paraId="23F4407A" w14:textId="77777777" w:rsidR="0046068D" w:rsidRDefault="0046068D" w:rsidP="0046068D">
      <w:pPr>
        <w:rPr>
          <w:lang w:val="en-US"/>
        </w:rPr>
      </w:pPr>
      <w:r w:rsidRPr="00F370EC">
        <w:rPr>
          <w:lang w:val="en-US"/>
        </w:rPr>
        <w:t>DIF, M., BENCHIHA, H., MEHDADI, Z., BENALI-TOUMI, F., BENYAHIA, M. &amp; BOUTERFAS, K. ​​(2015). Quantitative study of polyphenols in different organs. Phytotherapy, 13, 314-319. DOI 10.1007/s10298-015-0976-5</w:t>
      </w:r>
    </w:p>
    <w:p w14:paraId="6C5A4D7A" w14:textId="77777777" w:rsidR="0046068D" w:rsidRDefault="0046068D" w:rsidP="0046068D">
      <w:pPr>
        <w:rPr>
          <w:lang w:val="en-US"/>
        </w:rPr>
      </w:pPr>
      <w:r w:rsidRPr="00F370EC">
        <w:rPr>
          <w:lang w:val="en-US"/>
        </w:rPr>
        <w:t>DIOUF, E., SAMB, A., SYLLA, O., KAFIA, A., DIOP, M., SECK, D. &amp; NGUESSAN, K. (2014). Phytochemical and insecticidal test of three organic leaf extracts of Ficus thonningii on Callosobruchus maculatus Fabricius. International Journal of Biological and Chemical Sciences, 8, 2588-2596. DOI : http://dx.doi.org/10.4314/ijbcs.v8i6.20</w:t>
      </w:r>
    </w:p>
    <w:p w14:paraId="5F5B3442" w14:textId="77777777" w:rsidR="0046068D" w:rsidRPr="00F370EC" w:rsidRDefault="0046068D" w:rsidP="0046068D">
      <w:pPr>
        <w:suppressAutoHyphens w:val="0"/>
        <w:rPr>
          <w:lang w:val="en-US"/>
        </w:rPr>
      </w:pPr>
    </w:p>
    <w:p w14:paraId="48F0BA64" w14:textId="77777777" w:rsidR="0046068D" w:rsidRPr="00F370EC" w:rsidRDefault="0046068D" w:rsidP="0046068D">
      <w:pPr>
        <w:suppressAutoHyphens w:val="0"/>
        <w:rPr>
          <w:lang w:val="en-US"/>
        </w:rPr>
      </w:pPr>
      <w:r w:rsidRPr="00F370EC">
        <w:rPr>
          <w:lang w:val="en-US"/>
        </w:rPr>
        <w:t xml:space="preserve">DUFOUR, D., PICHETTE, A., MSHVILDADZE, V., BRADETTE-HÉBERT, M.-E., LAVOIE, S., LONGTIN, A., LAPRISE, C. &amp; LEGAULT, J. (2007). Antioxidant, anti-inflammatory and anticancer activities of methanolic extracts from Ledum groenlandicum Retzius. </w:t>
      </w:r>
      <w:r w:rsidRPr="00F370EC">
        <w:rPr>
          <w:i/>
          <w:lang w:val="en-US"/>
        </w:rPr>
        <w:t>Journal of Ethnopharmacology,</w:t>
      </w:r>
      <w:r w:rsidRPr="00F370EC">
        <w:rPr>
          <w:lang w:val="en-US"/>
        </w:rPr>
        <w:t xml:space="preserve"> 111</w:t>
      </w:r>
      <w:r w:rsidRPr="00F370EC">
        <w:rPr>
          <w:b/>
          <w:lang w:val="en-US"/>
        </w:rPr>
        <w:t>,</w:t>
      </w:r>
      <w:r w:rsidRPr="00F370EC">
        <w:rPr>
          <w:lang w:val="en-US"/>
        </w:rPr>
        <w:t xml:space="preserve"> 22-28.</w:t>
      </w:r>
    </w:p>
    <w:p w14:paraId="562B762D" w14:textId="77777777" w:rsidR="0046068D" w:rsidRPr="00F370EC" w:rsidRDefault="0046068D" w:rsidP="0046068D">
      <w:pPr>
        <w:suppressAutoHyphens w:val="0"/>
        <w:rPr>
          <w:lang w:val="en-US"/>
        </w:rPr>
      </w:pPr>
      <w:r w:rsidRPr="00F370EC">
        <w:rPr>
          <w:lang w:val="en-US"/>
        </w:rPr>
        <w:t>EL HAZZAT, N., IRAQI, R. &amp; BOUSETA, A. (2015). Identification by GC-MS and GC-FID-O of volatile compounds in green olives of the "Picholine marocaine" variety: effect of geographical origin. International Journal of Biological and Chemical Sciences, 9, 2219-2233. DOI: http://dx.doi.org/10.4314/ijbcs.v9i4.40</w:t>
      </w:r>
    </w:p>
    <w:p w14:paraId="5C61931C" w14:textId="77777777" w:rsidR="0046068D" w:rsidRPr="00F370EC" w:rsidRDefault="0046068D" w:rsidP="0046068D">
      <w:pPr>
        <w:rPr>
          <w:lang w:val="en-US"/>
        </w:rPr>
      </w:pPr>
      <w:r w:rsidRPr="00F370EC">
        <w:rPr>
          <w:lang w:val="en-US"/>
        </w:rPr>
        <w:t>EL HILAH FATIMA, F. B. A., DAHMANI, J., BELAHBIB, N. &amp; ZIDANE, L. (2015). Ethnobotanical study of medicinal plants used in the treatment of respiratory system infections in the central Moroccan plateau. Journal of Animal &amp; Plant Sciences, 25, 3886-3897.</w:t>
      </w:r>
    </w:p>
    <w:p w14:paraId="26556F31" w14:textId="77777777" w:rsidR="0046068D" w:rsidRPr="00F370EC" w:rsidRDefault="0046068D" w:rsidP="0046068D">
      <w:pPr>
        <w:suppressAutoHyphens w:val="0"/>
        <w:rPr>
          <w:lang w:val="en-US"/>
        </w:rPr>
      </w:pPr>
      <w:r w:rsidRPr="00F370EC">
        <w:rPr>
          <w:lang w:val="en-US"/>
        </w:rPr>
        <w:t xml:space="preserve">EL KHASMI, M. &amp; FARH, M. 2022. Impact of medicinal plants on the kidney. Moroccan Journal of Nephrology, 2, 32-40. DOI: https://dx.doi.org/10.4314/ijbcs.v13i3.33EVANO, G. (2008). Synthèse de produits naturels. </w:t>
      </w:r>
      <w:r w:rsidRPr="00F370EC">
        <w:rPr>
          <w:i/>
          <w:lang w:val="en-US"/>
        </w:rPr>
        <w:t>l’actualité chimique</w:t>
      </w:r>
      <w:r w:rsidRPr="00F370EC">
        <w:rPr>
          <w:b/>
          <w:lang w:val="en-US"/>
        </w:rPr>
        <w:t>,</w:t>
      </w:r>
      <w:r w:rsidRPr="00F370EC">
        <w:rPr>
          <w:lang w:val="en-US"/>
        </w:rPr>
        <w:t xml:space="preserve"> 20.</w:t>
      </w:r>
    </w:p>
    <w:p w14:paraId="3697725C" w14:textId="77777777" w:rsidR="0046068D" w:rsidRPr="00F370EC" w:rsidRDefault="0046068D" w:rsidP="0046068D">
      <w:pPr>
        <w:suppressAutoHyphens w:val="0"/>
        <w:rPr>
          <w:lang w:val="en-US"/>
        </w:rPr>
      </w:pPr>
      <w:r w:rsidRPr="00F370EC">
        <w:rPr>
          <w:lang w:val="en-US"/>
        </w:rPr>
        <w:t xml:space="preserve">EVANS, C. (2009). In vivo antiplasmodial, analgesic and anti-inflammatory activities of the leaf extract of Lippia multiflora mold. </w:t>
      </w:r>
      <w:r w:rsidRPr="00F370EC">
        <w:rPr>
          <w:i/>
          <w:lang w:val="en-US"/>
        </w:rPr>
        <w:t>Journal of Medicinal Plants Research,</w:t>
      </w:r>
      <w:r w:rsidRPr="00F370EC">
        <w:rPr>
          <w:lang w:val="en-US"/>
        </w:rPr>
        <w:t xml:space="preserve"> 3</w:t>
      </w:r>
      <w:r w:rsidRPr="00F370EC">
        <w:rPr>
          <w:b/>
          <w:lang w:val="en-US"/>
        </w:rPr>
        <w:t>,</w:t>
      </w:r>
      <w:r w:rsidRPr="00F370EC">
        <w:rPr>
          <w:lang w:val="en-US"/>
        </w:rPr>
        <w:t xml:space="preserve"> 148-154.</w:t>
      </w:r>
    </w:p>
    <w:p w14:paraId="6B0AF8CE" w14:textId="77777777" w:rsidR="0046068D" w:rsidRPr="00F370EC" w:rsidRDefault="0046068D" w:rsidP="0046068D">
      <w:pPr>
        <w:rPr>
          <w:lang w:val="en-US"/>
        </w:rPr>
      </w:pPr>
      <w:r w:rsidRPr="00F370EC">
        <w:rPr>
          <w:lang w:val="en-US"/>
        </w:rPr>
        <w:t>FLEURENTIN, J. (2012). Ethnopharmacology in the service of therapeutics: sources and methods. Hegel, 2, 12-18. DOI: 10.4267/2042/47400</w:t>
      </w:r>
    </w:p>
    <w:p w14:paraId="1EF7D852" w14:textId="77777777" w:rsidR="0046068D" w:rsidRDefault="0046068D" w:rsidP="0046068D">
      <w:pPr>
        <w:rPr>
          <w:lang w:val="en-US"/>
        </w:rPr>
      </w:pPr>
      <w:r w:rsidRPr="00F370EC">
        <w:rPr>
          <w:lang w:val="en-US"/>
        </w:rPr>
        <w:t>GANAMÉ, A., DABIRÉ, C. M., SORÉ, H., YOUGOUBO, A., SAWADOGO, A., KOALA, M., BATIONO, R. K., ROGER, N. C. &amp; PALÉ, E. (2024). HPLC/MS identification of major flavonoids and antiplasmodial potential of Tridax procumbens L. extracts collected in Burkina Faso. J. Soc. Ouest-Afr. Chim, 53, 1-13.</w:t>
      </w:r>
    </w:p>
    <w:p w14:paraId="25328168" w14:textId="77777777" w:rsidR="0046068D" w:rsidRPr="00F370EC" w:rsidRDefault="0046068D" w:rsidP="0046068D">
      <w:pPr>
        <w:suppressAutoHyphens w:val="0"/>
        <w:rPr>
          <w:lang w:val="en-US"/>
        </w:rPr>
      </w:pPr>
      <w:r w:rsidRPr="00F370EC">
        <w:rPr>
          <w:lang w:val="en-US"/>
        </w:rPr>
        <w:t xml:space="preserve">HARBORNE, A. (1998). </w:t>
      </w:r>
      <w:r w:rsidRPr="00F370EC">
        <w:rPr>
          <w:i/>
          <w:lang w:val="en-US"/>
        </w:rPr>
        <w:t>Phytochemical methods a guide to modern techniques of plant analysis</w:t>
      </w:r>
      <w:r w:rsidRPr="00F370EC">
        <w:rPr>
          <w:lang w:val="en-US"/>
        </w:rPr>
        <w:t>, springer science &amp; business media.</w:t>
      </w:r>
    </w:p>
    <w:p w14:paraId="1D9B2E6D" w14:textId="77777777" w:rsidR="0046068D" w:rsidRDefault="0046068D" w:rsidP="0046068D">
      <w:pPr>
        <w:suppressAutoHyphens w:val="0"/>
        <w:rPr>
          <w:lang w:val="en-US"/>
        </w:rPr>
      </w:pPr>
      <w:r w:rsidRPr="00F370EC">
        <w:rPr>
          <w:lang w:val="en-US"/>
        </w:rPr>
        <w:t xml:space="preserve">HASIKIĆ, A., DIVKOVIĆ, L., DŽAFIĆ, A., STARČEVIĆ, H., ĆURIĆ, S., AHMETOVIĆ, E., DJEDOVIĆ, B., HAUŠIĆ, S., KOLAREVIĆ, L. &amp; IBIŠEVIĆ, M. (2025). Antioxidant Activity of Pomegranate Peel Extracts (lat. Punica granatum L.): Effects of Extraction Solvent and Technique on Antioxidant Activity. </w:t>
      </w:r>
      <w:r w:rsidRPr="00F370EC">
        <w:rPr>
          <w:i/>
          <w:lang w:val="en-US"/>
        </w:rPr>
        <w:t>International Research Journal of Pure and Applied Chemistry,</w:t>
      </w:r>
      <w:r w:rsidRPr="00F370EC">
        <w:rPr>
          <w:lang w:val="en-US"/>
        </w:rPr>
        <w:t xml:space="preserve"> 26</w:t>
      </w:r>
      <w:r w:rsidRPr="00F370EC">
        <w:rPr>
          <w:b/>
          <w:lang w:val="en-US"/>
        </w:rPr>
        <w:t>,</w:t>
      </w:r>
      <w:r w:rsidRPr="00F370EC">
        <w:rPr>
          <w:lang w:val="en-US"/>
        </w:rPr>
        <w:t xml:space="preserve"> 153-159.</w:t>
      </w:r>
      <w:r w:rsidRPr="00F370EC">
        <w:t xml:space="preserve"> </w:t>
      </w:r>
      <w:r w:rsidRPr="00F370EC">
        <w:rPr>
          <w:lang w:val="en-US"/>
        </w:rPr>
        <w:t>DOI: https://doi.org/10.9734/irjpac/2025/v26i4937</w:t>
      </w:r>
    </w:p>
    <w:p w14:paraId="6550D58D" w14:textId="2F81F2CE" w:rsidR="0046068D" w:rsidRPr="00F370EC" w:rsidRDefault="0046068D" w:rsidP="0046068D">
      <w:pPr>
        <w:suppressAutoHyphens w:val="0"/>
        <w:rPr>
          <w:lang w:val="en-US"/>
        </w:rPr>
      </w:pPr>
      <w:r w:rsidRPr="008136DA">
        <w:rPr>
          <w:highlight w:val="red"/>
          <w:lang w:val="en-US"/>
        </w:rPr>
        <w:t>JOSÉ-RITA, B. J., BERTIN, G. K., IBRAHIME, S. K., YANNICK, K., ERICK-KÉVIN, B. G., RIPHIN, K. L., CEYLAN, R., DAVID, N. G. J., ZENGIN, G. &amp; MIREILLE, D. (2022). Study of the chemical and in vitro cytotoxic activities of essential oils (EOs) of two plants from the Ivorian flora (Lippia multiflora and Zingiber officinale) and their antiviral activities against non-enveloped viruses. South African Journal of Botany, 151, 387-393.</w:t>
      </w:r>
      <w:r w:rsidRPr="008136DA">
        <w:rPr>
          <w:highlight w:val="red"/>
        </w:rPr>
        <w:t xml:space="preserve"> </w:t>
      </w:r>
      <w:r w:rsidRPr="008136DA">
        <w:rPr>
          <w:highlight w:val="red"/>
          <w:lang w:val="en-US"/>
        </w:rPr>
        <w:t>https://doi.org/10.1016/j.sajb.2022.03.053</w:t>
      </w:r>
    </w:p>
    <w:p w14:paraId="691D66C6" w14:textId="40464CD3" w:rsidR="0046068D" w:rsidRPr="00F370EC" w:rsidRDefault="0046068D" w:rsidP="0046068D">
      <w:pPr>
        <w:suppressAutoHyphens w:val="0"/>
        <w:rPr>
          <w:lang w:val="en-US"/>
        </w:rPr>
      </w:pPr>
      <w:r w:rsidRPr="00F370EC">
        <w:rPr>
          <w:lang w:val="en-US"/>
        </w:rPr>
        <w:t xml:space="preserve">KLIEBENSTEIN, D. J. </w:t>
      </w:r>
      <w:r>
        <w:rPr>
          <w:lang w:val="en-US"/>
        </w:rPr>
        <w:t>(</w:t>
      </w:r>
      <w:r w:rsidRPr="00F370EC">
        <w:rPr>
          <w:lang w:val="en-US"/>
        </w:rPr>
        <w:t>2012</w:t>
      </w:r>
      <w:r>
        <w:rPr>
          <w:lang w:val="en-US"/>
        </w:rPr>
        <w:t>)</w:t>
      </w:r>
      <w:r w:rsidRPr="00F370EC">
        <w:rPr>
          <w:lang w:val="en-US"/>
        </w:rPr>
        <w:t xml:space="preserve">. Plant defense compounds: systems approaches to metabolic analysis. </w:t>
      </w:r>
      <w:r w:rsidRPr="00F370EC">
        <w:rPr>
          <w:i/>
          <w:lang w:val="en-US"/>
        </w:rPr>
        <w:t>Annual review of phytopathology,</w:t>
      </w:r>
      <w:r w:rsidRPr="00F370EC">
        <w:rPr>
          <w:lang w:val="en-US"/>
        </w:rPr>
        <w:t xml:space="preserve"> 50</w:t>
      </w:r>
      <w:r w:rsidRPr="00F370EC">
        <w:rPr>
          <w:b/>
          <w:lang w:val="en-US"/>
        </w:rPr>
        <w:t>,</w:t>
      </w:r>
      <w:r w:rsidRPr="00F370EC">
        <w:rPr>
          <w:lang w:val="en-US"/>
        </w:rPr>
        <w:t xml:space="preserve"> 155-173.</w:t>
      </w:r>
    </w:p>
    <w:p w14:paraId="27FCB0FE" w14:textId="77777777" w:rsidR="0046068D" w:rsidRDefault="0046068D" w:rsidP="0046068D">
      <w:pPr>
        <w:rPr>
          <w:lang w:val="en-US"/>
        </w:rPr>
      </w:pPr>
      <w:r w:rsidRPr="00F370EC">
        <w:rPr>
          <w:lang w:val="en-US"/>
        </w:rPr>
        <w:t>KONÉ, K. P. F. O., SORO, Y. &amp; SIAKA, S. (2017). Determination of parameters influencing the hydro-alcoholic extraction yield of secondary metabolites from Alchornea cordifolia (Euphorbiaceae) and Tridax procumbens Linn (Asteraceae). Journal of the West African Chemical Society, 44, 15-22.</w:t>
      </w:r>
    </w:p>
    <w:p w14:paraId="241ECBCE" w14:textId="77777777" w:rsidR="0046068D" w:rsidRPr="00F370EC" w:rsidRDefault="0046068D" w:rsidP="0046068D">
      <w:pPr>
        <w:suppressAutoHyphens w:val="0"/>
        <w:rPr>
          <w:lang w:val="en-US"/>
        </w:rPr>
      </w:pPr>
      <w:r w:rsidRPr="00F370EC">
        <w:rPr>
          <w:lang w:val="en-US"/>
        </w:rPr>
        <w:t xml:space="preserve">KUKIĆ, J., POPOVIĆ, V., PETROVIĆ, S., MUCAJI, P., ĆIRIĆ, A., STOJKOVIĆ, D. &amp; SOKOVIĆ, M. (2008). Antioxidant and antimicrobial activity of Cynara cardunculus extracts. </w:t>
      </w:r>
      <w:r w:rsidRPr="00F370EC">
        <w:rPr>
          <w:i/>
          <w:lang w:val="en-US"/>
        </w:rPr>
        <w:t>Food chemistry,</w:t>
      </w:r>
      <w:r w:rsidRPr="00F370EC">
        <w:rPr>
          <w:lang w:val="en-US"/>
        </w:rPr>
        <w:t xml:space="preserve"> 107</w:t>
      </w:r>
      <w:r w:rsidRPr="00F370EC">
        <w:rPr>
          <w:b/>
          <w:lang w:val="en-US"/>
        </w:rPr>
        <w:t>,</w:t>
      </w:r>
      <w:r w:rsidRPr="00F370EC">
        <w:rPr>
          <w:lang w:val="en-US"/>
        </w:rPr>
        <w:t xml:space="preserve"> 861-868.</w:t>
      </w:r>
      <w:r w:rsidRPr="00F370EC">
        <w:t xml:space="preserve"> </w:t>
      </w:r>
      <w:r w:rsidRPr="00F370EC">
        <w:rPr>
          <w:lang w:val="en-US"/>
        </w:rPr>
        <w:t>https://doi.org/10.1016/j.foodchem.2007.09.005</w:t>
      </w:r>
    </w:p>
    <w:p w14:paraId="4C7D54E8" w14:textId="65831482" w:rsidR="0046068D" w:rsidRPr="00F370EC" w:rsidRDefault="0046068D" w:rsidP="0046068D">
      <w:pPr>
        <w:suppressAutoHyphens w:val="0"/>
        <w:rPr>
          <w:lang w:val="en-US"/>
        </w:rPr>
      </w:pPr>
      <w:r w:rsidRPr="00F370EC">
        <w:rPr>
          <w:lang w:val="en-US"/>
        </w:rPr>
        <w:lastRenderedPageBreak/>
        <w:t xml:space="preserve">LI, Y., KONG, D., FU, Y., SUSSMAN, M. R. &amp; WU, H. </w:t>
      </w:r>
      <w:r>
        <w:rPr>
          <w:lang w:val="en-US"/>
        </w:rPr>
        <w:t>(</w:t>
      </w:r>
      <w:r w:rsidRPr="00F370EC">
        <w:rPr>
          <w:lang w:val="en-US"/>
        </w:rPr>
        <w:t>2020</w:t>
      </w:r>
      <w:r>
        <w:rPr>
          <w:lang w:val="en-US"/>
        </w:rPr>
        <w:t>)</w:t>
      </w:r>
      <w:r w:rsidRPr="00F370EC">
        <w:rPr>
          <w:lang w:val="en-US"/>
        </w:rPr>
        <w:t xml:space="preserve">. The effect of developmental and environmental factors on secondary metabolites in medicinal plants. </w:t>
      </w:r>
      <w:r w:rsidRPr="00F370EC">
        <w:rPr>
          <w:i/>
          <w:lang w:val="en-US"/>
        </w:rPr>
        <w:t>Plant Physiol Biochem,</w:t>
      </w:r>
      <w:r w:rsidRPr="00F370EC">
        <w:rPr>
          <w:lang w:val="en-US"/>
        </w:rPr>
        <w:t xml:space="preserve"> 148</w:t>
      </w:r>
      <w:r w:rsidRPr="00F370EC">
        <w:rPr>
          <w:b/>
          <w:lang w:val="en-US"/>
        </w:rPr>
        <w:t>,</w:t>
      </w:r>
      <w:r w:rsidRPr="00F370EC">
        <w:rPr>
          <w:lang w:val="en-US"/>
        </w:rPr>
        <w:t xml:space="preserve"> 80-89. https://doi.org/10.1016/j.plaphy.2020.01.006</w:t>
      </w:r>
    </w:p>
    <w:p w14:paraId="7F2F3586" w14:textId="77777777" w:rsidR="0046068D" w:rsidRPr="00F370EC" w:rsidRDefault="0046068D" w:rsidP="0046068D">
      <w:pPr>
        <w:rPr>
          <w:lang w:val="en-US"/>
        </w:rPr>
      </w:pPr>
      <w:r w:rsidRPr="00F370EC">
        <w:rPr>
          <w:lang w:val="en-US"/>
        </w:rPr>
        <w:t>MASENGO, C., BONGO, G., ROBIJAONA, B., ILUMBE, G., KOTO-TE-NYIWA, J.-P. N. &amp; MPIANA, P. (2021). Quantitative ethnobotanical study and sociocultural value of Lippia multiflora Moldenke (Verbenaceae) in Kinshasa, Democratic Republic of Congo. Moroccan Journal of Agricultural and Veterinary Sciences, 9.</w:t>
      </w:r>
    </w:p>
    <w:p w14:paraId="51254F70" w14:textId="3C4FDBAC" w:rsidR="0046068D" w:rsidRPr="00F370EC" w:rsidRDefault="0046068D" w:rsidP="0046068D">
      <w:pPr>
        <w:rPr>
          <w:lang w:val="en-US"/>
        </w:rPr>
      </w:pPr>
      <w:r w:rsidRPr="00F370EC">
        <w:rPr>
          <w:lang w:val="en-US"/>
        </w:rPr>
        <w:t xml:space="preserve">MASENGO, C. A., NGBOLUA, J.-P. K.-T.-N., OMEONGA, S. L., NZUZI, N. P., ILUMBE, G. B. &amp; MPIANA, P. T. </w:t>
      </w:r>
      <w:r>
        <w:rPr>
          <w:lang w:val="en-US"/>
        </w:rPr>
        <w:t>(</w:t>
      </w:r>
      <w:r w:rsidRPr="00F370EC">
        <w:rPr>
          <w:lang w:val="en-US"/>
        </w:rPr>
        <w:t>2023</w:t>
      </w:r>
      <w:r>
        <w:rPr>
          <w:lang w:val="en-US"/>
        </w:rPr>
        <w:t>)</w:t>
      </w:r>
      <w:r w:rsidRPr="00F370EC">
        <w:rPr>
          <w:lang w:val="en-US"/>
        </w:rPr>
        <w:t>. Phytochemical study and evaluation of the anti-radical, anti-inflammatory, anti-sickle cell, and cytotoxic activity of Lippia multiflora Moldenke (Verbenaceae) leaves. Moroccan Journal of Agricultural and Veterinary Sciences, 11, 303-312.</w:t>
      </w:r>
    </w:p>
    <w:p w14:paraId="1F655BF9" w14:textId="77777777" w:rsidR="0046068D" w:rsidRPr="00F370EC" w:rsidRDefault="0046068D" w:rsidP="0046068D">
      <w:pPr>
        <w:rPr>
          <w:lang w:val="en-US"/>
        </w:rPr>
      </w:pPr>
      <w:r w:rsidRPr="00F370EC">
        <w:rPr>
          <w:lang w:val="en-US"/>
        </w:rPr>
        <w:t>MEROUANE, A., NOUI, A., ALI, K. N. B. &amp; SAADI, A. (2014). Antioxidant activity of phenolic compounds from olive oil extracted by traditional methods. International Journal of Biological and Chemical Sciences, 8, 1865-1870. DOI: http://dx.doi.org/10.4314/ijbcs.v8i4.45</w:t>
      </w:r>
    </w:p>
    <w:p w14:paraId="0E862299" w14:textId="77777777" w:rsidR="0046068D" w:rsidRDefault="0046068D" w:rsidP="0046068D">
      <w:pPr>
        <w:rPr>
          <w:lang w:val="en-US"/>
        </w:rPr>
      </w:pPr>
      <w:r w:rsidRPr="00F370EC">
        <w:rPr>
          <w:lang w:val="en-US"/>
        </w:rPr>
        <w:t>MINA, N. O., WALDJIRI, Z. T., RANEBAYE, D., BOURSELA, D., MBAIDE, Y. &amp; NGUINAMBAYE, M. M. (2025). Ethnobotanical survey of antidiabetic plants in Mandoul Province, Chad. African Pharmacopoeia and Traditional Medicine, 24, 45-53.</w:t>
      </w:r>
    </w:p>
    <w:p w14:paraId="4AE9F177" w14:textId="77777777" w:rsidR="0046068D" w:rsidRPr="00F370EC" w:rsidRDefault="0046068D" w:rsidP="0046068D">
      <w:pPr>
        <w:rPr>
          <w:lang w:val="en-US"/>
        </w:rPr>
      </w:pPr>
      <w:r w:rsidRPr="00F370EC">
        <w:rPr>
          <w:lang w:val="en-US"/>
        </w:rPr>
        <w:t>WORLD HEALTH ORGANIZATION, A. (2003). Traditional Medicine: Report of the Secretariat. Traditional Medicine: Report of the Secretariat.</w:t>
      </w:r>
    </w:p>
    <w:p w14:paraId="0BE150AE" w14:textId="1EA492DB" w:rsidR="0046068D" w:rsidRPr="00F370EC" w:rsidRDefault="0046068D" w:rsidP="0046068D">
      <w:pPr>
        <w:rPr>
          <w:lang w:val="en-US"/>
        </w:rPr>
      </w:pPr>
      <w:r w:rsidRPr="00F370EC">
        <w:rPr>
          <w:lang w:val="en-US"/>
        </w:rPr>
        <w:t xml:space="preserve">N’GUESSAN, K., KADJA, B., ZIRIHI, G., TRAORÉ, D. &amp; AKÉ-ASSI, L. </w:t>
      </w:r>
      <w:r>
        <w:rPr>
          <w:lang w:val="en-US"/>
        </w:rPr>
        <w:t>(</w:t>
      </w:r>
      <w:r w:rsidRPr="00F370EC">
        <w:rPr>
          <w:lang w:val="en-US"/>
        </w:rPr>
        <w:t>2009</w:t>
      </w:r>
      <w:r>
        <w:rPr>
          <w:lang w:val="en-US"/>
        </w:rPr>
        <w:t>)</w:t>
      </w:r>
      <w:r w:rsidRPr="00F370EC">
        <w:rPr>
          <w:lang w:val="en-US"/>
        </w:rPr>
        <w:t>. Phytochemical screening of some Ivorian medicinal plants used in the Krobou region (Agboville, Côte d'Ivoire). Sciences &amp; Nature, 6.</w:t>
      </w:r>
    </w:p>
    <w:p w14:paraId="5DE0CCA5" w14:textId="77777777" w:rsidR="0046068D" w:rsidRDefault="0046068D" w:rsidP="0046068D">
      <w:pPr>
        <w:rPr>
          <w:lang w:val="en-US"/>
        </w:rPr>
      </w:pPr>
      <w:r w:rsidRPr="00F370EC">
        <w:rPr>
          <w:lang w:val="en-US"/>
        </w:rPr>
        <w:t>WORLD HEALTH ORGANIZATION. 2002. WHO Strategy for Traditional Medicine 2002-2005. World Health Organization.</w:t>
      </w:r>
    </w:p>
    <w:p w14:paraId="1417C0F1" w14:textId="77777777" w:rsidR="0046068D" w:rsidRPr="00F370EC" w:rsidRDefault="0046068D" w:rsidP="0046068D">
      <w:pPr>
        <w:suppressAutoHyphens w:val="0"/>
        <w:rPr>
          <w:lang w:val="en-US"/>
        </w:rPr>
      </w:pPr>
      <w:r w:rsidRPr="00F370EC">
        <w:rPr>
          <w:lang w:val="en-US"/>
        </w:rPr>
        <w:t xml:space="preserve">OUATTARA, L. P., MAIGA, I., BAZIE, B. V., ZERBO, M., BATIONO, K. R., ZONGO, C., SAVADOGO, A. &amp; NEBIE, C. R. (2022). Phytochemical screening and antimicrobial activity of extracts of five aromatic and medicinal plants from Burkina Faso. </w:t>
      </w:r>
      <w:r w:rsidRPr="00F370EC">
        <w:rPr>
          <w:i/>
          <w:lang w:val="en-US"/>
        </w:rPr>
        <w:t>International Journal of Biological and Chemical Sciences,</w:t>
      </w:r>
      <w:r w:rsidRPr="00F370EC">
        <w:rPr>
          <w:lang w:val="en-US"/>
        </w:rPr>
        <w:t xml:space="preserve"> 16</w:t>
      </w:r>
      <w:r w:rsidRPr="00F370EC">
        <w:rPr>
          <w:b/>
          <w:lang w:val="en-US"/>
        </w:rPr>
        <w:t>,</w:t>
      </w:r>
      <w:r w:rsidRPr="00F370EC">
        <w:rPr>
          <w:lang w:val="en-US"/>
        </w:rPr>
        <w:t xml:space="preserve"> 2228-2237.</w:t>
      </w:r>
      <w:r w:rsidRPr="00F370EC">
        <w:t xml:space="preserve"> </w:t>
      </w:r>
      <w:r w:rsidRPr="00F370EC">
        <w:rPr>
          <w:lang w:val="en-US"/>
        </w:rPr>
        <w:t>DOI: https://dx.doi.org/10.4314/ijbcs.v16i5.32</w:t>
      </w:r>
    </w:p>
    <w:p w14:paraId="6E519FB6" w14:textId="77777777" w:rsidR="0046068D" w:rsidRPr="00F370EC" w:rsidRDefault="0046068D" w:rsidP="0046068D">
      <w:pPr>
        <w:suppressAutoHyphens w:val="0"/>
        <w:rPr>
          <w:lang w:val="en-US"/>
        </w:rPr>
      </w:pPr>
      <w:r w:rsidRPr="00F370EC">
        <w:rPr>
          <w:lang w:val="en-US"/>
        </w:rPr>
        <w:t xml:space="preserve">OZGEN, M., REESE, R. N., TULIO, A. Z., SCHEERENS, J. C. &amp; MILLER, A. R. (2006). Modified 2, 2-azino-bis-3-ethylbenzothiazoline-6-sulfonic acid (ABTS) method to measure antioxidant capacity of selected small fruits and comparison to ferric reducing antioxidant power (FRAP) and 2, 2 ‘-diphenyl-1-picrylhydrazyl (DPPH) methods. </w:t>
      </w:r>
      <w:r w:rsidRPr="00F370EC">
        <w:rPr>
          <w:i/>
          <w:lang w:val="en-US"/>
        </w:rPr>
        <w:t>Journal of Agricultural and Food Chemistry,</w:t>
      </w:r>
      <w:r w:rsidRPr="00F370EC">
        <w:rPr>
          <w:lang w:val="en-US"/>
        </w:rPr>
        <w:t xml:space="preserve"> 54</w:t>
      </w:r>
      <w:r w:rsidRPr="00F370EC">
        <w:rPr>
          <w:b/>
          <w:lang w:val="en-US"/>
        </w:rPr>
        <w:t>,</w:t>
      </w:r>
      <w:r w:rsidRPr="00F370EC">
        <w:rPr>
          <w:lang w:val="en-US"/>
        </w:rPr>
        <w:t xml:space="preserve"> 1151-1157.</w:t>
      </w:r>
      <w:r w:rsidRPr="00F370EC">
        <w:t xml:space="preserve"> </w:t>
      </w:r>
      <w:r w:rsidRPr="00F370EC">
        <w:rPr>
          <w:lang w:val="en-US"/>
        </w:rPr>
        <w:t>DOI: 10.1021/jf051960d</w:t>
      </w:r>
    </w:p>
    <w:p w14:paraId="4C68F1DE" w14:textId="248D6126" w:rsidR="0046068D" w:rsidRPr="00F370EC" w:rsidRDefault="0046068D" w:rsidP="0046068D">
      <w:pPr>
        <w:suppressAutoHyphens w:val="0"/>
        <w:rPr>
          <w:lang w:val="en-US"/>
        </w:rPr>
      </w:pPr>
      <w:r w:rsidRPr="00F370EC">
        <w:t xml:space="preserve">PASCUAL, M., SLOWING, K., CARRETERO, E., MATA, D. S. &amp; VILLAR, A. </w:t>
      </w:r>
      <w:r>
        <w:t>(</w:t>
      </w:r>
      <w:r w:rsidRPr="00F370EC">
        <w:t>2001</w:t>
      </w:r>
      <w:r>
        <w:t>)</w:t>
      </w:r>
      <w:r w:rsidRPr="00F370EC">
        <w:t xml:space="preserve">. Lippia: traditional uses, chemistry and pharmacology: a review. </w:t>
      </w:r>
      <w:r w:rsidRPr="00F370EC">
        <w:rPr>
          <w:i/>
        </w:rPr>
        <w:t>Journal of ethnopharmacology,</w:t>
      </w:r>
      <w:r w:rsidRPr="00F370EC">
        <w:t xml:space="preserve"> 76</w:t>
      </w:r>
      <w:r w:rsidRPr="00F370EC">
        <w:rPr>
          <w:b/>
        </w:rPr>
        <w:t>,</w:t>
      </w:r>
      <w:r w:rsidRPr="00F370EC">
        <w:t xml:space="preserve"> 201-214.</w:t>
      </w:r>
    </w:p>
    <w:p w14:paraId="7113A916" w14:textId="1D2F0C3E" w:rsidR="0046068D" w:rsidRPr="00F370EC" w:rsidRDefault="0046068D" w:rsidP="0046068D">
      <w:pPr>
        <w:suppressAutoHyphens w:val="0"/>
        <w:rPr>
          <w:lang w:val="en-US"/>
        </w:rPr>
      </w:pPr>
      <w:r w:rsidRPr="008136DA">
        <w:rPr>
          <w:highlight w:val="red"/>
          <w:lang w:val="en-US"/>
        </w:rPr>
        <w:t>ROGER, K. G., CHRISTELLE, A. N. T., AKHANOVNA, M.-B. J. &amp; YVES-ALAIN, B. (2011).</w:t>
      </w:r>
      <w:r w:rsidR="002D5BB5" w:rsidRPr="008136DA">
        <w:rPr>
          <w:rFonts w:ascii="Roboto" w:hAnsi="Roboto"/>
          <w:b/>
          <w:bCs/>
          <w:color w:val="3C51B4"/>
          <w:sz w:val="36"/>
          <w:szCs w:val="36"/>
          <w:highlight w:val="red"/>
          <w:shd w:val="clear" w:color="auto" w:fill="F8F4F1"/>
        </w:rPr>
        <w:t xml:space="preserve"> </w:t>
      </w:r>
      <w:r w:rsidR="002D5BB5" w:rsidRPr="008136DA">
        <w:rPr>
          <w:highlight w:val="red"/>
        </w:rPr>
        <w:t>CCM of selective extracts from 10 plants used in the traditional treatment of breast cancer in Ivory Cost</w:t>
      </w:r>
      <w:r w:rsidRPr="008136DA">
        <w:rPr>
          <w:highlight w:val="red"/>
          <w:lang w:val="en-US"/>
        </w:rPr>
        <w:t xml:space="preserve">. </w:t>
      </w:r>
      <w:r w:rsidRPr="008136DA">
        <w:rPr>
          <w:i/>
          <w:highlight w:val="red"/>
          <w:lang w:val="en-US"/>
        </w:rPr>
        <w:t>Eur J Sci Res,</w:t>
      </w:r>
      <w:r w:rsidRPr="008136DA">
        <w:rPr>
          <w:highlight w:val="red"/>
          <w:lang w:val="en-US"/>
        </w:rPr>
        <w:t xml:space="preserve"> 63</w:t>
      </w:r>
      <w:r w:rsidRPr="008136DA">
        <w:rPr>
          <w:b/>
          <w:highlight w:val="red"/>
          <w:lang w:val="en-US"/>
        </w:rPr>
        <w:t>,</w:t>
      </w:r>
      <w:r w:rsidRPr="008136DA">
        <w:rPr>
          <w:highlight w:val="red"/>
          <w:lang w:val="en-US"/>
        </w:rPr>
        <w:t xml:space="preserve"> 592-603.</w:t>
      </w:r>
    </w:p>
    <w:p w14:paraId="1A4AB039" w14:textId="77777777" w:rsidR="0046068D" w:rsidRPr="00F370EC" w:rsidRDefault="0046068D" w:rsidP="0046068D">
      <w:pPr>
        <w:rPr>
          <w:lang w:val="en-US"/>
        </w:rPr>
      </w:pPr>
      <w:r w:rsidRPr="00F370EC">
        <w:rPr>
          <w:lang w:val="en-US"/>
        </w:rPr>
        <w:t>SÉRÉMÉ, A., MILLOGO RASOLODIMBY, J., GUINKO, S. &amp; NACRO, M. (2008). Concentration of tannins in the organs of tanniferous plants from Burkina Faso. Journal of the West African Chemical Society, 25, 55-61.</w:t>
      </w:r>
    </w:p>
    <w:p w14:paraId="3E573EAB" w14:textId="77777777" w:rsidR="0046068D" w:rsidRDefault="0046068D" w:rsidP="0046068D">
      <w:pPr>
        <w:rPr>
          <w:lang w:val="en-US"/>
        </w:rPr>
      </w:pPr>
      <w:r w:rsidRPr="00F370EC">
        <w:rPr>
          <w:lang w:val="en-US"/>
        </w:rPr>
        <w:lastRenderedPageBreak/>
        <w:t>SOFOWORA, A. (1993). Recent trends in research into African medicinal plants. Journal of ethnopharmacology, 38, 197-208.</w:t>
      </w:r>
    </w:p>
    <w:p w14:paraId="340BF64C" w14:textId="77777777" w:rsidR="0046068D" w:rsidRPr="00F370EC" w:rsidRDefault="0046068D" w:rsidP="0046068D">
      <w:pPr>
        <w:suppressAutoHyphens w:val="0"/>
        <w:rPr>
          <w:lang w:val="en-US"/>
        </w:rPr>
      </w:pPr>
      <w:r w:rsidRPr="00F370EC">
        <w:rPr>
          <w:lang w:val="en-US"/>
        </w:rPr>
        <w:t xml:space="preserve">TLHAPI, D., MALEBO, N., MANDUNA, I. T., MAWUNU, M. &amp; CHOKWE, R. C. (2025). Phytochemical Screening and Biological Activities of Lippia multiflora Moldenke. </w:t>
      </w:r>
      <w:r w:rsidRPr="00F370EC">
        <w:rPr>
          <w:i/>
          <w:lang w:val="en-US"/>
        </w:rPr>
        <w:t>Molecules,</w:t>
      </w:r>
      <w:r w:rsidRPr="00F370EC">
        <w:rPr>
          <w:lang w:val="en-US"/>
        </w:rPr>
        <w:t xml:space="preserve"> 30</w:t>
      </w:r>
      <w:r w:rsidRPr="00F370EC">
        <w:rPr>
          <w:b/>
          <w:lang w:val="en-US"/>
        </w:rPr>
        <w:t>,</w:t>
      </w:r>
      <w:r w:rsidRPr="00F370EC">
        <w:rPr>
          <w:lang w:val="en-US"/>
        </w:rPr>
        <w:t xml:space="preserve"> 2882.</w:t>
      </w:r>
      <w:r w:rsidRPr="00F370EC">
        <w:t xml:space="preserve"> </w:t>
      </w:r>
      <w:r w:rsidRPr="00F370EC">
        <w:rPr>
          <w:lang w:val="en-US"/>
        </w:rPr>
        <w:t>https://doi.org/10.3390/molecules30132882</w:t>
      </w:r>
    </w:p>
    <w:p w14:paraId="49F482B9" w14:textId="77777777" w:rsidR="0046068D" w:rsidRPr="00F370EC" w:rsidRDefault="0046068D" w:rsidP="0046068D">
      <w:pPr>
        <w:suppressAutoHyphens w:val="0"/>
        <w:rPr>
          <w:lang w:val="en-US"/>
        </w:rPr>
      </w:pPr>
      <w:r w:rsidRPr="00F370EC">
        <w:rPr>
          <w:lang w:val="en-US"/>
        </w:rPr>
        <w:t xml:space="preserve">VAN DEN BERG, R., HAENEN, G. R., VAN DEN BERG, H. &amp; BAST, A. (1999). Applicability of an improved Trolox equivalent antioxidant capacity (TEAC) assay for evaluation of antioxidant capacity measurements of mixtures. </w:t>
      </w:r>
      <w:r w:rsidRPr="00F370EC">
        <w:rPr>
          <w:i/>
          <w:lang w:val="en-US"/>
        </w:rPr>
        <w:t>Food chemistry,</w:t>
      </w:r>
      <w:r w:rsidRPr="00F370EC">
        <w:rPr>
          <w:lang w:val="en-US"/>
        </w:rPr>
        <w:t xml:space="preserve"> 66</w:t>
      </w:r>
      <w:r w:rsidRPr="00F370EC">
        <w:rPr>
          <w:b/>
          <w:lang w:val="en-US"/>
        </w:rPr>
        <w:t>,</w:t>
      </w:r>
      <w:r w:rsidRPr="00F370EC">
        <w:rPr>
          <w:lang w:val="en-US"/>
        </w:rPr>
        <w:t xml:space="preserve"> 511-517.</w:t>
      </w:r>
    </w:p>
    <w:p w14:paraId="6A31A0CF" w14:textId="4447C720" w:rsidR="001E6DDD" w:rsidRPr="00F370EC" w:rsidRDefault="0046068D" w:rsidP="0046068D">
      <w:pPr>
        <w:suppressAutoHyphens w:val="0"/>
        <w:rPr>
          <w:b/>
        </w:rPr>
      </w:pPr>
      <w:r w:rsidRPr="00F370EC">
        <w:fldChar w:fldCharType="end"/>
      </w:r>
    </w:p>
    <w:p w14:paraId="0CF30C74" w14:textId="77777777" w:rsidR="001E6DDD" w:rsidRDefault="001E6DDD" w:rsidP="001E6DDD"/>
    <w:p w14:paraId="6A06E435" w14:textId="4DA01DBF" w:rsidR="00BD3BB7" w:rsidRPr="00CE737F" w:rsidRDefault="00BD3BB7" w:rsidP="007E1B51">
      <w:pPr>
        <w:spacing w:after="0" w:line="360" w:lineRule="auto"/>
        <w:jc w:val="both"/>
        <w:rPr>
          <w:rFonts w:ascii="Times New Roman" w:hAnsi="Times New Roman" w:cs="Times New Roman"/>
          <w:b/>
          <w:caps/>
          <w:sz w:val="24"/>
          <w:szCs w:val="24"/>
        </w:rPr>
      </w:pPr>
    </w:p>
    <w:sectPr w:rsidR="00BD3BB7" w:rsidRPr="00CE737F" w:rsidSect="009D618D">
      <w:type w:val="continuous"/>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7ADB3" w14:textId="77777777" w:rsidR="00E52370" w:rsidRDefault="00E52370" w:rsidP="00F401A8">
      <w:pPr>
        <w:spacing w:after="0" w:line="240" w:lineRule="auto"/>
      </w:pPr>
      <w:r>
        <w:separator/>
      </w:r>
    </w:p>
  </w:endnote>
  <w:endnote w:type="continuationSeparator" w:id="0">
    <w:p w14:paraId="66F56E96" w14:textId="77777777" w:rsidR="00E52370" w:rsidRDefault="00E52370" w:rsidP="00F4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Times New Roman"/>
    <w:charset w:val="00"/>
    <w:family w:val="swiss"/>
    <w:pitch w:val="variable"/>
  </w:font>
  <w:font w:name="Noto Sans CJK SC">
    <w:charset w:val="00"/>
    <w:family w:val="auto"/>
    <w:pitch w:val="variable"/>
  </w:font>
  <w:font w:name="Lohit Devanagar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4FD3E" w14:textId="77777777" w:rsidR="00E52370" w:rsidRDefault="00E52370" w:rsidP="00F401A8">
      <w:pPr>
        <w:spacing w:after="0" w:line="240" w:lineRule="auto"/>
      </w:pPr>
      <w:r>
        <w:separator/>
      </w:r>
    </w:p>
  </w:footnote>
  <w:footnote w:type="continuationSeparator" w:id="0">
    <w:p w14:paraId="4905E005" w14:textId="77777777" w:rsidR="00E52370" w:rsidRDefault="00E52370" w:rsidP="00F40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DC9E" w14:textId="06146802" w:rsidR="00F401A8" w:rsidRDefault="00B44184">
    <w:pPr>
      <w:pStyle w:val="Header"/>
    </w:pPr>
    <w:r>
      <w:rPr>
        <w:noProof/>
      </w:rPr>
      <w:pict w14:anchorId="50206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504922"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22257" w14:textId="29DAAB35" w:rsidR="00F401A8" w:rsidRDefault="00B44184">
    <w:pPr>
      <w:pStyle w:val="Header"/>
    </w:pPr>
    <w:r>
      <w:rPr>
        <w:noProof/>
      </w:rPr>
      <w:pict w14:anchorId="590B8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504923"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90B7" w14:textId="5D94A944" w:rsidR="00F401A8" w:rsidRDefault="00B44184">
    <w:pPr>
      <w:pStyle w:val="Header"/>
    </w:pPr>
    <w:r>
      <w:rPr>
        <w:noProof/>
      </w:rPr>
      <w:pict w14:anchorId="47CB4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504921"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273A8"/>
    <w:multiLevelType w:val="hybridMultilevel"/>
    <w:tmpl w:val="BB16B9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A3B7B"/>
    <w:multiLevelType w:val="hybridMultilevel"/>
    <w:tmpl w:val="D1647EB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27F2279"/>
    <w:multiLevelType w:val="multilevel"/>
    <w:tmpl w:val="54B076F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MbK0tLA0A7JMDZV0lIJTi4sz8/NACgxrAcK59aYs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zpstrsodxpvmeaex955ta1pvdwrsrfr0ae&quot;&gt;My EndNote Library&lt;record-ids&gt;&lt;item&gt;11&lt;/item&gt;&lt;item&gt;14&lt;/item&gt;&lt;item&gt;22&lt;/item&gt;&lt;item&gt;30&lt;/item&gt;&lt;item&gt;34&lt;/item&gt;&lt;item&gt;39&lt;/item&gt;&lt;item&gt;52&lt;/item&gt;&lt;item&gt;76&lt;/item&gt;&lt;item&gt;78&lt;/item&gt;&lt;item&gt;92&lt;/item&gt;&lt;item&gt;93&lt;/item&gt;&lt;item&gt;97&lt;/item&gt;&lt;item&gt;98&lt;/item&gt;&lt;item&gt;100&lt;/item&gt;&lt;item&gt;101&lt;/item&gt;&lt;item&gt;104&lt;/item&gt;&lt;item&gt;112&lt;/item&gt;&lt;item&gt;116&lt;/item&gt;&lt;item&gt;159&lt;/item&gt;&lt;item&gt;167&lt;/item&gt;&lt;item&gt;172&lt;/item&gt;&lt;item&gt;173&lt;/item&gt;&lt;item&gt;174&lt;/item&gt;&lt;item&gt;175&lt;/item&gt;&lt;item&gt;177&lt;/item&gt;&lt;item&gt;178&lt;/item&gt;&lt;item&gt;179&lt;/item&gt;&lt;item&gt;237&lt;/item&gt;&lt;item&gt;284&lt;/item&gt;&lt;item&gt;291&lt;/item&gt;&lt;item&gt;294&lt;/item&gt;&lt;item&gt;297&lt;/item&gt;&lt;item&gt;298&lt;/item&gt;&lt;item&gt;300&lt;/item&gt;&lt;item&gt;304&lt;/item&gt;&lt;item&gt;306&lt;/item&gt;&lt;item&gt;309&lt;/item&gt;&lt;item&gt;312&lt;/item&gt;&lt;item&gt;313&lt;/item&gt;&lt;item&gt;315&lt;/item&gt;&lt;/record-ids&gt;&lt;/item&gt;&lt;/Libraries&gt;"/>
  </w:docVars>
  <w:rsids>
    <w:rsidRoot w:val="00B069C4"/>
    <w:rsid w:val="0000088D"/>
    <w:rsid w:val="00000FC8"/>
    <w:rsid w:val="00001698"/>
    <w:rsid w:val="00002CC2"/>
    <w:rsid w:val="00002FCE"/>
    <w:rsid w:val="00003129"/>
    <w:rsid w:val="000036C7"/>
    <w:rsid w:val="000037A0"/>
    <w:rsid w:val="00003C43"/>
    <w:rsid w:val="00003DF9"/>
    <w:rsid w:val="0000405E"/>
    <w:rsid w:val="000043D6"/>
    <w:rsid w:val="00004AB9"/>
    <w:rsid w:val="00005324"/>
    <w:rsid w:val="00005639"/>
    <w:rsid w:val="000056A6"/>
    <w:rsid w:val="0000584A"/>
    <w:rsid w:val="00005EAA"/>
    <w:rsid w:val="000073D9"/>
    <w:rsid w:val="000074C4"/>
    <w:rsid w:val="000077A6"/>
    <w:rsid w:val="00007ACA"/>
    <w:rsid w:val="00007E6C"/>
    <w:rsid w:val="00010018"/>
    <w:rsid w:val="00010355"/>
    <w:rsid w:val="00010D1B"/>
    <w:rsid w:val="00011489"/>
    <w:rsid w:val="000115B9"/>
    <w:rsid w:val="0001262A"/>
    <w:rsid w:val="000135E9"/>
    <w:rsid w:val="0001383B"/>
    <w:rsid w:val="0001449E"/>
    <w:rsid w:val="000145CC"/>
    <w:rsid w:val="00014634"/>
    <w:rsid w:val="00014AD3"/>
    <w:rsid w:val="000157E6"/>
    <w:rsid w:val="000158E4"/>
    <w:rsid w:val="00016C1D"/>
    <w:rsid w:val="000170F5"/>
    <w:rsid w:val="00017152"/>
    <w:rsid w:val="00017479"/>
    <w:rsid w:val="00021DBC"/>
    <w:rsid w:val="00022FCA"/>
    <w:rsid w:val="0002302D"/>
    <w:rsid w:val="0002308D"/>
    <w:rsid w:val="00024B27"/>
    <w:rsid w:val="00026A46"/>
    <w:rsid w:val="000273F4"/>
    <w:rsid w:val="00027CEA"/>
    <w:rsid w:val="00030757"/>
    <w:rsid w:val="00030BC0"/>
    <w:rsid w:val="0003194B"/>
    <w:rsid w:val="000327F4"/>
    <w:rsid w:val="00032B3F"/>
    <w:rsid w:val="0003328D"/>
    <w:rsid w:val="00033F6D"/>
    <w:rsid w:val="00034127"/>
    <w:rsid w:val="000345A5"/>
    <w:rsid w:val="00034A1F"/>
    <w:rsid w:val="00034CDB"/>
    <w:rsid w:val="0003592D"/>
    <w:rsid w:val="00036546"/>
    <w:rsid w:val="0003722D"/>
    <w:rsid w:val="00037760"/>
    <w:rsid w:val="00037CD7"/>
    <w:rsid w:val="0004015F"/>
    <w:rsid w:val="0004038B"/>
    <w:rsid w:val="000407F4"/>
    <w:rsid w:val="00041572"/>
    <w:rsid w:val="00042B6C"/>
    <w:rsid w:val="00042F3F"/>
    <w:rsid w:val="000438E6"/>
    <w:rsid w:val="00043D48"/>
    <w:rsid w:val="000449EB"/>
    <w:rsid w:val="00044C60"/>
    <w:rsid w:val="00044F2A"/>
    <w:rsid w:val="00045290"/>
    <w:rsid w:val="00045A86"/>
    <w:rsid w:val="00046053"/>
    <w:rsid w:val="00046149"/>
    <w:rsid w:val="00050266"/>
    <w:rsid w:val="000503CF"/>
    <w:rsid w:val="00050742"/>
    <w:rsid w:val="00052A57"/>
    <w:rsid w:val="00053168"/>
    <w:rsid w:val="00054149"/>
    <w:rsid w:val="00054451"/>
    <w:rsid w:val="0005450F"/>
    <w:rsid w:val="00054C88"/>
    <w:rsid w:val="00054DDB"/>
    <w:rsid w:val="000551CC"/>
    <w:rsid w:val="00055D4D"/>
    <w:rsid w:val="000562A0"/>
    <w:rsid w:val="000564D4"/>
    <w:rsid w:val="000568B6"/>
    <w:rsid w:val="00056E95"/>
    <w:rsid w:val="0005719F"/>
    <w:rsid w:val="00061844"/>
    <w:rsid w:val="00062604"/>
    <w:rsid w:val="00063540"/>
    <w:rsid w:val="00063DBA"/>
    <w:rsid w:val="000640A3"/>
    <w:rsid w:val="00064679"/>
    <w:rsid w:val="00064A93"/>
    <w:rsid w:val="000658CD"/>
    <w:rsid w:val="00066042"/>
    <w:rsid w:val="00066660"/>
    <w:rsid w:val="0007019D"/>
    <w:rsid w:val="00071034"/>
    <w:rsid w:val="00071254"/>
    <w:rsid w:val="0007129C"/>
    <w:rsid w:val="00071B35"/>
    <w:rsid w:val="00071F35"/>
    <w:rsid w:val="00072EF5"/>
    <w:rsid w:val="000738AD"/>
    <w:rsid w:val="0007391B"/>
    <w:rsid w:val="00073C56"/>
    <w:rsid w:val="000749BE"/>
    <w:rsid w:val="00074AA6"/>
    <w:rsid w:val="0007517D"/>
    <w:rsid w:val="000757B0"/>
    <w:rsid w:val="00075A2F"/>
    <w:rsid w:val="000765B1"/>
    <w:rsid w:val="0007714D"/>
    <w:rsid w:val="0007739F"/>
    <w:rsid w:val="00080332"/>
    <w:rsid w:val="0008046B"/>
    <w:rsid w:val="00080826"/>
    <w:rsid w:val="000809EF"/>
    <w:rsid w:val="00080D6C"/>
    <w:rsid w:val="000811FD"/>
    <w:rsid w:val="00081CFB"/>
    <w:rsid w:val="00081D6A"/>
    <w:rsid w:val="00082113"/>
    <w:rsid w:val="0008242C"/>
    <w:rsid w:val="00083364"/>
    <w:rsid w:val="00083451"/>
    <w:rsid w:val="000838FF"/>
    <w:rsid w:val="00083BA5"/>
    <w:rsid w:val="00084435"/>
    <w:rsid w:val="00085712"/>
    <w:rsid w:val="00085BBE"/>
    <w:rsid w:val="00086140"/>
    <w:rsid w:val="000868C4"/>
    <w:rsid w:val="00086A46"/>
    <w:rsid w:val="00087CD1"/>
    <w:rsid w:val="000901AB"/>
    <w:rsid w:val="00090261"/>
    <w:rsid w:val="00090276"/>
    <w:rsid w:val="00090D97"/>
    <w:rsid w:val="00090F88"/>
    <w:rsid w:val="000914A7"/>
    <w:rsid w:val="000925CB"/>
    <w:rsid w:val="00092C9C"/>
    <w:rsid w:val="00092E50"/>
    <w:rsid w:val="000940F5"/>
    <w:rsid w:val="00094D4F"/>
    <w:rsid w:val="0009509A"/>
    <w:rsid w:val="000954B3"/>
    <w:rsid w:val="000964D4"/>
    <w:rsid w:val="00096C93"/>
    <w:rsid w:val="00096FB4"/>
    <w:rsid w:val="00097639"/>
    <w:rsid w:val="00097A62"/>
    <w:rsid w:val="00097B5C"/>
    <w:rsid w:val="000A1E38"/>
    <w:rsid w:val="000A22B4"/>
    <w:rsid w:val="000A28B2"/>
    <w:rsid w:val="000A2917"/>
    <w:rsid w:val="000A29F8"/>
    <w:rsid w:val="000A2CCE"/>
    <w:rsid w:val="000A30BB"/>
    <w:rsid w:val="000A382C"/>
    <w:rsid w:val="000A390E"/>
    <w:rsid w:val="000A42F8"/>
    <w:rsid w:val="000A4490"/>
    <w:rsid w:val="000A510A"/>
    <w:rsid w:val="000A5138"/>
    <w:rsid w:val="000A55E5"/>
    <w:rsid w:val="000A6A7F"/>
    <w:rsid w:val="000A6D83"/>
    <w:rsid w:val="000A6E96"/>
    <w:rsid w:val="000A6F7A"/>
    <w:rsid w:val="000A70E7"/>
    <w:rsid w:val="000B06EA"/>
    <w:rsid w:val="000B10B3"/>
    <w:rsid w:val="000B258D"/>
    <w:rsid w:val="000B2EF3"/>
    <w:rsid w:val="000B39B4"/>
    <w:rsid w:val="000B44A4"/>
    <w:rsid w:val="000B4D9A"/>
    <w:rsid w:val="000B4E8F"/>
    <w:rsid w:val="000B5341"/>
    <w:rsid w:val="000B567A"/>
    <w:rsid w:val="000B5914"/>
    <w:rsid w:val="000B5D57"/>
    <w:rsid w:val="000B61B5"/>
    <w:rsid w:val="000B67D2"/>
    <w:rsid w:val="000B6A33"/>
    <w:rsid w:val="000B6BB1"/>
    <w:rsid w:val="000B70A8"/>
    <w:rsid w:val="000B76C3"/>
    <w:rsid w:val="000B7929"/>
    <w:rsid w:val="000C043C"/>
    <w:rsid w:val="000C0590"/>
    <w:rsid w:val="000C1089"/>
    <w:rsid w:val="000C1261"/>
    <w:rsid w:val="000C181E"/>
    <w:rsid w:val="000C1CF1"/>
    <w:rsid w:val="000C23CF"/>
    <w:rsid w:val="000C24E2"/>
    <w:rsid w:val="000C264C"/>
    <w:rsid w:val="000C27DC"/>
    <w:rsid w:val="000C388D"/>
    <w:rsid w:val="000C40FC"/>
    <w:rsid w:val="000C4CB3"/>
    <w:rsid w:val="000C50A8"/>
    <w:rsid w:val="000C53B9"/>
    <w:rsid w:val="000C5576"/>
    <w:rsid w:val="000C7020"/>
    <w:rsid w:val="000C76F3"/>
    <w:rsid w:val="000D0244"/>
    <w:rsid w:val="000D0D2A"/>
    <w:rsid w:val="000D0DE0"/>
    <w:rsid w:val="000D11CB"/>
    <w:rsid w:val="000D1514"/>
    <w:rsid w:val="000D1529"/>
    <w:rsid w:val="000D1630"/>
    <w:rsid w:val="000D1A31"/>
    <w:rsid w:val="000D1FD2"/>
    <w:rsid w:val="000D21C9"/>
    <w:rsid w:val="000D2B6E"/>
    <w:rsid w:val="000D3325"/>
    <w:rsid w:val="000D373A"/>
    <w:rsid w:val="000D3AD9"/>
    <w:rsid w:val="000D4AF1"/>
    <w:rsid w:val="000D4CAC"/>
    <w:rsid w:val="000D4D7D"/>
    <w:rsid w:val="000D5446"/>
    <w:rsid w:val="000D6277"/>
    <w:rsid w:val="000D6995"/>
    <w:rsid w:val="000D764A"/>
    <w:rsid w:val="000E0BB6"/>
    <w:rsid w:val="000E182C"/>
    <w:rsid w:val="000E244E"/>
    <w:rsid w:val="000E24AC"/>
    <w:rsid w:val="000E25A8"/>
    <w:rsid w:val="000E2935"/>
    <w:rsid w:val="000E3A66"/>
    <w:rsid w:val="000E5ABD"/>
    <w:rsid w:val="000E5EE9"/>
    <w:rsid w:val="000E5F9A"/>
    <w:rsid w:val="000E642E"/>
    <w:rsid w:val="000E6773"/>
    <w:rsid w:val="000E69AF"/>
    <w:rsid w:val="000E6C77"/>
    <w:rsid w:val="000E6DEC"/>
    <w:rsid w:val="000E7B16"/>
    <w:rsid w:val="000F0188"/>
    <w:rsid w:val="000F019A"/>
    <w:rsid w:val="000F1795"/>
    <w:rsid w:val="000F2AF6"/>
    <w:rsid w:val="000F3137"/>
    <w:rsid w:val="000F3711"/>
    <w:rsid w:val="000F4291"/>
    <w:rsid w:val="000F5440"/>
    <w:rsid w:val="000F67DD"/>
    <w:rsid w:val="000F6C0C"/>
    <w:rsid w:val="000F7762"/>
    <w:rsid w:val="001002CF"/>
    <w:rsid w:val="00101B22"/>
    <w:rsid w:val="00101F5A"/>
    <w:rsid w:val="00102866"/>
    <w:rsid w:val="00102F61"/>
    <w:rsid w:val="0010335C"/>
    <w:rsid w:val="0010335F"/>
    <w:rsid w:val="0010467F"/>
    <w:rsid w:val="00104C9B"/>
    <w:rsid w:val="00104EF8"/>
    <w:rsid w:val="00105E83"/>
    <w:rsid w:val="0010783A"/>
    <w:rsid w:val="001106CB"/>
    <w:rsid w:val="0011118F"/>
    <w:rsid w:val="0011124E"/>
    <w:rsid w:val="0011195C"/>
    <w:rsid w:val="00111F32"/>
    <w:rsid w:val="00112D07"/>
    <w:rsid w:val="0011315A"/>
    <w:rsid w:val="00113E6B"/>
    <w:rsid w:val="00114737"/>
    <w:rsid w:val="00114760"/>
    <w:rsid w:val="00114A2E"/>
    <w:rsid w:val="0011546F"/>
    <w:rsid w:val="00115471"/>
    <w:rsid w:val="001157C5"/>
    <w:rsid w:val="0011595D"/>
    <w:rsid w:val="00117909"/>
    <w:rsid w:val="00117CC7"/>
    <w:rsid w:val="00120504"/>
    <w:rsid w:val="00122445"/>
    <w:rsid w:val="00122521"/>
    <w:rsid w:val="0012259B"/>
    <w:rsid w:val="00122B48"/>
    <w:rsid w:val="001230C7"/>
    <w:rsid w:val="001230F6"/>
    <w:rsid w:val="001235CF"/>
    <w:rsid w:val="001244DF"/>
    <w:rsid w:val="001254B7"/>
    <w:rsid w:val="00125790"/>
    <w:rsid w:val="00125F21"/>
    <w:rsid w:val="00126EA3"/>
    <w:rsid w:val="0012789D"/>
    <w:rsid w:val="00127B84"/>
    <w:rsid w:val="001301F6"/>
    <w:rsid w:val="00130F35"/>
    <w:rsid w:val="00131505"/>
    <w:rsid w:val="00131631"/>
    <w:rsid w:val="00131FB1"/>
    <w:rsid w:val="00133A72"/>
    <w:rsid w:val="00134364"/>
    <w:rsid w:val="001343BF"/>
    <w:rsid w:val="001344FA"/>
    <w:rsid w:val="0013543F"/>
    <w:rsid w:val="001355B2"/>
    <w:rsid w:val="00135685"/>
    <w:rsid w:val="0013593C"/>
    <w:rsid w:val="00136CBE"/>
    <w:rsid w:val="00140028"/>
    <w:rsid w:val="001404AD"/>
    <w:rsid w:val="00140641"/>
    <w:rsid w:val="001422C0"/>
    <w:rsid w:val="001430A7"/>
    <w:rsid w:val="0014398E"/>
    <w:rsid w:val="001445DC"/>
    <w:rsid w:val="00144640"/>
    <w:rsid w:val="00144EF5"/>
    <w:rsid w:val="001457E7"/>
    <w:rsid w:val="0014598D"/>
    <w:rsid w:val="00145A50"/>
    <w:rsid w:val="00145AEB"/>
    <w:rsid w:val="00145C5C"/>
    <w:rsid w:val="00145DF5"/>
    <w:rsid w:val="00146319"/>
    <w:rsid w:val="00146401"/>
    <w:rsid w:val="0014681F"/>
    <w:rsid w:val="00146D25"/>
    <w:rsid w:val="00146F18"/>
    <w:rsid w:val="00146F85"/>
    <w:rsid w:val="00147086"/>
    <w:rsid w:val="00147400"/>
    <w:rsid w:val="00150D4C"/>
    <w:rsid w:val="00151E75"/>
    <w:rsid w:val="0015249C"/>
    <w:rsid w:val="001524E5"/>
    <w:rsid w:val="00152755"/>
    <w:rsid w:val="001532FF"/>
    <w:rsid w:val="001536B6"/>
    <w:rsid w:val="001538DC"/>
    <w:rsid w:val="001542C5"/>
    <w:rsid w:val="001546F5"/>
    <w:rsid w:val="00155CF6"/>
    <w:rsid w:val="00156245"/>
    <w:rsid w:val="00156498"/>
    <w:rsid w:val="00157472"/>
    <w:rsid w:val="00157BF8"/>
    <w:rsid w:val="001607CC"/>
    <w:rsid w:val="0016100C"/>
    <w:rsid w:val="00161716"/>
    <w:rsid w:val="00161CF6"/>
    <w:rsid w:val="001630D2"/>
    <w:rsid w:val="0016327C"/>
    <w:rsid w:val="0016349D"/>
    <w:rsid w:val="00163577"/>
    <w:rsid w:val="00163891"/>
    <w:rsid w:val="00163D34"/>
    <w:rsid w:val="00163FA6"/>
    <w:rsid w:val="001642E9"/>
    <w:rsid w:val="00164C67"/>
    <w:rsid w:val="00164EB1"/>
    <w:rsid w:val="00165121"/>
    <w:rsid w:val="00165369"/>
    <w:rsid w:val="00165646"/>
    <w:rsid w:val="00165781"/>
    <w:rsid w:val="00165AD2"/>
    <w:rsid w:val="00165C57"/>
    <w:rsid w:val="0016654D"/>
    <w:rsid w:val="001673B3"/>
    <w:rsid w:val="001702FD"/>
    <w:rsid w:val="00170CF3"/>
    <w:rsid w:val="00171800"/>
    <w:rsid w:val="00171CF7"/>
    <w:rsid w:val="00172955"/>
    <w:rsid w:val="00172F01"/>
    <w:rsid w:val="001730F9"/>
    <w:rsid w:val="00173467"/>
    <w:rsid w:val="00173B1B"/>
    <w:rsid w:val="001742BA"/>
    <w:rsid w:val="001744D2"/>
    <w:rsid w:val="00174D26"/>
    <w:rsid w:val="001756E6"/>
    <w:rsid w:val="00176414"/>
    <w:rsid w:val="00176C3A"/>
    <w:rsid w:val="00176F06"/>
    <w:rsid w:val="00176F4C"/>
    <w:rsid w:val="001801FD"/>
    <w:rsid w:val="00180761"/>
    <w:rsid w:val="00180C31"/>
    <w:rsid w:val="00180E51"/>
    <w:rsid w:val="001823CA"/>
    <w:rsid w:val="001837E6"/>
    <w:rsid w:val="00183807"/>
    <w:rsid w:val="001841E8"/>
    <w:rsid w:val="0018488A"/>
    <w:rsid w:val="00185840"/>
    <w:rsid w:val="0018660C"/>
    <w:rsid w:val="00186EE6"/>
    <w:rsid w:val="00186FFE"/>
    <w:rsid w:val="001908E0"/>
    <w:rsid w:val="0019107A"/>
    <w:rsid w:val="00192452"/>
    <w:rsid w:val="00192FE4"/>
    <w:rsid w:val="001930F7"/>
    <w:rsid w:val="00194698"/>
    <w:rsid w:val="00194AF2"/>
    <w:rsid w:val="00195244"/>
    <w:rsid w:val="00196FB6"/>
    <w:rsid w:val="00197760"/>
    <w:rsid w:val="00197C51"/>
    <w:rsid w:val="00197DFE"/>
    <w:rsid w:val="001A10ED"/>
    <w:rsid w:val="001A21E0"/>
    <w:rsid w:val="001A2F4A"/>
    <w:rsid w:val="001A38D3"/>
    <w:rsid w:val="001A56B3"/>
    <w:rsid w:val="001A5DA1"/>
    <w:rsid w:val="001A6197"/>
    <w:rsid w:val="001A695E"/>
    <w:rsid w:val="001A6AFE"/>
    <w:rsid w:val="001A78FC"/>
    <w:rsid w:val="001B04AA"/>
    <w:rsid w:val="001B0DB4"/>
    <w:rsid w:val="001B0E8F"/>
    <w:rsid w:val="001B1867"/>
    <w:rsid w:val="001B1DCB"/>
    <w:rsid w:val="001B2E93"/>
    <w:rsid w:val="001B31F1"/>
    <w:rsid w:val="001B3253"/>
    <w:rsid w:val="001B36C3"/>
    <w:rsid w:val="001B3D45"/>
    <w:rsid w:val="001B3D64"/>
    <w:rsid w:val="001B3DE0"/>
    <w:rsid w:val="001B51A1"/>
    <w:rsid w:val="001B54CD"/>
    <w:rsid w:val="001B665A"/>
    <w:rsid w:val="001B6B75"/>
    <w:rsid w:val="001B73EC"/>
    <w:rsid w:val="001B78BE"/>
    <w:rsid w:val="001B7940"/>
    <w:rsid w:val="001B7FC8"/>
    <w:rsid w:val="001C29FD"/>
    <w:rsid w:val="001C2A7E"/>
    <w:rsid w:val="001C2ADC"/>
    <w:rsid w:val="001C2C3B"/>
    <w:rsid w:val="001C34AB"/>
    <w:rsid w:val="001C3830"/>
    <w:rsid w:val="001C43E8"/>
    <w:rsid w:val="001C4CB6"/>
    <w:rsid w:val="001C4D39"/>
    <w:rsid w:val="001C66D7"/>
    <w:rsid w:val="001C7129"/>
    <w:rsid w:val="001C76FE"/>
    <w:rsid w:val="001C78C5"/>
    <w:rsid w:val="001C7CE2"/>
    <w:rsid w:val="001D1813"/>
    <w:rsid w:val="001D1E77"/>
    <w:rsid w:val="001D21D9"/>
    <w:rsid w:val="001D264F"/>
    <w:rsid w:val="001D32BC"/>
    <w:rsid w:val="001D32D9"/>
    <w:rsid w:val="001D3905"/>
    <w:rsid w:val="001D3DF4"/>
    <w:rsid w:val="001D55F3"/>
    <w:rsid w:val="001D6E7D"/>
    <w:rsid w:val="001D78DF"/>
    <w:rsid w:val="001E0637"/>
    <w:rsid w:val="001E0D51"/>
    <w:rsid w:val="001E1F03"/>
    <w:rsid w:val="001E25F7"/>
    <w:rsid w:val="001E2990"/>
    <w:rsid w:val="001E35A5"/>
    <w:rsid w:val="001E3BA8"/>
    <w:rsid w:val="001E4568"/>
    <w:rsid w:val="001E6BBC"/>
    <w:rsid w:val="001E6DDD"/>
    <w:rsid w:val="001E78DA"/>
    <w:rsid w:val="001E7A12"/>
    <w:rsid w:val="001F0418"/>
    <w:rsid w:val="001F0C4F"/>
    <w:rsid w:val="001F2F19"/>
    <w:rsid w:val="001F2F7F"/>
    <w:rsid w:val="001F3446"/>
    <w:rsid w:val="001F382D"/>
    <w:rsid w:val="001F3D56"/>
    <w:rsid w:val="001F3F04"/>
    <w:rsid w:val="001F46AE"/>
    <w:rsid w:val="001F46FA"/>
    <w:rsid w:val="001F4A69"/>
    <w:rsid w:val="001F4AA0"/>
    <w:rsid w:val="001F4C8A"/>
    <w:rsid w:val="001F5028"/>
    <w:rsid w:val="001F567F"/>
    <w:rsid w:val="001F64A6"/>
    <w:rsid w:val="001F6BDF"/>
    <w:rsid w:val="001F6C85"/>
    <w:rsid w:val="001F7596"/>
    <w:rsid w:val="001F79A7"/>
    <w:rsid w:val="001F7A9B"/>
    <w:rsid w:val="00200316"/>
    <w:rsid w:val="002004C1"/>
    <w:rsid w:val="00202212"/>
    <w:rsid w:val="00202340"/>
    <w:rsid w:val="00202AD7"/>
    <w:rsid w:val="00202F7B"/>
    <w:rsid w:val="00205D68"/>
    <w:rsid w:val="00205FDF"/>
    <w:rsid w:val="00206486"/>
    <w:rsid w:val="00207E96"/>
    <w:rsid w:val="00210086"/>
    <w:rsid w:val="0021057B"/>
    <w:rsid w:val="002123B2"/>
    <w:rsid w:val="0021253E"/>
    <w:rsid w:val="00212622"/>
    <w:rsid w:val="00213838"/>
    <w:rsid w:val="00214675"/>
    <w:rsid w:val="00214703"/>
    <w:rsid w:val="00215109"/>
    <w:rsid w:val="00215830"/>
    <w:rsid w:val="00215B90"/>
    <w:rsid w:val="00215CC5"/>
    <w:rsid w:val="00216F7F"/>
    <w:rsid w:val="0021767E"/>
    <w:rsid w:val="00217E2C"/>
    <w:rsid w:val="00217ECE"/>
    <w:rsid w:val="0022003E"/>
    <w:rsid w:val="002200B5"/>
    <w:rsid w:val="00220D33"/>
    <w:rsid w:val="00220D52"/>
    <w:rsid w:val="002214E5"/>
    <w:rsid w:val="002218F9"/>
    <w:rsid w:val="00221C6C"/>
    <w:rsid w:val="00222C3E"/>
    <w:rsid w:val="002239AF"/>
    <w:rsid w:val="00223FB7"/>
    <w:rsid w:val="00225178"/>
    <w:rsid w:val="00225885"/>
    <w:rsid w:val="0022610D"/>
    <w:rsid w:val="0022643B"/>
    <w:rsid w:val="00226D75"/>
    <w:rsid w:val="0022715E"/>
    <w:rsid w:val="0022797D"/>
    <w:rsid w:val="002303B3"/>
    <w:rsid w:val="002305D4"/>
    <w:rsid w:val="0023144D"/>
    <w:rsid w:val="0023195A"/>
    <w:rsid w:val="00231A76"/>
    <w:rsid w:val="00231BD3"/>
    <w:rsid w:val="00232579"/>
    <w:rsid w:val="00232C46"/>
    <w:rsid w:val="00234BA2"/>
    <w:rsid w:val="00235363"/>
    <w:rsid w:val="002355A8"/>
    <w:rsid w:val="002361DB"/>
    <w:rsid w:val="00236283"/>
    <w:rsid w:val="002365E4"/>
    <w:rsid w:val="00236E69"/>
    <w:rsid w:val="002372A3"/>
    <w:rsid w:val="00240082"/>
    <w:rsid w:val="00240090"/>
    <w:rsid w:val="00241455"/>
    <w:rsid w:val="00241C27"/>
    <w:rsid w:val="00242391"/>
    <w:rsid w:val="00243F20"/>
    <w:rsid w:val="0024402E"/>
    <w:rsid w:val="00244261"/>
    <w:rsid w:val="00244620"/>
    <w:rsid w:val="00244AB8"/>
    <w:rsid w:val="0024590C"/>
    <w:rsid w:val="0024631E"/>
    <w:rsid w:val="002464B1"/>
    <w:rsid w:val="0024656C"/>
    <w:rsid w:val="00250474"/>
    <w:rsid w:val="0025216E"/>
    <w:rsid w:val="0025263B"/>
    <w:rsid w:val="00252900"/>
    <w:rsid w:val="00252BCE"/>
    <w:rsid w:val="00253672"/>
    <w:rsid w:val="00253DF7"/>
    <w:rsid w:val="0025407B"/>
    <w:rsid w:val="00254407"/>
    <w:rsid w:val="002546FC"/>
    <w:rsid w:val="00254A9C"/>
    <w:rsid w:val="00254E15"/>
    <w:rsid w:val="002559F3"/>
    <w:rsid w:val="002578B9"/>
    <w:rsid w:val="002609CF"/>
    <w:rsid w:val="002619D1"/>
    <w:rsid w:val="002622F9"/>
    <w:rsid w:val="002631F7"/>
    <w:rsid w:val="00264359"/>
    <w:rsid w:val="0026527A"/>
    <w:rsid w:val="00265364"/>
    <w:rsid w:val="00265892"/>
    <w:rsid w:val="00266020"/>
    <w:rsid w:val="0026736D"/>
    <w:rsid w:val="002675CD"/>
    <w:rsid w:val="00267A4C"/>
    <w:rsid w:val="0027053B"/>
    <w:rsid w:val="00270706"/>
    <w:rsid w:val="002719EA"/>
    <w:rsid w:val="002724F3"/>
    <w:rsid w:val="002738CA"/>
    <w:rsid w:val="00274608"/>
    <w:rsid w:val="00274774"/>
    <w:rsid w:val="002747F0"/>
    <w:rsid w:val="0027520F"/>
    <w:rsid w:val="00275358"/>
    <w:rsid w:val="00275B44"/>
    <w:rsid w:val="00276691"/>
    <w:rsid w:val="00276E2D"/>
    <w:rsid w:val="00280743"/>
    <w:rsid w:val="0028157C"/>
    <w:rsid w:val="00282804"/>
    <w:rsid w:val="0028321B"/>
    <w:rsid w:val="0028336B"/>
    <w:rsid w:val="00283B0B"/>
    <w:rsid w:val="00284583"/>
    <w:rsid w:val="00285239"/>
    <w:rsid w:val="00285A27"/>
    <w:rsid w:val="00285E6E"/>
    <w:rsid w:val="00285E7E"/>
    <w:rsid w:val="00285EAA"/>
    <w:rsid w:val="00286284"/>
    <w:rsid w:val="00290792"/>
    <w:rsid w:val="00290D9C"/>
    <w:rsid w:val="00290F74"/>
    <w:rsid w:val="00291952"/>
    <w:rsid w:val="00291D3A"/>
    <w:rsid w:val="00291E2D"/>
    <w:rsid w:val="00291FC0"/>
    <w:rsid w:val="0029207B"/>
    <w:rsid w:val="00293C2D"/>
    <w:rsid w:val="00294322"/>
    <w:rsid w:val="00294D6D"/>
    <w:rsid w:val="00294F41"/>
    <w:rsid w:val="00294FBC"/>
    <w:rsid w:val="002965EB"/>
    <w:rsid w:val="00297423"/>
    <w:rsid w:val="00297ECA"/>
    <w:rsid w:val="00297F3D"/>
    <w:rsid w:val="002A01F5"/>
    <w:rsid w:val="002A04A9"/>
    <w:rsid w:val="002A07A4"/>
    <w:rsid w:val="002A17C1"/>
    <w:rsid w:val="002A1D26"/>
    <w:rsid w:val="002A1DD6"/>
    <w:rsid w:val="002A29FF"/>
    <w:rsid w:val="002A2EB5"/>
    <w:rsid w:val="002A2F83"/>
    <w:rsid w:val="002A352C"/>
    <w:rsid w:val="002A37B4"/>
    <w:rsid w:val="002A3CAC"/>
    <w:rsid w:val="002A4230"/>
    <w:rsid w:val="002A4571"/>
    <w:rsid w:val="002A4768"/>
    <w:rsid w:val="002A4E77"/>
    <w:rsid w:val="002A4EA5"/>
    <w:rsid w:val="002A5220"/>
    <w:rsid w:val="002A66A2"/>
    <w:rsid w:val="002A6F6A"/>
    <w:rsid w:val="002A7128"/>
    <w:rsid w:val="002A788B"/>
    <w:rsid w:val="002B0174"/>
    <w:rsid w:val="002B069C"/>
    <w:rsid w:val="002B08AE"/>
    <w:rsid w:val="002B0ED4"/>
    <w:rsid w:val="002B1516"/>
    <w:rsid w:val="002B169E"/>
    <w:rsid w:val="002B1875"/>
    <w:rsid w:val="002B1AD9"/>
    <w:rsid w:val="002B323B"/>
    <w:rsid w:val="002B3B33"/>
    <w:rsid w:val="002B43F1"/>
    <w:rsid w:val="002B524B"/>
    <w:rsid w:val="002B6976"/>
    <w:rsid w:val="002B6BC5"/>
    <w:rsid w:val="002B6EE2"/>
    <w:rsid w:val="002B6F65"/>
    <w:rsid w:val="002B7D5F"/>
    <w:rsid w:val="002C111E"/>
    <w:rsid w:val="002C13B3"/>
    <w:rsid w:val="002C180A"/>
    <w:rsid w:val="002C2272"/>
    <w:rsid w:val="002C271F"/>
    <w:rsid w:val="002C42A8"/>
    <w:rsid w:val="002C479A"/>
    <w:rsid w:val="002C4822"/>
    <w:rsid w:val="002C524A"/>
    <w:rsid w:val="002C5DBB"/>
    <w:rsid w:val="002C6416"/>
    <w:rsid w:val="002C67AF"/>
    <w:rsid w:val="002C6D83"/>
    <w:rsid w:val="002C7784"/>
    <w:rsid w:val="002C7F14"/>
    <w:rsid w:val="002D1B19"/>
    <w:rsid w:val="002D23DA"/>
    <w:rsid w:val="002D2559"/>
    <w:rsid w:val="002D30B0"/>
    <w:rsid w:val="002D3BE8"/>
    <w:rsid w:val="002D4D93"/>
    <w:rsid w:val="002D4E77"/>
    <w:rsid w:val="002D5102"/>
    <w:rsid w:val="002D54BC"/>
    <w:rsid w:val="002D56AB"/>
    <w:rsid w:val="002D5BB5"/>
    <w:rsid w:val="002D5C4C"/>
    <w:rsid w:val="002D5F80"/>
    <w:rsid w:val="002D71C8"/>
    <w:rsid w:val="002D7741"/>
    <w:rsid w:val="002D7BED"/>
    <w:rsid w:val="002E006C"/>
    <w:rsid w:val="002E01DB"/>
    <w:rsid w:val="002E0CAF"/>
    <w:rsid w:val="002E0DAC"/>
    <w:rsid w:val="002E1B91"/>
    <w:rsid w:val="002E2010"/>
    <w:rsid w:val="002E3190"/>
    <w:rsid w:val="002E3CEB"/>
    <w:rsid w:val="002E3D36"/>
    <w:rsid w:val="002E4185"/>
    <w:rsid w:val="002E41A3"/>
    <w:rsid w:val="002E4CDE"/>
    <w:rsid w:val="002E4D7F"/>
    <w:rsid w:val="002E5722"/>
    <w:rsid w:val="002E5AC5"/>
    <w:rsid w:val="002E5E9F"/>
    <w:rsid w:val="002E5F12"/>
    <w:rsid w:val="002E61E1"/>
    <w:rsid w:val="002E64F8"/>
    <w:rsid w:val="002E6AF6"/>
    <w:rsid w:val="002E7080"/>
    <w:rsid w:val="002E74E0"/>
    <w:rsid w:val="002E7B87"/>
    <w:rsid w:val="002E7C84"/>
    <w:rsid w:val="002F0C6F"/>
    <w:rsid w:val="002F1811"/>
    <w:rsid w:val="002F1B6C"/>
    <w:rsid w:val="002F1B87"/>
    <w:rsid w:val="002F2145"/>
    <w:rsid w:val="002F21A3"/>
    <w:rsid w:val="002F2B88"/>
    <w:rsid w:val="002F302A"/>
    <w:rsid w:val="002F3A12"/>
    <w:rsid w:val="002F3C5D"/>
    <w:rsid w:val="002F4AB8"/>
    <w:rsid w:val="002F51A4"/>
    <w:rsid w:val="002F58D7"/>
    <w:rsid w:val="002F6330"/>
    <w:rsid w:val="002F636E"/>
    <w:rsid w:val="002F725F"/>
    <w:rsid w:val="003008A1"/>
    <w:rsid w:val="00300944"/>
    <w:rsid w:val="00300B94"/>
    <w:rsid w:val="00300C64"/>
    <w:rsid w:val="003016C1"/>
    <w:rsid w:val="003031AB"/>
    <w:rsid w:val="003051E4"/>
    <w:rsid w:val="00305B7B"/>
    <w:rsid w:val="00307BB9"/>
    <w:rsid w:val="00307BBD"/>
    <w:rsid w:val="003100D0"/>
    <w:rsid w:val="00310259"/>
    <w:rsid w:val="00310385"/>
    <w:rsid w:val="003103E4"/>
    <w:rsid w:val="00310693"/>
    <w:rsid w:val="00310A6D"/>
    <w:rsid w:val="00310BC6"/>
    <w:rsid w:val="00310C77"/>
    <w:rsid w:val="00311523"/>
    <w:rsid w:val="00311BA0"/>
    <w:rsid w:val="00311FED"/>
    <w:rsid w:val="0031379F"/>
    <w:rsid w:val="00314DAD"/>
    <w:rsid w:val="00317092"/>
    <w:rsid w:val="00317C77"/>
    <w:rsid w:val="003200A0"/>
    <w:rsid w:val="00320CB1"/>
    <w:rsid w:val="00320FB7"/>
    <w:rsid w:val="00322442"/>
    <w:rsid w:val="00324227"/>
    <w:rsid w:val="003242F7"/>
    <w:rsid w:val="00324400"/>
    <w:rsid w:val="00324E4F"/>
    <w:rsid w:val="00325458"/>
    <w:rsid w:val="003263E4"/>
    <w:rsid w:val="003268F2"/>
    <w:rsid w:val="00326DF5"/>
    <w:rsid w:val="003300D8"/>
    <w:rsid w:val="003309B5"/>
    <w:rsid w:val="00331BC8"/>
    <w:rsid w:val="00334D79"/>
    <w:rsid w:val="00334EC3"/>
    <w:rsid w:val="00335228"/>
    <w:rsid w:val="00335232"/>
    <w:rsid w:val="0033532B"/>
    <w:rsid w:val="00335E61"/>
    <w:rsid w:val="00335F2E"/>
    <w:rsid w:val="00336025"/>
    <w:rsid w:val="003367A2"/>
    <w:rsid w:val="00336AE6"/>
    <w:rsid w:val="00336E6A"/>
    <w:rsid w:val="0033772F"/>
    <w:rsid w:val="00340689"/>
    <w:rsid w:val="00340CA4"/>
    <w:rsid w:val="003422E9"/>
    <w:rsid w:val="003428DC"/>
    <w:rsid w:val="00343548"/>
    <w:rsid w:val="00343827"/>
    <w:rsid w:val="00343ABF"/>
    <w:rsid w:val="00344DC3"/>
    <w:rsid w:val="00344FF4"/>
    <w:rsid w:val="003459C2"/>
    <w:rsid w:val="00346520"/>
    <w:rsid w:val="00346635"/>
    <w:rsid w:val="00347097"/>
    <w:rsid w:val="00347272"/>
    <w:rsid w:val="00347DCF"/>
    <w:rsid w:val="00350046"/>
    <w:rsid w:val="00350E73"/>
    <w:rsid w:val="00350EAA"/>
    <w:rsid w:val="00351C08"/>
    <w:rsid w:val="00351C1F"/>
    <w:rsid w:val="003534FA"/>
    <w:rsid w:val="00353A4A"/>
    <w:rsid w:val="00353C97"/>
    <w:rsid w:val="00354608"/>
    <w:rsid w:val="00355449"/>
    <w:rsid w:val="003554A8"/>
    <w:rsid w:val="00355758"/>
    <w:rsid w:val="00355A7C"/>
    <w:rsid w:val="00355BD0"/>
    <w:rsid w:val="0035792B"/>
    <w:rsid w:val="00357E01"/>
    <w:rsid w:val="003604A1"/>
    <w:rsid w:val="00360A11"/>
    <w:rsid w:val="00360F2D"/>
    <w:rsid w:val="00361164"/>
    <w:rsid w:val="003615E9"/>
    <w:rsid w:val="00361D7E"/>
    <w:rsid w:val="003620B6"/>
    <w:rsid w:val="00362529"/>
    <w:rsid w:val="003625AA"/>
    <w:rsid w:val="0036272B"/>
    <w:rsid w:val="00362A75"/>
    <w:rsid w:val="00363C04"/>
    <w:rsid w:val="00364623"/>
    <w:rsid w:val="00364632"/>
    <w:rsid w:val="00364E39"/>
    <w:rsid w:val="00364F78"/>
    <w:rsid w:val="00366DBC"/>
    <w:rsid w:val="00367C93"/>
    <w:rsid w:val="00367D16"/>
    <w:rsid w:val="00370840"/>
    <w:rsid w:val="00370C33"/>
    <w:rsid w:val="00371950"/>
    <w:rsid w:val="003726F0"/>
    <w:rsid w:val="00372FEA"/>
    <w:rsid w:val="0037498C"/>
    <w:rsid w:val="00375452"/>
    <w:rsid w:val="00376BAA"/>
    <w:rsid w:val="00376E97"/>
    <w:rsid w:val="003772CD"/>
    <w:rsid w:val="00377937"/>
    <w:rsid w:val="00377A41"/>
    <w:rsid w:val="00377B47"/>
    <w:rsid w:val="003821C7"/>
    <w:rsid w:val="003826DA"/>
    <w:rsid w:val="00382865"/>
    <w:rsid w:val="003836ED"/>
    <w:rsid w:val="00383887"/>
    <w:rsid w:val="003852A2"/>
    <w:rsid w:val="003853DB"/>
    <w:rsid w:val="003861F5"/>
    <w:rsid w:val="00386344"/>
    <w:rsid w:val="00386B57"/>
    <w:rsid w:val="00391B62"/>
    <w:rsid w:val="003921AC"/>
    <w:rsid w:val="00392300"/>
    <w:rsid w:val="0039263B"/>
    <w:rsid w:val="003938DD"/>
    <w:rsid w:val="0039397B"/>
    <w:rsid w:val="00393BD6"/>
    <w:rsid w:val="00394867"/>
    <w:rsid w:val="003953F2"/>
    <w:rsid w:val="00395E7C"/>
    <w:rsid w:val="003961D2"/>
    <w:rsid w:val="00396A68"/>
    <w:rsid w:val="0039760D"/>
    <w:rsid w:val="003A02F7"/>
    <w:rsid w:val="003A0374"/>
    <w:rsid w:val="003A1349"/>
    <w:rsid w:val="003A1486"/>
    <w:rsid w:val="003A1981"/>
    <w:rsid w:val="003A1A87"/>
    <w:rsid w:val="003A1D19"/>
    <w:rsid w:val="003A24A1"/>
    <w:rsid w:val="003A2592"/>
    <w:rsid w:val="003A30AA"/>
    <w:rsid w:val="003A3774"/>
    <w:rsid w:val="003A3A15"/>
    <w:rsid w:val="003A3AFC"/>
    <w:rsid w:val="003A45A6"/>
    <w:rsid w:val="003A4797"/>
    <w:rsid w:val="003A4978"/>
    <w:rsid w:val="003A4A26"/>
    <w:rsid w:val="003A641D"/>
    <w:rsid w:val="003A64A2"/>
    <w:rsid w:val="003A7FC5"/>
    <w:rsid w:val="003B0214"/>
    <w:rsid w:val="003B1CA2"/>
    <w:rsid w:val="003B30FF"/>
    <w:rsid w:val="003B35F7"/>
    <w:rsid w:val="003B3B3A"/>
    <w:rsid w:val="003B446B"/>
    <w:rsid w:val="003B4811"/>
    <w:rsid w:val="003B4E8B"/>
    <w:rsid w:val="003B4F7A"/>
    <w:rsid w:val="003B59C6"/>
    <w:rsid w:val="003B6A05"/>
    <w:rsid w:val="003B71AC"/>
    <w:rsid w:val="003C0D84"/>
    <w:rsid w:val="003C1199"/>
    <w:rsid w:val="003C2A64"/>
    <w:rsid w:val="003C2A86"/>
    <w:rsid w:val="003C2B20"/>
    <w:rsid w:val="003C31E2"/>
    <w:rsid w:val="003C38D3"/>
    <w:rsid w:val="003C3945"/>
    <w:rsid w:val="003C3ADC"/>
    <w:rsid w:val="003C3B2D"/>
    <w:rsid w:val="003C3BAC"/>
    <w:rsid w:val="003C41F7"/>
    <w:rsid w:val="003C49A2"/>
    <w:rsid w:val="003C4DAF"/>
    <w:rsid w:val="003C50C7"/>
    <w:rsid w:val="003C545B"/>
    <w:rsid w:val="003C652E"/>
    <w:rsid w:val="003C6C73"/>
    <w:rsid w:val="003C7055"/>
    <w:rsid w:val="003D0D86"/>
    <w:rsid w:val="003D0E31"/>
    <w:rsid w:val="003D0EA3"/>
    <w:rsid w:val="003D33EC"/>
    <w:rsid w:val="003D3D5B"/>
    <w:rsid w:val="003D3F26"/>
    <w:rsid w:val="003D548F"/>
    <w:rsid w:val="003D6524"/>
    <w:rsid w:val="003D6585"/>
    <w:rsid w:val="003D66BF"/>
    <w:rsid w:val="003D68EC"/>
    <w:rsid w:val="003E051A"/>
    <w:rsid w:val="003E119F"/>
    <w:rsid w:val="003E1DB3"/>
    <w:rsid w:val="003E1FD4"/>
    <w:rsid w:val="003E2BE1"/>
    <w:rsid w:val="003E349A"/>
    <w:rsid w:val="003E3CA0"/>
    <w:rsid w:val="003E435F"/>
    <w:rsid w:val="003E4422"/>
    <w:rsid w:val="003E46D8"/>
    <w:rsid w:val="003E4987"/>
    <w:rsid w:val="003E4CA7"/>
    <w:rsid w:val="003E572E"/>
    <w:rsid w:val="003E5A69"/>
    <w:rsid w:val="003E5E20"/>
    <w:rsid w:val="003E6277"/>
    <w:rsid w:val="003E6364"/>
    <w:rsid w:val="003E7344"/>
    <w:rsid w:val="003E7A7D"/>
    <w:rsid w:val="003E7D74"/>
    <w:rsid w:val="003F122F"/>
    <w:rsid w:val="003F1F77"/>
    <w:rsid w:val="003F2317"/>
    <w:rsid w:val="003F2497"/>
    <w:rsid w:val="003F2E08"/>
    <w:rsid w:val="003F3048"/>
    <w:rsid w:val="003F336B"/>
    <w:rsid w:val="003F3730"/>
    <w:rsid w:val="003F38EA"/>
    <w:rsid w:val="003F4076"/>
    <w:rsid w:val="003F468D"/>
    <w:rsid w:val="003F4CA8"/>
    <w:rsid w:val="003F4DE4"/>
    <w:rsid w:val="003F50E9"/>
    <w:rsid w:val="003F5ACE"/>
    <w:rsid w:val="003F5B39"/>
    <w:rsid w:val="003F5D72"/>
    <w:rsid w:val="003F650C"/>
    <w:rsid w:val="004004F4"/>
    <w:rsid w:val="00400B45"/>
    <w:rsid w:val="0040179D"/>
    <w:rsid w:val="00401893"/>
    <w:rsid w:val="0040259E"/>
    <w:rsid w:val="00402E68"/>
    <w:rsid w:val="00403264"/>
    <w:rsid w:val="00403522"/>
    <w:rsid w:val="00403889"/>
    <w:rsid w:val="004039FD"/>
    <w:rsid w:val="00403ACD"/>
    <w:rsid w:val="00403BE4"/>
    <w:rsid w:val="00403C71"/>
    <w:rsid w:val="0040487A"/>
    <w:rsid w:val="00404EBD"/>
    <w:rsid w:val="00406241"/>
    <w:rsid w:val="004065AA"/>
    <w:rsid w:val="00406EE2"/>
    <w:rsid w:val="00407548"/>
    <w:rsid w:val="004075C1"/>
    <w:rsid w:val="00407D91"/>
    <w:rsid w:val="00410108"/>
    <w:rsid w:val="00411981"/>
    <w:rsid w:val="00411E0F"/>
    <w:rsid w:val="00412B6D"/>
    <w:rsid w:val="004134A9"/>
    <w:rsid w:val="00413BA9"/>
    <w:rsid w:val="00413D51"/>
    <w:rsid w:val="00414A2D"/>
    <w:rsid w:val="00414B46"/>
    <w:rsid w:val="00415503"/>
    <w:rsid w:val="00416188"/>
    <w:rsid w:val="00416F7D"/>
    <w:rsid w:val="00417187"/>
    <w:rsid w:val="00417625"/>
    <w:rsid w:val="00417CD1"/>
    <w:rsid w:val="00420635"/>
    <w:rsid w:val="00421074"/>
    <w:rsid w:val="00422E4F"/>
    <w:rsid w:val="00423537"/>
    <w:rsid w:val="0042353D"/>
    <w:rsid w:val="00423CA0"/>
    <w:rsid w:val="00424991"/>
    <w:rsid w:val="004249A8"/>
    <w:rsid w:val="004250EF"/>
    <w:rsid w:val="00425692"/>
    <w:rsid w:val="0042651C"/>
    <w:rsid w:val="004276CC"/>
    <w:rsid w:val="004300AD"/>
    <w:rsid w:val="0043019F"/>
    <w:rsid w:val="004318BB"/>
    <w:rsid w:val="00431971"/>
    <w:rsid w:val="00431ACD"/>
    <w:rsid w:val="00431FB3"/>
    <w:rsid w:val="004325BF"/>
    <w:rsid w:val="00432729"/>
    <w:rsid w:val="004334CD"/>
    <w:rsid w:val="004334F3"/>
    <w:rsid w:val="004336B8"/>
    <w:rsid w:val="00435384"/>
    <w:rsid w:val="00435F95"/>
    <w:rsid w:val="0043611D"/>
    <w:rsid w:val="00437391"/>
    <w:rsid w:val="00437879"/>
    <w:rsid w:val="00437DAF"/>
    <w:rsid w:val="004413EA"/>
    <w:rsid w:val="004413FB"/>
    <w:rsid w:val="004418B0"/>
    <w:rsid w:val="00441AC2"/>
    <w:rsid w:val="00441E57"/>
    <w:rsid w:val="00443568"/>
    <w:rsid w:val="0044401A"/>
    <w:rsid w:val="004447CA"/>
    <w:rsid w:val="00444E92"/>
    <w:rsid w:val="00444FA1"/>
    <w:rsid w:val="00445080"/>
    <w:rsid w:val="004451C1"/>
    <w:rsid w:val="004451FB"/>
    <w:rsid w:val="00445949"/>
    <w:rsid w:val="00445D8E"/>
    <w:rsid w:val="00446150"/>
    <w:rsid w:val="004463A5"/>
    <w:rsid w:val="004474C8"/>
    <w:rsid w:val="00447A70"/>
    <w:rsid w:val="00447D67"/>
    <w:rsid w:val="0045082B"/>
    <w:rsid w:val="00450B53"/>
    <w:rsid w:val="00450C2A"/>
    <w:rsid w:val="00450EDC"/>
    <w:rsid w:val="0045184F"/>
    <w:rsid w:val="00452003"/>
    <w:rsid w:val="00452AFA"/>
    <w:rsid w:val="00452F18"/>
    <w:rsid w:val="004559D0"/>
    <w:rsid w:val="00455F94"/>
    <w:rsid w:val="00456311"/>
    <w:rsid w:val="004564D4"/>
    <w:rsid w:val="00456512"/>
    <w:rsid w:val="0045665A"/>
    <w:rsid w:val="004579DE"/>
    <w:rsid w:val="00460019"/>
    <w:rsid w:val="0046068D"/>
    <w:rsid w:val="00460823"/>
    <w:rsid w:val="00461051"/>
    <w:rsid w:val="004619E3"/>
    <w:rsid w:val="0046215B"/>
    <w:rsid w:val="00462471"/>
    <w:rsid w:val="00462E95"/>
    <w:rsid w:val="00463F57"/>
    <w:rsid w:val="00464713"/>
    <w:rsid w:val="00464CD5"/>
    <w:rsid w:val="00464EC8"/>
    <w:rsid w:val="00465247"/>
    <w:rsid w:val="00465648"/>
    <w:rsid w:val="00465B76"/>
    <w:rsid w:val="00465FA7"/>
    <w:rsid w:val="004663F7"/>
    <w:rsid w:val="00467640"/>
    <w:rsid w:val="00467CD8"/>
    <w:rsid w:val="00470F09"/>
    <w:rsid w:val="004712FA"/>
    <w:rsid w:val="004714D4"/>
    <w:rsid w:val="00471850"/>
    <w:rsid w:val="004719D1"/>
    <w:rsid w:val="00471F0E"/>
    <w:rsid w:val="00472615"/>
    <w:rsid w:val="00472D78"/>
    <w:rsid w:val="00473292"/>
    <w:rsid w:val="00474465"/>
    <w:rsid w:val="00474D54"/>
    <w:rsid w:val="00474D79"/>
    <w:rsid w:val="00474E16"/>
    <w:rsid w:val="00476092"/>
    <w:rsid w:val="004764E8"/>
    <w:rsid w:val="00476853"/>
    <w:rsid w:val="004775FF"/>
    <w:rsid w:val="00477E63"/>
    <w:rsid w:val="00480462"/>
    <w:rsid w:val="0048166D"/>
    <w:rsid w:val="004817C0"/>
    <w:rsid w:val="00481B17"/>
    <w:rsid w:val="00482048"/>
    <w:rsid w:val="00482D8F"/>
    <w:rsid w:val="00482E11"/>
    <w:rsid w:val="00483A44"/>
    <w:rsid w:val="00484432"/>
    <w:rsid w:val="004848AB"/>
    <w:rsid w:val="0048490F"/>
    <w:rsid w:val="00485B42"/>
    <w:rsid w:val="0048619F"/>
    <w:rsid w:val="004862A4"/>
    <w:rsid w:val="00486340"/>
    <w:rsid w:val="004866BF"/>
    <w:rsid w:val="0048687D"/>
    <w:rsid w:val="00486ADB"/>
    <w:rsid w:val="0049054F"/>
    <w:rsid w:val="0049178A"/>
    <w:rsid w:val="00491871"/>
    <w:rsid w:val="0049311C"/>
    <w:rsid w:val="00493DB4"/>
    <w:rsid w:val="004944B9"/>
    <w:rsid w:val="00494652"/>
    <w:rsid w:val="00494750"/>
    <w:rsid w:val="00495AAB"/>
    <w:rsid w:val="004962C3"/>
    <w:rsid w:val="00497FFA"/>
    <w:rsid w:val="004A0837"/>
    <w:rsid w:val="004A0A8C"/>
    <w:rsid w:val="004A0D06"/>
    <w:rsid w:val="004A1E38"/>
    <w:rsid w:val="004A2726"/>
    <w:rsid w:val="004A2B6D"/>
    <w:rsid w:val="004A2D71"/>
    <w:rsid w:val="004A34E2"/>
    <w:rsid w:val="004A3941"/>
    <w:rsid w:val="004A3F93"/>
    <w:rsid w:val="004A401E"/>
    <w:rsid w:val="004A4EDC"/>
    <w:rsid w:val="004A55D4"/>
    <w:rsid w:val="004A5DD7"/>
    <w:rsid w:val="004A5DEB"/>
    <w:rsid w:val="004A5E85"/>
    <w:rsid w:val="004A6AFF"/>
    <w:rsid w:val="004A6F3A"/>
    <w:rsid w:val="004A7655"/>
    <w:rsid w:val="004A77ED"/>
    <w:rsid w:val="004B008A"/>
    <w:rsid w:val="004B01EA"/>
    <w:rsid w:val="004B064E"/>
    <w:rsid w:val="004B0FF9"/>
    <w:rsid w:val="004B12CB"/>
    <w:rsid w:val="004B2AE3"/>
    <w:rsid w:val="004B2B35"/>
    <w:rsid w:val="004B30A0"/>
    <w:rsid w:val="004B31BD"/>
    <w:rsid w:val="004B32E9"/>
    <w:rsid w:val="004B353B"/>
    <w:rsid w:val="004B3B77"/>
    <w:rsid w:val="004B4144"/>
    <w:rsid w:val="004B665B"/>
    <w:rsid w:val="004B6676"/>
    <w:rsid w:val="004B6975"/>
    <w:rsid w:val="004B69FE"/>
    <w:rsid w:val="004B7649"/>
    <w:rsid w:val="004B7D44"/>
    <w:rsid w:val="004C0CA8"/>
    <w:rsid w:val="004C0F0D"/>
    <w:rsid w:val="004C1FEB"/>
    <w:rsid w:val="004C263C"/>
    <w:rsid w:val="004C292A"/>
    <w:rsid w:val="004C2CAE"/>
    <w:rsid w:val="004C40C2"/>
    <w:rsid w:val="004C40FD"/>
    <w:rsid w:val="004C4708"/>
    <w:rsid w:val="004C5ABA"/>
    <w:rsid w:val="004C5ADF"/>
    <w:rsid w:val="004C5D20"/>
    <w:rsid w:val="004C62AF"/>
    <w:rsid w:val="004C63B0"/>
    <w:rsid w:val="004C7A19"/>
    <w:rsid w:val="004C7CDC"/>
    <w:rsid w:val="004D0977"/>
    <w:rsid w:val="004D0EF7"/>
    <w:rsid w:val="004D2A4E"/>
    <w:rsid w:val="004D3266"/>
    <w:rsid w:val="004D3327"/>
    <w:rsid w:val="004D3539"/>
    <w:rsid w:val="004D4C1C"/>
    <w:rsid w:val="004D4D3C"/>
    <w:rsid w:val="004D507B"/>
    <w:rsid w:val="004D54D6"/>
    <w:rsid w:val="004D5BFB"/>
    <w:rsid w:val="004D74C9"/>
    <w:rsid w:val="004D757E"/>
    <w:rsid w:val="004D79A8"/>
    <w:rsid w:val="004D7BC1"/>
    <w:rsid w:val="004E07A5"/>
    <w:rsid w:val="004E0B35"/>
    <w:rsid w:val="004E0F82"/>
    <w:rsid w:val="004E1BB1"/>
    <w:rsid w:val="004E1C07"/>
    <w:rsid w:val="004E237E"/>
    <w:rsid w:val="004E2801"/>
    <w:rsid w:val="004E3B57"/>
    <w:rsid w:val="004E3E66"/>
    <w:rsid w:val="004E413B"/>
    <w:rsid w:val="004E4C32"/>
    <w:rsid w:val="004E4CFF"/>
    <w:rsid w:val="004E4D5B"/>
    <w:rsid w:val="004E4F64"/>
    <w:rsid w:val="004E535C"/>
    <w:rsid w:val="004E66ED"/>
    <w:rsid w:val="004E68A8"/>
    <w:rsid w:val="004E6A74"/>
    <w:rsid w:val="004E76C4"/>
    <w:rsid w:val="004F0058"/>
    <w:rsid w:val="004F0B56"/>
    <w:rsid w:val="004F1436"/>
    <w:rsid w:val="004F20B1"/>
    <w:rsid w:val="004F22D3"/>
    <w:rsid w:val="004F2D5F"/>
    <w:rsid w:val="004F3864"/>
    <w:rsid w:val="004F3A14"/>
    <w:rsid w:val="004F4300"/>
    <w:rsid w:val="004F4CBD"/>
    <w:rsid w:val="004F52AE"/>
    <w:rsid w:val="004F5E6F"/>
    <w:rsid w:val="004F69BE"/>
    <w:rsid w:val="004F6E88"/>
    <w:rsid w:val="00501098"/>
    <w:rsid w:val="005022D4"/>
    <w:rsid w:val="0050277F"/>
    <w:rsid w:val="005029BF"/>
    <w:rsid w:val="005030FB"/>
    <w:rsid w:val="0050374E"/>
    <w:rsid w:val="005040D4"/>
    <w:rsid w:val="00505179"/>
    <w:rsid w:val="00505DD8"/>
    <w:rsid w:val="005068D4"/>
    <w:rsid w:val="0050731F"/>
    <w:rsid w:val="005075BE"/>
    <w:rsid w:val="0050783E"/>
    <w:rsid w:val="00507927"/>
    <w:rsid w:val="0051088C"/>
    <w:rsid w:val="00510EBC"/>
    <w:rsid w:val="00510FEB"/>
    <w:rsid w:val="0051145A"/>
    <w:rsid w:val="005129FF"/>
    <w:rsid w:val="005134CF"/>
    <w:rsid w:val="0051368F"/>
    <w:rsid w:val="005143B2"/>
    <w:rsid w:val="00514960"/>
    <w:rsid w:val="00515093"/>
    <w:rsid w:val="005151FD"/>
    <w:rsid w:val="00515355"/>
    <w:rsid w:val="005154B9"/>
    <w:rsid w:val="00515A97"/>
    <w:rsid w:val="00517792"/>
    <w:rsid w:val="00517D1F"/>
    <w:rsid w:val="00520623"/>
    <w:rsid w:val="00521E44"/>
    <w:rsid w:val="00522400"/>
    <w:rsid w:val="00522793"/>
    <w:rsid w:val="00522F0B"/>
    <w:rsid w:val="0052334F"/>
    <w:rsid w:val="005237E3"/>
    <w:rsid w:val="00523E87"/>
    <w:rsid w:val="00524190"/>
    <w:rsid w:val="0052475D"/>
    <w:rsid w:val="00524B1A"/>
    <w:rsid w:val="00524C61"/>
    <w:rsid w:val="00524F0A"/>
    <w:rsid w:val="00524FDD"/>
    <w:rsid w:val="005263C7"/>
    <w:rsid w:val="005268AF"/>
    <w:rsid w:val="0052722E"/>
    <w:rsid w:val="00527778"/>
    <w:rsid w:val="00527BD1"/>
    <w:rsid w:val="00527BE1"/>
    <w:rsid w:val="005303F3"/>
    <w:rsid w:val="005306F6"/>
    <w:rsid w:val="005308E1"/>
    <w:rsid w:val="00531CA8"/>
    <w:rsid w:val="005321C7"/>
    <w:rsid w:val="0053276C"/>
    <w:rsid w:val="0053294D"/>
    <w:rsid w:val="00532BF2"/>
    <w:rsid w:val="00532E56"/>
    <w:rsid w:val="0053310E"/>
    <w:rsid w:val="00533CF3"/>
    <w:rsid w:val="00533EEF"/>
    <w:rsid w:val="00534307"/>
    <w:rsid w:val="00534B3F"/>
    <w:rsid w:val="00534F79"/>
    <w:rsid w:val="005356E1"/>
    <w:rsid w:val="005357C2"/>
    <w:rsid w:val="00535965"/>
    <w:rsid w:val="00536050"/>
    <w:rsid w:val="00536D2F"/>
    <w:rsid w:val="00536D54"/>
    <w:rsid w:val="00536F65"/>
    <w:rsid w:val="005370D8"/>
    <w:rsid w:val="00537718"/>
    <w:rsid w:val="00537A05"/>
    <w:rsid w:val="00537C6A"/>
    <w:rsid w:val="00537EDA"/>
    <w:rsid w:val="0054066A"/>
    <w:rsid w:val="00540C93"/>
    <w:rsid w:val="005410AA"/>
    <w:rsid w:val="005410D2"/>
    <w:rsid w:val="00541274"/>
    <w:rsid w:val="00541419"/>
    <w:rsid w:val="0054164F"/>
    <w:rsid w:val="0054184A"/>
    <w:rsid w:val="005419DF"/>
    <w:rsid w:val="00541A8C"/>
    <w:rsid w:val="00541F32"/>
    <w:rsid w:val="00541FD5"/>
    <w:rsid w:val="005420DD"/>
    <w:rsid w:val="005423B0"/>
    <w:rsid w:val="005427AD"/>
    <w:rsid w:val="00542A60"/>
    <w:rsid w:val="00543468"/>
    <w:rsid w:val="0054446E"/>
    <w:rsid w:val="00544905"/>
    <w:rsid w:val="00544A21"/>
    <w:rsid w:val="00544C5F"/>
    <w:rsid w:val="00545CD4"/>
    <w:rsid w:val="00546615"/>
    <w:rsid w:val="005469DC"/>
    <w:rsid w:val="00546DFB"/>
    <w:rsid w:val="00546F92"/>
    <w:rsid w:val="00550CEE"/>
    <w:rsid w:val="0055120E"/>
    <w:rsid w:val="00551C33"/>
    <w:rsid w:val="00552076"/>
    <w:rsid w:val="00552A59"/>
    <w:rsid w:val="00553650"/>
    <w:rsid w:val="0055379A"/>
    <w:rsid w:val="005537FD"/>
    <w:rsid w:val="0055422C"/>
    <w:rsid w:val="00554518"/>
    <w:rsid w:val="00555A2F"/>
    <w:rsid w:val="00555F4B"/>
    <w:rsid w:val="00556B6B"/>
    <w:rsid w:val="00556D74"/>
    <w:rsid w:val="00557510"/>
    <w:rsid w:val="00557A23"/>
    <w:rsid w:val="00557E09"/>
    <w:rsid w:val="00560935"/>
    <w:rsid w:val="00560D1C"/>
    <w:rsid w:val="00561848"/>
    <w:rsid w:val="00562228"/>
    <w:rsid w:val="0056355C"/>
    <w:rsid w:val="005638C5"/>
    <w:rsid w:val="00563F97"/>
    <w:rsid w:val="00565133"/>
    <w:rsid w:val="00566007"/>
    <w:rsid w:val="00566718"/>
    <w:rsid w:val="00566ACA"/>
    <w:rsid w:val="0056784E"/>
    <w:rsid w:val="00567C81"/>
    <w:rsid w:val="00567CB5"/>
    <w:rsid w:val="00570683"/>
    <w:rsid w:val="00571A13"/>
    <w:rsid w:val="00572319"/>
    <w:rsid w:val="00572CAF"/>
    <w:rsid w:val="00572D30"/>
    <w:rsid w:val="00573BCB"/>
    <w:rsid w:val="00574027"/>
    <w:rsid w:val="00574AB2"/>
    <w:rsid w:val="00575EB7"/>
    <w:rsid w:val="00576069"/>
    <w:rsid w:val="005760B1"/>
    <w:rsid w:val="00576176"/>
    <w:rsid w:val="005765D5"/>
    <w:rsid w:val="00576F49"/>
    <w:rsid w:val="00577A36"/>
    <w:rsid w:val="005803A3"/>
    <w:rsid w:val="005803FB"/>
    <w:rsid w:val="00581CE0"/>
    <w:rsid w:val="00582716"/>
    <w:rsid w:val="00582A76"/>
    <w:rsid w:val="00583377"/>
    <w:rsid w:val="00583AF0"/>
    <w:rsid w:val="00583B93"/>
    <w:rsid w:val="005842A5"/>
    <w:rsid w:val="00584F18"/>
    <w:rsid w:val="00585417"/>
    <w:rsid w:val="00585C9B"/>
    <w:rsid w:val="00585FDF"/>
    <w:rsid w:val="00590546"/>
    <w:rsid w:val="00590A72"/>
    <w:rsid w:val="005910B8"/>
    <w:rsid w:val="0059125E"/>
    <w:rsid w:val="00591304"/>
    <w:rsid w:val="0059209C"/>
    <w:rsid w:val="00592F69"/>
    <w:rsid w:val="005930CB"/>
    <w:rsid w:val="005930EC"/>
    <w:rsid w:val="005936F1"/>
    <w:rsid w:val="005950BD"/>
    <w:rsid w:val="00595678"/>
    <w:rsid w:val="005957FA"/>
    <w:rsid w:val="00596BAA"/>
    <w:rsid w:val="005A07CE"/>
    <w:rsid w:val="005A0925"/>
    <w:rsid w:val="005A0F04"/>
    <w:rsid w:val="005A11FE"/>
    <w:rsid w:val="005A16CB"/>
    <w:rsid w:val="005A1A36"/>
    <w:rsid w:val="005A1B51"/>
    <w:rsid w:val="005A1BE2"/>
    <w:rsid w:val="005A29FA"/>
    <w:rsid w:val="005A2E9C"/>
    <w:rsid w:val="005A2FBC"/>
    <w:rsid w:val="005A3B02"/>
    <w:rsid w:val="005A3C58"/>
    <w:rsid w:val="005A3F66"/>
    <w:rsid w:val="005A4B98"/>
    <w:rsid w:val="005A60FB"/>
    <w:rsid w:val="005A72C9"/>
    <w:rsid w:val="005A7542"/>
    <w:rsid w:val="005A75FA"/>
    <w:rsid w:val="005A7A31"/>
    <w:rsid w:val="005B02E8"/>
    <w:rsid w:val="005B0E2C"/>
    <w:rsid w:val="005B1961"/>
    <w:rsid w:val="005B19BC"/>
    <w:rsid w:val="005B2CE7"/>
    <w:rsid w:val="005B2EC8"/>
    <w:rsid w:val="005B4636"/>
    <w:rsid w:val="005B5109"/>
    <w:rsid w:val="005B5124"/>
    <w:rsid w:val="005B55F1"/>
    <w:rsid w:val="005B57D2"/>
    <w:rsid w:val="005B5D47"/>
    <w:rsid w:val="005B63F4"/>
    <w:rsid w:val="005B6A70"/>
    <w:rsid w:val="005B75F4"/>
    <w:rsid w:val="005B7A48"/>
    <w:rsid w:val="005C039D"/>
    <w:rsid w:val="005C0418"/>
    <w:rsid w:val="005C071A"/>
    <w:rsid w:val="005C090C"/>
    <w:rsid w:val="005C1EC9"/>
    <w:rsid w:val="005C215A"/>
    <w:rsid w:val="005C21C6"/>
    <w:rsid w:val="005C21F9"/>
    <w:rsid w:val="005C2785"/>
    <w:rsid w:val="005C32D7"/>
    <w:rsid w:val="005C3425"/>
    <w:rsid w:val="005C3A18"/>
    <w:rsid w:val="005C4708"/>
    <w:rsid w:val="005C48EB"/>
    <w:rsid w:val="005C4E32"/>
    <w:rsid w:val="005C551B"/>
    <w:rsid w:val="005C573D"/>
    <w:rsid w:val="005C5C2D"/>
    <w:rsid w:val="005C662D"/>
    <w:rsid w:val="005C7553"/>
    <w:rsid w:val="005C78B3"/>
    <w:rsid w:val="005C7C8C"/>
    <w:rsid w:val="005D1560"/>
    <w:rsid w:val="005D190F"/>
    <w:rsid w:val="005D1A77"/>
    <w:rsid w:val="005D1DED"/>
    <w:rsid w:val="005D1EBC"/>
    <w:rsid w:val="005D2014"/>
    <w:rsid w:val="005D26A5"/>
    <w:rsid w:val="005D2E93"/>
    <w:rsid w:val="005D357B"/>
    <w:rsid w:val="005D3CDF"/>
    <w:rsid w:val="005D5966"/>
    <w:rsid w:val="005D6063"/>
    <w:rsid w:val="005D6985"/>
    <w:rsid w:val="005D78EB"/>
    <w:rsid w:val="005E0C3B"/>
    <w:rsid w:val="005E1648"/>
    <w:rsid w:val="005E1910"/>
    <w:rsid w:val="005E1EEE"/>
    <w:rsid w:val="005E2492"/>
    <w:rsid w:val="005E2AA9"/>
    <w:rsid w:val="005E319B"/>
    <w:rsid w:val="005E3814"/>
    <w:rsid w:val="005E3D6C"/>
    <w:rsid w:val="005E4222"/>
    <w:rsid w:val="005E52A3"/>
    <w:rsid w:val="005E570C"/>
    <w:rsid w:val="005E6495"/>
    <w:rsid w:val="005E6A7A"/>
    <w:rsid w:val="005E702E"/>
    <w:rsid w:val="005E7793"/>
    <w:rsid w:val="005E7C9A"/>
    <w:rsid w:val="005F0359"/>
    <w:rsid w:val="005F073F"/>
    <w:rsid w:val="005F0DBA"/>
    <w:rsid w:val="005F1B27"/>
    <w:rsid w:val="005F1CF0"/>
    <w:rsid w:val="005F27BE"/>
    <w:rsid w:val="005F2831"/>
    <w:rsid w:val="005F2B26"/>
    <w:rsid w:val="005F2F9B"/>
    <w:rsid w:val="005F2FF3"/>
    <w:rsid w:val="005F3257"/>
    <w:rsid w:val="005F39F2"/>
    <w:rsid w:val="005F3E71"/>
    <w:rsid w:val="005F3FC1"/>
    <w:rsid w:val="005F4CB2"/>
    <w:rsid w:val="005F597E"/>
    <w:rsid w:val="005F5C24"/>
    <w:rsid w:val="005F6548"/>
    <w:rsid w:val="005F67D2"/>
    <w:rsid w:val="005F7050"/>
    <w:rsid w:val="005F753A"/>
    <w:rsid w:val="005F77A9"/>
    <w:rsid w:val="00600615"/>
    <w:rsid w:val="00600B8B"/>
    <w:rsid w:val="00600F45"/>
    <w:rsid w:val="006013A8"/>
    <w:rsid w:val="0060146C"/>
    <w:rsid w:val="00601D01"/>
    <w:rsid w:val="00602D08"/>
    <w:rsid w:val="00602DF9"/>
    <w:rsid w:val="006037E3"/>
    <w:rsid w:val="00603D83"/>
    <w:rsid w:val="00604B5F"/>
    <w:rsid w:val="006051DB"/>
    <w:rsid w:val="006059BC"/>
    <w:rsid w:val="00605B30"/>
    <w:rsid w:val="00605DC8"/>
    <w:rsid w:val="0060733F"/>
    <w:rsid w:val="0060798E"/>
    <w:rsid w:val="00610123"/>
    <w:rsid w:val="006115CC"/>
    <w:rsid w:val="00611B49"/>
    <w:rsid w:val="00611BF0"/>
    <w:rsid w:val="00612015"/>
    <w:rsid w:val="00613078"/>
    <w:rsid w:val="0061316E"/>
    <w:rsid w:val="00613289"/>
    <w:rsid w:val="00613C2D"/>
    <w:rsid w:val="00613C42"/>
    <w:rsid w:val="00613DC2"/>
    <w:rsid w:val="006146C4"/>
    <w:rsid w:val="006146C5"/>
    <w:rsid w:val="00614FD0"/>
    <w:rsid w:val="00616F80"/>
    <w:rsid w:val="00617209"/>
    <w:rsid w:val="006173DE"/>
    <w:rsid w:val="00620337"/>
    <w:rsid w:val="006211A6"/>
    <w:rsid w:val="00621DD8"/>
    <w:rsid w:val="00622889"/>
    <w:rsid w:val="00622ACA"/>
    <w:rsid w:val="00623AFA"/>
    <w:rsid w:val="00623D4D"/>
    <w:rsid w:val="00624617"/>
    <w:rsid w:val="00624E5D"/>
    <w:rsid w:val="0062553A"/>
    <w:rsid w:val="006262A2"/>
    <w:rsid w:val="00626313"/>
    <w:rsid w:val="00626702"/>
    <w:rsid w:val="00627FAB"/>
    <w:rsid w:val="006300D8"/>
    <w:rsid w:val="00630331"/>
    <w:rsid w:val="00630F19"/>
    <w:rsid w:val="00631863"/>
    <w:rsid w:val="006319B4"/>
    <w:rsid w:val="00631D2F"/>
    <w:rsid w:val="00631FE2"/>
    <w:rsid w:val="00632284"/>
    <w:rsid w:val="0063251E"/>
    <w:rsid w:val="00633064"/>
    <w:rsid w:val="006340CB"/>
    <w:rsid w:val="006344A1"/>
    <w:rsid w:val="00634910"/>
    <w:rsid w:val="006353EB"/>
    <w:rsid w:val="00635980"/>
    <w:rsid w:val="00635E65"/>
    <w:rsid w:val="00637380"/>
    <w:rsid w:val="00637B44"/>
    <w:rsid w:val="006403C5"/>
    <w:rsid w:val="00640593"/>
    <w:rsid w:val="00640718"/>
    <w:rsid w:val="00640C41"/>
    <w:rsid w:val="00640E49"/>
    <w:rsid w:val="00640FB6"/>
    <w:rsid w:val="006414EB"/>
    <w:rsid w:val="006415BD"/>
    <w:rsid w:val="00641F1F"/>
    <w:rsid w:val="006426A9"/>
    <w:rsid w:val="00642D9C"/>
    <w:rsid w:val="00643376"/>
    <w:rsid w:val="0064376E"/>
    <w:rsid w:val="00643FD0"/>
    <w:rsid w:val="00644B2D"/>
    <w:rsid w:val="00644BE7"/>
    <w:rsid w:val="00644E10"/>
    <w:rsid w:val="00644F70"/>
    <w:rsid w:val="006450A2"/>
    <w:rsid w:val="00645439"/>
    <w:rsid w:val="00645501"/>
    <w:rsid w:val="0064621E"/>
    <w:rsid w:val="006463B6"/>
    <w:rsid w:val="00646561"/>
    <w:rsid w:val="0064662A"/>
    <w:rsid w:val="0065008C"/>
    <w:rsid w:val="00650227"/>
    <w:rsid w:val="00650698"/>
    <w:rsid w:val="0065177A"/>
    <w:rsid w:val="00651C77"/>
    <w:rsid w:val="006526A5"/>
    <w:rsid w:val="00652944"/>
    <w:rsid w:val="00652D11"/>
    <w:rsid w:val="00653F9C"/>
    <w:rsid w:val="00654FFE"/>
    <w:rsid w:val="006550F0"/>
    <w:rsid w:val="0065544F"/>
    <w:rsid w:val="006556E6"/>
    <w:rsid w:val="0065749E"/>
    <w:rsid w:val="006606B0"/>
    <w:rsid w:val="00660875"/>
    <w:rsid w:val="006609C7"/>
    <w:rsid w:val="00661D6B"/>
    <w:rsid w:val="00662943"/>
    <w:rsid w:val="0066347D"/>
    <w:rsid w:val="00663741"/>
    <w:rsid w:val="00663AE6"/>
    <w:rsid w:val="006641C7"/>
    <w:rsid w:val="006644B5"/>
    <w:rsid w:val="0066469E"/>
    <w:rsid w:val="00664B73"/>
    <w:rsid w:val="006666FF"/>
    <w:rsid w:val="006667ED"/>
    <w:rsid w:val="006669D6"/>
    <w:rsid w:val="006673C3"/>
    <w:rsid w:val="006712E5"/>
    <w:rsid w:val="00671497"/>
    <w:rsid w:val="00671AB7"/>
    <w:rsid w:val="00671BB2"/>
    <w:rsid w:val="00671D4B"/>
    <w:rsid w:val="00672EAF"/>
    <w:rsid w:val="0067312A"/>
    <w:rsid w:val="006738D8"/>
    <w:rsid w:val="00674189"/>
    <w:rsid w:val="006747A7"/>
    <w:rsid w:val="00675426"/>
    <w:rsid w:val="00676195"/>
    <w:rsid w:val="00676591"/>
    <w:rsid w:val="006769FA"/>
    <w:rsid w:val="006777B7"/>
    <w:rsid w:val="00677AA9"/>
    <w:rsid w:val="00680489"/>
    <w:rsid w:val="006805FC"/>
    <w:rsid w:val="00680A00"/>
    <w:rsid w:val="00680E9B"/>
    <w:rsid w:val="00681397"/>
    <w:rsid w:val="00681A35"/>
    <w:rsid w:val="00681ED5"/>
    <w:rsid w:val="00681F43"/>
    <w:rsid w:val="006828B2"/>
    <w:rsid w:val="00683981"/>
    <w:rsid w:val="00685D3D"/>
    <w:rsid w:val="00685DB4"/>
    <w:rsid w:val="0068627A"/>
    <w:rsid w:val="00686BE1"/>
    <w:rsid w:val="0069041E"/>
    <w:rsid w:val="00690B3B"/>
    <w:rsid w:val="00690BA1"/>
    <w:rsid w:val="00690D4E"/>
    <w:rsid w:val="0069183A"/>
    <w:rsid w:val="00691C44"/>
    <w:rsid w:val="006925E6"/>
    <w:rsid w:val="00693708"/>
    <w:rsid w:val="006937D8"/>
    <w:rsid w:val="00693B31"/>
    <w:rsid w:val="00693CEE"/>
    <w:rsid w:val="00695870"/>
    <w:rsid w:val="006969F1"/>
    <w:rsid w:val="00696D5C"/>
    <w:rsid w:val="0069737C"/>
    <w:rsid w:val="00697C07"/>
    <w:rsid w:val="00697C0F"/>
    <w:rsid w:val="006A014D"/>
    <w:rsid w:val="006A0312"/>
    <w:rsid w:val="006A077A"/>
    <w:rsid w:val="006A1BD3"/>
    <w:rsid w:val="006A1F34"/>
    <w:rsid w:val="006A212F"/>
    <w:rsid w:val="006A222C"/>
    <w:rsid w:val="006A22B7"/>
    <w:rsid w:val="006A23CE"/>
    <w:rsid w:val="006A2688"/>
    <w:rsid w:val="006A2953"/>
    <w:rsid w:val="006A297A"/>
    <w:rsid w:val="006A3F90"/>
    <w:rsid w:val="006A4E54"/>
    <w:rsid w:val="006A4EF0"/>
    <w:rsid w:val="006A5AB6"/>
    <w:rsid w:val="006A6433"/>
    <w:rsid w:val="006A6E4A"/>
    <w:rsid w:val="006A70B5"/>
    <w:rsid w:val="006A70EC"/>
    <w:rsid w:val="006A70F1"/>
    <w:rsid w:val="006B026A"/>
    <w:rsid w:val="006B13AB"/>
    <w:rsid w:val="006B16B7"/>
    <w:rsid w:val="006B17ED"/>
    <w:rsid w:val="006B1E8C"/>
    <w:rsid w:val="006B1F14"/>
    <w:rsid w:val="006B3FC7"/>
    <w:rsid w:val="006B4EE9"/>
    <w:rsid w:val="006B5505"/>
    <w:rsid w:val="006B56DE"/>
    <w:rsid w:val="006B590D"/>
    <w:rsid w:val="006B5D4A"/>
    <w:rsid w:val="006B6096"/>
    <w:rsid w:val="006B6A1D"/>
    <w:rsid w:val="006C05D2"/>
    <w:rsid w:val="006C0A93"/>
    <w:rsid w:val="006C0ADA"/>
    <w:rsid w:val="006C1206"/>
    <w:rsid w:val="006C136D"/>
    <w:rsid w:val="006C27E1"/>
    <w:rsid w:val="006C313D"/>
    <w:rsid w:val="006C3195"/>
    <w:rsid w:val="006C43DD"/>
    <w:rsid w:val="006C4887"/>
    <w:rsid w:val="006C4A49"/>
    <w:rsid w:val="006C50B4"/>
    <w:rsid w:val="006C55F3"/>
    <w:rsid w:val="006C568A"/>
    <w:rsid w:val="006C64B2"/>
    <w:rsid w:val="006C6B92"/>
    <w:rsid w:val="006C6E27"/>
    <w:rsid w:val="006C73AC"/>
    <w:rsid w:val="006C7F52"/>
    <w:rsid w:val="006D0211"/>
    <w:rsid w:val="006D0556"/>
    <w:rsid w:val="006D12FE"/>
    <w:rsid w:val="006D1BC7"/>
    <w:rsid w:val="006D22D5"/>
    <w:rsid w:val="006D30BE"/>
    <w:rsid w:val="006D34FF"/>
    <w:rsid w:val="006D3DDC"/>
    <w:rsid w:val="006D3FE1"/>
    <w:rsid w:val="006D4548"/>
    <w:rsid w:val="006D4D3C"/>
    <w:rsid w:val="006D54FA"/>
    <w:rsid w:val="006D62A9"/>
    <w:rsid w:val="006D68F5"/>
    <w:rsid w:val="006D6A23"/>
    <w:rsid w:val="006D6BD5"/>
    <w:rsid w:val="006D7383"/>
    <w:rsid w:val="006E0164"/>
    <w:rsid w:val="006E021A"/>
    <w:rsid w:val="006E0C4E"/>
    <w:rsid w:val="006E113F"/>
    <w:rsid w:val="006E154B"/>
    <w:rsid w:val="006E2155"/>
    <w:rsid w:val="006E336A"/>
    <w:rsid w:val="006E372E"/>
    <w:rsid w:val="006E5977"/>
    <w:rsid w:val="006E5B0B"/>
    <w:rsid w:val="006E656C"/>
    <w:rsid w:val="006E6634"/>
    <w:rsid w:val="006E69DC"/>
    <w:rsid w:val="006E6B19"/>
    <w:rsid w:val="006E784D"/>
    <w:rsid w:val="006F04C4"/>
    <w:rsid w:val="006F05B1"/>
    <w:rsid w:val="006F060F"/>
    <w:rsid w:val="006F0810"/>
    <w:rsid w:val="006F1C49"/>
    <w:rsid w:val="006F27C5"/>
    <w:rsid w:val="006F3067"/>
    <w:rsid w:val="006F32A2"/>
    <w:rsid w:val="006F3AB3"/>
    <w:rsid w:val="006F4DA9"/>
    <w:rsid w:val="006F5AFF"/>
    <w:rsid w:val="006F62D8"/>
    <w:rsid w:val="006F6B11"/>
    <w:rsid w:val="006F7646"/>
    <w:rsid w:val="006F79A1"/>
    <w:rsid w:val="006F7C99"/>
    <w:rsid w:val="006F7F2A"/>
    <w:rsid w:val="007002A9"/>
    <w:rsid w:val="00700F38"/>
    <w:rsid w:val="0070145F"/>
    <w:rsid w:val="00701C4D"/>
    <w:rsid w:val="00701E54"/>
    <w:rsid w:val="00702242"/>
    <w:rsid w:val="007036B0"/>
    <w:rsid w:val="00703B36"/>
    <w:rsid w:val="0070422B"/>
    <w:rsid w:val="007049CC"/>
    <w:rsid w:val="00704D4C"/>
    <w:rsid w:val="007053D1"/>
    <w:rsid w:val="0070641E"/>
    <w:rsid w:val="007068F0"/>
    <w:rsid w:val="00706C52"/>
    <w:rsid w:val="00706FED"/>
    <w:rsid w:val="00707036"/>
    <w:rsid w:val="0071045D"/>
    <w:rsid w:val="00710E18"/>
    <w:rsid w:val="00711177"/>
    <w:rsid w:val="00711357"/>
    <w:rsid w:val="00712969"/>
    <w:rsid w:val="00712A23"/>
    <w:rsid w:val="007133D9"/>
    <w:rsid w:val="00713ED8"/>
    <w:rsid w:val="00714B66"/>
    <w:rsid w:val="0071519B"/>
    <w:rsid w:val="007165C9"/>
    <w:rsid w:val="00716843"/>
    <w:rsid w:val="007178E8"/>
    <w:rsid w:val="007208C0"/>
    <w:rsid w:val="00720EC1"/>
    <w:rsid w:val="0072160A"/>
    <w:rsid w:val="0072171C"/>
    <w:rsid w:val="007224A9"/>
    <w:rsid w:val="00723741"/>
    <w:rsid w:val="00724ACE"/>
    <w:rsid w:val="00724C3E"/>
    <w:rsid w:val="00724EAC"/>
    <w:rsid w:val="007250D3"/>
    <w:rsid w:val="00725997"/>
    <w:rsid w:val="00726281"/>
    <w:rsid w:val="00726B0D"/>
    <w:rsid w:val="007276EA"/>
    <w:rsid w:val="0073016E"/>
    <w:rsid w:val="00730413"/>
    <w:rsid w:val="00730A19"/>
    <w:rsid w:val="00730CD4"/>
    <w:rsid w:val="00730D3A"/>
    <w:rsid w:val="00731931"/>
    <w:rsid w:val="007325B4"/>
    <w:rsid w:val="00732CCE"/>
    <w:rsid w:val="00732D20"/>
    <w:rsid w:val="00732E58"/>
    <w:rsid w:val="00732EA4"/>
    <w:rsid w:val="007337D7"/>
    <w:rsid w:val="00733FCF"/>
    <w:rsid w:val="00734842"/>
    <w:rsid w:val="00734BAF"/>
    <w:rsid w:val="00735A30"/>
    <w:rsid w:val="00735C94"/>
    <w:rsid w:val="007365A1"/>
    <w:rsid w:val="0073709B"/>
    <w:rsid w:val="007370A7"/>
    <w:rsid w:val="00737138"/>
    <w:rsid w:val="00737301"/>
    <w:rsid w:val="007373E0"/>
    <w:rsid w:val="00737C98"/>
    <w:rsid w:val="00740E98"/>
    <w:rsid w:val="00741A59"/>
    <w:rsid w:val="00742D53"/>
    <w:rsid w:val="00743120"/>
    <w:rsid w:val="00744096"/>
    <w:rsid w:val="00744B76"/>
    <w:rsid w:val="00744EED"/>
    <w:rsid w:val="0074525E"/>
    <w:rsid w:val="00745653"/>
    <w:rsid w:val="00745C9C"/>
    <w:rsid w:val="00746084"/>
    <w:rsid w:val="007464F3"/>
    <w:rsid w:val="007465F1"/>
    <w:rsid w:val="0074661E"/>
    <w:rsid w:val="00747135"/>
    <w:rsid w:val="00747C21"/>
    <w:rsid w:val="007504D8"/>
    <w:rsid w:val="00750544"/>
    <w:rsid w:val="00750784"/>
    <w:rsid w:val="007508A4"/>
    <w:rsid w:val="0075145F"/>
    <w:rsid w:val="00752577"/>
    <w:rsid w:val="00752CAF"/>
    <w:rsid w:val="00753E58"/>
    <w:rsid w:val="00755943"/>
    <w:rsid w:val="00755A0E"/>
    <w:rsid w:val="00756081"/>
    <w:rsid w:val="00756DD3"/>
    <w:rsid w:val="007577CD"/>
    <w:rsid w:val="00757EA0"/>
    <w:rsid w:val="00757F92"/>
    <w:rsid w:val="00760692"/>
    <w:rsid w:val="0076156F"/>
    <w:rsid w:val="007617AB"/>
    <w:rsid w:val="00761F02"/>
    <w:rsid w:val="007620B8"/>
    <w:rsid w:val="00762AAF"/>
    <w:rsid w:val="00762BF9"/>
    <w:rsid w:val="00762E14"/>
    <w:rsid w:val="0076314D"/>
    <w:rsid w:val="007631CA"/>
    <w:rsid w:val="00763DD7"/>
    <w:rsid w:val="0076408D"/>
    <w:rsid w:val="00765CD1"/>
    <w:rsid w:val="00766423"/>
    <w:rsid w:val="00766BFC"/>
    <w:rsid w:val="00766C83"/>
    <w:rsid w:val="00767280"/>
    <w:rsid w:val="007675AD"/>
    <w:rsid w:val="00767958"/>
    <w:rsid w:val="007679D0"/>
    <w:rsid w:val="00767D88"/>
    <w:rsid w:val="00770ABA"/>
    <w:rsid w:val="00770B1A"/>
    <w:rsid w:val="00770CBD"/>
    <w:rsid w:val="00771181"/>
    <w:rsid w:val="00772DF7"/>
    <w:rsid w:val="00772F43"/>
    <w:rsid w:val="00773B44"/>
    <w:rsid w:val="007743C6"/>
    <w:rsid w:val="00774721"/>
    <w:rsid w:val="0077478E"/>
    <w:rsid w:val="00774832"/>
    <w:rsid w:val="007750E8"/>
    <w:rsid w:val="00776992"/>
    <w:rsid w:val="0077717B"/>
    <w:rsid w:val="00777593"/>
    <w:rsid w:val="00777613"/>
    <w:rsid w:val="0078009B"/>
    <w:rsid w:val="00780633"/>
    <w:rsid w:val="007820E3"/>
    <w:rsid w:val="00782CDC"/>
    <w:rsid w:val="00782E60"/>
    <w:rsid w:val="007833A1"/>
    <w:rsid w:val="00783C77"/>
    <w:rsid w:val="00783E13"/>
    <w:rsid w:val="00783EEC"/>
    <w:rsid w:val="007849E3"/>
    <w:rsid w:val="00784FFD"/>
    <w:rsid w:val="00785195"/>
    <w:rsid w:val="007853F6"/>
    <w:rsid w:val="0078559F"/>
    <w:rsid w:val="007860B1"/>
    <w:rsid w:val="007860D3"/>
    <w:rsid w:val="00786549"/>
    <w:rsid w:val="00786ED8"/>
    <w:rsid w:val="007875D1"/>
    <w:rsid w:val="00787B9A"/>
    <w:rsid w:val="00787CEA"/>
    <w:rsid w:val="00787D3C"/>
    <w:rsid w:val="007903D8"/>
    <w:rsid w:val="007909F1"/>
    <w:rsid w:val="00790EFF"/>
    <w:rsid w:val="0079306B"/>
    <w:rsid w:val="0079320A"/>
    <w:rsid w:val="007934F0"/>
    <w:rsid w:val="00793529"/>
    <w:rsid w:val="0079352D"/>
    <w:rsid w:val="00793589"/>
    <w:rsid w:val="0079366F"/>
    <w:rsid w:val="00793F28"/>
    <w:rsid w:val="00794ED1"/>
    <w:rsid w:val="0079553B"/>
    <w:rsid w:val="00795EF1"/>
    <w:rsid w:val="00797FF7"/>
    <w:rsid w:val="007A12A5"/>
    <w:rsid w:val="007A2280"/>
    <w:rsid w:val="007A2F52"/>
    <w:rsid w:val="007A4223"/>
    <w:rsid w:val="007A44CC"/>
    <w:rsid w:val="007A473A"/>
    <w:rsid w:val="007A52DC"/>
    <w:rsid w:val="007A532E"/>
    <w:rsid w:val="007A553A"/>
    <w:rsid w:val="007A5BAD"/>
    <w:rsid w:val="007A5FA4"/>
    <w:rsid w:val="007A65B2"/>
    <w:rsid w:val="007A67D8"/>
    <w:rsid w:val="007A6EC9"/>
    <w:rsid w:val="007A70F1"/>
    <w:rsid w:val="007A71E7"/>
    <w:rsid w:val="007A75F1"/>
    <w:rsid w:val="007B01D7"/>
    <w:rsid w:val="007B083D"/>
    <w:rsid w:val="007B096C"/>
    <w:rsid w:val="007B0B2F"/>
    <w:rsid w:val="007B0C71"/>
    <w:rsid w:val="007B16BC"/>
    <w:rsid w:val="007B16C0"/>
    <w:rsid w:val="007B190A"/>
    <w:rsid w:val="007B3068"/>
    <w:rsid w:val="007B430E"/>
    <w:rsid w:val="007B49F3"/>
    <w:rsid w:val="007B51ED"/>
    <w:rsid w:val="007B5CFD"/>
    <w:rsid w:val="007B61D3"/>
    <w:rsid w:val="007B62F0"/>
    <w:rsid w:val="007B67A3"/>
    <w:rsid w:val="007B6FB7"/>
    <w:rsid w:val="007B7409"/>
    <w:rsid w:val="007C0461"/>
    <w:rsid w:val="007C0ADA"/>
    <w:rsid w:val="007C1349"/>
    <w:rsid w:val="007C1CA0"/>
    <w:rsid w:val="007C1E6A"/>
    <w:rsid w:val="007C21AC"/>
    <w:rsid w:val="007C2477"/>
    <w:rsid w:val="007C24BD"/>
    <w:rsid w:val="007C2A32"/>
    <w:rsid w:val="007C2FBD"/>
    <w:rsid w:val="007C30D8"/>
    <w:rsid w:val="007C37BE"/>
    <w:rsid w:val="007C39DB"/>
    <w:rsid w:val="007C39F5"/>
    <w:rsid w:val="007C3B8E"/>
    <w:rsid w:val="007C3E61"/>
    <w:rsid w:val="007C51EE"/>
    <w:rsid w:val="007C5D82"/>
    <w:rsid w:val="007C61D3"/>
    <w:rsid w:val="007C624E"/>
    <w:rsid w:val="007C66FC"/>
    <w:rsid w:val="007C6A45"/>
    <w:rsid w:val="007C6FA7"/>
    <w:rsid w:val="007C7496"/>
    <w:rsid w:val="007C76DB"/>
    <w:rsid w:val="007D0E37"/>
    <w:rsid w:val="007D159C"/>
    <w:rsid w:val="007D15CF"/>
    <w:rsid w:val="007D1614"/>
    <w:rsid w:val="007D1C9E"/>
    <w:rsid w:val="007D1EC7"/>
    <w:rsid w:val="007D2BEB"/>
    <w:rsid w:val="007D3A0A"/>
    <w:rsid w:val="007D3FB1"/>
    <w:rsid w:val="007D42C8"/>
    <w:rsid w:val="007D43AB"/>
    <w:rsid w:val="007D4505"/>
    <w:rsid w:val="007D48C1"/>
    <w:rsid w:val="007D4F47"/>
    <w:rsid w:val="007D507E"/>
    <w:rsid w:val="007D6637"/>
    <w:rsid w:val="007D696B"/>
    <w:rsid w:val="007D721A"/>
    <w:rsid w:val="007E0607"/>
    <w:rsid w:val="007E0BC9"/>
    <w:rsid w:val="007E0FBD"/>
    <w:rsid w:val="007E0FF7"/>
    <w:rsid w:val="007E1B51"/>
    <w:rsid w:val="007E22CC"/>
    <w:rsid w:val="007E34E7"/>
    <w:rsid w:val="007E376D"/>
    <w:rsid w:val="007E3EE3"/>
    <w:rsid w:val="007E4222"/>
    <w:rsid w:val="007E4355"/>
    <w:rsid w:val="007E5A1D"/>
    <w:rsid w:val="007E5A5B"/>
    <w:rsid w:val="007E5A9B"/>
    <w:rsid w:val="007E5BBA"/>
    <w:rsid w:val="007E6937"/>
    <w:rsid w:val="007E6E9C"/>
    <w:rsid w:val="007E6F39"/>
    <w:rsid w:val="007E7A1C"/>
    <w:rsid w:val="007E7A69"/>
    <w:rsid w:val="007F051E"/>
    <w:rsid w:val="007F0D3F"/>
    <w:rsid w:val="007F1EE4"/>
    <w:rsid w:val="007F33EE"/>
    <w:rsid w:val="007F3435"/>
    <w:rsid w:val="007F3ECF"/>
    <w:rsid w:val="007F424B"/>
    <w:rsid w:val="007F4B09"/>
    <w:rsid w:val="007F5D65"/>
    <w:rsid w:val="007F624E"/>
    <w:rsid w:val="007F6A61"/>
    <w:rsid w:val="007F6C76"/>
    <w:rsid w:val="007F73D9"/>
    <w:rsid w:val="007F7453"/>
    <w:rsid w:val="007F7D64"/>
    <w:rsid w:val="00800251"/>
    <w:rsid w:val="0080093B"/>
    <w:rsid w:val="00800E9F"/>
    <w:rsid w:val="008026C9"/>
    <w:rsid w:val="0080295A"/>
    <w:rsid w:val="008050C3"/>
    <w:rsid w:val="008053FF"/>
    <w:rsid w:val="0080587A"/>
    <w:rsid w:val="008058FD"/>
    <w:rsid w:val="00805C49"/>
    <w:rsid w:val="00806447"/>
    <w:rsid w:val="00806DA4"/>
    <w:rsid w:val="00810648"/>
    <w:rsid w:val="008114DB"/>
    <w:rsid w:val="00812544"/>
    <w:rsid w:val="00812D05"/>
    <w:rsid w:val="008136DA"/>
    <w:rsid w:val="008139FD"/>
    <w:rsid w:val="00814280"/>
    <w:rsid w:val="008147EB"/>
    <w:rsid w:val="008147EF"/>
    <w:rsid w:val="00815282"/>
    <w:rsid w:val="008160ED"/>
    <w:rsid w:val="00816657"/>
    <w:rsid w:val="00816FC9"/>
    <w:rsid w:val="0081717E"/>
    <w:rsid w:val="00817E7A"/>
    <w:rsid w:val="00820A4F"/>
    <w:rsid w:val="00820DE5"/>
    <w:rsid w:val="0082101A"/>
    <w:rsid w:val="0082126E"/>
    <w:rsid w:val="008218FE"/>
    <w:rsid w:val="00822121"/>
    <w:rsid w:val="00822228"/>
    <w:rsid w:val="00822524"/>
    <w:rsid w:val="00822C3A"/>
    <w:rsid w:val="0082417F"/>
    <w:rsid w:val="008241F8"/>
    <w:rsid w:val="0082584A"/>
    <w:rsid w:val="008259A0"/>
    <w:rsid w:val="00826725"/>
    <w:rsid w:val="008274D5"/>
    <w:rsid w:val="00827AEE"/>
    <w:rsid w:val="00831695"/>
    <w:rsid w:val="00831DCF"/>
    <w:rsid w:val="00831E3B"/>
    <w:rsid w:val="00833856"/>
    <w:rsid w:val="0083396B"/>
    <w:rsid w:val="00833B7F"/>
    <w:rsid w:val="00834232"/>
    <w:rsid w:val="00834284"/>
    <w:rsid w:val="00834877"/>
    <w:rsid w:val="00834E05"/>
    <w:rsid w:val="00835B73"/>
    <w:rsid w:val="008363BB"/>
    <w:rsid w:val="0083762C"/>
    <w:rsid w:val="008379D1"/>
    <w:rsid w:val="00837EB1"/>
    <w:rsid w:val="00841F29"/>
    <w:rsid w:val="008427C2"/>
    <w:rsid w:val="008429F6"/>
    <w:rsid w:val="00842BFD"/>
    <w:rsid w:val="0084300C"/>
    <w:rsid w:val="00843214"/>
    <w:rsid w:val="0084324B"/>
    <w:rsid w:val="00843D66"/>
    <w:rsid w:val="008440E2"/>
    <w:rsid w:val="00844C4A"/>
    <w:rsid w:val="00844E14"/>
    <w:rsid w:val="00845B6D"/>
    <w:rsid w:val="00845C17"/>
    <w:rsid w:val="00846AC3"/>
    <w:rsid w:val="00847E88"/>
    <w:rsid w:val="00847EF9"/>
    <w:rsid w:val="0085007F"/>
    <w:rsid w:val="00851621"/>
    <w:rsid w:val="00851782"/>
    <w:rsid w:val="008517D2"/>
    <w:rsid w:val="00851833"/>
    <w:rsid w:val="00852E8D"/>
    <w:rsid w:val="00852EA1"/>
    <w:rsid w:val="00852F2A"/>
    <w:rsid w:val="00853499"/>
    <w:rsid w:val="00853D42"/>
    <w:rsid w:val="00854380"/>
    <w:rsid w:val="008546D8"/>
    <w:rsid w:val="00854798"/>
    <w:rsid w:val="00854BE3"/>
    <w:rsid w:val="00856578"/>
    <w:rsid w:val="0085683D"/>
    <w:rsid w:val="00857798"/>
    <w:rsid w:val="00857B31"/>
    <w:rsid w:val="00857D9D"/>
    <w:rsid w:val="00857DF4"/>
    <w:rsid w:val="00857E51"/>
    <w:rsid w:val="008605FC"/>
    <w:rsid w:val="008608CD"/>
    <w:rsid w:val="0086095F"/>
    <w:rsid w:val="00860E15"/>
    <w:rsid w:val="00861385"/>
    <w:rsid w:val="00861CD7"/>
    <w:rsid w:val="00862180"/>
    <w:rsid w:val="008623D5"/>
    <w:rsid w:val="00862AC0"/>
    <w:rsid w:val="00864A71"/>
    <w:rsid w:val="00865209"/>
    <w:rsid w:val="008654B6"/>
    <w:rsid w:val="0086570A"/>
    <w:rsid w:val="008661E2"/>
    <w:rsid w:val="0086636E"/>
    <w:rsid w:val="008663B0"/>
    <w:rsid w:val="00866415"/>
    <w:rsid w:val="00867CB0"/>
    <w:rsid w:val="00871CFC"/>
    <w:rsid w:val="00871D46"/>
    <w:rsid w:val="00872013"/>
    <w:rsid w:val="00872597"/>
    <w:rsid w:val="00872D3C"/>
    <w:rsid w:val="00872DDC"/>
    <w:rsid w:val="00873B31"/>
    <w:rsid w:val="00873EBD"/>
    <w:rsid w:val="00873FA7"/>
    <w:rsid w:val="00874A04"/>
    <w:rsid w:val="00874E38"/>
    <w:rsid w:val="0087520B"/>
    <w:rsid w:val="00875593"/>
    <w:rsid w:val="008760FC"/>
    <w:rsid w:val="00876445"/>
    <w:rsid w:val="008765CF"/>
    <w:rsid w:val="00876934"/>
    <w:rsid w:val="00876BC6"/>
    <w:rsid w:val="00876E7A"/>
    <w:rsid w:val="00877267"/>
    <w:rsid w:val="0087772A"/>
    <w:rsid w:val="008800FA"/>
    <w:rsid w:val="00881031"/>
    <w:rsid w:val="00881484"/>
    <w:rsid w:val="008816C2"/>
    <w:rsid w:val="008816FA"/>
    <w:rsid w:val="00881BF2"/>
    <w:rsid w:val="00881C8C"/>
    <w:rsid w:val="008824B1"/>
    <w:rsid w:val="00882521"/>
    <w:rsid w:val="008826EC"/>
    <w:rsid w:val="0088317A"/>
    <w:rsid w:val="0088356C"/>
    <w:rsid w:val="00884602"/>
    <w:rsid w:val="00884A6F"/>
    <w:rsid w:val="00885FD6"/>
    <w:rsid w:val="0088672E"/>
    <w:rsid w:val="00886CF9"/>
    <w:rsid w:val="00886D64"/>
    <w:rsid w:val="00887B2A"/>
    <w:rsid w:val="00887EBC"/>
    <w:rsid w:val="0089077B"/>
    <w:rsid w:val="00891C08"/>
    <w:rsid w:val="00892351"/>
    <w:rsid w:val="008926BF"/>
    <w:rsid w:val="0089289F"/>
    <w:rsid w:val="00892B74"/>
    <w:rsid w:val="00892DC0"/>
    <w:rsid w:val="00893CCE"/>
    <w:rsid w:val="008944C8"/>
    <w:rsid w:val="008944FA"/>
    <w:rsid w:val="00894FEB"/>
    <w:rsid w:val="008951E0"/>
    <w:rsid w:val="00895287"/>
    <w:rsid w:val="00895AA3"/>
    <w:rsid w:val="00895AEF"/>
    <w:rsid w:val="00896138"/>
    <w:rsid w:val="0089705A"/>
    <w:rsid w:val="00897A74"/>
    <w:rsid w:val="008A0A7F"/>
    <w:rsid w:val="008A1262"/>
    <w:rsid w:val="008A1698"/>
    <w:rsid w:val="008A16AF"/>
    <w:rsid w:val="008A1AA4"/>
    <w:rsid w:val="008A298A"/>
    <w:rsid w:val="008A3706"/>
    <w:rsid w:val="008A3D81"/>
    <w:rsid w:val="008A475F"/>
    <w:rsid w:val="008A499C"/>
    <w:rsid w:val="008A4B1A"/>
    <w:rsid w:val="008A4B9F"/>
    <w:rsid w:val="008A58FA"/>
    <w:rsid w:val="008A5E0D"/>
    <w:rsid w:val="008A6064"/>
    <w:rsid w:val="008A65B6"/>
    <w:rsid w:val="008A668C"/>
    <w:rsid w:val="008A669A"/>
    <w:rsid w:val="008A6788"/>
    <w:rsid w:val="008A6D26"/>
    <w:rsid w:val="008A7161"/>
    <w:rsid w:val="008A794C"/>
    <w:rsid w:val="008A7DA0"/>
    <w:rsid w:val="008A7F1B"/>
    <w:rsid w:val="008B055E"/>
    <w:rsid w:val="008B0C01"/>
    <w:rsid w:val="008B1226"/>
    <w:rsid w:val="008B20D4"/>
    <w:rsid w:val="008B2515"/>
    <w:rsid w:val="008B2ED1"/>
    <w:rsid w:val="008B2FEB"/>
    <w:rsid w:val="008B372C"/>
    <w:rsid w:val="008B3F16"/>
    <w:rsid w:val="008B4312"/>
    <w:rsid w:val="008B4379"/>
    <w:rsid w:val="008B5440"/>
    <w:rsid w:val="008B6B79"/>
    <w:rsid w:val="008B7020"/>
    <w:rsid w:val="008B7286"/>
    <w:rsid w:val="008B767F"/>
    <w:rsid w:val="008B7805"/>
    <w:rsid w:val="008C09DE"/>
    <w:rsid w:val="008C16EB"/>
    <w:rsid w:val="008C176A"/>
    <w:rsid w:val="008C1A4F"/>
    <w:rsid w:val="008C1CF1"/>
    <w:rsid w:val="008C2F45"/>
    <w:rsid w:val="008C4068"/>
    <w:rsid w:val="008C464D"/>
    <w:rsid w:val="008C5DF3"/>
    <w:rsid w:val="008C7955"/>
    <w:rsid w:val="008D01AA"/>
    <w:rsid w:val="008D039A"/>
    <w:rsid w:val="008D0433"/>
    <w:rsid w:val="008D04A4"/>
    <w:rsid w:val="008D06A5"/>
    <w:rsid w:val="008D0EEC"/>
    <w:rsid w:val="008D1393"/>
    <w:rsid w:val="008D16D0"/>
    <w:rsid w:val="008D1A72"/>
    <w:rsid w:val="008D1C6A"/>
    <w:rsid w:val="008D1DC6"/>
    <w:rsid w:val="008D265E"/>
    <w:rsid w:val="008D3685"/>
    <w:rsid w:val="008D5669"/>
    <w:rsid w:val="008D645B"/>
    <w:rsid w:val="008D6F53"/>
    <w:rsid w:val="008D771D"/>
    <w:rsid w:val="008E10BE"/>
    <w:rsid w:val="008E10ED"/>
    <w:rsid w:val="008E1153"/>
    <w:rsid w:val="008E18CA"/>
    <w:rsid w:val="008E1CD8"/>
    <w:rsid w:val="008E1D49"/>
    <w:rsid w:val="008E26FC"/>
    <w:rsid w:val="008E2972"/>
    <w:rsid w:val="008E2D62"/>
    <w:rsid w:val="008E3414"/>
    <w:rsid w:val="008E3D5A"/>
    <w:rsid w:val="008E4787"/>
    <w:rsid w:val="008E594A"/>
    <w:rsid w:val="008E6128"/>
    <w:rsid w:val="008E667D"/>
    <w:rsid w:val="008E6E64"/>
    <w:rsid w:val="008E6F23"/>
    <w:rsid w:val="008E70F6"/>
    <w:rsid w:val="008F01E4"/>
    <w:rsid w:val="008F048F"/>
    <w:rsid w:val="008F07F1"/>
    <w:rsid w:val="008F0D9C"/>
    <w:rsid w:val="008F0E09"/>
    <w:rsid w:val="008F1CBE"/>
    <w:rsid w:val="008F1D86"/>
    <w:rsid w:val="008F2799"/>
    <w:rsid w:val="008F2F93"/>
    <w:rsid w:val="008F3607"/>
    <w:rsid w:val="008F5869"/>
    <w:rsid w:val="008F6163"/>
    <w:rsid w:val="008F6C0C"/>
    <w:rsid w:val="008F7746"/>
    <w:rsid w:val="008F7B8D"/>
    <w:rsid w:val="008F7EA4"/>
    <w:rsid w:val="00900541"/>
    <w:rsid w:val="00900FA9"/>
    <w:rsid w:val="00902C96"/>
    <w:rsid w:val="009033C0"/>
    <w:rsid w:val="00904D1B"/>
    <w:rsid w:val="009056AE"/>
    <w:rsid w:val="00905ED5"/>
    <w:rsid w:val="00906001"/>
    <w:rsid w:val="00906D17"/>
    <w:rsid w:val="009074DD"/>
    <w:rsid w:val="0090783A"/>
    <w:rsid w:val="00910716"/>
    <w:rsid w:val="00911085"/>
    <w:rsid w:val="009112E0"/>
    <w:rsid w:val="00912748"/>
    <w:rsid w:val="009129D7"/>
    <w:rsid w:val="00913CDF"/>
    <w:rsid w:val="00913DE8"/>
    <w:rsid w:val="00914957"/>
    <w:rsid w:val="00915383"/>
    <w:rsid w:val="00915C90"/>
    <w:rsid w:val="009163FD"/>
    <w:rsid w:val="00916CE3"/>
    <w:rsid w:val="00917A2C"/>
    <w:rsid w:val="00917ED8"/>
    <w:rsid w:val="00921177"/>
    <w:rsid w:val="009212B0"/>
    <w:rsid w:val="00922085"/>
    <w:rsid w:val="00922294"/>
    <w:rsid w:val="009228D6"/>
    <w:rsid w:val="00923630"/>
    <w:rsid w:val="00924439"/>
    <w:rsid w:val="0092476C"/>
    <w:rsid w:val="00924C52"/>
    <w:rsid w:val="009255BF"/>
    <w:rsid w:val="00925A25"/>
    <w:rsid w:val="00925BDD"/>
    <w:rsid w:val="00927106"/>
    <w:rsid w:val="00927428"/>
    <w:rsid w:val="00927885"/>
    <w:rsid w:val="00927BA6"/>
    <w:rsid w:val="0093017F"/>
    <w:rsid w:val="00930A6F"/>
    <w:rsid w:val="009310D6"/>
    <w:rsid w:val="0093226A"/>
    <w:rsid w:val="00932576"/>
    <w:rsid w:val="00932854"/>
    <w:rsid w:val="00932FB8"/>
    <w:rsid w:val="0093335E"/>
    <w:rsid w:val="00933B85"/>
    <w:rsid w:val="00934578"/>
    <w:rsid w:val="009361D5"/>
    <w:rsid w:val="00937207"/>
    <w:rsid w:val="0093784D"/>
    <w:rsid w:val="00937C63"/>
    <w:rsid w:val="00940962"/>
    <w:rsid w:val="00941B0B"/>
    <w:rsid w:val="00942690"/>
    <w:rsid w:val="009426D6"/>
    <w:rsid w:val="00942BE7"/>
    <w:rsid w:val="00943E65"/>
    <w:rsid w:val="009450BF"/>
    <w:rsid w:val="009455CA"/>
    <w:rsid w:val="00945DEE"/>
    <w:rsid w:val="009460B6"/>
    <w:rsid w:val="00950658"/>
    <w:rsid w:val="00950723"/>
    <w:rsid w:val="009507DE"/>
    <w:rsid w:val="009508E4"/>
    <w:rsid w:val="00950F9B"/>
    <w:rsid w:val="009512B5"/>
    <w:rsid w:val="009515BA"/>
    <w:rsid w:val="00951757"/>
    <w:rsid w:val="009517B4"/>
    <w:rsid w:val="00951C26"/>
    <w:rsid w:val="00952799"/>
    <w:rsid w:val="0095292A"/>
    <w:rsid w:val="00952E56"/>
    <w:rsid w:val="00952EEA"/>
    <w:rsid w:val="009534A3"/>
    <w:rsid w:val="009537FC"/>
    <w:rsid w:val="00954063"/>
    <w:rsid w:val="00955575"/>
    <w:rsid w:val="00955658"/>
    <w:rsid w:val="00955DA5"/>
    <w:rsid w:val="00956DC2"/>
    <w:rsid w:val="009578D6"/>
    <w:rsid w:val="0096170C"/>
    <w:rsid w:val="00961D0B"/>
    <w:rsid w:val="00961DD9"/>
    <w:rsid w:val="00961EA5"/>
    <w:rsid w:val="0096275A"/>
    <w:rsid w:val="00962A75"/>
    <w:rsid w:val="00962A82"/>
    <w:rsid w:val="00962B57"/>
    <w:rsid w:val="00963310"/>
    <w:rsid w:val="00963757"/>
    <w:rsid w:val="00963C95"/>
    <w:rsid w:val="00964175"/>
    <w:rsid w:val="0096475B"/>
    <w:rsid w:val="00965468"/>
    <w:rsid w:val="0096658A"/>
    <w:rsid w:val="009671E5"/>
    <w:rsid w:val="009706F6"/>
    <w:rsid w:val="0097072B"/>
    <w:rsid w:val="00970B71"/>
    <w:rsid w:val="00971477"/>
    <w:rsid w:val="009732FB"/>
    <w:rsid w:val="00974255"/>
    <w:rsid w:val="0097438A"/>
    <w:rsid w:val="00974BAF"/>
    <w:rsid w:val="00975D1D"/>
    <w:rsid w:val="00975D79"/>
    <w:rsid w:val="00976205"/>
    <w:rsid w:val="00976340"/>
    <w:rsid w:val="009764F3"/>
    <w:rsid w:val="00976F32"/>
    <w:rsid w:val="00977001"/>
    <w:rsid w:val="00977426"/>
    <w:rsid w:val="009776FE"/>
    <w:rsid w:val="00977B37"/>
    <w:rsid w:val="00977E84"/>
    <w:rsid w:val="0098010D"/>
    <w:rsid w:val="00980608"/>
    <w:rsid w:val="00980779"/>
    <w:rsid w:val="00980CD3"/>
    <w:rsid w:val="00981226"/>
    <w:rsid w:val="00982EFB"/>
    <w:rsid w:val="0098336B"/>
    <w:rsid w:val="00983DA5"/>
    <w:rsid w:val="00985098"/>
    <w:rsid w:val="0098528D"/>
    <w:rsid w:val="009853F5"/>
    <w:rsid w:val="00985ACC"/>
    <w:rsid w:val="00986273"/>
    <w:rsid w:val="00986A89"/>
    <w:rsid w:val="00986B8F"/>
    <w:rsid w:val="00987130"/>
    <w:rsid w:val="00987651"/>
    <w:rsid w:val="00990617"/>
    <w:rsid w:val="0099087B"/>
    <w:rsid w:val="009908F6"/>
    <w:rsid w:val="00991897"/>
    <w:rsid w:val="00991B8D"/>
    <w:rsid w:val="009922CB"/>
    <w:rsid w:val="0099247F"/>
    <w:rsid w:val="0099274C"/>
    <w:rsid w:val="00993A71"/>
    <w:rsid w:val="009943FD"/>
    <w:rsid w:val="009959D5"/>
    <w:rsid w:val="00995EE3"/>
    <w:rsid w:val="009972BD"/>
    <w:rsid w:val="009975D3"/>
    <w:rsid w:val="009A001D"/>
    <w:rsid w:val="009A03D8"/>
    <w:rsid w:val="009A0FDD"/>
    <w:rsid w:val="009A1873"/>
    <w:rsid w:val="009A1986"/>
    <w:rsid w:val="009A1DA6"/>
    <w:rsid w:val="009A27E9"/>
    <w:rsid w:val="009A555E"/>
    <w:rsid w:val="009A6048"/>
    <w:rsid w:val="009A621C"/>
    <w:rsid w:val="009A6246"/>
    <w:rsid w:val="009A740D"/>
    <w:rsid w:val="009A76FE"/>
    <w:rsid w:val="009A7D65"/>
    <w:rsid w:val="009B0503"/>
    <w:rsid w:val="009B070A"/>
    <w:rsid w:val="009B0752"/>
    <w:rsid w:val="009B1133"/>
    <w:rsid w:val="009B1BB6"/>
    <w:rsid w:val="009B1F1E"/>
    <w:rsid w:val="009B2339"/>
    <w:rsid w:val="009B267E"/>
    <w:rsid w:val="009B2907"/>
    <w:rsid w:val="009B2EE6"/>
    <w:rsid w:val="009B4C31"/>
    <w:rsid w:val="009B53DC"/>
    <w:rsid w:val="009B5479"/>
    <w:rsid w:val="009B54F2"/>
    <w:rsid w:val="009B571B"/>
    <w:rsid w:val="009B61BF"/>
    <w:rsid w:val="009C06BA"/>
    <w:rsid w:val="009C14B5"/>
    <w:rsid w:val="009C2414"/>
    <w:rsid w:val="009C2B84"/>
    <w:rsid w:val="009C2DD4"/>
    <w:rsid w:val="009C3081"/>
    <w:rsid w:val="009C3312"/>
    <w:rsid w:val="009C3753"/>
    <w:rsid w:val="009C3782"/>
    <w:rsid w:val="009C3880"/>
    <w:rsid w:val="009C3A59"/>
    <w:rsid w:val="009C462E"/>
    <w:rsid w:val="009C47AD"/>
    <w:rsid w:val="009C52D4"/>
    <w:rsid w:val="009C5845"/>
    <w:rsid w:val="009C5B15"/>
    <w:rsid w:val="009C5D9A"/>
    <w:rsid w:val="009C6E4F"/>
    <w:rsid w:val="009C728D"/>
    <w:rsid w:val="009C74B7"/>
    <w:rsid w:val="009D01C1"/>
    <w:rsid w:val="009D0A40"/>
    <w:rsid w:val="009D1FD8"/>
    <w:rsid w:val="009D2876"/>
    <w:rsid w:val="009D3190"/>
    <w:rsid w:val="009D3538"/>
    <w:rsid w:val="009D3C9F"/>
    <w:rsid w:val="009D46AF"/>
    <w:rsid w:val="009D4A1E"/>
    <w:rsid w:val="009D5D1F"/>
    <w:rsid w:val="009D618D"/>
    <w:rsid w:val="009D64CC"/>
    <w:rsid w:val="009D65DD"/>
    <w:rsid w:val="009D6B94"/>
    <w:rsid w:val="009D6EA7"/>
    <w:rsid w:val="009D76B9"/>
    <w:rsid w:val="009D781A"/>
    <w:rsid w:val="009D7F3F"/>
    <w:rsid w:val="009E0182"/>
    <w:rsid w:val="009E0272"/>
    <w:rsid w:val="009E0408"/>
    <w:rsid w:val="009E1707"/>
    <w:rsid w:val="009E2A81"/>
    <w:rsid w:val="009E3178"/>
    <w:rsid w:val="009E41B8"/>
    <w:rsid w:val="009E4CCA"/>
    <w:rsid w:val="009E5271"/>
    <w:rsid w:val="009E65EE"/>
    <w:rsid w:val="009E70EB"/>
    <w:rsid w:val="009E7A8F"/>
    <w:rsid w:val="009F0E89"/>
    <w:rsid w:val="009F0F2F"/>
    <w:rsid w:val="009F1461"/>
    <w:rsid w:val="009F237F"/>
    <w:rsid w:val="009F35BA"/>
    <w:rsid w:val="009F3736"/>
    <w:rsid w:val="009F3F7A"/>
    <w:rsid w:val="009F406C"/>
    <w:rsid w:val="009F4CAC"/>
    <w:rsid w:val="009F4D89"/>
    <w:rsid w:val="009F5EBC"/>
    <w:rsid w:val="009F5F08"/>
    <w:rsid w:val="009F6526"/>
    <w:rsid w:val="009F70BA"/>
    <w:rsid w:val="009F7680"/>
    <w:rsid w:val="009F7ABB"/>
    <w:rsid w:val="00A00231"/>
    <w:rsid w:val="00A00F22"/>
    <w:rsid w:val="00A010E6"/>
    <w:rsid w:val="00A0146E"/>
    <w:rsid w:val="00A01908"/>
    <w:rsid w:val="00A01B66"/>
    <w:rsid w:val="00A01B80"/>
    <w:rsid w:val="00A02E81"/>
    <w:rsid w:val="00A05343"/>
    <w:rsid w:val="00A05A3E"/>
    <w:rsid w:val="00A05A97"/>
    <w:rsid w:val="00A06BEA"/>
    <w:rsid w:val="00A075FA"/>
    <w:rsid w:val="00A100AA"/>
    <w:rsid w:val="00A1123B"/>
    <w:rsid w:val="00A1130A"/>
    <w:rsid w:val="00A11A04"/>
    <w:rsid w:val="00A1208C"/>
    <w:rsid w:val="00A122E1"/>
    <w:rsid w:val="00A12689"/>
    <w:rsid w:val="00A129FE"/>
    <w:rsid w:val="00A134C3"/>
    <w:rsid w:val="00A13990"/>
    <w:rsid w:val="00A13D37"/>
    <w:rsid w:val="00A13EF6"/>
    <w:rsid w:val="00A14FDE"/>
    <w:rsid w:val="00A153D6"/>
    <w:rsid w:val="00A155FB"/>
    <w:rsid w:val="00A1708E"/>
    <w:rsid w:val="00A20988"/>
    <w:rsid w:val="00A21E88"/>
    <w:rsid w:val="00A21EE2"/>
    <w:rsid w:val="00A21FA7"/>
    <w:rsid w:val="00A22184"/>
    <w:rsid w:val="00A233D7"/>
    <w:rsid w:val="00A23C4B"/>
    <w:rsid w:val="00A2477D"/>
    <w:rsid w:val="00A25167"/>
    <w:rsid w:val="00A25855"/>
    <w:rsid w:val="00A25879"/>
    <w:rsid w:val="00A259B4"/>
    <w:rsid w:val="00A259CC"/>
    <w:rsid w:val="00A26099"/>
    <w:rsid w:val="00A27207"/>
    <w:rsid w:val="00A2748F"/>
    <w:rsid w:val="00A27B29"/>
    <w:rsid w:val="00A3039B"/>
    <w:rsid w:val="00A305BF"/>
    <w:rsid w:val="00A30C2C"/>
    <w:rsid w:val="00A31364"/>
    <w:rsid w:val="00A31640"/>
    <w:rsid w:val="00A31FB7"/>
    <w:rsid w:val="00A325BD"/>
    <w:rsid w:val="00A3281F"/>
    <w:rsid w:val="00A33026"/>
    <w:rsid w:val="00A3354C"/>
    <w:rsid w:val="00A341CF"/>
    <w:rsid w:val="00A345AE"/>
    <w:rsid w:val="00A35424"/>
    <w:rsid w:val="00A35F5F"/>
    <w:rsid w:val="00A36334"/>
    <w:rsid w:val="00A36455"/>
    <w:rsid w:val="00A3683E"/>
    <w:rsid w:val="00A37061"/>
    <w:rsid w:val="00A40588"/>
    <w:rsid w:val="00A40880"/>
    <w:rsid w:val="00A40C7B"/>
    <w:rsid w:val="00A4244B"/>
    <w:rsid w:val="00A4250B"/>
    <w:rsid w:val="00A42819"/>
    <w:rsid w:val="00A42B6B"/>
    <w:rsid w:val="00A42E41"/>
    <w:rsid w:val="00A431F6"/>
    <w:rsid w:val="00A44A5F"/>
    <w:rsid w:val="00A44C31"/>
    <w:rsid w:val="00A452FC"/>
    <w:rsid w:val="00A45982"/>
    <w:rsid w:val="00A460D5"/>
    <w:rsid w:val="00A46A71"/>
    <w:rsid w:val="00A46ACC"/>
    <w:rsid w:val="00A46DB0"/>
    <w:rsid w:val="00A475DD"/>
    <w:rsid w:val="00A47673"/>
    <w:rsid w:val="00A47827"/>
    <w:rsid w:val="00A501B9"/>
    <w:rsid w:val="00A52F30"/>
    <w:rsid w:val="00A53126"/>
    <w:rsid w:val="00A53F65"/>
    <w:rsid w:val="00A54B4C"/>
    <w:rsid w:val="00A54D89"/>
    <w:rsid w:val="00A56C02"/>
    <w:rsid w:val="00A56DC0"/>
    <w:rsid w:val="00A56F49"/>
    <w:rsid w:val="00A5721D"/>
    <w:rsid w:val="00A57953"/>
    <w:rsid w:val="00A57A2B"/>
    <w:rsid w:val="00A57BC0"/>
    <w:rsid w:val="00A60E97"/>
    <w:rsid w:val="00A61204"/>
    <w:rsid w:val="00A6130F"/>
    <w:rsid w:val="00A615EE"/>
    <w:rsid w:val="00A6186F"/>
    <w:rsid w:val="00A61F57"/>
    <w:rsid w:val="00A627C6"/>
    <w:rsid w:val="00A629E3"/>
    <w:rsid w:val="00A62D11"/>
    <w:rsid w:val="00A62F16"/>
    <w:rsid w:val="00A62F2C"/>
    <w:rsid w:val="00A638A4"/>
    <w:rsid w:val="00A63F08"/>
    <w:rsid w:val="00A64829"/>
    <w:rsid w:val="00A64902"/>
    <w:rsid w:val="00A64BE7"/>
    <w:rsid w:val="00A6501D"/>
    <w:rsid w:val="00A65157"/>
    <w:rsid w:val="00A65A9A"/>
    <w:rsid w:val="00A6626D"/>
    <w:rsid w:val="00A663D9"/>
    <w:rsid w:val="00A665C0"/>
    <w:rsid w:val="00A66690"/>
    <w:rsid w:val="00A668D6"/>
    <w:rsid w:val="00A669F5"/>
    <w:rsid w:val="00A66CD2"/>
    <w:rsid w:val="00A66DF6"/>
    <w:rsid w:val="00A67BE6"/>
    <w:rsid w:val="00A70058"/>
    <w:rsid w:val="00A70390"/>
    <w:rsid w:val="00A703AD"/>
    <w:rsid w:val="00A7043E"/>
    <w:rsid w:val="00A71385"/>
    <w:rsid w:val="00A732B0"/>
    <w:rsid w:val="00A74792"/>
    <w:rsid w:val="00A74FFB"/>
    <w:rsid w:val="00A75598"/>
    <w:rsid w:val="00A758A3"/>
    <w:rsid w:val="00A758E3"/>
    <w:rsid w:val="00A766C3"/>
    <w:rsid w:val="00A76FDC"/>
    <w:rsid w:val="00A770FE"/>
    <w:rsid w:val="00A775D0"/>
    <w:rsid w:val="00A8049E"/>
    <w:rsid w:val="00A80AC2"/>
    <w:rsid w:val="00A80B0B"/>
    <w:rsid w:val="00A81736"/>
    <w:rsid w:val="00A81C4D"/>
    <w:rsid w:val="00A821C2"/>
    <w:rsid w:val="00A829B0"/>
    <w:rsid w:val="00A829EB"/>
    <w:rsid w:val="00A82EF5"/>
    <w:rsid w:val="00A83676"/>
    <w:rsid w:val="00A83729"/>
    <w:rsid w:val="00A83D10"/>
    <w:rsid w:val="00A8425C"/>
    <w:rsid w:val="00A85109"/>
    <w:rsid w:val="00A85F6E"/>
    <w:rsid w:val="00A86140"/>
    <w:rsid w:val="00A862F8"/>
    <w:rsid w:val="00A8635E"/>
    <w:rsid w:val="00A86446"/>
    <w:rsid w:val="00A86ABE"/>
    <w:rsid w:val="00A86E16"/>
    <w:rsid w:val="00A90A1F"/>
    <w:rsid w:val="00A928D2"/>
    <w:rsid w:val="00A92961"/>
    <w:rsid w:val="00A92CEA"/>
    <w:rsid w:val="00A92F2C"/>
    <w:rsid w:val="00A9377E"/>
    <w:rsid w:val="00A94A85"/>
    <w:rsid w:val="00A96357"/>
    <w:rsid w:val="00A9635C"/>
    <w:rsid w:val="00A966BE"/>
    <w:rsid w:val="00A97FDC"/>
    <w:rsid w:val="00AA0D8D"/>
    <w:rsid w:val="00AA1B59"/>
    <w:rsid w:val="00AA1DE8"/>
    <w:rsid w:val="00AA25B9"/>
    <w:rsid w:val="00AA3A74"/>
    <w:rsid w:val="00AA4C5C"/>
    <w:rsid w:val="00AA57DD"/>
    <w:rsid w:val="00AA65B0"/>
    <w:rsid w:val="00AA67F0"/>
    <w:rsid w:val="00AA6C58"/>
    <w:rsid w:val="00AA6F3D"/>
    <w:rsid w:val="00AA6FB0"/>
    <w:rsid w:val="00AA70B3"/>
    <w:rsid w:val="00AA7CCC"/>
    <w:rsid w:val="00AB0797"/>
    <w:rsid w:val="00AB0D82"/>
    <w:rsid w:val="00AB0E0E"/>
    <w:rsid w:val="00AB1592"/>
    <w:rsid w:val="00AB196D"/>
    <w:rsid w:val="00AB1E17"/>
    <w:rsid w:val="00AB259D"/>
    <w:rsid w:val="00AB26C7"/>
    <w:rsid w:val="00AB2DB5"/>
    <w:rsid w:val="00AB3517"/>
    <w:rsid w:val="00AB4059"/>
    <w:rsid w:val="00AB54BB"/>
    <w:rsid w:val="00AB5E19"/>
    <w:rsid w:val="00AB6348"/>
    <w:rsid w:val="00AB6808"/>
    <w:rsid w:val="00AB7545"/>
    <w:rsid w:val="00AB7F76"/>
    <w:rsid w:val="00AC0470"/>
    <w:rsid w:val="00AC0595"/>
    <w:rsid w:val="00AC134E"/>
    <w:rsid w:val="00AC1F76"/>
    <w:rsid w:val="00AC22F0"/>
    <w:rsid w:val="00AC3E70"/>
    <w:rsid w:val="00AC57C3"/>
    <w:rsid w:val="00AC597F"/>
    <w:rsid w:val="00AC7628"/>
    <w:rsid w:val="00AC7DB8"/>
    <w:rsid w:val="00AD0401"/>
    <w:rsid w:val="00AD0599"/>
    <w:rsid w:val="00AD0B30"/>
    <w:rsid w:val="00AD13AB"/>
    <w:rsid w:val="00AD2149"/>
    <w:rsid w:val="00AD2168"/>
    <w:rsid w:val="00AD272D"/>
    <w:rsid w:val="00AD2FD3"/>
    <w:rsid w:val="00AD3596"/>
    <w:rsid w:val="00AD3ECC"/>
    <w:rsid w:val="00AD4273"/>
    <w:rsid w:val="00AD4ACC"/>
    <w:rsid w:val="00AD5CCB"/>
    <w:rsid w:val="00AD635E"/>
    <w:rsid w:val="00AD6FCB"/>
    <w:rsid w:val="00AD7932"/>
    <w:rsid w:val="00AE00A8"/>
    <w:rsid w:val="00AE035A"/>
    <w:rsid w:val="00AE0497"/>
    <w:rsid w:val="00AE0824"/>
    <w:rsid w:val="00AE0F64"/>
    <w:rsid w:val="00AE13CD"/>
    <w:rsid w:val="00AE1971"/>
    <w:rsid w:val="00AE1CE2"/>
    <w:rsid w:val="00AE2810"/>
    <w:rsid w:val="00AE283C"/>
    <w:rsid w:val="00AE2DE9"/>
    <w:rsid w:val="00AE32C2"/>
    <w:rsid w:val="00AE3589"/>
    <w:rsid w:val="00AE3EB0"/>
    <w:rsid w:val="00AE423E"/>
    <w:rsid w:val="00AE473B"/>
    <w:rsid w:val="00AE4A25"/>
    <w:rsid w:val="00AE5038"/>
    <w:rsid w:val="00AE5240"/>
    <w:rsid w:val="00AE5285"/>
    <w:rsid w:val="00AE5D60"/>
    <w:rsid w:val="00AE65EC"/>
    <w:rsid w:val="00AE663F"/>
    <w:rsid w:val="00AE6AE6"/>
    <w:rsid w:val="00AE7294"/>
    <w:rsid w:val="00AE74B6"/>
    <w:rsid w:val="00AE7CDB"/>
    <w:rsid w:val="00AF0069"/>
    <w:rsid w:val="00AF014D"/>
    <w:rsid w:val="00AF0D6D"/>
    <w:rsid w:val="00AF14DE"/>
    <w:rsid w:val="00AF1C3B"/>
    <w:rsid w:val="00AF2132"/>
    <w:rsid w:val="00AF2209"/>
    <w:rsid w:val="00AF266D"/>
    <w:rsid w:val="00AF2B3D"/>
    <w:rsid w:val="00AF2C8A"/>
    <w:rsid w:val="00AF379D"/>
    <w:rsid w:val="00AF465D"/>
    <w:rsid w:val="00AF514A"/>
    <w:rsid w:val="00AF58B4"/>
    <w:rsid w:val="00AF58F2"/>
    <w:rsid w:val="00AF646D"/>
    <w:rsid w:val="00AF6BE1"/>
    <w:rsid w:val="00AF71E9"/>
    <w:rsid w:val="00B03190"/>
    <w:rsid w:val="00B03591"/>
    <w:rsid w:val="00B035D7"/>
    <w:rsid w:val="00B0399B"/>
    <w:rsid w:val="00B0484B"/>
    <w:rsid w:val="00B04C8C"/>
    <w:rsid w:val="00B0571D"/>
    <w:rsid w:val="00B06458"/>
    <w:rsid w:val="00B0650C"/>
    <w:rsid w:val="00B069C4"/>
    <w:rsid w:val="00B102AA"/>
    <w:rsid w:val="00B10671"/>
    <w:rsid w:val="00B10AC2"/>
    <w:rsid w:val="00B10F8F"/>
    <w:rsid w:val="00B10FE5"/>
    <w:rsid w:val="00B125B6"/>
    <w:rsid w:val="00B1351C"/>
    <w:rsid w:val="00B13634"/>
    <w:rsid w:val="00B13801"/>
    <w:rsid w:val="00B13994"/>
    <w:rsid w:val="00B13F90"/>
    <w:rsid w:val="00B1441B"/>
    <w:rsid w:val="00B14607"/>
    <w:rsid w:val="00B157B4"/>
    <w:rsid w:val="00B16FBF"/>
    <w:rsid w:val="00B1735C"/>
    <w:rsid w:val="00B17CE1"/>
    <w:rsid w:val="00B20D78"/>
    <w:rsid w:val="00B2236B"/>
    <w:rsid w:val="00B22C3C"/>
    <w:rsid w:val="00B2314A"/>
    <w:rsid w:val="00B2344F"/>
    <w:rsid w:val="00B234C7"/>
    <w:rsid w:val="00B23D9C"/>
    <w:rsid w:val="00B24571"/>
    <w:rsid w:val="00B2494D"/>
    <w:rsid w:val="00B249EF"/>
    <w:rsid w:val="00B24B64"/>
    <w:rsid w:val="00B25CE3"/>
    <w:rsid w:val="00B26E9A"/>
    <w:rsid w:val="00B26EE5"/>
    <w:rsid w:val="00B30AF6"/>
    <w:rsid w:val="00B3116B"/>
    <w:rsid w:val="00B311BF"/>
    <w:rsid w:val="00B312E5"/>
    <w:rsid w:val="00B31402"/>
    <w:rsid w:val="00B3227D"/>
    <w:rsid w:val="00B33B6B"/>
    <w:rsid w:val="00B33C0B"/>
    <w:rsid w:val="00B33E9C"/>
    <w:rsid w:val="00B34385"/>
    <w:rsid w:val="00B34F20"/>
    <w:rsid w:val="00B35422"/>
    <w:rsid w:val="00B35432"/>
    <w:rsid w:val="00B362EF"/>
    <w:rsid w:val="00B370B6"/>
    <w:rsid w:val="00B37A31"/>
    <w:rsid w:val="00B37A57"/>
    <w:rsid w:val="00B40160"/>
    <w:rsid w:val="00B41F0D"/>
    <w:rsid w:val="00B41F40"/>
    <w:rsid w:val="00B42BE7"/>
    <w:rsid w:val="00B43690"/>
    <w:rsid w:val="00B43AD8"/>
    <w:rsid w:val="00B44018"/>
    <w:rsid w:val="00B44184"/>
    <w:rsid w:val="00B44307"/>
    <w:rsid w:val="00B44BB3"/>
    <w:rsid w:val="00B44DC3"/>
    <w:rsid w:val="00B453C0"/>
    <w:rsid w:val="00B455BB"/>
    <w:rsid w:val="00B474A9"/>
    <w:rsid w:val="00B47C17"/>
    <w:rsid w:val="00B47C3F"/>
    <w:rsid w:val="00B5021D"/>
    <w:rsid w:val="00B508F9"/>
    <w:rsid w:val="00B5125A"/>
    <w:rsid w:val="00B51305"/>
    <w:rsid w:val="00B51A19"/>
    <w:rsid w:val="00B52268"/>
    <w:rsid w:val="00B52B45"/>
    <w:rsid w:val="00B5317F"/>
    <w:rsid w:val="00B534B4"/>
    <w:rsid w:val="00B53A1F"/>
    <w:rsid w:val="00B55B00"/>
    <w:rsid w:val="00B55B2E"/>
    <w:rsid w:val="00B569A6"/>
    <w:rsid w:val="00B5723A"/>
    <w:rsid w:val="00B606AE"/>
    <w:rsid w:val="00B60956"/>
    <w:rsid w:val="00B61976"/>
    <w:rsid w:val="00B61A15"/>
    <w:rsid w:val="00B628E1"/>
    <w:rsid w:val="00B62CA8"/>
    <w:rsid w:val="00B630E5"/>
    <w:rsid w:val="00B635CE"/>
    <w:rsid w:val="00B64153"/>
    <w:rsid w:val="00B64542"/>
    <w:rsid w:val="00B64B09"/>
    <w:rsid w:val="00B65643"/>
    <w:rsid w:val="00B657F0"/>
    <w:rsid w:val="00B65EC9"/>
    <w:rsid w:val="00B6769A"/>
    <w:rsid w:val="00B67D42"/>
    <w:rsid w:val="00B70153"/>
    <w:rsid w:val="00B701A0"/>
    <w:rsid w:val="00B703A3"/>
    <w:rsid w:val="00B72172"/>
    <w:rsid w:val="00B733A0"/>
    <w:rsid w:val="00B73FAA"/>
    <w:rsid w:val="00B741EE"/>
    <w:rsid w:val="00B74435"/>
    <w:rsid w:val="00B74702"/>
    <w:rsid w:val="00B75585"/>
    <w:rsid w:val="00B75F35"/>
    <w:rsid w:val="00B76198"/>
    <w:rsid w:val="00B7646A"/>
    <w:rsid w:val="00B76DE8"/>
    <w:rsid w:val="00B77379"/>
    <w:rsid w:val="00B7748D"/>
    <w:rsid w:val="00B777AE"/>
    <w:rsid w:val="00B77B06"/>
    <w:rsid w:val="00B8000E"/>
    <w:rsid w:val="00B80456"/>
    <w:rsid w:val="00B80F05"/>
    <w:rsid w:val="00B81CE7"/>
    <w:rsid w:val="00B8266B"/>
    <w:rsid w:val="00B83179"/>
    <w:rsid w:val="00B83439"/>
    <w:rsid w:val="00B84A7C"/>
    <w:rsid w:val="00B84BA8"/>
    <w:rsid w:val="00B87FAE"/>
    <w:rsid w:val="00B9049D"/>
    <w:rsid w:val="00B911E3"/>
    <w:rsid w:val="00B92359"/>
    <w:rsid w:val="00B92434"/>
    <w:rsid w:val="00B9323A"/>
    <w:rsid w:val="00B933DC"/>
    <w:rsid w:val="00B93A7B"/>
    <w:rsid w:val="00B94FA3"/>
    <w:rsid w:val="00B95A36"/>
    <w:rsid w:val="00B96B9D"/>
    <w:rsid w:val="00B9703A"/>
    <w:rsid w:val="00B9747A"/>
    <w:rsid w:val="00B97C8F"/>
    <w:rsid w:val="00BA0DA0"/>
    <w:rsid w:val="00BA11E9"/>
    <w:rsid w:val="00BA3B40"/>
    <w:rsid w:val="00BA3FB1"/>
    <w:rsid w:val="00BA4B76"/>
    <w:rsid w:val="00BA5AFC"/>
    <w:rsid w:val="00BA5CE9"/>
    <w:rsid w:val="00BA6421"/>
    <w:rsid w:val="00BA65F7"/>
    <w:rsid w:val="00BA6A56"/>
    <w:rsid w:val="00BA7463"/>
    <w:rsid w:val="00BB0429"/>
    <w:rsid w:val="00BB044F"/>
    <w:rsid w:val="00BB0F64"/>
    <w:rsid w:val="00BB1353"/>
    <w:rsid w:val="00BB162F"/>
    <w:rsid w:val="00BB2C70"/>
    <w:rsid w:val="00BB2CD9"/>
    <w:rsid w:val="00BB30F6"/>
    <w:rsid w:val="00BB38D0"/>
    <w:rsid w:val="00BB3F0C"/>
    <w:rsid w:val="00BB5A3D"/>
    <w:rsid w:val="00BB5DB9"/>
    <w:rsid w:val="00BB5E5C"/>
    <w:rsid w:val="00BB6EF9"/>
    <w:rsid w:val="00BB7D44"/>
    <w:rsid w:val="00BC0BA0"/>
    <w:rsid w:val="00BC0D49"/>
    <w:rsid w:val="00BC0FA5"/>
    <w:rsid w:val="00BC1497"/>
    <w:rsid w:val="00BC3850"/>
    <w:rsid w:val="00BC407C"/>
    <w:rsid w:val="00BC423D"/>
    <w:rsid w:val="00BC4E0B"/>
    <w:rsid w:val="00BC63CA"/>
    <w:rsid w:val="00BC768E"/>
    <w:rsid w:val="00BD06C5"/>
    <w:rsid w:val="00BD0F80"/>
    <w:rsid w:val="00BD141F"/>
    <w:rsid w:val="00BD20DE"/>
    <w:rsid w:val="00BD2201"/>
    <w:rsid w:val="00BD253F"/>
    <w:rsid w:val="00BD27CC"/>
    <w:rsid w:val="00BD302C"/>
    <w:rsid w:val="00BD3BB7"/>
    <w:rsid w:val="00BD5110"/>
    <w:rsid w:val="00BD61D3"/>
    <w:rsid w:val="00BD62D5"/>
    <w:rsid w:val="00BD68E8"/>
    <w:rsid w:val="00BD6901"/>
    <w:rsid w:val="00BD7CCE"/>
    <w:rsid w:val="00BE0017"/>
    <w:rsid w:val="00BE072B"/>
    <w:rsid w:val="00BE0D62"/>
    <w:rsid w:val="00BE1DDC"/>
    <w:rsid w:val="00BE1E83"/>
    <w:rsid w:val="00BE30FB"/>
    <w:rsid w:val="00BE3DDE"/>
    <w:rsid w:val="00BE4638"/>
    <w:rsid w:val="00BE4E23"/>
    <w:rsid w:val="00BE517D"/>
    <w:rsid w:val="00BE61F6"/>
    <w:rsid w:val="00BE65EC"/>
    <w:rsid w:val="00BE6803"/>
    <w:rsid w:val="00BE7E35"/>
    <w:rsid w:val="00BF0A86"/>
    <w:rsid w:val="00BF0C2B"/>
    <w:rsid w:val="00BF2130"/>
    <w:rsid w:val="00BF26CE"/>
    <w:rsid w:val="00BF2C45"/>
    <w:rsid w:val="00BF3798"/>
    <w:rsid w:val="00BF4119"/>
    <w:rsid w:val="00BF4497"/>
    <w:rsid w:val="00BF468E"/>
    <w:rsid w:val="00BF5AAF"/>
    <w:rsid w:val="00BF6128"/>
    <w:rsid w:val="00BF681B"/>
    <w:rsid w:val="00BF7100"/>
    <w:rsid w:val="00BF71E1"/>
    <w:rsid w:val="00BF731D"/>
    <w:rsid w:val="00BF7D33"/>
    <w:rsid w:val="00C00C9F"/>
    <w:rsid w:val="00C00E8E"/>
    <w:rsid w:val="00C00EFB"/>
    <w:rsid w:val="00C016D8"/>
    <w:rsid w:val="00C0196C"/>
    <w:rsid w:val="00C0204B"/>
    <w:rsid w:val="00C02466"/>
    <w:rsid w:val="00C0377D"/>
    <w:rsid w:val="00C03DA8"/>
    <w:rsid w:val="00C04C39"/>
    <w:rsid w:val="00C05C16"/>
    <w:rsid w:val="00C05E5E"/>
    <w:rsid w:val="00C06373"/>
    <w:rsid w:val="00C06498"/>
    <w:rsid w:val="00C066D9"/>
    <w:rsid w:val="00C07492"/>
    <w:rsid w:val="00C10490"/>
    <w:rsid w:val="00C10A80"/>
    <w:rsid w:val="00C1116D"/>
    <w:rsid w:val="00C12020"/>
    <w:rsid w:val="00C12084"/>
    <w:rsid w:val="00C128E8"/>
    <w:rsid w:val="00C1344C"/>
    <w:rsid w:val="00C13597"/>
    <w:rsid w:val="00C135FC"/>
    <w:rsid w:val="00C14B81"/>
    <w:rsid w:val="00C14BC5"/>
    <w:rsid w:val="00C153B3"/>
    <w:rsid w:val="00C156C6"/>
    <w:rsid w:val="00C1643D"/>
    <w:rsid w:val="00C1647F"/>
    <w:rsid w:val="00C16482"/>
    <w:rsid w:val="00C1658C"/>
    <w:rsid w:val="00C16D1F"/>
    <w:rsid w:val="00C20BD7"/>
    <w:rsid w:val="00C20E0C"/>
    <w:rsid w:val="00C20F74"/>
    <w:rsid w:val="00C211A2"/>
    <w:rsid w:val="00C21349"/>
    <w:rsid w:val="00C21C49"/>
    <w:rsid w:val="00C23B0E"/>
    <w:rsid w:val="00C23C91"/>
    <w:rsid w:val="00C24147"/>
    <w:rsid w:val="00C252AE"/>
    <w:rsid w:val="00C25E76"/>
    <w:rsid w:val="00C26A58"/>
    <w:rsid w:val="00C26B46"/>
    <w:rsid w:val="00C27654"/>
    <w:rsid w:val="00C2768F"/>
    <w:rsid w:val="00C30B05"/>
    <w:rsid w:val="00C30BD3"/>
    <w:rsid w:val="00C3114F"/>
    <w:rsid w:val="00C3230E"/>
    <w:rsid w:val="00C32878"/>
    <w:rsid w:val="00C32ED8"/>
    <w:rsid w:val="00C334B6"/>
    <w:rsid w:val="00C3360B"/>
    <w:rsid w:val="00C3443C"/>
    <w:rsid w:val="00C349D1"/>
    <w:rsid w:val="00C34E2D"/>
    <w:rsid w:val="00C3535D"/>
    <w:rsid w:val="00C357F3"/>
    <w:rsid w:val="00C3610B"/>
    <w:rsid w:val="00C36A00"/>
    <w:rsid w:val="00C36D84"/>
    <w:rsid w:val="00C40FF9"/>
    <w:rsid w:val="00C4143F"/>
    <w:rsid w:val="00C41ABF"/>
    <w:rsid w:val="00C41D1E"/>
    <w:rsid w:val="00C41F3D"/>
    <w:rsid w:val="00C422FF"/>
    <w:rsid w:val="00C434AC"/>
    <w:rsid w:val="00C43744"/>
    <w:rsid w:val="00C437B4"/>
    <w:rsid w:val="00C43EFD"/>
    <w:rsid w:val="00C4469D"/>
    <w:rsid w:val="00C446F6"/>
    <w:rsid w:val="00C4566D"/>
    <w:rsid w:val="00C45B47"/>
    <w:rsid w:val="00C4629F"/>
    <w:rsid w:val="00C464DD"/>
    <w:rsid w:val="00C46778"/>
    <w:rsid w:val="00C470B1"/>
    <w:rsid w:val="00C505C6"/>
    <w:rsid w:val="00C50966"/>
    <w:rsid w:val="00C51E65"/>
    <w:rsid w:val="00C52B2B"/>
    <w:rsid w:val="00C52C1E"/>
    <w:rsid w:val="00C52FAD"/>
    <w:rsid w:val="00C53DF8"/>
    <w:rsid w:val="00C54027"/>
    <w:rsid w:val="00C54FA5"/>
    <w:rsid w:val="00C559CE"/>
    <w:rsid w:val="00C5658D"/>
    <w:rsid w:val="00C56D9F"/>
    <w:rsid w:val="00C5790F"/>
    <w:rsid w:val="00C57EED"/>
    <w:rsid w:val="00C6021B"/>
    <w:rsid w:val="00C6062A"/>
    <w:rsid w:val="00C60B8F"/>
    <w:rsid w:val="00C614BC"/>
    <w:rsid w:val="00C61B2F"/>
    <w:rsid w:val="00C624F1"/>
    <w:rsid w:val="00C62A21"/>
    <w:rsid w:val="00C62BEE"/>
    <w:rsid w:val="00C63CB9"/>
    <w:rsid w:val="00C654AE"/>
    <w:rsid w:val="00C6558C"/>
    <w:rsid w:val="00C666F4"/>
    <w:rsid w:val="00C66DE5"/>
    <w:rsid w:val="00C672DA"/>
    <w:rsid w:val="00C67640"/>
    <w:rsid w:val="00C67F96"/>
    <w:rsid w:val="00C702B7"/>
    <w:rsid w:val="00C705E1"/>
    <w:rsid w:val="00C70677"/>
    <w:rsid w:val="00C708B9"/>
    <w:rsid w:val="00C70DD6"/>
    <w:rsid w:val="00C71E32"/>
    <w:rsid w:val="00C72D60"/>
    <w:rsid w:val="00C73EEF"/>
    <w:rsid w:val="00C74003"/>
    <w:rsid w:val="00C74545"/>
    <w:rsid w:val="00C74B8A"/>
    <w:rsid w:val="00C74EDD"/>
    <w:rsid w:val="00C7619A"/>
    <w:rsid w:val="00C76D7B"/>
    <w:rsid w:val="00C7728D"/>
    <w:rsid w:val="00C77625"/>
    <w:rsid w:val="00C77C5D"/>
    <w:rsid w:val="00C77D36"/>
    <w:rsid w:val="00C80E2B"/>
    <w:rsid w:val="00C80EC1"/>
    <w:rsid w:val="00C815ED"/>
    <w:rsid w:val="00C81A71"/>
    <w:rsid w:val="00C82139"/>
    <w:rsid w:val="00C826F2"/>
    <w:rsid w:val="00C82946"/>
    <w:rsid w:val="00C836B8"/>
    <w:rsid w:val="00C83824"/>
    <w:rsid w:val="00C83BC5"/>
    <w:rsid w:val="00C83E4B"/>
    <w:rsid w:val="00C8429A"/>
    <w:rsid w:val="00C845B9"/>
    <w:rsid w:val="00C845F5"/>
    <w:rsid w:val="00C84C42"/>
    <w:rsid w:val="00C84DAD"/>
    <w:rsid w:val="00C85CD0"/>
    <w:rsid w:val="00C85FF5"/>
    <w:rsid w:val="00C863D9"/>
    <w:rsid w:val="00C86F3A"/>
    <w:rsid w:val="00C876DA"/>
    <w:rsid w:val="00C87B2A"/>
    <w:rsid w:val="00C90B72"/>
    <w:rsid w:val="00C9132E"/>
    <w:rsid w:val="00C918F3"/>
    <w:rsid w:val="00C91A16"/>
    <w:rsid w:val="00C91AA4"/>
    <w:rsid w:val="00C91D66"/>
    <w:rsid w:val="00C93537"/>
    <w:rsid w:val="00C939D6"/>
    <w:rsid w:val="00C947A6"/>
    <w:rsid w:val="00C961A9"/>
    <w:rsid w:val="00C9758D"/>
    <w:rsid w:val="00CA11B1"/>
    <w:rsid w:val="00CA1431"/>
    <w:rsid w:val="00CA1F84"/>
    <w:rsid w:val="00CA274A"/>
    <w:rsid w:val="00CA3F28"/>
    <w:rsid w:val="00CA4394"/>
    <w:rsid w:val="00CA4CAF"/>
    <w:rsid w:val="00CA4CB6"/>
    <w:rsid w:val="00CA4CD6"/>
    <w:rsid w:val="00CA6D79"/>
    <w:rsid w:val="00CA73BF"/>
    <w:rsid w:val="00CA7773"/>
    <w:rsid w:val="00CB0536"/>
    <w:rsid w:val="00CB10B4"/>
    <w:rsid w:val="00CB1461"/>
    <w:rsid w:val="00CB1470"/>
    <w:rsid w:val="00CB1877"/>
    <w:rsid w:val="00CB36B4"/>
    <w:rsid w:val="00CB3811"/>
    <w:rsid w:val="00CB5766"/>
    <w:rsid w:val="00CB5B50"/>
    <w:rsid w:val="00CB6219"/>
    <w:rsid w:val="00CB66D7"/>
    <w:rsid w:val="00CB6CA5"/>
    <w:rsid w:val="00CB6EC1"/>
    <w:rsid w:val="00CB7CB3"/>
    <w:rsid w:val="00CB7F70"/>
    <w:rsid w:val="00CC0172"/>
    <w:rsid w:val="00CC0373"/>
    <w:rsid w:val="00CC0996"/>
    <w:rsid w:val="00CC13D6"/>
    <w:rsid w:val="00CC1D8E"/>
    <w:rsid w:val="00CC2EB3"/>
    <w:rsid w:val="00CC2F2D"/>
    <w:rsid w:val="00CC3044"/>
    <w:rsid w:val="00CC3864"/>
    <w:rsid w:val="00CC420C"/>
    <w:rsid w:val="00CC4542"/>
    <w:rsid w:val="00CC4BE3"/>
    <w:rsid w:val="00CC4E35"/>
    <w:rsid w:val="00CC50AB"/>
    <w:rsid w:val="00CC53FC"/>
    <w:rsid w:val="00CC5FF1"/>
    <w:rsid w:val="00CC617E"/>
    <w:rsid w:val="00CC61D1"/>
    <w:rsid w:val="00CC6F7B"/>
    <w:rsid w:val="00CC7C0E"/>
    <w:rsid w:val="00CD0557"/>
    <w:rsid w:val="00CD0789"/>
    <w:rsid w:val="00CD1035"/>
    <w:rsid w:val="00CD1556"/>
    <w:rsid w:val="00CD1F1F"/>
    <w:rsid w:val="00CD201E"/>
    <w:rsid w:val="00CD2220"/>
    <w:rsid w:val="00CD2988"/>
    <w:rsid w:val="00CD29DE"/>
    <w:rsid w:val="00CD2FE6"/>
    <w:rsid w:val="00CD3CFC"/>
    <w:rsid w:val="00CD3EC9"/>
    <w:rsid w:val="00CD3EF3"/>
    <w:rsid w:val="00CD4287"/>
    <w:rsid w:val="00CD4482"/>
    <w:rsid w:val="00CD4B49"/>
    <w:rsid w:val="00CD4CEE"/>
    <w:rsid w:val="00CD5E45"/>
    <w:rsid w:val="00CD62A2"/>
    <w:rsid w:val="00CD6454"/>
    <w:rsid w:val="00CD7075"/>
    <w:rsid w:val="00CD7697"/>
    <w:rsid w:val="00CD7CC7"/>
    <w:rsid w:val="00CE0091"/>
    <w:rsid w:val="00CE00B9"/>
    <w:rsid w:val="00CE0636"/>
    <w:rsid w:val="00CE0744"/>
    <w:rsid w:val="00CE1210"/>
    <w:rsid w:val="00CE135F"/>
    <w:rsid w:val="00CE1CDB"/>
    <w:rsid w:val="00CE2D50"/>
    <w:rsid w:val="00CE2E67"/>
    <w:rsid w:val="00CE32B9"/>
    <w:rsid w:val="00CE453F"/>
    <w:rsid w:val="00CE4B60"/>
    <w:rsid w:val="00CE4F7A"/>
    <w:rsid w:val="00CE526F"/>
    <w:rsid w:val="00CE5C3C"/>
    <w:rsid w:val="00CE6009"/>
    <w:rsid w:val="00CE6A91"/>
    <w:rsid w:val="00CE737F"/>
    <w:rsid w:val="00CE74A3"/>
    <w:rsid w:val="00CF0395"/>
    <w:rsid w:val="00CF03AD"/>
    <w:rsid w:val="00CF04FA"/>
    <w:rsid w:val="00CF0541"/>
    <w:rsid w:val="00CF17F4"/>
    <w:rsid w:val="00CF27F2"/>
    <w:rsid w:val="00CF2FB4"/>
    <w:rsid w:val="00CF30B8"/>
    <w:rsid w:val="00CF3F33"/>
    <w:rsid w:val="00CF4411"/>
    <w:rsid w:val="00CF45CA"/>
    <w:rsid w:val="00CF45E9"/>
    <w:rsid w:val="00CF49D1"/>
    <w:rsid w:val="00CF4A13"/>
    <w:rsid w:val="00CF5939"/>
    <w:rsid w:val="00CF6B48"/>
    <w:rsid w:val="00CF6EA9"/>
    <w:rsid w:val="00CF747D"/>
    <w:rsid w:val="00CF7B8B"/>
    <w:rsid w:val="00CF7EAB"/>
    <w:rsid w:val="00D0004E"/>
    <w:rsid w:val="00D007C1"/>
    <w:rsid w:val="00D00874"/>
    <w:rsid w:val="00D01631"/>
    <w:rsid w:val="00D01E72"/>
    <w:rsid w:val="00D028A7"/>
    <w:rsid w:val="00D04866"/>
    <w:rsid w:val="00D0499C"/>
    <w:rsid w:val="00D05E13"/>
    <w:rsid w:val="00D06213"/>
    <w:rsid w:val="00D0691A"/>
    <w:rsid w:val="00D06CE2"/>
    <w:rsid w:val="00D06E60"/>
    <w:rsid w:val="00D078C1"/>
    <w:rsid w:val="00D07D78"/>
    <w:rsid w:val="00D116E8"/>
    <w:rsid w:val="00D11A0B"/>
    <w:rsid w:val="00D1215B"/>
    <w:rsid w:val="00D14F3E"/>
    <w:rsid w:val="00D14FE0"/>
    <w:rsid w:val="00D15659"/>
    <w:rsid w:val="00D15E8E"/>
    <w:rsid w:val="00D1602F"/>
    <w:rsid w:val="00D16476"/>
    <w:rsid w:val="00D16928"/>
    <w:rsid w:val="00D1696B"/>
    <w:rsid w:val="00D17793"/>
    <w:rsid w:val="00D17E44"/>
    <w:rsid w:val="00D206EF"/>
    <w:rsid w:val="00D20B68"/>
    <w:rsid w:val="00D21295"/>
    <w:rsid w:val="00D21CA2"/>
    <w:rsid w:val="00D21D94"/>
    <w:rsid w:val="00D21F92"/>
    <w:rsid w:val="00D227BE"/>
    <w:rsid w:val="00D22841"/>
    <w:rsid w:val="00D23515"/>
    <w:rsid w:val="00D23A3E"/>
    <w:rsid w:val="00D244DE"/>
    <w:rsid w:val="00D245FC"/>
    <w:rsid w:val="00D24F45"/>
    <w:rsid w:val="00D259F1"/>
    <w:rsid w:val="00D25E54"/>
    <w:rsid w:val="00D269C0"/>
    <w:rsid w:val="00D26A94"/>
    <w:rsid w:val="00D27524"/>
    <w:rsid w:val="00D27C81"/>
    <w:rsid w:val="00D3076D"/>
    <w:rsid w:val="00D30957"/>
    <w:rsid w:val="00D317A8"/>
    <w:rsid w:val="00D31A8D"/>
    <w:rsid w:val="00D31D60"/>
    <w:rsid w:val="00D32C05"/>
    <w:rsid w:val="00D32D86"/>
    <w:rsid w:val="00D334E2"/>
    <w:rsid w:val="00D34163"/>
    <w:rsid w:val="00D34BD4"/>
    <w:rsid w:val="00D35100"/>
    <w:rsid w:val="00D369E2"/>
    <w:rsid w:val="00D37603"/>
    <w:rsid w:val="00D4053A"/>
    <w:rsid w:val="00D40A2B"/>
    <w:rsid w:val="00D41588"/>
    <w:rsid w:val="00D416C0"/>
    <w:rsid w:val="00D41F89"/>
    <w:rsid w:val="00D448F9"/>
    <w:rsid w:val="00D45A3E"/>
    <w:rsid w:val="00D47643"/>
    <w:rsid w:val="00D500B5"/>
    <w:rsid w:val="00D501F9"/>
    <w:rsid w:val="00D50C96"/>
    <w:rsid w:val="00D51033"/>
    <w:rsid w:val="00D524A2"/>
    <w:rsid w:val="00D52D6E"/>
    <w:rsid w:val="00D530B0"/>
    <w:rsid w:val="00D53579"/>
    <w:rsid w:val="00D537F0"/>
    <w:rsid w:val="00D5437D"/>
    <w:rsid w:val="00D545E8"/>
    <w:rsid w:val="00D549CD"/>
    <w:rsid w:val="00D56AA6"/>
    <w:rsid w:val="00D57841"/>
    <w:rsid w:val="00D6037D"/>
    <w:rsid w:val="00D613A7"/>
    <w:rsid w:val="00D6286B"/>
    <w:rsid w:val="00D628A3"/>
    <w:rsid w:val="00D628DA"/>
    <w:rsid w:val="00D62A7A"/>
    <w:rsid w:val="00D62B99"/>
    <w:rsid w:val="00D6303C"/>
    <w:rsid w:val="00D63409"/>
    <w:rsid w:val="00D63A04"/>
    <w:rsid w:val="00D63CB0"/>
    <w:rsid w:val="00D64301"/>
    <w:rsid w:val="00D647D1"/>
    <w:rsid w:val="00D64826"/>
    <w:rsid w:val="00D64B11"/>
    <w:rsid w:val="00D64E70"/>
    <w:rsid w:val="00D64F3E"/>
    <w:rsid w:val="00D65A14"/>
    <w:rsid w:val="00D65D12"/>
    <w:rsid w:val="00D65F25"/>
    <w:rsid w:val="00D66191"/>
    <w:rsid w:val="00D66D29"/>
    <w:rsid w:val="00D66F94"/>
    <w:rsid w:val="00D70256"/>
    <w:rsid w:val="00D726A0"/>
    <w:rsid w:val="00D72775"/>
    <w:rsid w:val="00D7294D"/>
    <w:rsid w:val="00D72D84"/>
    <w:rsid w:val="00D74343"/>
    <w:rsid w:val="00D7440F"/>
    <w:rsid w:val="00D74681"/>
    <w:rsid w:val="00D7481F"/>
    <w:rsid w:val="00D7492F"/>
    <w:rsid w:val="00D75002"/>
    <w:rsid w:val="00D76BB5"/>
    <w:rsid w:val="00D77A6A"/>
    <w:rsid w:val="00D77D82"/>
    <w:rsid w:val="00D80193"/>
    <w:rsid w:val="00D801CD"/>
    <w:rsid w:val="00D80241"/>
    <w:rsid w:val="00D80B19"/>
    <w:rsid w:val="00D81879"/>
    <w:rsid w:val="00D81B10"/>
    <w:rsid w:val="00D82FCF"/>
    <w:rsid w:val="00D83D72"/>
    <w:rsid w:val="00D83E3D"/>
    <w:rsid w:val="00D84750"/>
    <w:rsid w:val="00D8524E"/>
    <w:rsid w:val="00D852BB"/>
    <w:rsid w:val="00D85B82"/>
    <w:rsid w:val="00D86377"/>
    <w:rsid w:val="00D8766C"/>
    <w:rsid w:val="00D87BEF"/>
    <w:rsid w:val="00D90176"/>
    <w:rsid w:val="00D92206"/>
    <w:rsid w:val="00D922B7"/>
    <w:rsid w:val="00D92751"/>
    <w:rsid w:val="00D92D53"/>
    <w:rsid w:val="00D92F4A"/>
    <w:rsid w:val="00D92FCE"/>
    <w:rsid w:val="00D93174"/>
    <w:rsid w:val="00D9434A"/>
    <w:rsid w:val="00D943AC"/>
    <w:rsid w:val="00D97114"/>
    <w:rsid w:val="00D9787C"/>
    <w:rsid w:val="00D978C6"/>
    <w:rsid w:val="00D97A46"/>
    <w:rsid w:val="00D97A99"/>
    <w:rsid w:val="00DA0802"/>
    <w:rsid w:val="00DA0F9C"/>
    <w:rsid w:val="00DA12B1"/>
    <w:rsid w:val="00DA1691"/>
    <w:rsid w:val="00DA1D95"/>
    <w:rsid w:val="00DA1DC8"/>
    <w:rsid w:val="00DA25F4"/>
    <w:rsid w:val="00DA2A89"/>
    <w:rsid w:val="00DA3522"/>
    <w:rsid w:val="00DA4237"/>
    <w:rsid w:val="00DA46E6"/>
    <w:rsid w:val="00DA4710"/>
    <w:rsid w:val="00DA487F"/>
    <w:rsid w:val="00DA4C9E"/>
    <w:rsid w:val="00DA4CE5"/>
    <w:rsid w:val="00DA5790"/>
    <w:rsid w:val="00DA64F7"/>
    <w:rsid w:val="00DA77F3"/>
    <w:rsid w:val="00DB01CA"/>
    <w:rsid w:val="00DB12F5"/>
    <w:rsid w:val="00DB1A0B"/>
    <w:rsid w:val="00DB2027"/>
    <w:rsid w:val="00DB221B"/>
    <w:rsid w:val="00DB2260"/>
    <w:rsid w:val="00DB2BF5"/>
    <w:rsid w:val="00DB3E6A"/>
    <w:rsid w:val="00DB3F09"/>
    <w:rsid w:val="00DB44FC"/>
    <w:rsid w:val="00DB4873"/>
    <w:rsid w:val="00DB4DBA"/>
    <w:rsid w:val="00DB58DE"/>
    <w:rsid w:val="00DB5FC1"/>
    <w:rsid w:val="00DB6267"/>
    <w:rsid w:val="00DB6536"/>
    <w:rsid w:val="00DB6720"/>
    <w:rsid w:val="00DB6F41"/>
    <w:rsid w:val="00DC0058"/>
    <w:rsid w:val="00DC0BF8"/>
    <w:rsid w:val="00DC0E36"/>
    <w:rsid w:val="00DC0FDA"/>
    <w:rsid w:val="00DC1B2B"/>
    <w:rsid w:val="00DC1D06"/>
    <w:rsid w:val="00DC2497"/>
    <w:rsid w:val="00DC2CAA"/>
    <w:rsid w:val="00DC3303"/>
    <w:rsid w:val="00DC3812"/>
    <w:rsid w:val="00DC3C9B"/>
    <w:rsid w:val="00DC3CE6"/>
    <w:rsid w:val="00DC3E83"/>
    <w:rsid w:val="00DC425F"/>
    <w:rsid w:val="00DC43A2"/>
    <w:rsid w:val="00DC4908"/>
    <w:rsid w:val="00DC4C85"/>
    <w:rsid w:val="00DC4D74"/>
    <w:rsid w:val="00DC4E25"/>
    <w:rsid w:val="00DC51AE"/>
    <w:rsid w:val="00DC5795"/>
    <w:rsid w:val="00DC5AD0"/>
    <w:rsid w:val="00DC6071"/>
    <w:rsid w:val="00DC60D2"/>
    <w:rsid w:val="00DC6517"/>
    <w:rsid w:val="00DC7D65"/>
    <w:rsid w:val="00DD019D"/>
    <w:rsid w:val="00DD0306"/>
    <w:rsid w:val="00DD10CE"/>
    <w:rsid w:val="00DD12CC"/>
    <w:rsid w:val="00DD1583"/>
    <w:rsid w:val="00DD1C38"/>
    <w:rsid w:val="00DD226B"/>
    <w:rsid w:val="00DD3143"/>
    <w:rsid w:val="00DD3C1A"/>
    <w:rsid w:val="00DD4466"/>
    <w:rsid w:val="00DD4856"/>
    <w:rsid w:val="00DD4A49"/>
    <w:rsid w:val="00DD598A"/>
    <w:rsid w:val="00DD5B8E"/>
    <w:rsid w:val="00DD5BF4"/>
    <w:rsid w:val="00DE0B8A"/>
    <w:rsid w:val="00DE1153"/>
    <w:rsid w:val="00DE14B3"/>
    <w:rsid w:val="00DE1E09"/>
    <w:rsid w:val="00DE2015"/>
    <w:rsid w:val="00DE2569"/>
    <w:rsid w:val="00DE2624"/>
    <w:rsid w:val="00DE2D80"/>
    <w:rsid w:val="00DE2E35"/>
    <w:rsid w:val="00DE3015"/>
    <w:rsid w:val="00DE328F"/>
    <w:rsid w:val="00DE32CA"/>
    <w:rsid w:val="00DE3473"/>
    <w:rsid w:val="00DE44CE"/>
    <w:rsid w:val="00DE45A6"/>
    <w:rsid w:val="00DE74F6"/>
    <w:rsid w:val="00DE77ED"/>
    <w:rsid w:val="00DF1520"/>
    <w:rsid w:val="00DF20F8"/>
    <w:rsid w:val="00DF2F41"/>
    <w:rsid w:val="00DF353F"/>
    <w:rsid w:val="00DF3A88"/>
    <w:rsid w:val="00DF3D94"/>
    <w:rsid w:val="00DF3DE1"/>
    <w:rsid w:val="00DF480D"/>
    <w:rsid w:val="00DF4958"/>
    <w:rsid w:val="00DF4FE8"/>
    <w:rsid w:val="00DF5A0F"/>
    <w:rsid w:val="00DF5BDC"/>
    <w:rsid w:val="00DF698C"/>
    <w:rsid w:val="00DF6AEF"/>
    <w:rsid w:val="00E003F9"/>
    <w:rsid w:val="00E00791"/>
    <w:rsid w:val="00E00E8F"/>
    <w:rsid w:val="00E0118A"/>
    <w:rsid w:val="00E02790"/>
    <w:rsid w:val="00E029F3"/>
    <w:rsid w:val="00E02D54"/>
    <w:rsid w:val="00E03537"/>
    <w:rsid w:val="00E035E4"/>
    <w:rsid w:val="00E03660"/>
    <w:rsid w:val="00E0370F"/>
    <w:rsid w:val="00E03731"/>
    <w:rsid w:val="00E03F47"/>
    <w:rsid w:val="00E03F55"/>
    <w:rsid w:val="00E041A9"/>
    <w:rsid w:val="00E06C1B"/>
    <w:rsid w:val="00E06D0B"/>
    <w:rsid w:val="00E07264"/>
    <w:rsid w:val="00E073FC"/>
    <w:rsid w:val="00E07679"/>
    <w:rsid w:val="00E07994"/>
    <w:rsid w:val="00E1039B"/>
    <w:rsid w:val="00E10632"/>
    <w:rsid w:val="00E10E69"/>
    <w:rsid w:val="00E10EEE"/>
    <w:rsid w:val="00E11C15"/>
    <w:rsid w:val="00E12069"/>
    <w:rsid w:val="00E126E0"/>
    <w:rsid w:val="00E12CB7"/>
    <w:rsid w:val="00E137FF"/>
    <w:rsid w:val="00E13910"/>
    <w:rsid w:val="00E14175"/>
    <w:rsid w:val="00E14412"/>
    <w:rsid w:val="00E14C89"/>
    <w:rsid w:val="00E15549"/>
    <w:rsid w:val="00E15597"/>
    <w:rsid w:val="00E1599A"/>
    <w:rsid w:val="00E15ABF"/>
    <w:rsid w:val="00E1661B"/>
    <w:rsid w:val="00E16C10"/>
    <w:rsid w:val="00E16C9D"/>
    <w:rsid w:val="00E1706D"/>
    <w:rsid w:val="00E17DE0"/>
    <w:rsid w:val="00E21610"/>
    <w:rsid w:val="00E21CA6"/>
    <w:rsid w:val="00E2220A"/>
    <w:rsid w:val="00E22EE8"/>
    <w:rsid w:val="00E2438F"/>
    <w:rsid w:val="00E2453E"/>
    <w:rsid w:val="00E24F6E"/>
    <w:rsid w:val="00E25396"/>
    <w:rsid w:val="00E25BEE"/>
    <w:rsid w:val="00E2713E"/>
    <w:rsid w:val="00E30400"/>
    <w:rsid w:val="00E30D2F"/>
    <w:rsid w:val="00E318E2"/>
    <w:rsid w:val="00E3290B"/>
    <w:rsid w:val="00E33820"/>
    <w:rsid w:val="00E33F8F"/>
    <w:rsid w:val="00E34C68"/>
    <w:rsid w:val="00E34D0E"/>
    <w:rsid w:val="00E34F69"/>
    <w:rsid w:val="00E3599E"/>
    <w:rsid w:val="00E36079"/>
    <w:rsid w:val="00E36653"/>
    <w:rsid w:val="00E36E5D"/>
    <w:rsid w:val="00E372FA"/>
    <w:rsid w:val="00E40AE1"/>
    <w:rsid w:val="00E413D7"/>
    <w:rsid w:val="00E42173"/>
    <w:rsid w:val="00E42686"/>
    <w:rsid w:val="00E426A9"/>
    <w:rsid w:val="00E427BE"/>
    <w:rsid w:val="00E42CC6"/>
    <w:rsid w:val="00E42D18"/>
    <w:rsid w:val="00E43120"/>
    <w:rsid w:val="00E436BE"/>
    <w:rsid w:val="00E43C7B"/>
    <w:rsid w:val="00E43FF3"/>
    <w:rsid w:val="00E4435D"/>
    <w:rsid w:val="00E449EF"/>
    <w:rsid w:val="00E4525D"/>
    <w:rsid w:val="00E4540F"/>
    <w:rsid w:val="00E463B5"/>
    <w:rsid w:val="00E463D6"/>
    <w:rsid w:val="00E4697F"/>
    <w:rsid w:val="00E475A2"/>
    <w:rsid w:val="00E47EB8"/>
    <w:rsid w:val="00E50436"/>
    <w:rsid w:val="00E5086C"/>
    <w:rsid w:val="00E5155E"/>
    <w:rsid w:val="00E51DAB"/>
    <w:rsid w:val="00E52009"/>
    <w:rsid w:val="00E52370"/>
    <w:rsid w:val="00E53C19"/>
    <w:rsid w:val="00E53E51"/>
    <w:rsid w:val="00E544AA"/>
    <w:rsid w:val="00E547B3"/>
    <w:rsid w:val="00E54846"/>
    <w:rsid w:val="00E54982"/>
    <w:rsid w:val="00E549AC"/>
    <w:rsid w:val="00E54E33"/>
    <w:rsid w:val="00E564E0"/>
    <w:rsid w:val="00E56754"/>
    <w:rsid w:val="00E56A2E"/>
    <w:rsid w:val="00E56E7B"/>
    <w:rsid w:val="00E56EE9"/>
    <w:rsid w:val="00E56FBA"/>
    <w:rsid w:val="00E57B5F"/>
    <w:rsid w:val="00E57DFE"/>
    <w:rsid w:val="00E61A82"/>
    <w:rsid w:val="00E61D4B"/>
    <w:rsid w:val="00E61DF2"/>
    <w:rsid w:val="00E62C6A"/>
    <w:rsid w:val="00E63C08"/>
    <w:rsid w:val="00E663B9"/>
    <w:rsid w:val="00E666B2"/>
    <w:rsid w:val="00E66E0A"/>
    <w:rsid w:val="00E67707"/>
    <w:rsid w:val="00E67A7B"/>
    <w:rsid w:val="00E7015C"/>
    <w:rsid w:val="00E703EC"/>
    <w:rsid w:val="00E708DD"/>
    <w:rsid w:val="00E71AAA"/>
    <w:rsid w:val="00E71F0E"/>
    <w:rsid w:val="00E7256F"/>
    <w:rsid w:val="00E72A1A"/>
    <w:rsid w:val="00E72AFE"/>
    <w:rsid w:val="00E72BC4"/>
    <w:rsid w:val="00E7380D"/>
    <w:rsid w:val="00E7386D"/>
    <w:rsid w:val="00E74203"/>
    <w:rsid w:val="00E74E57"/>
    <w:rsid w:val="00E766F0"/>
    <w:rsid w:val="00E76EF0"/>
    <w:rsid w:val="00E77F5B"/>
    <w:rsid w:val="00E8020D"/>
    <w:rsid w:val="00E80308"/>
    <w:rsid w:val="00E81569"/>
    <w:rsid w:val="00E831A3"/>
    <w:rsid w:val="00E83710"/>
    <w:rsid w:val="00E837B7"/>
    <w:rsid w:val="00E83E6E"/>
    <w:rsid w:val="00E84895"/>
    <w:rsid w:val="00E84D7D"/>
    <w:rsid w:val="00E852AE"/>
    <w:rsid w:val="00E85B97"/>
    <w:rsid w:val="00E8615C"/>
    <w:rsid w:val="00E861FB"/>
    <w:rsid w:val="00E867A3"/>
    <w:rsid w:val="00E874A9"/>
    <w:rsid w:val="00E875B7"/>
    <w:rsid w:val="00E87D23"/>
    <w:rsid w:val="00E87DAB"/>
    <w:rsid w:val="00E90306"/>
    <w:rsid w:val="00E9031B"/>
    <w:rsid w:val="00E90717"/>
    <w:rsid w:val="00E908D5"/>
    <w:rsid w:val="00E90E72"/>
    <w:rsid w:val="00E918A2"/>
    <w:rsid w:val="00E92738"/>
    <w:rsid w:val="00E927EE"/>
    <w:rsid w:val="00E92A3A"/>
    <w:rsid w:val="00E92A7D"/>
    <w:rsid w:val="00E92F25"/>
    <w:rsid w:val="00E9319E"/>
    <w:rsid w:val="00E9350D"/>
    <w:rsid w:val="00E9392F"/>
    <w:rsid w:val="00E959D8"/>
    <w:rsid w:val="00E95B58"/>
    <w:rsid w:val="00E963F2"/>
    <w:rsid w:val="00E96551"/>
    <w:rsid w:val="00EA07BF"/>
    <w:rsid w:val="00EA083D"/>
    <w:rsid w:val="00EA0B83"/>
    <w:rsid w:val="00EA1F19"/>
    <w:rsid w:val="00EA20D3"/>
    <w:rsid w:val="00EA2461"/>
    <w:rsid w:val="00EA2D36"/>
    <w:rsid w:val="00EA375B"/>
    <w:rsid w:val="00EA3CC2"/>
    <w:rsid w:val="00EA498A"/>
    <w:rsid w:val="00EA533F"/>
    <w:rsid w:val="00EA631E"/>
    <w:rsid w:val="00EB0E70"/>
    <w:rsid w:val="00EB2287"/>
    <w:rsid w:val="00EB2587"/>
    <w:rsid w:val="00EB2675"/>
    <w:rsid w:val="00EB2A50"/>
    <w:rsid w:val="00EB2B43"/>
    <w:rsid w:val="00EB2BB5"/>
    <w:rsid w:val="00EB3270"/>
    <w:rsid w:val="00EB367E"/>
    <w:rsid w:val="00EB393E"/>
    <w:rsid w:val="00EB3C7C"/>
    <w:rsid w:val="00EB459D"/>
    <w:rsid w:val="00EB498E"/>
    <w:rsid w:val="00EB6E81"/>
    <w:rsid w:val="00EC0D88"/>
    <w:rsid w:val="00EC29CD"/>
    <w:rsid w:val="00EC306D"/>
    <w:rsid w:val="00EC313D"/>
    <w:rsid w:val="00EC3A2B"/>
    <w:rsid w:val="00EC488B"/>
    <w:rsid w:val="00EC581D"/>
    <w:rsid w:val="00EC7ABC"/>
    <w:rsid w:val="00ED030C"/>
    <w:rsid w:val="00ED0840"/>
    <w:rsid w:val="00ED0858"/>
    <w:rsid w:val="00ED1EF3"/>
    <w:rsid w:val="00ED2870"/>
    <w:rsid w:val="00ED3166"/>
    <w:rsid w:val="00ED3AF3"/>
    <w:rsid w:val="00ED4590"/>
    <w:rsid w:val="00ED4BFD"/>
    <w:rsid w:val="00ED5121"/>
    <w:rsid w:val="00ED5379"/>
    <w:rsid w:val="00ED55D3"/>
    <w:rsid w:val="00ED7466"/>
    <w:rsid w:val="00EE05A9"/>
    <w:rsid w:val="00EE0696"/>
    <w:rsid w:val="00EE0F06"/>
    <w:rsid w:val="00EE2E1B"/>
    <w:rsid w:val="00EE3C4F"/>
    <w:rsid w:val="00EE3E02"/>
    <w:rsid w:val="00EE504E"/>
    <w:rsid w:val="00EE5444"/>
    <w:rsid w:val="00EE60C1"/>
    <w:rsid w:val="00EE61B4"/>
    <w:rsid w:val="00EE76EF"/>
    <w:rsid w:val="00EE7CD2"/>
    <w:rsid w:val="00EF0393"/>
    <w:rsid w:val="00EF0C80"/>
    <w:rsid w:val="00EF172F"/>
    <w:rsid w:val="00EF18FC"/>
    <w:rsid w:val="00EF1A63"/>
    <w:rsid w:val="00EF1CF8"/>
    <w:rsid w:val="00EF2817"/>
    <w:rsid w:val="00EF2A82"/>
    <w:rsid w:val="00EF38A9"/>
    <w:rsid w:val="00EF5D1A"/>
    <w:rsid w:val="00EF5DCB"/>
    <w:rsid w:val="00EF60C2"/>
    <w:rsid w:val="00EF6203"/>
    <w:rsid w:val="00EF6279"/>
    <w:rsid w:val="00EF6C81"/>
    <w:rsid w:val="00EF73CA"/>
    <w:rsid w:val="00F0037E"/>
    <w:rsid w:val="00F00999"/>
    <w:rsid w:val="00F009B8"/>
    <w:rsid w:val="00F0199C"/>
    <w:rsid w:val="00F01B99"/>
    <w:rsid w:val="00F02283"/>
    <w:rsid w:val="00F024ED"/>
    <w:rsid w:val="00F02A8A"/>
    <w:rsid w:val="00F04B04"/>
    <w:rsid w:val="00F04F1C"/>
    <w:rsid w:val="00F0513C"/>
    <w:rsid w:val="00F0575A"/>
    <w:rsid w:val="00F05899"/>
    <w:rsid w:val="00F0731C"/>
    <w:rsid w:val="00F076FE"/>
    <w:rsid w:val="00F078B5"/>
    <w:rsid w:val="00F10EF3"/>
    <w:rsid w:val="00F11296"/>
    <w:rsid w:val="00F11F47"/>
    <w:rsid w:val="00F12C1E"/>
    <w:rsid w:val="00F13C54"/>
    <w:rsid w:val="00F15515"/>
    <w:rsid w:val="00F164BA"/>
    <w:rsid w:val="00F16831"/>
    <w:rsid w:val="00F1723C"/>
    <w:rsid w:val="00F201A3"/>
    <w:rsid w:val="00F21310"/>
    <w:rsid w:val="00F225A7"/>
    <w:rsid w:val="00F2302A"/>
    <w:rsid w:val="00F2327F"/>
    <w:rsid w:val="00F2380F"/>
    <w:rsid w:val="00F23A02"/>
    <w:rsid w:val="00F23E3D"/>
    <w:rsid w:val="00F24CB2"/>
    <w:rsid w:val="00F250EF"/>
    <w:rsid w:val="00F2573A"/>
    <w:rsid w:val="00F26CB7"/>
    <w:rsid w:val="00F26F5D"/>
    <w:rsid w:val="00F270E8"/>
    <w:rsid w:val="00F271BC"/>
    <w:rsid w:val="00F27C90"/>
    <w:rsid w:val="00F27EE8"/>
    <w:rsid w:val="00F306CB"/>
    <w:rsid w:val="00F31895"/>
    <w:rsid w:val="00F318AA"/>
    <w:rsid w:val="00F3198C"/>
    <w:rsid w:val="00F31D53"/>
    <w:rsid w:val="00F31FC6"/>
    <w:rsid w:val="00F32002"/>
    <w:rsid w:val="00F329A5"/>
    <w:rsid w:val="00F33939"/>
    <w:rsid w:val="00F33B57"/>
    <w:rsid w:val="00F33DBE"/>
    <w:rsid w:val="00F33F32"/>
    <w:rsid w:val="00F35B5B"/>
    <w:rsid w:val="00F37082"/>
    <w:rsid w:val="00F401A8"/>
    <w:rsid w:val="00F401B5"/>
    <w:rsid w:val="00F40929"/>
    <w:rsid w:val="00F40FB2"/>
    <w:rsid w:val="00F41672"/>
    <w:rsid w:val="00F41FCD"/>
    <w:rsid w:val="00F4253B"/>
    <w:rsid w:val="00F42A49"/>
    <w:rsid w:val="00F43F6F"/>
    <w:rsid w:val="00F447BB"/>
    <w:rsid w:val="00F4487D"/>
    <w:rsid w:val="00F448BD"/>
    <w:rsid w:val="00F453DC"/>
    <w:rsid w:val="00F45511"/>
    <w:rsid w:val="00F45569"/>
    <w:rsid w:val="00F45669"/>
    <w:rsid w:val="00F472B2"/>
    <w:rsid w:val="00F472EE"/>
    <w:rsid w:val="00F47911"/>
    <w:rsid w:val="00F47E19"/>
    <w:rsid w:val="00F50270"/>
    <w:rsid w:val="00F5032F"/>
    <w:rsid w:val="00F50D19"/>
    <w:rsid w:val="00F5134D"/>
    <w:rsid w:val="00F528A1"/>
    <w:rsid w:val="00F52915"/>
    <w:rsid w:val="00F5392F"/>
    <w:rsid w:val="00F53EEE"/>
    <w:rsid w:val="00F5433E"/>
    <w:rsid w:val="00F5528C"/>
    <w:rsid w:val="00F552B7"/>
    <w:rsid w:val="00F55D18"/>
    <w:rsid w:val="00F565EF"/>
    <w:rsid w:val="00F5765E"/>
    <w:rsid w:val="00F57DFA"/>
    <w:rsid w:val="00F60CC8"/>
    <w:rsid w:val="00F616AB"/>
    <w:rsid w:val="00F62B6F"/>
    <w:rsid w:val="00F6535C"/>
    <w:rsid w:val="00F654FB"/>
    <w:rsid w:val="00F66CB1"/>
    <w:rsid w:val="00F70089"/>
    <w:rsid w:val="00F7047D"/>
    <w:rsid w:val="00F70B06"/>
    <w:rsid w:val="00F712EA"/>
    <w:rsid w:val="00F71900"/>
    <w:rsid w:val="00F71BAA"/>
    <w:rsid w:val="00F7224C"/>
    <w:rsid w:val="00F72860"/>
    <w:rsid w:val="00F72BF0"/>
    <w:rsid w:val="00F72C2B"/>
    <w:rsid w:val="00F733A3"/>
    <w:rsid w:val="00F733E0"/>
    <w:rsid w:val="00F7367D"/>
    <w:rsid w:val="00F736A8"/>
    <w:rsid w:val="00F75C98"/>
    <w:rsid w:val="00F75F41"/>
    <w:rsid w:val="00F76209"/>
    <w:rsid w:val="00F76730"/>
    <w:rsid w:val="00F77837"/>
    <w:rsid w:val="00F778CC"/>
    <w:rsid w:val="00F77921"/>
    <w:rsid w:val="00F80421"/>
    <w:rsid w:val="00F80A56"/>
    <w:rsid w:val="00F80FB0"/>
    <w:rsid w:val="00F810FE"/>
    <w:rsid w:val="00F812B6"/>
    <w:rsid w:val="00F81683"/>
    <w:rsid w:val="00F8219B"/>
    <w:rsid w:val="00F8329E"/>
    <w:rsid w:val="00F834AC"/>
    <w:rsid w:val="00F84517"/>
    <w:rsid w:val="00F850E0"/>
    <w:rsid w:val="00F85371"/>
    <w:rsid w:val="00F85590"/>
    <w:rsid w:val="00F85B68"/>
    <w:rsid w:val="00F8614E"/>
    <w:rsid w:val="00F86345"/>
    <w:rsid w:val="00F8719A"/>
    <w:rsid w:val="00F8723A"/>
    <w:rsid w:val="00F87528"/>
    <w:rsid w:val="00F875CB"/>
    <w:rsid w:val="00F878B5"/>
    <w:rsid w:val="00F9011F"/>
    <w:rsid w:val="00F91FE3"/>
    <w:rsid w:val="00F921E9"/>
    <w:rsid w:val="00F9253F"/>
    <w:rsid w:val="00F931C7"/>
    <w:rsid w:val="00F93924"/>
    <w:rsid w:val="00F93961"/>
    <w:rsid w:val="00F94918"/>
    <w:rsid w:val="00F9504A"/>
    <w:rsid w:val="00F954F7"/>
    <w:rsid w:val="00F958A6"/>
    <w:rsid w:val="00F96CD5"/>
    <w:rsid w:val="00F971CD"/>
    <w:rsid w:val="00F97A59"/>
    <w:rsid w:val="00F97D60"/>
    <w:rsid w:val="00F97DEC"/>
    <w:rsid w:val="00FA03BB"/>
    <w:rsid w:val="00FA088A"/>
    <w:rsid w:val="00FA174E"/>
    <w:rsid w:val="00FA244A"/>
    <w:rsid w:val="00FA2566"/>
    <w:rsid w:val="00FA2A6A"/>
    <w:rsid w:val="00FA34C4"/>
    <w:rsid w:val="00FA4C6E"/>
    <w:rsid w:val="00FA4C95"/>
    <w:rsid w:val="00FA63E3"/>
    <w:rsid w:val="00FA6608"/>
    <w:rsid w:val="00FA6FA6"/>
    <w:rsid w:val="00FA70DA"/>
    <w:rsid w:val="00FA7303"/>
    <w:rsid w:val="00FA7B58"/>
    <w:rsid w:val="00FB0474"/>
    <w:rsid w:val="00FB0CCF"/>
    <w:rsid w:val="00FB1FC9"/>
    <w:rsid w:val="00FB2354"/>
    <w:rsid w:val="00FB3731"/>
    <w:rsid w:val="00FB37F7"/>
    <w:rsid w:val="00FB4CA8"/>
    <w:rsid w:val="00FB4F03"/>
    <w:rsid w:val="00FB53DE"/>
    <w:rsid w:val="00FB5D06"/>
    <w:rsid w:val="00FB667E"/>
    <w:rsid w:val="00FB6C25"/>
    <w:rsid w:val="00FB6C52"/>
    <w:rsid w:val="00FB6C70"/>
    <w:rsid w:val="00FB75E1"/>
    <w:rsid w:val="00FB7EE6"/>
    <w:rsid w:val="00FC094C"/>
    <w:rsid w:val="00FC0987"/>
    <w:rsid w:val="00FC0FE5"/>
    <w:rsid w:val="00FC1510"/>
    <w:rsid w:val="00FC256C"/>
    <w:rsid w:val="00FC343B"/>
    <w:rsid w:val="00FC3C4F"/>
    <w:rsid w:val="00FC41F6"/>
    <w:rsid w:val="00FC42B1"/>
    <w:rsid w:val="00FC5DB5"/>
    <w:rsid w:val="00FC6129"/>
    <w:rsid w:val="00FC637F"/>
    <w:rsid w:val="00FC7816"/>
    <w:rsid w:val="00FD06AD"/>
    <w:rsid w:val="00FD0B91"/>
    <w:rsid w:val="00FD1075"/>
    <w:rsid w:val="00FD1721"/>
    <w:rsid w:val="00FD1E17"/>
    <w:rsid w:val="00FD2572"/>
    <w:rsid w:val="00FD2BEE"/>
    <w:rsid w:val="00FD2D1F"/>
    <w:rsid w:val="00FD399A"/>
    <w:rsid w:val="00FD3DD9"/>
    <w:rsid w:val="00FD5417"/>
    <w:rsid w:val="00FD5A8A"/>
    <w:rsid w:val="00FD5BD1"/>
    <w:rsid w:val="00FD5F56"/>
    <w:rsid w:val="00FD6A56"/>
    <w:rsid w:val="00FD6AB2"/>
    <w:rsid w:val="00FD7207"/>
    <w:rsid w:val="00FD7547"/>
    <w:rsid w:val="00FD7825"/>
    <w:rsid w:val="00FE0B04"/>
    <w:rsid w:val="00FE0E06"/>
    <w:rsid w:val="00FE1413"/>
    <w:rsid w:val="00FE16CE"/>
    <w:rsid w:val="00FE2754"/>
    <w:rsid w:val="00FE4330"/>
    <w:rsid w:val="00FE5C8A"/>
    <w:rsid w:val="00FE5DB7"/>
    <w:rsid w:val="00FE5ED7"/>
    <w:rsid w:val="00FE5F3A"/>
    <w:rsid w:val="00FE699E"/>
    <w:rsid w:val="00FF00E5"/>
    <w:rsid w:val="00FF140E"/>
    <w:rsid w:val="00FF1671"/>
    <w:rsid w:val="00FF1B6E"/>
    <w:rsid w:val="00FF1C57"/>
    <w:rsid w:val="00FF1CF1"/>
    <w:rsid w:val="00FF1F08"/>
    <w:rsid w:val="00FF25C8"/>
    <w:rsid w:val="00FF270E"/>
    <w:rsid w:val="00FF27A4"/>
    <w:rsid w:val="00FF2CA4"/>
    <w:rsid w:val="00FF3C44"/>
    <w:rsid w:val="00FF4F3D"/>
    <w:rsid w:val="00FF511A"/>
    <w:rsid w:val="00FF56EC"/>
    <w:rsid w:val="00FF59DA"/>
    <w:rsid w:val="00FF5D59"/>
    <w:rsid w:val="00FF5D9E"/>
    <w:rsid w:val="00FF6C6A"/>
    <w:rsid w:val="00FF751D"/>
    <w:rsid w:val="00FF790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8962A"/>
  <w15:docId w15:val="{B2F71742-C26C-49EF-A732-8FF4740B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6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rsid w:val="00CC114E"/>
  </w:style>
  <w:style w:type="character" w:customStyle="1" w:styleId="FooterChar">
    <w:name w:val="Footer Char"/>
    <w:basedOn w:val="DefaultParagraphFont"/>
    <w:link w:val="Footer"/>
    <w:uiPriority w:val="99"/>
    <w:qFormat/>
    <w:rsid w:val="00CC114E"/>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Revision">
    <w:name w:val="Revision"/>
    <w:uiPriority w:val="99"/>
    <w:semiHidden/>
    <w:qFormat/>
    <w:rsid w:val="00770B07"/>
  </w:style>
  <w:style w:type="paragraph" w:customStyle="1" w:styleId="En-tteetpieddepage">
    <w:name w:val="En-tête et pied de page"/>
    <w:basedOn w:val="Normal"/>
    <w:qFormat/>
  </w:style>
  <w:style w:type="paragraph" w:styleId="Header">
    <w:name w:val="header"/>
    <w:basedOn w:val="Normal"/>
    <w:uiPriority w:val="99"/>
    <w:unhideWhenUsed/>
    <w:rsid w:val="00CC114E"/>
    <w:pPr>
      <w:tabs>
        <w:tab w:val="center" w:pos="4536"/>
        <w:tab w:val="right" w:pos="9072"/>
      </w:tabs>
      <w:spacing w:after="0" w:line="240" w:lineRule="auto"/>
    </w:pPr>
  </w:style>
  <w:style w:type="paragraph" w:styleId="Footer">
    <w:name w:val="footer"/>
    <w:basedOn w:val="Normal"/>
    <w:link w:val="FooterChar"/>
    <w:uiPriority w:val="99"/>
    <w:unhideWhenUsed/>
    <w:rsid w:val="00CC114E"/>
    <w:pPr>
      <w:tabs>
        <w:tab w:val="center" w:pos="4536"/>
        <w:tab w:val="right" w:pos="9072"/>
      </w:tabs>
      <w:spacing w:after="0" w:line="240" w:lineRule="auto"/>
    </w:pPr>
  </w:style>
  <w:style w:type="paragraph" w:customStyle="1" w:styleId="EndNoteBibliographyTitle">
    <w:name w:val="EndNote Bibliography Title"/>
    <w:basedOn w:val="Normal"/>
    <w:link w:val="EndNoteBibliographyTitleCar"/>
    <w:rsid w:val="00AE473B"/>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AE473B"/>
    <w:rPr>
      <w:rFonts w:ascii="Calibri" w:hAnsi="Calibri" w:cs="Calibri"/>
      <w:noProof/>
      <w:lang w:val="en-US"/>
    </w:rPr>
  </w:style>
  <w:style w:type="paragraph" w:customStyle="1" w:styleId="EndNoteBibliography">
    <w:name w:val="EndNote Bibliography"/>
    <w:basedOn w:val="Normal"/>
    <w:link w:val="EndNoteBibliographyCar"/>
    <w:rsid w:val="00AE473B"/>
    <w:pPr>
      <w:spacing w:line="240" w:lineRule="auto"/>
      <w:jc w:val="both"/>
    </w:pPr>
    <w:rPr>
      <w:rFonts w:ascii="Calibri" w:hAnsi="Calibri" w:cs="Calibri"/>
      <w:noProof/>
      <w:lang w:val="en-US"/>
    </w:rPr>
  </w:style>
  <w:style w:type="character" w:customStyle="1" w:styleId="EndNoteBibliographyCar">
    <w:name w:val="EndNote Bibliography Car"/>
    <w:basedOn w:val="DefaultParagraphFont"/>
    <w:link w:val="EndNoteBibliography"/>
    <w:rsid w:val="00AE473B"/>
    <w:rPr>
      <w:rFonts w:ascii="Calibri" w:hAnsi="Calibri" w:cs="Calibri"/>
      <w:noProof/>
      <w:lang w:val="en-US"/>
    </w:rPr>
  </w:style>
  <w:style w:type="table" w:styleId="PlainTable2">
    <w:name w:val="Plain Table 2"/>
    <w:basedOn w:val="TableNormal"/>
    <w:uiPriority w:val="42"/>
    <w:rsid w:val="00574AB2"/>
    <w:pPr>
      <w:suppressAutoHyphens w:val="0"/>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952E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
    <w:name w:val="Tableau Grille 21"/>
    <w:basedOn w:val="TableNormal"/>
    <w:next w:val="GridTable2"/>
    <w:uiPriority w:val="47"/>
    <w:rsid w:val="00B534B4"/>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2">
    <w:name w:val="Tableau Grille 22"/>
    <w:basedOn w:val="TableNormal"/>
    <w:next w:val="GridTable2"/>
    <w:uiPriority w:val="47"/>
    <w:rsid w:val="00DF3D94"/>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3">
    <w:name w:val="Tableau Grille 23"/>
    <w:basedOn w:val="TableNormal"/>
    <w:next w:val="GridTable2"/>
    <w:uiPriority w:val="47"/>
    <w:rsid w:val="00DA12B1"/>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4">
    <w:name w:val="Tableau Grille 24"/>
    <w:basedOn w:val="TableNormal"/>
    <w:next w:val="GridTable2"/>
    <w:uiPriority w:val="47"/>
    <w:rsid w:val="00DA12B1"/>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5">
    <w:name w:val="Tableau Grille 25"/>
    <w:basedOn w:val="TableNormal"/>
    <w:next w:val="GridTable2"/>
    <w:uiPriority w:val="47"/>
    <w:rsid w:val="000C181E"/>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6">
    <w:name w:val="Tableau Grille 26"/>
    <w:basedOn w:val="TableNormal"/>
    <w:next w:val="GridTable2"/>
    <w:uiPriority w:val="47"/>
    <w:rsid w:val="00653F9C"/>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81031"/>
    <w:rPr>
      <w:sz w:val="16"/>
      <w:szCs w:val="16"/>
    </w:rPr>
  </w:style>
  <w:style w:type="paragraph" w:styleId="CommentText">
    <w:name w:val="annotation text"/>
    <w:basedOn w:val="Normal"/>
    <w:link w:val="CommentTextChar"/>
    <w:uiPriority w:val="99"/>
    <w:unhideWhenUsed/>
    <w:rsid w:val="00881031"/>
    <w:pPr>
      <w:spacing w:line="240" w:lineRule="auto"/>
    </w:pPr>
    <w:rPr>
      <w:sz w:val="20"/>
      <w:szCs w:val="20"/>
    </w:rPr>
  </w:style>
  <w:style w:type="character" w:customStyle="1" w:styleId="CommentTextChar">
    <w:name w:val="Comment Text Char"/>
    <w:basedOn w:val="DefaultParagraphFont"/>
    <w:link w:val="CommentText"/>
    <w:uiPriority w:val="99"/>
    <w:rsid w:val="00881031"/>
    <w:rPr>
      <w:sz w:val="20"/>
      <w:szCs w:val="20"/>
    </w:rPr>
  </w:style>
  <w:style w:type="paragraph" w:styleId="CommentSubject">
    <w:name w:val="annotation subject"/>
    <w:basedOn w:val="CommentText"/>
    <w:next w:val="CommentText"/>
    <w:link w:val="CommentSubjectChar"/>
    <w:uiPriority w:val="99"/>
    <w:semiHidden/>
    <w:unhideWhenUsed/>
    <w:rsid w:val="00881031"/>
    <w:rPr>
      <w:b/>
      <w:bCs/>
    </w:rPr>
  </w:style>
  <w:style w:type="character" w:customStyle="1" w:styleId="CommentSubjectChar">
    <w:name w:val="Comment Subject Char"/>
    <w:basedOn w:val="CommentTextChar"/>
    <w:link w:val="CommentSubject"/>
    <w:uiPriority w:val="99"/>
    <w:semiHidden/>
    <w:rsid w:val="00881031"/>
    <w:rPr>
      <w:b/>
      <w:bCs/>
      <w:sz w:val="20"/>
      <w:szCs w:val="20"/>
    </w:rPr>
  </w:style>
  <w:style w:type="table" w:customStyle="1" w:styleId="TableauGrille27">
    <w:name w:val="Tableau Grille 27"/>
    <w:basedOn w:val="TableNormal"/>
    <w:next w:val="GridTable2"/>
    <w:uiPriority w:val="47"/>
    <w:rsid w:val="00D06213"/>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8">
    <w:name w:val="Tableau Grille 28"/>
    <w:basedOn w:val="TableNormal"/>
    <w:next w:val="GridTable2"/>
    <w:uiPriority w:val="47"/>
    <w:rsid w:val="00F85371"/>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9">
    <w:name w:val="Tableau Grille 29"/>
    <w:basedOn w:val="TableNormal"/>
    <w:next w:val="GridTable2"/>
    <w:uiPriority w:val="47"/>
    <w:rsid w:val="0031379F"/>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0">
    <w:name w:val="Tableau Grille 210"/>
    <w:basedOn w:val="TableNormal"/>
    <w:next w:val="GridTable2"/>
    <w:uiPriority w:val="47"/>
    <w:rsid w:val="00734BAF"/>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1">
    <w:name w:val="Tableau Grille 211"/>
    <w:basedOn w:val="TableNormal"/>
    <w:next w:val="GridTable2"/>
    <w:uiPriority w:val="47"/>
    <w:rsid w:val="00CA4394"/>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58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803A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5803A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A7303"/>
    <w:pPr>
      <w:ind w:left="720"/>
      <w:contextualSpacing/>
    </w:pPr>
  </w:style>
  <w:style w:type="table" w:styleId="GridTable1Light-Accent2">
    <w:name w:val="Grid Table 1 Light Accent 2"/>
    <w:basedOn w:val="TableNormal"/>
    <w:uiPriority w:val="46"/>
    <w:rsid w:val="004712F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19498">
      <w:bodyDiv w:val="1"/>
      <w:marLeft w:val="0"/>
      <w:marRight w:val="0"/>
      <w:marTop w:val="0"/>
      <w:marBottom w:val="0"/>
      <w:divBdr>
        <w:top w:val="none" w:sz="0" w:space="0" w:color="auto"/>
        <w:left w:val="none" w:sz="0" w:space="0" w:color="auto"/>
        <w:bottom w:val="none" w:sz="0" w:space="0" w:color="auto"/>
        <w:right w:val="none" w:sz="0" w:space="0" w:color="auto"/>
      </w:divBdr>
    </w:div>
    <w:div w:id="156902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Reprise%20de%20travaux%20th&#232;se\donn&#233;es%20rendement.od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766091324677132E-2"/>
          <c:y val="6.7073170731707321E-2"/>
          <c:w val="0.90453633693139346"/>
          <c:h val="0.73085173804493953"/>
        </c:manualLayout>
      </c:layout>
      <c:bar3DChart>
        <c:barDir val="col"/>
        <c:grouping val="clustered"/>
        <c:varyColors val="0"/>
        <c:ser>
          <c:idx val="0"/>
          <c:order val="0"/>
          <c:tx>
            <c:strRef>
              <c:f>Rendement_1ière_extraction!$B$18</c:f>
              <c:strCache>
                <c:ptCount val="1"/>
                <c:pt idx="0">
                  <c:v>Leaves</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dLbl>
              <c:idx val="0"/>
              <c:layout>
                <c:manualLayout>
                  <c:x val="-6.8587105624142658E-3"/>
                  <c:y val="-5.4878048780487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09-40B1-9646-5505133FA90B}"/>
                </c:ext>
              </c:extLst>
            </c:dLbl>
            <c:dLbl>
              <c:idx val="1"/>
              <c:layout>
                <c:manualLayout>
                  <c:x val="-6.8587105624143083E-3"/>
                  <c:y val="-7.926829268292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09-40B1-9646-5505133FA90B}"/>
                </c:ext>
              </c:extLst>
            </c:dLbl>
            <c:dLbl>
              <c:idx val="2"/>
              <c:layout>
                <c:manualLayout>
                  <c:x val="-2.2862368541380889E-3"/>
                  <c:y val="-5.5466620818163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09-40B1-9646-5505133FA90B}"/>
                </c:ext>
              </c:extLst>
            </c:dLbl>
            <c:dLbl>
              <c:idx val="3"/>
              <c:layout>
                <c:manualLayout>
                  <c:x val="-1.1431184270690443E-2"/>
                  <c:y val="-6.0975411416742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09-40B1-9646-5505133FA90B}"/>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Rendement_1ière_extraction!$C$17:$F$17</c:f>
              <c:strCache>
                <c:ptCount val="4"/>
                <c:pt idx="0">
                  <c:v>Hexane</c:v>
                </c:pt>
                <c:pt idx="1">
                  <c:v>Dichloromethane</c:v>
                </c:pt>
                <c:pt idx="2">
                  <c:v>Ethyl acetate</c:v>
                </c:pt>
                <c:pt idx="3">
                  <c:v>Methanol</c:v>
                </c:pt>
              </c:strCache>
            </c:strRef>
          </c:cat>
          <c:val>
            <c:numRef>
              <c:f>Rendement_1ière_extraction!$C$18:$F$18</c:f>
              <c:numCache>
                <c:formatCode>General</c:formatCode>
                <c:ptCount val="4"/>
                <c:pt idx="0">
                  <c:v>1.506</c:v>
                </c:pt>
                <c:pt idx="1">
                  <c:v>2.84</c:v>
                </c:pt>
                <c:pt idx="2">
                  <c:v>0.5</c:v>
                </c:pt>
                <c:pt idx="3">
                  <c:v>5.1550000000000002</c:v>
                </c:pt>
              </c:numCache>
            </c:numRef>
          </c:val>
          <c:extLst>
            <c:ext xmlns:c16="http://schemas.microsoft.com/office/drawing/2014/chart" uri="{C3380CC4-5D6E-409C-BE32-E72D297353CC}">
              <c16:uniqueId val="{00000000-AD84-40DA-83DB-59FC78B6543C}"/>
            </c:ext>
          </c:extLst>
        </c:ser>
        <c:ser>
          <c:idx val="1"/>
          <c:order val="1"/>
          <c:tx>
            <c:strRef>
              <c:f>Rendement_1ière_extraction!$B$19</c:f>
              <c:strCache>
                <c:ptCount val="1"/>
                <c:pt idx="0">
                  <c:v>Flowers</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4.5724737082761778E-3"/>
                  <c:y val="-6.0975609756097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09-40B1-9646-5505133FA90B}"/>
                </c:ext>
              </c:extLst>
            </c:dLbl>
            <c:dLbl>
              <c:idx val="1"/>
              <c:layout>
                <c:manualLayout>
                  <c:x val="4.5724737082761778E-3"/>
                  <c:y val="-5.4878048780487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09-40B1-9646-5505133FA90B}"/>
                </c:ext>
              </c:extLst>
            </c:dLbl>
            <c:dLbl>
              <c:idx val="2"/>
              <c:layout>
                <c:manualLayout>
                  <c:x val="-2.2862368541380889E-3"/>
                  <c:y val="-6.097560975609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09-40B1-9646-5505133FA90B}"/>
                </c:ext>
              </c:extLst>
            </c:dLbl>
            <c:dLbl>
              <c:idx val="3"/>
              <c:layout>
                <c:manualLayout>
                  <c:x val="-2.2862368541380889E-3"/>
                  <c:y val="-1.1802891708468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09-40B1-9646-5505133FA90B}"/>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Rendement_1ière_extraction!$C$17:$F$17</c:f>
              <c:strCache>
                <c:ptCount val="4"/>
                <c:pt idx="0">
                  <c:v>Hexane</c:v>
                </c:pt>
                <c:pt idx="1">
                  <c:v>Dichloromethane</c:v>
                </c:pt>
                <c:pt idx="2">
                  <c:v>Ethyl acetate</c:v>
                </c:pt>
                <c:pt idx="3">
                  <c:v>Methanol</c:v>
                </c:pt>
              </c:strCache>
            </c:strRef>
          </c:cat>
          <c:val>
            <c:numRef>
              <c:f>Rendement_1ière_extraction!$C$19:$F$19</c:f>
              <c:numCache>
                <c:formatCode>General</c:formatCode>
                <c:ptCount val="4"/>
                <c:pt idx="0">
                  <c:v>2.0390000000000001</c:v>
                </c:pt>
                <c:pt idx="1">
                  <c:v>3.95</c:v>
                </c:pt>
                <c:pt idx="2">
                  <c:v>0.44</c:v>
                </c:pt>
                <c:pt idx="3">
                  <c:v>7.76</c:v>
                </c:pt>
              </c:numCache>
            </c:numRef>
          </c:val>
          <c:extLst>
            <c:ext xmlns:c16="http://schemas.microsoft.com/office/drawing/2014/chart" uri="{C3380CC4-5D6E-409C-BE32-E72D297353CC}">
              <c16:uniqueId val="{00000001-AD84-40DA-83DB-59FC78B6543C}"/>
            </c:ext>
          </c:extLst>
        </c:ser>
        <c:dLbls>
          <c:showLegendKey val="0"/>
          <c:showVal val="1"/>
          <c:showCatName val="0"/>
          <c:showSerName val="0"/>
          <c:showPercent val="0"/>
          <c:showBubbleSize val="0"/>
        </c:dLbls>
        <c:gapWidth val="160"/>
        <c:gapDepth val="0"/>
        <c:shape val="box"/>
        <c:axId val="1353558415"/>
        <c:axId val="1353558895"/>
        <c:axId val="0"/>
      </c:bar3DChart>
      <c:catAx>
        <c:axId val="135355841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Types of extract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3558895"/>
        <c:crosses val="autoZero"/>
        <c:auto val="1"/>
        <c:lblAlgn val="ctr"/>
        <c:lblOffset val="100"/>
        <c:noMultiLvlLbl val="0"/>
      </c:catAx>
      <c:valAx>
        <c:axId val="1353558895"/>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Extraction yield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35584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3FD72-1FD9-4606-8D36-E39DA5A3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15</Pages>
  <Words>11339</Words>
  <Characters>64634</Characters>
  <Application>Microsoft Office Word</Application>
  <DocSecurity>0</DocSecurity>
  <Lines>538</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26</cp:revision>
  <cp:lastPrinted>2025-08-14T14:49:00Z</cp:lastPrinted>
  <dcterms:created xsi:type="dcterms:W3CDTF">2026-01-24T17:41:00Z</dcterms:created>
  <dcterms:modified xsi:type="dcterms:W3CDTF">2026-01-30T10:39:00Z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