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393B70" w14:textId="77777777" w:rsidR="00A70C16" w:rsidRDefault="00A70C16">
      <w:pPr>
        <w:rPr>
          <w:rFonts w:ascii="Times New Roman" w:hAnsi="Times New Roman" w:cs="Times New Roman"/>
          <w:b/>
          <w:bCs/>
          <w:u w:val="single"/>
        </w:rPr>
      </w:pPr>
      <w:r w:rsidRPr="00A70C16">
        <w:rPr>
          <w:rFonts w:ascii="Times New Roman" w:hAnsi="Times New Roman" w:cs="Times New Roman"/>
          <w:b/>
          <w:bCs/>
          <w:u w:val="single"/>
        </w:rPr>
        <w:t>Original Research Article</w:t>
      </w:r>
    </w:p>
    <w:p w14:paraId="670CBA23" w14:textId="2DC0B700" w:rsidR="004E6E93" w:rsidRDefault="004E6E93">
      <w:pPr>
        <w:rPr>
          <w:rFonts w:ascii="Times New Roman" w:hAnsi="Times New Roman" w:cs="Times New Roman"/>
          <w:b/>
          <w:bCs/>
        </w:rPr>
      </w:pPr>
      <w:r w:rsidRPr="00F142D1">
        <w:rPr>
          <w:rFonts w:ascii="Times New Roman" w:hAnsi="Times New Roman" w:cs="Times New Roman"/>
          <w:b/>
          <w:bCs/>
        </w:rPr>
        <w:t xml:space="preserve">Effect of </w:t>
      </w:r>
      <w:r w:rsidRPr="00617CCE">
        <w:rPr>
          <w:rFonts w:ascii="Times New Roman" w:hAnsi="Times New Roman" w:cs="Times New Roman"/>
          <w:b/>
          <w:bCs/>
          <w:i/>
          <w:iCs/>
        </w:rPr>
        <w:t xml:space="preserve">Carica Papaya </w:t>
      </w:r>
      <w:r w:rsidRPr="00F142D1">
        <w:rPr>
          <w:rFonts w:ascii="Times New Roman" w:hAnsi="Times New Roman" w:cs="Times New Roman"/>
          <w:b/>
          <w:bCs/>
        </w:rPr>
        <w:t xml:space="preserve">(Paw-Paw) Leaf Extract </w:t>
      </w:r>
      <w:r w:rsidR="00F142D1" w:rsidRPr="00F142D1">
        <w:rPr>
          <w:rFonts w:ascii="Times New Roman" w:hAnsi="Times New Roman" w:cs="Times New Roman"/>
          <w:b/>
          <w:bCs/>
        </w:rPr>
        <w:t xml:space="preserve">on the Histology of the Pancreas in the Tramadol-Induced Male Wistar Rats </w:t>
      </w:r>
    </w:p>
    <w:p w14:paraId="3E93E023" w14:textId="77777777" w:rsidR="00F142D1" w:rsidRDefault="00F142D1">
      <w:pPr>
        <w:rPr>
          <w:rFonts w:ascii="Times New Roman" w:hAnsi="Times New Roman" w:cs="Times New Roman"/>
          <w:b/>
          <w:bCs/>
        </w:rPr>
      </w:pPr>
    </w:p>
    <w:p w14:paraId="3A6FB2E4" w14:textId="294D67E3" w:rsidR="00F142D1" w:rsidRDefault="001870F6">
      <w:pPr>
        <w:rPr>
          <w:rFonts w:ascii="Times New Roman" w:hAnsi="Times New Roman" w:cs="Times New Roman"/>
          <w:b/>
          <w:bCs/>
        </w:rPr>
      </w:pPr>
      <w:r>
        <w:rPr>
          <w:rFonts w:ascii="Times New Roman" w:hAnsi="Times New Roman" w:cs="Times New Roman"/>
          <w:b/>
          <w:bCs/>
        </w:rPr>
        <w:t xml:space="preserve">ABSTRACT </w:t>
      </w:r>
    </w:p>
    <w:p w14:paraId="47ECC954" w14:textId="68274531" w:rsidR="00F142D1" w:rsidRDefault="0056161A" w:rsidP="0056161A">
      <w:pPr>
        <w:spacing w:line="360" w:lineRule="auto"/>
        <w:jc w:val="both"/>
        <w:rPr>
          <w:rFonts w:ascii="Times New Roman" w:hAnsi="Times New Roman" w:cs="Times New Roman"/>
        </w:rPr>
      </w:pPr>
      <w:r>
        <w:rPr>
          <w:rFonts w:ascii="Times New Roman" w:hAnsi="Times New Roman" w:cs="Times New Roman"/>
        </w:rPr>
        <w:t xml:space="preserve">Tramadol, a synthetic opioid analgesic, is frequently misused for non-medical purposes, resulting in several adverse effects, including pancreatic toxicity. The pancreas, due to its dual exocrine and endocrine functions, is highly vulnerable to drug-induced oxidative stress and inflammation. Carica papaya leaves contain phytochemicals with antioxidant and anti-inflammatory properties that may help protect organs from such damage. This study assessed the protective effects of Carica papaya leaf extract on the pancreatic histology in tramadol-induced Wistar rats. Fifteen (15) Wistar rats (mixed gender, weighing 150-200g) were randomly divided into five groups (n=3). Group A served as the control and received distilled water. Group B received tramadol (50 mg/kg) for 14 days only. Group C received tramadol (50 mg/kg) for 14 days, followed by Vitamin C (500 mg/kg). Groups D and E received tramadol (50 mg/kg) for 14 days, followed by Carica papaya leaf extract at doses of 200 mg/kg and 400 mg/kg, respectively. The plant material was shade-dried, extracted with aqueous methods, and subjected to preliminary phytochemical screening. Acute toxicity (LD50) was determined using Lorke's method. At the end of the experiment, the pancreas was harvested for histological analysis. Phytochemical screening revealed the presence of flavonoids, alkaloids, tannins, saponins, phenols, and glycosides. The LD50 of the extract was above 5000 mg/kg, indicating it is practically non-toxic. Histological analysis showed that tramadol caused notable acinar cell degeneration, necrosis, and inflammatory infiltration. Treatment with Carica papaya leaf extract, particularly at 400 mg/kg, improved pancreatic histoarchitecture, with reduced inflammation and restoration of acinar and islet cell integrity. Carica papaya leaf extract demonstrated a significant protective potential against tramadol-induced pancreatic damage in Wistar rats. These protective effects are likely due to its rich phytochemical composition and antioxidant properties. The findings support its potential as a safe, affordable, and accessible natural </w:t>
      </w:r>
      <w:r w:rsidR="00237C57" w:rsidRPr="00237C57">
        <w:rPr>
          <w:rFonts w:ascii="Times New Roman" w:hAnsi="Times New Roman" w:cs="Times New Roman"/>
          <w:highlight w:val="yellow"/>
        </w:rPr>
        <w:t>prophylaxis</w:t>
      </w:r>
      <w:r w:rsidR="00237C57" w:rsidRPr="00237C57">
        <w:rPr>
          <w:rFonts w:ascii="Times New Roman" w:hAnsi="Times New Roman" w:cs="Times New Roman"/>
        </w:rPr>
        <w:t xml:space="preserve"> </w:t>
      </w:r>
      <w:r>
        <w:rPr>
          <w:rFonts w:ascii="Times New Roman" w:hAnsi="Times New Roman" w:cs="Times New Roman"/>
        </w:rPr>
        <w:t>for drug-induced pancreatic toxicity.</w:t>
      </w:r>
    </w:p>
    <w:p w14:paraId="40CF397C" w14:textId="080CFEAB" w:rsidR="00617CCE" w:rsidRPr="00617CCE" w:rsidRDefault="00617CCE" w:rsidP="0056161A">
      <w:pPr>
        <w:spacing w:line="360" w:lineRule="auto"/>
        <w:jc w:val="both"/>
        <w:rPr>
          <w:rFonts w:ascii="Times New Roman" w:hAnsi="Times New Roman" w:cs="Times New Roman"/>
        </w:rPr>
      </w:pPr>
      <w:r w:rsidRPr="00617CCE">
        <w:rPr>
          <w:rFonts w:ascii="Times New Roman" w:hAnsi="Times New Roman" w:cs="Times New Roman"/>
          <w:b/>
          <w:bCs/>
        </w:rPr>
        <w:t>Keywords:</w:t>
      </w:r>
      <w:r>
        <w:rPr>
          <w:rFonts w:ascii="Times New Roman" w:hAnsi="Times New Roman" w:cs="Times New Roman"/>
          <w:b/>
          <w:bCs/>
        </w:rPr>
        <w:t xml:space="preserve"> </w:t>
      </w:r>
      <w:r w:rsidRPr="00617CCE">
        <w:rPr>
          <w:rFonts w:ascii="Times New Roman" w:hAnsi="Times New Roman" w:cs="Times New Roman"/>
          <w:i/>
          <w:iCs/>
        </w:rPr>
        <w:t xml:space="preserve">Carica Papaya, </w:t>
      </w:r>
      <w:r w:rsidRPr="00617CCE">
        <w:rPr>
          <w:rFonts w:ascii="Times New Roman" w:hAnsi="Times New Roman" w:cs="Times New Roman"/>
        </w:rPr>
        <w:t>Tramadol, Pancreas</w:t>
      </w:r>
      <w:r w:rsidRPr="00617CCE">
        <w:rPr>
          <w:rFonts w:ascii="Times New Roman" w:hAnsi="Times New Roman" w:cs="Times New Roman"/>
          <w:i/>
          <w:iCs/>
        </w:rPr>
        <w:t>,</w:t>
      </w:r>
      <w:r>
        <w:rPr>
          <w:rFonts w:ascii="Times New Roman" w:hAnsi="Times New Roman" w:cs="Times New Roman"/>
          <w:b/>
          <w:bCs/>
          <w:i/>
          <w:iCs/>
        </w:rPr>
        <w:t xml:space="preserve"> </w:t>
      </w:r>
      <w:r>
        <w:rPr>
          <w:rFonts w:ascii="Times New Roman" w:hAnsi="Times New Roman" w:cs="Times New Roman"/>
        </w:rPr>
        <w:t xml:space="preserve">Histology, phytochemical </w:t>
      </w:r>
    </w:p>
    <w:p w14:paraId="711AFD20" w14:textId="77777777" w:rsidR="002E1334" w:rsidRDefault="002E1334">
      <w:pPr>
        <w:rPr>
          <w:rFonts w:ascii="Times New Roman" w:hAnsi="Times New Roman" w:cs="Times New Roman"/>
          <w:b/>
          <w:bCs/>
        </w:rPr>
      </w:pPr>
    </w:p>
    <w:p w14:paraId="5E2BD907" w14:textId="77777777" w:rsidR="00FE796B" w:rsidRDefault="00FE796B">
      <w:pPr>
        <w:rPr>
          <w:rFonts w:ascii="Times New Roman" w:hAnsi="Times New Roman" w:cs="Times New Roman"/>
          <w:b/>
          <w:bCs/>
        </w:rPr>
      </w:pPr>
    </w:p>
    <w:p w14:paraId="74CC5B89" w14:textId="77777777" w:rsidR="00E84AB3" w:rsidRDefault="00E84AB3">
      <w:pPr>
        <w:rPr>
          <w:rFonts w:ascii="Times New Roman" w:hAnsi="Times New Roman" w:cs="Times New Roman"/>
          <w:b/>
          <w:bCs/>
        </w:rPr>
      </w:pPr>
    </w:p>
    <w:p w14:paraId="683DA983" w14:textId="3DF31C7D" w:rsidR="00E84AB3" w:rsidRDefault="00E84AB3">
      <w:pPr>
        <w:rPr>
          <w:rFonts w:ascii="Times New Roman" w:hAnsi="Times New Roman" w:cs="Times New Roman"/>
          <w:b/>
          <w:bCs/>
        </w:rPr>
      </w:pPr>
      <w:r>
        <w:rPr>
          <w:rFonts w:ascii="Times New Roman" w:hAnsi="Times New Roman" w:cs="Times New Roman"/>
          <w:b/>
          <w:bCs/>
        </w:rPr>
        <w:t xml:space="preserve">1.0 INTRODUCTION </w:t>
      </w:r>
    </w:p>
    <w:p w14:paraId="31FFF1F7" w14:textId="06D6B2C4" w:rsidR="00900AB7" w:rsidRDefault="00900AB7" w:rsidP="00E84AB3">
      <w:pPr>
        <w:spacing w:line="360" w:lineRule="auto"/>
        <w:jc w:val="both"/>
        <w:rPr>
          <w:rFonts w:ascii="Times New Roman" w:hAnsi="Times New Roman" w:cs="Times New Roman"/>
        </w:rPr>
      </w:pPr>
      <w:r>
        <w:rPr>
          <w:rFonts w:ascii="Times New Roman" w:hAnsi="Times New Roman" w:cs="Times New Roman"/>
        </w:rPr>
        <w:t>The pancreas is a vital organ that performs both endocrine and exocrine functions crucial to metabolic regulation and digestion</w:t>
      </w:r>
      <w:r w:rsidR="00FE796B">
        <w:rPr>
          <w:rFonts w:ascii="Times New Roman" w:hAnsi="Times New Roman" w:cs="Times New Roman"/>
        </w:rPr>
        <w:t xml:space="preserve"> [1,2</w:t>
      </w:r>
      <w:r w:rsidR="0097735C">
        <w:rPr>
          <w:rFonts w:ascii="Times New Roman" w:hAnsi="Times New Roman" w:cs="Times New Roman"/>
        </w:rPr>
        <w:t>,3</w:t>
      </w:r>
      <w:r w:rsidR="00FE796B">
        <w:rPr>
          <w:rFonts w:ascii="Times New Roman" w:hAnsi="Times New Roman" w:cs="Times New Roman"/>
        </w:rPr>
        <w:t>]</w:t>
      </w:r>
      <w:r>
        <w:rPr>
          <w:rFonts w:ascii="Times New Roman" w:hAnsi="Times New Roman" w:cs="Times New Roman"/>
        </w:rPr>
        <w:t>. By secreting hormones such as insulin and glucagon through the islets of Langerhans, the pancreas maintains glucose homeostasis, while the exocrine acinar cells produce digestive enzymes essential for nutrient absorption</w:t>
      </w:r>
      <w:r w:rsidR="00FE796B">
        <w:rPr>
          <w:rFonts w:ascii="Times New Roman" w:hAnsi="Times New Roman" w:cs="Times New Roman"/>
        </w:rPr>
        <w:t xml:space="preserve"> [</w:t>
      </w:r>
      <w:r w:rsidR="0097735C">
        <w:rPr>
          <w:rFonts w:ascii="Times New Roman" w:hAnsi="Times New Roman" w:cs="Times New Roman"/>
        </w:rPr>
        <w:t>4,5,6</w:t>
      </w:r>
      <w:r w:rsidR="00FE796B">
        <w:rPr>
          <w:rFonts w:ascii="Times New Roman" w:hAnsi="Times New Roman" w:cs="Times New Roman"/>
        </w:rPr>
        <w:t>]</w:t>
      </w:r>
      <w:r>
        <w:rPr>
          <w:rFonts w:ascii="Times New Roman" w:hAnsi="Times New Roman" w:cs="Times New Roman"/>
        </w:rPr>
        <w:t>. Structural or functional impairment of the pancreas can therefore cause serious metabolic disturbances, including diabetes mellitus and digestive disorders. Growing exposure to xenobiotics and pharmaceutical agents has raised concerns about drug-induced pancreatic toxicity and its long-term health effects</w:t>
      </w:r>
      <w:r w:rsidR="00FE796B">
        <w:rPr>
          <w:rFonts w:ascii="Times New Roman" w:hAnsi="Times New Roman" w:cs="Times New Roman"/>
        </w:rPr>
        <w:t xml:space="preserve"> [</w:t>
      </w:r>
      <w:r w:rsidR="0097735C">
        <w:rPr>
          <w:rFonts w:ascii="Times New Roman" w:hAnsi="Times New Roman" w:cs="Times New Roman"/>
        </w:rPr>
        <w:t>7</w:t>
      </w:r>
      <w:r w:rsidR="00FE796B">
        <w:rPr>
          <w:rFonts w:ascii="Times New Roman" w:hAnsi="Times New Roman" w:cs="Times New Roman"/>
        </w:rPr>
        <w:t>,</w:t>
      </w:r>
      <w:r w:rsidR="0097735C">
        <w:rPr>
          <w:rFonts w:ascii="Times New Roman" w:hAnsi="Times New Roman" w:cs="Times New Roman"/>
        </w:rPr>
        <w:t>8</w:t>
      </w:r>
      <w:r w:rsidR="00FE796B">
        <w:rPr>
          <w:rFonts w:ascii="Times New Roman" w:hAnsi="Times New Roman" w:cs="Times New Roman"/>
        </w:rPr>
        <w:t>]</w:t>
      </w:r>
      <w:r>
        <w:rPr>
          <w:rFonts w:ascii="Times New Roman" w:hAnsi="Times New Roman" w:cs="Times New Roman"/>
        </w:rPr>
        <w:t>.</w:t>
      </w:r>
    </w:p>
    <w:p w14:paraId="2AF8193B" w14:textId="2B0619FC" w:rsidR="00E84AB3" w:rsidRPr="00E84AB3" w:rsidRDefault="00900AB7" w:rsidP="00E84AB3">
      <w:pPr>
        <w:spacing w:line="360" w:lineRule="auto"/>
        <w:jc w:val="both"/>
        <w:rPr>
          <w:rFonts w:ascii="Times New Roman" w:hAnsi="Times New Roman" w:cs="Times New Roman"/>
        </w:rPr>
      </w:pPr>
      <w:r>
        <w:rPr>
          <w:rFonts w:ascii="Times New Roman" w:hAnsi="Times New Roman" w:cs="Times New Roman"/>
        </w:rPr>
        <w:t xml:space="preserve"> Tramadol is a widely used synthetic opioid analgesic prescribed for moderate to severe pain due to its perceived safety and efficacy</w:t>
      </w:r>
      <w:r w:rsidR="00FE796B">
        <w:rPr>
          <w:rFonts w:ascii="Times New Roman" w:hAnsi="Times New Roman" w:cs="Times New Roman"/>
        </w:rPr>
        <w:t xml:space="preserve"> [</w:t>
      </w:r>
      <w:r w:rsidR="0097735C">
        <w:rPr>
          <w:rFonts w:ascii="Times New Roman" w:hAnsi="Times New Roman" w:cs="Times New Roman"/>
        </w:rPr>
        <w:t>9,10,11</w:t>
      </w:r>
      <w:r w:rsidR="00FE796B">
        <w:rPr>
          <w:rFonts w:ascii="Times New Roman" w:hAnsi="Times New Roman" w:cs="Times New Roman"/>
        </w:rPr>
        <w:t>]</w:t>
      </w:r>
      <w:r>
        <w:rPr>
          <w:rFonts w:ascii="Times New Roman" w:hAnsi="Times New Roman" w:cs="Times New Roman"/>
        </w:rPr>
        <w:t>. However, prolonged or indiscriminate use of tramadol has been associated with various adverse effects involving the liver, kidneys, nervous system, and endocrine organs</w:t>
      </w:r>
      <w:r w:rsidR="00A73B32">
        <w:rPr>
          <w:rFonts w:ascii="Times New Roman" w:hAnsi="Times New Roman" w:cs="Times New Roman"/>
        </w:rPr>
        <w:t xml:space="preserve"> [</w:t>
      </w:r>
      <w:r w:rsidR="0097735C">
        <w:rPr>
          <w:rFonts w:ascii="Times New Roman" w:hAnsi="Times New Roman" w:cs="Times New Roman"/>
        </w:rPr>
        <w:t>12,13</w:t>
      </w:r>
      <w:r w:rsidR="00A73B32">
        <w:rPr>
          <w:rFonts w:ascii="Times New Roman" w:hAnsi="Times New Roman" w:cs="Times New Roman"/>
        </w:rPr>
        <w:t>]</w:t>
      </w:r>
      <w:r>
        <w:rPr>
          <w:rFonts w:ascii="Times New Roman" w:hAnsi="Times New Roman" w:cs="Times New Roman"/>
        </w:rPr>
        <w:t xml:space="preserve">. </w:t>
      </w:r>
      <w:r w:rsidR="00A73B32" w:rsidRPr="00250639">
        <w:rPr>
          <w:rFonts w:ascii="Times New Roman" w:hAnsi="Times New Roman" w:cs="Times New Roman"/>
        </w:rPr>
        <w:t xml:space="preserve">Nakhaee </w:t>
      </w:r>
      <w:r w:rsidR="00A73B32">
        <w:rPr>
          <w:rFonts w:ascii="Times New Roman" w:hAnsi="Times New Roman" w:cs="Times New Roman"/>
        </w:rPr>
        <w:t>et al., [</w:t>
      </w:r>
      <w:r w:rsidR="0097735C">
        <w:rPr>
          <w:rFonts w:ascii="Times New Roman" w:hAnsi="Times New Roman" w:cs="Times New Roman"/>
        </w:rPr>
        <w:t>14</w:t>
      </w:r>
      <w:r w:rsidR="00A73B32">
        <w:rPr>
          <w:rFonts w:ascii="Times New Roman" w:hAnsi="Times New Roman" w:cs="Times New Roman"/>
        </w:rPr>
        <w:t>] suggest</w:t>
      </w:r>
      <w:r>
        <w:rPr>
          <w:rFonts w:ascii="Times New Roman" w:hAnsi="Times New Roman" w:cs="Times New Roman"/>
        </w:rPr>
        <w:t xml:space="preserve"> that tramadol induces oxidative stress by increasing the production of reactive oxygen species and weakening natural antioxidant defences. These processes may lead to cellular degeneration, inflammation, and structural distortion in several tissues, including the pancreas, thereby impairing both its endocrine and exocrine functions. Recently, there has been increased interest in using medicinal plants as alternative or complementary therapies for managing drug-induced organ toxicity. Carica papaya (paw-paw) is a tropical plant widely used in traditional medicine across many parts of the world</w:t>
      </w:r>
      <w:r w:rsidR="00A73B32">
        <w:rPr>
          <w:rFonts w:ascii="Times New Roman" w:hAnsi="Times New Roman" w:cs="Times New Roman"/>
        </w:rPr>
        <w:t xml:space="preserve"> [1</w:t>
      </w:r>
      <w:r w:rsidR="00455BC1">
        <w:rPr>
          <w:rFonts w:ascii="Times New Roman" w:hAnsi="Times New Roman" w:cs="Times New Roman"/>
        </w:rPr>
        <w:t>5,16</w:t>
      </w:r>
      <w:r w:rsidR="00A73B32">
        <w:rPr>
          <w:rFonts w:ascii="Times New Roman" w:hAnsi="Times New Roman" w:cs="Times New Roman"/>
        </w:rPr>
        <w:t>]</w:t>
      </w:r>
      <w:r>
        <w:rPr>
          <w:rFonts w:ascii="Times New Roman" w:hAnsi="Times New Roman" w:cs="Times New Roman"/>
        </w:rPr>
        <w:t>. The leaves of Carica papaya are rich in bioactive phytochemicals, including flavonoids, alkaloids, phenols, saponins, and vitamins, which are reported to possess antioxidant, anti-inflammatory, antidiabetic, and cytoprotective properties</w:t>
      </w:r>
      <w:r w:rsidR="00A73B32">
        <w:rPr>
          <w:rFonts w:ascii="Times New Roman" w:hAnsi="Times New Roman" w:cs="Times New Roman"/>
        </w:rPr>
        <w:t xml:space="preserve"> [1</w:t>
      </w:r>
      <w:r w:rsidR="00455BC1">
        <w:rPr>
          <w:rFonts w:ascii="Times New Roman" w:hAnsi="Times New Roman" w:cs="Times New Roman"/>
        </w:rPr>
        <w:t>7</w:t>
      </w:r>
      <w:r w:rsidR="00A73B32">
        <w:rPr>
          <w:rFonts w:ascii="Times New Roman" w:hAnsi="Times New Roman" w:cs="Times New Roman"/>
        </w:rPr>
        <w:t>, 1</w:t>
      </w:r>
      <w:r w:rsidR="00455BC1">
        <w:rPr>
          <w:rFonts w:ascii="Times New Roman" w:hAnsi="Times New Roman" w:cs="Times New Roman"/>
        </w:rPr>
        <w:t>8</w:t>
      </w:r>
      <w:r w:rsidR="00A73B32">
        <w:rPr>
          <w:rFonts w:ascii="Times New Roman" w:hAnsi="Times New Roman" w:cs="Times New Roman"/>
        </w:rPr>
        <w:t>, 1</w:t>
      </w:r>
      <w:r w:rsidR="00455BC1">
        <w:rPr>
          <w:rFonts w:ascii="Times New Roman" w:hAnsi="Times New Roman" w:cs="Times New Roman"/>
        </w:rPr>
        <w:t>9</w:t>
      </w:r>
      <w:r w:rsidR="00A73B32">
        <w:rPr>
          <w:rFonts w:ascii="Times New Roman" w:hAnsi="Times New Roman" w:cs="Times New Roman"/>
        </w:rPr>
        <w:t>]</w:t>
      </w:r>
      <w:r>
        <w:rPr>
          <w:rFonts w:ascii="Times New Roman" w:hAnsi="Times New Roman" w:cs="Times New Roman"/>
        </w:rPr>
        <w:t>. These pharmacological activities suggest that Carica papaya leaf extract may help protect tissues against oxidative damage and restore normal cellular architecture.</w:t>
      </w:r>
    </w:p>
    <w:p w14:paraId="03B216C6" w14:textId="4716434B" w:rsidR="00AE7C3D" w:rsidRDefault="00E84AB3" w:rsidP="00E84AB3">
      <w:pPr>
        <w:spacing w:line="360" w:lineRule="auto"/>
        <w:jc w:val="both"/>
        <w:rPr>
          <w:rFonts w:ascii="Times New Roman" w:hAnsi="Times New Roman" w:cs="Times New Roman"/>
        </w:rPr>
      </w:pPr>
      <w:r w:rsidRPr="00E84AB3">
        <w:rPr>
          <w:rFonts w:ascii="Times New Roman" w:hAnsi="Times New Roman" w:cs="Times New Roman"/>
        </w:rPr>
        <w:t xml:space="preserve">Previous experimental studies have demonstrated the beneficial effects of </w:t>
      </w:r>
      <w:r w:rsidRPr="00E84AB3">
        <w:rPr>
          <w:rFonts w:ascii="Times New Roman" w:hAnsi="Times New Roman" w:cs="Times New Roman"/>
          <w:i/>
          <w:iCs/>
        </w:rPr>
        <w:t>Carica papaya</w:t>
      </w:r>
      <w:r w:rsidRPr="00E84AB3">
        <w:rPr>
          <w:rFonts w:ascii="Times New Roman" w:hAnsi="Times New Roman" w:cs="Times New Roman"/>
        </w:rPr>
        <w:t xml:space="preserve"> leaf extract in reducing oxidative stress and histological damage in organs such as the liver and kidneys. </w:t>
      </w:r>
      <w:r w:rsidR="00900AB7" w:rsidRPr="00900AB7">
        <w:rPr>
          <w:rFonts w:ascii="Times New Roman" w:hAnsi="Times New Roman" w:cs="Times New Roman"/>
        </w:rPr>
        <w:t>Ajibade</w:t>
      </w:r>
      <w:r w:rsidR="00900AB7">
        <w:rPr>
          <w:rFonts w:ascii="Times New Roman" w:hAnsi="Times New Roman" w:cs="Times New Roman"/>
        </w:rPr>
        <w:t xml:space="preserve"> et al., [</w:t>
      </w:r>
      <w:r w:rsidR="00455BC1">
        <w:rPr>
          <w:rFonts w:ascii="Times New Roman" w:hAnsi="Times New Roman" w:cs="Times New Roman"/>
        </w:rPr>
        <w:t>20</w:t>
      </w:r>
      <w:r w:rsidR="00900AB7">
        <w:rPr>
          <w:rFonts w:ascii="Times New Roman" w:hAnsi="Times New Roman" w:cs="Times New Roman"/>
        </w:rPr>
        <w:t xml:space="preserve">] observed that the </w:t>
      </w:r>
      <w:r w:rsidR="00900AB7" w:rsidRPr="00900AB7">
        <w:rPr>
          <w:rFonts w:ascii="Times New Roman" w:hAnsi="Times New Roman" w:cs="Times New Roman"/>
        </w:rPr>
        <w:t xml:space="preserve">aqueous extract of C. </w:t>
      </w:r>
      <w:r w:rsidR="00900AB7">
        <w:rPr>
          <w:rFonts w:ascii="Times New Roman" w:hAnsi="Times New Roman" w:cs="Times New Roman"/>
        </w:rPr>
        <w:t>papaya leaf</w:t>
      </w:r>
      <w:r w:rsidR="00900AB7" w:rsidRPr="00900AB7">
        <w:rPr>
          <w:rFonts w:ascii="Times New Roman" w:hAnsi="Times New Roman" w:cs="Times New Roman"/>
        </w:rPr>
        <w:t xml:space="preserve"> ameliorated hepatic </w:t>
      </w:r>
      <w:r w:rsidR="00900AB7">
        <w:rPr>
          <w:rFonts w:ascii="Times New Roman" w:hAnsi="Times New Roman" w:cs="Times New Roman"/>
        </w:rPr>
        <w:t>damage induced</w:t>
      </w:r>
      <w:r w:rsidR="00900AB7" w:rsidRPr="00900AB7">
        <w:rPr>
          <w:rFonts w:ascii="Times New Roman" w:hAnsi="Times New Roman" w:cs="Times New Roman"/>
        </w:rPr>
        <w:t xml:space="preserve"> in the liver of Streptozotocin</w:t>
      </w:r>
      <w:r w:rsidR="00900AB7">
        <w:rPr>
          <w:rFonts w:ascii="Times New Roman" w:hAnsi="Times New Roman" w:cs="Times New Roman"/>
        </w:rPr>
        <w:t xml:space="preserve"> </w:t>
      </w:r>
      <w:r w:rsidR="00900AB7" w:rsidRPr="00900AB7">
        <w:rPr>
          <w:rFonts w:ascii="Times New Roman" w:hAnsi="Times New Roman" w:cs="Times New Roman"/>
        </w:rPr>
        <w:t xml:space="preserve">(STZ)-induced diabetic adult </w:t>
      </w:r>
      <w:r w:rsidR="00900AB7">
        <w:rPr>
          <w:rFonts w:ascii="Times New Roman" w:hAnsi="Times New Roman" w:cs="Times New Roman"/>
        </w:rPr>
        <w:t>Wistar</w:t>
      </w:r>
      <w:r w:rsidR="00900AB7" w:rsidRPr="00900AB7">
        <w:rPr>
          <w:rFonts w:ascii="Times New Roman" w:hAnsi="Times New Roman" w:cs="Times New Roman"/>
        </w:rPr>
        <w:t xml:space="preserve"> rats.</w:t>
      </w:r>
      <w:r w:rsidR="00900AB7">
        <w:rPr>
          <w:rFonts w:ascii="Times New Roman" w:hAnsi="Times New Roman" w:cs="Times New Roman"/>
        </w:rPr>
        <w:t xml:space="preserve"> Oji et al., [</w:t>
      </w:r>
      <w:r w:rsidR="00455BC1">
        <w:rPr>
          <w:rFonts w:ascii="Times New Roman" w:hAnsi="Times New Roman" w:cs="Times New Roman"/>
        </w:rPr>
        <w:t>2</w:t>
      </w:r>
      <w:r w:rsidR="00482698">
        <w:rPr>
          <w:rFonts w:ascii="Times New Roman" w:hAnsi="Times New Roman" w:cs="Times New Roman"/>
        </w:rPr>
        <w:t>1</w:t>
      </w:r>
      <w:r w:rsidR="00900AB7">
        <w:rPr>
          <w:rFonts w:ascii="Times New Roman" w:hAnsi="Times New Roman" w:cs="Times New Roman"/>
        </w:rPr>
        <w:t xml:space="preserve">] </w:t>
      </w:r>
      <w:r w:rsidR="00900AB7">
        <w:rPr>
          <w:rFonts w:ascii="Times New Roman" w:hAnsi="Times New Roman" w:cs="Times New Roman"/>
        </w:rPr>
        <w:lastRenderedPageBreak/>
        <w:t xml:space="preserve">discovered that </w:t>
      </w:r>
      <w:r w:rsidR="00900AB7" w:rsidRPr="00900AB7">
        <w:rPr>
          <w:rFonts w:ascii="Times New Roman" w:hAnsi="Times New Roman" w:cs="Times New Roman"/>
          <w:i/>
          <w:iCs/>
        </w:rPr>
        <w:t>Carica papaya</w:t>
      </w:r>
      <w:r w:rsidR="00900AB7" w:rsidRPr="00900AB7">
        <w:rPr>
          <w:rFonts w:ascii="Times New Roman" w:hAnsi="Times New Roman" w:cs="Times New Roman"/>
        </w:rPr>
        <w:t xml:space="preserve"> and </w:t>
      </w:r>
      <w:r w:rsidR="00900AB7" w:rsidRPr="00900AB7">
        <w:rPr>
          <w:rFonts w:ascii="Times New Roman" w:hAnsi="Times New Roman" w:cs="Times New Roman"/>
          <w:i/>
          <w:iCs/>
        </w:rPr>
        <w:t>Newbouldia laevis</w:t>
      </w:r>
      <w:r w:rsidR="00900AB7" w:rsidRPr="00900AB7">
        <w:rPr>
          <w:rFonts w:ascii="Times New Roman" w:hAnsi="Times New Roman" w:cs="Times New Roman"/>
        </w:rPr>
        <w:t xml:space="preserve"> lea</w:t>
      </w:r>
      <w:r w:rsidR="00AE7C3D">
        <w:rPr>
          <w:rFonts w:ascii="Times New Roman" w:hAnsi="Times New Roman" w:cs="Times New Roman"/>
        </w:rPr>
        <w:t>ves</w:t>
      </w:r>
      <w:r w:rsidR="00900AB7" w:rsidRPr="00900AB7">
        <w:rPr>
          <w:rFonts w:ascii="Times New Roman" w:hAnsi="Times New Roman" w:cs="Times New Roman"/>
        </w:rPr>
        <w:t xml:space="preserve"> extracts have ameliorating effects on diabetes and increased serum levels of </w:t>
      </w:r>
      <w:r w:rsidR="00900AB7">
        <w:rPr>
          <w:rFonts w:ascii="Times New Roman" w:hAnsi="Times New Roman" w:cs="Times New Roman"/>
        </w:rPr>
        <w:t>haematological</w:t>
      </w:r>
      <w:r w:rsidR="00900AB7" w:rsidRPr="00900AB7">
        <w:rPr>
          <w:rFonts w:ascii="Times New Roman" w:hAnsi="Times New Roman" w:cs="Times New Roman"/>
        </w:rPr>
        <w:t xml:space="preserve"> parameters and sperm </w:t>
      </w:r>
      <w:r w:rsidR="00900AB7">
        <w:rPr>
          <w:rFonts w:ascii="Times New Roman" w:hAnsi="Times New Roman" w:cs="Times New Roman"/>
        </w:rPr>
        <w:t>quality.</w:t>
      </w:r>
    </w:p>
    <w:p w14:paraId="57240D15" w14:textId="7A3CA5D0" w:rsidR="00E84AB3" w:rsidRDefault="00900AB7" w:rsidP="00E84AB3">
      <w:pPr>
        <w:spacing w:line="360" w:lineRule="auto"/>
        <w:jc w:val="both"/>
        <w:rPr>
          <w:rFonts w:ascii="Times New Roman" w:hAnsi="Times New Roman" w:cs="Times New Roman"/>
        </w:rPr>
      </w:pPr>
      <w:r>
        <w:rPr>
          <w:rFonts w:ascii="Times New Roman" w:hAnsi="Times New Roman" w:cs="Times New Roman"/>
        </w:rPr>
        <w:t xml:space="preserve"> </w:t>
      </w:r>
      <w:r w:rsidR="00E84AB3" w:rsidRPr="00E84AB3">
        <w:rPr>
          <w:rFonts w:ascii="Times New Roman" w:hAnsi="Times New Roman" w:cs="Times New Roman"/>
        </w:rPr>
        <w:t xml:space="preserve">Despite these reported benefits, there is a paucity of data on the histological effects of </w:t>
      </w:r>
      <w:r w:rsidR="00E84AB3" w:rsidRPr="00E84AB3">
        <w:rPr>
          <w:rFonts w:ascii="Times New Roman" w:hAnsi="Times New Roman" w:cs="Times New Roman"/>
          <w:i/>
          <w:iCs/>
        </w:rPr>
        <w:t>Carica papaya</w:t>
      </w:r>
      <w:r w:rsidR="00E84AB3" w:rsidRPr="00E84AB3">
        <w:rPr>
          <w:rFonts w:ascii="Times New Roman" w:hAnsi="Times New Roman" w:cs="Times New Roman"/>
        </w:rPr>
        <w:t xml:space="preserve"> leaf extract on the pancreas under conditions of tramadol-induced toxicity.</w:t>
      </w:r>
      <w:r>
        <w:rPr>
          <w:rFonts w:ascii="Times New Roman" w:hAnsi="Times New Roman" w:cs="Times New Roman"/>
        </w:rPr>
        <w:t xml:space="preserve"> </w:t>
      </w:r>
      <w:r w:rsidR="00E84AB3" w:rsidRPr="00E84AB3">
        <w:rPr>
          <w:rFonts w:ascii="Times New Roman" w:hAnsi="Times New Roman" w:cs="Times New Roman"/>
        </w:rPr>
        <w:t>This study</w:t>
      </w:r>
      <w:r>
        <w:rPr>
          <w:rFonts w:ascii="Times New Roman" w:hAnsi="Times New Roman" w:cs="Times New Roman"/>
        </w:rPr>
        <w:t>,</w:t>
      </w:r>
      <w:r w:rsidR="00E84AB3" w:rsidRPr="00E84AB3">
        <w:rPr>
          <w:rFonts w:ascii="Times New Roman" w:hAnsi="Times New Roman" w:cs="Times New Roman"/>
        </w:rPr>
        <w:t xml:space="preserve"> therefore</w:t>
      </w:r>
      <w:r>
        <w:rPr>
          <w:rFonts w:ascii="Times New Roman" w:hAnsi="Times New Roman" w:cs="Times New Roman"/>
        </w:rPr>
        <w:t>,</w:t>
      </w:r>
      <w:r w:rsidR="00E84AB3" w:rsidRPr="00E84AB3">
        <w:rPr>
          <w:rFonts w:ascii="Times New Roman" w:hAnsi="Times New Roman" w:cs="Times New Roman"/>
        </w:rPr>
        <w:t xml:space="preserve"> aims to investigate the effect of </w:t>
      </w:r>
      <w:r w:rsidR="00E84AB3" w:rsidRPr="00E84AB3">
        <w:rPr>
          <w:rFonts w:ascii="Times New Roman" w:hAnsi="Times New Roman" w:cs="Times New Roman"/>
          <w:i/>
          <w:iCs/>
        </w:rPr>
        <w:t>Carica papaya</w:t>
      </w:r>
      <w:r w:rsidR="00E84AB3" w:rsidRPr="00E84AB3">
        <w:rPr>
          <w:rFonts w:ascii="Times New Roman" w:hAnsi="Times New Roman" w:cs="Times New Roman"/>
        </w:rPr>
        <w:t xml:space="preserve"> (paw-paw) leaf extract on the histology of the pancreas in tramadol-induced male Wistar rats.</w:t>
      </w:r>
    </w:p>
    <w:p w14:paraId="738018C9" w14:textId="4AC6E3CE" w:rsidR="00AE7C3D" w:rsidRDefault="00AE7C3D" w:rsidP="00E84AB3">
      <w:pPr>
        <w:spacing w:line="360" w:lineRule="auto"/>
        <w:jc w:val="both"/>
        <w:rPr>
          <w:rFonts w:ascii="Times New Roman" w:hAnsi="Times New Roman" w:cs="Times New Roman"/>
          <w:b/>
          <w:bCs/>
        </w:rPr>
      </w:pPr>
      <w:r w:rsidRPr="00AE7C3D">
        <w:rPr>
          <w:rFonts w:ascii="Times New Roman" w:hAnsi="Times New Roman" w:cs="Times New Roman"/>
          <w:b/>
          <w:bCs/>
        </w:rPr>
        <w:t xml:space="preserve">2.0 MATERIALS </w:t>
      </w:r>
      <w:r>
        <w:rPr>
          <w:rFonts w:ascii="Times New Roman" w:hAnsi="Times New Roman" w:cs="Times New Roman"/>
          <w:b/>
          <w:bCs/>
        </w:rPr>
        <w:t>A</w:t>
      </w:r>
      <w:r w:rsidRPr="00AE7C3D">
        <w:rPr>
          <w:rFonts w:ascii="Times New Roman" w:hAnsi="Times New Roman" w:cs="Times New Roman"/>
          <w:b/>
          <w:bCs/>
        </w:rPr>
        <w:t>ND METHODS</w:t>
      </w:r>
    </w:p>
    <w:p w14:paraId="377479A5" w14:textId="77777777" w:rsidR="00AE7C3D" w:rsidRPr="00A474A8" w:rsidRDefault="00AE7C3D" w:rsidP="00AE7C3D">
      <w:pPr>
        <w:spacing w:line="360" w:lineRule="auto"/>
        <w:jc w:val="both"/>
        <w:rPr>
          <w:rFonts w:ascii="Times New Roman" w:hAnsi="Times New Roman" w:cs="Times New Roman"/>
          <w:b/>
          <w:bCs/>
        </w:rPr>
      </w:pPr>
      <w:r w:rsidRPr="00A474A8">
        <w:rPr>
          <w:rFonts w:ascii="Times New Roman" w:hAnsi="Times New Roman" w:cs="Times New Roman"/>
          <w:b/>
          <w:bCs/>
        </w:rPr>
        <w:t>2.1 Collection and Identification of Plant Material</w:t>
      </w:r>
    </w:p>
    <w:p w14:paraId="0A6B8E67" w14:textId="495520A6" w:rsidR="00AE7C3D" w:rsidRDefault="00AE7C3D" w:rsidP="00AE7C3D">
      <w:pPr>
        <w:spacing w:line="360" w:lineRule="auto"/>
        <w:jc w:val="both"/>
        <w:rPr>
          <w:rFonts w:ascii="Times New Roman" w:hAnsi="Times New Roman" w:cs="Times New Roman"/>
        </w:rPr>
      </w:pPr>
      <w:r w:rsidRPr="00315A97">
        <w:rPr>
          <w:rFonts w:ascii="Times New Roman" w:hAnsi="Times New Roman" w:cs="Times New Roman"/>
        </w:rPr>
        <w:t xml:space="preserve">Fresh leaves of </w:t>
      </w:r>
      <w:r>
        <w:rPr>
          <w:rFonts w:ascii="Times New Roman" w:hAnsi="Times New Roman" w:cs="Times New Roman"/>
          <w:i/>
          <w:iCs/>
        </w:rPr>
        <w:t>Carica papaya</w:t>
      </w:r>
      <w:r w:rsidRPr="00315A97">
        <w:rPr>
          <w:rFonts w:ascii="Times New Roman" w:hAnsi="Times New Roman" w:cs="Times New Roman"/>
        </w:rPr>
        <w:t xml:space="preserve"> were collected</w:t>
      </w:r>
      <w:r>
        <w:rPr>
          <w:rFonts w:ascii="Times New Roman" w:hAnsi="Times New Roman" w:cs="Times New Roman"/>
        </w:rPr>
        <w:t xml:space="preserve"> from Okigwe, Imo State, Nigeria. The collection was in the early hours of the day to minimize moisture loss and preserve phytoconstituents. Sufficient quantities of leaves were harvested to ensure a continuous supply of extract for the duration of the experiment period. </w:t>
      </w:r>
    </w:p>
    <w:p w14:paraId="5B42C8A1" w14:textId="77777777" w:rsidR="00AE7C3D" w:rsidRPr="00FC58E5" w:rsidRDefault="00AE7C3D" w:rsidP="00AE7C3D">
      <w:pPr>
        <w:spacing w:line="360" w:lineRule="auto"/>
        <w:jc w:val="both"/>
        <w:rPr>
          <w:rFonts w:ascii="Times New Roman" w:hAnsi="Times New Roman" w:cs="Times New Roman"/>
          <w:b/>
          <w:bCs/>
        </w:rPr>
      </w:pPr>
      <w:r w:rsidRPr="00FC58E5">
        <w:rPr>
          <w:rFonts w:ascii="Times New Roman" w:hAnsi="Times New Roman" w:cs="Times New Roman"/>
          <w:b/>
          <w:bCs/>
        </w:rPr>
        <w:t>2.2</w:t>
      </w:r>
      <w:r>
        <w:rPr>
          <w:rFonts w:ascii="Times New Roman" w:hAnsi="Times New Roman" w:cs="Times New Roman"/>
          <w:b/>
          <w:bCs/>
        </w:rPr>
        <w:t xml:space="preserve"> </w:t>
      </w:r>
      <w:r w:rsidRPr="00FC58E5">
        <w:rPr>
          <w:rFonts w:ascii="Times New Roman" w:hAnsi="Times New Roman" w:cs="Times New Roman"/>
          <w:b/>
          <w:bCs/>
        </w:rPr>
        <w:t>Preparation of Plant Extract</w:t>
      </w:r>
    </w:p>
    <w:p w14:paraId="4BC91054" w14:textId="24C602E6" w:rsidR="003A762E" w:rsidRPr="003A762E" w:rsidRDefault="003A762E" w:rsidP="003A762E">
      <w:pPr>
        <w:spacing w:line="360" w:lineRule="auto"/>
        <w:jc w:val="both"/>
        <w:rPr>
          <w:rFonts w:ascii="Times New Roman" w:hAnsi="Times New Roman" w:cs="Times New Roman"/>
        </w:rPr>
      </w:pPr>
      <w:r w:rsidRPr="003A762E">
        <w:rPr>
          <w:rFonts w:ascii="Times New Roman" w:hAnsi="Times New Roman" w:cs="Times New Roman"/>
        </w:rPr>
        <w:t xml:space="preserve">Fresh leaves of </w:t>
      </w:r>
      <w:r w:rsidRPr="003A762E">
        <w:rPr>
          <w:rFonts w:ascii="Times New Roman" w:hAnsi="Times New Roman" w:cs="Times New Roman"/>
          <w:i/>
          <w:iCs/>
        </w:rPr>
        <w:t>Carica papaya</w:t>
      </w:r>
      <w:r w:rsidRPr="003A762E">
        <w:rPr>
          <w:rFonts w:ascii="Times New Roman" w:hAnsi="Times New Roman" w:cs="Times New Roman"/>
        </w:rPr>
        <w:t xml:space="preserve"> were collected from a healthy plant and authenticated by a qualified botanist in the Department of Botany. The leaves were thoroughly washed under running tap water to remove dirt and debris, followed by rinsing with distilled water to eliminate surface contaminants. The cleaned leaves were air-dried at room temperature </w:t>
      </w:r>
      <w:r>
        <w:rPr>
          <w:rFonts w:ascii="Times New Roman" w:hAnsi="Times New Roman" w:cs="Times New Roman"/>
        </w:rPr>
        <w:t xml:space="preserve">in </w:t>
      </w:r>
      <w:r w:rsidR="00AD00C4">
        <w:rPr>
          <w:rFonts w:ascii="Times New Roman" w:hAnsi="Times New Roman" w:cs="Times New Roman"/>
        </w:rPr>
        <w:t>the</w:t>
      </w:r>
      <w:r w:rsidRPr="003A762E">
        <w:rPr>
          <w:rFonts w:ascii="Times New Roman" w:hAnsi="Times New Roman" w:cs="Times New Roman"/>
        </w:rPr>
        <w:t xml:space="preserve"> shade for a period of 10–14 days until a constant weight was obtained, in order to preserve the bioactive constituents and prevent photodegradation.</w:t>
      </w:r>
    </w:p>
    <w:p w14:paraId="7B84387C" w14:textId="67217F48" w:rsidR="003A762E" w:rsidRPr="003A762E" w:rsidRDefault="003A762E" w:rsidP="003A762E">
      <w:pPr>
        <w:spacing w:line="360" w:lineRule="auto"/>
        <w:jc w:val="both"/>
        <w:rPr>
          <w:rFonts w:ascii="Times New Roman" w:hAnsi="Times New Roman" w:cs="Times New Roman"/>
        </w:rPr>
      </w:pPr>
      <w:r w:rsidRPr="003A762E">
        <w:rPr>
          <w:rFonts w:ascii="Times New Roman" w:hAnsi="Times New Roman" w:cs="Times New Roman"/>
        </w:rPr>
        <w:t xml:space="preserve">The dried leaves were then pulverized into a fine powder using an electric blender and stored in an airtight container until extraction. A measured quantity of the powdered leaves (e.g., 200 g) was soaked in a known volume of distilled water (e.g., 1,000 mL) in a clean glass container. The mixture was stirred thoroughly and allowed to stand for 24–48 hours at room temperature with intermittent shaking to enhance </w:t>
      </w:r>
      <w:r>
        <w:rPr>
          <w:rFonts w:ascii="Times New Roman" w:hAnsi="Times New Roman" w:cs="Times New Roman"/>
        </w:rPr>
        <w:t xml:space="preserve">the </w:t>
      </w:r>
      <w:r w:rsidRPr="003A762E">
        <w:rPr>
          <w:rFonts w:ascii="Times New Roman" w:hAnsi="Times New Roman" w:cs="Times New Roman"/>
        </w:rPr>
        <w:t>extraction of the soluble constituents.</w:t>
      </w:r>
    </w:p>
    <w:p w14:paraId="0431D4E2" w14:textId="76B956F4" w:rsidR="003A762E" w:rsidRPr="003A762E" w:rsidRDefault="003A762E" w:rsidP="003A762E">
      <w:pPr>
        <w:spacing w:line="360" w:lineRule="auto"/>
        <w:jc w:val="both"/>
        <w:rPr>
          <w:rFonts w:ascii="Times New Roman" w:hAnsi="Times New Roman" w:cs="Times New Roman"/>
        </w:rPr>
      </w:pPr>
      <w:r w:rsidRPr="003A762E">
        <w:rPr>
          <w:rFonts w:ascii="Times New Roman" w:hAnsi="Times New Roman" w:cs="Times New Roman"/>
        </w:rPr>
        <w:t xml:space="preserve">After the maceration period, the mixture was filtered first through a clean muslin cloth and then through Whatman No. 1 filter paper to obtain a clear filtrate. The filtrate was concentrated by evaporation using a water bath maintained at 40–50°C until a semi-solid residue was obtained. The concentrated extract was allowed to cool and then stored in a sterile, airtight container at 4°C until </w:t>
      </w:r>
      <w:r w:rsidRPr="003A762E">
        <w:rPr>
          <w:rFonts w:ascii="Times New Roman" w:hAnsi="Times New Roman" w:cs="Times New Roman"/>
        </w:rPr>
        <w:lastRenderedPageBreak/>
        <w:t>required for experimental use.</w:t>
      </w:r>
      <w:r w:rsidR="002E1334">
        <w:rPr>
          <w:rFonts w:ascii="Times New Roman" w:hAnsi="Times New Roman" w:cs="Times New Roman"/>
        </w:rPr>
        <w:t xml:space="preserve"> </w:t>
      </w:r>
      <w:r w:rsidRPr="003A762E">
        <w:rPr>
          <w:rFonts w:ascii="Times New Roman" w:hAnsi="Times New Roman" w:cs="Times New Roman"/>
        </w:rPr>
        <w:t xml:space="preserve">The percentage yield of the extract was calculated, and appropriate doses were prepared by reconstituting the extract in distilled water </w:t>
      </w:r>
      <w:r>
        <w:rPr>
          <w:rFonts w:ascii="Times New Roman" w:hAnsi="Times New Roman" w:cs="Times New Roman"/>
        </w:rPr>
        <w:t>before</w:t>
      </w:r>
      <w:r w:rsidRPr="003A762E">
        <w:rPr>
          <w:rFonts w:ascii="Times New Roman" w:hAnsi="Times New Roman" w:cs="Times New Roman"/>
        </w:rPr>
        <w:t xml:space="preserve"> administration to the experimental animals.</w:t>
      </w:r>
    </w:p>
    <w:p w14:paraId="16D8F63A" w14:textId="69E93378" w:rsidR="00E94079" w:rsidRDefault="00AE7C3D" w:rsidP="00AE7C3D">
      <w:pPr>
        <w:spacing w:line="360" w:lineRule="auto"/>
        <w:jc w:val="both"/>
        <w:rPr>
          <w:rFonts w:ascii="Times New Roman" w:hAnsi="Times New Roman" w:cs="Times New Roman"/>
          <w:b/>
          <w:bCs/>
        </w:rPr>
      </w:pPr>
      <w:r w:rsidRPr="00315A97">
        <w:rPr>
          <w:rFonts w:ascii="Times New Roman" w:hAnsi="Times New Roman" w:cs="Times New Roman"/>
          <w:b/>
          <w:bCs/>
        </w:rPr>
        <w:t>2.</w:t>
      </w:r>
      <w:r>
        <w:rPr>
          <w:rFonts w:ascii="Times New Roman" w:hAnsi="Times New Roman" w:cs="Times New Roman"/>
          <w:b/>
          <w:bCs/>
        </w:rPr>
        <w:t>3</w:t>
      </w:r>
      <w:r w:rsidRPr="00315A97">
        <w:rPr>
          <w:rFonts w:ascii="Times New Roman" w:hAnsi="Times New Roman" w:cs="Times New Roman"/>
          <w:b/>
          <w:bCs/>
        </w:rPr>
        <w:t xml:space="preserve"> Animals</w:t>
      </w:r>
      <w:r w:rsidR="00AD00C4">
        <w:rPr>
          <w:rFonts w:ascii="Times New Roman" w:hAnsi="Times New Roman" w:cs="Times New Roman"/>
          <w:b/>
          <w:bCs/>
        </w:rPr>
        <w:t xml:space="preserve"> Experimental Design </w:t>
      </w:r>
    </w:p>
    <w:p w14:paraId="6DDC5DBE" w14:textId="701D3EB8" w:rsidR="00AD00C4" w:rsidRPr="00AD00C4" w:rsidRDefault="00AD00C4" w:rsidP="00AD00C4">
      <w:pPr>
        <w:spacing w:line="360" w:lineRule="auto"/>
        <w:jc w:val="both"/>
        <w:rPr>
          <w:rFonts w:ascii="Times New Roman" w:hAnsi="Times New Roman" w:cs="Times New Roman"/>
        </w:rPr>
      </w:pPr>
      <w:r w:rsidRPr="00AD00C4">
        <w:rPr>
          <w:rFonts w:ascii="Times New Roman" w:hAnsi="Times New Roman" w:cs="Times New Roman"/>
        </w:rPr>
        <w:t>A total of</w:t>
      </w:r>
      <w:r>
        <w:rPr>
          <w:rFonts w:ascii="Times New Roman" w:hAnsi="Times New Roman" w:cs="Times New Roman"/>
        </w:rPr>
        <w:t xml:space="preserve"> 15</w:t>
      </w:r>
      <w:r w:rsidRPr="00AD00C4">
        <w:rPr>
          <w:rFonts w:ascii="Times New Roman" w:hAnsi="Times New Roman" w:cs="Times New Roman"/>
        </w:rPr>
        <w:t xml:space="preserve"> healthy adult male Wistar rats, weighing between 1</w:t>
      </w:r>
      <w:r>
        <w:rPr>
          <w:rFonts w:ascii="Times New Roman" w:hAnsi="Times New Roman" w:cs="Times New Roman"/>
        </w:rPr>
        <w:t>8</w:t>
      </w:r>
      <w:r w:rsidRPr="00AD00C4">
        <w:rPr>
          <w:rFonts w:ascii="Times New Roman" w:hAnsi="Times New Roman" w:cs="Times New Roman"/>
        </w:rPr>
        <w:t>0–2</w:t>
      </w:r>
      <w:r>
        <w:rPr>
          <w:rFonts w:ascii="Times New Roman" w:hAnsi="Times New Roman" w:cs="Times New Roman"/>
        </w:rPr>
        <w:t>5</w:t>
      </w:r>
      <w:r w:rsidRPr="00AD00C4">
        <w:rPr>
          <w:rFonts w:ascii="Times New Roman" w:hAnsi="Times New Roman" w:cs="Times New Roman"/>
        </w:rPr>
        <w:t>0 g, were used for this study. The animals were obtained from a standard animal house</w:t>
      </w:r>
      <w:r>
        <w:rPr>
          <w:rFonts w:ascii="Times New Roman" w:hAnsi="Times New Roman" w:cs="Times New Roman"/>
        </w:rPr>
        <w:t xml:space="preserve"> </w:t>
      </w:r>
      <w:r w:rsidRPr="00AD00C4">
        <w:rPr>
          <w:rFonts w:ascii="Times New Roman" w:hAnsi="Times New Roman" w:cs="Times New Roman"/>
        </w:rPr>
        <w:t xml:space="preserve">and allowed to acclimatize for two weeks </w:t>
      </w:r>
      <w:r>
        <w:rPr>
          <w:rFonts w:ascii="Times New Roman" w:hAnsi="Times New Roman" w:cs="Times New Roman"/>
        </w:rPr>
        <w:t>before</w:t>
      </w:r>
      <w:r w:rsidRPr="00AD00C4">
        <w:rPr>
          <w:rFonts w:ascii="Times New Roman" w:hAnsi="Times New Roman" w:cs="Times New Roman"/>
        </w:rPr>
        <w:t xml:space="preserve"> the commencement of the experiment. During the acclimatization and experimental periods, the rats were housed in clean, well-ventilated cages under standard laboratory conditions (12-hour light/dark cycle, temperature of 25 ± 2 °C) and were provided with standard rat chow and water </w:t>
      </w:r>
      <w:r w:rsidRPr="00AD00C4">
        <w:rPr>
          <w:rFonts w:ascii="Times New Roman" w:hAnsi="Times New Roman" w:cs="Times New Roman"/>
          <w:i/>
          <w:iCs/>
        </w:rPr>
        <w:t>ad libitum</w:t>
      </w:r>
      <w:r w:rsidRPr="00AD00C4">
        <w:rPr>
          <w:rFonts w:ascii="Times New Roman" w:hAnsi="Times New Roman" w:cs="Times New Roman"/>
        </w:rPr>
        <w:t>. All experimental procedures were carried out in accordance with established guidelines for the care and use of laboratory animals.</w:t>
      </w:r>
    </w:p>
    <w:p w14:paraId="3A053B7C" w14:textId="340ED702" w:rsidR="00AD00C4" w:rsidRPr="00AD00C4" w:rsidRDefault="00AD00C4" w:rsidP="00AD00C4">
      <w:pPr>
        <w:spacing w:line="360" w:lineRule="auto"/>
        <w:jc w:val="both"/>
        <w:rPr>
          <w:rFonts w:ascii="Times New Roman" w:hAnsi="Times New Roman" w:cs="Times New Roman"/>
        </w:rPr>
      </w:pPr>
      <w:r w:rsidRPr="00AD00C4">
        <w:rPr>
          <w:rFonts w:ascii="Times New Roman" w:hAnsi="Times New Roman" w:cs="Times New Roman"/>
        </w:rPr>
        <w:t xml:space="preserve">The rats were randomly assigned </w:t>
      </w:r>
      <w:r>
        <w:rPr>
          <w:rFonts w:ascii="Times New Roman" w:hAnsi="Times New Roman" w:cs="Times New Roman"/>
        </w:rPr>
        <w:t>to</w:t>
      </w:r>
      <w:r w:rsidRPr="00AD00C4">
        <w:rPr>
          <w:rFonts w:ascii="Times New Roman" w:hAnsi="Times New Roman" w:cs="Times New Roman"/>
        </w:rPr>
        <w:t xml:space="preserve"> five experimental groups, with each group containing an equal number of animals:</w:t>
      </w:r>
    </w:p>
    <w:p w14:paraId="75C7C874" w14:textId="77777777" w:rsidR="00AD00C4" w:rsidRPr="00AD00C4" w:rsidRDefault="00AD00C4" w:rsidP="00AD00C4">
      <w:pPr>
        <w:numPr>
          <w:ilvl w:val="0"/>
          <w:numId w:val="1"/>
        </w:numPr>
        <w:spacing w:line="360" w:lineRule="auto"/>
        <w:jc w:val="both"/>
        <w:rPr>
          <w:rFonts w:ascii="Times New Roman" w:hAnsi="Times New Roman" w:cs="Times New Roman"/>
        </w:rPr>
      </w:pPr>
      <w:r w:rsidRPr="00AD00C4">
        <w:rPr>
          <w:rFonts w:ascii="Times New Roman" w:hAnsi="Times New Roman" w:cs="Times New Roman"/>
          <w:b/>
          <w:bCs/>
        </w:rPr>
        <w:t>Group I (Normal Control):</w:t>
      </w:r>
      <w:r w:rsidRPr="00AD00C4">
        <w:rPr>
          <w:rFonts w:ascii="Times New Roman" w:hAnsi="Times New Roman" w:cs="Times New Roman"/>
        </w:rPr>
        <w:t xml:space="preserve"> Rats received distilled water only and served as the negative control.</w:t>
      </w:r>
    </w:p>
    <w:p w14:paraId="0C620421" w14:textId="1C1056DD" w:rsidR="00AD00C4" w:rsidRPr="00AD00C4" w:rsidRDefault="00AD00C4" w:rsidP="00AD00C4">
      <w:pPr>
        <w:numPr>
          <w:ilvl w:val="0"/>
          <w:numId w:val="1"/>
        </w:numPr>
        <w:spacing w:line="360" w:lineRule="auto"/>
        <w:jc w:val="both"/>
        <w:rPr>
          <w:rFonts w:ascii="Times New Roman" w:hAnsi="Times New Roman" w:cs="Times New Roman"/>
        </w:rPr>
      </w:pPr>
      <w:r w:rsidRPr="00AD00C4">
        <w:rPr>
          <w:rFonts w:ascii="Times New Roman" w:hAnsi="Times New Roman" w:cs="Times New Roman"/>
          <w:b/>
          <w:bCs/>
        </w:rPr>
        <w:t>Group II (Tramadol Control):</w:t>
      </w:r>
      <w:r w:rsidRPr="00AD00C4">
        <w:rPr>
          <w:rFonts w:ascii="Times New Roman" w:hAnsi="Times New Roman" w:cs="Times New Roman"/>
        </w:rPr>
        <w:t xml:space="preserve"> Rats were administered tramadol only to induce pancreatic toxicity</w:t>
      </w:r>
      <w:r>
        <w:rPr>
          <w:rFonts w:ascii="Times New Roman" w:hAnsi="Times New Roman" w:cs="Times New Roman"/>
        </w:rPr>
        <w:t xml:space="preserve"> (50mg/kg)</w:t>
      </w:r>
      <w:r w:rsidRPr="00AD00C4">
        <w:rPr>
          <w:rFonts w:ascii="Times New Roman" w:hAnsi="Times New Roman" w:cs="Times New Roman"/>
        </w:rPr>
        <w:t>.</w:t>
      </w:r>
    </w:p>
    <w:p w14:paraId="27450E60" w14:textId="2C21AC78" w:rsidR="00AD00C4" w:rsidRPr="00AD00C4" w:rsidRDefault="00AD00C4" w:rsidP="00AD00C4">
      <w:pPr>
        <w:numPr>
          <w:ilvl w:val="0"/>
          <w:numId w:val="1"/>
        </w:numPr>
        <w:spacing w:line="360" w:lineRule="auto"/>
        <w:jc w:val="both"/>
        <w:rPr>
          <w:rFonts w:ascii="Times New Roman" w:hAnsi="Times New Roman" w:cs="Times New Roman"/>
        </w:rPr>
      </w:pPr>
      <w:r w:rsidRPr="00AD00C4">
        <w:rPr>
          <w:rFonts w:ascii="Times New Roman" w:hAnsi="Times New Roman" w:cs="Times New Roman"/>
          <w:b/>
          <w:bCs/>
        </w:rPr>
        <w:t>Group III (Tramadol</w:t>
      </w:r>
      <w:r>
        <w:rPr>
          <w:rFonts w:ascii="Times New Roman" w:hAnsi="Times New Roman" w:cs="Times New Roman"/>
          <w:b/>
          <w:bCs/>
        </w:rPr>
        <w:t xml:space="preserve"> + Vitamin C</w:t>
      </w:r>
      <w:r w:rsidRPr="00AD00C4">
        <w:rPr>
          <w:rFonts w:ascii="Times New Roman" w:hAnsi="Times New Roman" w:cs="Times New Roman"/>
          <w:b/>
          <w:bCs/>
        </w:rPr>
        <w:t>):</w:t>
      </w:r>
      <w:r w:rsidRPr="00AD00C4">
        <w:rPr>
          <w:rFonts w:ascii="Times New Roman" w:hAnsi="Times New Roman" w:cs="Times New Roman"/>
        </w:rPr>
        <w:t xml:space="preserve"> Rats received tramadol followed by </w:t>
      </w:r>
      <w:r>
        <w:rPr>
          <w:rFonts w:ascii="Times New Roman" w:hAnsi="Times New Roman" w:cs="Times New Roman"/>
        </w:rPr>
        <w:t>Vitamin C.</w:t>
      </w:r>
    </w:p>
    <w:p w14:paraId="1F454F0B" w14:textId="5C14DC27" w:rsidR="00AD00C4" w:rsidRPr="00AD00C4" w:rsidRDefault="00AD00C4" w:rsidP="002E1334">
      <w:pPr>
        <w:numPr>
          <w:ilvl w:val="0"/>
          <w:numId w:val="1"/>
        </w:numPr>
        <w:spacing w:line="360" w:lineRule="auto"/>
        <w:rPr>
          <w:rFonts w:ascii="Times New Roman" w:hAnsi="Times New Roman" w:cs="Times New Roman"/>
        </w:rPr>
      </w:pPr>
      <w:r w:rsidRPr="00AD00C4">
        <w:rPr>
          <w:rFonts w:ascii="Times New Roman" w:hAnsi="Times New Roman" w:cs="Times New Roman"/>
          <w:b/>
          <w:bCs/>
        </w:rPr>
        <w:t xml:space="preserve">Group IV (Tramadol + </w:t>
      </w:r>
      <w:r>
        <w:rPr>
          <w:rFonts w:ascii="Times New Roman" w:hAnsi="Times New Roman" w:cs="Times New Roman"/>
          <w:b/>
          <w:bCs/>
        </w:rPr>
        <w:t>Low</w:t>
      </w:r>
      <w:r w:rsidRPr="00AD00C4">
        <w:rPr>
          <w:rFonts w:ascii="Times New Roman" w:hAnsi="Times New Roman" w:cs="Times New Roman"/>
          <w:b/>
          <w:bCs/>
        </w:rPr>
        <w:t xml:space="preserve"> Dose Extract):</w:t>
      </w:r>
      <w:r w:rsidRPr="00AD00C4">
        <w:rPr>
          <w:rFonts w:ascii="Times New Roman" w:hAnsi="Times New Roman" w:cs="Times New Roman"/>
        </w:rPr>
        <w:t xml:space="preserve"> Rats received tramadol followed by a </w:t>
      </w:r>
      <w:r>
        <w:rPr>
          <w:rFonts w:ascii="Times New Roman" w:hAnsi="Times New Roman" w:cs="Times New Roman"/>
        </w:rPr>
        <w:t>low dose</w:t>
      </w:r>
      <w:r w:rsidRPr="00AD00C4">
        <w:rPr>
          <w:rFonts w:ascii="Times New Roman" w:hAnsi="Times New Roman" w:cs="Times New Roman"/>
        </w:rPr>
        <w:t xml:space="preserve"> of aqueous </w:t>
      </w:r>
      <w:r w:rsidRPr="00AD00C4">
        <w:rPr>
          <w:rFonts w:ascii="Times New Roman" w:hAnsi="Times New Roman" w:cs="Times New Roman"/>
          <w:i/>
          <w:iCs/>
        </w:rPr>
        <w:t>Carica papaya</w:t>
      </w:r>
      <w:r w:rsidRPr="00AD00C4">
        <w:rPr>
          <w:rFonts w:ascii="Times New Roman" w:hAnsi="Times New Roman" w:cs="Times New Roman"/>
        </w:rPr>
        <w:t xml:space="preserve"> leaf extract</w:t>
      </w:r>
      <w:r w:rsidR="002E1334">
        <w:rPr>
          <w:rFonts w:ascii="Times New Roman" w:hAnsi="Times New Roman" w:cs="Times New Roman"/>
        </w:rPr>
        <w:t xml:space="preserve"> </w:t>
      </w:r>
      <w:r w:rsidRPr="00AD00C4">
        <w:rPr>
          <w:rFonts w:ascii="Times New Roman" w:hAnsi="Times New Roman" w:cs="Times New Roman"/>
        </w:rPr>
        <w:t>(</w:t>
      </w:r>
      <w:r w:rsidRPr="002E1334">
        <w:rPr>
          <w:rFonts w:ascii="Times New Roman" w:hAnsi="Times New Roman" w:cs="Times New Roman"/>
        </w:rPr>
        <w:t>200mg/kg</w:t>
      </w:r>
      <w:r w:rsidRPr="00AD00C4">
        <w:rPr>
          <w:rFonts w:ascii="Times New Roman" w:hAnsi="Times New Roman" w:cs="Times New Roman"/>
        </w:rPr>
        <w:t>)</w:t>
      </w:r>
      <w:r w:rsidR="002E1334" w:rsidRPr="002E1334">
        <w:rPr>
          <w:rFonts w:ascii="Times New Roman" w:hAnsi="Times New Roman" w:cs="Times New Roman"/>
        </w:rPr>
        <w:t>.</w:t>
      </w:r>
    </w:p>
    <w:p w14:paraId="3C6689A9" w14:textId="77777777" w:rsidR="002E1334" w:rsidRDefault="00AD00C4" w:rsidP="002E1334">
      <w:pPr>
        <w:numPr>
          <w:ilvl w:val="0"/>
          <w:numId w:val="1"/>
        </w:numPr>
        <w:spacing w:line="360" w:lineRule="auto"/>
        <w:rPr>
          <w:rFonts w:ascii="Times New Roman" w:hAnsi="Times New Roman" w:cs="Times New Roman"/>
        </w:rPr>
      </w:pPr>
      <w:r w:rsidRPr="00AD00C4">
        <w:rPr>
          <w:rFonts w:ascii="Times New Roman" w:hAnsi="Times New Roman" w:cs="Times New Roman"/>
          <w:b/>
          <w:bCs/>
        </w:rPr>
        <w:t xml:space="preserve">Group V (Tramadol + </w:t>
      </w:r>
      <w:r>
        <w:rPr>
          <w:rFonts w:ascii="Times New Roman" w:hAnsi="Times New Roman" w:cs="Times New Roman"/>
          <w:b/>
          <w:bCs/>
        </w:rPr>
        <w:t>High</w:t>
      </w:r>
      <w:r w:rsidRPr="00AD00C4">
        <w:rPr>
          <w:rFonts w:ascii="Times New Roman" w:hAnsi="Times New Roman" w:cs="Times New Roman"/>
          <w:b/>
          <w:bCs/>
        </w:rPr>
        <w:t xml:space="preserve"> Dose Extract):</w:t>
      </w:r>
      <w:r w:rsidRPr="00AD00C4">
        <w:rPr>
          <w:rFonts w:ascii="Times New Roman" w:hAnsi="Times New Roman" w:cs="Times New Roman"/>
        </w:rPr>
        <w:t xml:space="preserve"> </w:t>
      </w:r>
      <w:r w:rsidR="002F6B49" w:rsidRPr="00AD00C4">
        <w:rPr>
          <w:rFonts w:ascii="Times New Roman" w:hAnsi="Times New Roman" w:cs="Times New Roman"/>
        </w:rPr>
        <w:t xml:space="preserve">Rats received tramadol followed by a </w:t>
      </w:r>
      <w:r w:rsidR="002F6B49">
        <w:rPr>
          <w:rFonts w:ascii="Times New Roman" w:hAnsi="Times New Roman" w:cs="Times New Roman"/>
        </w:rPr>
        <w:t>high dose</w:t>
      </w:r>
      <w:r w:rsidR="002F6B49" w:rsidRPr="00AD00C4">
        <w:rPr>
          <w:rFonts w:ascii="Times New Roman" w:hAnsi="Times New Roman" w:cs="Times New Roman"/>
        </w:rPr>
        <w:t xml:space="preserve"> of aqueous </w:t>
      </w:r>
      <w:r w:rsidR="002F6B49" w:rsidRPr="00AD00C4">
        <w:rPr>
          <w:rFonts w:ascii="Times New Roman" w:hAnsi="Times New Roman" w:cs="Times New Roman"/>
          <w:i/>
          <w:iCs/>
        </w:rPr>
        <w:t>Carica papaya</w:t>
      </w:r>
      <w:r w:rsidR="002F6B49" w:rsidRPr="00AD00C4">
        <w:rPr>
          <w:rFonts w:ascii="Times New Roman" w:hAnsi="Times New Roman" w:cs="Times New Roman"/>
        </w:rPr>
        <w:t xml:space="preserve"> leaf extract</w:t>
      </w:r>
      <w:r w:rsidR="002E1334">
        <w:rPr>
          <w:rFonts w:ascii="Times New Roman" w:hAnsi="Times New Roman" w:cs="Times New Roman"/>
        </w:rPr>
        <w:t xml:space="preserve"> </w:t>
      </w:r>
      <w:r w:rsidR="002F6B49">
        <w:rPr>
          <w:rFonts w:ascii="Times New Roman" w:hAnsi="Times New Roman" w:cs="Times New Roman"/>
        </w:rPr>
        <w:t>(400mg/kg)</w:t>
      </w:r>
      <w:r w:rsidRPr="00AD00C4">
        <w:rPr>
          <w:rFonts w:ascii="Times New Roman" w:hAnsi="Times New Roman" w:cs="Times New Roman"/>
        </w:rPr>
        <w:t>.</w:t>
      </w:r>
    </w:p>
    <w:p w14:paraId="2F64A1C5" w14:textId="1CB08EE4" w:rsidR="00344FC2" w:rsidRPr="002E1334" w:rsidRDefault="002F6B49" w:rsidP="002E1334">
      <w:pPr>
        <w:spacing w:line="360" w:lineRule="auto"/>
        <w:ind w:left="360"/>
        <w:rPr>
          <w:rFonts w:ascii="Times New Roman" w:hAnsi="Times New Roman" w:cs="Times New Roman"/>
        </w:rPr>
      </w:pPr>
      <w:r w:rsidRPr="002E1334">
        <w:rPr>
          <w:rFonts w:ascii="Times New Roman" w:hAnsi="Times New Roman" w:cs="Times New Roman"/>
        </w:rPr>
        <w:t xml:space="preserve">The treatment was administered orally for 28 days using oral gavage. </w:t>
      </w:r>
    </w:p>
    <w:p w14:paraId="3825B757" w14:textId="77777777" w:rsidR="00745C2C" w:rsidRPr="00315A97" w:rsidRDefault="00745C2C" w:rsidP="00745C2C">
      <w:pPr>
        <w:spacing w:line="360" w:lineRule="auto"/>
        <w:jc w:val="both"/>
        <w:rPr>
          <w:rFonts w:ascii="Times New Roman" w:hAnsi="Times New Roman" w:cs="Times New Roman"/>
          <w:b/>
          <w:bCs/>
        </w:rPr>
      </w:pPr>
      <w:r w:rsidRPr="00315A97">
        <w:rPr>
          <w:rFonts w:ascii="Times New Roman" w:hAnsi="Times New Roman" w:cs="Times New Roman"/>
          <w:b/>
          <w:bCs/>
        </w:rPr>
        <w:t>2.5 Tissue Collection and Histological Processing</w:t>
      </w:r>
    </w:p>
    <w:p w14:paraId="1376311C" w14:textId="4E2CC5E3" w:rsidR="002F6B49" w:rsidRDefault="002F6B49" w:rsidP="00745C2C">
      <w:pPr>
        <w:spacing w:line="360" w:lineRule="auto"/>
        <w:jc w:val="both"/>
        <w:rPr>
          <w:rFonts w:ascii="Times New Roman" w:hAnsi="Times New Roman" w:cs="Times New Roman"/>
        </w:rPr>
      </w:pPr>
      <w:bookmarkStart w:id="0" w:name="_Hlk216958363"/>
      <w:r w:rsidRPr="009839AF">
        <w:rPr>
          <w:rFonts w:ascii="Times New Roman" w:hAnsi="Times New Roman" w:cs="Times New Roman"/>
          <w:highlight w:val="yellow"/>
        </w:rPr>
        <w:t>At the end of the</w:t>
      </w:r>
      <w:r w:rsidR="009839AF" w:rsidRPr="009839AF">
        <w:rPr>
          <w:rFonts w:ascii="Times New Roman" w:hAnsi="Times New Roman" w:cs="Times New Roman"/>
          <w:highlight w:val="yellow"/>
        </w:rPr>
        <w:t xml:space="preserve"> </w:t>
      </w:r>
      <w:r w:rsidR="00184563">
        <w:rPr>
          <w:rFonts w:ascii="Times New Roman" w:hAnsi="Times New Roman" w:cs="Times New Roman"/>
          <w:highlight w:val="yellow"/>
        </w:rPr>
        <w:t>28-day</w:t>
      </w:r>
      <w:r w:rsidRPr="009839AF">
        <w:rPr>
          <w:rFonts w:ascii="Times New Roman" w:hAnsi="Times New Roman" w:cs="Times New Roman"/>
          <w:highlight w:val="yellow"/>
        </w:rPr>
        <w:t xml:space="preserve"> experiment</w:t>
      </w:r>
      <w:r w:rsidRPr="002F6B49">
        <w:rPr>
          <w:rFonts w:ascii="Times New Roman" w:hAnsi="Times New Roman" w:cs="Times New Roman"/>
        </w:rPr>
        <w:t xml:space="preserve">, the rats were sacrificed under </w:t>
      </w:r>
      <w:r>
        <w:rPr>
          <w:rFonts w:ascii="Times New Roman" w:hAnsi="Times New Roman" w:cs="Times New Roman"/>
        </w:rPr>
        <w:t>anaesthesia</w:t>
      </w:r>
      <w:r w:rsidRPr="002F6B49">
        <w:rPr>
          <w:rFonts w:ascii="Times New Roman" w:hAnsi="Times New Roman" w:cs="Times New Roman"/>
        </w:rPr>
        <w:t xml:space="preserve"> and the pancreas was excised, rinsed in normal saline, and fixed in 10% buffered formalin for 24–48 hours. The tissues were then processed routinely through graded alcohol dehydration, xylene clearing, and </w:t>
      </w:r>
      <w:r w:rsidRPr="002F6B49">
        <w:rPr>
          <w:rFonts w:ascii="Times New Roman" w:hAnsi="Times New Roman" w:cs="Times New Roman"/>
        </w:rPr>
        <w:lastRenderedPageBreak/>
        <w:t>paraffin wax embedding. Sections of 4–5 µm thickness were cut, mounted on glass slides, and stained using the Hematoxylin and Eosin (H&amp;E) technique. The stained sections were examined under a light microscope, and photomicrographs were taken to evaluate histological changes in the pancreatic tissue.</w:t>
      </w:r>
    </w:p>
    <w:bookmarkEnd w:id="0"/>
    <w:p w14:paraId="5790001E" w14:textId="3ECE82A1" w:rsidR="00745C2C" w:rsidRPr="00452E21" w:rsidRDefault="00745C2C" w:rsidP="00745C2C">
      <w:pPr>
        <w:spacing w:line="360" w:lineRule="auto"/>
        <w:jc w:val="both"/>
        <w:rPr>
          <w:rFonts w:ascii="Times New Roman" w:hAnsi="Times New Roman" w:cs="Times New Roman"/>
          <w:b/>
          <w:bCs/>
        </w:rPr>
      </w:pPr>
      <w:r w:rsidRPr="00452E21">
        <w:rPr>
          <w:rFonts w:ascii="Times New Roman" w:hAnsi="Times New Roman" w:cs="Times New Roman"/>
          <w:b/>
          <w:bCs/>
        </w:rPr>
        <w:t>2.</w:t>
      </w:r>
      <w:r>
        <w:rPr>
          <w:rFonts w:ascii="Times New Roman" w:hAnsi="Times New Roman" w:cs="Times New Roman"/>
          <w:b/>
          <w:bCs/>
        </w:rPr>
        <w:t>6</w:t>
      </w:r>
      <w:r w:rsidRPr="00452E21">
        <w:rPr>
          <w:rFonts w:ascii="Times New Roman" w:hAnsi="Times New Roman" w:cs="Times New Roman"/>
          <w:b/>
          <w:bCs/>
        </w:rPr>
        <w:t xml:space="preserve"> Data analysis </w:t>
      </w:r>
    </w:p>
    <w:p w14:paraId="4A615BBC" w14:textId="11CDA822" w:rsidR="00745C2C" w:rsidRDefault="00745C2C" w:rsidP="00745C2C">
      <w:pPr>
        <w:spacing w:line="360" w:lineRule="auto"/>
        <w:jc w:val="both"/>
        <w:rPr>
          <w:rFonts w:ascii="Times New Roman" w:hAnsi="Times New Roman" w:cs="Times New Roman"/>
        </w:rPr>
      </w:pPr>
      <w:r w:rsidRPr="00452E21">
        <w:rPr>
          <w:rFonts w:ascii="Times New Roman" w:hAnsi="Times New Roman" w:cs="Times New Roman"/>
        </w:rPr>
        <w:t xml:space="preserve">Data were subjected to statistical analysis using the SPSS </w:t>
      </w:r>
      <w:r>
        <w:rPr>
          <w:rFonts w:ascii="Times New Roman" w:hAnsi="Times New Roman" w:cs="Times New Roman"/>
        </w:rPr>
        <w:t>Statistics</w:t>
      </w:r>
      <w:r w:rsidRPr="00452E21">
        <w:rPr>
          <w:rFonts w:ascii="Times New Roman" w:hAnsi="Times New Roman" w:cs="Times New Roman"/>
        </w:rPr>
        <w:t xml:space="preserve"> software (Statistical Package for Social Science) (Version 25)</w:t>
      </w:r>
      <w:r>
        <w:rPr>
          <w:rFonts w:ascii="Times New Roman" w:hAnsi="Times New Roman" w:cs="Times New Roman"/>
        </w:rPr>
        <w:t>,</w:t>
      </w:r>
      <w:r w:rsidRPr="00452E21">
        <w:rPr>
          <w:rFonts w:ascii="Times New Roman" w:hAnsi="Times New Roman" w:cs="Times New Roman"/>
        </w:rPr>
        <w:t xml:space="preserve"> and relevant statistical values were obtained. Final and initial weights </w:t>
      </w:r>
      <w:r w:rsidR="00572E3D">
        <w:rPr>
          <w:rFonts w:ascii="Times New Roman" w:hAnsi="Times New Roman" w:cs="Times New Roman"/>
        </w:rPr>
        <w:t>for each group were compared using an independent-samples t-test</w:t>
      </w:r>
      <w:r w:rsidRPr="00452E21">
        <w:rPr>
          <w:rFonts w:ascii="Times New Roman" w:hAnsi="Times New Roman" w:cs="Times New Roman"/>
        </w:rPr>
        <w:t>. One-way analysis of variance (ANOVA) was carried out</w:t>
      </w:r>
      <w:r>
        <w:rPr>
          <w:rFonts w:ascii="Times New Roman" w:hAnsi="Times New Roman" w:cs="Times New Roman"/>
        </w:rPr>
        <w:t>,</w:t>
      </w:r>
      <w:r w:rsidRPr="00452E21">
        <w:rPr>
          <w:rFonts w:ascii="Times New Roman" w:hAnsi="Times New Roman" w:cs="Times New Roman"/>
        </w:rPr>
        <w:t xml:space="preserve"> and values were presented as mean ± SEM. </w:t>
      </w:r>
    </w:p>
    <w:p w14:paraId="14091729" w14:textId="77777777" w:rsidR="00745C2C" w:rsidRPr="00315A97" w:rsidRDefault="00745C2C" w:rsidP="00745C2C">
      <w:pPr>
        <w:spacing w:line="360" w:lineRule="auto"/>
        <w:jc w:val="both"/>
        <w:rPr>
          <w:rFonts w:ascii="Times New Roman" w:hAnsi="Times New Roman" w:cs="Times New Roman"/>
          <w:b/>
          <w:bCs/>
        </w:rPr>
      </w:pPr>
      <w:r w:rsidRPr="00315A97">
        <w:rPr>
          <w:rFonts w:ascii="Times New Roman" w:hAnsi="Times New Roman" w:cs="Times New Roman"/>
          <w:b/>
          <w:bCs/>
        </w:rPr>
        <w:t xml:space="preserve">3. RESULTS </w:t>
      </w:r>
    </w:p>
    <w:p w14:paraId="7FAE4CBE" w14:textId="77777777" w:rsidR="00871158" w:rsidRDefault="00572E3D" w:rsidP="00E84AB3">
      <w:pPr>
        <w:spacing w:line="360" w:lineRule="auto"/>
        <w:jc w:val="both"/>
        <w:rPr>
          <w:rFonts w:ascii="Times New Roman" w:hAnsi="Times New Roman" w:cs="Times New Roman"/>
        </w:rPr>
      </w:pPr>
      <w:r>
        <w:rPr>
          <w:rFonts w:ascii="Times New Roman" w:hAnsi="Times New Roman" w:cs="Times New Roman"/>
        </w:rPr>
        <w:t xml:space="preserve">Table 1 shows the phytochemical analysis of Carica papaya leaf extract, which revealed the presence of saponins and phenolic compounds, including flavonoids, tannins, alkaloids, and phenols. These compounds are known to exhibit various biological effects on the body. The saponins, in particular, are known to possess anti-inflammatory and antioxidant properties. Flavonoids were present in high concentrations (++), which are recognised for their anti-inflammatory and antioxidant effects. Alkaloids were moderately abundant (+) and contributed to the resolution of lipid peroxidation and fibrosis. Tannins and phenols were present in moderate quantities (++) and contribute to the mitigation of lipid peroxidation and fibrosis. </w:t>
      </w:r>
    </w:p>
    <w:p w14:paraId="1CD77F11" w14:textId="7DC048EA" w:rsidR="000D32B3" w:rsidRPr="000D32B3" w:rsidRDefault="00871158" w:rsidP="00E84AB3">
      <w:pPr>
        <w:spacing w:line="360" w:lineRule="auto"/>
        <w:jc w:val="both"/>
        <w:rPr>
          <w:highlight w:val="yellow"/>
        </w:rPr>
      </w:pPr>
      <w:r w:rsidRPr="008B2770">
        <w:rPr>
          <w:rFonts w:ascii="Times New Roman" w:hAnsi="Times New Roman" w:cs="Times New Roman"/>
          <w:highlight w:val="yellow"/>
        </w:rPr>
        <w:t>Fig. 1:</w:t>
      </w:r>
      <w:r w:rsidRPr="008B2770">
        <w:rPr>
          <w:rFonts w:ascii="Times New Roman" w:hAnsi="Times New Roman" w:cs="Times New Roman"/>
          <w:b/>
          <w:bCs/>
          <w:highlight w:val="yellow"/>
        </w:rPr>
        <w:t xml:space="preserve"> </w:t>
      </w:r>
      <w:r w:rsidR="000D32B3" w:rsidRPr="008B2770">
        <w:rPr>
          <w:rFonts w:ascii="Times New Roman" w:hAnsi="Times New Roman" w:cs="Times New Roman"/>
          <w:highlight w:val="yellow"/>
        </w:rPr>
        <w:t xml:space="preserve">showing normal pancreatic histoarchitecture with well-preserved exocrine acini and intact endocrine islets of Langerhans. No evidence of inflammation, necrosis, or fibrosis is observed. </w:t>
      </w:r>
      <w:r w:rsidR="000D32B3" w:rsidRPr="008B2770">
        <w:rPr>
          <w:rFonts w:ascii="Times New Roman" w:hAnsi="Times New Roman" w:cs="Times New Roman"/>
          <w:i/>
          <w:iCs/>
          <w:highlight w:val="yellow"/>
        </w:rPr>
        <w:t>(Hematoxylin and Eosin stain; ×400).</w:t>
      </w:r>
      <w:r w:rsidR="000D32B3">
        <w:rPr>
          <w:highlight w:val="yellow"/>
        </w:rPr>
        <w:t xml:space="preserve"> </w:t>
      </w:r>
      <w:r w:rsidRPr="00572E3D">
        <w:rPr>
          <w:rFonts w:ascii="Times New Roman" w:hAnsi="Times New Roman" w:cs="Times New Roman"/>
          <w:highlight w:val="yellow"/>
        </w:rPr>
        <w:t>Fig. 2:</w:t>
      </w:r>
      <w:r w:rsidRPr="00572E3D">
        <w:rPr>
          <w:rFonts w:ascii="Times New Roman" w:hAnsi="Times New Roman" w:cs="Times New Roman"/>
          <w:b/>
          <w:bCs/>
          <w:highlight w:val="yellow"/>
        </w:rPr>
        <w:t xml:space="preserve"> </w:t>
      </w:r>
      <w:r w:rsidR="000D32B3" w:rsidRPr="000D32B3">
        <w:rPr>
          <w:rFonts w:ascii="Times New Roman" w:hAnsi="Times New Roman" w:cs="Times New Roman"/>
          <w:highlight w:val="yellow"/>
        </w:rPr>
        <w:t xml:space="preserve">showing marked histopathological alterations characterized by acinar cell degeneration, inflammatory cell infiltration, fibrosis, and areas of necrosis, indicating severe pancreatic injury. </w:t>
      </w:r>
      <w:r w:rsidR="000D32B3" w:rsidRPr="000D32B3">
        <w:rPr>
          <w:rFonts w:ascii="Times New Roman" w:hAnsi="Times New Roman" w:cs="Times New Roman"/>
          <w:i/>
          <w:iCs/>
          <w:highlight w:val="yellow"/>
        </w:rPr>
        <w:t>(Hematoxylin and Eosin stain; ×400).</w:t>
      </w:r>
      <w:r>
        <w:rPr>
          <w:rFonts w:ascii="Times New Roman" w:hAnsi="Times New Roman" w:cs="Times New Roman"/>
        </w:rPr>
        <w:t xml:space="preserve"> </w:t>
      </w:r>
      <w:r w:rsidRPr="00572E3D">
        <w:rPr>
          <w:rFonts w:ascii="Times New Roman" w:hAnsi="Times New Roman" w:cs="Times New Roman"/>
          <w:highlight w:val="yellow"/>
        </w:rPr>
        <w:t xml:space="preserve">Fig. 3: </w:t>
      </w:r>
      <w:r w:rsidR="000D32B3" w:rsidRPr="000D32B3">
        <w:rPr>
          <w:rFonts w:ascii="Times New Roman" w:hAnsi="Times New Roman" w:cs="Times New Roman"/>
          <w:highlight w:val="yellow"/>
        </w:rPr>
        <w:t xml:space="preserve">showing partial restoration of pancreatic architecture with reduced inflammatory infiltration and moderate regeneration of acinar and islet cells, though mild structural distortion persists. </w:t>
      </w:r>
      <w:r w:rsidR="000D32B3" w:rsidRPr="000D32B3">
        <w:rPr>
          <w:rFonts w:ascii="Times New Roman" w:hAnsi="Times New Roman" w:cs="Times New Roman"/>
          <w:i/>
          <w:iCs/>
          <w:highlight w:val="yellow"/>
        </w:rPr>
        <w:t>(Hematoxylin and Eosin stain; ×400).</w:t>
      </w:r>
      <w:r w:rsidR="000D32B3">
        <w:rPr>
          <w:rFonts w:ascii="Times New Roman" w:hAnsi="Times New Roman" w:cs="Times New Roman"/>
          <w:i/>
          <w:iCs/>
          <w:highlight w:val="yellow"/>
        </w:rPr>
        <w:t xml:space="preserve"> </w:t>
      </w:r>
      <w:r w:rsidRPr="00572E3D">
        <w:rPr>
          <w:rFonts w:ascii="Times New Roman" w:hAnsi="Times New Roman" w:cs="Times New Roman"/>
          <w:highlight w:val="yellow"/>
        </w:rPr>
        <w:t xml:space="preserve">Fig. 4: </w:t>
      </w:r>
      <w:r w:rsidR="000D32B3" w:rsidRPr="000D32B3">
        <w:rPr>
          <w:rFonts w:ascii="Times New Roman" w:hAnsi="Times New Roman" w:cs="Times New Roman"/>
          <w:highlight w:val="yellow"/>
        </w:rPr>
        <w:t xml:space="preserve">showing slight histological improvement with reduced inflammation; however, areas of acinar degeneration, hypoperfusion, and nuclear pyknosis are still evident, indicating limited protective effect at this dose. </w:t>
      </w:r>
      <w:r w:rsidR="000D32B3" w:rsidRPr="000D32B3">
        <w:rPr>
          <w:rFonts w:ascii="Times New Roman" w:hAnsi="Times New Roman" w:cs="Times New Roman"/>
          <w:i/>
          <w:iCs/>
          <w:highlight w:val="yellow"/>
        </w:rPr>
        <w:t>(Hematoxylin and Eosin stain; ×400).</w:t>
      </w:r>
      <w:r>
        <w:rPr>
          <w:rFonts w:ascii="Times New Roman" w:hAnsi="Times New Roman" w:cs="Times New Roman"/>
        </w:rPr>
        <w:t xml:space="preserve"> </w:t>
      </w:r>
      <w:r w:rsidRPr="00572E3D">
        <w:rPr>
          <w:rFonts w:ascii="Times New Roman" w:hAnsi="Times New Roman" w:cs="Times New Roman"/>
          <w:highlight w:val="yellow"/>
        </w:rPr>
        <w:t xml:space="preserve">Fig. 5: </w:t>
      </w:r>
      <w:r w:rsidR="000D32B3" w:rsidRPr="000D32B3">
        <w:rPr>
          <w:rFonts w:ascii="Times New Roman" w:hAnsi="Times New Roman" w:cs="Times New Roman"/>
          <w:highlight w:val="yellow"/>
        </w:rPr>
        <w:t>showing marked restoration of pancreatic histoarchitecture with well-</w:t>
      </w:r>
      <w:r w:rsidR="000D32B3" w:rsidRPr="000D32B3">
        <w:rPr>
          <w:rFonts w:ascii="Times New Roman" w:hAnsi="Times New Roman" w:cs="Times New Roman"/>
          <w:highlight w:val="yellow"/>
        </w:rPr>
        <w:lastRenderedPageBreak/>
        <w:t xml:space="preserve">preserved acinar cells and active islets of Langerhans, indicating strong dose-dependent protective and regenerative effects of the extract. </w:t>
      </w:r>
      <w:r w:rsidR="000D32B3" w:rsidRPr="000D32B3">
        <w:rPr>
          <w:rFonts w:ascii="Times New Roman" w:hAnsi="Times New Roman" w:cs="Times New Roman"/>
          <w:i/>
          <w:iCs/>
          <w:highlight w:val="yellow"/>
        </w:rPr>
        <w:t>(Hematoxylin and Eosin stain; ×400).</w:t>
      </w:r>
    </w:p>
    <w:p w14:paraId="228A4BA7" w14:textId="2142DAFA" w:rsidR="00E84AB3" w:rsidRDefault="00862B4E" w:rsidP="00E84AB3">
      <w:pPr>
        <w:spacing w:line="360" w:lineRule="auto"/>
        <w:jc w:val="both"/>
        <w:rPr>
          <w:rFonts w:ascii="Times New Roman" w:hAnsi="Times New Roman" w:cs="Times New Roman"/>
          <w:b/>
          <w:bCs/>
        </w:rPr>
      </w:pPr>
      <w:r w:rsidRPr="00862B4E">
        <w:rPr>
          <w:rFonts w:ascii="Times New Roman" w:hAnsi="Times New Roman" w:cs="Times New Roman"/>
          <w:b/>
          <w:bCs/>
        </w:rPr>
        <w:t xml:space="preserve">Table </w:t>
      </w:r>
      <w:r>
        <w:rPr>
          <w:rFonts w:ascii="Times New Roman" w:hAnsi="Times New Roman" w:cs="Times New Roman"/>
          <w:b/>
          <w:bCs/>
        </w:rPr>
        <w:t>1:</w:t>
      </w:r>
      <w:r w:rsidRPr="00862B4E">
        <w:rPr>
          <w:rFonts w:ascii="Times New Roman" w:hAnsi="Times New Roman" w:cs="Times New Roman"/>
          <w:b/>
          <w:bCs/>
        </w:rPr>
        <w:t xml:space="preserve"> Phytochemical Composition of Carica papaya Leaves</w:t>
      </w:r>
    </w:p>
    <w:tbl>
      <w:tblPr>
        <w:tblStyle w:val="TableGrid"/>
        <w:tblW w:w="0" w:type="auto"/>
        <w:tblLook w:val="04A0" w:firstRow="1" w:lastRow="0" w:firstColumn="1" w:lastColumn="0" w:noHBand="0" w:noVBand="1"/>
      </w:tblPr>
      <w:tblGrid>
        <w:gridCol w:w="3116"/>
        <w:gridCol w:w="3117"/>
        <w:gridCol w:w="3117"/>
      </w:tblGrid>
      <w:tr w:rsidR="00862B4E" w14:paraId="495A9EFA" w14:textId="77777777" w:rsidTr="00862B4E">
        <w:tc>
          <w:tcPr>
            <w:tcW w:w="3116" w:type="dxa"/>
          </w:tcPr>
          <w:p w14:paraId="66691F88" w14:textId="605D7084" w:rsidR="00862B4E" w:rsidRDefault="00862B4E" w:rsidP="00E84AB3">
            <w:pPr>
              <w:spacing w:line="360" w:lineRule="auto"/>
              <w:jc w:val="both"/>
              <w:rPr>
                <w:rFonts w:ascii="Times New Roman" w:hAnsi="Times New Roman" w:cs="Times New Roman"/>
              </w:rPr>
            </w:pPr>
            <w:r>
              <w:rPr>
                <w:rFonts w:ascii="Times New Roman" w:hAnsi="Times New Roman" w:cs="Times New Roman"/>
              </w:rPr>
              <w:t xml:space="preserve">Phytochemical </w:t>
            </w:r>
          </w:p>
        </w:tc>
        <w:tc>
          <w:tcPr>
            <w:tcW w:w="3117" w:type="dxa"/>
          </w:tcPr>
          <w:p w14:paraId="69EB946C" w14:textId="18B02369" w:rsidR="00862B4E" w:rsidRDefault="00862B4E" w:rsidP="00E84AB3">
            <w:pPr>
              <w:spacing w:line="360" w:lineRule="auto"/>
              <w:jc w:val="both"/>
              <w:rPr>
                <w:rFonts w:ascii="Times New Roman" w:hAnsi="Times New Roman" w:cs="Times New Roman"/>
              </w:rPr>
            </w:pPr>
            <w:r>
              <w:rPr>
                <w:rFonts w:ascii="Times New Roman" w:hAnsi="Times New Roman" w:cs="Times New Roman"/>
              </w:rPr>
              <w:t>Qualitative Presence</w:t>
            </w:r>
          </w:p>
        </w:tc>
        <w:tc>
          <w:tcPr>
            <w:tcW w:w="3117" w:type="dxa"/>
          </w:tcPr>
          <w:p w14:paraId="0DA9E248" w14:textId="4F34B004" w:rsidR="00862B4E" w:rsidRDefault="00862B4E" w:rsidP="00E84AB3">
            <w:pPr>
              <w:spacing w:line="360" w:lineRule="auto"/>
              <w:jc w:val="both"/>
              <w:rPr>
                <w:rFonts w:ascii="Times New Roman" w:hAnsi="Times New Roman" w:cs="Times New Roman"/>
              </w:rPr>
            </w:pPr>
            <w:r>
              <w:rPr>
                <w:rFonts w:ascii="Times New Roman" w:hAnsi="Times New Roman" w:cs="Times New Roman"/>
              </w:rPr>
              <w:t>Relative Abundance (mg/g)</w:t>
            </w:r>
          </w:p>
        </w:tc>
      </w:tr>
      <w:tr w:rsidR="00862B4E" w14:paraId="751EBA1D" w14:textId="77777777" w:rsidTr="00862B4E">
        <w:tc>
          <w:tcPr>
            <w:tcW w:w="3116" w:type="dxa"/>
          </w:tcPr>
          <w:p w14:paraId="3491A6DA" w14:textId="71E87E55" w:rsidR="00862B4E" w:rsidRDefault="008B042C" w:rsidP="00E84AB3">
            <w:pPr>
              <w:spacing w:line="360" w:lineRule="auto"/>
              <w:jc w:val="both"/>
              <w:rPr>
                <w:rFonts w:ascii="Times New Roman" w:hAnsi="Times New Roman" w:cs="Times New Roman"/>
              </w:rPr>
            </w:pPr>
            <w:r>
              <w:rPr>
                <w:rFonts w:ascii="Times New Roman" w:hAnsi="Times New Roman" w:cs="Times New Roman"/>
              </w:rPr>
              <w:t>Flavo</w:t>
            </w:r>
            <w:r w:rsidR="00E427EF">
              <w:rPr>
                <w:rFonts w:ascii="Times New Roman" w:hAnsi="Times New Roman" w:cs="Times New Roman"/>
              </w:rPr>
              <w:t>no</w:t>
            </w:r>
            <w:r>
              <w:rPr>
                <w:rFonts w:ascii="Times New Roman" w:hAnsi="Times New Roman" w:cs="Times New Roman"/>
              </w:rPr>
              <w:t>id</w:t>
            </w:r>
          </w:p>
        </w:tc>
        <w:tc>
          <w:tcPr>
            <w:tcW w:w="3117" w:type="dxa"/>
          </w:tcPr>
          <w:p w14:paraId="52BABE5A" w14:textId="10768778" w:rsidR="00862B4E" w:rsidRDefault="008B042C" w:rsidP="00E84AB3">
            <w:pPr>
              <w:spacing w:line="360" w:lineRule="auto"/>
              <w:jc w:val="both"/>
              <w:rPr>
                <w:rFonts w:ascii="Times New Roman" w:hAnsi="Times New Roman" w:cs="Times New Roman"/>
              </w:rPr>
            </w:pPr>
            <w:r>
              <w:rPr>
                <w:rFonts w:ascii="Times New Roman" w:hAnsi="Times New Roman" w:cs="Times New Roman"/>
              </w:rPr>
              <w:t>+++</w:t>
            </w:r>
          </w:p>
        </w:tc>
        <w:tc>
          <w:tcPr>
            <w:tcW w:w="3117" w:type="dxa"/>
          </w:tcPr>
          <w:p w14:paraId="612575A2" w14:textId="608474EC" w:rsidR="00862B4E" w:rsidRDefault="008B042C" w:rsidP="00E84AB3">
            <w:pPr>
              <w:spacing w:line="360" w:lineRule="auto"/>
              <w:jc w:val="both"/>
              <w:rPr>
                <w:rFonts w:ascii="Times New Roman" w:hAnsi="Times New Roman" w:cs="Times New Roman"/>
              </w:rPr>
            </w:pPr>
            <w:r>
              <w:rPr>
                <w:rFonts w:ascii="Times New Roman" w:hAnsi="Times New Roman" w:cs="Times New Roman"/>
              </w:rPr>
              <w:t>23.5±2.1</w:t>
            </w:r>
          </w:p>
        </w:tc>
      </w:tr>
      <w:tr w:rsidR="00862B4E" w14:paraId="28D6C9A5" w14:textId="77777777" w:rsidTr="00862B4E">
        <w:tc>
          <w:tcPr>
            <w:tcW w:w="3116" w:type="dxa"/>
          </w:tcPr>
          <w:p w14:paraId="36D6EAD0" w14:textId="2B47B991" w:rsidR="00862B4E" w:rsidRDefault="008B042C" w:rsidP="00E84AB3">
            <w:pPr>
              <w:spacing w:line="360" w:lineRule="auto"/>
              <w:jc w:val="both"/>
              <w:rPr>
                <w:rFonts w:ascii="Times New Roman" w:hAnsi="Times New Roman" w:cs="Times New Roman"/>
              </w:rPr>
            </w:pPr>
            <w:r>
              <w:rPr>
                <w:rFonts w:ascii="Times New Roman" w:hAnsi="Times New Roman" w:cs="Times New Roman"/>
              </w:rPr>
              <w:t>Alkaloid</w:t>
            </w:r>
          </w:p>
        </w:tc>
        <w:tc>
          <w:tcPr>
            <w:tcW w:w="3117" w:type="dxa"/>
          </w:tcPr>
          <w:p w14:paraId="6DFB0633" w14:textId="2E1A717C" w:rsidR="00862B4E" w:rsidRDefault="008B042C" w:rsidP="00E84AB3">
            <w:pPr>
              <w:spacing w:line="360" w:lineRule="auto"/>
              <w:jc w:val="both"/>
              <w:rPr>
                <w:rFonts w:ascii="Times New Roman" w:hAnsi="Times New Roman" w:cs="Times New Roman"/>
              </w:rPr>
            </w:pPr>
            <w:r>
              <w:rPr>
                <w:rFonts w:ascii="Times New Roman" w:hAnsi="Times New Roman" w:cs="Times New Roman"/>
              </w:rPr>
              <w:t>++</w:t>
            </w:r>
          </w:p>
        </w:tc>
        <w:tc>
          <w:tcPr>
            <w:tcW w:w="3117" w:type="dxa"/>
          </w:tcPr>
          <w:p w14:paraId="5229CE29" w14:textId="06B85815" w:rsidR="00862B4E" w:rsidRDefault="008B042C" w:rsidP="00E84AB3">
            <w:pPr>
              <w:spacing w:line="360" w:lineRule="auto"/>
              <w:jc w:val="both"/>
              <w:rPr>
                <w:rFonts w:ascii="Times New Roman" w:hAnsi="Times New Roman" w:cs="Times New Roman"/>
              </w:rPr>
            </w:pPr>
            <w:r>
              <w:rPr>
                <w:rFonts w:ascii="Times New Roman" w:hAnsi="Times New Roman" w:cs="Times New Roman"/>
              </w:rPr>
              <w:t>15.2±1.3</w:t>
            </w:r>
          </w:p>
        </w:tc>
      </w:tr>
      <w:tr w:rsidR="00862B4E" w14:paraId="27D31D93" w14:textId="77777777" w:rsidTr="00862B4E">
        <w:tc>
          <w:tcPr>
            <w:tcW w:w="3116" w:type="dxa"/>
          </w:tcPr>
          <w:p w14:paraId="5302951C" w14:textId="61AAAB12" w:rsidR="00862B4E" w:rsidRDefault="008B042C" w:rsidP="00E84AB3">
            <w:pPr>
              <w:spacing w:line="360" w:lineRule="auto"/>
              <w:jc w:val="both"/>
              <w:rPr>
                <w:rFonts w:ascii="Times New Roman" w:hAnsi="Times New Roman" w:cs="Times New Roman"/>
              </w:rPr>
            </w:pPr>
            <w:r>
              <w:rPr>
                <w:rFonts w:ascii="Times New Roman" w:hAnsi="Times New Roman" w:cs="Times New Roman"/>
              </w:rPr>
              <w:t xml:space="preserve">Tannis </w:t>
            </w:r>
          </w:p>
        </w:tc>
        <w:tc>
          <w:tcPr>
            <w:tcW w:w="3117" w:type="dxa"/>
          </w:tcPr>
          <w:p w14:paraId="251F28AB" w14:textId="2420E78A" w:rsidR="00862B4E" w:rsidRDefault="008B042C" w:rsidP="00E84AB3">
            <w:pPr>
              <w:spacing w:line="360" w:lineRule="auto"/>
              <w:jc w:val="both"/>
              <w:rPr>
                <w:rFonts w:ascii="Times New Roman" w:hAnsi="Times New Roman" w:cs="Times New Roman"/>
              </w:rPr>
            </w:pPr>
            <w:r>
              <w:rPr>
                <w:rFonts w:ascii="Times New Roman" w:hAnsi="Times New Roman" w:cs="Times New Roman"/>
              </w:rPr>
              <w:t>++</w:t>
            </w:r>
          </w:p>
        </w:tc>
        <w:tc>
          <w:tcPr>
            <w:tcW w:w="3117" w:type="dxa"/>
          </w:tcPr>
          <w:p w14:paraId="3767E543" w14:textId="53617799" w:rsidR="00862B4E" w:rsidRDefault="008B042C" w:rsidP="00E84AB3">
            <w:pPr>
              <w:spacing w:line="360" w:lineRule="auto"/>
              <w:jc w:val="both"/>
              <w:rPr>
                <w:rFonts w:ascii="Times New Roman" w:hAnsi="Times New Roman" w:cs="Times New Roman"/>
              </w:rPr>
            </w:pPr>
            <w:r>
              <w:rPr>
                <w:rFonts w:ascii="Times New Roman" w:hAnsi="Times New Roman" w:cs="Times New Roman"/>
              </w:rPr>
              <w:t>10.8±0.9</w:t>
            </w:r>
          </w:p>
        </w:tc>
      </w:tr>
      <w:tr w:rsidR="00862B4E" w14:paraId="044C5496" w14:textId="77777777" w:rsidTr="00862B4E">
        <w:tc>
          <w:tcPr>
            <w:tcW w:w="3116" w:type="dxa"/>
          </w:tcPr>
          <w:p w14:paraId="692248E5" w14:textId="2B46D10F" w:rsidR="00862B4E" w:rsidRDefault="008B042C" w:rsidP="00E84AB3">
            <w:pPr>
              <w:spacing w:line="360" w:lineRule="auto"/>
              <w:jc w:val="both"/>
              <w:rPr>
                <w:rFonts w:ascii="Times New Roman" w:hAnsi="Times New Roman" w:cs="Times New Roman"/>
              </w:rPr>
            </w:pPr>
            <w:r>
              <w:rPr>
                <w:rFonts w:ascii="Times New Roman" w:hAnsi="Times New Roman" w:cs="Times New Roman"/>
              </w:rPr>
              <w:t xml:space="preserve">Saponin </w:t>
            </w:r>
          </w:p>
        </w:tc>
        <w:tc>
          <w:tcPr>
            <w:tcW w:w="3117" w:type="dxa"/>
          </w:tcPr>
          <w:p w14:paraId="635377BE" w14:textId="04D1FFE0" w:rsidR="00862B4E" w:rsidRDefault="008B042C" w:rsidP="00E84AB3">
            <w:pPr>
              <w:spacing w:line="360" w:lineRule="auto"/>
              <w:jc w:val="both"/>
              <w:rPr>
                <w:rFonts w:ascii="Times New Roman" w:hAnsi="Times New Roman" w:cs="Times New Roman"/>
              </w:rPr>
            </w:pPr>
            <w:r>
              <w:rPr>
                <w:rFonts w:ascii="Times New Roman" w:hAnsi="Times New Roman" w:cs="Times New Roman"/>
              </w:rPr>
              <w:t>+++</w:t>
            </w:r>
          </w:p>
        </w:tc>
        <w:tc>
          <w:tcPr>
            <w:tcW w:w="3117" w:type="dxa"/>
          </w:tcPr>
          <w:p w14:paraId="1425AC36" w14:textId="7DC826BA" w:rsidR="00862B4E" w:rsidRDefault="008B042C" w:rsidP="00E84AB3">
            <w:pPr>
              <w:spacing w:line="360" w:lineRule="auto"/>
              <w:jc w:val="both"/>
              <w:rPr>
                <w:rFonts w:ascii="Times New Roman" w:hAnsi="Times New Roman" w:cs="Times New Roman"/>
              </w:rPr>
            </w:pPr>
            <w:r>
              <w:rPr>
                <w:rFonts w:ascii="Times New Roman" w:hAnsi="Times New Roman" w:cs="Times New Roman"/>
              </w:rPr>
              <w:t>18.6±1.5</w:t>
            </w:r>
          </w:p>
        </w:tc>
      </w:tr>
      <w:tr w:rsidR="00862B4E" w14:paraId="2B4F4F95" w14:textId="77777777" w:rsidTr="00862B4E">
        <w:tc>
          <w:tcPr>
            <w:tcW w:w="3116" w:type="dxa"/>
          </w:tcPr>
          <w:p w14:paraId="7F559E1C" w14:textId="129EE70E" w:rsidR="00862B4E" w:rsidRDefault="008B042C" w:rsidP="00E84AB3">
            <w:pPr>
              <w:spacing w:line="360" w:lineRule="auto"/>
              <w:jc w:val="both"/>
              <w:rPr>
                <w:rFonts w:ascii="Times New Roman" w:hAnsi="Times New Roman" w:cs="Times New Roman"/>
              </w:rPr>
            </w:pPr>
            <w:r>
              <w:rPr>
                <w:rFonts w:ascii="Times New Roman" w:hAnsi="Times New Roman" w:cs="Times New Roman"/>
              </w:rPr>
              <w:t xml:space="preserve">Phenol </w:t>
            </w:r>
          </w:p>
        </w:tc>
        <w:tc>
          <w:tcPr>
            <w:tcW w:w="3117" w:type="dxa"/>
          </w:tcPr>
          <w:p w14:paraId="129F8B0A" w14:textId="6969C832" w:rsidR="00862B4E" w:rsidRDefault="008B042C" w:rsidP="00E84AB3">
            <w:pPr>
              <w:spacing w:line="360" w:lineRule="auto"/>
              <w:jc w:val="both"/>
              <w:rPr>
                <w:rFonts w:ascii="Times New Roman" w:hAnsi="Times New Roman" w:cs="Times New Roman"/>
              </w:rPr>
            </w:pPr>
            <w:r>
              <w:rPr>
                <w:rFonts w:ascii="Times New Roman" w:hAnsi="Times New Roman" w:cs="Times New Roman"/>
              </w:rPr>
              <w:t>++</w:t>
            </w:r>
          </w:p>
        </w:tc>
        <w:tc>
          <w:tcPr>
            <w:tcW w:w="3117" w:type="dxa"/>
          </w:tcPr>
          <w:p w14:paraId="0DA5C3A5" w14:textId="6BA4876A" w:rsidR="00862B4E" w:rsidRDefault="008B042C" w:rsidP="00E84AB3">
            <w:pPr>
              <w:spacing w:line="360" w:lineRule="auto"/>
              <w:jc w:val="both"/>
              <w:rPr>
                <w:rFonts w:ascii="Times New Roman" w:hAnsi="Times New Roman" w:cs="Times New Roman"/>
              </w:rPr>
            </w:pPr>
            <w:r>
              <w:rPr>
                <w:rFonts w:ascii="Times New Roman" w:hAnsi="Times New Roman" w:cs="Times New Roman"/>
              </w:rPr>
              <w:t>12.3±1.2</w:t>
            </w:r>
          </w:p>
        </w:tc>
      </w:tr>
    </w:tbl>
    <w:p w14:paraId="3598D2B6" w14:textId="77777777" w:rsidR="009162F6" w:rsidRDefault="009162F6" w:rsidP="00482698">
      <w:pPr>
        <w:spacing w:line="360" w:lineRule="auto"/>
        <w:rPr>
          <w:rFonts w:ascii="Times New Roman" w:hAnsi="Times New Roman" w:cs="Times New Roman"/>
          <w:b/>
          <w:bCs/>
        </w:rPr>
      </w:pPr>
    </w:p>
    <w:p w14:paraId="663C7A5E" w14:textId="77777777" w:rsidR="00D45ECF" w:rsidRDefault="00D45ECF" w:rsidP="00482698">
      <w:pPr>
        <w:spacing w:line="360" w:lineRule="auto"/>
        <w:rPr>
          <w:rFonts w:ascii="Times New Roman" w:hAnsi="Times New Roman" w:cs="Times New Roman"/>
          <w:b/>
          <w:bCs/>
        </w:rPr>
      </w:pPr>
    </w:p>
    <w:p w14:paraId="06A4E7F2" w14:textId="76002D24" w:rsidR="00182359" w:rsidRDefault="00EE3B53" w:rsidP="00EE3B53">
      <w:pPr>
        <w:spacing w:line="360" w:lineRule="auto"/>
        <w:jc w:val="center"/>
        <w:rPr>
          <w:rFonts w:ascii="Times New Roman" w:hAnsi="Times New Roman" w:cs="Times New Roman"/>
          <w:b/>
          <w:bCs/>
        </w:rPr>
      </w:pPr>
      <w:r>
        <w:rPr>
          <w:noProof/>
        </w:rPr>
        <w:drawing>
          <wp:inline distT="0" distB="0" distL="0" distR="0" wp14:anchorId="7FD0BD4E" wp14:editId="63062286">
            <wp:extent cx="3801331" cy="2523226"/>
            <wp:effectExtent l="0" t="0" r="8890" b="0"/>
            <wp:docPr id="713210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1026" name=""/>
                    <pic:cNvPicPr/>
                  </pic:nvPicPr>
                  <pic:blipFill>
                    <a:blip r:embed="rId8">
                      <a:extLst>
                        <a:ext uri="{96DAC541-7B7A-43D3-8B79-37D633B846F1}">
                          <asvg:svgBlip xmlns:asvg="http://schemas.microsoft.com/office/drawing/2016/SVG/main" r:embed="rId9"/>
                        </a:ext>
                      </a:extLst>
                    </a:blip>
                    <a:stretch>
                      <a:fillRect/>
                    </a:stretch>
                  </pic:blipFill>
                  <pic:spPr>
                    <a:xfrm>
                      <a:off x="0" y="0"/>
                      <a:ext cx="3838753" cy="2548066"/>
                    </a:xfrm>
                    <a:prstGeom prst="rect">
                      <a:avLst/>
                    </a:prstGeom>
                  </pic:spPr>
                </pic:pic>
              </a:graphicData>
            </a:graphic>
          </wp:inline>
        </w:drawing>
      </w:r>
    </w:p>
    <w:p w14:paraId="03E33810" w14:textId="351F414B" w:rsidR="00D45ECF" w:rsidRDefault="00D45ECF" w:rsidP="00D45ECF">
      <w:pPr>
        <w:spacing w:line="360" w:lineRule="auto"/>
        <w:rPr>
          <w:rFonts w:ascii="Times New Roman" w:hAnsi="Times New Roman" w:cs="Times New Roman"/>
          <w:b/>
          <w:bCs/>
        </w:rPr>
      </w:pPr>
      <w:r w:rsidRPr="000D32B3">
        <w:rPr>
          <w:rFonts w:ascii="Times New Roman" w:hAnsi="Times New Roman" w:cs="Times New Roman"/>
          <w:b/>
          <w:bCs/>
          <w:highlight w:val="yellow"/>
        </w:rPr>
        <w:t>F</w:t>
      </w:r>
      <w:r w:rsidR="000D32B3">
        <w:rPr>
          <w:rFonts w:ascii="Times New Roman" w:hAnsi="Times New Roman" w:cs="Times New Roman"/>
          <w:b/>
          <w:bCs/>
          <w:highlight w:val="yellow"/>
        </w:rPr>
        <w:t>ig.1</w:t>
      </w:r>
      <w:r w:rsidRPr="000D32B3">
        <w:rPr>
          <w:rFonts w:ascii="Times New Roman" w:hAnsi="Times New Roman" w:cs="Times New Roman"/>
          <w:b/>
          <w:bCs/>
          <w:highlight w:val="yellow"/>
        </w:rPr>
        <w:t xml:space="preserve"> shows </w:t>
      </w:r>
      <w:r w:rsidR="00F57429" w:rsidRPr="000D32B3">
        <w:rPr>
          <w:rFonts w:ascii="Times New Roman" w:hAnsi="Times New Roman" w:cs="Times New Roman"/>
          <w:b/>
          <w:bCs/>
          <w:highlight w:val="yellow"/>
        </w:rPr>
        <w:t>pa</w:t>
      </w:r>
      <w:r w:rsidRPr="000D32B3">
        <w:rPr>
          <w:rFonts w:ascii="Times New Roman" w:hAnsi="Times New Roman" w:cs="Times New Roman"/>
          <w:b/>
          <w:bCs/>
          <w:highlight w:val="yellow"/>
        </w:rPr>
        <w:t xml:space="preserve">ncreatic tissue with islets of </w:t>
      </w:r>
      <w:r w:rsidR="00F57429" w:rsidRPr="000D32B3">
        <w:rPr>
          <w:rFonts w:ascii="Times New Roman" w:hAnsi="Times New Roman" w:cs="Times New Roman"/>
          <w:b/>
          <w:bCs/>
          <w:highlight w:val="yellow"/>
        </w:rPr>
        <w:t>Langerhans</w:t>
      </w:r>
      <w:r w:rsidRPr="000D32B3">
        <w:rPr>
          <w:rFonts w:ascii="Times New Roman" w:hAnsi="Times New Roman" w:cs="Times New Roman"/>
          <w:b/>
          <w:bCs/>
          <w:highlight w:val="yellow"/>
        </w:rPr>
        <w:t xml:space="preserve"> (IL) surrounded by pancreatic acini (PA) and well outlined acini cell (AC).</w:t>
      </w:r>
      <w:r>
        <w:rPr>
          <w:rFonts w:ascii="Times New Roman" w:hAnsi="Times New Roman" w:cs="Times New Roman"/>
          <w:b/>
          <w:bCs/>
        </w:rPr>
        <w:t xml:space="preserve">                                                                         </w:t>
      </w:r>
    </w:p>
    <w:p w14:paraId="41DB2322" w14:textId="77777777" w:rsidR="00D45ECF" w:rsidRDefault="00D45ECF" w:rsidP="00D45ECF">
      <w:pPr>
        <w:spacing w:line="360" w:lineRule="auto"/>
        <w:rPr>
          <w:rFonts w:ascii="Times New Roman" w:hAnsi="Times New Roman" w:cs="Times New Roman"/>
          <w:b/>
          <w:bCs/>
        </w:rPr>
      </w:pPr>
    </w:p>
    <w:p w14:paraId="11B3618E" w14:textId="3DE53205" w:rsidR="00D45ECF" w:rsidRDefault="00EE3B53" w:rsidP="008B2EAE">
      <w:pPr>
        <w:spacing w:line="360" w:lineRule="auto"/>
        <w:jc w:val="center"/>
        <w:rPr>
          <w:rFonts w:ascii="Times New Roman" w:hAnsi="Times New Roman" w:cs="Times New Roman"/>
          <w:b/>
          <w:bCs/>
        </w:rPr>
      </w:pPr>
      <w:r>
        <w:rPr>
          <w:noProof/>
        </w:rPr>
        <w:lastRenderedPageBreak/>
        <w:drawing>
          <wp:inline distT="0" distB="0" distL="0" distR="0" wp14:anchorId="1CBCCD8C" wp14:editId="1F49B73B">
            <wp:extent cx="3730428" cy="2797821"/>
            <wp:effectExtent l="0" t="0" r="3810" b="2540"/>
            <wp:docPr id="19759544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54494"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739250" cy="2804438"/>
                    </a:xfrm>
                    <a:prstGeom prst="rect">
                      <a:avLst/>
                    </a:prstGeom>
                  </pic:spPr>
                </pic:pic>
              </a:graphicData>
            </a:graphic>
          </wp:inline>
        </w:drawing>
      </w:r>
    </w:p>
    <w:p w14:paraId="12B95516" w14:textId="5070A3FE" w:rsidR="00D45ECF" w:rsidRPr="008B2EAE" w:rsidRDefault="00D45ECF" w:rsidP="008B2EAE">
      <w:pPr>
        <w:spacing w:line="360" w:lineRule="auto"/>
        <w:rPr>
          <w:rFonts w:ascii="Times New Roman" w:hAnsi="Times New Roman" w:cs="Times New Roman"/>
          <w:b/>
          <w:bCs/>
        </w:rPr>
      </w:pPr>
      <w:r w:rsidRPr="000D32B3">
        <w:rPr>
          <w:rFonts w:ascii="Times New Roman" w:hAnsi="Times New Roman" w:cs="Times New Roman"/>
          <w:b/>
          <w:bCs/>
          <w:highlight w:val="yellow"/>
        </w:rPr>
        <w:t>F</w:t>
      </w:r>
      <w:r w:rsidR="000D32B3" w:rsidRPr="000D32B3">
        <w:rPr>
          <w:rFonts w:ascii="Times New Roman" w:hAnsi="Times New Roman" w:cs="Times New Roman"/>
          <w:b/>
          <w:bCs/>
          <w:highlight w:val="yellow"/>
        </w:rPr>
        <w:t>ig</w:t>
      </w:r>
      <w:r w:rsidRPr="000D32B3">
        <w:rPr>
          <w:rFonts w:ascii="Times New Roman" w:hAnsi="Times New Roman" w:cs="Times New Roman"/>
          <w:b/>
          <w:bCs/>
          <w:highlight w:val="yellow"/>
        </w:rPr>
        <w:t>.</w:t>
      </w:r>
      <w:r w:rsidR="000D32B3" w:rsidRPr="000D32B3">
        <w:rPr>
          <w:rFonts w:ascii="Times New Roman" w:hAnsi="Times New Roman" w:cs="Times New Roman"/>
          <w:b/>
          <w:bCs/>
          <w:highlight w:val="yellow"/>
        </w:rPr>
        <w:t xml:space="preserve"> </w:t>
      </w:r>
      <w:r w:rsidRPr="000D32B3">
        <w:rPr>
          <w:rFonts w:ascii="Times New Roman" w:hAnsi="Times New Roman" w:cs="Times New Roman"/>
          <w:b/>
          <w:bCs/>
          <w:highlight w:val="yellow"/>
        </w:rPr>
        <w:t xml:space="preserve">2 shows </w:t>
      </w:r>
      <w:r w:rsidR="001C7F83" w:rsidRPr="000D32B3">
        <w:rPr>
          <w:rFonts w:ascii="Times New Roman" w:hAnsi="Times New Roman" w:cs="Times New Roman"/>
          <w:b/>
          <w:bCs/>
          <w:highlight w:val="yellow"/>
        </w:rPr>
        <w:t xml:space="preserve">a </w:t>
      </w:r>
      <w:r w:rsidRPr="000D32B3">
        <w:rPr>
          <w:rFonts w:ascii="Times New Roman" w:hAnsi="Times New Roman" w:cs="Times New Roman"/>
          <w:b/>
          <w:bCs/>
          <w:highlight w:val="yellow"/>
        </w:rPr>
        <w:t xml:space="preserve">moderate degeneration </w:t>
      </w:r>
      <w:r w:rsidR="001C7F83" w:rsidRPr="000D32B3">
        <w:rPr>
          <w:rFonts w:ascii="Times New Roman" w:hAnsi="Times New Roman" w:cs="Times New Roman"/>
          <w:b/>
          <w:bCs/>
          <w:highlight w:val="yellow"/>
        </w:rPr>
        <w:t>of</w:t>
      </w:r>
      <w:r w:rsidR="00F57429" w:rsidRPr="000D32B3">
        <w:rPr>
          <w:rFonts w:ascii="Times New Roman" w:hAnsi="Times New Roman" w:cs="Times New Roman"/>
          <w:b/>
          <w:bCs/>
          <w:highlight w:val="yellow"/>
        </w:rPr>
        <w:t xml:space="preserve"> moderate</w:t>
      </w:r>
      <w:r w:rsidRPr="000D32B3">
        <w:rPr>
          <w:rFonts w:ascii="Times New Roman" w:hAnsi="Times New Roman" w:cs="Times New Roman"/>
          <w:b/>
          <w:bCs/>
          <w:highlight w:val="yellow"/>
        </w:rPr>
        <w:t xml:space="preserve"> fibrosis (</w:t>
      </w:r>
      <w:r w:rsidR="00F57429" w:rsidRPr="000D32B3">
        <w:rPr>
          <w:rFonts w:ascii="Times New Roman" w:hAnsi="Times New Roman" w:cs="Times New Roman"/>
          <w:b/>
          <w:bCs/>
          <w:highlight w:val="yellow"/>
        </w:rPr>
        <w:t>F) and</w:t>
      </w:r>
      <w:r w:rsidRPr="000D32B3">
        <w:rPr>
          <w:rFonts w:ascii="Times New Roman" w:hAnsi="Times New Roman" w:cs="Times New Roman"/>
          <w:b/>
          <w:bCs/>
          <w:highlight w:val="yellow"/>
        </w:rPr>
        <w:t xml:space="preserve"> moderate </w:t>
      </w:r>
      <w:r w:rsidR="00F57429" w:rsidRPr="000D32B3">
        <w:rPr>
          <w:rFonts w:ascii="Times New Roman" w:hAnsi="Times New Roman" w:cs="Times New Roman"/>
          <w:b/>
          <w:bCs/>
          <w:highlight w:val="yellow"/>
        </w:rPr>
        <w:t>infiltration</w:t>
      </w:r>
      <w:r w:rsidRPr="000D32B3">
        <w:rPr>
          <w:rFonts w:ascii="Times New Roman" w:hAnsi="Times New Roman" w:cs="Times New Roman"/>
          <w:b/>
          <w:bCs/>
          <w:highlight w:val="yellow"/>
        </w:rPr>
        <w:t xml:space="preserve"> of inflammatory </w:t>
      </w:r>
      <w:r w:rsidR="001C7F83" w:rsidRPr="000D32B3">
        <w:rPr>
          <w:rFonts w:ascii="Times New Roman" w:hAnsi="Times New Roman" w:cs="Times New Roman"/>
          <w:b/>
          <w:bCs/>
          <w:highlight w:val="yellow"/>
        </w:rPr>
        <w:t>cells</w:t>
      </w:r>
      <w:r w:rsidRPr="000D32B3">
        <w:rPr>
          <w:rFonts w:ascii="Times New Roman" w:hAnsi="Times New Roman" w:cs="Times New Roman"/>
          <w:b/>
          <w:bCs/>
          <w:highlight w:val="yellow"/>
        </w:rPr>
        <w:t xml:space="preserve"> (IIC).</w:t>
      </w:r>
    </w:p>
    <w:p w14:paraId="2720B6AE" w14:textId="50D631DB" w:rsidR="00F57429" w:rsidRDefault="00EE3B53" w:rsidP="00EE3B53">
      <w:pPr>
        <w:spacing w:line="360" w:lineRule="auto"/>
        <w:jc w:val="center"/>
        <w:rPr>
          <w:noProof/>
        </w:rPr>
      </w:pPr>
      <w:r>
        <w:rPr>
          <w:noProof/>
        </w:rPr>
        <w:drawing>
          <wp:inline distT="0" distB="0" distL="0" distR="0" wp14:anchorId="44437EB1" wp14:editId="5138E2B2">
            <wp:extent cx="3657600" cy="2743200"/>
            <wp:effectExtent l="0" t="0" r="0" b="0"/>
            <wp:docPr id="8323700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7005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666032" cy="2749524"/>
                    </a:xfrm>
                    <a:prstGeom prst="rect">
                      <a:avLst/>
                    </a:prstGeom>
                  </pic:spPr>
                </pic:pic>
              </a:graphicData>
            </a:graphic>
          </wp:inline>
        </w:drawing>
      </w:r>
    </w:p>
    <w:p w14:paraId="5A9566F5" w14:textId="5D3DBB8A" w:rsidR="00F57429" w:rsidRPr="00F57429" w:rsidRDefault="00F57429" w:rsidP="00367D17">
      <w:pPr>
        <w:spacing w:line="360" w:lineRule="auto"/>
        <w:jc w:val="both"/>
        <w:rPr>
          <w:rFonts w:ascii="Times New Roman" w:hAnsi="Times New Roman" w:cs="Times New Roman"/>
          <w:noProof/>
        </w:rPr>
      </w:pPr>
      <w:r w:rsidRPr="000D32B3">
        <w:rPr>
          <w:rFonts w:ascii="Times New Roman" w:hAnsi="Times New Roman" w:cs="Times New Roman"/>
          <w:b/>
          <w:bCs/>
          <w:noProof/>
          <w:highlight w:val="yellow"/>
        </w:rPr>
        <w:t>Fig.3 shows moderate regeneration with mild atrophy (A) of the pancreatic acini in some areas with active acini cells.</w:t>
      </w:r>
      <w:r w:rsidRPr="00F57429">
        <w:rPr>
          <w:rFonts w:ascii="Times New Roman" w:hAnsi="Times New Roman" w:cs="Times New Roman"/>
          <w:b/>
          <w:bCs/>
          <w:noProof/>
        </w:rPr>
        <w:t xml:space="preserve"> </w:t>
      </w:r>
    </w:p>
    <w:p w14:paraId="20C9315C" w14:textId="77777777" w:rsidR="00F57429" w:rsidRDefault="00F57429" w:rsidP="00182359">
      <w:pPr>
        <w:spacing w:line="360" w:lineRule="auto"/>
        <w:jc w:val="center"/>
        <w:rPr>
          <w:rFonts w:ascii="Times New Roman" w:hAnsi="Times New Roman" w:cs="Times New Roman"/>
          <w:b/>
          <w:bCs/>
        </w:rPr>
      </w:pPr>
    </w:p>
    <w:p w14:paraId="3C1AE308" w14:textId="1C42D869" w:rsidR="00F57429" w:rsidRDefault="008B7F48" w:rsidP="00182359">
      <w:pPr>
        <w:spacing w:line="360" w:lineRule="auto"/>
        <w:jc w:val="center"/>
        <w:rPr>
          <w:rFonts w:ascii="Times New Roman" w:hAnsi="Times New Roman" w:cs="Times New Roman"/>
          <w:b/>
          <w:bCs/>
        </w:rPr>
      </w:pPr>
      <w:r>
        <w:rPr>
          <w:noProof/>
        </w:rPr>
        <w:lastRenderedPageBreak/>
        <w:drawing>
          <wp:inline distT="0" distB="0" distL="0" distR="0" wp14:anchorId="40C51D44" wp14:editId="4540F55C">
            <wp:extent cx="3698060" cy="2773545"/>
            <wp:effectExtent l="0" t="0" r="0" b="8255"/>
            <wp:docPr id="16362767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7676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705679" cy="2779259"/>
                    </a:xfrm>
                    <a:prstGeom prst="rect">
                      <a:avLst/>
                    </a:prstGeom>
                  </pic:spPr>
                </pic:pic>
              </a:graphicData>
            </a:graphic>
          </wp:inline>
        </w:drawing>
      </w:r>
    </w:p>
    <w:p w14:paraId="035BF266" w14:textId="3D4EC449" w:rsidR="00F57429" w:rsidRDefault="00F57429" w:rsidP="00F57429">
      <w:pPr>
        <w:spacing w:line="360" w:lineRule="auto"/>
        <w:rPr>
          <w:rFonts w:ascii="Times New Roman" w:hAnsi="Times New Roman" w:cs="Times New Roman"/>
          <w:b/>
          <w:bCs/>
        </w:rPr>
      </w:pPr>
      <w:r w:rsidRPr="000D32B3">
        <w:rPr>
          <w:rFonts w:ascii="Times New Roman" w:hAnsi="Times New Roman" w:cs="Times New Roman"/>
          <w:b/>
          <w:bCs/>
          <w:highlight w:val="yellow"/>
        </w:rPr>
        <w:t>Fig.</w:t>
      </w:r>
      <w:r w:rsidR="000D32B3" w:rsidRPr="000D32B3">
        <w:rPr>
          <w:rFonts w:ascii="Times New Roman" w:hAnsi="Times New Roman" w:cs="Times New Roman"/>
          <w:b/>
          <w:bCs/>
          <w:highlight w:val="yellow"/>
        </w:rPr>
        <w:t xml:space="preserve"> </w:t>
      </w:r>
      <w:r w:rsidRPr="000D32B3">
        <w:rPr>
          <w:rFonts w:ascii="Times New Roman" w:hAnsi="Times New Roman" w:cs="Times New Roman"/>
          <w:b/>
          <w:bCs/>
          <w:highlight w:val="yellow"/>
        </w:rPr>
        <w:t xml:space="preserve">4 shows </w:t>
      </w:r>
      <w:r w:rsidR="001C7F83" w:rsidRPr="000D32B3">
        <w:rPr>
          <w:rFonts w:ascii="Times New Roman" w:hAnsi="Times New Roman" w:cs="Times New Roman"/>
          <w:b/>
          <w:bCs/>
          <w:highlight w:val="yellow"/>
        </w:rPr>
        <w:t xml:space="preserve">a </w:t>
      </w:r>
      <w:r w:rsidRPr="000D32B3">
        <w:rPr>
          <w:rFonts w:ascii="Times New Roman" w:hAnsi="Times New Roman" w:cs="Times New Roman"/>
          <w:b/>
          <w:bCs/>
          <w:highlight w:val="yellow"/>
        </w:rPr>
        <w:t xml:space="preserve">mild response with poorly perfused pancreatic tissue with pyknotic (P) appearance of pancreatic acini with </w:t>
      </w:r>
      <w:r w:rsidR="001C7F83" w:rsidRPr="000D32B3">
        <w:rPr>
          <w:rFonts w:ascii="Times New Roman" w:hAnsi="Times New Roman" w:cs="Times New Roman"/>
          <w:b/>
          <w:bCs/>
          <w:highlight w:val="yellow"/>
        </w:rPr>
        <w:t xml:space="preserve">a </w:t>
      </w:r>
      <w:r w:rsidRPr="000D32B3">
        <w:rPr>
          <w:rFonts w:ascii="Times New Roman" w:hAnsi="Times New Roman" w:cs="Times New Roman"/>
          <w:b/>
          <w:bCs/>
          <w:highlight w:val="yellow"/>
        </w:rPr>
        <w:t>non-distinct cell outline.</w:t>
      </w:r>
    </w:p>
    <w:p w14:paraId="1DE06C20" w14:textId="6BA8E645" w:rsidR="00E427EF" w:rsidRDefault="008B7F48" w:rsidP="00182359">
      <w:pPr>
        <w:spacing w:line="360" w:lineRule="auto"/>
        <w:jc w:val="center"/>
        <w:rPr>
          <w:rFonts w:ascii="Times New Roman" w:hAnsi="Times New Roman" w:cs="Times New Roman"/>
          <w:b/>
          <w:bCs/>
        </w:rPr>
      </w:pPr>
      <w:r>
        <w:rPr>
          <w:noProof/>
        </w:rPr>
        <w:drawing>
          <wp:inline distT="0" distB="0" distL="0" distR="0" wp14:anchorId="4996CC78" wp14:editId="3654AE2D">
            <wp:extent cx="3633324" cy="2724993"/>
            <wp:effectExtent l="0" t="0" r="5715" b="0"/>
            <wp:docPr id="15691335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33590"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638952" cy="2729214"/>
                    </a:xfrm>
                    <a:prstGeom prst="rect">
                      <a:avLst/>
                    </a:prstGeom>
                  </pic:spPr>
                </pic:pic>
              </a:graphicData>
            </a:graphic>
          </wp:inline>
        </w:drawing>
      </w:r>
    </w:p>
    <w:p w14:paraId="4C5F0250" w14:textId="11CCE915" w:rsidR="00482698" w:rsidRPr="00D45ECF" w:rsidRDefault="00D45ECF" w:rsidP="00871158">
      <w:pPr>
        <w:spacing w:line="360" w:lineRule="auto"/>
        <w:rPr>
          <w:rFonts w:ascii="Times New Roman" w:hAnsi="Times New Roman" w:cs="Times New Roman"/>
          <w:b/>
          <w:bCs/>
        </w:rPr>
      </w:pPr>
      <w:r w:rsidRPr="00F57429">
        <w:rPr>
          <w:rFonts w:ascii="Times New Roman" w:hAnsi="Times New Roman" w:cs="Times New Roman"/>
          <w:b/>
          <w:bCs/>
        </w:rPr>
        <w:t xml:space="preserve">               </w:t>
      </w:r>
      <w:r w:rsidR="00F57429" w:rsidRPr="000D32B3">
        <w:rPr>
          <w:rFonts w:ascii="Times New Roman" w:hAnsi="Times New Roman" w:cs="Times New Roman"/>
          <w:b/>
          <w:bCs/>
          <w:highlight w:val="yellow"/>
        </w:rPr>
        <w:t>Fig.</w:t>
      </w:r>
      <w:r w:rsidR="000D32B3" w:rsidRPr="000D32B3">
        <w:rPr>
          <w:rFonts w:ascii="Times New Roman" w:hAnsi="Times New Roman" w:cs="Times New Roman"/>
          <w:b/>
          <w:bCs/>
          <w:highlight w:val="yellow"/>
        </w:rPr>
        <w:t xml:space="preserve"> </w:t>
      </w:r>
      <w:r w:rsidR="00F57429" w:rsidRPr="000D32B3">
        <w:rPr>
          <w:rFonts w:ascii="Times New Roman" w:hAnsi="Times New Roman" w:cs="Times New Roman"/>
          <w:b/>
          <w:bCs/>
          <w:highlight w:val="yellow"/>
        </w:rPr>
        <w:t>5</w:t>
      </w:r>
      <w:r w:rsidR="00F57429" w:rsidRPr="000D32B3">
        <w:rPr>
          <w:rFonts w:ascii="Times New Roman" w:hAnsi="Times New Roman" w:cs="Times New Roman"/>
          <w:highlight w:val="yellow"/>
        </w:rPr>
        <w:t xml:space="preserve"> </w:t>
      </w:r>
      <w:r w:rsidR="00F57429" w:rsidRPr="000D32B3">
        <w:rPr>
          <w:rFonts w:ascii="Times New Roman" w:hAnsi="Times New Roman" w:cs="Times New Roman"/>
          <w:b/>
          <w:bCs/>
          <w:highlight w:val="yellow"/>
        </w:rPr>
        <w:t xml:space="preserve">shows </w:t>
      </w:r>
      <w:r w:rsidR="001C7F83" w:rsidRPr="000D32B3">
        <w:rPr>
          <w:rFonts w:ascii="Times New Roman" w:hAnsi="Times New Roman" w:cs="Times New Roman"/>
          <w:b/>
          <w:bCs/>
          <w:highlight w:val="yellow"/>
        </w:rPr>
        <w:t xml:space="preserve">a </w:t>
      </w:r>
      <w:r w:rsidR="00F57429" w:rsidRPr="000D32B3">
        <w:rPr>
          <w:rFonts w:ascii="Times New Roman" w:hAnsi="Times New Roman" w:cs="Times New Roman"/>
          <w:b/>
          <w:bCs/>
          <w:highlight w:val="yellow"/>
        </w:rPr>
        <w:t xml:space="preserve">moderate response with </w:t>
      </w:r>
      <w:r w:rsidR="001C7F83" w:rsidRPr="000D32B3">
        <w:rPr>
          <w:rFonts w:ascii="Times New Roman" w:hAnsi="Times New Roman" w:cs="Times New Roman"/>
          <w:b/>
          <w:bCs/>
          <w:highlight w:val="yellow"/>
        </w:rPr>
        <w:t xml:space="preserve">an </w:t>
      </w:r>
      <w:r w:rsidR="00F57429" w:rsidRPr="000D32B3">
        <w:rPr>
          <w:rFonts w:ascii="Times New Roman" w:hAnsi="Times New Roman" w:cs="Times New Roman"/>
          <w:b/>
          <w:bCs/>
          <w:highlight w:val="yellow"/>
        </w:rPr>
        <w:t xml:space="preserve">active islet of </w:t>
      </w:r>
      <w:r w:rsidR="001C7F83" w:rsidRPr="000D32B3">
        <w:rPr>
          <w:rFonts w:ascii="Times New Roman" w:hAnsi="Times New Roman" w:cs="Times New Roman"/>
          <w:b/>
          <w:bCs/>
          <w:highlight w:val="yellow"/>
        </w:rPr>
        <w:t xml:space="preserve">Langerhans </w:t>
      </w:r>
      <w:r w:rsidR="00F57429" w:rsidRPr="000D32B3">
        <w:rPr>
          <w:rFonts w:ascii="Times New Roman" w:hAnsi="Times New Roman" w:cs="Times New Roman"/>
          <w:b/>
          <w:bCs/>
          <w:highlight w:val="yellow"/>
        </w:rPr>
        <w:t>(IL).</w:t>
      </w:r>
    </w:p>
    <w:p w14:paraId="1949D3D3" w14:textId="6867F9F9" w:rsidR="00182359" w:rsidRDefault="00182359" w:rsidP="00E427EF">
      <w:pPr>
        <w:spacing w:line="360" w:lineRule="auto"/>
        <w:rPr>
          <w:rFonts w:ascii="Times New Roman" w:hAnsi="Times New Roman" w:cs="Times New Roman"/>
          <w:b/>
          <w:bCs/>
        </w:rPr>
      </w:pPr>
    </w:p>
    <w:p w14:paraId="181D7841" w14:textId="4616E7A8" w:rsidR="00182359" w:rsidRDefault="00182359" w:rsidP="00182359">
      <w:pPr>
        <w:spacing w:line="360" w:lineRule="auto"/>
        <w:rPr>
          <w:rFonts w:ascii="Times New Roman" w:hAnsi="Times New Roman" w:cs="Times New Roman"/>
          <w:b/>
          <w:bCs/>
        </w:rPr>
      </w:pPr>
      <w:r>
        <w:rPr>
          <w:rFonts w:ascii="Times New Roman" w:hAnsi="Times New Roman" w:cs="Times New Roman"/>
          <w:b/>
          <w:bCs/>
        </w:rPr>
        <w:t>4</w:t>
      </w:r>
      <w:r w:rsidR="00E427EF">
        <w:rPr>
          <w:rFonts w:ascii="Times New Roman" w:hAnsi="Times New Roman" w:cs="Times New Roman"/>
          <w:b/>
          <w:bCs/>
        </w:rPr>
        <w:t xml:space="preserve">. </w:t>
      </w:r>
      <w:r>
        <w:rPr>
          <w:rFonts w:ascii="Times New Roman" w:hAnsi="Times New Roman" w:cs="Times New Roman"/>
          <w:b/>
          <w:bCs/>
        </w:rPr>
        <w:t xml:space="preserve"> DISSCUSION </w:t>
      </w:r>
    </w:p>
    <w:p w14:paraId="385ABCFA" w14:textId="77777777" w:rsidR="00B3089F" w:rsidRDefault="00B3089F" w:rsidP="00D005D6">
      <w:pPr>
        <w:spacing w:line="360" w:lineRule="auto"/>
        <w:jc w:val="both"/>
        <w:rPr>
          <w:rFonts w:ascii="Times New Roman" w:hAnsi="Times New Roman" w:cs="Times New Roman"/>
          <w:highlight w:val="yellow"/>
        </w:rPr>
      </w:pPr>
      <w:r>
        <w:rPr>
          <w:rFonts w:ascii="Times New Roman" w:hAnsi="Times New Roman" w:cs="Times New Roman"/>
          <w:highlight w:val="yellow"/>
        </w:rPr>
        <w:t xml:space="preserve">The pancreas of the control group (Figure 1) showed normal histoarchitecture, characterised by intact exocrine acini and well- defined islets of Langerhans. This observation aligns with the </w:t>
      </w:r>
      <w:r>
        <w:rPr>
          <w:rFonts w:ascii="Times New Roman" w:hAnsi="Times New Roman" w:cs="Times New Roman"/>
          <w:highlight w:val="yellow"/>
        </w:rPr>
        <w:lastRenderedPageBreak/>
        <w:t xml:space="preserve">normal structural organisation of the pancreas described in previous anatomical and histological studies [1–3]. The preservation of both endocrine and exocrine components confirms the physiological baseline against which pathological changes were compared. In contrast, rats administered tramadol alone (Figure 2) exhibited severe pancreatic injury marked by acinar degeneration, inflammatory cell infiltration, fibrosis, and necrosis. These changes indicate oxidative stress–mediated tissue damage and chronic inflammatory response. Tramadol has been reported to induce the generation of reactive oxygen species (ROS) and impair antioxidant defence mechanisms, leading to cellular degeneration in metabolically active organs such as the pancreas [12–14]. Acinar cells are particularly vulnerable due to their high protein synthesis and enzymatic activity, explaining the pronounced exocrine damage observed. </w:t>
      </w:r>
    </w:p>
    <w:p w14:paraId="5EC1E2C6" w14:textId="10C38890" w:rsidR="00D005D6" w:rsidRPr="00D005D6" w:rsidRDefault="00B3089F" w:rsidP="00D005D6">
      <w:pPr>
        <w:spacing w:line="360" w:lineRule="auto"/>
        <w:jc w:val="both"/>
        <w:rPr>
          <w:rFonts w:ascii="Times New Roman" w:hAnsi="Times New Roman" w:cs="Times New Roman"/>
          <w:highlight w:val="yellow"/>
        </w:rPr>
      </w:pPr>
      <w:r>
        <w:rPr>
          <w:rFonts w:ascii="Times New Roman" w:hAnsi="Times New Roman" w:cs="Times New Roman"/>
          <w:highlight w:val="yellow"/>
        </w:rPr>
        <w:t>Treatment with Vitamin C following tramadol exposure (Figure 3) resulted in notable histological improvement, with reduced inflammation and partial restoration of acinar and islet architecture. Vitamin C is a well- established antioxidant that scavenges free radicals and stabilises cellular membranes, thereby mitigating oxidative tissue injury [14]. The observed recovery supports earlier findings that antioxidant therapy can attenuate drug- induced pancreatic toxicity. Rats treated with tramadol followed by 200 mg/kg Carica papaya leaf extract (Figure 4) showed mild histological improvement compared to the tramadol- only group. Although inflammatory infiltration was reduced, residual acinar degeneration, nuclear pyknosis, and hypoperfusion were still evident. This suggests that while the extract exerts a protective effect, the lower dose may be insufficient to fully counteract tramadol- induced oxidative and inflammatory damage. Similar dose- dependent responses have been reported in studies examining plant- based antioxidants in organ toxicity models [20, 20,21].</w:t>
      </w:r>
    </w:p>
    <w:p w14:paraId="4F25A5C3" w14:textId="23C9F175" w:rsidR="00D005D6" w:rsidRPr="00D005D6" w:rsidRDefault="00D005D6" w:rsidP="00D005D6">
      <w:pPr>
        <w:spacing w:line="360" w:lineRule="auto"/>
        <w:jc w:val="both"/>
        <w:rPr>
          <w:rFonts w:ascii="Times New Roman" w:hAnsi="Times New Roman" w:cs="Times New Roman"/>
          <w:highlight w:val="yellow"/>
        </w:rPr>
      </w:pPr>
      <w:r w:rsidRPr="00D005D6">
        <w:rPr>
          <w:rFonts w:ascii="Times New Roman" w:hAnsi="Times New Roman" w:cs="Times New Roman"/>
          <w:highlight w:val="yellow"/>
        </w:rPr>
        <w:t xml:space="preserve">Notably, rats treated with tramadol followed by 400 mg/kg </w:t>
      </w:r>
      <w:r w:rsidRPr="00D005D6">
        <w:rPr>
          <w:rFonts w:ascii="Times New Roman" w:hAnsi="Times New Roman" w:cs="Times New Roman"/>
          <w:i/>
          <w:iCs/>
          <w:highlight w:val="yellow"/>
        </w:rPr>
        <w:t>Carica papaya</w:t>
      </w:r>
      <w:r w:rsidRPr="00D005D6">
        <w:rPr>
          <w:rFonts w:ascii="Times New Roman" w:hAnsi="Times New Roman" w:cs="Times New Roman"/>
          <w:highlight w:val="yellow"/>
        </w:rPr>
        <w:t xml:space="preserve"> leaf extract (Figure 5) demonstrated near-complete restoration of pancreatic histoarchitecture. Both exocrine acini and endocrine islets appeared well preserved, with minimal inflammatory changes. This pronounced protective effect is likely attributable to the rich phytochemical composition of </w:t>
      </w:r>
      <w:r w:rsidRPr="00D005D6">
        <w:rPr>
          <w:rFonts w:ascii="Times New Roman" w:hAnsi="Times New Roman" w:cs="Times New Roman"/>
          <w:i/>
          <w:iCs/>
          <w:highlight w:val="yellow"/>
        </w:rPr>
        <w:t>Carica papaya</w:t>
      </w:r>
      <w:r w:rsidRPr="00D005D6">
        <w:rPr>
          <w:rFonts w:ascii="Times New Roman" w:hAnsi="Times New Roman" w:cs="Times New Roman"/>
          <w:highlight w:val="yellow"/>
        </w:rPr>
        <w:t xml:space="preserve"> leaves, including flavonoids, phenols, saponins, alkaloids, and tannins, as confirmed by the phytochemical analysis. These compounds are known to possess strong antioxidant and anti-inflammatory properties that reduce lipid peroxidation, inhibit fibrosis, and promote cellular regeneration [1</w:t>
      </w:r>
      <w:r w:rsidRPr="008B2770">
        <w:rPr>
          <w:rFonts w:ascii="Times New Roman" w:hAnsi="Times New Roman" w:cs="Times New Roman"/>
          <w:highlight w:val="yellow"/>
        </w:rPr>
        <w:t>5</w:t>
      </w:r>
      <w:r w:rsidR="008B2770">
        <w:rPr>
          <w:rFonts w:ascii="Times New Roman" w:hAnsi="Times New Roman" w:cs="Times New Roman"/>
          <w:highlight w:val="yellow"/>
        </w:rPr>
        <w:t>-</w:t>
      </w:r>
      <w:r w:rsidRPr="008B2770">
        <w:rPr>
          <w:rFonts w:ascii="Times New Roman" w:hAnsi="Times New Roman" w:cs="Times New Roman"/>
          <w:highlight w:val="yellow"/>
        </w:rPr>
        <w:t>17</w:t>
      </w:r>
      <w:r w:rsidRPr="00D005D6">
        <w:rPr>
          <w:rFonts w:ascii="Times New Roman" w:hAnsi="Times New Roman" w:cs="Times New Roman"/>
          <w:highlight w:val="yellow"/>
        </w:rPr>
        <w:t>,22,23].</w:t>
      </w:r>
    </w:p>
    <w:p w14:paraId="72550FE4" w14:textId="77777777" w:rsidR="00D005D6" w:rsidRPr="00D005D6" w:rsidRDefault="00D005D6" w:rsidP="00D005D6">
      <w:pPr>
        <w:spacing w:line="360" w:lineRule="auto"/>
        <w:jc w:val="both"/>
        <w:rPr>
          <w:rFonts w:ascii="Times New Roman" w:hAnsi="Times New Roman" w:cs="Times New Roman"/>
          <w:highlight w:val="yellow"/>
        </w:rPr>
      </w:pPr>
      <w:r w:rsidRPr="00D005D6">
        <w:rPr>
          <w:rFonts w:ascii="Times New Roman" w:hAnsi="Times New Roman" w:cs="Times New Roman"/>
          <w:highlight w:val="yellow"/>
        </w:rPr>
        <w:lastRenderedPageBreak/>
        <w:t xml:space="preserve">Flavonoids and phenolic compounds, which were present in relatively high concentrations in the extract, have been shown to protect pancreatic tissue by neutralizing ROS and modulating inflammatory signaling pathways. Saponins and alkaloids further contribute to membrane stabilization and reduction of cellular necrosis. The comparable histological outcomes observed between the high-dose </w:t>
      </w:r>
      <w:r w:rsidRPr="00D005D6">
        <w:rPr>
          <w:rFonts w:ascii="Times New Roman" w:hAnsi="Times New Roman" w:cs="Times New Roman"/>
          <w:i/>
          <w:iCs/>
          <w:highlight w:val="yellow"/>
        </w:rPr>
        <w:t>Carica papaya</w:t>
      </w:r>
      <w:r w:rsidRPr="00D005D6">
        <w:rPr>
          <w:rFonts w:ascii="Times New Roman" w:hAnsi="Times New Roman" w:cs="Times New Roman"/>
          <w:highlight w:val="yellow"/>
        </w:rPr>
        <w:t xml:space="preserve"> group and the Vitamin C group reinforce the potential of </w:t>
      </w:r>
      <w:r w:rsidRPr="00D005D6">
        <w:rPr>
          <w:rFonts w:ascii="Times New Roman" w:hAnsi="Times New Roman" w:cs="Times New Roman"/>
          <w:i/>
          <w:iCs/>
          <w:highlight w:val="yellow"/>
        </w:rPr>
        <w:t>Carica papaya</w:t>
      </w:r>
      <w:r w:rsidRPr="00D005D6">
        <w:rPr>
          <w:rFonts w:ascii="Times New Roman" w:hAnsi="Times New Roman" w:cs="Times New Roman"/>
          <w:highlight w:val="yellow"/>
        </w:rPr>
        <w:t xml:space="preserve"> leaf extract as a natural antioxidant therapy.</w:t>
      </w:r>
    </w:p>
    <w:p w14:paraId="444F86CD" w14:textId="77777777" w:rsidR="00D005D6" w:rsidRPr="00D005D6" w:rsidRDefault="00D005D6" w:rsidP="00D005D6">
      <w:pPr>
        <w:spacing w:line="360" w:lineRule="auto"/>
        <w:jc w:val="both"/>
        <w:rPr>
          <w:rFonts w:ascii="Times New Roman" w:hAnsi="Times New Roman" w:cs="Times New Roman"/>
        </w:rPr>
      </w:pPr>
      <w:r w:rsidRPr="00D005D6">
        <w:rPr>
          <w:rFonts w:ascii="Times New Roman" w:hAnsi="Times New Roman" w:cs="Times New Roman"/>
          <w:highlight w:val="yellow"/>
        </w:rPr>
        <w:t xml:space="preserve">Overall, the findings indicate that </w:t>
      </w:r>
      <w:r w:rsidRPr="00D005D6">
        <w:rPr>
          <w:rFonts w:ascii="Times New Roman" w:hAnsi="Times New Roman" w:cs="Times New Roman"/>
          <w:i/>
          <w:iCs/>
          <w:highlight w:val="yellow"/>
        </w:rPr>
        <w:t>Carica papaya</w:t>
      </w:r>
      <w:r w:rsidRPr="00D005D6">
        <w:rPr>
          <w:rFonts w:ascii="Times New Roman" w:hAnsi="Times New Roman" w:cs="Times New Roman"/>
          <w:highlight w:val="yellow"/>
        </w:rPr>
        <w:t xml:space="preserve"> leaf extract confers significant, dose-dependent protection against tramadol-induced pancreatic injury. The histological recovery observed supports its traditional medicinal use and highlights its potential role in managing drug-induced pancreatic toxicity.</w:t>
      </w:r>
    </w:p>
    <w:p w14:paraId="7E0E98E4" w14:textId="1C698E40" w:rsidR="00D472C9" w:rsidRPr="00D472C9" w:rsidRDefault="00D472C9" w:rsidP="00D472C9">
      <w:pPr>
        <w:spacing w:line="360" w:lineRule="auto"/>
        <w:jc w:val="both"/>
        <w:rPr>
          <w:rFonts w:ascii="Times New Roman" w:hAnsi="Times New Roman" w:cs="Times New Roman"/>
          <w:b/>
          <w:bCs/>
        </w:rPr>
      </w:pPr>
      <w:r w:rsidRPr="00D472C9">
        <w:rPr>
          <w:rFonts w:ascii="Times New Roman" w:hAnsi="Times New Roman" w:cs="Times New Roman"/>
          <w:b/>
          <w:bCs/>
        </w:rPr>
        <w:t>CONCLUSION</w:t>
      </w:r>
    </w:p>
    <w:p w14:paraId="383D1002" w14:textId="1AED5B72" w:rsidR="00974CA4" w:rsidRDefault="008B2770" w:rsidP="00D472C9">
      <w:pPr>
        <w:spacing w:line="360" w:lineRule="auto"/>
        <w:jc w:val="both"/>
        <w:rPr>
          <w:rFonts w:ascii="Times New Roman" w:hAnsi="Times New Roman" w:cs="Times New Roman"/>
        </w:rPr>
      </w:pPr>
      <w:r w:rsidRPr="008B2770">
        <w:rPr>
          <w:rFonts w:ascii="Times New Roman" w:hAnsi="Times New Roman" w:cs="Times New Roman"/>
          <w:highlight w:val="yellow"/>
        </w:rPr>
        <w:t xml:space="preserve">Tramadol caused significant pancreatic damage in male Wistar rats, characterized by marked histological alterations. Treatment with aqueous </w:t>
      </w:r>
      <w:r w:rsidRPr="008B2770">
        <w:rPr>
          <w:rFonts w:ascii="Times New Roman" w:hAnsi="Times New Roman" w:cs="Times New Roman"/>
          <w:i/>
          <w:iCs/>
          <w:highlight w:val="yellow"/>
        </w:rPr>
        <w:t>Carica papaya</w:t>
      </w:r>
      <w:r w:rsidRPr="008B2770">
        <w:rPr>
          <w:rFonts w:ascii="Times New Roman" w:hAnsi="Times New Roman" w:cs="Times New Roman"/>
          <w:highlight w:val="yellow"/>
        </w:rPr>
        <w:t xml:space="preserve"> leaf extract produced a dose-dependent protective effect, with the 400 mg/kg dose markedly restoring normal pancreatic architecture, comparable to Vitamin C. The protective action is attributed to the extract’s rich antioxidant and anti-inflammatory phytochemicals. These findings suggest that </w:t>
      </w:r>
      <w:r w:rsidRPr="008B2770">
        <w:rPr>
          <w:rFonts w:ascii="Times New Roman" w:hAnsi="Times New Roman" w:cs="Times New Roman"/>
          <w:i/>
          <w:iCs/>
          <w:highlight w:val="yellow"/>
        </w:rPr>
        <w:t>Carica papaya</w:t>
      </w:r>
      <w:r w:rsidRPr="008B2770">
        <w:rPr>
          <w:rFonts w:ascii="Times New Roman" w:hAnsi="Times New Roman" w:cs="Times New Roman"/>
          <w:highlight w:val="yellow"/>
        </w:rPr>
        <w:t xml:space="preserve"> leaf extract is a safe and promising natural agent for mitigating tramadol-induced pancreatic toxicity.</w:t>
      </w:r>
    </w:p>
    <w:p w14:paraId="2E98AAC8" w14:textId="77777777" w:rsidR="00974CA4" w:rsidRPr="00005ED1" w:rsidRDefault="00974CA4" w:rsidP="00974CA4">
      <w:pPr>
        <w:pStyle w:val="NoSpacing"/>
        <w:rPr>
          <w:rFonts w:ascii="Arial" w:hAnsi="Arial" w:cs="Arial"/>
          <w:highlight w:val="yellow"/>
        </w:rPr>
      </w:pPr>
      <w:bookmarkStart w:id="1" w:name="_Hlk219284361"/>
      <w:bookmarkStart w:id="2" w:name="_Hlk198031404"/>
      <w:r w:rsidRPr="00005ED1">
        <w:rPr>
          <w:rFonts w:ascii="Arial" w:hAnsi="Arial" w:cs="Arial"/>
          <w:highlight w:val="yellow"/>
        </w:rPr>
        <w:t>Disclaimer (Artificial intelligence)</w:t>
      </w:r>
    </w:p>
    <w:p w14:paraId="31DC74CD" w14:textId="77777777" w:rsidR="00974CA4" w:rsidRPr="00005ED1" w:rsidRDefault="00974CA4" w:rsidP="00974CA4">
      <w:pPr>
        <w:pStyle w:val="NoSpacing"/>
        <w:rPr>
          <w:rFonts w:ascii="Arial" w:hAnsi="Arial" w:cs="Arial"/>
          <w:highlight w:val="yellow"/>
        </w:rPr>
      </w:pPr>
    </w:p>
    <w:p w14:paraId="7179B483" w14:textId="77777777" w:rsidR="00974CA4" w:rsidRPr="00005ED1" w:rsidRDefault="00974CA4" w:rsidP="00974CA4">
      <w:pPr>
        <w:pStyle w:val="NoSpacing"/>
        <w:rPr>
          <w:rFonts w:ascii="Arial" w:hAnsi="Arial" w:cs="Arial"/>
          <w:highlight w:val="yellow"/>
        </w:rPr>
      </w:pPr>
      <w:r w:rsidRPr="00005ED1">
        <w:rPr>
          <w:rFonts w:ascii="Arial" w:hAnsi="Arial" w:cs="Arial"/>
          <w:highlight w:val="yellow"/>
        </w:rPr>
        <w:t>Author(s) hereby declare that NO generative AI technologies such as Large Language Models (ChatGPT, COPILOT, etc.) and text-to-image generators have been used during the writing or editing of this manuscript</w:t>
      </w:r>
      <w:bookmarkEnd w:id="1"/>
      <w:r w:rsidRPr="00005ED1">
        <w:rPr>
          <w:rFonts w:ascii="Arial" w:hAnsi="Arial" w:cs="Arial"/>
          <w:highlight w:val="yellow"/>
        </w:rPr>
        <w:t xml:space="preserve">. </w:t>
      </w:r>
    </w:p>
    <w:bookmarkEnd w:id="2"/>
    <w:p w14:paraId="0D8E7E87" w14:textId="77777777" w:rsidR="00974CA4" w:rsidRDefault="00974CA4" w:rsidP="00D472C9">
      <w:pPr>
        <w:spacing w:line="360" w:lineRule="auto"/>
        <w:jc w:val="both"/>
        <w:rPr>
          <w:rFonts w:ascii="Times New Roman" w:hAnsi="Times New Roman" w:cs="Times New Roman"/>
        </w:rPr>
      </w:pPr>
    </w:p>
    <w:p w14:paraId="25C0B78E" w14:textId="77777777" w:rsidR="001870F6" w:rsidRDefault="001870F6" w:rsidP="001870F6">
      <w:pPr>
        <w:rPr>
          <w:rFonts w:ascii="Times New Roman" w:hAnsi="Times New Roman" w:cs="Times New Roman"/>
          <w:b/>
          <w:bCs/>
        </w:rPr>
      </w:pPr>
      <w:r w:rsidRPr="007D5939">
        <w:rPr>
          <w:rFonts w:ascii="Times New Roman" w:hAnsi="Times New Roman" w:cs="Times New Roman"/>
          <w:b/>
          <w:bCs/>
        </w:rPr>
        <w:t>REFERENCE</w:t>
      </w:r>
    </w:p>
    <w:p w14:paraId="6D4E7C34" w14:textId="52E6C081" w:rsidR="001870F6" w:rsidRPr="005A2947" w:rsidRDefault="001870F6" w:rsidP="005A2947">
      <w:pPr>
        <w:pStyle w:val="ListParagraph"/>
        <w:numPr>
          <w:ilvl w:val="0"/>
          <w:numId w:val="2"/>
        </w:numPr>
        <w:rPr>
          <w:rFonts w:ascii="Times New Roman" w:hAnsi="Times New Roman" w:cs="Times New Roman"/>
          <w:highlight w:val="yellow"/>
        </w:rPr>
      </w:pPr>
      <w:r w:rsidRPr="005A2947">
        <w:rPr>
          <w:rFonts w:ascii="Times New Roman" w:hAnsi="Times New Roman" w:cs="Times New Roman"/>
          <w:highlight w:val="yellow"/>
        </w:rPr>
        <w:t>Mostafa A, Gantsova EA, Serova OV, Mohammad T, Deyev IE. Interaction between Endocrine and Exocrine Pancreas. Journal of Evolutionary Biochemistry and Physiology. 2024 Mar;60(2):792-801.</w:t>
      </w:r>
      <w:r w:rsidR="00904DB6" w:rsidRPr="005A2947">
        <w:rPr>
          <w:rFonts w:ascii="Times New Roman" w:hAnsi="Times New Roman" w:cs="Times New Roman"/>
          <w:highlight w:val="yellow"/>
        </w:rPr>
        <w:t xml:space="preserve"> DOI: 10.1134/S0022093024020273</w:t>
      </w:r>
    </w:p>
    <w:p w14:paraId="76FFCAE0" w14:textId="6E78E54A"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Sharopov S. PANCREAS: FUNCTIONS, DISORDERS, AND ITS PHYSIOLOGICAL ROLE IN MAMMALIAN ORGANISMS. Естественные науки в современном мире: теоретические и практические исследования. 2024 Dec 23;3(12):121-5.</w:t>
      </w:r>
      <w:r w:rsidR="00FD4F11" w:rsidRPr="005A2947">
        <w:rPr>
          <w:rFonts w:ascii="Times New Roman" w:hAnsi="Times New Roman" w:cs="Times New Roman"/>
          <w:highlight w:val="yellow"/>
        </w:rPr>
        <w:t xml:space="preserve"> https://doi.org/10.5281/zenodo.14545661</w:t>
      </w:r>
    </w:p>
    <w:p w14:paraId="081AFF03" w14:textId="6248EBE2" w:rsidR="0097735C" w:rsidRPr="005A2947" w:rsidRDefault="0097735C"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lastRenderedPageBreak/>
        <w:t>Elsayed Ateia, H. M., Ahmed Ahmed, S. M., Abdelrahman, S. A., &amp; Reda, S. M. (2025). Pancreas: Anatomy, Histology and Physiology. </w:t>
      </w:r>
      <w:r w:rsidRPr="005A2947">
        <w:rPr>
          <w:rFonts w:ascii="Times New Roman" w:hAnsi="Times New Roman" w:cs="Times New Roman"/>
          <w:i/>
          <w:iCs/>
          <w:highlight w:val="yellow"/>
        </w:rPr>
        <w:t>Zagazig University Medical Journal</w:t>
      </w:r>
      <w:r w:rsidRPr="005A2947">
        <w:rPr>
          <w:rFonts w:ascii="Times New Roman" w:hAnsi="Times New Roman" w:cs="Times New Roman"/>
          <w:highlight w:val="yellow"/>
        </w:rPr>
        <w:t>, </w:t>
      </w:r>
      <w:r w:rsidRPr="005A2947">
        <w:rPr>
          <w:rFonts w:ascii="Times New Roman" w:hAnsi="Times New Roman" w:cs="Times New Roman"/>
          <w:i/>
          <w:iCs/>
          <w:highlight w:val="yellow"/>
        </w:rPr>
        <w:t>31</w:t>
      </w:r>
      <w:r w:rsidRPr="005A2947">
        <w:rPr>
          <w:rFonts w:ascii="Times New Roman" w:hAnsi="Times New Roman" w:cs="Times New Roman"/>
          <w:highlight w:val="yellow"/>
        </w:rPr>
        <w:t>(1).</w:t>
      </w:r>
      <w:r w:rsidR="0063786F" w:rsidRPr="005A2947">
        <w:rPr>
          <w:rFonts w:ascii="Times New Roman" w:hAnsi="Times New Roman" w:cs="Times New Roman"/>
          <w:highlight w:val="yellow"/>
        </w:rPr>
        <w:t xml:space="preserve"> DOI: 10.21608/zumj.2024.327569.3631</w:t>
      </w:r>
    </w:p>
    <w:p w14:paraId="4E16FA78" w14:textId="601F1ECE"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Mann E, Sunni M, Bellin MD. Secretion of insulin in response to diet and hormones. Pancreapedia: The Exocrine Pancreas Knowledge Base. 2020 Dec 23.</w:t>
      </w:r>
      <w:r w:rsidR="0063786F" w:rsidRPr="005A2947">
        <w:rPr>
          <w:rFonts w:ascii="Times New Roman" w:hAnsi="Times New Roman" w:cs="Times New Roman"/>
          <w:highlight w:val="yellow"/>
        </w:rPr>
        <w:t xml:space="preserve"> </w:t>
      </w:r>
      <w:r w:rsidR="00830F91" w:rsidRPr="005A2947">
        <w:rPr>
          <w:rFonts w:ascii="Times New Roman" w:hAnsi="Times New Roman" w:cs="Times New Roman"/>
          <w:highlight w:val="yellow"/>
        </w:rPr>
        <w:t>DOI: </w:t>
      </w:r>
      <w:r w:rsidR="0063786F" w:rsidRPr="005A2947">
        <w:rPr>
          <w:rFonts w:ascii="Times New Roman" w:hAnsi="Times New Roman" w:cs="Times New Roman"/>
          <w:highlight w:val="yellow"/>
        </w:rPr>
        <w:t xml:space="preserve">10.3998/panc.2020.16 </w:t>
      </w:r>
    </w:p>
    <w:p w14:paraId="6293BA9D" w14:textId="1B8BF2C5"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Al-Suhaimi EA, Aljfary MA, Khan FA. Endocrine pancreas and glucose metabolism. InEmerging concepts in endocrine structure and functions 2022 Apr 21 (pp. 247-285). Singapore: Springer Nature Singapore.</w:t>
      </w:r>
      <w:r w:rsidR="0063786F" w:rsidRPr="005A2947">
        <w:rPr>
          <w:rFonts w:ascii="Times New Roman" w:hAnsi="Times New Roman" w:cs="Times New Roman"/>
          <w:highlight w:val="yellow"/>
        </w:rPr>
        <w:t xml:space="preserve"> DOI: 10.1007/978-981-16-9016-7_8</w:t>
      </w:r>
    </w:p>
    <w:p w14:paraId="59864D01" w14:textId="70DE604B" w:rsidR="0097735C" w:rsidRPr="005A2947" w:rsidRDefault="0097735C"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Hu C, Chen Y, Yin X, Xu R, Yin C, Wang C, Zhao Y. Pancreatic endocrine and exocrine signaling and crosstalk in physiological and pathological status. Signal transduction and targeted therapy. 2025 Feb 14;10(1):39.</w:t>
      </w:r>
      <w:r w:rsidR="0063786F" w:rsidRPr="005A2947">
        <w:rPr>
          <w:rFonts w:ascii="Times New Roman" w:hAnsi="Times New Roman" w:cs="Times New Roman"/>
          <w:highlight w:val="yellow"/>
        </w:rPr>
        <w:t xml:space="preserve"> https://doi.org/10.1038/s41392-024-02098-3</w:t>
      </w:r>
    </w:p>
    <w:p w14:paraId="586AFDE3" w14:textId="546397E5"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Karpińska M, Czauderna M. Pancreas—its functions, disorders, and physiological impact on the mammals’ organism. Frontiers in physiology. 2022 Mar 30;13:807632.</w:t>
      </w:r>
      <w:r w:rsidR="000F4B66" w:rsidRPr="005A2947">
        <w:rPr>
          <w:rFonts w:ascii="Times New Roman" w:hAnsi="Times New Roman" w:cs="Times New Roman"/>
          <w:highlight w:val="yellow"/>
        </w:rPr>
        <w:t xml:space="preserve"> doi: 10.3389/fphys.2022.807632</w:t>
      </w:r>
    </w:p>
    <w:p w14:paraId="1B9ADA0A" w14:textId="6FDD1239"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Sosnowski K, Nehring P, Przybyłkowski A. Pancreas and adverse drug reactions: a literature review. Drug Safety. 2022 Sep;45(9):929-39.</w:t>
      </w:r>
      <w:r w:rsidR="000F4B66" w:rsidRPr="005A2947">
        <w:rPr>
          <w:rFonts w:ascii="Times New Roman" w:hAnsi="Times New Roman" w:cs="Times New Roman"/>
          <w:highlight w:val="yellow"/>
        </w:rPr>
        <w:t xml:space="preserve"> DOI: 10.1007/s40264-022-01204-0</w:t>
      </w:r>
    </w:p>
    <w:p w14:paraId="1EAB6CAE" w14:textId="410C705C"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Barakat A. Revisiting tramadol: a multi-modal agent for pain management. CNS drugs. 2019 May 1;33(5):481-501.</w:t>
      </w:r>
      <w:r w:rsidR="002F07AE" w:rsidRPr="005A2947">
        <w:rPr>
          <w:rFonts w:ascii="Times New Roman" w:hAnsi="Times New Roman" w:cs="Times New Roman"/>
          <w:highlight w:val="yellow"/>
        </w:rPr>
        <w:t xml:space="preserve"> DOI: 10.1007/s40263-019-00623-5</w:t>
      </w:r>
    </w:p>
    <w:p w14:paraId="1CC2E155" w14:textId="5AF633CF" w:rsidR="0097735C" w:rsidRPr="005A2947" w:rsidRDefault="0097735C"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Ogbemudia B, Qu G, Henson C, Esfandiary L, Przkora R, Victor S. Tramadol use in perioperative care and current controversies. Current Pain and Headache Reports. 2022 Mar;26(3):241-6.</w:t>
      </w:r>
      <w:r w:rsidR="002F07AE" w:rsidRPr="005A2947">
        <w:rPr>
          <w:rFonts w:ascii="Times New Roman" w:hAnsi="Times New Roman" w:cs="Times New Roman"/>
          <w:highlight w:val="yellow"/>
        </w:rPr>
        <w:t xml:space="preserve"> DOI: 10.1007/s11916-022-01021-1</w:t>
      </w:r>
    </w:p>
    <w:p w14:paraId="0F0EB0C3" w14:textId="3895A836" w:rsidR="0097735C" w:rsidRPr="005A2947" w:rsidRDefault="0097735C"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Seidmohammadi K, Haghshenas H, Moghaddam S, Kargar Jahromi H, Delam H. The Effectiveness of Tramadol in Pain Relief in Chronic Diseases: A Review Based on Clinical Trials. Journal of Pain &amp; Palliative Care Pharmacotherapy. 2025 Jan 2;39(1):139-61.</w:t>
      </w:r>
      <w:r w:rsidR="002F07AE" w:rsidRPr="005A2947">
        <w:rPr>
          <w:rFonts w:ascii="Times New Roman" w:hAnsi="Times New Roman" w:cs="Times New Roman"/>
          <w:highlight w:val="yellow"/>
        </w:rPr>
        <w:t xml:space="preserve"> DOI: 10.1080/15360288.2024.2411239</w:t>
      </w:r>
    </w:p>
    <w:p w14:paraId="317507C8" w14:textId="6743127F"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Nakhaee S, Hoyte C, Dart RC, Askari M, Lamarine RJ, Mehrpour O. A review on tramadol toxicity: mechanism of action, clinical presentation, and treatment. Forensic Toxicology. 2021 Jul;39(2):293-310.</w:t>
      </w:r>
      <w:r w:rsidR="002F07AE" w:rsidRPr="005A2947">
        <w:rPr>
          <w:rFonts w:ascii="Times New Roman" w:hAnsi="Times New Roman" w:cs="Times New Roman"/>
          <w:highlight w:val="yellow"/>
        </w:rPr>
        <w:t xml:space="preserve"> https://doi.org/10.1007/s11419-020-00569-0</w:t>
      </w:r>
    </w:p>
    <w:p w14:paraId="062A9A66" w14:textId="33897ADD" w:rsidR="0097735C" w:rsidRPr="005A2947" w:rsidRDefault="0097735C"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Doostmohammadi M, Rahimi HR. ADME and toxicity considerations for tramadol: from basic research to clinical implications. Expert Opinion on Drug Metabolism &amp; Toxicology. 2020 Jul 2;16(7):627-40</w:t>
      </w:r>
      <w:r w:rsidR="002F07AE" w:rsidRPr="005A2947">
        <w:rPr>
          <w:rFonts w:ascii="Times New Roman" w:hAnsi="Times New Roman" w:cs="Times New Roman"/>
          <w:highlight w:val="yellow"/>
        </w:rPr>
        <w:t xml:space="preserve"> DOI: 10.1080/17425255.2020.1776700</w:t>
      </w:r>
    </w:p>
    <w:p w14:paraId="71B862D0" w14:textId="3EB82568"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Nakhaee S, Farrokhfall K, Miri-Moghaddam E, Foadoddini M, Askari M, Mehrpour O. The effects of quercetin on seizure, inflammation parameters and oxidative stress in acute on chronic tramadol intoxication. BMC Pharmacology and Toxicology. 2021 Oct 19;22(1):59.</w:t>
      </w:r>
      <w:r w:rsidR="00203831" w:rsidRPr="005A2947">
        <w:rPr>
          <w:rFonts w:ascii="Times New Roman" w:hAnsi="Times New Roman" w:cs="Times New Roman"/>
          <w:highlight w:val="yellow"/>
        </w:rPr>
        <w:t xml:space="preserve"> DOI: 10.1186/s40360-021-00532-8</w:t>
      </w:r>
    </w:p>
    <w:p w14:paraId="49B3B9A0" w14:textId="344EC639"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Heena D, Sunil T. Carica papaya: Potential implications in human health. Current Traditional Medicine. 2019 Dec 1;5(4):321-36.</w:t>
      </w:r>
      <w:r w:rsidR="00203831" w:rsidRPr="005A2947">
        <w:rPr>
          <w:rFonts w:ascii="Times New Roman" w:hAnsi="Times New Roman" w:cs="Times New Roman"/>
          <w:highlight w:val="yellow"/>
        </w:rPr>
        <w:t xml:space="preserve"> </w:t>
      </w:r>
      <w:r w:rsidR="00904DB6" w:rsidRPr="005A2947">
        <w:rPr>
          <w:rFonts w:ascii="Times New Roman" w:hAnsi="Times New Roman" w:cs="Times New Roman"/>
          <w:highlight w:val="yellow"/>
        </w:rPr>
        <w:t>DOI:10.2174/2215083805666190705170022</w:t>
      </w:r>
    </w:p>
    <w:p w14:paraId="50C7C1CD" w14:textId="4FAF0A74" w:rsidR="00455BC1" w:rsidRPr="005A2947" w:rsidRDefault="00455BC1"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lastRenderedPageBreak/>
        <w:t>Iipinge LN, Gabriel NN, Iitembu JA. Pawpaw (Carica papaya) Extracts. Emerging Sustainable Aquaculture Innovations in Africa. 2023 May 11:197.</w:t>
      </w:r>
      <w:r w:rsidR="00203831" w:rsidRPr="005A2947">
        <w:rPr>
          <w:rFonts w:ascii="Times New Roman" w:hAnsi="Times New Roman" w:cs="Times New Roman"/>
          <w:highlight w:val="yellow"/>
        </w:rPr>
        <w:t xml:space="preserve"> DOI: 10.1007/978-981-19-7451-9_8</w:t>
      </w:r>
    </w:p>
    <w:p w14:paraId="0EE516E7" w14:textId="2A049FA3"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Babalola BA, Akinwande AI, Otunba AA, Adebami GE, Babalola O, Nwufo C. Therapeutic benefits of Carica papaya: A review on its pharmacological activities and characterization of papain. Arabian Journal of Chemistry. 2024 Jan 1;17(1):105369.</w:t>
      </w:r>
      <w:r w:rsidR="00203831" w:rsidRPr="005A2947">
        <w:rPr>
          <w:rFonts w:ascii="Times New Roman" w:hAnsi="Times New Roman" w:cs="Times New Roman"/>
          <w:highlight w:val="yellow"/>
        </w:rPr>
        <w:t xml:space="preserve"> https://doi.org/10.1016/j.arabjc.2023.105369</w:t>
      </w:r>
    </w:p>
    <w:p w14:paraId="51E7255F" w14:textId="2E38FAE9" w:rsidR="00203831"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Jiao M, Liu C, Prieto MA, Lu X, Wu W, Sun J, García-Oliveira P, Tang X, Xiao J, Simal-Gandara J, Hu D. Biological functions and utilization of different part of the papaya: a review. Food Reviews International. 2023 Oct 3;39(9):6781-804.</w:t>
      </w:r>
      <w:r w:rsidR="00203831" w:rsidRPr="005A2947">
        <w:rPr>
          <w:rFonts w:ascii="Times New Roman" w:hAnsi="Times New Roman" w:cs="Times New Roman"/>
          <w:highlight w:val="yellow"/>
        </w:rPr>
        <w:t xml:space="preserve"> https://doi.org/10.1080/87559129.2022.2124415</w:t>
      </w:r>
    </w:p>
    <w:p w14:paraId="05AC655A" w14:textId="2B918A46" w:rsidR="001870F6" w:rsidRPr="005A2947" w:rsidRDefault="001870F6" w:rsidP="005A2947">
      <w:pPr>
        <w:pStyle w:val="ListParagraph"/>
        <w:jc w:val="both"/>
        <w:rPr>
          <w:rFonts w:ascii="Times New Roman" w:hAnsi="Times New Roman" w:cs="Times New Roman"/>
          <w:highlight w:val="yellow"/>
        </w:rPr>
      </w:pPr>
    </w:p>
    <w:p w14:paraId="41B8E179" w14:textId="6ABC722B"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Shoyshob TZ, Heya IA, Afrin N, Enni MA, Asha IJ, Moni A, Hannan MA, Uddin MJ. Protective Mechanisms of Carica papaya Leaf Extract and Its Bioactive Compounds Against Dengue: Insights and Prospects. Immuno. 2024 Dec 12;4(4):629-45.</w:t>
      </w:r>
      <w:r w:rsidR="00203831" w:rsidRPr="005A2947">
        <w:rPr>
          <w:rFonts w:ascii="Times New Roman" w:hAnsi="Times New Roman" w:cs="Times New Roman"/>
          <w:highlight w:val="yellow"/>
        </w:rPr>
        <w:t xml:space="preserve"> https://doi.org/10.3390/immuno4040037</w:t>
      </w:r>
    </w:p>
    <w:p w14:paraId="67A347CA" w14:textId="6C093BDE" w:rsidR="005A2947"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Ajibade J, Fakunle PB, Adetunji TJ, Kehinde BD. Protective effects of aqueous extract of Carica papaya leaf on the liver of Streptozotocin (STZ)-Induced diabetic adult Wistar rats. Asian Journal of Research in Medical and Pharmaceutical Sciences. 2019 Aug 7;7(4):1-2.</w:t>
      </w:r>
      <w:r w:rsidR="005A2947" w:rsidRPr="005A2947">
        <w:rPr>
          <w:rFonts w:ascii="Times New Roman" w:hAnsi="Times New Roman" w:cs="Times New Roman"/>
          <w:highlight w:val="yellow"/>
        </w:rPr>
        <w:t xml:space="preserve"> DOI: 10.9734/ajrimps/2019/v7i430127</w:t>
      </w:r>
    </w:p>
    <w:p w14:paraId="6CAEA623" w14:textId="7E05F3CF" w:rsidR="001870F6" w:rsidRPr="005A2947" w:rsidRDefault="001870F6" w:rsidP="005A2947">
      <w:pPr>
        <w:pStyle w:val="ListParagraph"/>
        <w:jc w:val="both"/>
        <w:rPr>
          <w:rFonts w:ascii="Times New Roman" w:hAnsi="Times New Roman" w:cs="Times New Roman"/>
          <w:highlight w:val="yellow"/>
        </w:rPr>
      </w:pPr>
    </w:p>
    <w:p w14:paraId="36532195" w14:textId="422C09C7" w:rsidR="005A2947"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Oji IN, Ukwa AJ, Nancy NO, Jamike EC, Ugochukwu AA, Adaukwu OE. Combined Effect of Ethanolic Leaf Extracts of Carica papaya and Newbouldia laevis on Hematological Parameters and Sperm Quality of Alloxan-Induced Rats. Diabetes. 2022;11:13.</w:t>
      </w:r>
      <w:r w:rsidR="005A2947" w:rsidRPr="005A2947">
        <w:rPr>
          <w:rFonts w:ascii="Times New Roman" w:hAnsi="Times New Roman" w:cs="Times New Roman"/>
          <w:highlight w:val="yellow"/>
        </w:rPr>
        <w:t xml:space="preserve"> DOI: 10.51244/IJRSI.2022.9304</w:t>
      </w:r>
    </w:p>
    <w:p w14:paraId="03287BFD" w14:textId="2E3C1B02" w:rsidR="001870F6" w:rsidRPr="005A2947" w:rsidRDefault="001870F6" w:rsidP="005A2947">
      <w:pPr>
        <w:pStyle w:val="ListParagraph"/>
        <w:jc w:val="both"/>
        <w:rPr>
          <w:rFonts w:ascii="Times New Roman" w:hAnsi="Times New Roman" w:cs="Times New Roman"/>
          <w:highlight w:val="yellow"/>
        </w:rPr>
      </w:pPr>
    </w:p>
    <w:p w14:paraId="43294258" w14:textId="491E1FED" w:rsidR="001870F6" w:rsidRPr="005A2947" w:rsidRDefault="001870F6"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dos Santos Freire J, dos Santos Fernandes BC, da Silva JA, da Silva Araújo JR, de Almeida PM, da Costa Júnior JS, da Silva JN, de Freitas SD, Martins FA. Phytochemical and antioxidant characterization, cytogenotoxicity and antigenotxicity of the fractions of the ethanolic extract of in Poincianella bracteosa (Tul.) LP Queiroz. Journal of Toxicology and Environmental Health, Part A. 2020 Dec 16;83(23-24):730-47.</w:t>
      </w:r>
      <w:r w:rsidR="005A2947" w:rsidRPr="005A2947">
        <w:rPr>
          <w:rFonts w:ascii="Times New Roman" w:hAnsi="Times New Roman" w:cs="Times New Roman"/>
          <w:highlight w:val="yellow"/>
        </w:rPr>
        <w:t xml:space="preserve"> https://doi.org/10.1080/15287394.2020.1824136</w:t>
      </w:r>
    </w:p>
    <w:p w14:paraId="22AEF1CE" w14:textId="52C13BB1" w:rsidR="00455BC1" w:rsidRPr="005A2947" w:rsidRDefault="00455BC1" w:rsidP="005A2947">
      <w:pPr>
        <w:pStyle w:val="ListParagraph"/>
        <w:numPr>
          <w:ilvl w:val="0"/>
          <w:numId w:val="2"/>
        </w:numPr>
        <w:jc w:val="both"/>
        <w:rPr>
          <w:rFonts w:ascii="Times New Roman" w:hAnsi="Times New Roman" w:cs="Times New Roman"/>
          <w:highlight w:val="yellow"/>
        </w:rPr>
      </w:pPr>
      <w:r w:rsidRPr="005A2947">
        <w:rPr>
          <w:rFonts w:ascii="Times New Roman" w:hAnsi="Times New Roman" w:cs="Times New Roman"/>
          <w:highlight w:val="yellow"/>
        </w:rPr>
        <w:t>Abd’quadri-Abojukoro AN, Nkadimeng SM, McGaw LJ, Nsahlai IV. Phytochemical composition and cytotoxicity of ethanolic extracts of some selected plants. Journal of Applied Animal Research. 2022 Dec 31;50(1):656-65.</w:t>
      </w:r>
      <w:r w:rsidR="005A2947" w:rsidRPr="005A2947">
        <w:rPr>
          <w:rFonts w:ascii="Times New Roman" w:hAnsi="Times New Roman" w:cs="Times New Roman"/>
          <w:highlight w:val="yellow"/>
        </w:rPr>
        <w:t xml:space="preserve"> DOI:10.1080/09712119.2022.2119979</w:t>
      </w:r>
    </w:p>
    <w:p w14:paraId="51959C92" w14:textId="77777777" w:rsidR="001870F6" w:rsidRPr="0056161A" w:rsidRDefault="001870F6" w:rsidP="001870F6">
      <w:pPr>
        <w:spacing w:line="360" w:lineRule="auto"/>
        <w:jc w:val="both"/>
        <w:rPr>
          <w:rFonts w:ascii="Times New Roman" w:hAnsi="Times New Roman" w:cs="Times New Roman"/>
        </w:rPr>
      </w:pPr>
    </w:p>
    <w:sectPr w:rsidR="001870F6" w:rsidRPr="0056161A">
      <w:headerReference w:type="even" r:id="rId18"/>
      <w:headerReference w:type="default" r:id="rId19"/>
      <w:footerReference w:type="even" r:id="rId20"/>
      <w:footerReference w:type="default" r:id="rId21"/>
      <w:headerReference w:type="first" r:id="rId22"/>
      <w:footerReference w:type="firs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EFF11B" w14:textId="77777777" w:rsidR="00712205" w:rsidRDefault="00712205" w:rsidP="002664B8">
      <w:pPr>
        <w:spacing w:after="0" w:line="240" w:lineRule="auto"/>
      </w:pPr>
      <w:r>
        <w:separator/>
      </w:r>
    </w:p>
  </w:endnote>
  <w:endnote w:type="continuationSeparator" w:id="0">
    <w:p w14:paraId="0AACBD9B" w14:textId="77777777" w:rsidR="00712205" w:rsidRDefault="00712205" w:rsidP="002664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72670" w14:textId="77777777" w:rsidR="002664B8" w:rsidRDefault="002664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34F4" w14:textId="77777777" w:rsidR="002664B8" w:rsidRDefault="002664B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95E44" w14:textId="77777777" w:rsidR="002664B8" w:rsidRDefault="002664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5B740D" w14:textId="77777777" w:rsidR="00712205" w:rsidRDefault="00712205" w:rsidP="002664B8">
      <w:pPr>
        <w:spacing w:after="0" w:line="240" w:lineRule="auto"/>
      </w:pPr>
      <w:r>
        <w:separator/>
      </w:r>
    </w:p>
  </w:footnote>
  <w:footnote w:type="continuationSeparator" w:id="0">
    <w:p w14:paraId="2581BE64" w14:textId="77777777" w:rsidR="00712205" w:rsidRDefault="00712205" w:rsidP="002664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02B36" w14:textId="133B47FE" w:rsidR="002664B8" w:rsidRDefault="00000000">
    <w:pPr>
      <w:pStyle w:val="Header"/>
    </w:pPr>
    <w:r>
      <w:rPr>
        <w:noProof/>
      </w:rPr>
      <w:pict w14:anchorId="2B19AE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549704" o:spid="_x0000_s1026"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00870" w14:textId="096440C7" w:rsidR="002664B8" w:rsidRDefault="00000000">
    <w:pPr>
      <w:pStyle w:val="Header"/>
    </w:pPr>
    <w:r>
      <w:rPr>
        <w:noProof/>
      </w:rPr>
      <w:pict w14:anchorId="07CE1E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549705" o:spid="_x0000_s1027"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2B27B" w14:textId="724BA052" w:rsidR="002664B8" w:rsidRDefault="00000000">
    <w:pPr>
      <w:pStyle w:val="Header"/>
    </w:pPr>
    <w:r>
      <w:rPr>
        <w:noProof/>
      </w:rPr>
      <w:pict w14:anchorId="2A64A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549703" o:spid="_x0000_s1025"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EA7153"/>
    <w:multiLevelType w:val="hybridMultilevel"/>
    <w:tmpl w:val="7E4C88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E3E122C"/>
    <w:multiLevelType w:val="multilevel"/>
    <w:tmpl w:val="B4B63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91830545">
    <w:abstractNumId w:val="1"/>
  </w:num>
  <w:num w:numId="2" w16cid:durableId="16366444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E93"/>
    <w:rsid w:val="00056529"/>
    <w:rsid w:val="000571F6"/>
    <w:rsid w:val="000B0F02"/>
    <w:rsid w:val="000C2A06"/>
    <w:rsid w:val="000D1316"/>
    <w:rsid w:val="000D32B3"/>
    <w:rsid w:val="000F0026"/>
    <w:rsid w:val="000F4B66"/>
    <w:rsid w:val="0013563D"/>
    <w:rsid w:val="00182359"/>
    <w:rsid w:val="00184563"/>
    <w:rsid w:val="001870F6"/>
    <w:rsid w:val="001C7F83"/>
    <w:rsid w:val="00203831"/>
    <w:rsid w:val="00237C57"/>
    <w:rsid w:val="00251721"/>
    <w:rsid w:val="002664B8"/>
    <w:rsid w:val="00271D07"/>
    <w:rsid w:val="002E1334"/>
    <w:rsid w:val="002E1E0D"/>
    <w:rsid w:val="002F07AE"/>
    <w:rsid w:val="002F3D64"/>
    <w:rsid w:val="002F6B49"/>
    <w:rsid w:val="00344FC2"/>
    <w:rsid w:val="00367D17"/>
    <w:rsid w:val="003A762E"/>
    <w:rsid w:val="00425792"/>
    <w:rsid w:val="00455BC1"/>
    <w:rsid w:val="00482698"/>
    <w:rsid w:val="004E1FB6"/>
    <w:rsid w:val="004E6E93"/>
    <w:rsid w:val="0056161A"/>
    <w:rsid w:val="00572E3D"/>
    <w:rsid w:val="005A2947"/>
    <w:rsid w:val="005B64F1"/>
    <w:rsid w:val="00610A6F"/>
    <w:rsid w:val="00617CCE"/>
    <w:rsid w:val="0063786F"/>
    <w:rsid w:val="00673B26"/>
    <w:rsid w:val="006F3CAA"/>
    <w:rsid w:val="00712205"/>
    <w:rsid w:val="00745C2C"/>
    <w:rsid w:val="00753D4C"/>
    <w:rsid w:val="00776BC2"/>
    <w:rsid w:val="0082388A"/>
    <w:rsid w:val="00830F91"/>
    <w:rsid w:val="00862B4E"/>
    <w:rsid w:val="00871158"/>
    <w:rsid w:val="008B042C"/>
    <w:rsid w:val="008B2770"/>
    <w:rsid w:val="008B2EAE"/>
    <w:rsid w:val="008B7F48"/>
    <w:rsid w:val="00900AB7"/>
    <w:rsid w:val="00904DB6"/>
    <w:rsid w:val="009162F6"/>
    <w:rsid w:val="00974CA4"/>
    <w:rsid w:val="00975DED"/>
    <w:rsid w:val="0097735C"/>
    <w:rsid w:val="009839AF"/>
    <w:rsid w:val="00A53F8A"/>
    <w:rsid w:val="00A70C16"/>
    <w:rsid w:val="00A73B32"/>
    <w:rsid w:val="00AD00C4"/>
    <w:rsid w:val="00AE7C3D"/>
    <w:rsid w:val="00AF7FEB"/>
    <w:rsid w:val="00B3089F"/>
    <w:rsid w:val="00B802FA"/>
    <w:rsid w:val="00BF7A78"/>
    <w:rsid w:val="00CB5B00"/>
    <w:rsid w:val="00CD21C2"/>
    <w:rsid w:val="00CD6778"/>
    <w:rsid w:val="00D005D6"/>
    <w:rsid w:val="00D3645A"/>
    <w:rsid w:val="00D45ECF"/>
    <w:rsid w:val="00D472C9"/>
    <w:rsid w:val="00D607B3"/>
    <w:rsid w:val="00DB3FA7"/>
    <w:rsid w:val="00DB708B"/>
    <w:rsid w:val="00DE1686"/>
    <w:rsid w:val="00E10F7D"/>
    <w:rsid w:val="00E427EF"/>
    <w:rsid w:val="00E84AB3"/>
    <w:rsid w:val="00E94079"/>
    <w:rsid w:val="00EE3B53"/>
    <w:rsid w:val="00F11CCB"/>
    <w:rsid w:val="00F142D1"/>
    <w:rsid w:val="00F57429"/>
    <w:rsid w:val="00FD4F11"/>
    <w:rsid w:val="00FE79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6DA7DB"/>
  <w15:chartTrackingRefBased/>
  <w15:docId w15:val="{9B5FD935-5649-46A2-A722-73527E8EA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E6E9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E6E9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E6E9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E6E9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E6E9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E6E9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6E9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6E9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6E9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6E9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E6E9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E6E9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E6E9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E6E9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E6E9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6E9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6E9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6E93"/>
    <w:rPr>
      <w:rFonts w:eastAsiaTheme="majorEastAsia" w:cstheme="majorBidi"/>
      <w:color w:val="272727" w:themeColor="text1" w:themeTint="D8"/>
    </w:rPr>
  </w:style>
  <w:style w:type="paragraph" w:styleId="Title">
    <w:name w:val="Title"/>
    <w:basedOn w:val="Normal"/>
    <w:next w:val="Normal"/>
    <w:link w:val="TitleChar"/>
    <w:uiPriority w:val="10"/>
    <w:qFormat/>
    <w:rsid w:val="004E6E9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6E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6E9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6E9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6E93"/>
    <w:pPr>
      <w:spacing w:before="160"/>
      <w:jc w:val="center"/>
    </w:pPr>
    <w:rPr>
      <w:i/>
      <w:iCs/>
      <w:color w:val="404040" w:themeColor="text1" w:themeTint="BF"/>
    </w:rPr>
  </w:style>
  <w:style w:type="character" w:customStyle="1" w:styleId="QuoteChar">
    <w:name w:val="Quote Char"/>
    <w:basedOn w:val="DefaultParagraphFont"/>
    <w:link w:val="Quote"/>
    <w:uiPriority w:val="29"/>
    <w:rsid w:val="004E6E93"/>
    <w:rPr>
      <w:i/>
      <w:iCs/>
      <w:color w:val="404040" w:themeColor="text1" w:themeTint="BF"/>
    </w:rPr>
  </w:style>
  <w:style w:type="paragraph" w:styleId="ListParagraph">
    <w:name w:val="List Paragraph"/>
    <w:basedOn w:val="Normal"/>
    <w:uiPriority w:val="34"/>
    <w:qFormat/>
    <w:rsid w:val="004E6E93"/>
    <w:pPr>
      <w:ind w:left="720"/>
      <w:contextualSpacing/>
    </w:pPr>
  </w:style>
  <w:style w:type="character" w:styleId="IntenseEmphasis">
    <w:name w:val="Intense Emphasis"/>
    <w:basedOn w:val="DefaultParagraphFont"/>
    <w:uiPriority w:val="21"/>
    <w:qFormat/>
    <w:rsid w:val="004E6E93"/>
    <w:rPr>
      <w:i/>
      <w:iCs/>
      <w:color w:val="2F5496" w:themeColor="accent1" w:themeShade="BF"/>
    </w:rPr>
  </w:style>
  <w:style w:type="paragraph" w:styleId="IntenseQuote">
    <w:name w:val="Intense Quote"/>
    <w:basedOn w:val="Normal"/>
    <w:next w:val="Normal"/>
    <w:link w:val="IntenseQuoteChar"/>
    <w:uiPriority w:val="30"/>
    <w:qFormat/>
    <w:rsid w:val="004E6E9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E6E93"/>
    <w:rPr>
      <w:i/>
      <w:iCs/>
      <w:color w:val="2F5496" w:themeColor="accent1" w:themeShade="BF"/>
    </w:rPr>
  </w:style>
  <w:style w:type="character" w:styleId="IntenseReference">
    <w:name w:val="Intense Reference"/>
    <w:basedOn w:val="DefaultParagraphFont"/>
    <w:uiPriority w:val="32"/>
    <w:qFormat/>
    <w:rsid w:val="004E6E93"/>
    <w:rPr>
      <w:b/>
      <w:bCs/>
      <w:smallCaps/>
      <w:color w:val="2F5496" w:themeColor="accent1" w:themeShade="BF"/>
      <w:spacing w:val="5"/>
    </w:rPr>
  </w:style>
  <w:style w:type="table" w:styleId="TableGrid">
    <w:name w:val="Table Grid"/>
    <w:basedOn w:val="TableNormal"/>
    <w:uiPriority w:val="39"/>
    <w:rsid w:val="00344F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870F6"/>
    <w:rPr>
      <w:color w:val="0563C1" w:themeColor="hyperlink"/>
      <w:u w:val="single"/>
    </w:rPr>
  </w:style>
  <w:style w:type="character" w:styleId="UnresolvedMention">
    <w:name w:val="Unresolved Mention"/>
    <w:basedOn w:val="DefaultParagraphFont"/>
    <w:uiPriority w:val="99"/>
    <w:semiHidden/>
    <w:unhideWhenUsed/>
    <w:rsid w:val="000D1316"/>
    <w:rPr>
      <w:color w:val="605E5C"/>
      <w:shd w:val="clear" w:color="auto" w:fill="E1DFDD"/>
    </w:rPr>
  </w:style>
  <w:style w:type="paragraph" w:styleId="Header">
    <w:name w:val="header"/>
    <w:basedOn w:val="Normal"/>
    <w:link w:val="HeaderChar"/>
    <w:uiPriority w:val="99"/>
    <w:unhideWhenUsed/>
    <w:rsid w:val="002664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64B8"/>
  </w:style>
  <w:style w:type="paragraph" w:styleId="Footer">
    <w:name w:val="footer"/>
    <w:basedOn w:val="Normal"/>
    <w:link w:val="FooterChar"/>
    <w:uiPriority w:val="99"/>
    <w:unhideWhenUsed/>
    <w:rsid w:val="002664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64B8"/>
  </w:style>
  <w:style w:type="paragraph" w:styleId="NoSpacing">
    <w:name w:val="No Spacing"/>
    <w:uiPriority w:val="1"/>
    <w:qFormat/>
    <w:rsid w:val="00974CA4"/>
    <w:pPr>
      <w:spacing w:after="0" w:line="240" w:lineRule="auto"/>
    </w:pPr>
    <w:rPr>
      <w:kern w:val="0"/>
      <w:sz w:val="22"/>
      <w:szCs w:val="22"/>
      <w:lang w:val="en-GB"/>
      <w14:ligatures w14:val="none"/>
    </w:rPr>
  </w:style>
  <w:style w:type="paragraph" w:styleId="NormalWeb">
    <w:name w:val="Normal (Web)"/>
    <w:basedOn w:val="Normal"/>
    <w:uiPriority w:val="99"/>
    <w:semiHidden/>
    <w:unhideWhenUsed/>
    <w:rsid w:val="009162F6"/>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87A930-6C15-40FA-9966-EDDE4E8740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12</Pages>
  <Words>3408</Words>
  <Characters>19426</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LDC</dc:creator>
  <cp:keywords/>
  <dc:description/>
  <cp:lastModifiedBy>LDC</cp:lastModifiedBy>
  <cp:revision>6</cp:revision>
  <dcterms:created xsi:type="dcterms:W3CDTF">2026-01-21T23:36:00Z</dcterms:created>
  <dcterms:modified xsi:type="dcterms:W3CDTF">2026-01-22T19:43:00Z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0854875d-d754-4d32-901d-68e1fdb23d4f</vt:lpwstr>
  </property>
</Properties>
</file>