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F33D7" w14:textId="277400D8" w:rsidR="008D7DAF" w:rsidRDefault="004C7730" w:rsidP="00EB4443">
      <w:pPr>
        <w:spacing w:line="480" w:lineRule="auto"/>
        <w:jc w:val="center"/>
        <w:rPr>
          <w:rFonts w:ascii="Times New Roman" w:hAnsi="Times New Roman" w:cs="Times New Roman"/>
          <w:b/>
          <w:bCs/>
        </w:rPr>
      </w:pPr>
      <w:r>
        <w:rPr>
          <w:rFonts w:ascii="Times New Roman" w:hAnsi="Times New Roman" w:cs="Times New Roman"/>
          <w:b/>
          <w:bCs/>
        </w:rPr>
        <w:t xml:space="preserve"> EVALUATING THE POTENTIAL OF COCONUT BIOMASS WASTE AS A </w:t>
      </w:r>
      <w:r w:rsidR="006E60BF">
        <w:rPr>
          <w:rFonts w:ascii="Times New Roman" w:hAnsi="Times New Roman" w:cs="Times New Roman"/>
          <w:b/>
          <w:bCs/>
        </w:rPr>
        <w:t>GROWING</w:t>
      </w:r>
      <w:r>
        <w:rPr>
          <w:rFonts w:ascii="Times New Roman" w:hAnsi="Times New Roman" w:cs="Times New Roman"/>
          <w:b/>
          <w:bCs/>
        </w:rPr>
        <w:t xml:space="preserve"> MEDIUM </w:t>
      </w:r>
    </w:p>
    <w:p w14:paraId="30147DE6" w14:textId="77777777" w:rsidR="008D7DAF" w:rsidRDefault="008D7DAF" w:rsidP="00EB4443">
      <w:pPr>
        <w:spacing w:line="480" w:lineRule="auto"/>
        <w:jc w:val="center"/>
        <w:rPr>
          <w:rFonts w:ascii="Times New Roman" w:hAnsi="Times New Roman" w:cs="Times New Roman"/>
          <w:b/>
          <w:bCs/>
          <w:lang w:val="en-US"/>
        </w:rPr>
      </w:pPr>
    </w:p>
    <w:p w14:paraId="0011D8CC" w14:textId="77777777" w:rsidR="008D7DAF" w:rsidRDefault="008D7DAF" w:rsidP="00EB4443">
      <w:pPr>
        <w:spacing w:line="480" w:lineRule="auto"/>
        <w:jc w:val="center"/>
        <w:rPr>
          <w:rFonts w:ascii="Times New Roman" w:hAnsi="Times New Roman" w:cs="Times New Roman"/>
          <w:b/>
          <w:bCs/>
        </w:rPr>
      </w:pPr>
    </w:p>
    <w:p w14:paraId="47B6C168" w14:textId="77777777" w:rsidR="008D7DAF" w:rsidRDefault="008D7DAF" w:rsidP="00EB4443">
      <w:pPr>
        <w:spacing w:line="480" w:lineRule="auto"/>
        <w:jc w:val="center"/>
        <w:rPr>
          <w:rFonts w:ascii="Times New Roman" w:hAnsi="Times New Roman" w:cs="Times New Roman"/>
          <w:b/>
          <w:bCs/>
        </w:rPr>
      </w:pPr>
    </w:p>
    <w:p w14:paraId="49268E92" w14:textId="77777777" w:rsidR="008D7DAF" w:rsidRDefault="004C7730" w:rsidP="00EB4443">
      <w:pPr>
        <w:spacing w:line="480" w:lineRule="auto"/>
        <w:jc w:val="both"/>
        <w:rPr>
          <w:rFonts w:ascii="Times New Roman" w:hAnsi="Times New Roman" w:cs="Times New Roman"/>
        </w:rPr>
      </w:pPr>
      <w:r>
        <w:rPr>
          <w:rFonts w:ascii="Times New Roman" w:hAnsi="Times New Roman" w:cs="Times New Roman"/>
          <w:b/>
          <w:bCs/>
        </w:rPr>
        <w:t>ABSTRACT</w:t>
      </w:r>
    </w:p>
    <w:p w14:paraId="67384BB5" w14:textId="405ABAF9" w:rsidR="008D7DAF" w:rsidRDefault="004C7730" w:rsidP="006E60BF">
      <w:pPr>
        <w:spacing w:line="480" w:lineRule="auto"/>
        <w:jc w:val="both"/>
        <w:rPr>
          <w:rFonts w:ascii="Times New Roman" w:hAnsi="Times New Roman" w:cs="Times New Roman"/>
        </w:rPr>
      </w:pPr>
      <w:r>
        <w:rPr>
          <w:rFonts w:ascii="Times New Roman" w:hAnsi="Times New Roman" w:cs="Times New Roman"/>
        </w:rPr>
        <w:t xml:space="preserve">Coconut biomass waste is a sustainable resource used for industrial, agricultural and household applications. Based on the concept of diversified use and value addition of coconut biomass waste, the coconut shell, wood, leaf and husk were collected, powdered and incorporated in </w:t>
      </w:r>
      <w:r w:rsidR="006E60BF">
        <w:rPr>
          <w:rFonts w:ascii="Times New Roman" w:hAnsi="Times New Roman" w:cs="Times New Roman"/>
        </w:rPr>
        <w:t>growing</w:t>
      </w:r>
      <w:r>
        <w:rPr>
          <w:rFonts w:ascii="Times New Roman" w:hAnsi="Times New Roman" w:cs="Times New Roman"/>
        </w:rPr>
        <w:t xml:space="preserve"> media at different proportions and assessed for chilli germination and seedling growth behaviour by conducting a </w:t>
      </w:r>
      <w:proofErr w:type="spellStart"/>
      <w:r>
        <w:rPr>
          <w:rFonts w:ascii="Times New Roman" w:hAnsi="Times New Roman" w:cs="Times New Roman"/>
        </w:rPr>
        <w:t>protray</w:t>
      </w:r>
      <w:proofErr w:type="spellEnd"/>
      <w:r>
        <w:rPr>
          <w:rFonts w:ascii="Times New Roman" w:hAnsi="Times New Roman" w:cs="Times New Roman"/>
        </w:rPr>
        <w:t xml:space="preserve"> seedling raising experiment.  The treatments were T</w:t>
      </w:r>
      <w:r>
        <w:rPr>
          <w:rFonts w:ascii="Times New Roman" w:hAnsi="Times New Roman" w:cs="Times New Roman"/>
          <w:vertAlign w:val="subscript"/>
        </w:rPr>
        <w:t>1</w:t>
      </w:r>
      <w:r>
        <w:rPr>
          <w:rFonts w:ascii="Times New Roman" w:hAnsi="Times New Roman" w:cs="Times New Roman"/>
        </w:rPr>
        <w:t>, T</w:t>
      </w:r>
      <w:r>
        <w:rPr>
          <w:rFonts w:ascii="Times New Roman" w:hAnsi="Times New Roman" w:cs="Times New Roman"/>
          <w:vertAlign w:val="subscript"/>
        </w:rPr>
        <w:t>2</w:t>
      </w:r>
      <w:r>
        <w:rPr>
          <w:rFonts w:ascii="Times New Roman" w:hAnsi="Times New Roman" w:cs="Times New Roman"/>
        </w:rPr>
        <w:t>, T</w:t>
      </w:r>
      <w:r>
        <w:rPr>
          <w:rFonts w:ascii="Times New Roman" w:hAnsi="Times New Roman" w:cs="Times New Roman"/>
          <w:vertAlign w:val="subscript"/>
        </w:rPr>
        <w:t>3</w:t>
      </w:r>
      <w:r>
        <w:rPr>
          <w:rFonts w:ascii="Times New Roman" w:hAnsi="Times New Roman" w:cs="Times New Roman"/>
        </w:rPr>
        <w:t>, T</w:t>
      </w:r>
      <w:r>
        <w:rPr>
          <w:rFonts w:ascii="Times New Roman" w:hAnsi="Times New Roman" w:cs="Times New Roman"/>
          <w:vertAlign w:val="subscript"/>
        </w:rPr>
        <w:t>4</w:t>
      </w:r>
      <w:r>
        <w:rPr>
          <w:rFonts w:ascii="Times New Roman" w:hAnsi="Times New Roman" w:cs="Times New Roman"/>
        </w:rPr>
        <w:t xml:space="preserve"> and T</w:t>
      </w:r>
      <w:r>
        <w:rPr>
          <w:rFonts w:ascii="Times New Roman" w:hAnsi="Times New Roman" w:cs="Times New Roman"/>
          <w:vertAlign w:val="subscript"/>
        </w:rPr>
        <w:t>5</w:t>
      </w:r>
      <w:r>
        <w:rPr>
          <w:rFonts w:ascii="Times New Roman" w:hAnsi="Times New Roman" w:cs="Times New Roman"/>
        </w:rPr>
        <w:t xml:space="preserve">, prepared by mixing soil, sand, coconut biomass waste and cow dung in the ratio 1:1:0:1, 1:0.5:0.5:1, 1:0:1:1, 1:0:2:1, 0:0:2:1 respectively. The </w:t>
      </w:r>
      <w:r w:rsidR="006E60BF">
        <w:rPr>
          <w:rFonts w:ascii="Times New Roman" w:hAnsi="Times New Roman" w:cs="Times New Roman"/>
        </w:rPr>
        <w:t>growing</w:t>
      </w:r>
      <w:r>
        <w:rPr>
          <w:rFonts w:ascii="Times New Roman" w:hAnsi="Times New Roman" w:cs="Times New Roman"/>
        </w:rPr>
        <w:t xml:space="preserve"> medium of T</w:t>
      </w:r>
      <w:r>
        <w:rPr>
          <w:rFonts w:ascii="Times New Roman" w:hAnsi="Times New Roman" w:cs="Times New Roman"/>
          <w:vertAlign w:val="subscript"/>
        </w:rPr>
        <w:t>5</w:t>
      </w:r>
      <w:r>
        <w:rPr>
          <w:rFonts w:ascii="Times New Roman" w:hAnsi="Times New Roman" w:cs="Times New Roman"/>
        </w:rPr>
        <w:t xml:space="preserve"> (Treatment with higher proportion of coconut biomass waste) had high nutrient content, organic matter content, lignin content and salt concentration with very low pH, followed by T</w:t>
      </w:r>
      <w:r>
        <w:rPr>
          <w:rFonts w:ascii="Times New Roman" w:hAnsi="Times New Roman" w:cs="Times New Roman"/>
          <w:vertAlign w:val="subscript"/>
        </w:rPr>
        <w:t>4</w:t>
      </w:r>
      <w:r>
        <w:rPr>
          <w:rFonts w:ascii="Times New Roman" w:hAnsi="Times New Roman" w:cs="Times New Roman"/>
        </w:rPr>
        <w:t>, T</w:t>
      </w:r>
      <w:r>
        <w:rPr>
          <w:rFonts w:ascii="Times New Roman" w:hAnsi="Times New Roman" w:cs="Times New Roman"/>
          <w:vertAlign w:val="subscript"/>
        </w:rPr>
        <w:t>3</w:t>
      </w:r>
      <w:r>
        <w:rPr>
          <w:rFonts w:ascii="Times New Roman" w:hAnsi="Times New Roman" w:cs="Times New Roman"/>
        </w:rPr>
        <w:t>, T</w:t>
      </w:r>
      <w:r>
        <w:rPr>
          <w:rFonts w:ascii="Times New Roman" w:hAnsi="Times New Roman" w:cs="Times New Roman"/>
          <w:vertAlign w:val="subscript"/>
        </w:rPr>
        <w:t>2</w:t>
      </w:r>
      <w:r>
        <w:rPr>
          <w:rFonts w:ascii="Times New Roman" w:hAnsi="Times New Roman" w:cs="Times New Roman"/>
        </w:rPr>
        <w:t xml:space="preserve"> and T</w:t>
      </w:r>
      <w:r>
        <w:rPr>
          <w:rFonts w:ascii="Times New Roman" w:hAnsi="Times New Roman" w:cs="Times New Roman"/>
          <w:vertAlign w:val="subscript"/>
        </w:rPr>
        <w:t>1</w:t>
      </w:r>
      <w:r>
        <w:rPr>
          <w:rFonts w:ascii="Times New Roman" w:hAnsi="Times New Roman" w:cs="Times New Roman"/>
        </w:rPr>
        <w:t>. Whereas T</w:t>
      </w:r>
      <w:r>
        <w:rPr>
          <w:rFonts w:ascii="Times New Roman" w:hAnsi="Times New Roman" w:cs="Times New Roman"/>
          <w:vertAlign w:val="subscript"/>
        </w:rPr>
        <w:t>1</w:t>
      </w:r>
      <w:r>
        <w:rPr>
          <w:rFonts w:ascii="Times New Roman" w:hAnsi="Times New Roman" w:cs="Times New Roman"/>
        </w:rPr>
        <w:t xml:space="preserve"> (Control) exhibits early germination, high germination percentage and low mortality percentage, followed by T</w:t>
      </w:r>
      <w:r>
        <w:rPr>
          <w:rFonts w:ascii="Times New Roman" w:hAnsi="Times New Roman" w:cs="Times New Roman"/>
          <w:vertAlign w:val="subscript"/>
        </w:rPr>
        <w:t>2</w:t>
      </w:r>
      <w:r>
        <w:rPr>
          <w:rFonts w:ascii="Times New Roman" w:hAnsi="Times New Roman" w:cs="Times New Roman"/>
        </w:rPr>
        <w:t>.  Moreover, control is the better performer in case of seedling growth behaviour. whereas T</w:t>
      </w:r>
      <w:r>
        <w:rPr>
          <w:rFonts w:ascii="Times New Roman" w:hAnsi="Times New Roman" w:cs="Times New Roman"/>
          <w:vertAlign w:val="subscript"/>
        </w:rPr>
        <w:t>5</w:t>
      </w:r>
      <w:r>
        <w:rPr>
          <w:rFonts w:ascii="Times New Roman" w:hAnsi="Times New Roman" w:cs="Times New Roman"/>
        </w:rPr>
        <w:t xml:space="preserve"> showing comparatively higher shoot growth. This result suggests that high lignin and salt content with low-pH environments had a negative influence on chilli seed germination and seedling growth. Hence addition of coconut biomass waste directly in </w:t>
      </w:r>
      <w:r w:rsidR="006E60BF">
        <w:rPr>
          <w:rFonts w:ascii="Times New Roman" w:hAnsi="Times New Roman" w:cs="Times New Roman"/>
        </w:rPr>
        <w:t>growing</w:t>
      </w:r>
      <w:r>
        <w:rPr>
          <w:rFonts w:ascii="Times New Roman" w:hAnsi="Times New Roman" w:cs="Times New Roman"/>
        </w:rPr>
        <w:t xml:space="preserve"> medium without any pretreatment is nonsignificant while comparing to the control (without coconut biomass waste). However, the high nutrient content and physical properties of the media with higher proportion of coconut biomass waste enlighten the scope of using the same as </w:t>
      </w:r>
      <w:r w:rsidR="006E60BF">
        <w:rPr>
          <w:rFonts w:ascii="Times New Roman" w:hAnsi="Times New Roman" w:cs="Times New Roman"/>
        </w:rPr>
        <w:t>growing</w:t>
      </w:r>
      <w:r>
        <w:rPr>
          <w:rFonts w:ascii="Times New Roman" w:hAnsi="Times New Roman" w:cs="Times New Roman"/>
        </w:rPr>
        <w:t xml:space="preserve"> material with proper pretreatments.</w:t>
      </w:r>
    </w:p>
    <w:p w14:paraId="75BD4255" w14:textId="15D802A2" w:rsidR="008D7DAF" w:rsidRDefault="004C7730" w:rsidP="00EB4443">
      <w:pPr>
        <w:spacing w:line="480" w:lineRule="auto"/>
        <w:jc w:val="both"/>
        <w:rPr>
          <w:rFonts w:ascii="Times New Roman" w:hAnsi="Times New Roman" w:cs="Times New Roman"/>
          <w:i/>
          <w:iCs/>
        </w:rPr>
      </w:pPr>
      <w:r>
        <w:rPr>
          <w:rFonts w:ascii="Times New Roman" w:hAnsi="Times New Roman" w:cs="Times New Roman"/>
          <w:i/>
          <w:iCs/>
        </w:rPr>
        <w:lastRenderedPageBreak/>
        <w:t xml:space="preserve">Keywords: </w:t>
      </w:r>
      <w:r w:rsidR="006E60BF">
        <w:rPr>
          <w:rFonts w:ascii="Times New Roman" w:hAnsi="Times New Roman" w:cs="Times New Roman"/>
          <w:i/>
          <w:iCs/>
        </w:rPr>
        <w:t xml:space="preserve">chilli seedling, coconut biomass waste, germination and growth </w:t>
      </w:r>
      <w:proofErr w:type="spellStart"/>
      <w:proofErr w:type="gramStart"/>
      <w:r w:rsidR="006E60BF">
        <w:rPr>
          <w:rFonts w:ascii="Times New Roman" w:hAnsi="Times New Roman" w:cs="Times New Roman"/>
          <w:i/>
          <w:iCs/>
        </w:rPr>
        <w:t>behaviour,g</w:t>
      </w:r>
      <w:proofErr w:type="spellEnd"/>
      <w:proofErr w:type="gramEnd"/>
      <w:r w:rsidR="006E60BF">
        <w:rPr>
          <w:rFonts w:ascii="Times New Roman" w:hAnsi="Times New Roman" w:cs="Times New Roman"/>
          <w:i/>
          <w:iCs/>
        </w:rPr>
        <w:t xml:space="preserve"> rowing</w:t>
      </w:r>
      <w:r>
        <w:rPr>
          <w:rFonts w:ascii="Times New Roman" w:hAnsi="Times New Roman" w:cs="Times New Roman"/>
          <w:i/>
          <w:iCs/>
        </w:rPr>
        <w:t xml:space="preserve"> media</w:t>
      </w:r>
      <w:r w:rsidR="006E60BF">
        <w:rPr>
          <w:rFonts w:ascii="Times New Roman" w:hAnsi="Times New Roman" w:cs="Times New Roman"/>
          <w:i/>
          <w:iCs/>
        </w:rPr>
        <w:t>.</w:t>
      </w:r>
    </w:p>
    <w:p w14:paraId="78A6A013" w14:textId="77777777" w:rsidR="008D7DAF" w:rsidRDefault="004C7730" w:rsidP="00EB4443">
      <w:pPr>
        <w:spacing w:line="480" w:lineRule="auto"/>
        <w:jc w:val="both"/>
        <w:rPr>
          <w:rFonts w:ascii="Times New Roman" w:hAnsi="Times New Roman" w:cs="Times New Roman"/>
          <w:b/>
          <w:bCs/>
        </w:rPr>
      </w:pPr>
      <w:r>
        <w:rPr>
          <w:rFonts w:ascii="Times New Roman" w:hAnsi="Times New Roman" w:cs="Times New Roman"/>
          <w:b/>
          <w:bCs/>
        </w:rPr>
        <w:t>1. INTRODUCTION</w:t>
      </w:r>
    </w:p>
    <w:p w14:paraId="2B57FA01" w14:textId="77777777" w:rsidR="008D7DAF" w:rsidRDefault="004C7730" w:rsidP="00EB4443">
      <w:pPr>
        <w:spacing w:line="480" w:lineRule="auto"/>
        <w:ind w:firstLine="720"/>
        <w:jc w:val="both"/>
        <w:rPr>
          <w:rFonts w:ascii="Times New Roman" w:hAnsi="Times New Roman" w:cs="Times New Roman"/>
          <w:lang w:val="en-US"/>
        </w:rPr>
      </w:pPr>
      <w:r>
        <w:rPr>
          <w:rFonts w:ascii="Times New Roman" w:hAnsi="Times New Roman" w:cs="Times New Roman"/>
          <w:lang w:val="en-US"/>
        </w:rPr>
        <w:t xml:space="preserve">Biowaste valorization has gained wide attention over the past few years as a better alternative for the management of agricultural waste. Especially in the development of environmentally sound and innovative methods to process such waste is </w:t>
      </w:r>
      <w:r>
        <w:rPr>
          <w:rFonts w:ascii="Times New Roman" w:hAnsi="Times New Roman" w:cs="Times New Roman"/>
        </w:rPr>
        <w:t xml:space="preserve">emerging as </w:t>
      </w:r>
      <w:r>
        <w:rPr>
          <w:rFonts w:ascii="Times New Roman" w:hAnsi="Times New Roman" w:cs="Times New Roman"/>
          <w:lang w:val="en-US"/>
        </w:rPr>
        <w:t>an area of increasing interest. Instead of disposing and decomposing biowaste, recent researches had focused on its utilization in various ways (</w:t>
      </w:r>
      <w:proofErr w:type="spellStart"/>
      <w:r>
        <w:rPr>
          <w:rFonts w:ascii="Times New Roman" w:hAnsi="Times New Roman" w:cs="Times New Roman"/>
          <w:lang w:val="en-US"/>
        </w:rPr>
        <w:t>Arancon</w:t>
      </w:r>
      <w:proofErr w:type="spellEnd"/>
      <w:r>
        <w:rPr>
          <w:rFonts w:ascii="Times New Roman" w:hAnsi="Times New Roman" w:cs="Times New Roman"/>
          <w:lang w:val="en-US"/>
        </w:rPr>
        <w:t xml:space="preserve"> </w:t>
      </w:r>
      <w:r>
        <w:rPr>
          <w:rFonts w:ascii="Times New Roman" w:hAnsi="Times New Roman" w:cs="Times New Roman"/>
          <w:i/>
          <w:iCs/>
          <w:lang w:val="en-US"/>
        </w:rPr>
        <w:t>et al.,</w:t>
      </w:r>
      <w:r>
        <w:rPr>
          <w:rFonts w:ascii="Times New Roman" w:hAnsi="Times New Roman" w:cs="Times New Roman"/>
          <w:lang w:val="en-US"/>
        </w:rPr>
        <w:t xml:space="preserve"> 2013). </w:t>
      </w:r>
    </w:p>
    <w:p w14:paraId="691ED100" w14:textId="77777777" w:rsidR="008D7DAF" w:rsidRDefault="004C7730" w:rsidP="00EB4443">
      <w:pPr>
        <w:spacing w:line="480" w:lineRule="auto"/>
        <w:ind w:firstLine="720"/>
        <w:jc w:val="both"/>
        <w:rPr>
          <w:rFonts w:ascii="Times New Roman" w:eastAsia="MinionPro-Regular" w:hAnsi="Times New Roman" w:cs="Times New Roman"/>
          <w:lang w:eastAsia="en-IN"/>
        </w:rPr>
      </w:pPr>
      <w:r>
        <w:rPr>
          <w:rFonts w:ascii="Times New Roman" w:eastAsia="MinionPro-Regular" w:hAnsi="Times New Roman" w:cs="Times New Roman"/>
          <w:lang w:eastAsia="en-IN"/>
        </w:rPr>
        <w:t xml:space="preserve">The use of soil-less substrates in crop production has become very </w:t>
      </w:r>
      <w:r>
        <w:rPr>
          <w:rFonts w:ascii="Times New Roman" w:eastAsia="MinionPro-Regular" w:hAnsi="Times New Roman" w:cs="Times New Roman"/>
          <w:lang w:val="en-US" w:eastAsia="en-IN"/>
        </w:rPr>
        <w:t>common</w:t>
      </w:r>
      <w:r>
        <w:rPr>
          <w:rFonts w:ascii="Times New Roman" w:eastAsia="MinionPro-Regular" w:hAnsi="Times New Roman" w:cs="Times New Roman"/>
          <w:lang w:eastAsia="en-IN"/>
        </w:rPr>
        <w:t xml:space="preserve">, not only for growing seedlings and propagation of plants but also for vegetable production. The high cost and low availability of soilless media like peat, perlite, zeolite etc. leads to an urgency to go for alternative materials (Abad </w:t>
      </w:r>
      <w:r>
        <w:rPr>
          <w:rFonts w:ascii="Times New Roman" w:eastAsia="MinionPro-Regular" w:hAnsi="Times New Roman" w:cs="Times New Roman"/>
          <w:i/>
          <w:iCs/>
          <w:lang w:eastAsia="en-IN"/>
        </w:rPr>
        <w:t>et al.,</w:t>
      </w:r>
      <w:r>
        <w:rPr>
          <w:rFonts w:ascii="Times New Roman" w:eastAsia="MinionPro-Regular" w:hAnsi="Times New Roman" w:cs="Times New Roman"/>
          <w:lang w:eastAsia="en-IN"/>
        </w:rPr>
        <w:t xml:space="preserve"> 2001) like treated agricultural wastes due to their higher availability and </w:t>
      </w:r>
      <w:proofErr w:type="gramStart"/>
      <w:r>
        <w:rPr>
          <w:rFonts w:ascii="Times New Roman" w:eastAsia="MinionPro-Regular" w:hAnsi="Times New Roman" w:cs="Times New Roman"/>
          <w:lang w:eastAsia="en-IN"/>
        </w:rPr>
        <w:t>low cost</w:t>
      </w:r>
      <w:proofErr w:type="gramEnd"/>
      <w:r>
        <w:rPr>
          <w:rFonts w:ascii="Times New Roman" w:eastAsia="MinionPro-Regular" w:hAnsi="Times New Roman" w:cs="Times New Roman"/>
          <w:lang w:eastAsia="en-IN"/>
        </w:rPr>
        <w:t xml:space="preserve"> nature (</w:t>
      </w:r>
      <w:proofErr w:type="spellStart"/>
      <w:r>
        <w:rPr>
          <w:rFonts w:ascii="Times New Roman" w:eastAsia="MinionPro-Regular" w:hAnsi="Times New Roman" w:cs="Times New Roman"/>
          <w:lang w:eastAsia="en-IN"/>
        </w:rPr>
        <w:t>Capanoglu</w:t>
      </w:r>
      <w:proofErr w:type="spellEnd"/>
      <w:r>
        <w:rPr>
          <w:rFonts w:ascii="Times New Roman" w:eastAsia="MinionPro-Regular" w:hAnsi="Times New Roman" w:cs="Times New Roman"/>
          <w:lang w:eastAsia="en-IN"/>
        </w:rPr>
        <w:t xml:space="preserve"> </w:t>
      </w:r>
      <w:r>
        <w:rPr>
          <w:rFonts w:ascii="Times New Roman" w:eastAsia="MinionPro-Regular" w:hAnsi="Times New Roman" w:cs="Times New Roman"/>
          <w:i/>
          <w:iCs/>
          <w:lang w:eastAsia="en-IN"/>
        </w:rPr>
        <w:t>et al.,</w:t>
      </w:r>
      <w:r>
        <w:rPr>
          <w:rFonts w:ascii="Times New Roman" w:eastAsia="MinionPro-Regular" w:hAnsi="Times New Roman" w:cs="Times New Roman"/>
          <w:lang w:eastAsia="en-IN"/>
        </w:rPr>
        <w:t xml:space="preserve"> 2022).</w:t>
      </w:r>
      <w:r>
        <w:rPr>
          <w:rFonts w:ascii="Times New Roman" w:hAnsi="Times New Roman" w:cs="Times New Roman"/>
          <w:color w:val="000000"/>
          <w:kern w:val="0"/>
          <w:sz w:val="22"/>
          <w:szCs w:val="22"/>
        </w:rPr>
        <w:t xml:space="preserve"> </w:t>
      </w:r>
      <w:r>
        <w:rPr>
          <w:rFonts w:ascii="Times New Roman" w:eastAsia="MinionPro-Regular" w:hAnsi="Times New Roman" w:cs="Times New Roman"/>
          <w:lang w:eastAsia="en-IN"/>
        </w:rPr>
        <w:t xml:space="preserve">The European Union has published ordinances to bring down the use of peat in growing media and has supported research with composted organic wastes (Bragg </w:t>
      </w:r>
      <w:r>
        <w:rPr>
          <w:rFonts w:ascii="Times New Roman" w:eastAsia="MinionPro-Regular" w:hAnsi="Times New Roman" w:cs="Times New Roman"/>
          <w:i/>
          <w:iCs/>
          <w:lang w:eastAsia="en-IN"/>
        </w:rPr>
        <w:t>et al.,</w:t>
      </w:r>
      <w:r>
        <w:rPr>
          <w:rFonts w:ascii="Times New Roman" w:eastAsia="MinionPro-Regular" w:hAnsi="Times New Roman" w:cs="Times New Roman"/>
          <w:lang w:eastAsia="en-IN"/>
        </w:rPr>
        <w:t xml:space="preserve"> 2006).</w:t>
      </w:r>
    </w:p>
    <w:p w14:paraId="476412FC" w14:textId="1D45BB0D" w:rsidR="00150C0F" w:rsidRDefault="004F762E" w:rsidP="00EB4443">
      <w:pPr>
        <w:spacing w:line="480" w:lineRule="auto"/>
        <w:ind w:firstLine="720"/>
        <w:jc w:val="both"/>
        <w:rPr>
          <w:rFonts w:ascii="Times New Roman" w:eastAsia="MinionPro-Regular" w:hAnsi="Times New Roman" w:cs="Times New Roman"/>
          <w:lang w:eastAsia="en-IN"/>
        </w:rPr>
      </w:pPr>
      <w:r w:rsidRPr="004F762E">
        <w:rPr>
          <w:rFonts w:ascii="Times New Roman" w:eastAsia="MinionPro-Regular" w:hAnsi="Times New Roman" w:cs="Times New Roman"/>
          <w:lang w:eastAsia="en-IN"/>
        </w:rPr>
        <w:t>Chilli (</w:t>
      </w:r>
      <w:r w:rsidRPr="004F762E">
        <w:rPr>
          <w:rFonts w:ascii="Times New Roman" w:eastAsia="MinionPro-Regular" w:hAnsi="Times New Roman" w:cs="Times New Roman"/>
          <w:i/>
          <w:iCs/>
          <w:lang w:eastAsia="en-IN"/>
        </w:rPr>
        <w:t>Capsicum annuum</w:t>
      </w:r>
      <w:r w:rsidRPr="004F762E">
        <w:rPr>
          <w:rFonts w:ascii="Times New Roman" w:eastAsia="MinionPro-Regular" w:hAnsi="Times New Roman" w:cs="Times New Roman"/>
          <w:lang w:eastAsia="en-IN"/>
        </w:rPr>
        <w:t xml:space="preserve"> L.)</w:t>
      </w:r>
      <w:r>
        <w:rPr>
          <w:rFonts w:ascii="Times New Roman" w:eastAsia="MinionPro-Regular" w:hAnsi="Times New Roman" w:cs="Times New Roman"/>
          <w:lang w:eastAsia="en-IN"/>
        </w:rPr>
        <w:t>, is a solanaceous vegetable crop extensively cultivated in India, as a vegetable as well as a spice.</w:t>
      </w:r>
      <w:r w:rsidR="00930446" w:rsidRPr="00930446">
        <w:t xml:space="preserve"> </w:t>
      </w:r>
      <w:r w:rsidR="00930446" w:rsidRPr="00930446">
        <w:rPr>
          <w:rFonts w:ascii="Times New Roman" w:eastAsia="MinionPro-Regular" w:hAnsi="Times New Roman" w:cs="Times New Roman"/>
          <w:lang w:eastAsia="en-IN"/>
        </w:rPr>
        <w:t>Production of healthy and vigorous pepper seedlings is</w:t>
      </w:r>
      <w:r w:rsidR="00930446">
        <w:rPr>
          <w:rFonts w:ascii="Times New Roman" w:eastAsia="MinionPro-Regular" w:hAnsi="Times New Roman" w:cs="Times New Roman"/>
          <w:lang w:eastAsia="en-IN"/>
        </w:rPr>
        <w:t xml:space="preserve"> an important factor</w:t>
      </w:r>
      <w:r w:rsidR="00930446" w:rsidRPr="00930446">
        <w:rPr>
          <w:rFonts w:ascii="Times New Roman" w:eastAsia="MinionPro-Regular" w:hAnsi="Times New Roman" w:cs="Times New Roman"/>
          <w:lang w:eastAsia="en-IN"/>
        </w:rPr>
        <w:t xml:space="preserve"> in </w:t>
      </w:r>
      <w:r w:rsidR="00930446">
        <w:rPr>
          <w:rFonts w:ascii="Times New Roman" w:eastAsia="MinionPro-Regular" w:hAnsi="Times New Roman" w:cs="Times New Roman"/>
          <w:lang w:eastAsia="en-IN"/>
        </w:rPr>
        <w:t xml:space="preserve">the </w:t>
      </w:r>
      <w:r w:rsidR="00930446" w:rsidRPr="00930446">
        <w:rPr>
          <w:rFonts w:ascii="Times New Roman" w:eastAsia="MinionPro-Regular" w:hAnsi="Times New Roman" w:cs="Times New Roman"/>
          <w:lang w:eastAsia="en-IN"/>
        </w:rPr>
        <w:t xml:space="preserve">successful commercial production and yield of quality </w:t>
      </w:r>
      <w:r w:rsidR="009D6782">
        <w:rPr>
          <w:rFonts w:ascii="Times New Roman" w:eastAsia="MinionPro-Regular" w:hAnsi="Times New Roman" w:cs="Times New Roman"/>
          <w:lang w:eastAsia="en-IN"/>
        </w:rPr>
        <w:t>chilli</w:t>
      </w:r>
      <w:r w:rsidR="00930446" w:rsidRPr="00930446">
        <w:rPr>
          <w:rFonts w:ascii="Times New Roman" w:eastAsia="MinionPro-Regular" w:hAnsi="Times New Roman" w:cs="Times New Roman"/>
          <w:lang w:eastAsia="en-IN"/>
        </w:rPr>
        <w:t xml:space="preserve"> fruits</w:t>
      </w:r>
      <w:r w:rsidR="00930446">
        <w:rPr>
          <w:rFonts w:ascii="Times New Roman" w:eastAsia="MinionPro-Regular" w:hAnsi="Times New Roman" w:cs="Times New Roman"/>
          <w:lang w:eastAsia="en-IN"/>
        </w:rPr>
        <w:t xml:space="preserve"> which is majorly influenced by the physical nature and chemical constitution of growing media</w:t>
      </w:r>
      <w:r w:rsidR="009D6782">
        <w:rPr>
          <w:rFonts w:ascii="Times New Roman" w:eastAsia="MinionPro-Regular" w:hAnsi="Times New Roman" w:cs="Times New Roman"/>
          <w:lang w:eastAsia="en-IN"/>
        </w:rPr>
        <w:t xml:space="preserve"> </w:t>
      </w:r>
      <w:r w:rsidR="009D6782">
        <w:rPr>
          <w:rFonts w:ascii="Times New Roman" w:hAnsi="Times New Roman" w:cs="Times New Roman"/>
        </w:rPr>
        <w:t>(</w:t>
      </w:r>
      <w:proofErr w:type="spellStart"/>
      <w:r w:rsidR="009D6782">
        <w:rPr>
          <w:rFonts w:ascii="Times New Roman" w:hAnsi="Times New Roman" w:cs="Times New Roman"/>
        </w:rPr>
        <w:t>Kaledzi</w:t>
      </w:r>
      <w:proofErr w:type="spellEnd"/>
      <w:r w:rsidR="009D6782">
        <w:rPr>
          <w:rFonts w:ascii="Times New Roman" w:hAnsi="Times New Roman" w:cs="Times New Roman"/>
        </w:rPr>
        <w:t xml:space="preserve"> </w:t>
      </w:r>
      <w:r w:rsidR="009D6782">
        <w:rPr>
          <w:rFonts w:ascii="Times New Roman" w:hAnsi="Times New Roman" w:cs="Times New Roman"/>
          <w:i/>
          <w:iCs/>
        </w:rPr>
        <w:t>et al.,</w:t>
      </w:r>
      <w:r w:rsidR="009D6782">
        <w:rPr>
          <w:rFonts w:ascii="Times New Roman" w:hAnsi="Times New Roman" w:cs="Times New Roman"/>
        </w:rPr>
        <w:t xml:space="preserve"> 2020)</w:t>
      </w:r>
      <w:r w:rsidR="00930446">
        <w:rPr>
          <w:rFonts w:ascii="Times New Roman" w:eastAsia="MinionPro-Regular" w:hAnsi="Times New Roman" w:cs="Times New Roman"/>
          <w:lang w:eastAsia="en-IN"/>
        </w:rPr>
        <w:t>.</w:t>
      </w:r>
      <w:r>
        <w:rPr>
          <w:rFonts w:ascii="Times New Roman" w:eastAsia="MinionPro-Regular" w:hAnsi="Times New Roman" w:cs="Times New Roman"/>
          <w:lang w:eastAsia="en-IN"/>
        </w:rPr>
        <w:t xml:space="preserve"> </w:t>
      </w:r>
      <w:r w:rsidR="00150C0F" w:rsidRPr="00150C0F">
        <w:rPr>
          <w:rFonts w:ascii="Times New Roman" w:eastAsia="MinionPro-Regular" w:hAnsi="Times New Roman" w:cs="Times New Roman"/>
          <w:lang w:eastAsia="en-IN"/>
        </w:rPr>
        <w:t>Seedling emergence and early growth are critical for crop establishment</w:t>
      </w:r>
      <w:r w:rsidR="00150C0F">
        <w:rPr>
          <w:rFonts w:ascii="Times New Roman" w:eastAsia="MinionPro-Regular" w:hAnsi="Times New Roman" w:cs="Times New Roman"/>
          <w:lang w:eastAsia="en-IN"/>
        </w:rPr>
        <w:t xml:space="preserve"> and higher yield</w:t>
      </w:r>
      <w:r w:rsidR="00150C0F" w:rsidRPr="00150C0F">
        <w:rPr>
          <w:rFonts w:ascii="Times New Roman" w:eastAsia="MinionPro-Regular" w:hAnsi="Times New Roman" w:cs="Times New Roman"/>
          <w:lang w:eastAsia="en-IN"/>
        </w:rPr>
        <w:t xml:space="preserve"> (</w:t>
      </w:r>
      <w:proofErr w:type="spellStart"/>
      <w:r w:rsidR="009602EA" w:rsidRPr="009602EA">
        <w:rPr>
          <w:rFonts w:ascii="Times New Roman" w:eastAsia="MinionPro-Regular" w:hAnsi="Times New Roman" w:cs="Times New Roman"/>
          <w:lang w:eastAsia="en-IN"/>
        </w:rPr>
        <w:t>E’rahim</w:t>
      </w:r>
      <w:proofErr w:type="spellEnd"/>
      <w:r w:rsidR="009602EA" w:rsidRPr="009602EA">
        <w:rPr>
          <w:rFonts w:ascii="Times New Roman" w:eastAsia="MinionPro-Regular" w:hAnsi="Times New Roman" w:cs="Times New Roman"/>
          <w:lang w:eastAsia="en-IN"/>
        </w:rPr>
        <w:t xml:space="preserve"> </w:t>
      </w:r>
      <w:r w:rsidR="009602EA" w:rsidRPr="009602EA">
        <w:rPr>
          <w:rFonts w:ascii="Times New Roman" w:eastAsia="MinionPro-Regular" w:hAnsi="Times New Roman" w:cs="Times New Roman"/>
          <w:i/>
          <w:iCs/>
          <w:lang w:eastAsia="en-IN"/>
        </w:rPr>
        <w:t>et al</w:t>
      </w:r>
      <w:r w:rsidR="009602EA" w:rsidRPr="009602EA">
        <w:rPr>
          <w:rFonts w:ascii="Times New Roman" w:eastAsia="MinionPro-Regular" w:hAnsi="Times New Roman" w:cs="Times New Roman"/>
          <w:lang w:eastAsia="en-IN"/>
        </w:rPr>
        <w:t>., 2021</w:t>
      </w:r>
      <w:r w:rsidR="00150C0F" w:rsidRPr="00150C0F">
        <w:rPr>
          <w:rFonts w:ascii="Times New Roman" w:eastAsia="MinionPro-Regular" w:hAnsi="Times New Roman" w:cs="Times New Roman"/>
          <w:lang w:eastAsia="en-IN"/>
        </w:rPr>
        <w:t xml:space="preserve">). </w:t>
      </w:r>
      <w:r w:rsidR="00150C0F">
        <w:rPr>
          <w:rFonts w:ascii="Times New Roman" w:eastAsia="MinionPro-Regular" w:hAnsi="Times New Roman" w:cs="Times New Roman"/>
          <w:lang w:eastAsia="en-IN"/>
        </w:rPr>
        <w:t>KNO3 (1%) treatment for 24 hours can enhance seedling germination in chilli (</w:t>
      </w:r>
      <w:proofErr w:type="spellStart"/>
      <w:r w:rsidR="00150C0F" w:rsidRPr="00150C0F">
        <w:rPr>
          <w:rFonts w:ascii="Times New Roman" w:eastAsia="MinionPro-Regular" w:hAnsi="Times New Roman" w:cs="Times New Roman"/>
          <w:lang w:eastAsia="en-IN"/>
        </w:rPr>
        <w:t>Maphalaphathwa</w:t>
      </w:r>
      <w:proofErr w:type="spellEnd"/>
      <w:r w:rsidR="00150C0F">
        <w:rPr>
          <w:rFonts w:ascii="Times New Roman" w:eastAsia="MinionPro-Regular" w:hAnsi="Times New Roman" w:cs="Times New Roman"/>
          <w:lang w:eastAsia="en-IN"/>
        </w:rPr>
        <w:t xml:space="preserve"> and </w:t>
      </w:r>
      <w:proofErr w:type="spellStart"/>
      <w:r w:rsidR="00510BBE" w:rsidRPr="00510BBE">
        <w:rPr>
          <w:rFonts w:ascii="Times New Roman" w:eastAsia="MinionPro-Regular" w:hAnsi="Times New Roman" w:cs="Times New Roman"/>
          <w:lang w:eastAsia="en-IN"/>
        </w:rPr>
        <w:t>Nciizah</w:t>
      </w:r>
      <w:proofErr w:type="spellEnd"/>
      <w:r w:rsidR="00510BBE">
        <w:rPr>
          <w:rFonts w:ascii="Times New Roman" w:eastAsia="MinionPro-Regular" w:hAnsi="Times New Roman" w:cs="Times New Roman"/>
          <w:lang w:eastAsia="en-IN"/>
        </w:rPr>
        <w:t>, 2025)</w:t>
      </w:r>
      <w:r>
        <w:rPr>
          <w:rFonts w:ascii="Times New Roman" w:eastAsia="MinionPro-Regular" w:hAnsi="Times New Roman" w:cs="Times New Roman"/>
          <w:lang w:eastAsia="en-IN"/>
        </w:rPr>
        <w:t>.</w:t>
      </w:r>
    </w:p>
    <w:p w14:paraId="5E44E8A1" w14:textId="16A35A1A" w:rsidR="008D7DAF" w:rsidRDefault="004C7730" w:rsidP="00EB4443">
      <w:pPr>
        <w:spacing w:line="480" w:lineRule="auto"/>
        <w:ind w:firstLine="720"/>
        <w:jc w:val="both"/>
        <w:rPr>
          <w:rFonts w:ascii="Times New Roman" w:eastAsia="MinionPro-Regular" w:hAnsi="Times New Roman" w:cs="Times New Roman"/>
          <w:lang w:eastAsia="en-IN"/>
        </w:rPr>
      </w:pPr>
      <w:r>
        <w:rPr>
          <w:rFonts w:ascii="Times New Roman" w:hAnsi="Times New Roman" w:cs="Times New Roman"/>
        </w:rPr>
        <w:t xml:space="preserve">Coconut is a palm with high economic value, cultivated across 12 million hectares area, producing over 65.7 billion nuts annually (FAO, 2022). Even though the consumer demand for </w:t>
      </w:r>
      <w:r>
        <w:rPr>
          <w:rFonts w:ascii="Times New Roman" w:hAnsi="Times New Roman" w:cs="Times New Roman"/>
        </w:rPr>
        <w:lastRenderedPageBreak/>
        <w:t>coconut-based products were very high, the industry faces significant challenges also. Aging palms, pests, diseases, and climate change are the major threats to productivity (</w:t>
      </w:r>
      <w:proofErr w:type="spellStart"/>
      <w:r>
        <w:rPr>
          <w:rFonts w:ascii="Times New Roman" w:hAnsi="Times New Roman" w:cs="Times New Roman"/>
        </w:rPr>
        <w:t>Alouw</w:t>
      </w:r>
      <w:proofErr w:type="spellEnd"/>
      <w:r>
        <w:rPr>
          <w:rFonts w:ascii="Times New Roman" w:hAnsi="Times New Roman" w:cs="Times New Roman"/>
        </w:rPr>
        <w:t xml:space="preserve"> </w:t>
      </w:r>
      <w:r>
        <w:rPr>
          <w:rFonts w:ascii="Times New Roman" w:hAnsi="Times New Roman" w:cs="Times New Roman"/>
          <w:i/>
          <w:iCs/>
        </w:rPr>
        <w:t>et al.,</w:t>
      </w:r>
      <w:r>
        <w:rPr>
          <w:rFonts w:ascii="Times New Roman" w:hAnsi="Times New Roman" w:cs="Times New Roman"/>
        </w:rPr>
        <w:t xml:space="preserve"> 2025). </w:t>
      </w:r>
      <w:r>
        <w:rPr>
          <w:rFonts w:ascii="Times New Roman" w:eastAsia="MinionPro-Regular" w:hAnsi="Times New Roman" w:cs="Times New Roman"/>
          <w:lang w:eastAsia="en-IN"/>
        </w:rPr>
        <w:t xml:space="preserve">This results availability of huge quantity of coconut biomass waste which was an excellent raw material for diverse value-added products. Besides these </w:t>
      </w:r>
      <w:r>
        <w:rPr>
          <w:rFonts w:ascii="Times New Roman" w:hAnsi="Times New Roman" w:cs="Times New Roman"/>
        </w:rPr>
        <w:t xml:space="preserve">the processing of coconut products accumulates a large amount of agricultural waste, which poses an environmental risk if it is left untreated (Hoang </w:t>
      </w:r>
      <w:r>
        <w:rPr>
          <w:rFonts w:ascii="Times New Roman" w:hAnsi="Times New Roman" w:cs="Times New Roman"/>
          <w:i/>
          <w:iCs/>
        </w:rPr>
        <w:t>et al.,</w:t>
      </w:r>
      <w:r>
        <w:rPr>
          <w:rFonts w:ascii="Times New Roman" w:hAnsi="Times New Roman" w:cs="Times New Roman"/>
        </w:rPr>
        <w:t xml:space="preserve"> 2023). </w:t>
      </w:r>
      <w:r>
        <w:rPr>
          <w:rFonts w:ascii="Times New Roman" w:eastAsia="MinionPro-Regular" w:hAnsi="Times New Roman" w:cs="Times New Roman"/>
          <w:lang w:eastAsia="en-IN"/>
        </w:rPr>
        <w:t xml:space="preserve"> Coir pith and cocopeat are well suited as a constituent of </w:t>
      </w:r>
      <w:r w:rsidR="006E60BF">
        <w:rPr>
          <w:rFonts w:ascii="Times New Roman" w:eastAsia="MinionPro-Regular" w:hAnsi="Times New Roman" w:cs="Times New Roman"/>
          <w:lang w:eastAsia="en-IN"/>
        </w:rPr>
        <w:t>growing</w:t>
      </w:r>
      <w:r>
        <w:rPr>
          <w:rFonts w:ascii="Times New Roman" w:eastAsia="MinionPro-Regular" w:hAnsi="Times New Roman" w:cs="Times New Roman"/>
          <w:lang w:eastAsia="en-IN"/>
        </w:rPr>
        <w:t xml:space="preserve"> media due to their ability to improve soil physical properties and act as a soil conditioner, though it requires proper washing and nutrient addition for optimal plant growth. In the present study the raw coconut biomass waste (shell, wood, leaf and husk) all together </w:t>
      </w:r>
      <w:r>
        <w:rPr>
          <w:rFonts w:ascii="Times New Roman" w:eastAsia="MinionPro-Regular" w:hAnsi="Times New Roman" w:cs="Times New Roman"/>
          <w:lang w:val="en-US" w:eastAsia="en-IN"/>
        </w:rPr>
        <w:t>were utilized</w:t>
      </w:r>
      <w:r>
        <w:rPr>
          <w:rFonts w:ascii="Times New Roman" w:eastAsia="MinionPro-Regular" w:hAnsi="Times New Roman" w:cs="Times New Roman"/>
          <w:lang w:eastAsia="en-IN"/>
        </w:rPr>
        <w:t xml:space="preserve"> as the constituent of </w:t>
      </w:r>
      <w:r w:rsidR="006E60BF">
        <w:rPr>
          <w:rFonts w:ascii="Times New Roman" w:eastAsia="MinionPro-Regular" w:hAnsi="Times New Roman" w:cs="Times New Roman"/>
          <w:lang w:eastAsia="en-IN"/>
        </w:rPr>
        <w:t>growing</w:t>
      </w:r>
      <w:r>
        <w:rPr>
          <w:rFonts w:ascii="Times New Roman" w:eastAsia="MinionPro-Regular" w:hAnsi="Times New Roman" w:cs="Times New Roman"/>
          <w:lang w:eastAsia="en-IN"/>
        </w:rPr>
        <w:t xml:space="preserve"> media and evaluated its suitability for seedling </w:t>
      </w:r>
      <w:r>
        <w:rPr>
          <w:rFonts w:ascii="Times New Roman" w:eastAsia="MinionPro-Regular" w:hAnsi="Times New Roman" w:cs="Times New Roman"/>
          <w:lang w:val="en-US" w:eastAsia="en-IN"/>
        </w:rPr>
        <w:t>growth</w:t>
      </w:r>
      <w:r>
        <w:rPr>
          <w:rFonts w:ascii="Times New Roman" w:eastAsia="MinionPro-Regular" w:hAnsi="Times New Roman" w:cs="Times New Roman"/>
          <w:lang w:eastAsia="en-IN"/>
        </w:rPr>
        <w:t xml:space="preserve"> in </w:t>
      </w:r>
      <w:proofErr w:type="spellStart"/>
      <w:r>
        <w:rPr>
          <w:rFonts w:ascii="Times New Roman" w:eastAsia="MinionPro-Regular" w:hAnsi="Times New Roman" w:cs="Times New Roman"/>
          <w:lang w:eastAsia="en-IN"/>
        </w:rPr>
        <w:t>protrays</w:t>
      </w:r>
      <w:proofErr w:type="spellEnd"/>
      <w:r>
        <w:rPr>
          <w:rFonts w:ascii="Times New Roman" w:eastAsia="MinionPro-Regular" w:hAnsi="Times New Roman" w:cs="Times New Roman"/>
          <w:lang w:eastAsia="en-IN"/>
        </w:rPr>
        <w:t>.</w:t>
      </w:r>
    </w:p>
    <w:p w14:paraId="149D5D74" w14:textId="77777777" w:rsidR="008D7DAF" w:rsidRDefault="004C7730" w:rsidP="00EB4443">
      <w:pPr>
        <w:spacing w:line="480" w:lineRule="auto"/>
        <w:jc w:val="both"/>
        <w:rPr>
          <w:rFonts w:ascii="Times New Roman" w:hAnsi="Times New Roman" w:cs="Times New Roman"/>
          <w:b/>
          <w:bCs/>
        </w:rPr>
      </w:pPr>
      <w:r>
        <w:rPr>
          <w:rFonts w:ascii="Times New Roman" w:hAnsi="Times New Roman" w:cs="Times New Roman"/>
          <w:b/>
          <w:bCs/>
        </w:rPr>
        <w:t>2. MATERIALS AND METHODS</w:t>
      </w:r>
    </w:p>
    <w:p w14:paraId="7416F35E" w14:textId="6D41687B" w:rsidR="008D7DAF" w:rsidRDefault="004C7730" w:rsidP="00EB4443">
      <w:pPr>
        <w:spacing w:line="480" w:lineRule="auto"/>
        <w:jc w:val="both"/>
        <w:rPr>
          <w:rFonts w:ascii="Times New Roman" w:hAnsi="Times New Roman" w:cs="Times New Roman"/>
          <w:b/>
          <w:bCs/>
        </w:rPr>
      </w:pPr>
      <w:r>
        <w:rPr>
          <w:rFonts w:ascii="Times New Roman" w:hAnsi="Times New Roman" w:cs="Times New Roman"/>
          <w:b/>
          <w:bCs/>
        </w:rPr>
        <w:t xml:space="preserve">2.1 Preparation of different combinations of </w:t>
      </w:r>
      <w:r w:rsidR="006E60BF">
        <w:rPr>
          <w:rFonts w:ascii="Times New Roman" w:hAnsi="Times New Roman" w:cs="Times New Roman"/>
          <w:b/>
          <w:bCs/>
        </w:rPr>
        <w:t>growing</w:t>
      </w:r>
      <w:r>
        <w:rPr>
          <w:rFonts w:ascii="Times New Roman" w:hAnsi="Times New Roman" w:cs="Times New Roman"/>
          <w:b/>
          <w:bCs/>
        </w:rPr>
        <w:t xml:space="preserve"> media</w:t>
      </w:r>
    </w:p>
    <w:p w14:paraId="2F836140" w14:textId="77777777" w:rsidR="008D7DAF" w:rsidRDefault="004C7730" w:rsidP="00EB4443">
      <w:pPr>
        <w:spacing w:line="480" w:lineRule="auto"/>
        <w:ind w:firstLine="720"/>
        <w:jc w:val="both"/>
        <w:rPr>
          <w:rFonts w:ascii="Times New Roman" w:hAnsi="Times New Roman" w:cs="Times New Roman"/>
        </w:rPr>
      </w:pPr>
      <w:r>
        <w:rPr>
          <w:rFonts w:ascii="Times New Roman" w:hAnsi="Times New Roman" w:cs="Times New Roman"/>
        </w:rPr>
        <w:t xml:space="preserve">The coconut biomass waste materials like coconut shell, husk, leaf and wood were collected from the farm, College of Agriculture, </w:t>
      </w:r>
      <w:proofErr w:type="spellStart"/>
      <w:r>
        <w:rPr>
          <w:rFonts w:ascii="Times New Roman" w:hAnsi="Times New Roman" w:cs="Times New Roman"/>
        </w:rPr>
        <w:t>Padannakkad</w:t>
      </w:r>
      <w:proofErr w:type="spellEnd"/>
      <w:r>
        <w:rPr>
          <w:rFonts w:ascii="Times New Roman" w:hAnsi="Times New Roman" w:cs="Times New Roman"/>
        </w:rPr>
        <w:t xml:space="preserve">, Kasaragod, Kerala, India (located at 12°15’25” N and 75°07’05” E) and powdered using shredder and thresher machines (Bharath </w:t>
      </w:r>
      <w:proofErr w:type="spellStart"/>
      <w:r>
        <w:rPr>
          <w:rFonts w:ascii="Times New Roman" w:hAnsi="Times New Roman" w:cs="Times New Roman"/>
        </w:rPr>
        <w:t>agritech</w:t>
      </w:r>
      <w:proofErr w:type="spellEnd"/>
      <w:r>
        <w:rPr>
          <w:rFonts w:ascii="Times New Roman" w:hAnsi="Times New Roman" w:cs="Times New Roman"/>
        </w:rPr>
        <w:t xml:space="preserve">, Maharashtra) (NAHEP-CAAST). The powdered material was sundried and make a mixture of coconut shell, wood, leaf and husk in the ratio 1:1:2:2. </w:t>
      </w:r>
    </w:p>
    <w:p w14:paraId="5E3690B7" w14:textId="099F8948" w:rsidR="008D7DAF" w:rsidRDefault="004C7730" w:rsidP="00EB4443">
      <w:pPr>
        <w:spacing w:line="480" w:lineRule="auto"/>
        <w:ind w:firstLine="720"/>
        <w:jc w:val="both"/>
        <w:rPr>
          <w:rFonts w:ascii="Times New Roman" w:hAnsi="Times New Roman" w:cs="Times New Roman"/>
          <w:bCs/>
        </w:rPr>
      </w:pPr>
      <w:r>
        <w:rPr>
          <w:rFonts w:ascii="Times New Roman" w:hAnsi="Times New Roman" w:cs="Times New Roman"/>
        </w:rPr>
        <w:t xml:space="preserve">Different combinations (five) of </w:t>
      </w:r>
      <w:r w:rsidR="006E60BF">
        <w:rPr>
          <w:rFonts w:ascii="Times New Roman" w:hAnsi="Times New Roman" w:cs="Times New Roman"/>
        </w:rPr>
        <w:t>growing</w:t>
      </w:r>
      <w:r>
        <w:rPr>
          <w:rFonts w:ascii="Times New Roman" w:hAnsi="Times New Roman" w:cs="Times New Roman"/>
        </w:rPr>
        <w:t xml:space="preserve"> media were prepared by mixing soil, sand, </w:t>
      </w:r>
      <w:r>
        <w:rPr>
          <w:rFonts w:ascii="Times New Roman" w:eastAsia="MinionPro-Regular" w:hAnsi="Times New Roman" w:cs="Times New Roman"/>
          <w:bCs/>
          <w:lang w:eastAsia="en-IN"/>
        </w:rPr>
        <w:t xml:space="preserve">coconut biomass waste powder and cow dung in different ratios. Treatment 1 was </w:t>
      </w:r>
      <w:r w:rsidR="006E60BF">
        <w:rPr>
          <w:rFonts w:ascii="Times New Roman" w:eastAsia="MinionPro-Regular" w:hAnsi="Times New Roman" w:cs="Times New Roman"/>
          <w:bCs/>
          <w:lang w:eastAsia="en-IN"/>
        </w:rPr>
        <w:t>growing</w:t>
      </w:r>
      <w:r>
        <w:rPr>
          <w:rFonts w:ascii="Times New Roman" w:eastAsia="MinionPro-Regular" w:hAnsi="Times New Roman" w:cs="Times New Roman"/>
          <w:bCs/>
          <w:lang w:eastAsia="en-IN"/>
        </w:rPr>
        <w:t xml:space="preserve"> medium having </w:t>
      </w:r>
      <w:r>
        <w:rPr>
          <w:rFonts w:ascii="Times New Roman" w:hAnsi="Times New Roman" w:cs="Times New Roman"/>
        </w:rPr>
        <w:t xml:space="preserve">soil, sand, </w:t>
      </w:r>
      <w:r>
        <w:rPr>
          <w:rFonts w:ascii="Times New Roman" w:eastAsia="MinionPro-Regular" w:hAnsi="Times New Roman" w:cs="Times New Roman"/>
          <w:bCs/>
          <w:lang w:eastAsia="en-IN"/>
        </w:rPr>
        <w:t xml:space="preserve">coconut biomass waste powder and cow dung in the ratio 1:1:0:1, which was control. In treatment 2, treatment 3, treatment 4 and treatment 5, the ratios were </w:t>
      </w:r>
      <w:r>
        <w:rPr>
          <w:rFonts w:ascii="Times New Roman" w:hAnsi="Times New Roman" w:cs="Times New Roman"/>
          <w:bCs/>
        </w:rPr>
        <w:t>1:0.5:0.5:1, 1:0:1:1, 1:0:2:1 and 0:0:2:1 respectively.</w:t>
      </w:r>
    </w:p>
    <w:p w14:paraId="6E5AACB8" w14:textId="7EBF7A35" w:rsidR="008D7DAF" w:rsidRDefault="004C7730" w:rsidP="00EB4443">
      <w:pPr>
        <w:spacing w:line="480" w:lineRule="auto"/>
        <w:jc w:val="both"/>
        <w:rPr>
          <w:rFonts w:ascii="Times New Roman" w:hAnsi="Times New Roman" w:cs="Times New Roman"/>
          <w:b/>
          <w:bCs/>
        </w:rPr>
      </w:pPr>
      <w:r>
        <w:rPr>
          <w:rFonts w:ascii="Times New Roman" w:hAnsi="Times New Roman" w:cs="Times New Roman"/>
          <w:b/>
          <w:bCs/>
        </w:rPr>
        <w:t xml:space="preserve">2.2 Analysis of different combinations of </w:t>
      </w:r>
      <w:r w:rsidR="006E60BF">
        <w:rPr>
          <w:rFonts w:ascii="Times New Roman" w:hAnsi="Times New Roman" w:cs="Times New Roman"/>
          <w:b/>
          <w:bCs/>
        </w:rPr>
        <w:t>growing</w:t>
      </w:r>
      <w:r>
        <w:rPr>
          <w:rFonts w:ascii="Times New Roman" w:hAnsi="Times New Roman" w:cs="Times New Roman"/>
          <w:b/>
          <w:bCs/>
        </w:rPr>
        <w:t xml:space="preserve"> media</w:t>
      </w:r>
    </w:p>
    <w:p w14:paraId="27A112CB" w14:textId="0EBE2949" w:rsidR="008D7DAF" w:rsidRDefault="004C7730" w:rsidP="00EB4443">
      <w:pPr>
        <w:spacing w:line="480" w:lineRule="auto"/>
        <w:jc w:val="both"/>
        <w:rPr>
          <w:rFonts w:ascii="Times New Roman" w:hAnsi="Times New Roman" w:cs="Times New Roman"/>
          <w:lang w:val="en-US"/>
        </w:rPr>
      </w:pPr>
      <w:r>
        <w:rPr>
          <w:rFonts w:ascii="Times New Roman" w:hAnsi="Times New Roman" w:cs="Times New Roman"/>
        </w:rPr>
        <w:lastRenderedPageBreak/>
        <w:t xml:space="preserve">Nutrient content of </w:t>
      </w:r>
      <w:r w:rsidR="006E60BF">
        <w:rPr>
          <w:rFonts w:ascii="Times New Roman" w:hAnsi="Times New Roman" w:cs="Times New Roman"/>
        </w:rPr>
        <w:t>growing</w:t>
      </w:r>
      <w:r>
        <w:rPr>
          <w:rFonts w:ascii="Times New Roman" w:hAnsi="Times New Roman" w:cs="Times New Roman"/>
        </w:rPr>
        <w:t xml:space="preserve"> media </w:t>
      </w:r>
      <w:proofErr w:type="gramStart"/>
      <w:r>
        <w:rPr>
          <w:rFonts w:ascii="Times New Roman" w:hAnsi="Times New Roman" w:cs="Times New Roman"/>
        </w:rPr>
        <w:t>were</w:t>
      </w:r>
      <w:proofErr w:type="gramEnd"/>
      <w:r>
        <w:rPr>
          <w:rFonts w:ascii="Times New Roman" w:hAnsi="Times New Roman" w:cs="Times New Roman"/>
        </w:rPr>
        <w:t xml:space="preserve"> determined by acid digestion followed by estimation methods. </w:t>
      </w:r>
      <w:r>
        <w:rPr>
          <w:rFonts w:ascii="Times New Roman" w:hAnsi="Times New Roman" w:cs="Times New Roman"/>
          <w:lang w:val="en-US"/>
        </w:rPr>
        <w:t xml:space="preserve">Total nitrogen was measured using </w:t>
      </w:r>
      <w:r>
        <w:rPr>
          <w:rFonts w:ascii="Times New Roman" w:hAnsi="Times New Roman" w:cs="Times New Roman"/>
        </w:rPr>
        <w:t xml:space="preserve">modified </w:t>
      </w:r>
      <w:proofErr w:type="spellStart"/>
      <w:r>
        <w:rPr>
          <w:rFonts w:ascii="Times New Roman" w:hAnsi="Times New Roman" w:cs="Times New Roman"/>
        </w:rPr>
        <w:t>Kjeldhal</w:t>
      </w:r>
      <w:proofErr w:type="spellEnd"/>
      <w:r>
        <w:rPr>
          <w:rFonts w:ascii="Times New Roman" w:hAnsi="Times New Roman" w:cs="Times New Roman"/>
        </w:rPr>
        <w:t xml:space="preserve"> digestion method</w:t>
      </w:r>
      <w:r>
        <w:rPr>
          <w:rFonts w:ascii="Times New Roman" w:hAnsi="Times New Roman" w:cs="Times New Roman"/>
          <w:lang w:val="en-US"/>
        </w:rPr>
        <w:t xml:space="preserve"> (</w:t>
      </w:r>
      <w:r>
        <w:rPr>
          <w:rFonts w:ascii="Times New Roman" w:hAnsi="Times New Roman" w:cs="Times New Roman"/>
        </w:rPr>
        <w:t>Jackson,1958</w:t>
      </w:r>
      <w:r>
        <w:rPr>
          <w:rFonts w:ascii="Times New Roman" w:hAnsi="Times New Roman" w:cs="Times New Roman"/>
          <w:lang w:val="en-US"/>
        </w:rPr>
        <w:t xml:space="preserve">). Total phosphorus was measured by </w:t>
      </w:r>
      <w:proofErr w:type="spellStart"/>
      <w:r>
        <w:rPr>
          <w:rFonts w:ascii="Times New Roman" w:hAnsi="Times New Roman" w:cs="Times New Roman"/>
        </w:rPr>
        <w:t>vanadomolybdate</w:t>
      </w:r>
      <w:proofErr w:type="spellEnd"/>
      <w:r>
        <w:rPr>
          <w:rFonts w:ascii="Times New Roman" w:hAnsi="Times New Roman" w:cs="Times New Roman"/>
        </w:rPr>
        <w:t xml:space="preserve"> yellow colour method</w:t>
      </w:r>
      <w:r>
        <w:rPr>
          <w:rFonts w:ascii="Times New Roman" w:hAnsi="Times New Roman" w:cs="Times New Roman"/>
          <w:lang w:val="en-US"/>
        </w:rPr>
        <w:t xml:space="preserve"> (</w:t>
      </w:r>
      <w:r>
        <w:rPr>
          <w:rFonts w:ascii="Times New Roman" w:hAnsi="Times New Roman" w:cs="Times New Roman"/>
        </w:rPr>
        <w:t>Piper, 1966</w:t>
      </w:r>
      <w:r>
        <w:rPr>
          <w:rFonts w:ascii="Times New Roman" w:hAnsi="Times New Roman" w:cs="Times New Roman"/>
          <w:lang w:val="en-US"/>
        </w:rPr>
        <w:t>) using UV- visible spectrophotometer (</w:t>
      </w:r>
      <w:proofErr w:type="spellStart"/>
      <w:r>
        <w:rPr>
          <w:rFonts w:ascii="Times New Roman" w:hAnsi="Times New Roman" w:cs="Times New Roman"/>
          <w:lang w:val="en-US"/>
        </w:rPr>
        <w:t>Labman</w:t>
      </w:r>
      <w:proofErr w:type="spellEnd"/>
      <w:r>
        <w:rPr>
          <w:rFonts w:ascii="Times New Roman" w:hAnsi="Times New Roman" w:cs="Times New Roman"/>
          <w:lang w:val="en-US"/>
        </w:rPr>
        <w:t xml:space="preserve"> scientific instruments). Available potassium was determined by flame photometric method (</w:t>
      </w:r>
      <w:proofErr w:type="spellStart"/>
      <w:r>
        <w:rPr>
          <w:rFonts w:ascii="Times New Roman" w:hAnsi="Times New Roman" w:cs="Times New Roman"/>
          <w:lang w:val="en-US"/>
        </w:rPr>
        <w:t>Systronics</w:t>
      </w:r>
      <w:proofErr w:type="spellEnd"/>
      <w:r>
        <w:rPr>
          <w:rFonts w:ascii="Times New Roman" w:hAnsi="Times New Roman" w:cs="Times New Roman"/>
          <w:lang w:val="en-US"/>
        </w:rPr>
        <w:t>, Model</w:t>
      </w:r>
      <w:r>
        <w:rPr>
          <w:rFonts w:ascii="Times New Roman" w:hAnsi="Times New Roman" w:cs="Times New Roman"/>
        </w:rPr>
        <w:t xml:space="preserve"> </w:t>
      </w:r>
      <w:r>
        <w:rPr>
          <w:rFonts w:ascii="Times New Roman" w:hAnsi="Times New Roman" w:cs="Times New Roman"/>
          <w:lang w:val="en-US"/>
        </w:rPr>
        <w:t>128). Estimation of exchangeable calcium and magnesium done by EDTA titration method. Available Sulphur was estimated turbidometrically using spectrophotometric method (</w:t>
      </w:r>
      <w:proofErr w:type="spellStart"/>
      <w:r>
        <w:rPr>
          <w:rFonts w:ascii="Times New Roman" w:hAnsi="Times New Roman" w:cs="Times New Roman"/>
          <w:lang w:val="en-US"/>
        </w:rPr>
        <w:t>Tabatabai</w:t>
      </w:r>
      <w:proofErr w:type="spellEnd"/>
      <w:r>
        <w:rPr>
          <w:rFonts w:ascii="Times New Roman" w:hAnsi="Times New Roman" w:cs="Times New Roman"/>
          <w:lang w:val="en-US"/>
        </w:rPr>
        <w:t>, 1982) (</w:t>
      </w:r>
      <w:proofErr w:type="spellStart"/>
      <w:r>
        <w:rPr>
          <w:rFonts w:ascii="Times New Roman" w:hAnsi="Times New Roman" w:cs="Times New Roman"/>
          <w:lang w:val="en-US"/>
        </w:rPr>
        <w:t>Labman</w:t>
      </w:r>
      <w:proofErr w:type="spellEnd"/>
      <w:r>
        <w:rPr>
          <w:rFonts w:ascii="Times New Roman" w:hAnsi="Times New Roman" w:cs="Times New Roman"/>
          <w:lang w:val="en-US"/>
        </w:rPr>
        <w:t xml:space="preserve"> scientific instruments). Besides these</w:t>
      </w:r>
      <w:r>
        <w:rPr>
          <w:rFonts w:ascii="Times New Roman" w:hAnsi="Times New Roman" w:cs="Times New Roman"/>
        </w:rPr>
        <w:t xml:space="preserve"> parameters</w:t>
      </w:r>
      <w:r>
        <w:rPr>
          <w:rFonts w:ascii="Times New Roman" w:hAnsi="Times New Roman" w:cs="Times New Roman"/>
          <w:lang w:val="en-US"/>
        </w:rPr>
        <w:t xml:space="preserve">, pH, EC, organic matter content and lignin content of the </w:t>
      </w:r>
      <w:r w:rsidR="006E60BF">
        <w:rPr>
          <w:rFonts w:ascii="Times New Roman" w:hAnsi="Times New Roman" w:cs="Times New Roman"/>
          <w:lang w:val="en-US"/>
        </w:rPr>
        <w:t>growing</w:t>
      </w:r>
      <w:r>
        <w:rPr>
          <w:rFonts w:ascii="Times New Roman" w:hAnsi="Times New Roman" w:cs="Times New Roman"/>
          <w:lang w:val="en-US"/>
        </w:rPr>
        <w:t xml:space="preserve"> media were determined using pH meter, EC meter, muffle furnace and </w:t>
      </w:r>
      <w:proofErr w:type="spellStart"/>
      <w:r>
        <w:rPr>
          <w:rFonts w:ascii="Times New Roman" w:hAnsi="Times New Roman" w:cs="Times New Roman"/>
          <w:lang w:val="en-US"/>
        </w:rPr>
        <w:t>soxhlet</w:t>
      </w:r>
      <w:proofErr w:type="spellEnd"/>
      <w:r>
        <w:rPr>
          <w:rFonts w:ascii="Times New Roman" w:hAnsi="Times New Roman" w:cs="Times New Roman"/>
          <w:lang w:val="en-US"/>
        </w:rPr>
        <w:t xml:space="preserve"> apparatus respectively.</w:t>
      </w:r>
    </w:p>
    <w:p w14:paraId="695ACAA3" w14:textId="77777777" w:rsidR="008D7DAF" w:rsidRDefault="004C7730" w:rsidP="00EB4443">
      <w:pPr>
        <w:pStyle w:val="ListParagraph"/>
        <w:numPr>
          <w:ilvl w:val="1"/>
          <w:numId w:val="1"/>
        </w:numPr>
        <w:spacing w:line="480" w:lineRule="auto"/>
        <w:jc w:val="both"/>
        <w:rPr>
          <w:rFonts w:ascii="Times New Roman" w:hAnsi="Times New Roman" w:cs="Times New Roman"/>
          <w:b/>
          <w:bCs/>
        </w:rPr>
      </w:pPr>
      <w:r>
        <w:rPr>
          <w:rFonts w:ascii="Times New Roman" w:hAnsi="Times New Roman" w:cs="Times New Roman"/>
          <w:b/>
          <w:bCs/>
        </w:rPr>
        <w:t>Chilli seedling raising experiment</w:t>
      </w:r>
    </w:p>
    <w:p w14:paraId="5B1CC7B3" w14:textId="6E079AB8" w:rsidR="008D7DAF" w:rsidRDefault="004C7730" w:rsidP="00EB4443">
      <w:pPr>
        <w:spacing w:line="480" w:lineRule="auto"/>
        <w:jc w:val="both"/>
        <w:rPr>
          <w:rFonts w:ascii="Times New Roman" w:hAnsi="Times New Roman" w:cs="Times New Roman"/>
          <w:lang w:val="en-US"/>
        </w:rPr>
      </w:pPr>
      <w:r>
        <w:rPr>
          <w:rFonts w:ascii="Times New Roman" w:hAnsi="Times New Roman" w:cs="Times New Roman"/>
        </w:rPr>
        <w:t xml:space="preserve">An experiment of raising chilli seedlings in </w:t>
      </w:r>
      <w:proofErr w:type="spellStart"/>
      <w:r>
        <w:rPr>
          <w:rFonts w:ascii="Times New Roman" w:hAnsi="Times New Roman" w:cs="Times New Roman"/>
        </w:rPr>
        <w:t>protrays</w:t>
      </w:r>
      <w:proofErr w:type="spellEnd"/>
      <w:r>
        <w:rPr>
          <w:rFonts w:ascii="Times New Roman" w:hAnsi="Times New Roman" w:cs="Times New Roman"/>
        </w:rPr>
        <w:t xml:space="preserve"> was conducted from October to December 2025, at College of Agriculture, </w:t>
      </w:r>
      <w:proofErr w:type="spellStart"/>
      <w:r>
        <w:rPr>
          <w:rFonts w:ascii="Times New Roman" w:hAnsi="Times New Roman" w:cs="Times New Roman"/>
        </w:rPr>
        <w:t>Padannakkad</w:t>
      </w:r>
      <w:proofErr w:type="spellEnd"/>
      <w:r>
        <w:rPr>
          <w:rFonts w:ascii="Times New Roman" w:hAnsi="Times New Roman" w:cs="Times New Roman"/>
        </w:rPr>
        <w:t xml:space="preserve">, Kasaragod, Kerala, India (12°15’25” N and 75°07’05” E). Experimental design was CRD (completely randomized design) with five treatments and four replications. A single portray with maximum of 98 seedling capacity was taken as a replication. Chilli variety Ujwala seeds were purchased from instructional farm I, </w:t>
      </w:r>
      <w:proofErr w:type="spellStart"/>
      <w:r>
        <w:rPr>
          <w:rFonts w:ascii="Times New Roman" w:hAnsi="Times New Roman" w:cs="Times New Roman"/>
        </w:rPr>
        <w:t>Padannakkad</w:t>
      </w:r>
      <w:proofErr w:type="spellEnd"/>
      <w:r>
        <w:rPr>
          <w:rFonts w:ascii="Times New Roman" w:hAnsi="Times New Roman" w:cs="Times New Roman"/>
        </w:rPr>
        <w:t xml:space="preserve">, Kasaragod, Kerala and subjected for seed priming with 1% potassium nitrate for better germination. </w:t>
      </w:r>
      <w:r w:rsidR="00BA363C">
        <w:rPr>
          <w:rFonts w:ascii="Times New Roman" w:hAnsi="Times New Roman" w:cs="Times New Roman"/>
        </w:rPr>
        <w:t xml:space="preserve">Seed germination test was conducted prior to setting up of experiment, which resulted poor germination percentage for untreated seeds compared to the seeds treated with 1% potassium nitrate. </w:t>
      </w:r>
      <w:r>
        <w:rPr>
          <w:rFonts w:ascii="Times New Roman" w:hAnsi="Times New Roman" w:cs="Times New Roman"/>
        </w:rPr>
        <w:t xml:space="preserve">98 seeds were sown in each portrays and </w:t>
      </w:r>
      <w:r>
        <w:rPr>
          <w:rFonts w:ascii="Times New Roman" w:hAnsi="Times New Roman" w:cs="Times New Roman"/>
          <w:lang w:val="en-US"/>
        </w:rPr>
        <w:t>number of days for leaf emergence</w:t>
      </w:r>
      <w:r>
        <w:rPr>
          <w:rFonts w:ascii="Times New Roman" w:hAnsi="Times New Roman" w:cs="Times New Roman"/>
        </w:rPr>
        <w:t xml:space="preserve">, </w:t>
      </w:r>
      <w:r>
        <w:rPr>
          <w:rFonts w:ascii="Times New Roman" w:hAnsi="Times New Roman" w:cs="Times New Roman"/>
          <w:lang w:val="en-US"/>
        </w:rPr>
        <w:t>number of days for transplanting</w:t>
      </w:r>
      <w:r>
        <w:rPr>
          <w:rFonts w:ascii="Times New Roman" w:hAnsi="Times New Roman" w:cs="Times New Roman"/>
        </w:rPr>
        <w:t xml:space="preserve">, </w:t>
      </w:r>
      <w:r>
        <w:rPr>
          <w:rFonts w:ascii="Times New Roman" w:hAnsi="Times New Roman" w:cs="Times New Roman"/>
          <w:lang w:val="en-US"/>
        </w:rPr>
        <w:t>length of shoot and root at time of transplanting (cm)</w:t>
      </w:r>
      <w:r>
        <w:rPr>
          <w:rFonts w:ascii="Times New Roman" w:hAnsi="Times New Roman" w:cs="Times New Roman"/>
        </w:rPr>
        <w:t xml:space="preserve">, </w:t>
      </w:r>
      <w:r>
        <w:rPr>
          <w:rFonts w:ascii="Times New Roman" w:hAnsi="Times New Roman" w:cs="Times New Roman"/>
          <w:lang w:val="en-US"/>
        </w:rPr>
        <w:t>Dry weight of shoot and root (g), germination percentage (%) and mortality percentage (%) were recorded.</w:t>
      </w:r>
    </w:p>
    <w:p w14:paraId="7A25FADC" w14:textId="77777777" w:rsidR="008D7DAF" w:rsidRDefault="004C7730" w:rsidP="00EB4443">
      <w:pPr>
        <w:spacing w:line="480" w:lineRule="auto"/>
        <w:jc w:val="both"/>
        <w:rPr>
          <w:rFonts w:ascii="Times New Roman" w:hAnsi="Times New Roman" w:cs="Times New Roman"/>
          <w:b/>
          <w:bCs/>
        </w:rPr>
      </w:pPr>
      <w:r>
        <w:rPr>
          <w:rFonts w:ascii="Times New Roman" w:hAnsi="Times New Roman" w:cs="Times New Roman"/>
          <w:b/>
          <w:bCs/>
        </w:rPr>
        <w:t xml:space="preserve">2.4 Statistical analysis </w:t>
      </w:r>
    </w:p>
    <w:p w14:paraId="1E15CC26" w14:textId="77777777" w:rsidR="008D7DAF" w:rsidRDefault="004C7730" w:rsidP="00EB4443">
      <w:pPr>
        <w:spacing w:line="480" w:lineRule="auto"/>
        <w:jc w:val="both"/>
        <w:rPr>
          <w:rFonts w:ascii="Times New Roman" w:hAnsi="Times New Roman" w:cs="Times New Roman"/>
        </w:rPr>
      </w:pPr>
      <w:r>
        <w:rPr>
          <w:rFonts w:ascii="Times New Roman" w:hAnsi="Times New Roman" w:cs="Times New Roman"/>
        </w:rPr>
        <w:lastRenderedPageBreak/>
        <w:t xml:space="preserve">The observations were statistically </w:t>
      </w:r>
      <w:proofErr w:type="spellStart"/>
      <w:r>
        <w:rPr>
          <w:rFonts w:ascii="Times New Roman" w:hAnsi="Times New Roman" w:cs="Times New Roman"/>
        </w:rPr>
        <w:t>analyzed</w:t>
      </w:r>
      <w:proofErr w:type="spellEnd"/>
      <w:r>
        <w:rPr>
          <w:rFonts w:ascii="Times New Roman" w:hAnsi="Times New Roman" w:cs="Times New Roman"/>
        </w:rPr>
        <w:t xml:space="preserve"> in a completely randomized design using the GRAPES (Kerala Agricultural University) software </w:t>
      </w:r>
      <w:r>
        <w:rPr>
          <w:rFonts w:ascii="Times New Roman" w:hAnsi="Times New Roman"/>
        </w:rPr>
        <w:t>(</w:t>
      </w:r>
      <w:r>
        <w:rPr>
          <w:rFonts w:ascii="Times New Roman" w:hAnsi="Times New Roman"/>
          <w:shd w:val="clear" w:color="auto" w:fill="FFFFFF"/>
        </w:rPr>
        <w:t xml:space="preserve">Gopinath </w:t>
      </w:r>
      <w:r>
        <w:rPr>
          <w:rFonts w:ascii="Times New Roman" w:hAnsi="Times New Roman"/>
          <w:i/>
          <w:iCs/>
          <w:shd w:val="clear" w:color="auto" w:fill="FFFFFF"/>
        </w:rPr>
        <w:t>et al.,</w:t>
      </w:r>
      <w:r>
        <w:rPr>
          <w:rFonts w:ascii="Times New Roman" w:hAnsi="Times New Roman"/>
          <w:shd w:val="clear" w:color="auto" w:fill="FFFFFF"/>
        </w:rPr>
        <w:t xml:space="preserve"> 2020)</w:t>
      </w:r>
      <w:r>
        <w:rPr>
          <w:rFonts w:ascii="Times New Roman" w:hAnsi="Times New Roman" w:cs="Times New Roman"/>
        </w:rPr>
        <w:t xml:space="preserve">. </w:t>
      </w:r>
      <w:r>
        <w:rPr>
          <w:rFonts w:ascii="Times New Roman" w:eastAsia="Times New Roman" w:hAnsi="Times New Roman" w:cs="Times New Roman"/>
        </w:rPr>
        <w:t xml:space="preserve">Duncan’s multiple range test (DMRT) </w:t>
      </w:r>
      <w:r>
        <w:rPr>
          <w:rFonts w:ascii="Times New Roman" w:hAnsi="Times New Roman" w:cs="Times New Roman"/>
        </w:rPr>
        <w:t>values were calculated at the 5% probability level (p = 0.05) to compare treatment means.</w:t>
      </w:r>
    </w:p>
    <w:p w14:paraId="45459BF4" w14:textId="77777777" w:rsidR="008D7DAF" w:rsidRDefault="004C7730" w:rsidP="00EB4443">
      <w:pPr>
        <w:spacing w:line="480" w:lineRule="auto"/>
        <w:jc w:val="both"/>
        <w:rPr>
          <w:rFonts w:ascii="Times New Roman" w:hAnsi="Times New Roman" w:cs="Times New Roman"/>
          <w:b/>
          <w:bCs/>
        </w:rPr>
      </w:pPr>
      <w:r>
        <w:rPr>
          <w:rFonts w:ascii="Times New Roman" w:hAnsi="Times New Roman" w:cs="Times New Roman"/>
          <w:b/>
          <w:bCs/>
        </w:rPr>
        <w:t>3. RESULTS AND DISCUSSION</w:t>
      </w:r>
    </w:p>
    <w:p w14:paraId="1A7CCACA" w14:textId="05B6577B" w:rsidR="008D7DAF" w:rsidRDefault="004C7730" w:rsidP="00EB4443">
      <w:pPr>
        <w:spacing w:line="480" w:lineRule="auto"/>
        <w:jc w:val="both"/>
        <w:rPr>
          <w:rFonts w:ascii="Times New Roman" w:hAnsi="Times New Roman" w:cs="Times New Roman"/>
        </w:rPr>
      </w:pPr>
      <w:r>
        <w:rPr>
          <w:rFonts w:ascii="Times New Roman" w:hAnsi="Times New Roman" w:cs="Times New Roman"/>
        </w:rPr>
        <w:t xml:space="preserve">This research focus on the comparative evaluation of five different </w:t>
      </w:r>
      <w:r w:rsidR="006E60BF">
        <w:rPr>
          <w:rFonts w:ascii="Times New Roman" w:hAnsi="Times New Roman" w:cs="Times New Roman"/>
        </w:rPr>
        <w:t>growing</w:t>
      </w:r>
      <w:r>
        <w:rPr>
          <w:rFonts w:ascii="Times New Roman" w:hAnsi="Times New Roman" w:cs="Times New Roman"/>
        </w:rPr>
        <w:t xml:space="preserve"> media with soil, sand, coconut biomass wastes and cow dung in different combinations, to understand the germination and growth behaviour of chilli seedlings in these media.</w:t>
      </w:r>
    </w:p>
    <w:p w14:paraId="407C777B" w14:textId="19EA4784" w:rsidR="008D7DAF" w:rsidRDefault="004C7730" w:rsidP="00EB4443">
      <w:pPr>
        <w:spacing w:line="480" w:lineRule="auto"/>
        <w:jc w:val="both"/>
        <w:rPr>
          <w:rFonts w:ascii="Times New Roman" w:hAnsi="Times New Roman" w:cs="Times New Roman"/>
          <w:b/>
          <w:bCs/>
        </w:rPr>
      </w:pPr>
      <w:r>
        <w:rPr>
          <w:rFonts w:ascii="Times New Roman" w:hAnsi="Times New Roman" w:cs="Times New Roman"/>
          <w:b/>
          <w:bCs/>
        </w:rPr>
        <w:t xml:space="preserve">3.1 Chemical properties of different combinations of </w:t>
      </w:r>
      <w:r w:rsidR="006E60BF">
        <w:rPr>
          <w:rFonts w:ascii="Times New Roman" w:hAnsi="Times New Roman" w:cs="Times New Roman"/>
          <w:b/>
          <w:bCs/>
        </w:rPr>
        <w:t>growing</w:t>
      </w:r>
      <w:r>
        <w:rPr>
          <w:rFonts w:ascii="Times New Roman" w:hAnsi="Times New Roman" w:cs="Times New Roman"/>
          <w:b/>
          <w:bCs/>
        </w:rPr>
        <w:t xml:space="preserve"> media</w:t>
      </w:r>
    </w:p>
    <w:p w14:paraId="02008A32" w14:textId="77777777" w:rsidR="008D7DAF" w:rsidRDefault="004C7730" w:rsidP="00EB4443">
      <w:pPr>
        <w:spacing w:line="480" w:lineRule="auto"/>
        <w:jc w:val="both"/>
        <w:rPr>
          <w:rFonts w:ascii="Times New Roman" w:hAnsi="Times New Roman" w:cs="Times New Roman"/>
        </w:rPr>
      </w:pPr>
      <w:r>
        <w:rPr>
          <w:rFonts w:ascii="Times New Roman" w:hAnsi="Times New Roman" w:cs="Times New Roman"/>
        </w:rPr>
        <w:t>Total primary and secondary nutrient content was higher in T</w:t>
      </w:r>
      <w:r>
        <w:rPr>
          <w:rFonts w:ascii="Times New Roman" w:hAnsi="Times New Roman" w:cs="Times New Roman"/>
          <w:vertAlign w:val="subscript"/>
        </w:rPr>
        <w:t xml:space="preserve">5 </w:t>
      </w:r>
      <w:r>
        <w:rPr>
          <w:rFonts w:ascii="Times New Roman" w:hAnsi="Times New Roman" w:cs="Times New Roman"/>
        </w:rPr>
        <w:t>(treatment with higher proportion of Coconut biomass waste) followed by T</w:t>
      </w:r>
      <w:r>
        <w:rPr>
          <w:rFonts w:ascii="Times New Roman" w:hAnsi="Times New Roman" w:cs="Times New Roman"/>
          <w:vertAlign w:val="subscript"/>
        </w:rPr>
        <w:t>4</w:t>
      </w:r>
      <w:r>
        <w:rPr>
          <w:rFonts w:ascii="Times New Roman" w:hAnsi="Times New Roman" w:cs="Times New Roman"/>
        </w:rPr>
        <w:t>, T</w:t>
      </w:r>
      <w:r>
        <w:rPr>
          <w:rFonts w:ascii="Times New Roman" w:hAnsi="Times New Roman" w:cs="Times New Roman"/>
          <w:vertAlign w:val="subscript"/>
        </w:rPr>
        <w:t>3</w:t>
      </w:r>
      <w:r>
        <w:rPr>
          <w:rFonts w:ascii="Times New Roman" w:hAnsi="Times New Roman" w:cs="Times New Roman"/>
        </w:rPr>
        <w:t>, T</w:t>
      </w:r>
      <w:r>
        <w:rPr>
          <w:rFonts w:ascii="Times New Roman" w:hAnsi="Times New Roman" w:cs="Times New Roman"/>
          <w:vertAlign w:val="subscript"/>
        </w:rPr>
        <w:t>2</w:t>
      </w:r>
      <w:r>
        <w:rPr>
          <w:rFonts w:ascii="Times New Roman" w:hAnsi="Times New Roman" w:cs="Times New Roman"/>
        </w:rPr>
        <w:t xml:space="preserve"> and least for T</w:t>
      </w:r>
      <w:r>
        <w:rPr>
          <w:rFonts w:ascii="Times New Roman" w:hAnsi="Times New Roman" w:cs="Times New Roman"/>
          <w:vertAlign w:val="subscript"/>
        </w:rPr>
        <w:t>1</w:t>
      </w:r>
      <w:r>
        <w:rPr>
          <w:rFonts w:ascii="Times New Roman" w:hAnsi="Times New Roman" w:cs="Times New Roman"/>
        </w:rPr>
        <w:t xml:space="preserve"> (control) (Table 1). There was a clear linear progression in the concentration of total N, P and K across the five treatments. From T</w:t>
      </w:r>
      <w:r>
        <w:rPr>
          <w:rFonts w:ascii="Times New Roman" w:hAnsi="Times New Roman" w:cs="Times New Roman"/>
          <w:vertAlign w:val="subscript"/>
        </w:rPr>
        <w:t>1</w:t>
      </w:r>
      <w:r>
        <w:rPr>
          <w:rFonts w:ascii="Times New Roman" w:hAnsi="Times New Roman" w:cs="Times New Roman"/>
        </w:rPr>
        <w:t xml:space="preserve"> to T</w:t>
      </w:r>
      <w:r>
        <w:rPr>
          <w:rFonts w:ascii="Times New Roman" w:hAnsi="Times New Roman" w:cs="Times New Roman"/>
          <w:vertAlign w:val="subscript"/>
        </w:rPr>
        <w:t>5</w:t>
      </w:r>
      <w:r>
        <w:rPr>
          <w:rFonts w:ascii="Times New Roman" w:hAnsi="Times New Roman" w:cs="Times New Roman"/>
        </w:rPr>
        <w:t xml:space="preserve">, total Nitrogen increased from 1.05 to 1.61%, Total Phosphorus increased from 0.12% to 0.43% and Total potassium and calcium showed variation. This suggests that the treatments are effectively scaling the availability of primary and secondary nutrients. Total sulphur was also lower in control (0.17%) and higher for treatment with high proportion of coconut biomass waste (0.3%). Total magnesium content varies slightly among treatments (table.1). The results showed that coconut biowastes could provide required essential nutrients to the crop in high quantities. </w:t>
      </w:r>
    </w:p>
    <w:p w14:paraId="69C251D7" w14:textId="10943B1E" w:rsidR="008D7DAF" w:rsidRDefault="004C7730" w:rsidP="00EB4443">
      <w:pPr>
        <w:spacing w:line="480" w:lineRule="auto"/>
        <w:jc w:val="both"/>
        <w:rPr>
          <w:rFonts w:ascii="Times New Roman" w:hAnsi="Times New Roman" w:cs="Times New Roman"/>
        </w:rPr>
      </w:pPr>
      <w:r>
        <w:rPr>
          <w:rFonts w:ascii="Times New Roman" w:hAnsi="Times New Roman" w:cs="Times New Roman"/>
        </w:rPr>
        <w:t xml:space="preserve">Table 1. Total nutrient content of different combinations of </w:t>
      </w:r>
      <w:r w:rsidR="006E60BF">
        <w:rPr>
          <w:rFonts w:ascii="Times New Roman" w:hAnsi="Times New Roman" w:cs="Times New Roman"/>
          <w:lang w:val="en-US"/>
        </w:rPr>
        <w:t>growing</w:t>
      </w:r>
      <w:r>
        <w:rPr>
          <w:rFonts w:ascii="Times New Roman" w:hAnsi="Times New Roman" w:cs="Times New Roman"/>
          <w:lang w:val="en-US"/>
        </w:rPr>
        <w:t xml:space="preserve"> media</w:t>
      </w:r>
    </w:p>
    <w:tbl>
      <w:tblPr>
        <w:tblStyle w:val="TableGrid"/>
        <w:tblW w:w="7366" w:type="dxa"/>
        <w:tblLook w:val="04A0" w:firstRow="1" w:lastRow="0" w:firstColumn="1" w:lastColumn="0" w:noHBand="0" w:noVBand="1"/>
      </w:tblPr>
      <w:tblGrid>
        <w:gridCol w:w="988"/>
        <w:gridCol w:w="992"/>
        <w:gridCol w:w="992"/>
        <w:gridCol w:w="992"/>
        <w:gridCol w:w="1134"/>
        <w:gridCol w:w="1134"/>
        <w:gridCol w:w="1134"/>
      </w:tblGrid>
      <w:tr w:rsidR="008D7DAF" w14:paraId="174B0CBB" w14:textId="77777777">
        <w:tc>
          <w:tcPr>
            <w:tcW w:w="988" w:type="dxa"/>
          </w:tcPr>
          <w:p w14:paraId="5ECA8F5B" w14:textId="77777777" w:rsidR="008D7DAF" w:rsidRDefault="008D7DAF" w:rsidP="00EB4443">
            <w:pPr>
              <w:spacing w:line="480" w:lineRule="auto"/>
              <w:jc w:val="both"/>
              <w:rPr>
                <w:rFonts w:ascii="Times New Roman" w:hAnsi="Times New Roman" w:cs="Times New Roman"/>
              </w:rPr>
            </w:pPr>
          </w:p>
        </w:tc>
        <w:tc>
          <w:tcPr>
            <w:tcW w:w="992" w:type="dxa"/>
          </w:tcPr>
          <w:p w14:paraId="1BEA7645" w14:textId="77777777" w:rsidR="008D7DAF" w:rsidRDefault="004C7730" w:rsidP="00EB4443">
            <w:pPr>
              <w:spacing w:line="480" w:lineRule="auto"/>
              <w:jc w:val="both"/>
              <w:rPr>
                <w:rFonts w:ascii="Times New Roman" w:hAnsi="Times New Roman" w:cs="Times New Roman"/>
              </w:rPr>
            </w:pPr>
            <w:r>
              <w:rPr>
                <w:rFonts w:ascii="Times New Roman" w:hAnsi="Times New Roman" w:cs="Times New Roman"/>
              </w:rPr>
              <w:t>Total N (%)</w:t>
            </w:r>
          </w:p>
        </w:tc>
        <w:tc>
          <w:tcPr>
            <w:tcW w:w="992" w:type="dxa"/>
          </w:tcPr>
          <w:p w14:paraId="0CC7F13D" w14:textId="77777777" w:rsidR="008D7DAF" w:rsidRDefault="004C7730" w:rsidP="00EB4443">
            <w:pPr>
              <w:spacing w:line="480" w:lineRule="auto"/>
              <w:jc w:val="both"/>
              <w:rPr>
                <w:rFonts w:ascii="Times New Roman" w:hAnsi="Times New Roman" w:cs="Times New Roman"/>
              </w:rPr>
            </w:pPr>
            <w:r>
              <w:rPr>
                <w:rFonts w:ascii="Times New Roman" w:hAnsi="Times New Roman" w:cs="Times New Roman"/>
              </w:rPr>
              <w:t>Total P (%)</w:t>
            </w:r>
          </w:p>
        </w:tc>
        <w:tc>
          <w:tcPr>
            <w:tcW w:w="992" w:type="dxa"/>
          </w:tcPr>
          <w:p w14:paraId="6D7E5F2A" w14:textId="77777777" w:rsidR="008D7DAF" w:rsidRDefault="004C7730" w:rsidP="00EB4443">
            <w:pPr>
              <w:spacing w:line="480" w:lineRule="auto"/>
              <w:jc w:val="both"/>
              <w:rPr>
                <w:rFonts w:ascii="Times New Roman" w:hAnsi="Times New Roman" w:cs="Times New Roman"/>
              </w:rPr>
            </w:pPr>
            <w:r>
              <w:rPr>
                <w:rFonts w:ascii="Times New Roman" w:hAnsi="Times New Roman" w:cs="Times New Roman"/>
              </w:rPr>
              <w:t>Total K (%)</w:t>
            </w:r>
          </w:p>
        </w:tc>
        <w:tc>
          <w:tcPr>
            <w:tcW w:w="1134" w:type="dxa"/>
          </w:tcPr>
          <w:p w14:paraId="2415BC54" w14:textId="77777777" w:rsidR="008D7DAF" w:rsidRDefault="004C7730" w:rsidP="00EB4443">
            <w:pPr>
              <w:spacing w:line="480" w:lineRule="auto"/>
              <w:jc w:val="both"/>
              <w:rPr>
                <w:rFonts w:ascii="Times New Roman" w:hAnsi="Times New Roman" w:cs="Times New Roman"/>
              </w:rPr>
            </w:pPr>
            <w:r>
              <w:rPr>
                <w:rFonts w:ascii="Times New Roman" w:hAnsi="Times New Roman" w:cs="Times New Roman"/>
              </w:rPr>
              <w:t>Total Ca (%)</w:t>
            </w:r>
          </w:p>
        </w:tc>
        <w:tc>
          <w:tcPr>
            <w:tcW w:w="1134" w:type="dxa"/>
          </w:tcPr>
          <w:p w14:paraId="70E6B5E8" w14:textId="77777777" w:rsidR="008D7DAF" w:rsidRDefault="004C7730" w:rsidP="00EB4443">
            <w:pPr>
              <w:spacing w:line="480" w:lineRule="auto"/>
              <w:jc w:val="both"/>
              <w:rPr>
                <w:rFonts w:ascii="Times New Roman" w:hAnsi="Times New Roman" w:cs="Times New Roman"/>
              </w:rPr>
            </w:pPr>
            <w:r>
              <w:rPr>
                <w:rFonts w:ascii="Times New Roman" w:hAnsi="Times New Roman" w:cs="Times New Roman"/>
              </w:rPr>
              <w:t>Total Mg (%)</w:t>
            </w:r>
          </w:p>
        </w:tc>
        <w:tc>
          <w:tcPr>
            <w:tcW w:w="1134" w:type="dxa"/>
          </w:tcPr>
          <w:p w14:paraId="5DDD8BDA" w14:textId="77777777" w:rsidR="008D7DAF" w:rsidRDefault="004C7730" w:rsidP="00EB4443">
            <w:pPr>
              <w:spacing w:line="480" w:lineRule="auto"/>
              <w:jc w:val="both"/>
              <w:rPr>
                <w:rFonts w:ascii="Times New Roman" w:hAnsi="Times New Roman" w:cs="Times New Roman"/>
              </w:rPr>
            </w:pPr>
            <w:r>
              <w:rPr>
                <w:rFonts w:ascii="Times New Roman" w:hAnsi="Times New Roman" w:cs="Times New Roman"/>
              </w:rPr>
              <w:t>Total S (%)</w:t>
            </w:r>
          </w:p>
        </w:tc>
      </w:tr>
      <w:tr w:rsidR="008D7DAF" w14:paraId="67D906A1" w14:textId="77777777">
        <w:tc>
          <w:tcPr>
            <w:tcW w:w="988" w:type="dxa"/>
            <w:vAlign w:val="center"/>
          </w:tcPr>
          <w:p w14:paraId="35340FF1" w14:textId="77777777" w:rsidR="008D7DAF" w:rsidRDefault="004C7730" w:rsidP="00EB4443">
            <w:pPr>
              <w:spacing w:line="480" w:lineRule="auto"/>
              <w:jc w:val="both"/>
              <w:rPr>
                <w:rFonts w:ascii="Times New Roman" w:hAnsi="Times New Roman" w:cs="Times New Roman"/>
              </w:rPr>
            </w:pPr>
            <w:r>
              <w:rPr>
                <w:rFonts w:ascii="Times New Roman" w:hAnsi="Times New Roman" w:cs="Times New Roman"/>
              </w:rPr>
              <w:lastRenderedPageBreak/>
              <w:t>T</w:t>
            </w:r>
            <w:r>
              <w:rPr>
                <w:rFonts w:ascii="Times New Roman" w:hAnsi="Times New Roman" w:cs="Times New Roman"/>
                <w:vertAlign w:val="subscript"/>
              </w:rPr>
              <w:t>1</w:t>
            </w:r>
          </w:p>
        </w:tc>
        <w:tc>
          <w:tcPr>
            <w:tcW w:w="992" w:type="dxa"/>
            <w:vAlign w:val="center"/>
          </w:tcPr>
          <w:p w14:paraId="29545842" w14:textId="77777777" w:rsidR="008D7DAF" w:rsidRDefault="004C7730" w:rsidP="00EB4443">
            <w:pPr>
              <w:spacing w:line="480" w:lineRule="auto"/>
              <w:jc w:val="center"/>
              <w:rPr>
                <w:rFonts w:ascii="Times New Roman" w:hAnsi="Times New Roman" w:cs="Times New Roman"/>
              </w:rPr>
            </w:pPr>
            <w:r>
              <w:rPr>
                <w:rFonts w:ascii="Times New Roman" w:hAnsi="Times New Roman" w:cs="Times New Roman"/>
              </w:rPr>
              <w:t>1.05</w:t>
            </w:r>
          </w:p>
        </w:tc>
        <w:tc>
          <w:tcPr>
            <w:tcW w:w="992" w:type="dxa"/>
            <w:vAlign w:val="center"/>
          </w:tcPr>
          <w:p w14:paraId="23CAAF4D" w14:textId="77777777" w:rsidR="008D7DAF" w:rsidRDefault="004C7730" w:rsidP="00EB4443">
            <w:pPr>
              <w:spacing w:line="480" w:lineRule="auto"/>
              <w:jc w:val="center"/>
              <w:rPr>
                <w:rFonts w:ascii="Times New Roman" w:hAnsi="Times New Roman" w:cs="Times New Roman"/>
              </w:rPr>
            </w:pPr>
            <w:r>
              <w:rPr>
                <w:rFonts w:ascii="Times New Roman" w:hAnsi="Times New Roman" w:cs="Times New Roman"/>
              </w:rPr>
              <w:t>0.12</w:t>
            </w:r>
          </w:p>
        </w:tc>
        <w:tc>
          <w:tcPr>
            <w:tcW w:w="992" w:type="dxa"/>
            <w:vAlign w:val="center"/>
          </w:tcPr>
          <w:p w14:paraId="31B3CFDA" w14:textId="77777777" w:rsidR="008D7DAF" w:rsidRDefault="004C7730" w:rsidP="00EB4443">
            <w:pPr>
              <w:spacing w:line="480" w:lineRule="auto"/>
              <w:jc w:val="center"/>
              <w:rPr>
                <w:rFonts w:ascii="Times New Roman" w:hAnsi="Times New Roman" w:cs="Times New Roman"/>
              </w:rPr>
            </w:pPr>
            <w:r>
              <w:rPr>
                <w:rFonts w:ascii="Times New Roman" w:hAnsi="Times New Roman" w:cs="Times New Roman"/>
              </w:rPr>
              <w:t>0.20</w:t>
            </w:r>
          </w:p>
        </w:tc>
        <w:tc>
          <w:tcPr>
            <w:tcW w:w="1134" w:type="dxa"/>
            <w:vAlign w:val="center"/>
          </w:tcPr>
          <w:p w14:paraId="5A399E7C" w14:textId="77777777" w:rsidR="008D7DAF" w:rsidRDefault="004C7730" w:rsidP="00EB4443">
            <w:pPr>
              <w:spacing w:line="480" w:lineRule="auto"/>
              <w:jc w:val="center"/>
              <w:rPr>
                <w:rFonts w:ascii="Times New Roman" w:hAnsi="Times New Roman" w:cs="Times New Roman"/>
              </w:rPr>
            </w:pPr>
            <w:r>
              <w:rPr>
                <w:rFonts w:ascii="Times New Roman" w:hAnsi="Times New Roman" w:cs="Times New Roman"/>
              </w:rPr>
              <w:t>0.56</w:t>
            </w:r>
          </w:p>
        </w:tc>
        <w:tc>
          <w:tcPr>
            <w:tcW w:w="1134" w:type="dxa"/>
            <w:vAlign w:val="center"/>
          </w:tcPr>
          <w:p w14:paraId="6F81CF0A" w14:textId="77777777" w:rsidR="008D7DAF" w:rsidRDefault="004C7730" w:rsidP="00EB4443">
            <w:pPr>
              <w:spacing w:line="480" w:lineRule="auto"/>
              <w:jc w:val="center"/>
              <w:rPr>
                <w:rFonts w:ascii="Times New Roman" w:hAnsi="Times New Roman" w:cs="Times New Roman"/>
              </w:rPr>
            </w:pPr>
            <w:r>
              <w:rPr>
                <w:rFonts w:ascii="Times New Roman" w:hAnsi="Times New Roman" w:cs="Times New Roman"/>
              </w:rPr>
              <w:t>0.24</w:t>
            </w:r>
          </w:p>
        </w:tc>
        <w:tc>
          <w:tcPr>
            <w:tcW w:w="1134" w:type="dxa"/>
            <w:vAlign w:val="center"/>
          </w:tcPr>
          <w:p w14:paraId="61F0A439" w14:textId="77777777" w:rsidR="008D7DAF" w:rsidRDefault="004C7730" w:rsidP="00EB4443">
            <w:pPr>
              <w:spacing w:line="480" w:lineRule="auto"/>
              <w:jc w:val="center"/>
              <w:rPr>
                <w:rFonts w:ascii="Times New Roman" w:hAnsi="Times New Roman" w:cs="Times New Roman"/>
              </w:rPr>
            </w:pPr>
            <w:r>
              <w:rPr>
                <w:rFonts w:ascii="Times New Roman" w:hAnsi="Times New Roman" w:cs="Times New Roman"/>
              </w:rPr>
              <w:t>0.17</w:t>
            </w:r>
          </w:p>
        </w:tc>
      </w:tr>
      <w:tr w:rsidR="008D7DAF" w14:paraId="101CD656" w14:textId="77777777">
        <w:tc>
          <w:tcPr>
            <w:tcW w:w="988" w:type="dxa"/>
            <w:vAlign w:val="center"/>
          </w:tcPr>
          <w:p w14:paraId="0BE04C39" w14:textId="77777777" w:rsidR="008D7DAF" w:rsidRDefault="004C7730" w:rsidP="00EB4443">
            <w:pPr>
              <w:spacing w:line="480" w:lineRule="auto"/>
              <w:jc w:val="both"/>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2</w:t>
            </w:r>
          </w:p>
        </w:tc>
        <w:tc>
          <w:tcPr>
            <w:tcW w:w="992" w:type="dxa"/>
            <w:vAlign w:val="center"/>
          </w:tcPr>
          <w:p w14:paraId="36D8D23E" w14:textId="77777777" w:rsidR="008D7DAF" w:rsidRDefault="004C7730" w:rsidP="00EB4443">
            <w:pPr>
              <w:spacing w:line="480" w:lineRule="auto"/>
              <w:jc w:val="center"/>
              <w:rPr>
                <w:rFonts w:ascii="Times New Roman" w:hAnsi="Times New Roman" w:cs="Times New Roman"/>
              </w:rPr>
            </w:pPr>
            <w:r>
              <w:rPr>
                <w:rFonts w:ascii="Times New Roman" w:hAnsi="Times New Roman" w:cs="Times New Roman"/>
              </w:rPr>
              <w:t>1.12</w:t>
            </w:r>
          </w:p>
        </w:tc>
        <w:tc>
          <w:tcPr>
            <w:tcW w:w="992" w:type="dxa"/>
            <w:vAlign w:val="center"/>
          </w:tcPr>
          <w:p w14:paraId="37065C75" w14:textId="77777777" w:rsidR="008D7DAF" w:rsidRDefault="004C7730" w:rsidP="00EB4443">
            <w:pPr>
              <w:spacing w:line="480" w:lineRule="auto"/>
              <w:jc w:val="center"/>
              <w:rPr>
                <w:rFonts w:ascii="Times New Roman" w:hAnsi="Times New Roman" w:cs="Times New Roman"/>
              </w:rPr>
            </w:pPr>
            <w:r>
              <w:rPr>
                <w:rFonts w:ascii="Times New Roman" w:hAnsi="Times New Roman" w:cs="Times New Roman"/>
              </w:rPr>
              <w:t>0.19</w:t>
            </w:r>
          </w:p>
        </w:tc>
        <w:tc>
          <w:tcPr>
            <w:tcW w:w="992" w:type="dxa"/>
            <w:vAlign w:val="center"/>
          </w:tcPr>
          <w:p w14:paraId="0A15B65F" w14:textId="77777777" w:rsidR="008D7DAF" w:rsidRDefault="004C7730" w:rsidP="00EB4443">
            <w:pPr>
              <w:spacing w:line="480" w:lineRule="auto"/>
              <w:jc w:val="center"/>
              <w:rPr>
                <w:rFonts w:ascii="Times New Roman" w:hAnsi="Times New Roman" w:cs="Times New Roman"/>
              </w:rPr>
            </w:pPr>
            <w:r>
              <w:rPr>
                <w:rFonts w:ascii="Times New Roman" w:hAnsi="Times New Roman" w:cs="Times New Roman"/>
              </w:rPr>
              <w:t>0.34</w:t>
            </w:r>
          </w:p>
        </w:tc>
        <w:tc>
          <w:tcPr>
            <w:tcW w:w="1134" w:type="dxa"/>
            <w:vAlign w:val="center"/>
          </w:tcPr>
          <w:p w14:paraId="7E020105" w14:textId="77777777" w:rsidR="008D7DAF" w:rsidRDefault="004C7730" w:rsidP="00EB4443">
            <w:pPr>
              <w:spacing w:line="480" w:lineRule="auto"/>
              <w:jc w:val="center"/>
              <w:rPr>
                <w:rFonts w:ascii="Times New Roman" w:hAnsi="Times New Roman" w:cs="Times New Roman"/>
              </w:rPr>
            </w:pPr>
            <w:r>
              <w:rPr>
                <w:rFonts w:ascii="Times New Roman" w:hAnsi="Times New Roman" w:cs="Times New Roman"/>
              </w:rPr>
              <w:t>0.64</w:t>
            </w:r>
          </w:p>
        </w:tc>
        <w:tc>
          <w:tcPr>
            <w:tcW w:w="1134" w:type="dxa"/>
            <w:vAlign w:val="center"/>
          </w:tcPr>
          <w:p w14:paraId="2DEE2AF5" w14:textId="77777777" w:rsidR="008D7DAF" w:rsidRDefault="004C7730" w:rsidP="00EB4443">
            <w:pPr>
              <w:spacing w:line="480" w:lineRule="auto"/>
              <w:jc w:val="center"/>
              <w:rPr>
                <w:rFonts w:ascii="Times New Roman" w:hAnsi="Times New Roman" w:cs="Times New Roman"/>
              </w:rPr>
            </w:pPr>
            <w:r>
              <w:rPr>
                <w:rFonts w:ascii="Times New Roman" w:hAnsi="Times New Roman" w:cs="Times New Roman"/>
              </w:rPr>
              <w:t>0.29</w:t>
            </w:r>
          </w:p>
        </w:tc>
        <w:tc>
          <w:tcPr>
            <w:tcW w:w="1134" w:type="dxa"/>
            <w:vAlign w:val="center"/>
          </w:tcPr>
          <w:p w14:paraId="24F2C283" w14:textId="77777777" w:rsidR="008D7DAF" w:rsidRDefault="004C7730" w:rsidP="00EB4443">
            <w:pPr>
              <w:spacing w:line="480" w:lineRule="auto"/>
              <w:jc w:val="center"/>
              <w:rPr>
                <w:rFonts w:ascii="Times New Roman" w:hAnsi="Times New Roman" w:cs="Times New Roman"/>
              </w:rPr>
            </w:pPr>
            <w:r>
              <w:rPr>
                <w:rFonts w:ascii="Times New Roman" w:hAnsi="Times New Roman" w:cs="Times New Roman"/>
              </w:rPr>
              <w:t>0.23</w:t>
            </w:r>
          </w:p>
        </w:tc>
      </w:tr>
      <w:tr w:rsidR="008D7DAF" w14:paraId="26012840" w14:textId="77777777">
        <w:tc>
          <w:tcPr>
            <w:tcW w:w="988" w:type="dxa"/>
            <w:vAlign w:val="center"/>
          </w:tcPr>
          <w:p w14:paraId="3D57644E" w14:textId="77777777" w:rsidR="008D7DAF" w:rsidRDefault="004C7730" w:rsidP="00EB4443">
            <w:pPr>
              <w:spacing w:line="480" w:lineRule="auto"/>
              <w:jc w:val="both"/>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3</w:t>
            </w:r>
          </w:p>
        </w:tc>
        <w:tc>
          <w:tcPr>
            <w:tcW w:w="992" w:type="dxa"/>
            <w:vAlign w:val="center"/>
          </w:tcPr>
          <w:p w14:paraId="5CAFCD9D" w14:textId="77777777" w:rsidR="008D7DAF" w:rsidRDefault="004C7730" w:rsidP="00EB4443">
            <w:pPr>
              <w:spacing w:line="480" w:lineRule="auto"/>
              <w:jc w:val="center"/>
              <w:rPr>
                <w:rFonts w:ascii="Times New Roman" w:hAnsi="Times New Roman" w:cs="Times New Roman"/>
              </w:rPr>
            </w:pPr>
            <w:r>
              <w:rPr>
                <w:rFonts w:ascii="Times New Roman" w:hAnsi="Times New Roman" w:cs="Times New Roman"/>
              </w:rPr>
              <w:t>1.19</w:t>
            </w:r>
          </w:p>
        </w:tc>
        <w:tc>
          <w:tcPr>
            <w:tcW w:w="992" w:type="dxa"/>
            <w:vAlign w:val="center"/>
          </w:tcPr>
          <w:p w14:paraId="5F6FF299" w14:textId="77777777" w:rsidR="008D7DAF" w:rsidRDefault="004C7730" w:rsidP="00EB4443">
            <w:pPr>
              <w:spacing w:line="480" w:lineRule="auto"/>
              <w:jc w:val="center"/>
              <w:rPr>
                <w:rFonts w:ascii="Times New Roman" w:hAnsi="Times New Roman" w:cs="Times New Roman"/>
              </w:rPr>
            </w:pPr>
            <w:r>
              <w:rPr>
                <w:rFonts w:ascii="Times New Roman" w:hAnsi="Times New Roman" w:cs="Times New Roman"/>
              </w:rPr>
              <w:t>0.33</w:t>
            </w:r>
          </w:p>
        </w:tc>
        <w:tc>
          <w:tcPr>
            <w:tcW w:w="992" w:type="dxa"/>
            <w:vAlign w:val="center"/>
          </w:tcPr>
          <w:p w14:paraId="64BACD5E" w14:textId="77777777" w:rsidR="008D7DAF" w:rsidRDefault="004C7730" w:rsidP="00EB4443">
            <w:pPr>
              <w:spacing w:line="480" w:lineRule="auto"/>
              <w:jc w:val="center"/>
              <w:rPr>
                <w:rFonts w:ascii="Times New Roman" w:hAnsi="Times New Roman" w:cs="Times New Roman"/>
              </w:rPr>
            </w:pPr>
            <w:r>
              <w:rPr>
                <w:rFonts w:ascii="Times New Roman" w:hAnsi="Times New Roman" w:cs="Times New Roman"/>
              </w:rPr>
              <w:t>0.43</w:t>
            </w:r>
          </w:p>
        </w:tc>
        <w:tc>
          <w:tcPr>
            <w:tcW w:w="1134" w:type="dxa"/>
            <w:vAlign w:val="center"/>
          </w:tcPr>
          <w:p w14:paraId="6D657DAA" w14:textId="77777777" w:rsidR="008D7DAF" w:rsidRDefault="004C7730" w:rsidP="00EB4443">
            <w:pPr>
              <w:spacing w:line="480" w:lineRule="auto"/>
              <w:jc w:val="center"/>
              <w:rPr>
                <w:rFonts w:ascii="Times New Roman" w:hAnsi="Times New Roman" w:cs="Times New Roman"/>
              </w:rPr>
            </w:pPr>
            <w:r>
              <w:rPr>
                <w:rFonts w:ascii="Times New Roman" w:hAnsi="Times New Roman" w:cs="Times New Roman"/>
              </w:rPr>
              <w:t>0.8</w:t>
            </w:r>
          </w:p>
        </w:tc>
        <w:tc>
          <w:tcPr>
            <w:tcW w:w="1134" w:type="dxa"/>
            <w:vAlign w:val="center"/>
          </w:tcPr>
          <w:p w14:paraId="6992DFE3" w14:textId="77777777" w:rsidR="008D7DAF" w:rsidRDefault="004C7730" w:rsidP="00EB4443">
            <w:pPr>
              <w:spacing w:line="480" w:lineRule="auto"/>
              <w:jc w:val="center"/>
              <w:rPr>
                <w:rFonts w:ascii="Times New Roman" w:hAnsi="Times New Roman" w:cs="Times New Roman"/>
              </w:rPr>
            </w:pPr>
            <w:r>
              <w:rPr>
                <w:rFonts w:ascii="Times New Roman" w:hAnsi="Times New Roman" w:cs="Times New Roman"/>
              </w:rPr>
              <w:t>0.29</w:t>
            </w:r>
          </w:p>
        </w:tc>
        <w:tc>
          <w:tcPr>
            <w:tcW w:w="1134" w:type="dxa"/>
            <w:vAlign w:val="center"/>
          </w:tcPr>
          <w:p w14:paraId="42A3EE7E" w14:textId="77777777" w:rsidR="008D7DAF" w:rsidRDefault="004C7730" w:rsidP="00EB4443">
            <w:pPr>
              <w:spacing w:line="480" w:lineRule="auto"/>
              <w:jc w:val="center"/>
              <w:rPr>
                <w:rFonts w:ascii="Times New Roman" w:hAnsi="Times New Roman" w:cs="Times New Roman"/>
              </w:rPr>
            </w:pPr>
            <w:r>
              <w:rPr>
                <w:rFonts w:ascii="Times New Roman" w:hAnsi="Times New Roman" w:cs="Times New Roman"/>
              </w:rPr>
              <w:t>0.25</w:t>
            </w:r>
          </w:p>
        </w:tc>
      </w:tr>
      <w:tr w:rsidR="008D7DAF" w14:paraId="33E03B6F" w14:textId="77777777">
        <w:tc>
          <w:tcPr>
            <w:tcW w:w="988" w:type="dxa"/>
            <w:vAlign w:val="center"/>
          </w:tcPr>
          <w:p w14:paraId="1571D5E0" w14:textId="77777777" w:rsidR="008D7DAF" w:rsidRDefault="004C7730" w:rsidP="00EB4443">
            <w:pPr>
              <w:spacing w:line="480" w:lineRule="auto"/>
              <w:jc w:val="both"/>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4</w:t>
            </w:r>
          </w:p>
        </w:tc>
        <w:tc>
          <w:tcPr>
            <w:tcW w:w="992" w:type="dxa"/>
            <w:vAlign w:val="center"/>
          </w:tcPr>
          <w:p w14:paraId="4B26B5CF" w14:textId="77777777" w:rsidR="008D7DAF" w:rsidRDefault="004C7730" w:rsidP="00EB4443">
            <w:pPr>
              <w:spacing w:line="480" w:lineRule="auto"/>
              <w:jc w:val="center"/>
              <w:rPr>
                <w:rFonts w:ascii="Times New Roman" w:hAnsi="Times New Roman" w:cs="Times New Roman"/>
              </w:rPr>
            </w:pPr>
            <w:r>
              <w:rPr>
                <w:rFonts w:ascii="Times New Roman" w:hAnsi="Times New Roman" w:cs="Times New Roman"/>
              </w:rPr>
              <w:t>1.4</w:t>
            </w:r>
          </w:p>
        </w:tc>
        <w:tc>
          <w:tcPr>
            <w:tcW w:w="992" w:type="dxa"/>
            <w:vAlign w:val="center"/>
          </w:tcPr>
          <w:p w14:paraId="2719B253" w14:textId="77777777" w:rsidR="008D7DAF" w:rsidRDefault="004C7730" w:rsidP="00EB4443">
            <w:pPr>
              <w:spacing w:line="480" w:lineRule="auto"/>
              <w:jc w:val="center"/>
              <w:rPr>
                <w:rFonts w:ascii="Times New Roman" w:hAnsi="Times New Roman" w:cs="Times New Roman"/>
              </w:rPr>
            </w:pPr>
            <w:r>
              <w:rPr>
                <w:rFonts w:ascii="Times New Roman" w:hAnsi="Times New Roman" w:cs="Times New Roman"/>
              </w:rPr>
              <w:t>0.35</w:t>
            </w:r>
          </w:p>
        </w:tc>
        <w:tc>
          <w:tcPr>
            <w:tcW w:w="992" w:type="dxa"/>
            <w:vAlign w:val="center"/>
          </w:tcPr>
          <w:p w14:paraId="1FDAD1C0" w14:textId="77777777" w:rsidR="008D7DAF" w:rsidRDefault="004C7730" w:rsidP="00EB4443">
            <w:pPr>
              <w:spacing w:line="480" w:lineRule="auto"/>
              <w:jc w:val="center"/>
              <w:rPr>
                <w:rFonts w:ascii="Times New Roman" w:hAnsi="Times New Roman" w:cs="Times New Roman"/>
              </w:rPr>
            </w:pPr>
            <w:r>
              <w:rPr>
                <w:rFonts w:ascii="Times New Roman" w:hAnsi="Times New Roman" w:cs="Times New Roman"/>
              </w:rPr>
              <w:t>0.76</w:t>
            </w:r>
          </w:p>
        </w:tc>
        <w:tc>
          <w:tcPr>
            <w:tcW w:w="1134" w:type="dxa"/>
            <w:vAlign w:val="center"/>
          </w:tcPr>
          <w:p w14:paraId="28AD840D" w14:textId="77777777" w:rsidR="008D7DAF" w:rsidRDefault="004C7730" w:rsidP="00EB4443">
            <w:pPr>
              <w:spacing w:line="480" w:lineRule="auto"/>
              <w:jc w:val="center"/>
              <w:rPr>
                <w:rFonts w:ascii="Times New Roman" w:hAnsi="Times New Roman" w:cs="Times New Roman"/>
              </w:rPr>
            </w:pPr>
            <w:r>
              <w:rPr>
                <w:rFonts w:ascii="Times New Roman" w:hAnsi="Times New Roman" w:cs="Times New Roman"/>
              </w:rPr>
              <w:t>1.12</w:t>
            </w:r>
          </w:p>
        </w:tc>
        <w:tc>
          <w:tcPr>
            <w:tcW w:w="1134" w:type="dxa"/>
            <w:vAlign w:val="center"/>
          </w:tcPr>
          <w:p w14:paraId="23AF9D46" w14:textId="77777777" w:rsidR="008D7DAF" w:rsidRDefault="004C7730" w:rsidP="00EB4443">
            <w:pPr>
              <w:spacing w:line="480" w:lineRule="auto"/>
              <w:jc w:val="center"/>
              <w:rPr>
                <w:rFonts w:ascii="Times New Roman" w:hAnsi="Times New Roman" w:cs="Times New Roman"/>
              </w:rPr>
            </w:pPr>
            <w:r>
              <w:rPr>
                <w:rFonts w:ascii="Times New Roman" w:hAnsi="Times New Roman" w:cs="Times New Roman"/>
              </w:rPr>
              <w:t>0.34</w:t>
            </w:r>
          </w:p>
        </w:tc>
        <w:tc>
          <w:tcPr>
            <w:tcW w:w="1134" w:type="dxa"/>
            <w:vAlign w:val="center"/>
          </w:tcPr>
          <w:p w14:paraId="233142E6" w14:textId="77777777" w:rsidR="008D7DAF" w:rsidRDefault="004C7730" w:rsidP="00EB4443">
            <w:pPr>
              <w:spacing w:line="480" w:lineRule="auto"/>
              <w:jc w:val="center"/>
              <w:rPr>
                <w:rFonts w:ascii="Times New Roman" w:hAnsi="Times New Roman" w:cs="Times New Roman"/>
              </w:rPr>
            </w:pPr>
            <w:r>
              <w:rPr>
                <w:rFonts w:ascii="Times New Roman" w:hAnsi="Times New Roman" w:cs="Times New Roman"/>
              </w:rPr>
              <w:t>0.26</w:t>
            </w:r>
          </w:p>
        </w:tc>
      </w:tr>
      <w:tr w:rsidR="008D7DAF" w14:paraId="79893401" w14:textId="77777777">
        <w:tc>
          <w:tcPr>
            <w:tcW w:w="988" w:type="dxa"/>
            <w:vAlign w:val="center"/>
          </w:tcPr>
          <w:p w14:paraId="3C54EEE9" w14:textId="77777777" w:rsidR="008D7DAF" w:rsidRDefault="004C7730" w:rsidP="00EB4443">
            <w:pPr>
              <w:spacing w:line="480" w:lineRule="auto"/>
              <w:jc w:val="both"/>
              <w:rPr>
                <w:rFonts w:ascii="Times New Roman" w:hAnsi="Times New Roman" w:cs="Times New Roman"/>
              </w:rPr>
            </w:pPr>
            <w:r>
              <w:rPr>
                <w:rFonts w:ascii="Times New Roman" w:hAnsi="Times New Roman" w:cs="Times New Roman"/>
              </w:rPr>
              <w:t>T</w:t>
            </w:r>
            <w:r>
              <w:rPr>
                <w:rFonts w:ascii="Times New Roman" w:hAnsi="Times New Roman" w:cs="Times New Roman"/>
                <w:vertAlign w:val="subscript"/>
              </w:rPr>
              <w:t>5</w:t>
            </w:r>
          </w:p>
        </w:tc>
        <w:tc>
          <w:tcPr>
            <w:tcW w:w="992" w:type="dxa"/>
            <w:vAlign w:val="center"/>
          </w:tcPr>
          <w:p w14:paraId="215E3577" w14:textId="77777777" w:rsidR="008D7DAF" w:rsidRDefault="004C7730" w:rsidP="00EB4443">
            <w:pPr>
              <w:spacing w:line="480" w:lineRule="auto"/>
              <w:jc w:val="center"/>
              <w:rPr>
                <w:rFonts w:ascii="Times New Roman" w:hAnsi="Times New Roman" w:cs="Times New Roman"/>
              </w:rPr>
            </w:pPr>
            <w:r>
              <w:rPr>
                <w:rFonts w:ascii="Times New Roman" w:hAnsi="Times New Roman" w:cs="Times New Roman"/>
              </w:rPr>
              <w:t>1.61</w:t>
            </w:r>
          </w:p>
        </w:tc>
        <w:tc>
          <w:tcPr>
            <w:tcW w:w="992" w:type="dxa"/>
            <w:vAlign w:val="center"/>
          </w:tcPr>
          <w:p w14:paraId="3635E162" w14:textId="77777777" w:rsidR="008D7DAF" w:rsidRDefault="004C7730" w:rsidP="00EB4443">
            <w:pPr>
              <w:spacing w:line="480" w:lineRule="auto"/>
              <w:jc w:val="center"/>
              <w:rPr>
                <w:rFonts w:ascii="Times New Roman" w:hAnsi="Times New Roman" w:cs="Times New Roman"/>
              </w:rPr>
            </w:pPr>
            <w:r>
              <w:rPr>
                <w:rFonts w:ascii="Times New Roman" w:hAnsi="Times New Roman" w:cs="Times New Roman"/>
              </w:rPr>
              <w:t>0.43</w:t>
            </w:r>
          </w:p>
        </w:tc>
        <w:tc>
          <w:tcPr>
            <w:tcW w:w="992" w:type="dxa"/>
            <w:vAlign w:val="center"/>
          </w:tcPr>
          <w:p w14:paraId="4C144D8F" w14:textId="77777777" w:rsidR="008D7DAF" w:rsidRDefault="004C7730" w:rsidP="00EB4443">
            <w:pPr>
              <w:spacing w:line="480" w:lineRule="auto"/>
              <w:jc w:val="center"/>
              <w:rPr>
                <w:rFonts w:ascii="Times New Roman" w:hAnsi="Times New Roman" w:cs="Times New Roman"/>
              </w:rPr>
            </w:pPr>
            <w:r>
              <w:rPr>
                <w:rFonts w:ascii="Times New Roman" w:hAnsi="Times New Roman" w:cs="Times New Roman"/>
              </w:rPr>
              <w:t>0.78</w:t>
            </w:r>
          </w:p>
        </w:tc>
        <w:tc>
          <w:tcPr>
            <w:tcW w:w="1134" w:type="dxa"/>
            <w:vAlign w:val="center"/>
          </w:tcPr>
          <w:p w14:paraId="41F04270" w14:textId="77777777" w:rsidR="008D7DAF" w:rsidRDefault="004C7730" w:rsidP="00EB4443">
            <w:pPr>
              <w:spacing w:line="480" w:lineRule="auto"/>
              <w:jc w:val="center"/>
              <w:rPr>
                <w:rFonts w:ascii="Times New Roman" w:hAnsi="Times New Roman" w:cs="Times New Roman"/>
              </w:rPr>
            </w:pPr>
            <w:r>
              <w:rPr>
                <w:rFonts w:ascii="Times New Roman" w:hAnsi="Times New Roman" w:cs="Times New Roman"/>
              </w:rPr>
              <w:t>1.52</w:t>
            </w:r>
          </w:p>
        </w:tc>
        <w:tc>
          <w:tcPr>
            <w:tcW w:w="1134" w:type="dxa"/>
            <w:vAlign w:val="center"/>
          </w:tcPr>
          <w:p w14:paraId="39319436" w14:textId="77777777" w:rsidR="008D7DAF" w:rsidRDefault="004C7730" w:rsidP="00EB4443">
            <w:pPr>
              <w:spacing w:line="480" w:lineRule="auto"/>
              <w:jc w:val="center"/>
              <w:rPr>
                <w:rFonts w:ascii="Times New Roman" w:hAnsi="Times New Roman" w:cs="Times New Roman"/>
              </w:rPr>
            </w:pPr>
            <w:r>
              <w:rPr>
                <w:rFonts w:ascii="Times New Roman" w:hAnsi="Times New Roman" w:cs="Times New Roman"/>
              </w:rPr>
              <w:t>0.29</w:t>
            </w:r>
          </w:p>
        </w:tc>
        <w:tc>
          <w:tcPr>
            <w:tcW w:w="1134" w:type="dxa"/>
            <w:vAlign w:val="center"/>
          </w:tcPr>
          <w:p w14:paraId="3E0FA712" w14:textId="77777777" w:rsidR="008D7DAF" w:rsidRDefault="004C7730" w:rsidP="00EB4443">
            <w:pPr>
              <w:spacing w:line="480" w:lineRule="auto"/>
              <w:jc w:val="center"/>
              <w:rPr>
                <w:rFonts w:ascii="Times New Roman" w:hAnsi="Times New Roman" w:cs="Times New Roman"/>
              </w:rPr>
            </w:pPr>
            <w:r>
              <w:rPr>
                <w:rFonts w:ascii="Times New Roman" w:hAnsi="Times New Roman" w:cs="Times New Roman"/>
              </w:rPr>
              <w:t>0.30</w:t>
            </w:r>
          </w:p>
        </w:tc>
      </w:tr>
      <w:tr w:rsidR="008D7DAF" w14:paraId="5689CBAE" w14:textId="77777777">
        <w:tc>
          <w:tcPr>
            <w:tcW w:w="988" w:type="dxa"/>
            <w:vAlign w:val="center"/>
          </w:tcPr>
          <w:p w14:paraId="1F9CFBBB" w14:textId="77777777" w:rsidR="008D7DAF" w:rsidRDefault="004C7730" w:rsidP="00EB4443">
            <w:pPr>
              <w:spacing w:line="480" w:lineRule="auto"/>
              <w:jc w:val="both"/>
              <w:rPr>
                <w:rFonts w:ascii="Times New Roman" w:hAnsi="Times New Roman" w:cs="Times New Roman"/>
              </w:rPr>
            </w:pPr>
            <w:r>
              <w:rPr>
                <w:rFonts w:ascii="Times New Roman" w:eastAsia="Times New Roman" w:hAnsi="Times New Roman" w:cs="Times New Roman"/>
              </w:rPr>
              <w:t>SE (m)</w:t>
            </w:r>
          </w:p>
        </w:tc>
        <w:tc>
          <w:tcPr>
            <w:tcW w:w="992" w:type="dxa"/>
            <w:vAlign w:val="center"/>
          </w:tcPr>
          <w:p w14:paraId="64720807" w14:textId="77777777" w:rsidR="008D7DAF" w:rsidRDefault="004C7730" w:rsidP="00EB4443">
            <w:pPr>
              <w:spacing w:line="480" w:lineRule="auto"/>
              <w:jc w:val="center"/>
              <w:rPr>
                <w:rFonts w:ascii="Times New Roman" w:hAnsi="Times New Roman" w:cs="Times New Roman"/>
              </w:rPr>
            </w:pPr>
            <w:r>
              <w:rPr>
                <w:rFonts w:ascii="Times New Roman" w:hAnsi="Times New Roman" w:cs="Times New Roman"/>
              </w:rPr>
              <w:t>0.013</w:t>
            </w:r>
          </w:p>
        </w:tc>
        <w:tc>
          <w:tcPr>
            <w:tcW w:w="992" w:type="dxa"/>
            <w:vAlign w:val="center"/>
          </w:tcPr>
          <w:p w14:paraId="05AADF3F" w14:textId="77777777" w:rsidR="008D7DAF" w:rsidRDefault="004C7730" w:rsidP="00EB4443">
            <w:pPr>
              <w:spacing w:line="480" w:lineRule="auto"/>
              <w:jc w:val="center"/>
              <w:rPr>
                <w:rFonts w:ascii="Times New Roman" w:hAnsi="Times New Roman" w:cs="Times New Roman"/>
              </w:rPr>
            </w:pPr>
            <w:r>
              <w:rPr>
                <w:rFonts w:ascii="Times New Roman" w:hAnsi="Times New Roman" w:cs="Times New Roman"/>
              </w:rPr>
              <w:t>0.003</w:t>
            </w:r>
          </w:p>
        </w:tc>
        <w:tc>
          <w:tcPr>
            <w:tcW w:w="992" w:type="dxa"/>
            <w:vAlign w:val="center"/>
          </w:tcPr>
          <w:p w14:paraId="07431A2E" w14:textId="77777777" w:rsidR="008D7DAF" w:rsidRDefault="004C7730" w:rsidP="00EB4443">
            <w:pPr>
              <w:spacing w:line="480" w:lineRule="auto"/>
              <w:jc w:val="center"/>
              <w:rPr>
                <w:rFonts w:ascii="Times New Roman" w:hAnsi="Times New Roman" w:cs="Times New Roman"/>
              </w:rPr>
            </w:pPr>
            <w:r>
              <w:rPr>
                <w:rFonts w:ascii="Times New Roman" w:hAnsi="Times New Roman" w:cs="Times New Roman"/>
              </w:rPr>
              <w:t>0.006</w:t>
            </w:r>
          </w:p>
        </w:tc>
        <w:tc>
          <w:tcPr>
            <w:tcW w:w="1134" w:type="dxa"/>
            <w:vAlign w:val="center"/>
          </w:tcPr>
          <w:p w14:paraId="34500338" w14:textId="77777777" w:rsidR="008D7DAF" w:rsidRDefault="004C7730" w:rsidP="00EB4443">
            <w:pPr>
              <w:spacing w:line="480" w:lineRule="auto"/>
              <w:jc w:val="center"/>
              <w:rPr>
                <w:rFonts w:ascii="Times New Roman" w:hAnsi="Times New Roman" w:cs="Times New Roman"/>
              </w:rPr>
            </w:pPr>
            <w:r>
              <w:rPr>
                <w:rFonts w:ascii="Times New Roman" w:hAnsi="Times New Roman" w:cs="Times New Roman"/>
              </w:rPr>
              <w:t>0.009</w:t>
            </w:r>
          </w:p>
        </w:tc>
        <w:tc>
          <w:tcPr>
            <w:tcW w:w="1134" w:type="dxa"/>
            <w:vAlign w:val="center"/>
          </w:tcPr>
          <w:p w14:paraId="7C985122" w14:textId="77777777" w:rsidR="008D7DAF" w:rsidRDefault="004C7730" w:rsidP="00EB4443">
            <w:pPr>
              <w:spacing w:line="480" w:lineRule="auto"/>
              <w:jc w:val="center"/>
              <w:rPr>
                <w:rFonts w:ascii="Times New Roman" w:hAnsi="Times New Roman" w:cs="Times New Roman"/>
              </w:rPr>
            </w:pPr>
            <w:r>
              <w:rPr>
                <w:rFonts w:ascii="Times New Roman" w:hAnsi="Times New Roman" w:cs="Times New Roman"/>
              </w:rPr>
              <w:t>0.004</w:t>
            </w:r>
          </w:p>
        </w:tc>
        <w:tc>
          <w:tcPr>
            <w:tcW w:w="1134" w:type="dxa"/>
            <w:vAlign w:val="center"/>
          </w:tcPr>
          <w:p w14:paraId="7A6D84BA" w14:textId="77777777" w:rsidR="008D7DAF" w:rsidRDefault="004C7730" w:rsidP="00EB4443">
            <w:pPr>
              <w:spacing w:line="480" w:lineRule="auto"/>
              <w:jc w:val="center"/>
              <w:rPr>
                <w:rFonts w:ascii="Times New Roman" w:hAnsi="Times New Roman" w:cs="Times New Roman"/>
              </w:rPr>
            </w:pPr>
            <w:r>
              <w:rPr>
                <w:rFonts w:ascii="Times New Roman" w:hAnsi="Times New Roman" w:cs="Times New Roman"/>
              </w:rPr>
              <w:t>0.005</w:t>
            </w:r>
          </w:p>
        </w:tc>
      </w:tr>
      <w:tr w:rsidR="008D7DAF" w14:paraId="53E94484" w14:textId="77777777">
        <w:tc>
          <w:tcPr>
            <w:tcW w:w="988" w:type="dxa"/>
            <w:vAlign w:val="center"/>
          </w:tcPr>
          <w:p w14:paraId="7F57B2A4" w14:textId="77777777" w:rsidR="008D7DAF" w:rsidRDefault="004C7730" w:rsidP="00EB4443">
            <w:pPr>
              <w:spacing w:line="480" w:lineRule="auto"/>
              <w:jc w:val="both"/>
              <w:rPr>
                <w:rFonts w:ascii="Times New Roman" w:hAnsi="Times New Roman" w:cs="Times New Roman"/>
              </w:rPr>
            </w:pPr>
            <w:r>
              <w:rPr>
                <w:rFonts w:ascii="Times New Roman" w:eastAsia="Times New Roman" w:hAnsi="Times New Roman" w:cs="Times New Roman"/>
              </w:rPr>
              <w:t>CD</w:t>
            </w:r>
          </w:p>
        </w:tc>
        <w:tc>
          <w:tcPr>
            <w:tcW w:w="992" w:type="dxa"/>
            <w:vAlign w:val="center"/>
          </w:tcPr>
          <w:p w14:paraId="626D3503" w14:textId="77777777" w:rsidR="008D7DAF" w:rsidRDefault="004C7730" w:rsidP="00EB4443">
            <w:pPr>
              <w:spacing w:line="480" w:lineRule="auto"/>
              <w:jc w:val="center"/>
              <w:rPr>
                <w:rFonts w:ascii="Times New Roman" w:hAnsi="Times New Roman" w:cs="Times New Roman"/>
              </w:rPr>
            </w:pPr>
            <w:r>
              <w:rPr>
                <w:rFonts w:ascii="Times New Roman" w:hAnsi="Times New Roman" w:cs="Times New Roman"/>
              </w:rPr>
              <w:t>0.039</w:t>
            </w:r>
          </w:p>
        </w:tc>
        <w:tc>
          <w:tcPr>
            <w:tcW w:w="992" w:type="dxa"/>
            <w:vAlign w:val="center"/>
          </w:tcPr>
          <w:p w14:paraId="1297A29D" w14:textId="77777777" w:rsidR="008D7DAF" w:rsidRDefault="004C7730" w:rsidP="00EB4443">
            <w:pPr>
              <w:spacing w:line="480" w:lineRule="auto"/>
              <w:jc w:val="center"/>
              <w:rPr>
                <w:rFonts w:ascii="Times New Roman" w:hAnsi="Times New Roman" w:cs="Times New Roman"/>
              </w:rPr>
            </w:pPr>
            <w:r>
              <w:rPr>
                <w:rFonts w:ascii="Times New Roman" w:hAnsi="Times New Roman" w:cs="Times New Roman"/>
              </w:rPr>
              <w:t>0.010</w:t>
            </w:r>
          </w:p>
        </w:tc>
        <w:tc>
          <w:tcPr>
            <w:tcW w:w="992" w:type="dxa"/>
            <w:vAlign w:val="center"/>
          </w:tcPr>
          <w:p w14:paraId="5E461170" w14:textId="77777777" w:rsidR="008D7DAF" w:rsidRDefault="004C7730" w:rsidP="00EB4443">
            <w:pPr>
              <w:spacing w:line="480" w:lineRule="auto"/>
              <w:jc w:val="center"/>
              <w:rPr>
                <w:rFonts w:ascii="Times New Roman" w:hAnsi="Times New Roman" w:cs="Times New Roman"/>
              </w:rPr>
            </w:pPr>
            <w:r>
              <w:rPr>
                <w:rFonts w:ascii="Times New Roman" w:hAnsi="Times New Roman" w:cs="Times New Roman"/>
              </w:rPr>
              <w:t>0.018</w:t>
            </w:r>
          </w:p>
        </w:tc>
        <w:tc>
          <w:tcPr>
            <w:tcW w:w="1134" w:type="dxa"/>
            <w:vAlign w:val="center"/>
          </w:tcPr>
          <w:p w14:paraId="4117DC90" w14:textId="77777777" w:rsidR="008D7DAF" w:rsidRDefault="004C7730" w:rsidP="00EB4443">
            <w:pPr>
              <w:spacing w:line="480" w:lineRule="auto"/>
              <w:jc w:val="center"/>
              <w:rPr>
                <w:rFonts w:ascii="Times New Roman" w:hAnsi="Times New Roman" w:cs="Times New Roman"/>
              </w:rPr>
            </w:pPr>
            <w:r>
              <w:rPr>
                <w:rFonts w:ascii="Times New Roman" w:hAnsi="Times New Roman" w:cs="Times New Roman"/>
              </w:rPr>
              <w:t>0.027</w:t>
            </w:r>
          </w:p>
        </w:tc>
        <w:tc>
          <w:tcPr>
            <w:tcW w:w="1134" w:type="dxa"/>
            <w:vAlign w:val="center"/>
          </w:tcPr>
          <w:p w14:paraId="4B756936" w14:textId="77777777" w:rsidR="008D7DAF" w:rsidRDefault="004C7730" w:rsidP="00EB4443">
            <w:pPr>
              <w:spacing w:line="480" w:lineRule="auto"/>
              <w:jc w:val="center"/>
              <w:rPr>
                <w:rFonts w:ascii="Times New Roman" w:hAnsi="Times New Roman" w:cs="Times New Roman"/>
              </w:rPr>
            </w:pPr>
            <w:r>
              <w:rPr>
                <w:rFonts w:ascii="Times New Roman" w:hAnsi="Times New Roman" w:cs="Times New Roman"/>
              </w:rPr>
              <w:t>0.011</w:t>
            </w:r>
          </w:p>
        </w:tc>
        <w:tc>
          <w:tcPr>
            <w:tcW w:w="1134" w:type="dxa"/>
            <w:vAlign w:val="center"/>
          </w:tcPr>
          <w:p w14:paraId="725221D8" w14:textId="77777777" w:rsidR="008D7DAF" w:rsidRDefault="004C7730" w:rsidP="00EB4443">
            <w:pPr>
              <w:spacing w:line="480" w:lineRule="auto"/>
              <w:jc w:val="center"/>
              <w:rPr>
                <w:rFonts w:ascii="Times New Roman" w:hAnsi="Times New Roman" w:cs="Times New Roman"/>
              </w:rPr>
            </w:pPr>
            <w:r>
              <w:rPr>
                <w:rFonts w:ascii="Times New Roman" w:hAnsi="Times New Roman" w:cs="Times New Roman"/>
              </w:rPr>
              <w:t>0.015</w:t>
            </w:r>
          </w:p>
        </w:tc>
      </w:tr>
    </w:tbl>
    <w:p w14:paraId="36F66F45" w14:textId="77777777" w:rsidR="008D7DAF" w:rsidRDefault="008D7DAF" w:rsidP="00EB4443">
      <w:pPr>
        <w:autoSpaceDE w:val="0"/>
        <w:autoSpaceDN w:val="0"/>
        <w:adjustRightInd w:val="0"/>
        <w:spacing w:after="120" w:line="480" w:lineRule="auto"/>
        <w:jc w:val="both"/>
        <w:rPr>
          <w:rFonts w:ascii="Times New Roman" w:eastAsia="MinionPro-Regular" w:hAnsi="Times New Roman"/>
          <w:bCs/>
          <w:lang w:eastAsia="en-IN"/>
        </w:rPr>
      </w:pPr>
    </w:p>
    <w:p w14:paraId="498E6B16" w14:textId="77777777" w:rsidR="008D7DAF" w:rsidRDefault="004C7730" w:rsidP="00EB4443">
      <w:pPr>
        <w:spacing w:line="480" w:lineRule="auto"/>
        <w:jc w:val="both"/>
        <w:rPr>
          <w:rFonts w:ascii="Times New Roman" w:hAnsi="Times New Roman" w:cs="Times New Roman"/>
        </w:rPr>
      </w:pPr>
      <w:r>
        <w:rPr>
          <w:rFonts w:ascii="Times New Roman" w:hAnsi="Times New Roman" w:cs="Times New Roman"/>
        </w:rPr>
        <w:t>There is an inverse relationship between organic matter content and pH across the treatments. As the organic matter content increased from control (20.8%) to T</w:t>
      </w:r>
      <w:r>
        <w:rPr>
          <w:rFonts w:ascii="Times New Roman" w:hAnsi="Times New Roman" w:cs="Times New Roman"/>
          <w:vertAlign w:val="subscript"/>
        </w:rPr>
        <w:t xml:space="preserve">5 </w:t>
      </w:r>
      <w:r>
        <w:rPr>
          <w:rFonts w:ascii="Times New Roman" w:hAnsi="Times New Roman" w:cs="Times New Roman"/>
        </w:rPr>
        <w:t>(82.6%), the pH falls significantly (6.75 to 4.6). This acidification is likely driven by the accumulation of organic acids and the substantial rise in electrical conductivity (EC), which was 0.56 dSm</w:t>
      </w:r>
      <w:r>
        <w:rPr>
          <w:vertAlign w:val="superscript"/>
        </w:rPr>
        <w:t>-1</w:t>
      </w:r>
      <w:r>
        <w:rPr>
          <w:rFonts w:ascii="Times New Roman" w:hAnsi="Times New Roman" w:cs="Times New Roman"/>
        </w:rPr>
        <w:t xml:space="preserve"> for control and 3.3 dSm</w:t>
      </w:r>
      <w:r>
        <w:rPr>
          <w:vertAlign w:val="superscript"/>
        </w:rPr>
        <w:t>-1</w:t>
      </w:r>
      <w:r>
        <w:rPr>
          <w:rFonts w:ascii="Times New Roman" w:hAnsi="Times New Roman" w:cs="Times New Roman"/>
        </w:rPr>
        <w:t>for treatment with high proportion of coconut biomass waste (T</w:t>
      </w:r>
      <w:r>
        <w:rPr>
          <w:rFonts w:ascii="Times New Roman" w:hAnsi="Times New Roman" w:cs="Times New Roman"/>
          <w:vertAlign w:val="subscript"/>
        </w:rPr>
        <w:t>5</w:t>
      </w:r>
      <w:r>
        <w:rPr>
          <w:rFonts w:ascii="Times New Roman" w:hAnsi="Times New Roman" w:cs="Times New Roman"/>
        </w:rPr>
        <w:t>) (table 2). The Lignin content showed a nearly six times rise (4.29% in control and 25.66% in T</w:t>
      </w:r>
      <w:r>
        <w:rPr>
          <w:rFonts w:ascii="Times New Roman" w:hAnsi="Times New Roman" w:cs="Times New Roman"/>
          <w:vertAlign w:val="subscript"/>
        </w:rPr>
        <w:t>5</w:t>
      </w:r>
      <w:r>
        <w:rPr>
          <w:rFonts w:ascii="Times New Roman" w:hAnsi="Times New Roman" w:cs="Times New Roman"/>
        </w:rPr>
        <w:t>) which implies that as the treatments progresses T</w:t>
      </w:r>
      <w:r>
        <w:rPr>
          <w:rFonts w:ascii="Times New Roman" w:hAnsi="Times New Roman" w:cs="Times New Roman"/>
          <w:vertAlign w:val="subscript"/>
        </w:rPr>
        <w:t>1</w:t>
      </w:r>
      <w:r>
        <w:rPr>
          <w:rFonts w:ascii="Times New Roman" w:hAnsi="Times New Roman" w:cs="Times New Roman"/>
        </w:rPr>
        <w:t xml:space="preserve"> to T</w:t>
      </w:r>
      <w:r>
        <w:rPr>
          <w:rFonts w:ascii="Times New Roman" w:hAnsi="Times New Roman" w:cs="Times New Roman"/>
          <w:vertAlign w:val="subscript"/>
        </w:rPr>
        <w:t>5</w:t>
      </w:r>
      <w:r>
        <w:rPr>
          <w:rFonts w:ascii="Times New Roman" w:hAnsi="Times New Roman" w:cs="Times New Roman"/>
        </w:rPr>
        <w:t>, the material becomes significantly more recalcitrant and carbon rich.</w:t>
      </w:r>
      <w:r>
        <w:t xml:space="preserve"> </w:t>
      </w:r>
      <w:r>
        <w:rPr>
          <w:rFonts w:ascii="Times New Roman" w:hAnsi="Times New Roman" w:cs="Times New Roman"/>
        </w:rPr>
        <w:t>Meanwhile high EC coupled with high acidity and lignin content denotes that the treatment with high proportion of coconut biomass waste (T</w:t>
      </w:r>
      <w:r>
        <w:rPr>
          <w:rFonts w:ascii="Times New Roman" w:hAnsi="Times New Roman" w:cs="Times New Roman"/>
          <w:vertAlign w:val="subscript"/>
        </w:rPr>
        <w:t>5</w:t>
      </w:r>
      <w:r>
        <w:rPr>
          <w:rFonts w:ascii="Times New Roman" w:hAnsi="Times New Roman" w:cs="Times New Roman"/>
        </w:rPr>
        <w:t xml:space="preserve">) is a very rich source of nutrients, though its high salt concentration and low pH may affect the seed germination and seedling </w:t>
      </w:r>
      <w:proofErr w:type="spellStart"/>
      <w:proofErr w:type="gramStart"/>
      <w:r>
        <w:rPr>
          <w:rFonts w:ascii="Times New Roman" w:hAnsi="Times New Roman" w:cs="Times New Roman"/>
        </w:rPr>
        <w:t>rise.which</w:t>
      </w:r>
      <w:proofErr w:type="spellEnd"/>
      <w:proofErr w:type="gramEnd"/>
      <w:r>
        <w:rPr>
          <w:rFonts w:ascii="Times New Roman" w:hAnsi="Times New Roman" w:cs="Times New Roman"/>
        </w:rPr>
        <w:t xml:space="preserve"> can be corrected by appropriate pretreatments.</w:t>
      </w:r>
    </w:p>
    <w:p w14:paraId="77AF0581" w14:textId="2FFA64A3" w:rsidR="008D7DAF" w:rsidRDefault="004C7730" w:rsidP="00EB4443">
      <w:pPr>
        <w:spacing w:line="480" w:lineRule="auto"/>
        <w:jc w:val="both"/>
        <w:rPr>
          <w:rFonts w:ascii="Times New Roman" w:hAnsi="Times New Roman" w:cs="Times New Roman"/>
        </w:rPr>
      </w:pPr>
      <w:r>
        <w:rPr>
          <w:rFonts w:ascii="Times New Roman" w:hAnsi="Times New Roman" w:cs="Times New Roman"/>
        </w:rPr>
        <w:t xml:space="preserve">Table 2. Chemical characteristics of different combinations of </w:t>
      </w:r>
      <w:r w:rsidR="006E60BF">
        <w:rPr>
          <w:rFonts w:ascii="Times New Roman" w:hAnsi="Times New Roman" w:cs="Times New Roman"/>
          <w:lang w:val="en-US"/>
        </w:rPr>
        <w:t>growing</w:t>
      </w:r>
      <w:r>
        <w:rPr>
          <w:rFonts w:ascii="Times New Roman" w:hAnsi="Times New Roman" w:cs="Times New Roman"/>
          <w:lang w:val="en-US"/>
        </w:rPr>
        <w:t xml:space="preserve"> media</w:t>
      </w:r>
    </w:p>
    <w:tbl>
      <w:tblPr>
        <w:tblStyle w:val="TableGrid"/>
        <w:tblW w:w="0" w:type="auto"/>
        <w:tblLook w:val="04A0" w:firstRow="1" w:lastRow="0" w:firstColumn="1" w:lastColumn="0" w:noHBand="0" w:noVBand="1"/>
      </w:tblPr>
      <w:tblGrid>
        <w:gridCol w:w="1502"/>
        <w:gridCol w:w="1502"/>
        <w:gridCol w:w="1503"/>
        <w:gridCol w:w="1503"/>
        <w:gridCol w:w="1503"/>
      </w:tblGrid>
      <w:tr w:rsidR="008D7DAF" w14:paraId="28DF09AE" w14:textId="77777777">
        <w:tc>
          <w:tcPr>
            <w:tcW w:w="1502" w:type="dxa"/>
          </w:tcPr>
          <w:p w14:paraId="10730FE4" w14:textId="77777777" w:rsidR="008D7DAF" w:rsidRDefault="008D7DAF" w:rsidP="00EB4443">
            <w:pPr>
              <w:spacing w:after="0" w:line="480" w:lineRule="auto"/>
              <w:rPr>
                <w:rFonts w:ascii="Times New Roman" w:hAnsi="Times New Roman" w:cs="Times New Roman"/>
              </w:rPr>
            </w:pPr>
          </w:p>
        </w:tc>
        <w:tc>
          <w:tcPr>
            <w:tcW w:w="1502" w:type="dxa"/>
          </w:tcPr>
          <w:p w14:paraId="29355234" w14:textId="77777777" w:rsidR="008D7DAF" w:rsidRDefault="004C7730" w:rsidP="00EB4443">
            <w:pPr>
              <w:spacing w:after="0" w:line="480" w:lineRule="auto"/>
              <w:rPr>
                <w:rFonts w:ascii="Times New Roman" w:hAnsi="Times New Roman" w:cs="Times New Roman"/>
              </w:rPr>
            </w:pPr>
            <w:r>
              <w:rPr>
                <w:rFonts w:ascii="Times New Roman" w:hAnsi="Times New Roman" w:cs="Times New Roman"/>
              </w:rPr>
              <w:t>P</w:t>
            </w:r>
            <w:r>
              <w:rPr>
                <w:rFonts w:ascii="Times New Roman" w:hAnsi="Times New Roman" w:cs="Times New Roman"/>
                <w:vertAlign w:val="superscript"/>
              </w:rPr>
              <w:t>H</w:t>
            </w:r>
          </w:p>
        </w:tc>
        <w:tc>
          <w:tcPr>
            <w:tcW w:w="1503" w:type="dxa"/>
          </w:tcPr>
          <w:p w14:paraId="7D9F6D74" w14:textId="77777777" w:rsidR="008D7DAF" w:rsidRDefault="004C7730" w:rsidP="00EB4443">
            <w:pPr>
              <w:spacing w:after="0" w:line="480" w:lineRule="auto"/>
              <w:rPr>
                <w:rFonts w:ascii="Times New Roman" w:hAnsi="Times New Roman" w:cs="Times New Roman"/>
              </w:rPr>
            </w:pPr>
            <w:r>
              <w:rPr>
                <w:rFonts w:ascii="Times New Roman" w:hAnsi="Times New Roman" w:cs="Times New Roman"/>
              </w:rPr>
              <w:t>EC (dSm</w:t>
            </w:r>
            <w:r>
              <w:rPr>
                <w:rFonts w:ascii="Times New Roman" w:hAnsi="Times New Roman" w:cs="Times New Roman"/>
                <w:vertAlign w:val="superscript"/>
              </w:rPr>
              <w:t>-1</w:t>
            </w:r>
            <w:r>
              <w:rPr>
                <w:rFonts w:ascii="Times New Roman" w:hAnsi="Times New Roman" w:cs="Times New Roman"/>
              </w:rPr>
              <w:t>)</w:t>
            </w:r>
          </w:p>
        </w:tc>
        <w:tc>
          <w:tcPr>
            <w:tcW w:w="1503" w:type="dxa"/>
          </w:tcPr>
          <w:p w14:paraId="6836EFCD" w14:textId="77777777" w:rsidR="008D7DAF" w:rsidRDefault="004C7730" w:rsidP="00EB4443">
            <w:pPr>
              <w:spacing w:after="0" w:line="480" w:lineRule="auto"/>
              <w:rPr>
                <w:rFonts w:ascii="Times New Roman" w:hAnsi="Times New Roman" w:cs="Times New Roman"/>
              </w:rPr>
            </w:pPr>
            <w:r>
              <w:rPr>
                <w:rFonts w:ascii="Times New Roman" w:hAnsi="Times New Roman" w:cs="Times New Roman"/>
              </w:rPr>
              <w:t>Organic matter (%)</w:t>
            </w:r>
          </w:p>
        </w:tc>
        <w:tc>
          <w:tcPr>
            <w:tcW w:w="1503" w:type="dxa"/>
          </w:tcPr>
          <w:p w14:paraId="1E9A84A2" w14:textId="77777777" w:rsidR="008D7DAF" w:rsidRDefault="004C7730" w:rsidP="00EB4443">
            <w:pPr>
              <w:spacing w:after="0" w:line="480" w:lineRule="auto"/>
              <w:rPr>
                <w:rFonts w:ascii="Times New Roman" w:hAnsi="Times New Roman" w:cs="Times New Roman"/>
              </w:rPr>
            </w:pPr>
            <w:r>
              <w:rPr>
                <w:rFonts w:ascii="Times New Roman" w:hAnsi="Times New Roman" w:cs="Times New Roman"/>
              </w:rPr>
              <w:t>Lignin (%)</w:t>
            </w:r>
          </w:p>
        </w:tc>
      </w:tr>
      <w:tr w:rsidR="008D7DAF" w14:paraId="097686E7" w14:textId="77777777">
        <w:tc>
          <w:tcPr>
            <w:tcW w:w="1502" w:type="dxa"/>
          </w:tcPr>
          <w:p w14:paraId="0F830EFD" w14:textId="77777777" w:rsidR="008D7DAF" w:rsidRDefault="004C7730" w:rsidP="00EB4443">
            <w:pPr>
              <w:spacing w:after="0" w:line="480" w:lineRule="auto"/>
              <w:rPr>
                <w:rFonts w:ascii="Times New Roman" w:hAnsi="Times New Roman" w:cs="Times New Roman"/>
              </w:rPr>
            </w:pPr>
            <w:r>
              <w:rPr>
                <w:rFonts w:ascii="Times New Roman" w:eastAsia="Times New Roman" w:hAnsi="Times New Roman" w:cs="Times New Roman"/>
              </w:rPr>
              <w:lastRenderedPageBreak/>
              <w:t>T</w:t>
            </w:r>
            <w:r>
              <w:rPr>
                <w:rFonts w:ascii="Times New Roman" w:eastAsia="Times New Roman" w:hAnsi="Times New Roman" w:cs="Times New Roman"/>
                <w:vertAlign w:val="subscript"/>
              </w:rPr>
              <w:t>1</w:t>
            </w:r>
          </w:p>
        </w:tc>
        <w:tc>
          <w:tcPr>
            <w:tcW w:w="1502" w:type="dxa"/>
          </w:tcPr>
          <w:p w14:paraId="31E2AAEC" w14:textId="77777777" w:rsidR="008D7DAF" w:rsidRDefault="004C7730" w:rsidP="00EB4443">
            <w:pPr>
              <w:spacing w:after="0" w:line="480" w:lineRule="auto"/>
              <w:rPr>
                <w:rFonts w:ascii="Times New Roman" w:hAnsi="Times New Roman" w:cs="Times New Roman"/>
              </w:rPr>
            </w:pPr>
            <w:r>
              <w:rPr>
                <w:rFonts w:ascii="Times New Roman" w:hAnsi="Times New Roman" w:cs="Times New Roman"/>
                <w:color w:val="000000"/>
              </w:rPr>
              <w:t>6.75</w:t>
            </w:r>
          </w:p>
        </w:tc>
        <w:tc>
          <w:tcPr>
            <w:tcW w:w="1503" w:type="dxa"/>
          </w:tcPr>
          <w:p w14:paraId="5FC3DD40" w14:textId="77777777" w:rsidR="008D7DAF" w:rsidRDefault="004C7730" w:rsidP="00EB4443">
            <w:pPr>
              <w:spacing w:after="0" w:line="480" w:lineRule="auto"/>
              <w:rPr>
                <w:rFonts w:ascii="Times New Roman" w:hAnsi="Times New Roman" w:cs="Times New Roman"/>
              </w:rPr>
            </w:pPr>
            <w:r>
              <w:rPr>
                <w:rFonts w:ascii="Times New Roman" w:hAnsi="Times New Roman" w:cs="Times New Roman"/>
                <w:color w:val="000000"/>
              </w:rPr>
              <w:t>0.56</w:t>
            </w:r>
          </w:p>
        </w:tc>
        <w:tc>
          <w:tcPr>
            <w:tcW w:w="1503" w:type="dxa"/>
          </w:tcPr>
          <w:p w14:paraId="780BBEF5" w14:textId="77777777" w:rsidR="008D7DAF" w:rsidRDefault="004C7730" w:rsidP="00EB4443">
            <w:pPr>
              <w:spacing w:after="0" w:line="480" w:lineRule="auto"/>
              <w:rPr>
                <w:rFonts w:ascii="Times New Roman" w:hAnsi="Times New Roman" w:cs="Times New Roman"/>
              </w:rPr>
            </w:pPr>
            <w:r>
              <w:rPr>
                <w:rFonts w:ascii="Times New Roman" w:hAnsi="Times New Roman" w:cs="Times New Roman"/>
                <w:color w:val="000000"/>
              </w:rPr>
              <w:t>20.8</w:t>
            </w:r>
          </w:p>
        </w:tc>
        <w:tc>
          <w:tcPr>
            <w:tcW w:w="1503" w:type="dxa"/>
          </w:tcPr>
          <w:p w14:paraId="75A9AD9E" w14:textId="77777777" w:rsidR="008D7DAF" w:rsidRDefault="004C7730" w:rsidP="00EB4443">
            <w:pPr>
              <w:spacing w:after="0" w:line="480" w:lineRule="auto"/>
              <w:rPr>
                <w:rFonts w:ascii="Times New Roman" w:hAnsi="Times New Roman" w:cs="Times New Roman"/>
              </w:rPr>
            </w:pPr>
            <w:r>
              <w:rPr>
                <w:rFonts w:ascii="Times New Roman" w:hAnsi="Times New Roman" w:cs="Times New Roman"/>
                <w:color w:val="000000"/>
                <w:kern w:val="24"/>
              </w:rPr>
              <w:t>4.29</w:t>
            </w:r>
          </w:p>
        </w:tc>
      </w:tr>
      <w:tr w:rsidR="008D7DAF" w14:paraId="2EC4FAB3" w14:textId="77777777">
        <w:tc>
          <w:tcPr>
            <w:tcW w:w="1502" w:type="dxa"/>
          </w:tcPr>
          <w:p w14:paraId="2322132D" w14:textId="77777777" w:rsidR="008D7DAF" w:rsidRDefault="004C7730" w:rsidP="00EB4443">
            <w:pPr>
              <w:spacing w:after="0" w:line="480" w:lineRule="auto"/>
              <w:rPr>
                <w:rFonts w:ascii="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vertAlign w:val="subscript"/>
              </w:rPr>
              <w:t>2</w:t>
            </w:r>
          </w:p>
        </w:tc>
        <w:tc>
          <w:tcPr>
            <w:tcW w:w="1502" w:type="dxa"/>
          </w:tcPr>
          <w:p w14:paraId="6D467538" w14:textId="77777777" w:rsidR="008D7DAF" w:rsidRDefault="004C7730" w:rsidP="00EB4443">
            <w:pPr>
              <w:spacing w:after="0" w:line="480" w:lineRule="auto"/>
              <w:rPr>
                <w:rFonts w:ascii="Times New Roman" w:hAnsi="Times New Roman" w:cs="Times New Roman"/>
              </w:rPr>
            </w:pPr>
            <w:r>
              <w:rPr>
                <w:rFonts w:ascii="Times New Roman" w:hAnsi="Times New Roman" w:cs="Times New Roman"/>
                <w:color w:val="000000"/>
              </w:rPr>
              <w:t>6.02</w:t>
            </w:r>
          </w:p>
        </w:tc>
        <w:tc>
          <w:tcPr>
            <w:tcW w:w="1503" w:type="dxa"/>
          </w:tcPr>
          <w:p w14:paraId="430BD74F" w14:textId="77777777" w:rsidR="008D7DAF" w:rsidRDefault="004C7730" w:rsidP="00EB4443">
            <w:pPr>
              <w:spacing w:after="0" w:line="480" w:lineRule="auto"/>
              <w:rPr>
                <w:rFonts w:ascii="Times New Roman" w:hAnsi="Times New Roman" w:cs="Times New Roman"/>
              </w:rPr>
            </w:pPr>
            <w:r>
              <w:rPr>
                <w:rFonts w:ascii="Times New Roman" w:hAnsi="Times New Roman" w:cs="Times New Roman"/>
                <w:color w:val="000000"/>
              </w:rPr>
              <w:t>0.99</w:t>
            </w:r>
          </w:p>
        </w:tc>
        <w:tc>
          <w:tcPr>
            <w:tcW w:w="1503" w:type="dxa"/>
          </w:tcPr>
          <w:p w14:paraId="384FD62E" w14:textId="77777777" w:rsidR="008D7DAF" w:rsidRDefault="004C7730" w:rsidP="00EB4443">
            <w:pPr>
              <w:spacing w:after="0" w:line="480" w:lineRule="auto"/>
              <w:rPr>
                <w:rFonts w:ascii="Times New Roman" w:hAnsi="Times New Roman" w:cs="Times New Roman"/>
              </w:rPr>
            </w:pPr>
            <w:r>
              <w:rPr>
                <w:rFonts w:ascii="Times New Roman" w:hAnsi="Times New Roman" w:cs="Times New Roman"/>
                <w:color w:val="000000"/>
              </w:rPr>
              <w:t>36.2</w:t>
            </w:r>
          </w:p>
        </w:tc>
        <w:tc>
          <w:tcPr>
            <w:tcW w:w="1503" w:type="dxa"/>
          </w:tcPr>
          <w:p w14:paraId="69D86C70" w14:textId="77777777" w:rsidR="008D7DAF" w:rsidRDefault="004C7730" w:rsidP="00EB4443">
            <w:pPr>
              <w:spacing w:after="0" w:line="480" w:lineRule="auto"/>
              <w:rPr>
                <w:rFonts w:ascii="Times New Roman" w:hAnsi="Times New Roman" w:cs="Times New Roman"/>
              </w:rPr>
            </w:pPr>
            <w:r>
              <w:rPr>
                <w:rFonts w:ascii="Times New Roman" w:hAnsi="Times New Roman" w:cs="Times New Roman"/>
                <w:color w:val="000000"/>
                <w:kern w:val="24"/>
              </w:rPr>
              <w:t>9.45</w:t>
            </w:r>
          </w:p>
        </w:tc>
      </w:tr>
      <w:tr w:rsidR="008D7DAF" w14:paraId="2877ADA8" w14:textId="77777777">
        <w:tc>
          <w:tcPr>
            <w:tcW w:w="1502" w:type="dxa"/>
          </w:tcPr>
          <w:p w14:paraId="55D28216" w14:textId="77777777" w:rsidR="008D7DAF" w:rsidRDefault="004C7730" w:rsidP="00EB4443">
            <w:pPr>
              <w:spacing w:after="0" w:line="480" w:lineRule="auto"/>
              <w:rPr>
                <w:rFonts w:ascii="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vertAlign w:val="subscript"/>
              </w:rPr>
              <w:t>3</w:t>
            </w:r>
          </w:p>
        </w:tc>
        <w:tc>
          <w:tcPr>
            <w:tcW w:w="1502" w:type="dxa"/>
          </w:tcPr>
          <w:p w14:paraId="07D576C3" w14:textId="77777777" w:rsidR="008D7DAF" w:rsidRDefault="004C7730" w:rsidP="00EB4443">
            <w:pPr>
              <w:spacing w:after="0" w:line="480" w:lineRule="auto"/>
              <w:rPr>
                <w:rFonts w:ascii="Times New Roman" w:hAnsi="Times New Roman" w:cs="Times New Roman"/>
              </w:rPr>
            </w:pPr>
            <w:r>
              <w:rPr>
                <w:rFonts w:ascii="Times New Roman" w:hAnsi="Times New Roman" w:cs="Times New Roman"/>
                <w:color w:val="000000"/>
              </w:rPr>
              <w:t>5.71</w:t>
            </w:r>
          </w:p>
        </w:tc>
        <w:tc>
          <w:tcPr>
            <w:tcW w:w="1503" w:type="dxa"/>
          </w:tcPr>
          <w:p w14:paraId="2339D87B" w14:textId="77777777" w:rsidR="008D7DAF" w:rsidRDefault="004C7730" w:rsidP="00EB4443">
            <w:pPr>
              <w:spacing w:after="0" w:line="480" w:lineRule="auto"/>
              <w:rPr>
                <w:rFonts w:ascii="Times New Roman" w:hAnsi="Times New Roman" w:cs="Times New Roman"/>
              </w:rPr>
            </w:pPr>
            <w:r>
              <w:rPr>
                <w:rFonts w:ascii="Times New Roman" w:hAnsi="Times New Roman" w:cs="Times New Roman"/>
                <w:color w:val="000000"/>
              </w:rPr>
              <w:t>1.31</w:t>
            </w:r>
          </w:p>
        </w:tc>
        <w:tc>
          <w:tcPr>
            <w:tcW w:w="1503" w:type="dxa"/>
          </w:tcPr>
          <w:p w14:paraId="7D329EA7" w14:textId="77777777" w:rsidR="008D7DAF" w:rsidRDefault="004C7730" w:rsidP="00EB4443">
            <w:pPr>
              <w:spacing w:after="0" w:line="480" w:lineRule="auto"/>
              <w:rPr>
                <w:rFonts w:ascii="Times New Roman" w:hAnsi="Times New Roman" w:cs="Times New Roman"/>
              </w:rPr>
            </w:pPr>
            <w:r>
              <w:rPr>
                <w:rFonts w:ascii="Times New Roman" w:hAnsi="Times New Roman" w:cs="Times New Roman"/>
                <w:color w:val="000000"/>
              </w:rPr>
              <w:t>54.2</w:t>
            </w:r>
          </w:p>
        </w:tc>
        <w:tc>
          <w:tcPr>
            <w:tcW w:w="1503" w:type="dxa"/>
          </w:tcPr>
          <w:p w14:paraId="19FD60CF" w14:textId="77777777" w:rsidR="008D7DAF" w:rsidRDefault="004C7730" w:rsidP="00EB4443">
            <w:pPr>
              <w:spacing w:after="0" w:line="480" w:lineRule="auto"/>
              <w:rPr>
                <w:rFonts w:ascii="Times New Roman" w:hAnsi="Times New Roman" w:cs="Times New Roman"/>
              </w:rPr>
            </w:pPr>
            <w:r>
              <w:rPr>
                <w:rFonts w:ascii="Times New Roman" w:hAnsi="Times New Roman" w:cs="Times New Roman"/>
                <w:color w:val="000000"/>
                <w:kern w:val="24"/>
              </w:rPr>
              <w:t>15.35</w:t>
            </w:r>
          </w:p>
        </w:tc>
      </w:tr>
      <w:tr w:rsidR="008D7DAF" w14:paraId="1820AC64" w14:textId="77777777">
        <w:tc>
          <w:tcPr>
            <w:tcW w:w="1502" w:type="dxa"/>
          </w:tcPr>
          <w:p w14:paraId="124DD250" w14:textId="77777777" w:rsidR="008D7DAF" w:rsidRDefault="004C7730" w:rsidP="00EB4443">
            <w:pPr>
              <w:spacing w:after="0" w:line="480" w:lineRule="auto"/>
              <w:rPr>
                <w:rFonts w:ascii="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vertAlign w:val="subscript"/>
              </w:rPr>
              <w:t>4</w:t>
            </w:r>
          </w:p>
        </w:tc>
        <w:tc>
          <w:tcPr>
            <w:tcW w:w="1502" w:type="dxa"/>
          </w:tcPr>
          <w:p w14:paraId="4E89F717" w14:textId="77777777" w:rsidR="008D7DAF" w:rsidRDefault="004C7730" w:rsidP="00EB4443">
            <w:pPr>
              <w:spacing w:after="0" w:line="480" w:lineRule="auto"/>
              <w:rPr>
                <w:rFonts w:ascii="Times New Roman" w:hAnsi="Times New Roman" w:cs="Times New Roman"/>
              </w:rPr>
            </w:pPr>
            <w:r>
              <w:rPr>
                <w:rFonts w:ascii="Times New Roman" w:hAnsi="Times New Roman" w:cs="Times New Roman"/>
                <w:color w:val="000000"/>
              </w:rPr>
              <w:t>4.77</w:t>
            </w:r>
          </w:p>
        </w:tc>
        <w:tc>
          <w:tcPr>
            <w:tcW w:w="1503" w:type="dxa"/>
          </w:tcPr>
          <w:p w14:paraId="1DD917C2" w14:textId="77777777" w:rsidR="008D7DAF" w:rsidRDefault="004C7730" w:rsidP="00EB4443">
            <w:pPr>
              <w:spacing w:after="0" w:line="480" w:lineRule="auto"/>
              <w:rPr>
                <w:rFonts w:ascii="Times New Roman" w:hAnsi="Times New Roman" w:cs="Times New Roman"/>
              </w:rPr>
            </w:pPr>
            <w:r>
              <w:rPr>
                <w:rFonts w:ascii="Times New Roman" w:hAnsi="Times New Roman" w:cs="Times New Roman"/>
                <w:color w:val="000000"/>
              </w:rPr>
              <w:t>1.88</w:t>
            </w:r>
          </w:p>
        </w:tc>
        <w:tc>
          <w:tcPr>
            <w:tcW w:w="1503" w:type="dxa"/>
          </w:tcPr>
          <w:p w14:paraId="2C711E42" w14:textId="77777777" w:rsidR="008D7DAF" w:rsidRDefault="004C7730" w:rsidP="00EB4443">
            <w:pPr>
              <w:spacing w:after="0" w:line="480" w:lineRule="auto"/>
              <w:rPr>
                <w:rFonts w:ascii="Times New Roman" w:hAnsi="Times New Roman" w:cs="Times New Roman"/>
              </w:rPr>
            </w:pPr>
            <w:r>
              <w:rPr>
                <w:rFonts w:ascii="Times New Roman" w:hAnsi="Times New Roman" w:cs="Times New Roman"/>
                <w:color w:val="000000"/>
              </w:rPr>
              <w:t>64.4</w:t>
            </w:r>
          </w:p>
        </w:tc>
        <w:tc>
          <w:tcPr>
            <w:tcW w:w="1503" w:type="dxa"/>
          </w:tcPr>
          <w:p w14:paraId="0AA286F9" w14:textId="77777777" w:rsidR="008D7DAF" w:rsidRDefault="004C7730" w:rsidP="00EB4443">
            <w:pPr>
              <w:spacing w:after="0" w:line="480" w:lineRule="auto"/>
              <w:rPr>
                <w:rFonts w:ascii="Times New Roman" w:hAnsi="Times New Roman" w:cs="Times New Roman"/>
              </w:rPr>
            </w:pPr>
            <w:r>
              <w:rPr>
                <w:rFonts w:ascii="Times New Roman" w:hAnsi="Times New Roman" w:cs="Times New Roman"/>
                <w:color w:val="000000"/>
                <w:kern w:val="24"/>
              </w:rPr>
              <w:t>19.26</w:t>
            </w:r>
          </w:p>
        </w:tc>
      </w:tr>
      <w:tr w:rsidR="008D7DAF" w14:paraId="454EE0F0" w14:textId="77777777">
        <w:tc>
          <w:tcPr>
            <w:tcW w:w="1502" w:type="dxa"/>
          </w:tcPr>
          <w:p w14:paraId="38823911" w14:textId="77777777" w:rsidR="008D7DAF" w:rsidRDefault="004C7730" w:rsidP="00EB4443">
            <w:pPr>
              <w:spacing w:after="0" w:line="480" w:lineRule="auto"/>
              <w:rPr>
                <w:rFonts w:ascii="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vertAlign w:val="subscript"/>
              </w:rPr>
              <w:t>5</w:t>
            </w:r>
          </w:p>
        </w:tc>
        <w:tc>
          <w:tcPr>
            <w:tcW w:w="1502" w:type="dxa"/>
          </w:tcPr>
          <w:p w14:paraId="76D4189D" w14:textId="77777777" w:rsidR="008D7DAF" w:rsidRDefault="004C7730" w:rsidP="00EB4443">
            <w:pPr>
              <w:spacing w:after="0" w:line="480" w:lineRule="auto"/>
              <w:rPr>
                <w:rFonts w:ascii="Times New Roman" w:hAnsi="Times New Roman" w:cs="Times New Roman"/>
              </w:rPr>
            </w:pPr>
            <w:r>
              <w:rPr>
                <w:rFonts w:ascii="Times New Roman" w:hAnsi="Times New Roman" w:cs="Times New Roman"/>
                <w:color w:val="000000"/>
              </w:rPr>
              <w:t>4.6</w:t>
            </w:r>
          </w:p>
        </w:tc>
        <w:tc>
          <w:tcPr>
            <w:tcW w:w="1503" w:type="dxa"/>
          </w:tcPr>
          <w:p w14:paraId="41C13E43" w14:textId="77777777" w:rsidR="008D7DAF" w:rsidRDefault="004C7730" w:rsidP="00EB4443">
            <w:pPr>
              <w:spacing w:after="0" w:line="480" w:lineRule="auto"/>
              <w:rPr>
                <w:rFonts w:ascii="Times New Roman" w:hAnsi="Times New Roman" w:cs="Times New Roman"/>
              </w:rPr>
            </w:pPr>
            <w:r>
              <w:rPr>
                <w:rFonts w:ascii="Times New Roman" w:hAnsi="Times New Roman" w:cs="Times New Roman"/>
                <w:color w:val="000000"/>
              </w:rPr>
              <w:t>3.3</w:t>
            </w:r>
          </w:p>
        </w:tc>
        <w:tc>
          <w:tcPr>
            <w:tcW w:w="1503" w:type="dxa"/>
          </w:tcPr>
          <w:p w14:paraId="2D7E7AAA" w14:textId="77777777" w:rsidR="008D7DAF" w:rsidRDefault="004C7730" w:rsidP="00EB4443">
            <w:pPr>
              <w:spacing w:after="0" w:line="480" w:lineRule="auto"/>
              <w:rPr>
                <w:rFonts w:ascii="Times New Roman" w:hAnsi="Times New Roman" w:cs="Times New Roman"/>
              </w:rPr>
            </w:pPr>
            <w:r>
              <w:rPr>
                <w:rFonts w:ascii="Times New Roman" w:hAnsi="Times New Roman" w:cs="Times New Roman"/>
                <w:color w:val="000000"/>
              </w:rPr>
              <w:t>82.6</w:t>
            </w:r>
          </w:p>
        </w:tc>
        <w:tc>
          <w:tcPr>
            <w:tcW w:w="1503" w:type="dxa"/>
          </w:tcPr>
          <w:p w14:paraId="68349BEE" w14:textId="77777777" w:rsidR="008D7DAF" w:rsidRDefault="004C7730" w:rsidP="00EB4443">
            <w:pPr>
              <w:spacing w:after="0" w:line="480" w:lineRule="auto"/>
              <w:rPr>
                <w:rFonts w:ascii="Times New Roman" w:hAnsi="Times New Roman" w:cs="Times New Roman"/>
              </w:rPr>
            </w:pPr>
            <w:r>
              <w:rPr>
                <w:rFonts w:ascii="Times New Roman" w:hAnsi="Times New Roman" w:cs="Times New Roman"/>
                <w:color w:val="000000"/>
                <w:kern w:val="24"/>
              </w:rPr>
              <w:t>25.66</w:t>
            </w:r>
          </w:p>
        </w:tc>
      </w:tr>
      <w:tr w:rsidR="008D7DAF" w14:paraId="256A0E53" w14:textId="77777777">
        <w:tc>
          <w:tcPr>
            <w:tcW w:w="1502" w:type="dxa"/>
            <w:vAlign w:val="center"/>
          </w:tcPr>
          <w:p w14:paraId="7E182B1B" w14:textId="77777777" w:rsidR="008D7DAF" w:rsidRDefault="004C7730" w:rsidP="00EB4443">
            <w:pPr>
              <w:spacing w:after="0" w:line="480" w:lineRule="auto"/>
              <w:rPr>
                <w:rFonts w:ascii="Times New Roman" w:eastAsia="Times New Roman" w:hAnsi="Times New Roman" w:cs="Times New Roman"/>
              </w:rPr>
            </w:pPr>
            <w:r>
              <w:rPr>
                <w:rFonts w:ascii="Times New Roman" w:eastAsia="Times New Roman" w:hAnsi="Times New Roman" w:cs="Times New Roman"/>
              </w:rPr>
              <w:t>SE (m)</w:t>
            </w:r>
          </w:p>
        </w:tc>
        <w:tc>
          <w:tcPr>
            <w:tcW w:w="1502" w:type="dxa"/>
          </w:tcPr>
          <w:p w14:paraId="003A9570" w14:textId="77777777" w:rsidR="008D7DAF" w:rsidRDefault="004C7730" w:rsidP="00EB4443">
            <w:pPr>
              <w:spacing w:after="0" w:line="480" w:lineRule="auto"/>
              <w:rPr>
                <w:rFonts w:ascii="Times New Roman" w:hAnsi="Times New Roman" w:cs="Times New Roman"/>
                <w:color w:val="000000"/>
              </w:rPr>
            </w:pPr>
            <w:r>
              <w:rPr>
                <w:rFonts w:ascii="Times New Roman" w:hAnsi="Times New Roman" w:cs="Times New Roman"/>
                <w:color w:val="000000"/>
              </w:rPr>
              <w:t>0.060</w:t>
            </w:r>
          </w:p>
        </w:tc>
        <w:tc>
          <w:tcPr>
            <w:tcW w:w="1503" w:type="dxa"/>
          </w:tcPr>
          <w:p w14:paraId="62838915" w14:textId="77777777" w:rsidR="008D7DAF" w:rsidRDefault="004C7730" w:rsidP="00EB4443">
            <w:pPr>
              <w:spacing w:after="0" w:line="480" w:lineRule="auto"/>
              <w:rPr>
                <w:rFonts w:ascii="Times New Roman" w:hAnsi="Times New Roman" w:cs="Times New Roman"/>
                <w:color w:val="000000"/>
              </w:rPr>
            </w:pPr>
            <w:r>
              <w:rPr>
                <w:rFonts w:ascii="Times New Roman" w:hAnsi="Times New Roman" w:cs="Times New Roman"/>
                <w:color w:val="000000"/>
              </w:rPr>
              <w:t>0.017</w:t>
            </w:r>
          </w:p>
        </w:tc>
        <w:tc>
          <w:tcPr>
            <w:tcW w:w="1503" w:type="dxa"/>
          </w:tcPr>
          <w:p w14:paraId="6B2EC897" w14:textId="77777777" w:rsidR="008D7DAF" w:rsidRDefault="004C7730" w:rsidP="00EB4443">
            <w:pPr>
              <w:spacing w:after="0" w:line="480" w:lineRule="auto"/>
              <w:rPr>
                <w:rFonts w:ascii="Times New Roman" w:hAnsi="Times New Roman" w:cs="Times New Roman"/>
                <w:color w:val="000000"/>
              </w:rPr>
            </w:pPr>
            <w:r>
              <w:rPr>
                <w:rFonts w:ascii="Times New Roman" w:hAnsi="Times New Roman" w:cs="Times New Roman"/>
                <w:color w:val="000000"/>
              </w:rPr>
              <w:t>0.233</w:t>
            </w:r>
          </w:p>
        </w:tc>
        <w:tc>
          <w:tcPr>
            <w:tcW w:w="1503" w:type="dxa"/>
          </w:tcPr>
          <w:p w14:paraId="7CD22889" w14:textId="77777777" w:rsidR="008D7DAF" w:rsidRDefault="004C7730" w:rsidP="00EB4443">
            <w:pPr>
              <w:spacing w:after="0" w:line="480" w:lineRule="auto"/>
              <w:rPr>
                <w:rFonts w:ascii="Times New Roman" w:hAnsi="Times New Roman" w:cs="Times New Roman"/>
                <w:color w:val="000000"/>
                <w:kern w:val="24"/>
              </w:rPr>
            </w:pPr>
            <w:r>
              <w:rPr>
                <w:rFonts w:ascii="Times New Roman" w:hAnsi="Times New Roman" w:cs="Times New Roman"/>
                <w:color w:val="000000"/>
                <w:kern w:val="24"/>
              </w:rPr>
              <w:t>0.102</w:t>
            </w:r>
          </w:p>
        </w:tc>
      </w:tr>
      <w:tr w:rsidR="008D7DAF" w14:paraId="6D23A711" w14:textId="77777777">
        <w:tc>
          <w:tcPr>
            <w:tcW w:w="1502" w:type="dxa"/>
            <w:vAlign w:val="center"/>
          </w:tcPr>
          <w:p w14:paraId="70B4580C" w14:textId="77777777" w:rsidR="008D7DAF" w:rsidRDefault="004C7730" w:rsidP="00EB4443">
            <w:pPr>
              <w:spacing w:after="0" w:line="480" w:lineRule="auto"/>
              <w:rPr>
                <w:rFonts w:ascii="Times New Roman" w:eastAsia="Times New Roman" w:hAnsi="Times New Roman" w:cs="Times New Roman"/>
              </w:rPr>
            </w:pPr>
            <w:r>
              <w:rPr>
                <w:rFonts w:ascii="Times New Roman" w:eastAsia="Times New Roman" w:hAnsi="Times New Roman" w:cs="Times New Roman"/>
              </w:rPr>
              <w:t>CD</w:t>
            </w:r>
          </w:p>
        </w:tc>
        <w:tc>
          <w:tcPr>
            <w:tcW w:w="1502" w:type="dxa"/>
          </w:tcPr>
          <w:p w14:paraId="51A2B2A7" w14:textId="77777777" w:rsidR="008D7DAF" w:rsidRDefault="004C7730" w:rsidP="00EB4443">
            <w:pPr>
              <w:spacing w:after="0" w:line="480" w:lineRule="auto"/>
              <w:rPr>
                <w:rFonts w:ascii="Times New Roman" w:hAnsi="Times New Roman" w:cs="Times New Roman"/>
                <w:color w:val="000000"/>
              </w:rPr>
            </w:pPr>
            <w:r>
              <w:rPr>
                <w:rFonts w:ascii="Times New Roman" w:hAnsi="Times New Roman" w:cs="Times New Roman"/>
                <w:color w:val="000000"/>
              </w:rPr>
              <w:t>0.182</w:t>
            </w:r>
          </w:p>
        </w:tc>
        <w:tc>
          <w:tcPr>
            <w:tcW w:w="1503" w:type="dxa"/>
          </w:tcPr>
          <w:p w14:paraId="69AC98E4" w14:textId="77777777" w:rsidR="008D7DAF" w:rsidRDefault="004C7730" w:rsidP="00EB4443">
            <w:pPr>
              <w:spacing w:after="0" w:line="480" w:lineRule="auto"/>
              <w:rPr>
                <w:rFonts w:ascii="Times New Roman" w:hAnsi="Times New Roman" w:cs="Times New Roman"/>
                <w:color w:val="000000"/>
              </w:rPr>
            </w:pPr>
            <w:r>
              <w:rPr>
                <w:rFonts w:ascii="Times New Roman" w:hAnsi="Times New Roman" w:cs="Times New Roman"/>
                <w:color w:val="000000"/>
              </w:rPr>
              <w:t>0.051</w:t>
            </w:r>
          </w:p>
        </w:tc>
        <w:tc>
          <w:tcPr>
            <w:tcW w:w="1503" w:type="dxa"/>
          </w:tcPr>
          <w:p w14:paraId="1D725612" w14:textId="77777777" w:rsidR="008D7DAF" w:rsidRDefault="004C7730" w:rsidP="00EB4443">
            <w:pPr>
              <w:spacing w:after="0" w:line="480" w:lineRule="auto"/>
              <w:rPr>
                <w:rFonts w:ascii="Times New Roman" w:hAnsi="Times New Roman" w:cs="Times New Roman"/>
                <w:color w:val="000000"/>
              </w:rPr>
            </w:pPr>
            <w:r>
              <w:rPr>
                <w:rFonts w:ascii="Times New Roman" w:hAnsi="Times New Roman" w:cs="Times New Roman"/>
                <w:color w:val="000000"/>
              </w:rPr>
              <w:t>0.704</w:t>
            </w:r>
          </w:p>
        </w:tc>
        <w:tc>
          <w:tcPr>
            <w:tcW w:w="1503" w:type="dxa"/>
          </w:tcPr>
          <w:p w14:paraId="465CB1F4" w14:textId="77777777" w:rsidR="008D7DAF" w:rsidRDefault="004C7730" w:rsidP="00EB4443">
            <w:pPr>
              <w:spacing w:after="0" w:line="480" w:lineRule="auto"/>
              <w:rPr>
                <w:rFonts w:ascii="Times New Roman" w:hAnsi="Times New Roman" w:cs="Times New Roman"/>
                <w:color w:val="000000"/>
                <w:kern w:val="24"/>
              </w:rPr>
            </w:pPr>
            <w:r>
              <w:rPr>
                <w:rFonts w:ascii="Times New Roman" w:hAnsi="Times New Roman" w:cs="Times New Roman"/>
                <w:color w:val="000000"/>
                <w:kern w:val="24"/>
              </w:rPr>
              <w:t>0.306</w:t>
            </w:r>
          </w:p>
        </w:tc>
      </w:tr>
    </w:tbl>
    <w:p w14:paraId="0BCD37AE" w14:textId="77777777" w:rsidR="008D7DAF" w:rsidRDefault="008D7DAF" w:rsidP="00EB4443">
      <w:pPr>
        <w:spacing w:line="480" w:lineRule="auto"/>
        <w:jc w:val="both"/>
        <w:rPr>
          <w:rFonts w:ascii="Times New Roman" w:hAnsi="Times New Roman" w:cs="Times New Roman"/>
        </w:rPr>
      </w:pPr>
    </w:p>
    <w:p w14:paraId="0B532C79" w14:textId="08C0D1AB" w:rsidR="008D7DAF" w:rsidRDefault="004C7730" w:rsidP="00EB4443">
      <w:pPr>
        <w:spacing w:line="480" w:lineRule="auto"/>
        <w:jc w:val="both"/>
        <w:rPr>
          <w:rFonts w:ascii="Times New Roman" w:hAnsi="Times New Roman" w:cs="Times New Roman"/>
          <w:b/>
          <w:bCs/>
        </w:rPr>
      </w:pPr>
      <w:r>
        <w:rPr>
          <w:rFonts w:ascii="Times New Roman" w:hAnsi="Times New Roman" w:cs="Times New Roman"/>
          <w:b/>
          <w:bCs/>
        </w:rPr>
        <w:t xml:space="preserve">3.2 Seed germination and seedling growth behaviour in different combinations of </w:t>
      </w:r>
      <w:r w:rsidR="006E60BF">
        <w:rPr>
          <w:rFonts w:ascii="Times New Roman" w:hAnsi="Times New Roman" w:cs="Times New Roman"/>
          <w:b/>
          <w:bCs/>
        </w:rPr>
        <w:t>growing</w:t>
      </w:r>
      <w:r>
        <w:rPr>
          <w:rFonts w:ascii="Times New Roman" w:hAnsi="Times New Roman" w:cs="Times New Roman"/>
          <w:b/>
          <w:bCs/>
        </w:rPr>
        <w:t xml:space="preserve"> media</w:t>
      </w:r>
    </w:p>
    <w:p w14:paraId="10DDC333" w14:textId="77777777" w:rsidR="008D7DAF" w:rsidRDefault="004C7730" w:rsidP="00EB4443">
      <w:pPr>
        <w:spacing w:line="480" w:lineRule="auto"/>
        <w:jc w:val="both"/>
        <w:rPr>
          <w:rFonts w:ascii="Times New Roman" w:hAnsi="Times New Roman" w:cs="Times New Roman"/>
        </w:rPr>
      </w:pPr>
      <w:r>
        <w:rPr>
          <w:rFonts w:ascii="Times New Roman" w:hAnsi="Times New Roman" w:cs="Times New Roman"/>
        </w:rPr>
        <w:t>In case of seedling emergence behaviour, control treatment (without coconut biomass waste) recorded early germination (8 days) and attaining transplanting maturity (32 days) with high germination percentage (76.79%) and low mortality percentage (1.96%). Whereas treatment with high proportion of coconut biomass waste (T</w:t>
      </w:r>
      <w:r>
        <w:rPr>
          <w:rFonts w:ascii="Times New Roman" w:hAnsi="Times New Roman" w:cs="Times New Roman"/>
          <w:vertAlign w:val="subscript"/>
        </w:rPr>
        <w:t>5</w:t>
      </w:r>
      <w:r>
        <w:rPr>
          <w:rFonts w:ascii="Times New Roman" w:hAnsi="Times New Roman" w:cs="Times New Roman"/>
        </w:rPr>
        <w:t>) recorded late germination (14.75 days), T</w:t>
      </w:r>
      <w:r>
        <w:rPr>
          <w:rFonts w:ascii="Times New Roman" w:hAnsi="Times New Roman" w:cs="Times New Roman"/>
          <w:vertAlign w:val="subscript"/>
        </w:rPr>
        <w:t>3</w:t>
      </w:r>
      <w:r>
        <w:rPr>
          <w:rFonts w:ascii="Times New Roman" w:hAnsi="Times New Roman" w:cs="Times New Roman"/>
        </w:rPr>
        <w:t xml:space="preserve"> had low germination percentage (52.80%) and high mortality percentage (9.69%). T</w:t>
      </w:r>
      <w:r>
        <w:rPr>
          <w:rFonts w:ascii="Times New Roman" w:hAnsi="Times New Roman" w:cs="Times New Roman"/>
          <w:vertAlign w:val="subscript"/>
        </w:rPr>
        <w:t>3</w:t>
      </w:r>
      <w:r>
        <w:rPr>
          <w:rFonts w:ascii="Times New Roman" w:hAnsi="Times New Roman" w:cs="Times New Roman"/>
        </w:rPr>
        <w:t xml:space="preserve"> and T</w:t>
      </w:r>
      <w:r>
        <w:rPr>
          <w:rFonts w:ascii="Times New Roman" w:hAnsi="Times New Roman" w:cs="Times New Roman"/>
          <w:vertAlign w:val="subscript"/>
        </w:rPr>
        <w:t>4</w:t>
      </w:r>
      <w:r>
        <w:rPr>
          <w:rFonts w:ascii="Times New Roman" w:hAnsi="Times New Roman" w:cs="Times New Roman"/>
        </w:rPr>
        <w:t xml:space="preserve"> were on par for all the observed parameters except mortality percentage (table. 3).</w:t>
      </w:r>
    </w:p>
    <w:p w14:paraId="26963992" w14:textId="53A834F2" w:rsidR="008D7DAF" w:rsidRDefault="004C7730" w:rsidP="00EB4443">
      <w:pPr>
        <w:spacing w:line="480" w:lineRule="auto"/>
        <w:jc w:val="both"/>
        <w:rPr>
          <w:rFonts w:ascii="Times New Roman" w:hAnsi="Times New Roman" w:cs="Times New Roman"/>
        </w:rPr>
      </w:pPr>
      <w:r>
        <w:rPr>
          <w:rFonts w:ascii="Times New Roman" w:hAnsi="Times New Roman" w:cs="Times New Roman"/>
        </w:rPr>
        <w:t>The data reveals that while control (without coconut biowaste) promoted the rapid seedling emergence in just 8 days and reaching transplanting readiness point towards the higher</w:t>
      </w:r>
      <w:r w:rsidR="006916FD">
        <w:rPr>
          <w:rFonts w:ascii="Times New Roman" w:hAnsi="Times New Roman" w:cs="Times New Roman"/>
        </w:rPr>
        <w:t xml:space="preserve"> amount of coconut biomass waste</w:t>
      </w:r>
      <w:r>
        <w:rPr>
          <w:rFonts w:ascii="Times New Roman" w:hAnsi="Times New Roman" w:cs="Times New Roman"/>
        </w:rPr>
        <w:t xml:space="preserve"> treatments significantly delayed growth. As the organic matter and EC increased in T</w:t>
      </w:r>
      <w:r>
        <w:rPr>
          <w:rFonts w:ascii="Times New Roman" w:hAnsi="Times New Roman" w:cs="Times New Roman"/>
          <w:vertAlign w:val="subscript"/>
        </w:rPr>
        <w:t>3</w:t>
      </w:r>
      <w:r>
        <w:rPr>
          <w:rFonts w:ascii="Times New Roman" w:hAnsi="Times New Roman" w:cs="Times New Roman"/>
        </w:rPr>
        <w:t xml:space="preserve"> and T</w:t>
      </w:r>
      <w:r>
        <w:rPr>
          <w:rFonts w:ascii="Times New Roman" w:hAnsi="Times New Roman" w:cs="Times New Roman"/>
          <w:vertAlign w:val="subscript"/>
        </w:rPr>
        <w:t>4</w:t>
      </w:r>
      <w:r>
        <w:rPr>
          <w:rFonts w:ascii="Times New Roman" w:hAnsi="Times New Roman" w:cs="Times New Roman"/>
        </w:rPr>
        <w:t>, germination decreased substantially and mortality peaked at 9.69% (T</w:t>
      </w:r>
      <w:r>
        <w:rPr>
          <w:rFonts w:ascii="Times New Roman" w:hAnsi="Times New Roman" w:cs="Times New Roman"/>
          <w:vertAlign w:val="subscript"/>
        </w:rPr>
        <w:t>3</w:t>
      </w:r>
      <w:r>
        <w:rPr>
          <w:rFonts w:ascii="Times New Roman" w:hAnsi="Times New Roman" w:cs="Times New Roman"/>
        </w:rPr>
        <w:t xml:space="preserve">), likely due to the high acidity (pH 4.7–5.7) and salt stress identified. Nutrients are most available to plants for growth in the optimum at a </w:t>
      </w:r>
      <w:proofErr w:type="gramStart"/>
      <w:r>
        <w:rPr>
          <w:rFonts w:ascii="Times New Roman" w:hAnsi="Times New Roman" w:cs="Times New Roman"/>
        </w:rPr>
        <w:t>pH  6.5</w:t>
      </w:r>
      <w:proofErr w:type="gramEnd"/>
      <w:r>
        <w:rPr>
          <w:rFonts w:ascii="Times New Roman" w:hAnsi="Times New Roman" w:cs="Times New Roman"/>
        </w:rPr>
        <w:t xml:space="preserve"> to 7.0 range (</w:t>
      </w:r>
      <w:proofErr w:type="spellStart"/>
      <w:r>
        <w:rPr>
          <w:rFonts w:ascii="Times New Roman" w:hAnsi="Times New Roman" w:cs="Times New Roman"/>
        </w:rPr>
        <w:t>Kaledzi</w:t>
      </w:r>
      <w:proofErr w:type="spellEnd"/>
      <w:r>
        <w:rPr>
          <w:rFonts w:ascii="Times New Roman" w:hAnsi="Times New Roman" w:cs="Times New Roman"/>
        </w:rPr>
        <w:t xml:space="preserve"> </w:t>
      </w:r>
      <w:r>
        <w:rPr>
          <w:rFonts w:ascii="Times New Roman" w:hAnsi="Times New Roman" w:cs="Times New Roman"/>
          <w:i/>
          <w:iCs/>
        </w:rPr>
        <w:t>et al.,</w:t>
      </w:r>
      <w:r>
        <w:rPr>
          <w:rFonts w:ascii="Times New Roman" w:hAnsi="Times New Roman" w:cs="Times New Roman"/>
        </w:rPr>
        <w:t xml:space="preserve"> 2020). Very low </w:t>
      </w:r>
      <w:proofErr w:type="gramStart"/>
      <w:r>
        <w:rPr>
          <w:rFonts w:ascii="Times New Roman" w:hAnsi="Times New Roman" w:cs="Times New Roman"/>
        </w:rPr>
        <w:t>pH  may</w:t>
      </w:r>
      <w:proofErr w:type="gramEnd"/>
      <w:r>
        <w:rPr>
          <w:rFonts w:ascii="Times New Roman" w:hAnsi="Times New Roman" w:cs="Times New Roman"/>
        </w:rPr>
        <w:t xml:space="preserve"> reduce availability of nutrients though present in sufficient quantities in the media. Salt stress can affect germination and seedling growth either by creating an osmotic </w:t>
      </w:r>
      <w:r>
        <w:rPr>
          <w:rFonts w:ascii="Times New Roman" w:hAnsi="Times New Roman" w:cs="Times New Roman"/>
        </w:rPr>
        <w:lastRenderedPageBreak/>
        <w:t>pressure that prevents absorption of water or due to the toxic effects of salt (Sarkar and Sadhukhan 2023).  Interestingly,</w:t>
      </w:r>
      <w:r>
        <w:rPr>
          <w:rFonts w:ascii="Times New Roman" w:hAnsi="Times New Roman" w:cs="Times New Roman"/>
          <w:vertAlign w:val="subscript"/>
        </w:rPr>
        <w:t xml:space="preserve"> </w:t>
      </w:r>
      <w:r>
        <w:rPr>
          <w:rFonts w:ascii="Times New Roman" w:hAnsi="Times New Roman" w:cs="Times New Roman"/>
        </w:rPr>
        <w:t>treatment with high proportion of coconut biomass waste (T</w:t>
      </w:r>
      <w:r>
        <w:rPr>
          <w:rFonts w:ascii="Times New Roman" w:hAnsi="Times New Roman" w:cs="Times New Roman"/>
          <w:vertAlign w:val="subscript"/>
        </w:rPr>
        <w:t>5</w:t>
      </w:r>
      <w:r>
        <w:rPr>
          <w:rFonts w:ascii="Times New Roman" w:hAnsi="Times New Roman" w:cs="Times New Roman"/>
        </w:rPr>
        <w:t>) showed a slight improvement in germination, suggesting that despite the slow growth rate, the high nutrient content and low density of the medium eventually supports the germination.</w:t>
      </w:r>
    </w:p>
    <w:p w14:paraId="6C2B58CC" w14:textId="5323E775" w:rsidR="008D7DAF" w:rsidRDefault="004C7730" w:rsidP="00EB4443">
      <w:pPr>
        <w:spacing w:line="480" w:lineRule="auto"/>
        <w:jc w:val="both"/>
        <w:rPr>
          <w:rFonts w:ascii="Times New Roman" w:hAnsi="Times New Roman" w:cs="Times New Roman"/>
        </w:rPr>
      </w:pPr>
      <w:r>
        <w:rPr>
          <w:rFonts w:ascii="Times New Roman" w:hAnsi="Times New Roman" w:cs="Times New Roman"/>
        </w:rPr>
        <w:t xml:space="preserve">Table 3. Seedling emergence behaviour in different combinations of </w:t>
      </w:r>
      <w:r w:rsidR="006E60BF">
        <w:rPr>
          <w:rFonts w:ascii="Times New Roman" w:hAnsi="Times New Roman" w:cs="Times New Roman"/>
          <w:lang w:val="en-US"/>
        </w:rPr>
        <w:t>growing</w:t>
      </w:r>
      <w:r>
        <w:rPr>
          <w:rFonts w:ascii="Times New Roman" w:hAnsi="Times New Roman" w:cs="Times New Roman"/>
          <w:lang w:val="en-US"/>
        </w:rPr>
        <w:t xml:space="preserve"> media</w:t>
      </w:r>
    </w:p>
    <w:tbl>
      <w:tblPr>
        <w:tblStyle w:val="TableGrid"/>
        <w:tblW w:w="0" w:type="auto"/>
        <w:tblLook w:val="04A0" w:firstRow="1" w:lastRow="0" w:firstColumn="1" w:lastColumn="0" w:noHBand="0" w:noVBand="1"/>
      </w:tblPr>
      <w:tblGrid>
        <w:gridCol w:w="988"/>
        <w:gridCol w:w="2126"/>
        <w:gridCol w:w="2126"/>
        <w:gridCol w:w="1972"/>
        <w:gridCol w:w="1804"/>
      </w:tblGrid>
      <w:tr w:rsidR="008D7DAF" w14:paraId="6B274462" w14:textId="77777777">
        <w:tc>
          <w:tcPr>
            <w:tcW w:w="988" w:type="dxa"/>
          </w:tcPr>
          <w:p w14:paraId="55FA843E" w14:textId="77777777" w:rsidR="008D7DAF" w:rsidRDefault="008D7DAF" w:rsidP="00EB4443">
            <w:pPr>
              <w:spacing w:after="0" w:line="480" w:lineRule="auto"/>
              <w:rPr>
                <w:rFonts w:ascii="Times New Roman" w:hAnsi="Times New Roman" w:cs="Times New Roman"/>
              </w:rPr>
            </w:pPr>
          </w:p>
        </w:tc>
        <w:tc>
          <w:tcPr>
            <w:tcW w:w="2126" w:type="dxa"/>
          </w:tcPr>
          <w:p w14:paraId="06B01B5D" w14:textId="77777777" w:rsidR="008D7DAF" w:rsidRDefault="004C7730" w:rsidP="00EB4443">
            <w:pPr>
              <w:spacing w:after="0" w:line="480" w:lineRule="auto"/>
              <w:rPr>
                <w:rFonts w:ascii="Times New Roman" w:hAnsi="Times New Roman" w:cs="Times New Roman"/>
              </w:rPr>
            </w:pPr>
            <w:r>
              <w:rPr>
                <w:rFonts w:ascii="Times New Roman" w:hAnsi="Times New Roman" w:cs="Times New Roman"/>
              </w:rPr>
              <w:t>Number of days for seedling emergence</w:t>
            </w:r>
          </w:p>
        </w:tc>
        <w:tc>
          <w:tcPr>
            <w:tcW w:w="2126" w:type="dxa"/>
          </w:tcPr>
          <w:p w14:paraId="2D167449" w14:textId="77777777" w:rsidR="008D7DAF" w:rsidRDefault="004C7730" w:rsidP="00EB4443">
            <w:pPr>
              <w:spacing w:after="0" w:line="480" w:lineRule="auto"/>
              <w:rPr>
                <w:rFonts w:ascii="Times New Roman" w:hAnsi="Times New Roman" w:cs="Times New Roman"/>
              </w:rPr>
            </w:pPr>
            <w:r>
              <w:rPr>
                <w:rFonts w:ascii="Times New Roman" w:hAnsi="Times New Roman" w:cs="Times New Roman"/>
              </w:rPr>
              <w:t>Number of days for transplanting</w:t>
            </w:r>
          </w:p>
        </w:tc>
        <w:tc>
          <w:tcPr>
            <w:tcW w:w="1972" w:type="dxa"/>
          </w:tcPr>
          <w:p w14:paraId="5177E285" w14:textId="77777777" w:rsidR="008D7DAF" w:rsidRDefault="004C7730" w:rsidP="00EB4443">
            <w:pPr>
              <w:spacing w:before="120" w:after="0" w:line="480" w:lineRule="auto"/>
              <w:jc w:val="both"/>
              <w:rPr>
                <w:rFonts w:ascii="Times New Roman" w:hAnsi="Times New Roman" w:cs="Times New Roman"/>
              </w:rPr>
            </w:pPr>
            <w:r>
              <w:rPr>
                <w:rFonts w:ascii="Times New Roman" w:hAnsi="Times New Roman" w:cs="Times New Roman"/>
              </w:rPr>
              <w:t>Germination percentage (%)</w:t>
            </w:r>
          </w:p>
        </w:tc>
        <w:tc>
          <w:tcPr>
            <w:tcW w:w="1804" w:type="dxa"/>
          </w:tcPr>
          <w:p w14:paraId="7F39E586" w14:textId="77777777" w:rsidR="008D7DAF" w:rsidRDefault="004C7730" w:rsidP="00EB4443">
            <w:pPr>
              <w:spacing w:after="0" w:line="480" w:lineRule="auto"/>
              <w:rPr>
                <w:rFonts w:ascii="Times New Roman" w:hAnsi="Times New Roman" w:cs="Times New Roman"/>
              </w:rPr>
            </w:pPr>
            <w:r>
              <w:rPr>
                <w:rFonts w:ascii="Times New Roman" w:hAnsi="Times New Roman" w:cs="Times New Roman"/>
              </w:rPr>
              <w:t>Mortality percentage (%)</w:t>
            </w:r>
          </w:p>
        </w:tc>
      </w:tr>
      <w:tr w:rsidR="008D7DAF" w14:paraId="23457260" w14:textId="77777777">
        <w:tc>
          <w:tcPr>
            <w:tcW w:w="988" w:type="dxa"/>
            <w:vAlign w:val="center"/>
          </w:tcPr>
          <w:p w14:paraId="5C77436F" w14:textId="77777777" w:rsidR="008D7DAF" w:rsidRDefault="004C7730" w:rsidP="00EB4443">
            <w:pPr>
              <w:spacing w:after="0" w:line="480" w:lineRule="auto"/>
              <w:rPr>
                <w:rFonts w:ascii="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vertAlign w:val="subscript"/>
              </w:rPr>
              <w:t>1</w:t>
            </w:r>
          </w:p>
        </w:tc>
        <w:tc>
          <w:tcPr>
            <w:tcW w:w="2126" w:type="dxa"/>
          </w:tcPr>
          <w:p w14:paraId="6662DF73" w14:textId="77777777" w:rsidR="008D7DAF" w:rsidRDefault="004C7730" w:rsidP="00EB4443">
            <w:pPr>
              <w:spacing w:after="0" w:line="480" w:lineRule="auto"/>
              <w:rPr>
                <w:rFonts w:ascii="Times New Roman" w:hAnsi="Times New Roman" w:cs="Times New Roman"/>
              </w:rPr>
            </w:pPr>
            <w:r>
              <w:rPr>
                <w:rFonts w:ascii="Times New Roman" w:hAnsi="Times New Roman" w:cs="Times New Roman"/>
              </w:rPr>
              <w:t>8.00</w:t>
            </w:r>
            <w:r>
              <w:rPr>
                <w:rFonts w:ascii="Times New Roman" w:hAnsi="Times New Roman" w:cs="Times New Roman"/>
                <w:vertAlign w:val="superscript"/>
              </w:rPr>
              <w:t>d</w:t>
            </w:r>
          </w:p>
        </w:tc>
        <w:tc>
          <w:tcPr>
            <w:tcW w:w="2126" w:type="dxa"/>
          </w:tcPr>
          <w:p w14:paraId="7A232EB8" w14:textId="77777777" w:rsidR="008D7DAF" w:rsidRDefault="004C7730" w:rsidP="00EB4443">
            <w:pPr>
              <w:spacing w:after="0" w:line="480" w:lineRule="auto"/>
              <w:rPr>
                <w:rFonts w:ascii="Times New Roman" w:hAnsi="Times New Roman" w:cs="Times New Roman"/>
              </w:rPr>
            </w:pPr>
            <w:r>
              <w:rPr>
                <w:rFonts w:ascii="Times New Roman" w:hAnsi="Times New Roman" w:cs="Times New Roman"/>
              </w:rPr>
              <w:t>32.00</w:t>
            </w:r>
            <w:r>
              <w:rPr>
                <w:rFonts w:ascii="Times New Roman" w:hAnsi="Times New Roman" w:cs="Times New Roman"/>
                <w:vertAlign w:val="superscript"/>
              </w:rPr>
              <w:t>d</w:t>
            </w:r>
          </w:p>
        </w:tc>
        <w:tc>
          <w:tcPr>
            <w:tcW w:w="1972" w:type="dxa"/>
          </w:tcPr>
          <w:p w14:paraId="32C430EC" w14:textId="77777777" w:rsidR="008D7DAF" w:rsidRDefault="004C7730" w:rsidP="00EB4443">
            <w:pPr>
              <w:spacing w:after="0" w:line="480" w:lineRule="auto"/>
              <w:rPr>
                <w:rFonts w:ascii="Times New Roman" w:hAnsi="Times New Roman" w:cs="Times New Roman"/>
              </w:rPr>
            </w:pPr>
            <w:r>
              <w:rPr>
                <w:rFonts w:ascii="Times New Roman" w:hAnsi="Times New Roman" w:cs="Times New Roman"/>
              </w:rPr>
              <w:t>76.79</w:t>
            </w:r>
            <w:r>
              <w:rPr>
                <w:rFonts w:ascii="Times New Roman" w:hAnsi="Times New Roman" w:cs="Times New Roman"/>
                <w:vertAlign w:val="superscript"/>
              </w:rPr>
              <w:t>a</w:t>
            </w:r>
          </w:p>
        </w:tc>
        <w:tc>
          <w:tcPr>
            <w:tcW w:w="1804" w:type="dxa"/>
          </w:tcPr>
          <w:p w14:paraId="2B958CC0" w14:textId="77777777" w:rsidR="008D7DAF" w:rsidRDefault="004C7730" w:rsidP="00EB4443">
            <w:pPr>
              <w:spacing w:after="0" w:line="480" w:lineRule="auto"/>
              <w:rPr>
                <w:rFonts w:ascii="Times New Roman" w:hAnsi="Times New Roman" w:cs="Times New Roman"/>
              </w:rPr>
            </w:pPr>
            <w:r>
              <w:rPr>
                <w:rFonts w:ascii="Times New Roman" w:hAnsi="Times New Roman" w:cs="Times New Roman"/>
              </w:rPr>
              <w:t>1.96</w:t>
            </w:r>
            <w:r>
              <w:rPr>
                <w:rFonts w:ascii="Times New Roman" w:hAnsi="Times New Roman" w:cs="Times New Roman"/>
                <w:vertAlign w:val="superscript"/>
              </w:rPr>
              <w:t>c</w:t>
            </w:r>
          </w:p>
        </w:tc>
      </w:tr>
      <w:tr w:rsidR="008D7DAF" w14:paraId="7A3AB324" w14:textId="77777777">
        <w:tc>
          <w:tcPr>
            <w:tcW w:w="988" w:type="dxa"/>
            <w:vAlign w:val="center"/>
          </w:tcPr>
          <w:p w14:paraId="3A41916F" w14:textId="77777777" w:rsidR="008D7DAF" w:rsidRDefault="004C7730" w:rsidP="00EB4443">
            <w:pPr>
              <w:spacing w:after="0" w:line="480" w:lineRule="auto"/>
              <w:rPr>
                <w:rFonts w:ascii="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vertAlign w:val="subscript"/>
              </w:rPr>
              <w:t>2</w:t>
            </w:r>
          </w:p>
        </w:tc>
        <w:tc>
          <w:tcPr>
            <w:tcW w:w="2126" w:type="dxa"/>
          </w:tcPr>
          <w:p w14:paraId="007530E3" w14:textId="77777777" w:rsidR="008D7DAF" w:rsidRDefault="004C7730" w:rsidP="00EB4443">
            <w:pPr>
              <w:spacing w:after="0" w:line="480" w:lineRule="auto"/>
              <w:rPr>
                <w:rFonts w:ascii="Times New Roman" w:hAnsi="Times New Roman" w:cs="Times New Roman"/>
              </w:rPr>
            </w:pPr>
            <w:r>
              <w:rPr>
                <w:rFonts w:ascii="Times New Roman" w:hAnsi="Times New Roman" w:cs="Times New Roman"/>
              </w:rPr>
              <w:t>11.50</w:t>
            </w:r>
            <w:r>
              <w:rPr>
                <w:rFonts w:ascii="Times New Roman" w:hAnsi="Times New Roman" w:cs="Times New Roman"/>
                <w:vertAlign w:val="superscript"/>
              </w:rPr>
              <w:t>c</w:t>
            </w:r>
          </w:p>
        </w:tc>
        <w:tc>
          <w:tcPr>
            <w:tcW w:w="2126" w:type="dxa"/>
          </w:tcPr>
          <w:p w14:paraId="2AE1149C" w14:textId="77777777" w:rsidR="008D7DAF" w:rsidRDefault="004C7730" w:rsidP="00EB4443">
            <w:pPr>
              <w:spacing w:after="0" w:line="480" w:lineRule="auto"/>
              <w:rPr>
                <w:rFonts w:ascii="Times New Roman" w:hAnsi="Times New Roman" w:cs="Times New Roman"/>
              </w:rPr>
            </w:pPr>
            <w:r>
              <w:rPr>
                <w:rFonts w:ascii="Times New Roman" w:hAnsi="Times New Roman" w:cs="Times New Roman"/>
              </w:rPr>
              <w:t>45.00</w:t>
            </w:r>
            <w:r>
              <w:rPr>
                <w:rFonts w:ascii="Times New Roman" w:hAnsi="Times New Roman" w:cs="Times New Roman"/>
                <w:vertAlign w:val="superscript"/>
              </w:rPr>
              <w:t>c</w:t>
            </w:r>
          </w:p>
        </w:tc>
        <w:tc>
          <w:tcPr>
            <w:tcW w:w="1972" w:type="dxa"/>
          </w:tcPr>
          <w:p w14:paraId="17E07B98" w14:textId="77777777" w:rsidR="008D7DAF" w:rsidRDefault="004C7730" w:rsidP="00EB4443">
            <w:pPr>
              <w:spacing w:after="0" w:line="480" w:lineRule="auto"/>
              <w:rPr>
                <w:rFonts w:ascii="Times New Roman" w:hAnsi="Times New Roman" w:cs="Times New Roman"/>
              </w:rPr>
            </w:pPr>
            <w:r>
              <w:rPr>
                <w:rFonts w:ascii="Times New Roman" w:hAnsi="Times New Roman" w:cs="Times New Roman"/>
              </w:rPr>
              <w:t>76.02</w:t>
            </w:r>
            <w:r>
              <w:rPr>
                <w:rFonts w:ascii="Times New Roman" w:hAnsi="Times New Roman" w:cs="Times New Roman"/>
                <w:vertAlign w:val="superscript"/>
              </w:rPr>
              <w:t>a</w:t>
            </w:r>
          </w:p>
        </w:tc>
        <w:tc>
          <w:tcPr>
            <w:tcW w:w="1804" w:type="dxa"/>
          </w:tcPr>
          <w:p w14:paraId="19F229CF" w14:textId="77777777" w:rsidR="008D7DAF" w:rsidRDefault="004C7730" w:rsidP="00EB4443">
            <w:pPr>
              <w:spacing w:after="0" w:line="480" w:lineRule="auto"/>
              <w:rPr>
                <w:rFonts w:ascii="Times New Roman" w:hAnsi="Times New Roman" w:cs="Times New Roman"/>
              </w:rPr>
            </w:pPr>
            <w:r>
              <w:rPr>
                <w:rFonts w:ascii="Times New Roman" w:hAnsi="Times New Roman" w:cs="Times New Roman"/>
              </w:rPr>
              <w:t>2.63</w:t>
            </w:r>
            <w:r>
              <w:rPr>
                <w:rFonts w:ascii="Times New Roman" w:hAnsi="Times New Roman" w:cs="Times New Roman"/>
                <w:vertAlign w:val="superscript"/>
              </w:rPr>
              <w:t>bc</w:t>
            </w:r>
          </w:p>
        </w:tc>
      </w:tr>
      <w:tr w:rsidR="008D7DAF" w14:paraId="4EA669BB" w14:textId="77777777">
        <w:tc>
          <w:tcPr>
            <w:tcW w:w="988" w:type="dxa"/>
            <w:vAlign w:val="center"/>
          </w:tcPr>
          <w:p w14:paraId="38F75278" w14:textId="77777777" w:rsidR="008D7DAF" w:rsidRDefault="004C7730" w:rsidP="00EB4443">
            <w:pPr>
              <w:spacing w:after="0" w:line="480" w:lineRule="auto"/>
              <w:rPr>
                <w:rFonts w:ascii="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vertAlign w:val="subscript"/>
              </w:rPr>
              <w:t>3</w:t>
            </w:r>
          </w:p>
        </w:tc>
        <w:tc>
          <w:tcPr>
            <w:tcW w:w="2126" w:type="dxa"/>
          </w:tcPr>
          <w:p w14:paraId="0323947F" w14:textId="77777777" w:rsidR="008D7DAF" w:rsidRDefault="004C7730" w:rsidP="00EB4443">
            <w:pPr>
              <w:spacing w:after="0" w:line="480" w:lineRule="auto"/>
              <w:rPr>
                <w:rFonts w:ascii="Times New Roman" w:hAnsi="Times New Roman" w:cs="Times New Roman"/>
              </w:rPr>
            </w:pPr>
            <w:r>
              <w:rPr>
                <w:rFonts w:ascii="Times New Roman" w:hAnsi="Times New Roman" w:cs="Times New Roman"/>
              </w:rPr>
              <w:t>13.50</w:t>
            </w:r>
            <w:r>
              <w:rPr>
                <w:rFonts w:ascii="Times New Roman" w:hAnsi="Times New Roman" w:cs="Times New Roman"/>
                <w:vertAlign w:val="superscript"/>
              </w:rPr>
              <w:t>b</w:t>
            </w:r>
          </w:p>
        </w:tc>
        <w:tc>
          <w:tcPr>
            <w:tcW w:w="2126" w:type="dxa"/>
          </w:tcPr>
          <w:p w14:paraId="070489E2" w14:textId="77777777" w:rsidR="008D7DAF" w:rsidRDefault="004C7730" w:rsidP="00EB4443">
            <w:pPr>
              <w:spacing w:after="0" w:line="480" w:lineRule="auto"/>
              <w:rPr>
                <w:rFonts w:ascii="Times New Roman" w:hAnsi="Times New Roman" w:cs="Times New Roman"/>
              </w:rPr>
            </w:pPr>
            <w:r>
              <w:rPr>
                <w:rFonts w:ascii="Times New Roman" w:hAnsi="Times New Roman" w:cs="Times New Roman"/>
              </w:rPr>
              <w:t>54.00</w:t>
            </w:r>
            <w:r>
              <w:rPr>
                <w:rFonts w:ascii="Times New Roman" w:hAnsi="Times New Roman" w:cs="Times New Roman"/>
                <w:vertAlign w:val="superscript"/>
              </w:rPr>
              <w:t>a</w:t>
            </w:r>
          </w:p>
        </w:tc>
        <w:tc>
          <w:tcPr>
            <w:tcW w:w="1972" w:type="dxa"/>
          </w:tcPr>
          <w:p w14:paraId="542A49FE" w14:textId="77777777" w:rsidR="008D7DAF" w:rsidRDefault="004C7730" w:rsidP="00EB4443">
            <w:pPr>
              <w:spacing w:after="0" w:line="480" w:lineRule="auto"/>
              <w:rPr>
                <w:rFonts w:ascii="Times New Roman" w:hAnsi="Times New Roman" w:cs="Times New Roman"/>
              </w:rPr>
            </w:pPr>
            <w:r>
              <w:rPr>
                <w:rFonts w:ascii="Times New Roman" w:hAnsi="Times New Roman" w:cs="Times New Roman"/>
              </w:rPr>
              <w:t>52.80</w:t>
            </w:r>
            <w:r>
              <w:rPr>
                <w:rFonts w:ascii="Times New Roman" w:hAnsi="Times New Roman" w:cs="Times New Roman"/>
                <w:vertAlign w:val="superscript"/>
              </w:rPr>
              <w:t>b</w:t>
            </w:r>
          </w:p>
        </w:tc>
        <w:tc>
          <w:tcPr>
            <w:tcW w:w="1804" w:type="dxa"/>
          </w:tcPr>
          <w:p w14:paraId="75656A28" w14:textId="77777777" w:rsidR="008D7DAF" w:rsidRDefault="004C7730" w:rsidP="00EB4443">
            <w:pPr>
              <w:spacing w:after="0" w:line="480" w:lineRule="auto"/>
              <w:rPr>
                <w:rFonts w:ascii="Times New Roman" w:hAnsi="Times New Roman" w:cs="Times New Roman"/>
              </w:rPr>
            </w:pPr>
            <w:r>
              <w:rPr>
                <w:rFonts w:ascii="Times New Roman" w:hAnsi="Times New Roman" w:cs="Times New Roman"/>
              </w:rPr>
              <w:t>9.69</w:t>
            </w:r>
            <w:r>
              <w:rPr>
                <w:rFonts w:ascii="Times New Roman" w:hAnsi="Times New Roman" w:cs="Times New Roman"/>
                <w:vertAlign w:val="superscript"/>
              </w:rPr>
              <w:t>a</w:t>
            </w:r>
          </w:p>
        </w:tc>
      </w:tr>
      <w:tr w:rsidR="008D7DAF" w14:paraId="28BE5514" w14:textId="77777777">
        <w:tc>
          <w:tcPr>
            <w:tcW w:w="988" w:type="dxa"/>
            <w:vAlign w:val="center"/>
          </w:tcPr>
          <w:p w14:paraId="613305AC" w14:textId="77777777" w:rsidR="008D7DAF" w:rsidRDefault="004C7730" w:rsidP="00EB4443">
            <w:pPr>
              <w:spacing w:after="0" w:line="480" w:lineRule="auto"/>
              <w:rPr>
                <w:rFonts w:ascii="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vertAlign w:val="subscript"/>
              </w:rPr>
              <w:t>4</w:t>
            </w:r>
          </w:p>
        </w:tc>
        <w:tc>
          <w:tcPr>
            <w:tcW w:w="2126" w:type="dxa"/>
          </w:tcPr>
          <w:p w14:paraId="7D6D700C" w14:textId="77777777" w:rsidR="008D7DAF" w:rsidRDefault="004C7730" w:rsidP="00EB4443">
            <w:pPr>
              <w:spacing w:after="0" w:line="480" w:lineRule="auto"/>
              <w:rPr>
                <w:rFonts w:ascii="Times New Roman" w:hAnsi="Times New Roman" w:cs="Times New Roman"/>
              </w:rPr>
            </w:pPr>
            <w:r>
              <w:rPr>
                <w:rFonts w:ascii="Times New Roman" w:hAnsi="Times New Roman" w:cs="Times New Roman"/>
              </w:rPr>
              <w:t>14.00</w:t>
            </w:r>
            <w:r>
              <w:rPr>
                <w:rFonts w:ascii="Times New Roman" w:hAnsi="Times New Roman" w:cs="Times New Roman"/>
                <w:vertAlign w:val="superscript"/>
              </w:rPr>
              <w:t>b</w:t>
            </w:r>
          </w:p>
        </w:tc>
        <w:tc>
          <w:tcPr>
            <w:tcW w:w="2126" w:type="dxa"/>
          </w:tcPr>
          <w:p w14:paraId="6A707105" w14:textId="77777777" w:rsidR="008D7DAF" w:rsidRDefault="004C7730" w:rsidP="00EB4443">
            <w:pPr>
              <w:spacing w:after="0" w:line="480" w:lineRule="auto"/>
              <w:rPr>
                <w:rFonts w:ascii="Times New Roman" w:hAnsi="Times New Roman" w:cs="Times New Roman"/>
              </w:rPr>
            </w:pPr>
            <w:r>
              <w:rPr>
                <w:rFonts w:ascii="Times New Roman" w:hAnsi="Times New Roman" w:cs="Times New Roman"/>
              </w:rPr>
              <w:t>54.00</w:t>
            </w:r>
            <w:r>
              <w:rPr>
                <w:rFonts w:ascii="Times New Roman" w:hAnsi="Times New Roman" w:cs="Times New Roman"/>
                <w:vertAlign w:val="superscript"/>
              </w:rPr>
              <w:t>a</w:t>
            </w:r>
          </w:p>
        </w:tc>
        <w:tc>
          <w:tcPr>
            <w:tcW w:w="1972" w:type="dxa"/>
          </w:tcPr>
          <w:p w14:paraId="76ACC5F9" w14:textId="77777777" w:rsidR="008D7DAF" w:rsidRDefault="004C7730" w:rsidP="00EB4443">
            <w:pPr>
              <w:spacing w:after="0" w:line="480" w:lineRule="auto"/>
              <w:rPr>
                <w:rFonts w:ascii="Times New Roman" w:hAnsi="Times New Roman" w:cs="Times New Roman"/>
              </w:rPr>
            </w:pPr>
            <w:r>
              <w:rPr>
                <w:rFonts w:ascii="Times New Roman" w:hAnsi="Times New Roman" w:cs="Times New Roman"/>
              </w:rPr>
              <w:t>53.82</w:t>
            </w:r>
            <w:r>
              <w:rPr>
                <w:rFonts w:ascii="Times New Roman" w:hAnsi="Times New Roman" w:cs="Times New Roman"/>
                <w:vertAlign w:val="superscript"/>
              </w:rPr>
              <w:t>b</w:t>
            </w:r>
          </w:p>
        </w:tc>
        <w:tc>
          <w:tcPr>
            <w:tcW w:w="1804" w:type="dxa"/>
          </w:tcPr>
          <w:p w14:paraId="5D33D6A5" w14:textId="77777777" w:rsidR="008D7DAF" w:rsidRDefault="004C7730" w:rsidP="00EB4443">
            <w:pPr>
              <w:spacing w:after="0" w:line="480" w:lineRule="auto"/>
              <w:rPr>
                <w:rFonts w:ascii="Times New Roman" w:hAnsi="Times New Roman" w:cs="Times New Roman"/>
              </w:rPr>
            </w:pPr>
            <w:r>
              <w:rPr>
                <w:rFonts w:ascii="Times New Roman" w:hAnsi="Times New Roman" w:cs="Times New Roman"/>
              </w:rPr>
              <w:t>6.11</w:t>
            </w:r>
            <w:r>
              <w:rPr>
                <w:rFonts w:ascii="Times New Roman" w:hAnsi="Times New Roman" w:cs="Times New Roman"/>
                <w:vertAlign w:val="superscript"/>
              </w:rPr>
              <w:t>ab</w:t>
            </w:r>
          </w:p>
        </w:tc>
      </w:tr>
      <w:tr w:rsidR="008D7DAF" w14:paraId="4D548BB9" w14:textId="77777777">
        <w:tc>
          <w:tcPr>
            <w:tcW w:w="988" w:type="dxa"/>
            <w:vAlign w:val="center"/>
          </w:tcPr>
          <w:p w14:paraId="28D2B1A4" w14:textId="77777777" w:rsidR="008D7DAF" w:rsidRDefault="004C7730" w:rsidP="00EB4443">
            <w:pPr>
              <w:spacing w:after="0" w:line="480" w:lineRule="auto"/>
              <w:rPr>
                <w:rFonts w:ascii="Times New Roman" w:hAnsi="Times New Roman" w:cs="Times New Roman"/>
              </w:rPr>
            </w:pPr>
            <w:r>
              <w:rPr>
                <w:rFonts w:ascii="Times New Roman" w:eastAsia="Times New Roman" w:hAnsi="Times New Roman" w:cs="Times New Roman"/>
              </w:rPr>
              <w:t>T</w:t>
            </w:r>
            <w:r>
              <w:rPr>
                <w:rFonts w:ascii="Times New Roman" w:eastAsia="Times New Roman" w:hAnsi="Times New Roman" w:cs="Times New Roman"/>
                <w:vertAlign w:val="subscript"/>
              </w:rPr>
              <w:t>5</w:t>
            </w:r>
          </w:p>
        </w:tc>
        <w:tc>
          <w:tcPr>
            <w:tcW w:w="2126" w:type="dxa"/>
          </w:tcPr>
          <w:p w14:paraId="35F59E18" w14:textId="77777777" w:rsidR="008D7DAF" w:rsidRDefault="004C7730" w:rsidP="00EB4443">
            <w:pPr>
              <w:spacing w:after="0" w:line="480" w:lineRule="auto"/>
              <w:rPr>
                <w:rFonts w:ascii="Times New Roman" w:hAnsi="Times New Roman" w:cs="Times New Roman"/>
              </w:rPr>
            </w:pPr>
            <w:r>
              <w:rPr>
                <w:rFonts w:ascii="Times New Roman" w:hAnsi="Times New Roman" w:cs="Times New Roman"/>
              </w:rPr>
              <w:t>14.75</w:t>
            </w:r>
            <w:r>
              <w:rPr>
                <w:rFonts w:ascii="Times New Roman" w:hAnsi="Times New Roman" w:cs="Times New Roman"/>
                <w:vertAlign w:val="superscript"/>
              </w:rPr>
              <w:t>a</w:t>
            </w:r>
          </w:p>
        </w:tc>
        <w:tc>
          <w:tcPr>
            <w:tcW w:w="2126" w:type="dxa"/>
          </w:tcPr>
          <w:p w14:paraId="2ABEDD6E" w14:textId="77777777" w:rsidR="008D7DAF" w:rsidRDefault="004C7730" w:rsidP="00EB4443">
            <w:pPr>
              <w:spacing w:after="0" w:line="480" w:lineRule="auto"/>
              <w:rPr>
                <w:rFonts w:ascii="Times New Roman" w:hAnsi="Times New Roman" w:cs="Times New Roman"/>
              </w:rPr>
            </w:pPr>
            <w:r>
              <w:rPr>
                <w:rFonts w:ascii="Times New Roman" w:hAnsi="Times New Roman" w:cs="Times New Roman"/>
              </w:rPr>
              <w:t>52.00</w:t>
            </w:r>
            <w:r>
              <w:rPr>
                <w:rFonts w:ascii="Times New Roman" w:hAnsi="Times New Roman" w:cs="Times New Roman"/>
                <w:vertAlign w:val="superscript"/>
              </w:rPr>
              <w:t>b</w:t>
            </w:r>
          </w:p>
        </w:tc>
        <w:tc>
          <w:tcPr>
            <w:tcW w:w="1972" w:type="dxa"/>
          </w:tcPr>
          <w:p w14:paraId="77418F36" w14:textId="77777777" w:rsidR="008D7DAF" w:rsidRDefault="004C7730" w:rsidP="00EB4443">
            <w:pPr>
              <w:spacing w:after="0" w:line="480" w:lineRule="auto"/>
              <w:rPr>
                <w:rFonts w:ascii="Times New Roman" w:hAnsi="Times New Roman" w:cs="Times New Roman"/>
              </w:rPr>
            </w:pPr>
            <w:r>
              <w:rPr>
                <w:rFonts w:ascii="Times New Roman" w:hAnsi="Times New Roman" w:cs="Times New Roman"/>
              </w:rPr>
              <w:t>57.29</w:t>
            </w:r>
            <w:r>
              <w:rPr>
                <w:rFonts w:ascii="Times New Roman" w:hAnsi="Times New Roman" w:cs="Times New Roman"/>
                <w:vertAlign w:val="superscript"/>
              </w:rPr>
              <w:t>b</w:t>
            </w:r>
          </w:p>
        </w:tc>
        <w:tc>
          <w:tcPr>
            <w:tcW w:w="1804" w:type="dxa"/>
          </w:tcPr>
          <w:p w14:paraId="29200B0C" w14:textId="77777777" w:rsidR="008D7DAF" w:rsidRDefault="004C7730" w:rsidP="00EB4443">
            <w:pPr>
              <w:spacing w:after="0" w:line="480" w:lineRule="auto"/>
              <w:rPr>
                <w:rFonts w:ascii="Times New Roman" w:hAnsi="Times New Roman" w:cs="Times New Roman"/>
              </w:rPr>
            </w:pPr>
            <w:r>
              <w:rPr>
                <w:rFonts w:ascii="Times New Roman" w:hAnsi="Times New Roman" w:cs="Times New Roman"/>
              </w:rPr>
              <w:t>5.46</w:t>
            </w:r>
            <w:r>
              <w:rPr>
                <w:rFonts w:ascii="Times New Roman" w:hAnsi="Times New Roman" w:cs="Times New Roman"/>
                <w:vertAlign w:val="superscript"/>
              </w:rPr>
              <w:t>bc</w:t>
            </w:r>
          </w:p>
        </w:tc>
      </w:tr>
      <w:tr w:rsidR="008D7DAF" w14:paraId="7F4065B5" w14:textId="77777777">
        <w:tc>
          <w:tcPr>
            <w:tcW w:w="988" w:type="dxa"/>
            <w:vAlign w:val="center"/>
          </w:tcPr>
          <w:p w14:paraId="3F81132C" w14:textId="77777777" w:rsidR="008D7DAF" w:rsidRDefault="004C7730" w:rsidP="00EB4443">
            <w:pPr>
              <w:spacing w:after="0" w:line="480" w:lineRule="auto"/>
              <w:rPr>
                <w:rFonts w:ascii="Times New Roman" w:hAnsi="Times New Roman" w:cs="Times New Roman"/>
              </w:rPr>
            </w:pPr>
            <w:r>
              <w:rPr>
                <w:rFonts w:ascii="Times New Roman" w:eastAsia="Times New Roman" w:hAnsi="Times New Roman" w:cs="Times New Roman"/>
              </w:rPr>
              <w:t>SE (m)</w:t>
            </w:r>
          </w:p>
        </w:tc>
        <w:tc>
          <w:tcPr>
            <w:tcW w:w="2126" w:type="dxa"/>
          </w:tcPr>
          <w:p w14:paraId="55C94617" w14:textId="77777777" w:rsidR="008D7DAF" w:rsidRDefault="004C7730" w:rsidP="00EB4443">
            <w:pPr>
              <w:spacing w:after="0" w:line="480" w:lineRule="auto"/>
              <w:rPr>
                <w:rFonts w:ascii="Times New Roman" w:hAnsi="Times New Roman" w:cs="Times New Roman"/>
              </w:rPr>
            </w:pPr>
            <w:r>
              <w:rPr>
                <w:rFonts w:ascii="Times New Roman" w:hAnsi="Times New Roman" w:cs="Times New Roman"/>
              </w:rPr>
              <w:t>0.21</w:t>
            </w:r>
          </w:p>
        </w:tc>
        <w:tc>
          <w:tcPr>
            <w:tcW w:w="2126" w:type="dxa"/>
          </w:tcPr>
          <w:p w14:paraId="2592C8A8" w14:textId="77777777" w:rsidR="008D7DAF" w:rsidRDefault="004C7730" w:rsidP="00EB4443">
            <w:pPr>
              <w:spacing w:after="0" w:line="480" w:lineRule="auto"/>
              <w:rPr>
                <w:rFonts w:ascii="Times New Roman" w:hAnsi="Times New Roman" w:cs="Times New Roman"/>
              </w:rPr>
            </w:pPr>
            <w:r>
              <w:rPr>
                <w:rFonts w:ascii="Times New Roman" w:hAnsi="Times New Roman" w:cs="Times New Roman"/>
              </w:rPr>
              <w:t>0.32</w:t>
            </w:r>
          </w:p>
        </w:tc>
        <w:tc>
          <w:tcPr>
            <w:tcW w:w="1972" w:type="dxa"/>
          </w:tcPr>
          <w:p w14:paraId="0B28A8E1" w14:textId="77777777" w:rsidR="008D7DAF" w:rsidRDefault="004C7730" w:rsidP="00EB4443">
            <w:pPr>
              <w:spacing w:after="0" w:line="480" w:lineRule="auto"/>
              <w:rPr>
                <w:rFonts w:ascii="Times New Roman" w:hAnsi="Times New Roman" w:cs="Times New Roman"/>
              </w:rPr>
            </w:pPr>
            <w:r>
              <w:rPr>
                <w:rFonts w:ascii="Times New Roman" w:hAnsi="Times New Roman" w:cs="Times New Roman"/>
              </w:rPr>
              <w:t>2.12</w:t>
            </w:r>
          </w:p>
        </w:tc>
        <w:tc>
          <w:tcPr>
            <w:tcW w:w="1804" w:type="dxa"/>
          </w:tcPr>
          <w:p w14:paraId="31E37D08" w14:textId="77777777" w:rsidR="008D7DAF" w:rsidRDefault="004C7730" w:rsidP="00EB4443">
            <w:pPr>
              <w:spacing w:after="0" w:line="480" w:lineRule="auto"/>
              <w:rPr>
                <w:rFonts w:ascii="Times New Roman" w:hAnsi="Times New Roman" w:cs="Times New Roman"/>
              </w:rPr>
            </w:pPr>
            <w:r>
              <w:rPr>
                <w:rFonts w:ascii="Times New Roman" w:hAnsi="Times New Roman" w:cs="Times New Roman"/>
              </w:rPr>
              <w:t>1.33</w:t>
            </w:r>
          </w:p>
        </w:tc>
      </w:tr>
      <w:tr w:rsidR="008D7DAF" w14:paraId="75AEF6B6" w14:textId="77777777">
        <w:tc>
          <w:tcPr>
            <w:tcW w:w="988" w:type="dxa"/>
            <w:vAlign w:val="center"/>
          </w:tcPr>
          <w:p w14:paraId="648ACDBB" w14:textId="77777777" w:rsidR="008D7DAF" w:rsidRDefault="004C7730" w:rsidP="00EB4443">
            <w:pPr>
              <w:spacing w:after="0" w:line="480" w:lineRule="auto"/>
              <w:rPr>
                <w:rFonts w:ascii="Times New Roman" w:hAnsi="Times New Roman" w:cs="Times New Roman"/>
              </w:rPr>
            </w:pPr>
            <w:r>
              <w:rPr>
                <w:rFonts w:ascii="Times New Roman" w:eastAsia="Times New Roman" w:hAnsi="Times New Roman" w:cs="Times New Roman"/>
              </w:rPr>
              <w:t>CD</w:t>
            </w:r>
          </w:p>
        </w:tc>
        <w:tc>
          <w:tcPr>
            <w:tcW w:w="2126" w:type="dxa"/>
          </w:tcPr>
          <w:p w14:paraId="3C037E3D" w14:textId="77777777" w:rsidR="008D7DAF" w:rsidRDefault="004C7730" w:rsidP="00EB4443">
            <w:pPr>
              <w:spacing w:after="0" w:line="480" w:lineRule="auto"/>
              <w:rPr>
                <w:rFonts w:ascii="Times New Roman" w:hAnsi="Times New Roman" w:cs="Times New Roman"/>
              </w:rPr>
            </w:pPr>
            <w:r>
              <w:rPr>
                <w:rFonts w:ascii="Times New Roman" w:hAnsi="Times New Roman" w:cs="Times New Roman"/>
              </w:rPr>
              <w:t>0.65</w:t>
            </w:r>
          </w:p>
        </w:tc>
        <w:tc>
          <w:tcPr>
            <w:tcW w:w="2126" w:type="dxa"/>
          </w:tcPr>
          <w:p w14:paraId="6D0EB4F0" w14:textId="77777777" w:rsidR="008D7DAF" w:rsidRDefault="004C7730" w:rsidP="00EB4443">
            <w:pPr>
              <w:spacing w:after="0" w:line="480" w:lineRule="auto"/>
              <w:rPr>
                <w:rFonts w:ascii="Times New Roman" w:hAnsi="Times New Roman" w:cs="Times New Roman"/>
              </w:rPr>
            </w:pPr>
            <w:r>
              <w:rPr>
                <w:rFonts w:ascii="Times New Roman" w:hAnsi="Times New Roman" w:cs="Times New Roman"/>
              </w:rPr>
              <w:t>0.95</w:t>
            </w:r>
          </w:p>
        </w:tc>
        <w:tc>
          <w:tcPr>
            <w:tcW w:w="1972" w:type="dxa"/>
          </w:tcPr>
          <w:p w14:paraId="68403FAA" w14:textId="77777777" w:rsidR="008D7DAF" w:rsidRDefault="004C7730" w:rsidP="00EB4443">
            <w:pPr>
              <w:spacing w:after="0" w:line="480" w:lineRule="auto"/>
              <w:rPr>
                <w:rFonts w:ascii="Times New Roman" w:hAnsi="Times New Roman" w:cs="Times New Roman"/>
              </w:rPr>
            </w:pPr>
            <w:r>
              <w:rPr>
                <w:rFonts w:ascii="Times New Roman" w:hAnsi="Times New Roman" w:cs="Times New Roman"/>
              </w:rPr>
              <w:t>6.40</w:t>
            </w:r>
          </w:p>
        </w:tc>
        <w:tc>
          <w:tcPr>
            <w:tcW w:w="1804" w:type="dxa"/>
          </w:tcPr>
          <w:p w14:paraId="03D74CEE" w14:textId="77777777" w:rsidR="008D7DAF" w:rsidRDefault="004C7730" w:rsidP="00EB4443">
            <w:pPr>
              <w:spacing w:after="0" w:line="480" w:lineRule="auto"/>
              <w:rPr>
                <w:rFonts w:ascii="Times New Roman" w:hAnsi="Times New Roman" w:cs="Times New Roman"/>
              </w:rPr>
            </w:pPr>
            <w:r>
              <w:rPr>
                <w:rFonts w:ascii="Times New Roman" w:hAnsi="Times New Roman" w:cs="Times New Roman"/>
              </w:rPr>
              <w:t>3.99</w:t>
            </w:r>
          </w:p>
        </w:tc>
      </w:tr>
    </w:tbl>
    <w:p w14:paraId="08DD0471" w14:textId="77777777" w:rsidR="008D7DAF" w:rsidRDefault="008D7DAF" w:rsidP="00EB4443">
      <w:pPr>
        <w:spacing w:line="480" w:lineRule="auto"/>
        <w:jc w:val="both"/>
        <w:rPr>
          <w:rFonts w:ascii="Times New Roman" w:hAnsi="Times New Roman" w:cs="Times New Roman"/>
        </w:rPr>
      </w:pPr>
    </w:p>
    <w:p w14:paraId="220028A9" w14:textId="6741F2CE" w:rsidR="008D7DAF" w:rsidRDefault="004C7730" w:rsidP="00EB4443">
      <w:pPr>
        <w:spacing w:line="480" w:lineRule="auto"/>
        <w:jc w:val="both"/>
        <w:rPr>
          <w:rFonts w:ascii="Times New Roman" w:hAnsi="Times New Roman" w:cs="Times New Roman"/>
        </w:rPr>
      </w:pPr>
      <w:r>
        <w:rPr>
          <w:rFonts w:ascii="Times New Roman" w:hAnsi="Times New Roman" w:cs="Times New Roman"/>
        </w:rPr>
        <w:t>The control T</w:t>
      </w:r>
      <w:r>
        <w:rPr>
          <w:rFonts w:ascii="Times New Roman" w:hAnsi="Times New Roman" w:cs="Times New Roman"/>
          <w:vertAlign w:val="subscript"/>
        </w:rPr>
        <w:t>1</w:t>
      </w:r>
      <w:r>
        <w:rPr>
          <w:rFonts w:ascii="Times New Roman" w:hAnsi="Times New Roman" w:cs="Times New Roman"/>
        </w:rPr>
        <w:t xml:space="preserve"> was significantly different and better performing in accordance with growth behaviour, compared to the other treatments, those which contain coconut biomass waste as a constituent. At 30 days after sowing, control was almost ready for transplanting with comparatively high shoot length (7.2 cm), root length (7.2 cm) and dry matter weight (0.056g). There was no significant difference between other treatments (T</w:t>
      </w:r>
      <w:r>
        <w:rPr>
          <w:rFonts w:ascii="Times New Roman" w:hAnsi="Times New Roman" w:cs="Times New Roman"/>
          <w:vertAlign w:val="subscript"/>
        </w:rPr>
        <w:t>2</w:t>
      </w:r>
      <w:r>
        <w:rPr>
          <w:rFonts w:ascii="Times New Roman" w:hAnsi="Times New Roman" w:cs="Times New Roman"/>
        </w:rPr>
        <w:t>, T</w:t>
      </w:r>
      <w:r>
        <w:rPr>
          <w:rFonts w:ascii="Times New Roman" w:hAnsi="Times New Roman" w:cs="Times New Roman"/>
          <w:vertAlign w:val="subscript"/>
        </w:rPr>
        <w:t>3</w:t>
      </w:r>
      <w:r>
        <w:rPr>
          <w:rFonts w:ascii="Times New Roman" w:hAnsi="Times New Roman" w:cs="Times New Roman"/>
        </w:rPr>
        <w:t>, T</w:t>
      </w:r>
      <w:r>
        <w:rPr>
          <w:rFonts w:ascii="Times New Roman" w:hAnsi="Times New Roman" w:cs="Times New Roman"/>
          <w:vertAlign w:val="subscript"/>
        </w:rPr>
        <w:t>4</w:t>
      </w:r>
      <w:r>
        <w:rPr>
          <w:rFonts w:ascii="Times New Roman" w:hAnsi="Times New Roman" w:cs="Times New Roman"/>
        </w:rPr>
        <w:t xml:space="preserve"> and T</w:t>
      </w:r>
      <w:r>
        <w:rPr>
          <w:rFonts w:ascii="Times New Roman" w:hAnsi="Times New Roman" w:cs="Times New Roman"/>
          <w:vertAlign w:val="subscript"/>
        </w:rPr>
        <w:t>5</w:t>
      </w:r>
      <w:r>
        <w:rPr>
          <w:rFonts w:ascii="Times New Roman" w:hAnsi="Times New Roman" w:cs="Times New Roman"/>
        </w:rPr>
        <w:t>) in case of shoot length. Treatment with high proportion of coconut biomass waste (T</w:t>
      </w:r>
      <w:r>
        <w:rPr>
          <w:rFonts w:ascii="Times New Roman" w:hAnsi="Times New Roman" w:cs="Times New Roman"/>
          <w:vertAlign w:val="subscript"/>
        </w:rPr>
        <w:t>5</w:t>
      </w:r>
      <w:r>
        <w:rPr>
          <w:rFonts w:ascii="Times New Roman" w:hAnsi="Times New Roman" w:cs="Times New Roman"/>
        </w:rPr>
        <w:t>) had least shoot length whereas T</w:t>
      </w:r>
      <w:r>
        <w:rPr>
          <w:rFonts w:ascii="Times New Roman" w:hAnsi="Times New Roman" w:cs="Times New Roman"/>
          <w:vertAlign w:val="subscript"/>
        </w:rPr>
        <w:t>3</w:t>
      </w:r>
      <w:r>
        <w:rPr>
          <w:rFonts w:ascii="Times New Roman" w:hAnsi="Times New Roman" w:cs="Times New Roman"/>
        </w:rPr>
        <w:t xml:space="preserve"> (</w:t>
      </w:r>
      <w:r w:rsidR="006E60BF">
        <w:rPr>
          <w:rFonts w:ascii="Times New Roman" w:eastAsia="MinionPro-Regular" w:hAnsi="Times New Roman" w:cs="Times New Roman"/>
          <w:bCs/>
          <w:sz w:val="20"/>
          <w:szCs w:val="20"/>
          <w:lang w:eastAsia="en-IN"/>
        </w:rPr>
        <w:t>growing</w:t>
      </w:r>
      <w:r>
        <w:rPr>
          <w:rFonts w:ascii="Times New Roman" w:eastAsia="MinionPro-Regular" w:hAnsi="Times New Roman" w:cs="Times New Roman"/>
          <w:bCs/>
          <w:sz w:val="20"/>
          <w:szCs w:val="20"/>
          <w:lang w:eastAsia="en-IN"/>
        </w:rPr>
        <w:t xml:space="preserve"> medium having </w:t>
      </w:r>
      <w:r>
        <w:rPr>
          <w:rFonts w:ascii="Times New Roman" w:hAnsi="Times New Roman" w:cs="Times New Roman"/>
          <w:sz w:val="20"/>
          <w:szCs w:val="20"/>
        </w:rPr>
        <w:t xml:space="preserve">soil, sand, </w:t>
      </w:r>
      <w:r>
        <w:rPr>
          <w:rFonts w:ascii="Times New Roman" w:eastAsia="MinionPro-Regular" w:hAnsi="Times New Roman" w:cs="Times New Roman"/>
          <w:bCs/>
          <w:sz w:val="20"/>
          <w:szCs w:val="20"/>
          <w:lang w:eastAsia="en-IN"/>
        </w:rPr>
        <w:t xml:space="preserve">coconut biomass waste powder and cow dung in the ratio 1:0:1:1) </w:t>
      </w:r>
      <w:r>
        <w:rPr>
          <w:rFonts w:ascii="Times New Roman" w:hAnsi="Times New Roman" w:cs="Times New Roman"/>
        </w:rPr>
        <w:t>and T</w:t>
      </w:r>
      <w:proofErr w:type="gramStart"/>
      <w:r>
        <w:rPr>
          <w:rFonts w:ascii="Times New Roman" w:hAnsi="Times New Roman" w:cs="Times New Roman"/>
          <w:vertAlign w:val="subscript"/>
        </w:rPr>
        <w:t xml:space="preserve">4 </w:t>
      </w:r>
      <w:r>
        <w:rPr>
          <w:rFonts w:ascii="Times New Roman" w:hAnsi="Times New Roman" w:cs="Times New Roman"/>
        </w:rPr>
        <w:t>)</w:t>
      </w:r>
      <w:proofErr w:type="gramEnd"/>
      <w:r>
        <w:rPr>
          <w:rFonts w:ascii="Times New Roman" w:eastAsia="MinionPro-Regular" w:hAnsi="Times New Roman" w:cs="Times New Roman"/>
          <w:bCs/>
          <w:sz w:val="20"/>
          <w:szCs w:val="20"/>
          <w:lang w:eastAsia="en-IN"/>
        </w:rPr>
        <w:t xml:space="preserve"> </w:t>
      </w:r>
      <w:r w:rsidR="006E60BF">
        <w:rPr>
          <w:rFonts w:ascii="Times New Roman" w:eastAsia="MinionPro-Regular" w:hAnsi="Times New Roman" w:cs="Times New Roman"/>
          <w:bCs/>
          <w:sz w:val="20"/>
          <w:szCs w:val="20"/>
          <w:lang w:eastAsia="en-IN"/>
        </w:rPr>
        <w:t>growing</w:t>
      </w:r>
      <w:r>
        <w:rPr>
          <w:rFonts w:ascii="Times New Roman" w:eastAsia="MinionPro-Regular" w:hAnsi="Times New Roman" w:cs="Times New Roman"/>
          <w:bCs/>
          <w:sz w:val="20"/>
          <w:szCs w:val="20"/>
          <w:lang w:eastAsia="en-IN"/>
        </w:rPr>
        <w:t xml:space="preserve"> medium having </w:t>
      </w:r>
      <w:r>
        <w:rPr>
          <w:rFonts w:ascii="Times New Roman" w:hAnsi="Times New Roman" w:cs="Times New Roman"/>
          <w:sz w:val="20"/>
          <w:szCs w:val="20"/>
        </w:rPr>
        <w:t xml:space="preserve">soil, sand, </w:t>
      </w:r>
      <w:r>
        <w:rPr>
          <w:rFonts w:ascii="Times New Roman" w:eastAsia="MinionPro-Regular" w:hAnsi="Times New Roman" w:cs="Times New Roman"/>
          <w:bCs/>
          <w:sz w:val="20"/>
          <w:szCs w:val="20"/>
          <w:lang w:eastAsia="en-IN"/>
        </w:rPr>
        <w:t>coconut biomass waste powder and cow dung in the ratio 1:0:2:1)</w:t>
      </w:r>
      <w:r>
        <w:rPr>
          <w:rFonts w:ascii="Times New Roman" w:hAnsi="Times New Roman" w:cs="Times New Roman"/>
        </w:rPr>
        <w:t xml:space="preserve"> had recorded least root length. Dry matter weight was also lowest for T</w:t>
      </w:r>
      <w:r>
        <w:rPr>
          <w:rFonts w:ascii="Times New Roman" w:hAnsi="Times New Roman" w:cs="Times New Roman"/>
          <w:vertAlign w:val="subscript"/>
        </w:rPr>
        <w:t>5</w:t>
      </w:r>
      <w:r>
        <w:rPr>
          <w:rFonts w:ascii="Times New Roman" w:hAnsi="Times New Roman" w:cs="Times New Roman"/>
        </w:rPr>
        <w:t xml:space="preserve">. At the </w:t>
      </w:r>
      <w:r>
        <w:rPr>
          <w:rFonts w:ascii="Times New Roman" w:hAnsi="Times New Roman" w:cs="Times New Roman"/>
        </w:rPr>
        <w:lastRenderedPageBreak/>
        <w:t>time of transplanting, control had recorded highest shoot length (7.2 cm) while Treatment with high proportion of coconut biomass waste (T</w:t>
      </w:r>
      <w:r>
        <w:rPr>
          <w:rFonts w:ascii="Times New Roman" w:hAnsi="Times New Roman" w:cs="Times New Roman"/>
          <w:vertAlign w:val="subscript"/>
        </w:rPr>
        <w:t>5</w:t>
      </w:r>
      <w:proofErr w:type="gramStart"/>
      <w:r>
        <w:rPr>
          <w:rFonts w:ascii="Times New Roman" w:hAnsi="Times New Roman" w:cs="Times New Roman"/>
        </w:rPr>
        <w:t>)  had</w:t>
      </w:r>
      <w:proofErr w:type="gramEnd"/>
      <w:r>
        <w:rPr>
          <w:rFonts w:ascii="Times New Roman" w:hAnsi="Times New Roman" w:cs="Times New Roman"/>
        </w:rPr>
        <w:t xml:space="preserve"> recorded highest root length (9.7). Dry matter weight was nearly similar for all the treatments, hence there was no significant difference among the treatments (table. 4). </w:t>
      </w:r>
    </w:p>
    <w:p w14:paraId="7B24AB6A" w14:textId="4933C839" w:rsidR="008D7DAF" w:rsidRDefault="004C7730" w:rsidP="00EB4443">
      <w:pPr>
        <w:spacing w:line="480" w:lineRule="auto"/>
        <w:jc w:val="both"/>
        <w:rPr>
          <w:rFonts w:ascii="Times New Roman" w:hAnsi="Times New Roman" w:cs="Times New Roman"/>
        </w:rPr>
      </w:pPr>
      <w:r>
        <w:rPr>
          <w:rFonts w:ascii="Times New Roman" w:hAnsi="Times New Roman" w:cs="Times New Roman"/>
        </w:rPr>
        <w:t xml:space="preserve">Table 4. Seedling growth behaviour in different combinations of </w:t>
      </w:r>
      <w:r w:rsidR="006E60BF">
        <w:rPr>
          <w:rFonts w:ascii="Times New Roman" w:hAnsi="Times New Roman" w:cs="Times New Roman"/>
          <w:lang w:val="en-US"/>
        </w:rPr>
        <w:t>growing</w:t>
      </w:r>
      <w:r>
        <w:rPr>
          <w:rFonts w:ascii="Times New Roman" w:hAnsi="Times New Roman" w:cs="Times New Roman"/>
          <w:lang w:val="en-US"/>
        </w:rPr>
        <w:t xml:space="preserve"> media</w:t>
      </w:r>
    </w:p>
    <w:tbl>
      <w:tblPr>
        <w:tblStyle w:val="TableGrid"/>
        <w:tblW w:w="0" w:type="auto"/>
        <w:tblLook w:val="04A0" w:firstRow="1" w:lastRow="0" w:firstColumn="1" w:lastColumn="0" w:noHBand="0" w:noVBand="1"/>
      </w:tblPr>
      <w:tblGrid>
        <w:gridCol w:w="973"/>
        <w:gridCol w:w="1126"/>
        <w:gridCol w:w="1541"/>
        <w:gridCol w:w="1032"/>
        <w:gridCol w:w="1608"/>
        <w:gridCol w:w="1128"/>
        <w:gridCol w:w="1608"/>
      </w:tblGrid>
      <w:tr w:rsidR="008D7DAF" w14:paraId="352FE116" w14:textId="77777777">
        <w:tc>
          <w:tcPr>
            <w:tcW w:w="988" w:type="dxa"/>
            <w:vMerge w:val="restart"/>
          </w:tcPr>
          <w:p w14:paraId="48D10169" w14:textId="77777777" w:rsidR="008D7DAF" w:rsidRDefault="008D7DAF" w:rsidP="00EB4443">
            <w:pPr>
              <w:spacing w:after="0" w:line="480" w:lineRule="auto"/>
              <w:rPr>
                <w:rFonts w:ascii="Times New Roman" w:eastAsia="Aptos" w:hAnsi="Times New Roman" w:cs="Times New Roman"/>
              </w:rPr>
            </w:pPr>
          </w:p>
        </w:tc>
        <w:tc>
          <w:tcPr>
            <w:tcW w:w="2633" w:type="dxa"/>
            <w:gridSpan w:val="2"/>
          </w:tcPr>
          <w:p w14:paraId="152FF562" w14:textId="77777777" w:rsidR="008D7DAF" w:rsidRDefault="004C7730" w:rsidP="00EB4443">
            <w:pPr>
              <w:spacing w:after="0" w:line="480" w:lineRule="auto"/>
              <w:rPr>
                <w:rFonts w:ascii="Times New Roman" w:eastAsia="Aptos" w:hAnsi="Times New Roman" w:cs="Times New Roman"/>
              </w:rPr>
            </w:pPr>
            <w:r>
              <w:rPr>
                <w:rFonts w:ascii="Times New Roman" w:eastAsia="Aptos" w:hAnsi="Times New Roman" w:cs="Times New Roman"/>
              </w:rPr>
              <w:t>Shoot length (cm)</w:t>
            </w:r>
          </w:p>
        </w:tc>
        <w:tc>
          <w:tcPr>
            <w:tcW w:w="2648" w:type="dxa"/>
            <w:gridSpan w:val="2"/>
          </w:tcPr>
          <w:p w14:paraId="6BE57B14" w14:textId="77777777" w:rsidR="008D7DAF" w:rsidRDefault="004C7730" w:rsidP="00EB4443">
            <w:pPr>
              <w:spacing w:after="0" w:line="480" w:lineRule="auto"/>
              <w:rPr>
                <w:rFonts w:ascii="Times New Roman" w:eastAsia="Aptos" w:hAnsi="Times New Roman" w:cs="Times New Roman"/>
              </w:rPr>
            </w:pPr>
            <w:r>
              <w:rPr>
                <w:rFonts w:ascii="Times New Roman" w:eastAsia="Aptos" w:hAnsi="Times New Roman" w:cs="Times New Roman"/>
              </w:rPr>
              <w:t>Root length (cm)</w:t>
            </w:r>
          </w:p>
        </w:tc>
        <w:tc>
          <w:tcPr>
            <w:tcW w:w="2747" w:type="dxa"/>
            <w:gridSpan w:val="2"/>
          </w:tcPr>
          <w:p w14:paraId="5DAF9D3C" w14:textId="77777777" w:rsidR="008D7DAF" w:rsidRDefault="004C7730" w:rsidP="00EB4443">
            <w:pPr>
              <w:spacing w:after="0" w:line="480" w:lineRule="auto"/>
              <w:rPr>
                <w:rFonts w:ascii="Times New Roman" w:eastAsia="Aptos" w:hAnsi="Times New Roman" w:cs="Times New Roman"/>
              </w:rPr>
            </w:pPr>
            <w:r>
              <w:rPr>
                <w:rFonts w:ascii="Times New Roman" w:eastAsia="Aptos" w:hAnsi="Times New Roman" w:cs="Times New Roman"/>
              </w:rPr>
              <w:t>Dry matter weight g)</w:t>
            </w:r>
          </w:p>
        </w:tc>
      </w:tr>
      <w:tr w:rsidR="008D7DAF" w14:paraId="2E88F5B9" w14:textId="77777777">
        <w:tc>
          <w:tcPr>
            <w:tcW w:w="988" w:type="dxa"/>
            <w:vMerge/>
          </w:tcPr>
          <w:p w14:paraId="08DADE1D" w14:textId="77777777" w:rsidR="008D7DAF" w:rsidRDefault="008D7DAF" w:rsidP="00EB4443">
            <w:pPr>
              <w:spacing w:after="0" w:line="480" w:lineRule="auto"/>
              <w:rPr>
                <w:rFonts w:ascii="Times New Roman" w:eastAsia="Aptos" w:hAnsi="Times New Roman" w:cs="Times New Roman"/>
              </w:rPr>
            </w:pPr>
          </w:p>
        </w:tc>
        <w:tc>
          <w:tcPr>
            <w:tcW w:w="1134" w:type="dxa"/>
          </w:tcPr>
          <w:p w14:paraId="4F87BF33" w14:textId="77777777" w:rsidR="008D7DAF" w:rsidRDefault="004C7730" w:rsidP="00EB4443">
            <w:pPr>
              <w:spacing w:after="0" w:line="480" w:lineRule="auto"/>
              <w:rPr>
                <w:rFonts w:ascii="Times New Roman" w:eastAsia="Aptos" w:hAnsi="Times New Roman" w:cs="Times New Roman"/>
              </w:rPr>
            </w:pPr>
            <w:r>
              <w:rPr>
                <w:rFonts w:ascii="Times New Roman" w:eastAsia="Aptos" w:hAnsi="Times New Roman" w:cs="Times New Roman"/>
              </w:rPr>
              <w:t>30 Days after sowing</w:t>
            </w:r>
          </w:p>
        </w:tc>
        <w:tc>
          <w:tcPr>
            <w:tcW w:w="1499" w:type="dxa"/>
          </w:tcPr>
          <w:p w14:paraId="25BED801" w14:textId="77777777" w:rsidR="008D7DAF" w:rsidRDefault="004C7730" w:rsidP="00EB4443">
            <w:pPr>
              <w:spacing w:after="0" w:line="480" w:lineRule="auto"/>
              <w:rPr>
                <w:rFonts w:ascii="Times New Roman" w:eastAsia="Aptos" w:hAnsi="Times New Roman" w:cs="Times New Roman"/>
              </w:rPr>
            </w:pPr>
            <w:r>
              <w:rPr>
                <w:rFonts w:ascii="Times New Roman" w:eastAsia="Aptos" w:hAnsi="Times New Roman" w:cs="Times New Roman"/>
              </w:rPr>
              <w:t xml:space="preserve">Transplanting </w:t>
            </w:r>
          </w:p>
        </w:tc>
        <w:tc>
          <w:tcPr>
            <w:tcW w:w="1037" w:type="dxa"/>
          </w:tcPr>
          <w:p w14:paraId="257154FD" w14:textId="77777777" w:rsidR="008D7DAF" w:rsidRDefault="004C7730" w:rsidP="00EB4443">
            <w:pPr>
              <w:spacing w:after="0" w:line="480" w:lineRule="auto"/>
              <w:rPr>
                <w:rFonts w:ascii="Times New Roman" w:eastAsia="Aptos" w:hAnsi="Times New Roman" w:cs="Times New Roman"/>
              </w:rPr>
            </w:pPr>
            <w:r>
              <w:rPr>
                <w:rFonts w:ascii="Times New Roman" w:eastAsia="Aptos" w:hAnsi="Times New Roman" w:cs="Times New Roman"/>
              </w:rPr>
              <w:t>30 Days after sowing</w:t>
            </w:r>
          </w:p>
        </w:tc>
        <w:tc>
          <w:tcPr>
            <w:tcW w:w="1611" w:type="dxa"/>
          </w:tcPr>
          <w:p w14:paraId="07D63159" w14:textId="77777777" w:rsidR="008D7DAF" w:rsidRDefault="004C7730" w:rsidP="00EB4443">
            <w:pPr>
              <w:spacing w:after="0" w:line="480" w:lineRule="auto"/>
              <w:rPr>
                <w:rFonts w:ascii="Times New Roman" w:eastAsia="Aptos" w:hAnsi="Times New Roman" w:cs="Times New Roman"/>
              </w:rPr>
            </w:pPr>
            <w:r>
              <w:rPr>
                <w:rFonts w:ascii="Times New Roman" w:eastAsia="Aptos" w:hAnsi="Times New Roman" w:cs="Times New Roman"/>
              </w:rPr>
              <w:t xml:space="preserve">Transplanting </w:t>
            </w:r>
          </w:p>
        </w:tc>
        <w:tc>
          <w:tcPr>
            <w:tcW w:w="1136" w:type="dxa"/>
          </w:tcPr>
          <w:p w14:paraId="3F2FE917" w14:textId="77777777" w:rsidR="008D7DAF" w:rsidRDefault="004C7730" w:rsidP="00EB4443">
            <w:pPr>
              <w:spacing w:after="0" w:line="480" w:lineRule="auto"/>
              <w:rPr>
                <w:rFonts w:ascii="Times New Roman" w:eastAsia="Aptos" w:hAnsi="Times New Roman" w:cs="Times New Roman"/>
              </w:rPr>
            </w:pPr>
            <w:r>
              <w:rPr>
                <w:rFonts w:ascii="Times New Roman" w:eastAsia="Aptos" w:hAnsi="Times New Roman" w:cs="Times New Roman"/>
              </w:rPr>
              <w:t>30 Days after sowing</w:t>
            </w:r>
          </w:p>
        </w:tc>
        <w:tc>
          <w:tcPr>
            <w:tcW w:w="1611" w:type="dxa"/>
          </w:tcPr>
          <w:p w14:paraId="2C0DF551" w14:textId="77777777" w:rsidR="008D7DAF" w:rsidRDefault="004C7730" w:rsidP="00EB4443">
            <w:pPr>
              <w:spacing w:after="0" w:line="480" w:lineRule="auto"/>
              <w:rPr>
                <w:rFonts w:ascii="Times New Roman" w:eastAsia="Aptos" w:hAnsi="Times New Roman" w:cs="Times New Roman"/>
              </w:rPr>
            </w:pPr>
            <w:r>
              <w:rPr>
                <w:rFonts w:ascii="Times New Roman" w:eastAsia="Aptos" w:hAnsi="Times New Roman" w:cs="Times New Roman"/>
              </w:rPr>
              <w:t xml:space="preserve">Transplanting </w:t>
            </w:r>
          </w:p>
        </w:tc>
      </w:tr>
      <w:tr w:rsidR="008D7DAF" w14:paraId="1E4366FA" w14:textId="77777777">
        <w:tc>
          <w:tcPr>
            <w:tcW w:w="988" w:type="dxa"/>
            <w:vAlign w:val="center"/>
          </w:tcPr>
          <w:p w14:paraId="5747971E" w14:textId="77777777" w:rsidR="008D7DAF" w:rsidRDefault="004C7730" w:rsidP="00EB4443">
            <w:pPr>
              <w:spacing w:after="0" w:line="480" w:lineRule="auto"/>
              <w:rPr>
                <w:rFonts w:ascii="Times New Roman" w:eastAsia="Aptos" w:hAnsi="Times New Roman" w:cs="Times New Roman"/>
              </w:rPr>
            </w:pPr>
            <w:r>
              <w:rPr>
                <w:rFonts w:ascii="Times New Roman" w:eastAsia="Times New Roman" w:hAnsi="Times New Roman" w:cs="Times New Roman"/>
              </w:rPr>
              <w:t>T</w:t>
            </w:r>
            <w:r>
              <w:rPr>
                <w:rFonts w:ascii="Times New Roman" w:eastAsia="Times New Roman" w:hAnsi="Times New Roman" w:cs="Times New Roman"/>
                <w:vertAlign w:val="subscript"/>
              </w:rPr>
              <w:t>1</w:t>
            </w:r>
          </w:p>
        </w:tc>
        <w:tc>
          <w:tcPr>
            <w:tcW w:w="1134" w:type="dxa"/>
          </w:tcPr>
          <w:p w14:paraId="707D3CBA" w14:textId="77777777" w:rsidR="008D7DAF" w:rsidRDefault="004C7730" w:rsidP="00EB4443">
            <w:pPr>
              <w:spacing w:after="0" w:line="480" w:lineRule="auto"/>
              <w:rPr>
                <w:rFonts w:ascii="Times New Roman" w:eastAsia="Aptos" w:hAnsi="Times New Roman" w:cs="Times New Roman"/>
              </w:rPr>
            </w:pPr>
            <w:r>
              <w:rPr>
                <w:rFonts w:ascii="Times New Roman" w:eastAsia="Aptos" w:hAnsi="Times New Roman" w:cs="Times New Roman"/>
              </w:rPr>
              <w:t>7.20</w:t>
            </w:r>
            <w:r>
              <w:rPr>
                <w:rFonts w:ascii="Times New Roman" w:eastAsia="Aptos" w:hAnsi="Times New Roman" w:cs="Times New Roman"/>
                <w:vertAlign w:val="superscript"/>
              </w:rPr>
              <w:t>a</w:t>
            </w:r>
          </w:p>
        </w:tc>
        <w:tc>
          <w:tcPr>
            <w:tcW w:w="1499" w:type="dxa"/>
          </w:tcPr>
          <w:p w14:paraId="0F8F9BD1" w14:textId="77777777" w:rsidR="008D7DAF" w:rsidRDefault="004C7730" w:rsidP="00EB4443">
            <w:pPr>
              <w:spacing w:after="0" w:line="480" w:lineRule="auto"/>
              <w:rPr>
                <w:rFonts w:ascii="Times New Roman" w:eastAsia="Aptos" w:hAnsi="Times New Roman" w:cs="Times New Roman"/>
              </w:rPr>
            </w:pPr>
            <w:r>
              <w:rPr>
                <w:rFonts w:ascii="Times New Roman" w:eastAsia="Aptos" w:hAnsi="Times New Roman" w:cs="Times New Roman"/>
              </w:rPr>
              <w:t>7.20</w:t>
            </w:r>
            <w:r>
              <w:rPr>
                <w:rFonts w:ascii="Times New Roman" w:eastAsia="Aptos" w:hAnsi="Times New Roman" w:cs="Times New Roman"/>
                <w:vertAlign w:val="superscript"/>
              </w:rPr>
              <w:t>a</w:t>
            </w:r>
          </w:p>
        </w:tc>
        <w:tc>
          <w:tcPr>
            <w:tcW w:w="1037" w:type="dxa"/>
          </w:tcPr>
          <w:p w14:paraId="1359584D" w14:textId="77777777" w:rsidR="008D7DAF" w:rsidRDefault="004C7730" w:rsidP="00EB4443">
            <w:pPr>
              <w:spacing w:after="0" w:line="480" w:lineRule="auto"/>
              <w:rPr>
                <w:rFonts w:ascii="Times New Roman" w:eastAsia="Aptos" w:hAnsi="Times New Roman" w:cs="Times New Roman"/>
              </w:rPr>
            </w:pPr>
            <w:r>
              <w:rPr>
                <w:rFonts w:ascii="Times New Roman" w:eastAsia="Aptos" w:hAnsi="Times New Roman" w:cs="Times New Roman"/>
              </w:rPr>
              <w:t>7.03</w:t>
            </w:r>
            <w:r>
              <w:rPr>
                <w:rFonts w:ascii="Times New Roman" w:eastAsia="Aptos" w:hAnsi="Times New Roman" w:cs="Times New Roman"/>
                <w:vertAlign w:val="superscript"/>
              </w:rPr>
              <w:t>a</w:t>
            </w:r>
          </w:p>
        </w:tc>
        <w:tc>
          <w:tcPr>
            <w:tcW w:w="1611" w:type="dxa"/>
          </w:tcPr>
          <w:p w14:paraId="659D3E5D" w14:textId="77777777" w:rsidR="008D7DAF" w:rsidRDefault="004C7730" w:rsidP="00EB4443">
            <w:pPr>
              <w:spacing w:after="0" w:line="480" w:lineRule="auto"/>
              <w:rPr>
                <w:rFonts w:ascii="Times New Roman" w:eastAsia="Aptos" w:hAnsi="Times New Roman" w:cs="Times New Roman"/>
              </w:rPr>
            </w:pPr>
            <w:r>
              <w:rPr>
                <w:rFonts w:ascii="Times New Roman" w:eastAsia="Aptos" w:hAnsi="Times New Roman" w:cs="Times New Roman"/>
              </w:rPr>
              <w:t>7.03</w:t>
            </w:r>
            <w:r>
              <w:rPr>
                <w:rFonts w:ascii="Times New Roman" w:eastAsia="Aptos" w:hAnsi="Times New Roman" w:cs="Times New Roman"/>
                <w:vertAlign w:val="superscript"/>
              </w:rPr>
              <w:t>c</w:t>
            </w:r>
          </w:p>
        </w:tc>
        <w:tc>
          <w:tcPr>
            <w:tcW w:w="1136" w:type="dxa"/>
          </w:tcPr>
          <w:p w14:paraId="5C6E5F0F" w14:textId="77777777" w:rsidR="008D7DAF" w:rsidRDefault="004C7730" w:rsidP="00EB4443">
            <w:pPr>
              <w:spacing w:after="0" w:line="480" w:lineRule="auto"/>
              <w:rPr>
                <w:rFonts w:ascii="Times New Roman" w:eastAsia="Aptos" w:hAnsi="Times New Roman" w:cs="Times New Roman"/>
              </w:rPr>
            </w:pPr>
            <w:r>
              <w:rPr>
                <w:rFonts w:ascii="Times New Roman" w:eastAsia="Aptos" w:hAnsi="Times New Roman" w:cs="Times New Roman"/>
              </w:rPr>
              <w:t>0.056</w:t>
            </w:r>
            <w:r>
              <w:rPr>
                <w:rFonts w:ascii="Times New Roman" w:eastAsia="Aptos" w:hAnsi="Times New Roman" w:cs="Times New Roman"/>
                <w:vertAlign w:val="superscript"/>
              </w:rPr>
              <w:t>a</w:t>
            </w:r>
          </w:p>
        </w:tc>
        <w:tc>
          <w:tcPr>
            <w:tcW w:w="1611" w:type="dxa"/>
          </w:tcPr>
          <w:p w14:paraId="1141A429" w14:textId="77777777" w:rsidR="008D7DAF" w:rsidRDefault="004C7730" w:rsidP="00EB4443">
            <w:pPr>
              <w:spacing w:after="0" w:line="480" w:lineRule="auto"/>
              <w:rPr>
                <w:rFonts w:ascii="Times New Roman" w:eastAsia="Aptos" w:hAnsi="Times New Roman" w:cs="Times New Roman"/>
              </w:rPr>
            </w:pPr>
            <w:r>
              <w:rPr>
                <w:rFonts w:ascii="Times New Roman" w:eastAsia="Aptos" w:hAnsi="Times New Roman" w:cs="Times New Roman"/>
              </w:rPr>
              <w:t>0.056</w:t>
            </w:r>
          </w:p>
        </w:tc>
      </w:tr>
      <w:tr w:rsidR="008D7DAF" w14:paraId="3114C2EE" w14:textId="77777777">
        <w:tc>
          <w:tcPr>
            <w:tcW w:w="988" w:type="dxa"/>
            <w:vAlign w:val="center"/>
          </w:tcPr>
          <w:p w14:paraId="1AD2537F" w14:textId="77777777" w:rsidR="008D7DAF" w:rsidRDefault="004C7730" w:rsidP="00EB4443">
            <w:pPr>
              <w:spacing w:after="0" w:line="480" w:lineRule="auto"/>
              <w:rPr>
                <w:rFonts w:ascii="Times New Roman" w:eastAsia="Aptos" w:hAnsi="Times New Roman" w:cs="Times New Roman"/>
              </w:rPr>
            </w:pPr>
            <w:r>
              <w:rPr>
                <w:rFonts w:ascii="Times New Roman" w:eastAsia="Times New Roman" w:hAnsi="Times New Roman" w:cs="Times New Roman"/>
              </w:rPr>
              <w:t>T</w:t>
            </w:r>
            <w:r>
              <w:rPr>
                <w:rFonts w:ascii="Times New Roman" w:eastAsia="Times New Roman" w:hAnsi="Times New Roman" w:cs="Times New Roman"/>
                <w:vertAlign w:val="subscript"/>
              </w:rPr>
              <w:t>2</w:t>
            </w:r>
          </w:p>
        </w:tc>
        <w:tc>
          <w:tcPr>
            <w:tcW w:w="1134" w:type="dxa"/>
          </w:tcPr>
          <w:p w14:paraId="11D9FE57" w14:textId="77777777" w:rsidR="008D7DAF" w:rsidRDefault="004C7730" w:rsidP="00EB4443">
            <w:pPr>
              <w:spacing w:after="0" w:line="480" w:lineRule="auto"/>
              <w:rPr>
                <w:rFonts w:ascii="Times New Roman" w:eastAsia="Aptos" w:hAnsi="Times New Roman" w:cs="Times New Roman"/>
              </w:rPr>
            </w:pPr>
            <w:r>
              <w:rPr>
                <w:rFonts w:ascii="Times New Roman" w:eastAsia="Aptos" w:hAnsi="Times New Roman" w:cs="Times New Roman"/>
              </w:rPr>
              <w:t>4.40</w:t>
            </w:r>
            <w:r>
              <w:rPr>
                <w:rFonts w:ascii="Times New Roman" w:eastAsia="Aptos" w:hAnsi="Times New Roman" w:cs="Times New Roman"/>
                <w:vertAlign w:val="superscript"/>
              </w:rPr>
              <w:t>b</w:t>
            </w:r>
          </w:p>
        </w:tc>
        <w:tc>
          <w:tcPr>
            <w:tcW w:w="1499" w:type="dxa"/>
          </w:tcPr>
          <w:p w14:paraId="72FF02DB" w14:textId="77777777" w:rsidR="008D7DAF" w:rsidRDefault="004C7730" w:rsidP="00EB4443">
            <w:pPr>
              <w:spacing w:after="0" w:line="480" w:lineRule="auto"/>
              <w:rPr>
                <w:rFonts w:ascii="Times New Roman" w:eastAsia="Aptos" w:hAnsi="Times New Roman" w:cs="Times New Roman"/>
              </w:rPr>
            </w:pPr>
            <w:r>
              <w:rPr>
                <w:rFonts w:ascii="Times New Roman" w:eastAsia="Aptos" w:hAnsi="Times New Roman" w:cs="Times New Roman"/>
              </w:rPr>
              <w:t>6.80</w:t>
            </w:r>
            <w:r>
              <w:rPr>
                <w:rFonts w:ascii="Times New Roman" w:eastAsia="Aptos" w:hAnsi="Times New Roman" w:cs="Times New Roman"/>
                <w:vertAlign w:val="superscript"/>
              </w:rPr>
              <w:t>ab</w:t>
            </w:r>
          </w:p>
        </w:tc>
        <w:tc>
          <w:tcPr>
            <w:tcW w:w="1037" w:type="dxa"/>
          </w:tcPr>
          <w:p w14:paraId="3C1D6EB0" w14:textId="77777777" w:rsidR="008D7DAF" w:rsidRDefault="004C7730" w:rsidP="00EB4443">
            <w:pPr>
              <w:spacing w:after="0" w:line="480" w:lineRule="auto"/>
              <w:rPr>
                <w:rFonts w:ascii="Times New Roman" w:eastAsia="Aptos" w:hAnsi="Times New Roman" w:cs="Times New Roman"/>
              </w:rPr>
            </w:pPr>
            <w:r>
              <w:rPr>
                <w:rFonts w:ascii="Times New Roman" w:eastAsia="Aptos" w:hAnsi="Times New Roman" w:cs="Times New Roman"/>
              </w:rPr>
              <w:t>3.55</w:t>
            </w:r>
            <w:r>
              <w:rPr>
                <w:rFonts w:ascii="Times New Roman" w:eastAsia="Aptos" w:hAnsi="Times New Roman" w:cs="Times New Roman"/>
                <w:vertAlign w:val="superscript"/>
              </w:rPr>
              <w:t>c</w:t>
            </w:r>
          </w:p>
        </w:tc>
        <w:tc>
          <w:tcPr>
            <w:tcW w:w="1611" w:type="dxa"/>
          </w:tcPr>
          <w:p w14:paraId="502C3BC4" w14:textId="77777777" w:rsidR="008D7DAF" w:rsidRDefault="004C7730" w:rsidP="00EB4443">
            <w:pPr>
              <w:spacing w:after="0" w:line="480" w:lineRule="auto"/>
              <w:rPr>
                <w:rFonts w:ascii="Times New Roman" w:eastAsia="Aptos" w:hAnsi="Times New Roman" w:cs="Times New Roman"/>
              </w:rPr>
            </w:pPr>
            <w:r>
              <w:rPr>
                <w:rFonts w:ascii="Times New Roman" w:eastAsia="Aptos" w:hAnsi="Times New Roman" w:cs="Times New Roman"/>
              </w:rPr>
              <w:t>7.67</w:t>
            </w:r>
            <w:r>
              <w:rPr>
                <w:rFonts w:ascii="Times New Roman" w:eastAsia="Aptos" w:hAnsi="Times New Roman" w:cs="Times New Roman"/>
                <w:vertAlign w:val="superscript"/>
              </w:rPr>
              <w:t>bc</w:t>
            </w:r>
          </w:p>
        </w:tc>
        <w:tc>
          <w:tcPr>
            <w:tcW w:w="1136" w:type="dxa"/>
          </w:tcPr>
          <w:p w14:paraId="4BFDA246" w14:textId="77777777" w:rsidR="008D7DAF" w:rsidRDefault="004C7730" w:rsidP="00EB4443">
            <w:pPr>
              <w:spacing w:after="0" w:line="480" w:lineRule="auto"/>
              <w:rPr>
                <w:rFonts w:ascii="Times New Roman" w:eastAsia="Aptos" w:hAnsi="Times New Roman" w:cs="Times New Roman"/>
              </w:rPr>
            </w:pPr>
            <w:r>
              <w:rPr>
                <w:rFonts w:ascii="Times New Roman" w:eastAsia="Aptos" w:hAnsi="Times New Roman" w:cs="Times New Roman"/>
              </w:rPr>
              <w:t>0.017</w:t>
            </w:r>
            <w:r>
              <w:rPr>
                <w:rFonts w:ascii="Times New Roman" w:eastAsia="Aptos" w:hAnsi="Times New Roman" w:cs="Times New Roman"/>
                <w:vertAlign w:val="superscript"/>
              </w:rPr>
              <w:t>b</w:t>
            </w:r>
          </w:p>
        </w:tc>
        <w:tc>
          <w:tcPr>
            <w:tcW w:w="1611" w:type="dxa"/>
          </w:tcPr>
          <w:p w14:paraId="5C4729A0" w14:textId="77777777" w:rsidR="008D7DAF" w:rsidRDefault="004C7730" w:rsidP="00EB4443">
            <w:pPr>
              <w:spacing w:after="0" w:line="480" w:lineRule="auto"/>
              <w:rPr>
                <w:rFonts w:ascii="Times New Roman" w:eastAsia="Aptos" w:hAnsi="Times New Roman" w:cs="Times New Roman"/>
              </w:rPr>
            </w:pPr>
            <w:r>
              <w:rPr>
                <w:rFonts w:ascii="Times New Roman" w:eastAsia="Aptos" w:hAnsi="Times New Roman" w:cs="Times New Roman"/>
              </w:rPr>
              <w:t>0.058</w:t>
            </w:r>
          </w:p>
        </w:tc>
      </w:tr>
      <w:tr w:rsidR="008D7DAF" w14:paraId="2745E2E1" w14:textId="77777777">
        <w:tc>
          <w:tcPr>
            <w:tcW w:w="988" w:type="dxa"/>
            <w:vAlign w:val="center"/>
          </w:tcPr>
          <w:p w14:paraId="0486FC35" w14:textId="77777777" w:rsidR="008D7DAF" w:rsidRDefault="004C7730" w:rsidP="00EB4443">
            <w:pPr>
              <w:spacing w:after="0" w:line="480" w:lineRule="auto"/>
              <w:rPr>
                <w:rFonts w:ascii="Times New Roman" w:eastAsia="Aptos" w:hAnsi="Times New Roman" w:cs="Times New Roman"/>
              </w:rPr>
            </w:pPr>
            <w:r>
              <w:rPr>
                <w:rFonts w:ascii="Times New Roman" w:eastAsia="Times New Roman" w:hAnsi="Times New Roman" w:cs="Times New Roman"/>
              </w:rPr>
              <w:t>T</w:t>
            </w:r>
            <w:r>
              <w:rPr>
                <w:rFonts w:ascii="Times New Roman" w:eastAsia="Times New Roman" w:hAnsi="Times New Roman" w:cs="Times New Roman"/>
                <w:vertAlign w:val="subscript"/>
              </w:rPr>
              <w:t>3</w:t>
            </w:r>
          </w:p>
        </w:tc>
        <w:tc>
          <w:tcPr>
            <w:tcW w:w="1134" w:type="dxa"/>
          </w:tcPr>
          <w:p w14:paraId="49862544" w14:textId="77777777" w:rsidR="008D7DAF" w:rsidRDefault="004C7730" w:rsidP="00EB4443">
            <w:pPr>
              <w:spacing w:after="0" w:line="480" w:lineRule="auto"/>
              <w:rPr>
                <w:rFonts w:ascii="Times New Roman" w:eastAsia="Aptos" w:hAnsi="Times New Roman" w:cs="Times New Roman"/>
                <w:vertAlign w:val="superscript"/>
              </w:rPr>
            </w:pPr>
            <w:r>
              <w:rPr>
                <w:rFonts w:ascii="Times New Roman" w:eastAsia="Aptos" w:hAnsi="Times New Roman" w:cs="Times New Roman"/>
              </w:rPr>
              <w:t>3.65</w:t>
            </w:r>
            <w:r>
              <w:rPr>
                <w:rFonts w:ascii="Times New Roman" w:eastAsia="Aptos" w:hAnsi="Times New Roman" w:cs="Times New Roman"/>
                <w:vertAlign w:val="superscript"/>
              </w:rPr>
              <w:t>b</w:t>
            </w:r>
          </w:p>
        </w:tc>
        <w:tc>
          <w:tcPr>
            <w:tcW w:w="1499" w:type="dxa"/>
          </w:tcPr>
          <w:p w14:paraId="3A507B65" w14:textId="77777777" w:rsidR="008D7DAF" w:rsidRDefault="004C7730" w:rsidP="00EB4443">
            <w:pPr>
              <w:spacing w:after="0" w:line="480" w:lineRule="auto"/>
              <w:rPr>
                <w:rFonts w:ascii="Times New Roman" w:eastAsia="Aptos" w:hAnsi="Times New Roman" w:cs="Times New Roman"/>
              </w:rPr>
            </w:pPr>
            <w:r>
              <w:rPr>
                <w:rFonts w:ascii="Times New Roman" w:eastAsia="Aptos" w:hAnsi="Times New Roman" w:cs="Times New Roman"/>
              </w:rPr>
              <w:t>6.55</w:t>
            </w:r>
            <w:r>
              <w:rPr>
                <w:rFonts w:ascii="Times New Roman" w:eastAsia="Aptos" w:hAnsi="Times New Roman" w:cs="Times New Roman"/>
                <w:vertAlign w:val="superscript"/>
              </w:rPr>
              <w:t>b</w:t>
            </w:r>
          </w:p>
        </w:tc>
        <w:tc>
          <w:tcPr>
            <w:tcW w:w="1037" w:type="dxa"/>
          </w:tcPr>
          <w:p w14:paraId="3C9A956D" w14:textId="77777777" w:rsidR="008D7DAF" w:rsidRDefault="004C7730" w:rsidP="00EB4443">
            <w:pPr>
              <w:spacing w:after="0" w:line="480" w:lineRule="auto"/>
              <w:rPr>
                <w:rFonts w:ascii="Times New Roman" w:eastAsia="Aptos" w:hAnsi="Times New Roman" w:cs="Times New Roman"/>
              </w:rPr>
            </w:pPr>
            <w:r>
              <w:rPr>
                <w:rFonts w:ascii="Times New Roman" w:eastAsia="Aptos" w:hAnsi="Times New Roman" w:cs="Times New Roman"/>
              </w:rPr>
              <w:t>3.23</w:t>
            </w:r>
            <w:r>
              <w:rPr>
                <w:rFonts w:ascii="Times New Roman" w:eastAsia="Aptos" w:hAnsi="Times New Roman" w:cs="Times New Roman"/>
                <w:vertAlign w:val="superscript"/>
              </w:rPr>
              <w:t>c</w:t>
            </w:r>
          </w:p>
        </w:tc>
        <w:tc>
          <w:tcPr>
            <w:tcW w:w="1611" w:type="dxa"/>
          </w:tcPr>
          <w:p w14:paraId="1163583B" w14:textId="77777777" w:rsidR="008D7DAF" w:rsidRDefault="004C7730" w:rsidP="00EB4443">
            <w:pPr>
              <w:spacing w:after="0" w:line="480" w:lineRule="auto"/>
              <w:rPr>
                <w:rFonts w:ascii="Times New Roman" w:eastAsia="Aptos" w:hAnsi="Times New Roman" w:cs="Times New Roman"/>
              </w:rPr>
            </w:pPr>
            <w:r>
              <w:rPr>
                <w:rFonts w:ascii="Times New Roman" w:eastAsia="Aptos" w:hAnsi="Times New Roman" w:cs="Times New Roman"/>
              </w:rPr>
              <w:t>7.58</w:t>
            </w:r>
            <w:r>
              <w:rPr>
                <w:rFonts w:ascii="Times New Roman" w:eastAsia="Aptos" w:hAnsi="Times New Roman" w:cs="Times New Roman"/>
                <w:vertAlign w:val="superscript"/>
              </w:rPr>
              <w:t>bc</w:t>
            </w:r>
          </w:p>
        </w:tc>
        <w:tc>
          <w:tcPr>
            <w:tcW w:w="1136" w:type="dxa"/>
          </w:tcPr>
          <w:p w14:paraId="2B3C9CE9" w14:textId="77777777" w:rsidR="008D7DAF" w:rsidRDefault="004C7730" w:rsidP="00EB4443">
            <w:pPr>
              <w:spacing w:after="0" w:line="480" w:lineRule="auto"/>
              <w:rPr>
                <w:rFonts w:ascii="Times New Roman" w:eastAsia="Aptos" w:hAnsi="Times New Roman" w:cs="Times New Roman"/>
              </w:rPr>
            </w:pPr>
            <w:r>
              <w:rPr>
                <w:rFonts w:ascii="Times New Roman" w:eastAsia="Aptos" w:hAnsi="Times New Roman" w:cs="Times New Roman"/>
              </w:rPr>
              <w:t>0.013</w:t>
            </w:r>
            <w:r>
              <w:rPr>
                <w:rFonts w:ascii="Times New Roman" w:eastAsia="Aptos" w:hAnsi="Times New Roman" w:cs="Times New Roman"/>
                <w:vertAlign w:val="superscript"/>
              </w:rPr>
              <w:t>bc</w:t>
            </w:r>
          </w:p>
        </w:tc>
        <w:tc>
          <w:tcPr>
            <w:tcW w:w="1611" w:type="dxa"/>
          </w:tcPr>
          <w:p w14:paraId="4F5C6971" w14:textId="77777777" w:rsidR="008D7DAF" w:rsidRDefault="004C7730" w:rsidP="00EB4443">
            <w:pPr>
              <w:spacing w:after="0" w:line="480" w:lineRule="auto"/>
              <w:rPr>
                <w:rFonts w:ascii="Times New Roman" w:eastAsia="Aptos" w:hAnsi="Times New Roman" w:cs="Times New Roman"/>
              </w:rPr>
            </w:pPr>
            <w:r>
              <w:rPr>
                <w:rFonts w:ascii="Times New Roman" w:eastAsia="Aptos" w:hAnsi="Times New Roman" w:cs="Times New Roman"/>
              </w:rPr>
              <w:t>0.058</w:t>
            </w:r>
          </w:p>
        </w:tc>
      </w:tr>
      <w:tr w:rsidR="008D7DAF" w14:paraId="7B4AA3E6" w14:textId="77777777">
        <w:tc>
          <w:tcPr>
            <w:tcW w:w="988" w:type="dxa"/>
            <w:vAlign w:val="center"/>
          </w:tcPr>
          <w:p w14:paraId="3F1D8883" w14:textId="77777777" w:rsidR="008D7DAF" w:rsidRDefault="004C7730" w:rsidP="00EB4443">
            <w:pPr>
              <w:spacing w:after="0" w:line="480" w:lineRule="auto"/>
              <w:rPr>
                <w:rFonts w:ascii="Times New Roman" w:eastAsia="Aptos" w:hAnsi="Times New Roman" w:cs="Times New Roman"/>
              </w:rPr>
            </w:pPr>
            <w:r>
              <w:rPr>
                <w:rFonts w:ascii="Times New Roman" w:eastAsia="Times New Roman" w:hAnsi="Times New Roman" w:cs="Times New Roman"/>
              </w:rPr>
              <w:t>T</w:t>
            </w:r>
            <w:r>
              <w:rPr>
                <w:rFonts w:ascii="Times New Roman" w:eastAsia="Times New Roman" w:hAnsi="Times New Roman" w:cs="Times New Roman"/>
                <w:vertAlign w:val="subscript"/>
              </w:rPr>
              <w:t>4</w:t>
            </w:r>
          </w:p>
        </w:tc>
        <w:tc>
          <w:tcPr>
            <w:tcW w:w="1134" w:type="dxa"/>
          </w:tcPr>
          <w:p w14:paraId="6B0ADAF6" w14:textId="77777777" w:rsidR="008D7DAF" w:rsidRDefault="004C7730" w:rsidP="00EB4443">
            <w:pPr>
              <w:spacing w:after="0" w:line="480" w:lineRule="auto"/>
              <w:rPr>
                <w:rFonts w:ascii="Times New Roman" w:eastAsia="Aptos" w:hAnsi="Times New Roman" w:cs="Times New Roman"/>
              </w:rPr>
            </w:pPr>
            <w:r>
              <w:rPr>
                <w:rFonts w:ascii="Times New Roman" w:eastAsia="Aptos" w:hAnsi="Times New Roman" w:cs="Times New Roman"/>
              </w:rPr>
              <w:t>3.58</w:t>
            </w:r>
            <w:r>
              <w:rPr>
                <w:rFonts w:ascii="Times New Roman" w:eastAsia="Aptos" w:hAnsi="Times New Roman" w:cs="Times New Roman"/>
                <w:vertAlign w:val="superscript"/>
              </w:rPr>
              <w:t>b</w:t>
            </w:r>
          </w:p>
        </w:tc>
        <w:tc>
          <w:tcPr>
            <w:tcW w:w="1499" w:type="dxa"/>
          </w:tcPr>
          <w:p w14:paraId="1A7EF340" w14:textId="77777777" w:rsidR="008D7DAF" w:rsidRDefault="004C7730" w:rsidP="00EB4443">
            <w:pPr>
              <w:spacing w:after="0" w:line="480" w:lineRule="auto"/>
              <w:rPr>
                <w:rFonts w:ascii="Times New Roman" w:eastAsia="Aptos" w:hAnsi="Times New Roman" w:cs="Times New Roman"/>
              </w:rPr>
            </w:pPr>
            <w:r>
              <w:rPr>
                <w:rFonts w:ascii="Times New Roman" w:eastAsia="Aptos" w:hAnsi="Times New Roman" w:cs="Times New Roman"/>
              </w:rPr>
              <w:t>5.90</w:t>
            </w:r>
            <w:r>
              <w:rPr>
                <w:rFonts w:ascii="Times New Roman" w:eastAsia="Aptos" w:hAnsi="Times New Roman" w:cs="Times New Roman"/>
                <w:vertAlign w:val="superscript"/>
              </w:rPr>
              <w:t>c</w:t>
            </w:r>
          </w:p>
        </w:tc>
        <w:tc>
          <w:tcPr>
            <w:tcW w:w="1037" w:type="dxa"/>
          </w:tcPr>
          <w:p w14:paraId="134696AD" w14:textId="77777777" w:rsidR="008D7DAF" w:rsidRDefault="004C7730" w:rsidP="00EB4443">
            <w:pPr>
              <w:spacing w:after="0" w:line="480" w:lineRule="auto"/>
              <w:rPr>
                <w:rFonts w:ascii="Times New Roman" w:eastAsia="Aptos" w:hAnsi="Times New Roman" w:cs="Times New Roman"/>
              </w:rPr>
            </w:pPr>
            <w:r>
              <w:rPr>
                <w:rFonts w:ascii="Times New Roman" w:eastAsia="Aptos" w:hAnsi="Times New Roman" w:cs="Times New Roman"/>
              </w:rPr>
              <w:t>3.23</w:t>
            </w:r>
            <w:r>
              <w:rPr>
                <w:rFonts w:ascii="Times New Roman" w:eastAsia="Aptos" w:hAnsi="Times New Roman" w:cs="Times New Roman"/>
                <w:vertAlign w:val="superscript"/>
              </w:rPr>
              <w:t>c</w:t>
            </w:r>
          </w:p>
        </w:tc>
        <w:tc>
          <w:tcPr>
            <w:tcW w:w="1611" w:type="dxa"/>
          </w:tcPr>
          <w:p w14:paraId="160F15B6" w14:textId="77777777" w:rsidR="008D7DAF" w:rsidRDefault="004C7730" w:rsidP="00EB4443">
            <w:pPr>
              <w:spacing w:after="0" w:line="480" w:lineRule="auto"/>
              <w:rPr>
                <w:rFonts w:ascii="Times New Roman" w:eastAsia="Aptos" w:hAnsi="Times New Roman" w:cs="Times New Roman"/>
              </w:rPr>
            </w:pPr>
            <w:r>
              <w:rPr>
                <w:rFonts w:ascii="Times New Roman" w:eastAsia="Aptos" w:hAnsi="Times New Roman" w:cs="Times New Roman"/>
              </w:rPr>
              <w:t>8.80</w:t>
            </w:r>
            <w:r>
              <w:rPr>
                <w:rFonts w:ascii="Times New Roman" w:eastAsia="Aptos" w:hAnsi="Times New Roman" w:cs="Times New Roman"/>
                <w:vertAlign w:val="superscript"/>
              </w:rPr>
              <w:t>ab</w:t>
            </w:r>
          </w:p>
        </w:tc>
        <w:tc>
          <w:tcPr>
            <w:tcW w:w="1136" w:type="dxa"/>
          </w:tcPr>
          <w:p w14:paraId="5BC096B2" w14:textId="77777777" w:rsidR="008D7DAF" w:rsidRDefault="004C7730" w:rsidP="00EB4443">
            <w:pPr>
              <w:spacing w:after="0" w:line="480" w:lineRule="auto"/>
              <w:rPr>
                <w:rFonts w:ascii="Times New Roman" w:eastAsia="Aptos" w:hAnsi="Times New Roman" w:cs="Times New Roman"/>
              </w:rPr>
            </w:pPr>
            <w:r>
              <w:rPr>
                <w:rFonts w:ascii="Times New Roman" w:eastAsia="Aptos" w:hAnsi="Times New Roman" w:cs="Times New Roman"/>
              </w:rPr>
              <w:t>0.011</w:t>
            </w:r>
            <w:r>
              <w:rPr>
                <w:rFonts w:ascii="Times New Roman" w:eastAsia="Aptos" w:hAnsi="Times New Roman" w:cs="Times New Roman"/>
                <w:vertAlign w:val="superscript"/>
              </w:rPr>
              <w:t>c</w:t>
            </w:r>
          </w:p>
        </w:tc>
        <w:tc>
          <w:tcPr>
            <w:tcW w:w="1611" w:type="dxa"/>
          </w:tcPr>
          <w:p w14:paraId="0662119F" w14:textId="77777777" w:rsidR="008D7DAF" w:rsidRDefault="004C7730" w:rsidP="00EB4443">
            <w:pPr>
              <w:spacing w:after="0" w:line="480" w:lineRule="auto"/>
              <w:rPr>
                <w:rFonts w:ascii="Times New Roman" w:eastAsia="Aptos" w:hAnsi="Times New Roman" w:cs="Times New Roman"/>
              </w:rPr>
            </w:pPr>
            <w:r>
              <w:rPr>
                <w:rFonts w:ascii="Times New Roman" w:eastAsia="Aptos" w:hAnsi="Times New Roman" w:cs="Times New Roman"/>
              </w:rPr>
              <w:t>0.047</w:t>
            </w:r>
          </w:p>
        </w:tc>
      </w:tr>
      <w:tr w:rsidR="008D7DAF" w14:paraId="159929C5" w14:textId="77777777">
        <w:tc>
          <w:tcPr>
            <w:tcW w:w="988" w:type="dxa"/>
            <w:vAlign w:val="center"/>
          </w:tcPr>
          <w:p w14:paraId="797EB606" w14:textId="77777777" w:rsidR="008D7DAF" w:rsidRDefault="004C7730" w:rsidP="00EB4443">
            <w:pPr>
              <w:spacing w:after="0" w:line="480" w:lineRule="auto"/>
              <w:rPr>
                <w:rFonts w:ascii="Times New Roman" w:eastAsia="Aptos" w:hAnsi="Times New Roman" w:cs="Times New Roman"/>
              </w:rPr>
            </w:pPr>
            <w:r>
              <w:rPr>
                <w:rFonts w:ascii="Times New Roman" w:eastAsia="Times New Roman" w:hAnsi="Times New Roman" w:cs="Times New Roman"/>
              </w:rPr>
              <w:t>T</w:t>
            </w:r>
            <w:r>
              <w:rPr>
                <w:rFonts w:ascii="Times New Roman" w:eastAsia="Times New Roman" w:hAnsi="Times New Roman" w:cs="Times New Roman"/>
                <w:vertAlign w:val="subscript"/>
              </w:rPr>
              <w:t>5</w:t>
            </w:r>
          </w:p>
        </w:tc>
        <w:tc>
          <w:tcPr>
            <w:tcW w:w="1134" w:type="dxa"/>
          </w:tcPr>
          <w:p w14:paraId="0D19ED9B" w14:textId="77777777" w:rsidR="008D7DAF" w:rsidRDefault="004C7730" w:rsidP="00EB4443">
            <w:pPr>
              <w:spacing w:after="0" w:line="480" w:lineRule="auto"/>
              <w:rPr>
                <w:rFonts w:ascii="Times New Roman" w:eastAsia="Aptos" w:hAnsi="Times New Roman" w:cs="Times New Roman"/>
              </w:rPr>
            </w:pPr>
            <w:r>
              <w:rPr>
                <w:rFonts w:ascii="Times New Roman" w:eastAsia="Aptos" w:hAnsi="Times New Roman" w:cs="Times New Roman"/>
              </w:rPr>
              <w:t>3.55</w:t>
            </w:r>
            <w:r>
              <w:rPr>
                <w:rFonts w:ascii="Times New Roman" w:eastAsia="Aptos" w:hAnsi="Times New Roman" w:cs="Times New Roman"/>
                <w:vertAlign w:val="superscript"/>
              </w:rPr>
              <w:t>b</w:t>
            </w:r>
          </w:p>
        </w:tc>
        <w:tc>
          <w:tcPr>
            <w:tcW w:w="1499" w:type="dxa"/>
          </w:tcPr>
          <w:p w14:paraId="36BD1CAA" w14:textId="77777777" w:rsidR="008D7DAF" w:rsidRDefault="004C7730" w:rsidP="00EB4443">
            <w:pPr>
              <w:spacing w:after="0" w:line="480" w:lineRule="auto"/>
              <w:rPr>
                <w:rFonts w:ascii="Times New Roman" w:eastAsia="Aptos" w:hAnsi="Times New Roman" w:cs="Times New Roman"/>
              </w:rPr>
            </w:pPr>
            <w:r>
              <w:rPr>
                <w:rFonts w:ascii="Times New Roman" w:eastAsia="Aptos" w:hAnsi="Times New Roman" w:cs="Times New Roman"/>
              </w:rPr>
              <w:t>6.45</w:t>
            </w:r>
            <w:r>
              <w:rPr>
                <w:rFonts w:ascii="Times New Roman" w:eastAsia="Aptos" w:hAnsi="Times New Roman" w:cs="Times New Roman"/>
                <w:vertAlign w:val="superscript"/>
              </w:rPr>
              <w:t>b</w:t>
            </w:r>
          </w:p>
        </w:tc>
        <w:tc>
          <w:tcPr>
            <w:tcW w:w="1037" w:type="dxa"/>
          </w:tcPr>
          <w:p w14:paraId="100178EE" w14:textId="77777777" w:rsidR="008D7DAF" w:rsidRDefault="004C7730" w:rsidP="00EB4443">
            <w:pPr>
              <w:spacing w:after="0" w:line="480" w:lineRule="auto"/>
              <w:rPr>
                <w:rFonts w:ascii="Times New Roman" w:eastAsia="Aptos" w:hAnsi="Times New Roman" w:cs="Times New Roman"/>
              </w:rPr>
            </w:pPr>
            <w:r>
              <w:rPr>
                <w:rFonts w:ascii="Times New Roman" w:eastAsia="Aptos" w:hAnsi="Times New Roman" w:cs="Times New Roman"/>
              </w:rPr>
              <w:t>4.83</w:t>
            </w:r>
            <w:r>
              <w:rPr>
                <w:rFonts w:ascii="Times New Roman" w:eastAsia="Aptos" w:hAnsi="Times New Roman" w:cs="Times New Roman"/>
                <w:vertAlign w:val="superscript"/>
              </w:rPr>
              <w:t>b</w:t>
            </w:r>
          </w:p>
        </w:tc>
        <w:tc>
          <w:tcPr>
            <w:tcW w:w="1611" w:type="dxa"/>
          </w:tcPr>
          <w:p w14:paraId="23890DC4" w14:textId="77777777" w:rsidR="008D7DAF" w:rsidRDefault="004C7730" w:rsidP="00EB4443">
            <w:pPr>
              <w:spacing w:after="0" w:line="480" w:lineRule="auto"/>
              <w:rPr>
                <w:rFonts w:ascii="Times New Roman" w:eastAsia="Aptos" w:hAnsi="Times New Roman" w:cs="Times New Roman"/>
              </w:rPr>
            </w:pPr>
            <w:r>
              <w:rPr>
                <w:rFonts w:ascii="Times New Roman" w:eastAsia="Aptos" w:hAnsi="Times New Roman" w:cs="Times New Roman"/>
              </w:rPr>
              <w:t>9.70</w:t>
            </w:r>
            <w:r>
              <w:rPr>
                <w:rFonts w:ascii="Times New Roman" w:eastAsia="Aptos" w:hAnsi="Times New Roman" w:cs="Times New Roman"/>
                <w:vertAlign w:val="superscript"/>
              </w:rPr>
              <w:t>a</w:t>
            </w:r>
          </w:p>
        </w:tc>
        <w:tc>
          <w:tcPr>
            <w:tcW w:w="1136" w:type="dxa"/>
          </w:tcPr>
          <w:p w14:paraId="5BE1E0BB" w14:textId="77777777" w:rsidR="008D7DAF" w:rsidRDefault="004C7730" w:rsidP="00EB4443">
            <w:pPr>
              <w:spacing w:after="0" w:line="480" w:lineRule="auto"/>
              <w:rPr>
                <w:rFonts w:ascii="Times New Roman" w:eastAsia="Aptos" w:hAnsi="Times New Roman" w:cs="Times New Roman"/>
              </w:rPr>
            </w:pPr>
            <w:r>
              <w:rPr>
                <w:rFonts w:ascii="Times New Roman" w:eastAsia="Aptos" w:hAnsi="Times New Roman" w:cs="Times New Roman"/>
              </w:rPr>
              <w:t>0.011</w:t>
            </w:r>
            <w:r>
              <w:rPr>
                <w:rFonts w:ascii="Times New Roman" w:eastAsia="Aptos" w:hAnsi="Times New Roman" w:cs="Times New Roman"/>
                <w:vertAlign w:val="superscript"/>
              </w:rPr>
              <w:t>c</w:t>
            </w:r>
          </w:p>
        </w:tc>
        <w:tc>
          <w:tcPr>
            <w:tcW w:w="1611" w:type="dxa"/>
          </w:tcPr>
          <w:p w14:paraId="03775F8C" w14:textId="77777777" w:rsidR="008D7DAF" w:rsidRDefault="004C7730" w:rsidP="00EB4443">
            <w:pPr>
              <w:spacing w:after="0" w:line="480" w:lineRule="auto"/>
              <w:rPr>
                <w:rFonts w:ascii="Times New Roman" w:eastAsia="Aptos" w:hAnsi="Times New Roman" w:cs="Times New Roman"/>
              </w:rPr>
            </w:pPr>
            <w:r>
              <w:rPr>
                <w:rFonts w:ascii="Times New Roman" w:eastAsia="Aptos" w:hAnsi="Times New Roman" w:cs="Times New Roman"/>
              </w:rPr>
              <w:t>0.052</w:t>
            </w:r>
          </w:p>
        </w:tc>
      </w:tr>
      <w:tr w:rsidR="008D7DAF" w14:paraId="3942B1EE" w14:textId="77777777">
        <w:tc>
          <w:tcPr>
            <w:tcW w:w="988" w:type="dxa"/>
            <w:vAlign w:val="center"/>
          </w:tcPr>
          <w:p w14:paraId="2FE42EFA" w14:textId="77777777" w:rsidR="008D7DAF" w:rsidRDefault="004C7730" w:rsidP="00EB4443">
            <w:pPr>
              <w:spacing w:after="0" w:line="480" w:lineRule="auto"/>
              <w:rPr>
                <w:rFonts w:ascii="Times New Roman" w:eastAsia="Aptos" w:hAnsi="Times New Roman" w:cs="Times New Roman"/>
              </w:rPr>
            </w:pPr>
            <w:r>
              <w:rPr>
                <w:rFonts w:ascii="Times New Roman" w:eastAsia="Times New Roman" w:hAnsi="Times New Roman" w:cs="Times New Roman"/>
              </w:rPr>
              <w:t>SE (m)</w:t>
            </w:r>
          </w:p>
        </w:tc>
        <w:tc>
          <w:tcPr>
            <w:tcW w:w="1134" w:type="dxa"/>
          </w:tcPr>
          <w:p w14:paraId="5FEB0070" w14:textId="77777777" w:rsidR="008D7DAF" w:rsidRDefault="004C7730" w:rsidP="00EB4443">
            <w:pPr>
              <w:spacing w:after="0" w:line="480" w:lineRule="auto"/>
              <w:rPr>
                <w:rFonts w:ascii="Times New Roman" w:eastAsia="Aptos" w:hAnsi="Times New Roman" w:cs="Times New Roman"/>
              </w:rPr>
            </w:pPr>
            <w:r>
              <w:rPr>
                <w:rFonts w:ascii="Times New Roman" w:eastAsia="Aptos" w:hAnsi="Times New Roman" w:cs="Times New Roman"/>
              </w:rPr>
              <w:t>0.34</w:t>
            </w:r>
          </w:p>
        </w:tc>
        <w:tc>
          <w:tcPr>
            <w:tcW w:w="1499" w:type="dxa"/>
          </w:tcPr>
          <w:p w14:paraId="557CBDCD" w14:textId="77777777" w:rsidR="008D7DAF" w:rsidRDefault="004C7730" w:rsidP="00EB4443">
            <w:pPr>
              <w:spacing w:after="0" w:line="480" w:lineRule="auto"/>
              <w:rPr>
                <w:rFonts w:ascii="Times New Roman" w:eastAsia="Aptos" w:hAnsi="Times New Roman" w:cs="Times New Roman"/>
              </w:rPr>
            </w:pPr>
            <w:r>
              <w:rPr>
                <w:rFonts w:ascii="Times New Roman" w:eastAsia="Aptos" w:hAnsi="Times New Roman" w:cs="Times New Roman"/>
              </w:rPr>
              <w:t>0.15</w:t>
            </w:r>
          </w:p>
        </w:tc>
        <w:tc>
          <w:tcPr>
            <w:tcW w:w="1037" w:type="dxa"/>
          </w:tcPr>
          <w:p w14:paraId="2D8A37A4" w14:textId="77777777" w:rsidR="008D7DAF" w:rsidRDefault="004C7730" w:rsidP="00EB4443">
            <w:pPr>
              <w:spacing w:after="0" w:line="480" w:lineRule="auto"/>
              <w:rPr>
                <w:rFonts w:ascii="Times New Roman" w:eastAsia="Aptos" w:hAnsi="Times New Roman" w:cs="Times New Roman"/>
              </w:rPr>
            </w:pPr>
            <w:r>
              <w:rPr>
                <w:rFonts w:ascii="Times New Roman" w:eastAsia="Aptos" w:hAnsi="Times New Roman" w:cs="Times New Roman"/>
              </w:rPr>
              <w:t>0.45</w:t>
            </w:r>
          </w:p>
        </w:tc>
        <w:tc>
          <w:tcPr>
            <w:tcW w:w="1611" w:type="dxa"/>
          </w:tcPr>
          <w:p w14:paraId="2A856413" w14:textId="77777777" w:rsidR="008D7DAF" w:rsidRDefault="004C7730" w:rsidP="00EB4443">
            <w:pPr>
              <w:spacing w:after="0" w:line="480" w:lineRule="auto"/>
              <w:rPr>
                <w:rFonts w:ascii="Times New Roman" w:eastAsia="Aptos" w:hAnsi="Times New Roman" w:cs="Times New Roman"/>
              </w:rPr>
            </w:pPr>
            <w:r>
              <w:rPr>
                <w:rFonts w:ascii="Times New Roman" w:eastAsia="Aptos" w:hAnsi="Times New Roman" w:cs="Times New Roman"/>
              </w:rPr>
              <w:t>0.42</w:t>
            </w:r>
          </w:p>
        </w:tc>
        <w:tc>
          <w:tcPr>
            <w:tcW w:w="1136" w:type="dxa"/>
          </w:tcPr>
          <w:p w14:paraId="5A5CEA0B" w14:textId="77777777" w:rsidR="008D7DAF" w:rsidRDefault="004C7730" w:rsidP="00EB4443">
            <w:pPr>
              <w:spacing w:after="0" w:line="480" w:lineRule="auto"/>
              <w:rPr>
                <w:rFonts w:ascii="Times New Roman" w:eastAsia="Aptos" w:hAnsi="Times New Roman" w:cs="Times New Roman"/>
              </w:rPr>
            </w:pPr>
            <w:r>
              <w:rPr>
                <w:rFonts w:ascii="Times New Roman" w:eastAsia="Aptos" w:hAnsi="Times New Roman" w:cs="Times New Roman"/>
              </w:rPr>
              <w:t>0.002</w:t>
            </w:r>
          </w:p>
        </w:tc>
        <w:tc>
          <w:tcPr>
            <w:tcW w:w="1611" w:type="dxa"/>
          </w:tcPr>
          <w:p w14:paraId="398B8A3A" w14:textId="77777777" w:rsidR="008D7DAF" w:rsidRDefault="004C7730" w:rsidP="00EB4443">
            <w:pPr>
              <w:spacing w:after="0" w:line="480" w:lineRule="auto"/>
              <w:rPr>
                <w:rFonts w:ascii="Times New Roman" w:eastAsia="Aptos" w:hAnsi="Times New Roman" w:cs="Times New Roman"/>
              </w:rPr>
            </w:pPr>
            <w:r>
              <w:rPr>
                <w:rFonts w:ascii="Times New Roman" w:eastAsia="Aptos" w:hAnsi="Times New Roman" w:cs="Times New Roman"/>
              </w:rPr>
              <w:t>0.004</w:t>
            </w:r>
          </w:p>
        </w:tc>
      </w:tr>
      <w:tr w:rsidR="008D7DAF" w14:paraId="6DD2F6A7" w14:textId="77777777">
        <w:tc>
          <w:tcPr>
            <w:tcW w:w="988" w:type="dxa"/>
            <w:vAlign w:val="center"/>
          </w:tcPr>
          <w:p w14:paraId="4EB0CFA7" w14:textId="77777777" w:rsidR="008D7DAF" w:rsidRDefault="004C7730" w:rsidP="00EB4443">
            <w:pPr>
              <w:spacing w:after="0" w:line="480" w:lineRule="auto"/>
              <w:rPr>
                <w:rFonts w:ascii="Times New Roman" w:eastAsia="Aptos" w:hAnsi="Times New Roman" w:cs="Times New Roman"/>
              </w:rPr>
            </w:pPr>
            <w:r>
              <w:rPr>
                <w:rFonts w:ascii="Times New Roman" w:eastAsia="Times New Roman" w:hAnsi="Times New Roman" w:cs="Times New Roman"/>
              </w:rPr>
              <w:t>CD</w:t>
            </w:r>
          </w:p>
        </w:tc>
        <w:tc>
          <w:tcPr>
            <w:tcW w:w="1134" w:type="dxa"/>
          </w:tcPr>
          <w:p w14:paraId="701B0B7D" w14:textId="77777777" w:rsidR="008D7DAF" w:rsidRDefault="004C7730" w:rsidP="00EB4443">
            <w:pPr>
              <w:spacing w:after="0" w:line="480" w:lineRule="auto"/>
              <w:rPr>
                <w:rFonts w:ascii="Times New Roman" w:eastAsia="Aptos" w:hAnsi="Times New Roman" w:cs="Times New Roman"/>
              </w:rPr>
            </w:pPr>
            <w:r>
              <w:rPr>
                <w:rFonts w:ascii="Times New Roman" w:eastAsia="Aptos" w:hAnsi="Times New Roman" w:cs="Times New Roman"/>
              </w:rPr>
              <w:t>1.03</w:t>
            </w:r>
          </w:p>
        </w:tc>
        <w:tc>
          <w:tcPr>
            <w:tcW w:w="1499" w:type="dxa"/>
          </w:tcPr>
          <w:p w14:paraId="5894A1BC" w14:textId="77777777" w:rsidR="008D7DAF" w:rsidRDefault="004C7730" w:rsidP="00EB4443">
            <w:pPr>
              <w:spacing w:after="0" w:line="480" w:lineRule="auto"/>
              <w:rPr>
                <w:rFonts w:ascii="Times New Roman" w:eastAsia="Aptos" w:hAnsi="Times New Roman" w:cs="Times New Roman"/>
              </w:rPr>
            </w:pPr>
            <w:r>
              <w:rPr>
                <w:rFonts w:ascii="Times New Roman" w:eastAsia="Aptos" w:hAnsi="Times New Roman" w:cs="Times New Roman"/>
              </w:rPr>
              <w:t>0.45</w:t>
            </w:r>
          </w:p>
        </w:tc>
        <w:tc>
          <w:tcPr>
            <w:tcW w:w="1037" w:type="dxa"/>
          </w:tcPr>
          <w:p w14:paraId="590D95B8" w14:textId="77777777" w:rsidR="008D7DAF" w:rsidRDefault="004C7730" w:rsidP="00EB4443">
            <w:pPr>
              <w:spacing w:after="0" w:line="480" w:lineRule="auto"/>
              <w:rPr>
                <w:rFonts w:ascii="Times New Roman" w:eastAsia="Aptos" w:hAnsi="Times New Roman" w:cs="Times New Roman"/>
              </w:rPr>
            </w:pPr>
            <w:r>
              <w:rPr>
                <w:rFonts w:ascii="Times New Roman" w:eastAsia="Aptos" w:hAnsi="Times New Roman" w:cs="Times New Roman"/>
              </w:rPr>
              <w:t>0.96</w:t>
            </w:r>
          </w:p>
        </w:tc>
        <w:tc>
          <w:tcPr>
            <w:tcW w:w="1611" w:type="dxa"/>
          </w:tcPr>
          <w:p w14:paraId="79358750" w14:textId="77777777" w:rsidR="008D7DAF" w:rsidRDefault="004C7730" w:rsidP="00EB4443">
            <w:pPr>
              <w:spacing w:after="0" w:line="480" w:lineRule="auto"/>
              <w:rPr>
                <w:rFonts w:ascii="Times New Roman" w:eastAsia="Aptos" w:hAnsi="Times New Roman" w:cs="Times New Roman"/>
              </w:rPr>
            </w:pPr>
            <w:r>
              <w:rPr>
                <w:rFonts w:ascii="Times New Roman" w:eastAsia="Aptos" w:hAnsi="Times New Roman" w:cs="Times New Roman"/>
              </w:rPr>
              <w:t>1.26</w:t>
            </w:r>
          </w:p>
        </w:tc>
        <w:tc>
          <w:tcPr>
            <w:tcW w:w="1136" w:type="dxa"/>
          </w:tcPr>
          <w:p w14:paraId="1594EF3E" w14:textId="77777777" w:rsidR="008D7DAF" w:rsidRDefault="004C7730" w:rsidP="00EB4443">
            <w:pPr>
              <w:spacing w:after="0" w:line="480" w:lineRule="auto"/>
              <w:rPr>
                <w:rFonts w:ascii="Times New Roman" w:eastAsia="Aptos" w:hAnsi="Times New Roman" w:cs="Times New Roman"/>
              </w:rPr>
            </w:pPr>
            <w:r>
              <w:rPr>
                <w:rFonts w:ascii="Times New Roman" w:eastAsia="Aptos" w:hAnsi="Times New Roman" w:cs="Times New Roman"/>
              </w:rPr>
              <w:t>0.006</w:t>
            </w:r>
          </w:p>
        </w:tc>
        <w:tc>
          <w:tcPr>
            <w:tcW w:w="1611" w:type="dxa"/>
          </w:tcPr>
          <w:p w14:paraId="0DAAD5A6" w14:textId="77777777" w:rsidR="008D7DAF" w:rsidRDefault="004C7730" w:rsidP="00EB4443">
            <w:pPr>
              <w:spacing w:after="0" w:line="480" w:lineRule="auto"/>
              <w:rPr>
                <w:rFonts w:ascii="Times New Roman" w:eastAsia="Aptos" w:hAnsi="Times New Roman" w:cs="Times New Roman"/>
              </w:rPr>
            </w:pPr>
            <w:r>
              <w:rPr>
                <w:rFonts w:ascii="Times New Roman" w:eastAsia="Aptos" w:hAnsi="Times New Roman" w:cs="Times New Roman"/>
              </w:rPr>
              <w:t>-</w:t>
            </w:r>
          </w:p>
        </w:tc>
      </w:tr>
    </w:tbl>
    <w:p w14:paraId="514D4B18" w14:textId="77777777" w:rsidR="008D7DAF" w:rsidRDefault="008D7DAF" w:rsidP="00EB4443">
      <w:pPr>
        <w:spacing w:line="480" w:lineRule="auto"/>
        <w:jc w:val="both"/>
        <w:rPr>
          <w:rFonts w:ascii="Times New Roman" w:hAnsi="Times New Roman" w:cs="Times New Roman"/>
        </w:rPr>
      </w:pPr>
    </w:p>
    <w:p w14:paraId="3DD6F872" w14:textId="1627649E" w:rsidR="008D7DAF" w:rsidRDefault="004C7730" w:rsidP="00EB4443">
      <w:pPr>
        <w:spacing w:line="480" w:lineRule="auto"/>
        <w:jc w:val="both"/>
        <w:rPr>
          <w:rFonts w:ascii="Times New Roman" w:hAnsi="Times New Roman" w:cs="Times New Roman"/>
        </w:rPr>
      </w:pPr>
      <w:r>
        <w:rPr>
          <w:rFonts w:ascii="Times New Roman" w:hAnsi="Times New Roman" w:cs="Times New Roman"/>
        </w:rPr>
        <w:t xml:space="preserve">At 30 days after Sowing (DAS), control (without coconut biowaste) was significantly superior with respect to all parameters, while all other treatments showed inferior </w:t>
      </w:r>
      <w:proofErr w:type="gramStart"/>
      <w:r>
        <w:rPr>
          <w:rFonts w:ascii="Times New Roman" w:hAnsi="Times New Roman" w:cs="Times New Roman"/>
        </w:rPr>
        <w:t>result</w:t>
      </w:r>
      <w:r w:rsidR="006E60BF">
        <w:rPr>
          <w:rFonts w:ascii="Times New Roman" w:hAnsi="Times New Roman" w:cs="Times New Roman"/>
        </w:rPr>
        <w:t>s</w:t>
      </w:r>
      <w:r>
        <w:rPr>
          <w:rFonts w:ascii="Times New Roman" w:hAnsi="Times New Roman" w:cs="Times New Roman"/>
        </w:rPr>
        <w:t>..</w:t>
      </w:r>
      <w:proofErr w:type="gramEnd"/>
      <w:r>
        <w:rPr>
          <w:rFonts w:ascii="Times New Roman" w:hAnsi="Times New Roman" w:cs="Times New Roman"/>
        </w:rPr>
        <w:t xml:space="preserve"> However, by the Transplanting stage, the trend shifts. Treatment with high proportion of coconut biomass waste (T</w:t>
      </w:r>
      <w:r>
        <w:rPr>
          <w:rFonts w:ascii="Times New Roman" w:hAnsi="Times New Roman" w:cs="Times New Roman"/>
          <w:vertAlign w:val="subscript"/>
        </w:rPr>
        <w:t>5</w:t>
      </w:r>
      <w:r>
        <w:rPr>
          <w:rFonts w:ascii="Times New Roman" w:hAnsi="Times New Roman" w:cs="Times New Roman"/>
        </w:rPr>
        <w:t xml:space="preserve">) showed an exponential progress in root development, registering the highest root length. This suggests that though high organic matter and salt content with low-pH environments initially stunted early vigour, later coconut biomass </w:t>
      </w:r>
      <w:proofErr w:type="gramStart"/>
      <w:r>
        <w:rPr>
          <w:rFonts w:ascii="Times New Roman" w:hAnsi="Times New Roman" w:cs="Times New Roman"/>
        </w:rPr>
        <w:t>waste based</w:t>
      </w:r>
      <w:proofErr w:type="gramEnd"/>
      <w:r>
        <w:rPr>
          <w:rFonts w:ascii="Times New Roman" w:hAnsi="Times New Roman" w:cs="Times New Roman"/>
        </w:rPr>
        <w:t xml:space="preserve"> media </w:t>
      </w:r>
      <w:r>
        <w:rPr>
          <w:rFonts w:ascii="Times New Roman" w:hAnsi="Times New Roman" w:cs="Times New Roman"/>
        </w:rPr>
        <w:lastRenderedPageBreak/>
        <w:t>eventually stimulate the growth of root systems at the time of transplanting, which may also be influenced by the density of the media.</w:t>
      </w:r>
    </w:p>
    <w:p w14:paraId="7B061017" w14:textId="19BB9EB2" w:rsidR="008D7DAF" w:rsidRDefault="004C7730" w:rsidP="00EB4443">
      <w:pPr>
        <w:spacing w:line="480" w:lineRule="auto"/>
        <w:jc w:val="both"/>
        <w:rPr>
          <w:rFonts w:ascii="Times New Roman" w:hAnsi="Times New Roman" w:cs="Times New Roman"/>
        </w:rPr>
      </w:pPr>
      <w:r>
        <w:rPr>
          <w:rFonts w:ascii="Times New Roman" w:hAnsi="Times New Roman" w:cs="Times New Roman"/>
        </w:rPr>
        <w:t xml:space="preserve">A study conducted by Colla, </w:t>
      </w:r>
      <w:r>
        <w:rPr>
          <w:rFonts w:ascii="Times New Roman" w:hAnsi="Times New Roman" w:cs="Times New Roman"/>
          <w:i/>
          <w:iCs/>
        </w:rPr>
        <w:t>et al</w:t>
      </w:r>
      <w:r>
        <w:rPr>
          <w:rFonts w:ascii="Times New Roman" w:hAnsi="Times New Roman" w:cs="Times New Roman"/>
        </w:rPr>
        <w:t xml:space="preserve">. (2006) indicated that adding coir to peat at a </w:t>
      </w:r>
      <w:proofErr w:type="spellStart"/>
      <w:r>
        <w:rPr>
          <w:rFonts w:ascii="Times New Roman" w:hAnsi="Times New Roman" w:cs="Times New Roman"/>
        </w:rPr>
        <w:t>coir:peat</w:t>
      </w:r>
      <w:proofErr w:type="spellEnd"/>
      <w:r>
        <w:rPr>
          <w:rFonts w:ascii="Times New Roman" w:hAnsi="Times New Roman" w:cs="Times New Roman"/>
        </w:rPr>
        <w:t xml:space="preserve"> ratio of about 1.0 increased the root growth as a result of the better aeration of the root zone. Moreover, increasing the coir/peat ratio above 1.0 increased root growth at the expense of shoot growth. Reduced shoot growth was attributed to the soluble N immobilization by microorganisms due to the high C/N ratio in the coir (Arenas </w:t>
      </w:r>
      <w:r>
        <w:rPr>
          <w:rFonts w:ascii="Times New Roman" w:hAnsi="Times New Roman" w:cs="Times New Roman"/>
          <w:i/>
          <w:iCs/>
        </w:rPr>
        <w:t>et al.,</w:t>
      </w:r>
      <w:r>
        <w:rPr>
          <w:rFonts w:ascii="Times New Roman" w:hAnsi="Times New Roman" w:cs="Times New Roman"/>
        </w:rPr>
        <w:t xml:space="preserve"> 2002). Jayasinghe (2014) compared coir </w:t>
      </w:r>
      <w:r w:rsidR="006E60BF">
        <w:rPr>
          <w:rFonts w:ascii="Times New Roman" w:hAnsi="Times New Roman" w:cs="Times New Roman"/>
        </w:rPr>
        <w:t>growing</w:t>
      </w:r>
      <w:r>
        <w:rPr>
          <w:rFonts w:ascii="Times New Roman" w:hAnsi="Times New Roman" w:cs="Times New Roman"/>
        </w:rPr>
        <w:t xml:space="preserve"> media and compost </w:t>
      </w:r>
      <w:r w:rsidR="006E60BF">
        <w:rPr>
          <w:rFonts w:ascii="Times New Roman" w:hAnsi="Times New Roman" w:cs="Times New Roman"/>
        </w:rPr>
        <w:t>growing</w:t>
      </w:r>
      <w:r>
        <w:rPr>
          <w:rFonts w:ascii="Times New Roman" w:hAnsi="Times New Roman" w:cs="Times New Roman"/>
        </w:rPr>
        <w:t xml:space="preserve"> media at various combinations by growing </w:t>
      </w:r>
      <w:proofErr w:type="spellStart"/>
      <w:r>
        <w:rPr>
          <w:rFonts w:ascii="Times New Roman" w:hAnsi="Times New Roman" w:cs="Times New Roman"/>
        </w:rPr>
        <w:t>ipomia</w:t>
      </w:r>
      <w:proofErr w:type="spellEnd"/>
      <w:r>
        <w:rPr>
          <w:rFonts w:ascii="Times New Roman" w:hAnsi="Times New Roman" w:cs="Times New Roman"/>
        </w:rPr>
        <w:t xml:space="preserve"> plant. compost gave the highest yield and growth parameters like plant height, shoot fresh weight and shoot dry weight compared to 100% coir control. This was due to the low nutrient availability and high EC of </w:t>
      </w:r>
      <w:proofErr w:type="gramStart"/>
      <w:r>
        <w:rPr>
          <w:rFonts w:ascii="Times New Roman" w:hAnsi="Times New Roman" w:cs="Times New Roman"/>
        </w:rPr>
        <w:t>coconut based</w:t>
      </w:r>
      <w:proofErr w:type="gramEnd"/>
      <w:r>
        <w:rPr>
          <w:rFonts w:ascii="Times New Roman" w:hAnsi="Times New Roman" w:cs="Times New Roman"/>
        </w:rPr>
        <w:t xml:space="preserve"> media. </w:t>
      </w:r>
    </w:p>
    <w:p w14:paraId="32A44B07" w14:textId="77777777" w:rsidR="008D7DAF" w:rsidRDefault="008D7DAF" w:rsidP="00EB4443">
      <w:pPr>
        <w:spacing w:line="480" w:lineRule="auto"/>
        <w:jc w:val="both"/>
        <w:rPr>
          <w:rFonts w:ascii="Times New Roman" w:hAnsi="Times New Roman" w:cs="Times New Roman"/>
        </w:rPr>
      </w:pPr>
    </w:p>
    <w:p w14:paraId="63DF0B01" w14:textId="77777777" w:rsidR="008D7DAF" w:rsidRDefault="004C7730" w:rsidP="00EB4443">
      <w:pPr>
        <w:spacing w:line="480" w:lineRule="auto"/>
        <w:jc w:val="both"/>
        <w:rPr>
          <w:rFonts w:ascii="Times New Roman" w:hAnsi="Times New Roman" w:cs="Times New Roman"/>
          <w:b/>
          <w:bCs/>
        </w:rPr>
      </w:pPr>
      <w:r>
        <w:rPr>
          <w:rFonts w:ascii="Times New Roman" w:hAnsi="Times New Roman" w:cs="Times New Roman"/>
          <w:b/>
          <w:bCs/>
        </w:rPr>
        <w:t>4. CONCLUSION</w:t>
      </w:r>
    </w:p>
    <w:p w14:paraId="7EB61FCB" w14:textId="162800E2" w:rsidR="008D7DAF" w:rsidRDefault="004C7730" w:rsidP="00EB4443">
      <w:pPr>
        <w:spacing w:line="480" w:lineRule="auto"/>
        <w:jc w:val="both"/>
        <w:rPr>
          <w:rFonts w:ascii="Times New Roman" w:hAnsi="Times New Roman" w:cs="Times New Roman"/>
        </w:rPr>
      </w:pPr>
      <w:r>
        <w:rPr>
          <w:rFonts w:ascii="Times New Roman" w:hAnsi="Times New Roman" w:cs="Times New Roman"/>
        </w:rPr>
        <w:t xml:space="preserve">This experiment effectively performed the comparative evaluation of five types of </w:t>
      </w:r>
      <w:r w:rsidR="006E60BF">
        <w:rPr>
          <w:rFonts w:ascii="Times New Roman" w:hAnsi="Times New Roman" w:cs="Times New Roman"/>
        </w:rPr>
        <w:t>growing</w:t>
      </w:r>
      <w:r>
        <w:rPr>
          <w:rFonts w:ascii="Times New Roman" w:hAnsi="Times New Roman" w:cs="Times New Roman"/>
        </w:rPr>
        <w:t xml:space="preserve"> media by growing chilli seedlings (Ujwala). Five treatments were opted for the study which includes T</w:t>
      </w:r>
      <w:r>
        <w:rPr>
          <w:rFonts w:ascii="Times New Roman" w:hAnsi="Times New Roman" w:cs="Times New Roman"/>
          <w:vertAlign w:val="subscript"/>
        </w:rPr>
        <w:t>1</w:t>
      </w:r>
      <w:r>
        <w:rPr>
          <w:rFonts w:ascii="Times New Roman" w:hAnsi="Times New Roman" w:cs="Times New Roman"/>
        </w:rPr>
        <w:t xml:space="preserve"> (Control) with no coconut biomass waste and T</w:t>
      </w:r>
      <w:r>
        <w:rPr>
          <w:rFonts w:ascii="Times New Roman" w:hAnsi="Times New Roman" w:cs="Times New Roman"/>
          <w:vertAlign w:val="subscript"/>
        </w:rPr>
        <w:t>2</w:t>
      </w:r>
      <w:r>
        <w:rPr>
          <w:rFonts w:ascii="Times New Roman" w:hAnsi="Times New Roman" w:cs="Times New Roman"/>
        </w:rPr>
        <w:t xml:space="preserve"> to T</w:t>
      </w:r>
      <w:r>
        <w:rPr>
          <w:rFonts w:ascii="Times New Roman" w:hAnsi="Times New Roman" w:cs="Times New Roman"/>
          <w:vertAlign w:val="subscript"/>
        </w:rPr>
        <w:t>5</w:t>
      </w:r>
      <w:r>
        <w:rPr>
          <w:rFonts w:ascii="Times New Roman" w:hAnsi="Times New Roman" w:cs="Times New Roman"/>
        </w:rPr>
        <w:t xml:space="preserve"> with different combination of sand, soil, coconut biomass waste and cow dung. Seed germination and seedling growth parameters were analysed and the control T</w:t>
      </w:r>
      <w:r>
        <w:rPr>
          <w:rFonts w:ascii="Times New Roman" w:hAnsi="Times New Roman" w:cs="Times New Roman"/>
          <w:vertAlign w:val="subscript"/>
        </w:rPr>
        <w:t>1</w:t>
      </w:r>
      <w:r>
        <w:rPr>
          <w:rFonts w:ascii="Times New Roman" w:hAnsi="Times New Roman" w:cs="Times New Roman"/>
        </w:rPr>
        <w:t xml:space="preserve"> showed better results compared to all the others, followed by T</w:t>
      </w:r>
      <w:r>
        <w:rPr>
          <w:rFonts w:ascii="Times New Roman" w:hAnsi="Times New Roman" w:cs="Times New Roman"/>
          <w:vertAlign w:val="subscript"/>
        </w:rPr>
        <w:t>2</w:t>
      </w:r>
      <w:r>
        <w:rPr>
          <w:rFonts w:ascii="Times New Roman" w:hAnsi="Times New Roman" w:cs="Times New Roman"/>
        </w:rPr>
        <w:t xml:space="preserve">. The treatments with high content of coconut biomass waste are having high nutrient content and organic matter content but under performing due to its high lignin and salt content coupled with low </w:t>
      </w:r>
      <w:proofErr w:type="spellStart"/>
      <w:r>
        <w:rPr>
          <w:rFonts w:ascii="Times New Roman" w:hAnsi="Times New Roman" w:cs="Times New Roman"/>
        </w:rPr>
        <w:t>pH</w:t>
      </w:r>
      <w:r w:rsidR="00BA363C">
        <w:rPr>
          <w:rFonts w:ascii="Times New Roman" w:hAnsi="Times New Roman" w:cs="Times New Roman"/>
        </w:rPr>
        <w:t>.</w:t>
      </w:r>
      <w:proofErr w:type="spellEnd"/>
      <w:r w:rsidR="00BA363C">
        <w:rPr>
          <w:rFonts w:ascii="Times New Roman" w:hAnsi="Times New Roman" w:cs="Times New Roman"/>
        </w:rPr>
        <w:t xml:space="preserve"> Hence the study concludes that coconut biomass waste is suitable for growing chilli seedlings only after proper pretreatments </w:t>
      </w:r>
      <w:r w:rsidR="00424330">
        <w:rPr>
          <w:rFonts w:ascii="Times New Roman" w:hAnsi="Times New Roman" w:cs="Times New Roman"/>
        </w:rPr>
        <w:t>to reduce its salt content and lignin content.</w:t>
      </w:r>
    </w:p>
    <w:p w14:paraId="2BEEA74F" w14:textId="77777777" w:rsidR="008D7DAF" w:rsidRDefault="004C7730" w:rsidP="00EB4443">
      <w:pPr>
        <w:spacing w:line="480" w:lineRule="auto"/>
        <w:jc w:val="both"/>
        <w:rPr>
          <w:rFonts w:ascii="Times New Roman" w:hAnsi="Times New Roman"/>
          <w:b/>
          <w:bCs/>
        </w:rPr>
      </w:pPr>
      <w:r>
        <w:rPr>
          <w:rFonts w:ascii="Times New Roman" w:hAnsi="Times New Roman"/>
          <w:b/>
          <w:bCs/>
        </w:rPr>
        <w:t>ACKNOWLEDGEMENT</w:t>
      </w:r>
    </w:p>
    <w:p w14:paraId="7D953F36" w14:textId="77777777" w:rsidR="008D7DAF" w:rsidRDefault="004C7730" w:rsidP="00EB4443">
      <w:pPr>
        <w:spacing w:line="480" w:lineRule="auto"/>
        <w:jc w:val="both"/>
        <w:rPr>
          <w:rFonts w:ascii="Times New Roman" w:hAnsi="Times New Roman"/>
        </w:rPr>
      </w:pPr>
      <w:r>
        <w:rPr>
          <w:rFonts w:ascii="Times New Roman" w:hAnsi="Times New Roman"/>
        </w:rPr>
        <w:lastRenderedPageBreak/>
        <w:t>The authors hereby acknowledge the financial assistance and research facilities extended by the Kerala Agricultural University, Thrissur and NAHEP-CAAST project.</w:t>
      </w:r>
    </w:p>
    <w:p w14:paraId="61A6FFB0" w14:textId="77777777" w:rsidR="008D7DAF" w:rsidRDefault="004C7730" w:rsidP="00EB4443">
      <w:pPr>
        <w:spacing w:line="480" w:lineRule="auto"/>
        <w:jc w:val="both"/>
        <w:rPr>
          <w:rFonts w:ascii="Times New Roman" w:hAnsi="Times New Roman"/>
          <w:b/>
          <w:bCs/>
        </w:rPr>
      </w:pPr>
      <w:r>
        <w:rPr>
          <w:rFonts w:ascii="Times New Roman" w:hAnsi="Times New Roman"/>
          <w:b/>
          <w:bCs/>
        </w:rPr>
        <w:t xml:space="preserve">COMPETING INTERESTS </w:t>
      </w:r>
    </w:p>
    <w:p w14:paraId="5EABF38E" w14:textId="77777777" w:rsidR="008D7DAF" w:rsidRDefault="004C7730" w:rsidP="00EB4443">
      <w:pPr>
        <w:spacing w:line="480" w:lineRule="auto"/>
        <w:jc w:val="both"/>
        <w:rPr>
          <w:rFonts w:ascii="Times New Roman" w:hAnsi="Times New Roman"/>
        </w:rPr>
      </w:pPr>
      <w:r>
        <w:rPr>
          <w:rFonts w:ascii="Times New Roman" w:hAnsi="Times New Roman"/>
        </w:rPr>
        <w:t>Authors have declared that no competing interests exist.</w:t>
      </w:r>
    </w:p>
    <w:p w14:paraId="293C6B22" w14:textId="77777777" w:rsidR="00C64F4C" w:rsidRPr="003F3BAE" w:rsidRDefault="00C64F4C" w:rsidP="00C64F4C">
      <w:pPr>
        <w:spacing w:line="480" w:lineRule="auto"/>
        <w:jc w:val="both"/>
        <w:rPr>
          <w:rFonts w:ascii="Times New Roman" w:hAnsi="Times New Roman"/>
          <w:b/>
          <w:bCs/>
        </w:rPr>
      </w:pPr>
      <w:r w:rsidRPr="003F3BAE">
        <w:rPr>
          <w:rFonts w:ascii="Times New Roman" w:hAnsi="Times New Roman"/>
          <w:b/>
          <w:bCs/>
        </w:rPr>
        <w:t>Author contributions</w:t>
      </w:r>
    </w:p>
    <w:p w14:paraId="0DE6C6A1" w14:textId="69421BA7" w:rsidR="00C64F4C" w:rsidRPr="003F3BAE" w:rsidRDefault="00C64F4C" w:rsidP="00C64F4C">
      <w:pPr>
        <w:tabs>
          <w:tab w:val="left" w:pos="90"/>
        </w:tabs>
        <w:spacing w:line="480" w:lineRule="auto"/>
        <w:jc w:val="both"/>
        <w:rPr>
          <w:rFonts w:ascii="Times New Roman" w:hAnsi="Times New Roman"/>
        </w:rPr>
      </w:pPr>
      <w:r w:rsidRPr="003F3BAE">
        <w:rPr>
          <w:rFonts w:ascii="Times New Roman" w:hAnsi="Times New Roman"/>
        </w:rPr>
        <w:t>Author</w:t>
      </w:r>
      <w:r>
        <w:rPr>
          <w:rFonts w:ascii="Times New Roman" w:hAnsi="Times New Roman"/>
        </w:rPr>
        <w:t xml:space="preserve"> ’a’</w:t>
      </w:r>
      <w:r w:rsidRPr="003F3BAE">
        <w:rPr>
          <w:rFonts w:ascii="Times New Roman" w:hAnsi="Times New Roman"/>
        </w:rPr>
        <w:t xml:space="preserve"> was involved in conducting the experiment, carrying out laboratory and statistical analysis work and preparing the draft manuscript. Author </w:t>
      </w:r>
      <w:r>
        <w:rPr>
          <w:rFonts w:ascii="Times New Roman" w:hAnsi="Times New Roman"/>
        </w:rPr>
        <w:t>‘b’</w:t>
      </w:r>
      <w:r w:rsidRPr="003F3BAE">
        <w:rPr>
          <w:rFonts w:ascii="Times New Roman" w:hAnsi="Times New Roman"/>
        </w:rPr>
        <w:t xml:space="preserve"> had proposed the research work, supervised the work, corrected the manuscript and uploaded the article. Author </w:t>
      </w:r>
      <w:r>
        <w:rPr>
          <w:rFonts w:ascii="Times New Roman" w:hAnsi="Times New Roman"/>
        </w:rPr>
        <w:t>‘c’</w:t>
      </w:r>
      <w:r w:rsidRPr="003F3BAE">
        <w:rPr>
          <w:rFonts w:ascii="Times New Roman" w:hAnsi="Times New Roman"/>
        </w:rPr>
        <w:t xml:space="preserve"> was involved in correcting the final manuscript and checked the data. Author </w:t>
      </w:r>
      <w:r>
        <w:rPr>
          <w:rFonts w:ascii="Times New Roman" w:hAnsi="Times New Roman"/>
        </w:rPr>
        <w:t>‘d’</w:t>
      </w:r>
      <w:r w:rsidRPr="003F3BAE">
        <w:rPr>
          <w:rFonts w:ascii="Times New Roman" w:hAnsi="Times New Roman"/>
        </w:rPr>
        <w:t xml:space="preserve"> </w:t>
      </w:r>
      <w:r>
        <w:rPr>
          <w:rFonts w:ascii="Times New Roman" w:hAnsi="Times New Roman"/>
        </w:rPr>
        <w:t xml:space="preserve">and ‘e’ </w:t>
      </w:r>
      <w:r w:rsidRPr="003F3BAE">
        <w:rPr>
          <w:rFonts w:ascii="Times New Roman" w:hAnsi="Times New Roman"/>
        </w:rPr>
        <w:t xml:space="preserve">had extended valuable suggestions for the laboratory work. </w:t>
      </w:r>
    </w:p>
    <w:p w14:paraId="695EC8B5" w14:textId="77777777" w:rsidR="00C64F4C" w:rsidRPr="003F3BAE" w:rsidRDefault="00C64F4C" w:rsidP="00C64F4C">
      <w:pPr>
        <w:tabs>
          <w:tab w:val="left" w:pos="90"/>
        </w:tabs>
        <w:spacing w:line="480" w:lineRule="auto"/>
        <w:jc w:val="both"/>
        <w:rPr>
          <w:rFonts w:ascii="Times New Roman" w:hAnsi="Times New Roman"/>
          <w:b/>
          <w:bCs/>
        </w:rPr>
      </w:pPr>
      <w:r w:rsidRPr="003F3BAE">
        <w:rPr>
          <w:rFonts w:ascii="Times New Roman" w:hAnsi="Times New Roman"/>
          <w:b/>
          <w:bCs/>
        </w:rPr>
        <w:t>Ethics</w:t>
      </w:r>
    </w:p>
    <w:p w14:paraId="42A0ADE8" w14:textId="1A255D69" w:rsidR="00C64F4C" w:rsidRDefault="00C64F4C" w:rsidP="00C64F4C">
      <w:pPr>
        <w:tabs>
          <w:tab w:val="left" w:pos="90"/>
        </w:tabs>
        <w:spacing w:line="480" w:lineRule="auto"/>
        <w:jc w:val="both"/>
        <w:rPr>
          <w:rFonts w:ascii="Times New Roman" w:hAnsi="Times New Roman"/>
        </w:rPr>
      </w:pPr>
      <w:r w:rsidRPr="003F3BAE">
        <w:rPr>
          <w:rFonts w:ascii="Times New Roman" w:hAnsi="Times New Roman"/>
        </w:rPr>
        <w:t>Consent to participate, consent to publish not applicable</w:t>
      </w:r>
    </w:p>
    <w:p w14:paraId="267D4CED" w14:textId="2FFCFA63" w:rsidR="00316D05" w:rsidRDefault="00316D05" w:rsidP="00C64F4C">
      <w:pPr>
        <w:tabs>
          <w:tab w:val="left" w:pos="90"/>
        </w:tabs>
        <w:spacing w:line="480" w:lineRule="auto"/>
        <w:jc w:val="both"/>
        <w:rPr>
          <w:rFonts w:ascii="Times New Roman" w:hAnsi="Times New Roman"/>
        </w:rPr>
      </w:pPr>
    </w:p>
    <w:p w14:paraId="07B175A9" w14:textId="77777777" w:rsidR="00316D05" w:rsidRPr="00005ED1" w:rsidRDefault="00316D05" w:rsidP="00316D05">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3DFB7E81" w14:textId="77777777" w:rsidR="00316D05" w:rsidRPr="00005ED1" w:rsidRDefault="00316D05" w:rsidP="00316D05">
      <w:pPr>
        <w:pStyle w:val="NoSpacing"/>
        <w:rPr>
          <w:rFonts w:ascii="Arial" w:hAnsi="Arial" w:cs="Arial"/>
          <w:highlight w:val="yellow"/>
        </w:rPr>
      </w:pPr>
    </w:p>
    <w:p w14:paraId="7430F7D9" w14:textId="77777777" w:rsidR="00316D05" w:rsidRPr="00005ED1" w:rsidRDefault="00316D05" w:rsidP="00316D05">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0"/>
    <w:p w14:paraId="15A129A2" w14:textId="77777777" w:rsidR="00316D05" w:rsidRDefault="00316D05" w:rsidP="00316D05">
      <w:pPr>
        <w:pStyle w:val="NoSpacing"/>
        <w:rPr>
          <w:rFonts w:ascii="Arial" w:hAnsi="Arial" w:cs="Arial"/>
        </w:rPr>
      </w:pPr>
    </w:p>
    <w:p w14:paraId="62C6F19C" w14:textId="77777777" w:rsidR="00316D05" w:rsidRDefault="00316D05" w:rsidP="00316D05">
      <w:pPr>
        <w:pStyle w:val="NoSpacing"/>
        <w:rPr>
          <w:rFonts w:ascii="Arial" w:hAnsi="Arial" w:cs="Arial"/>
        </w:rPr>
      </w:pPr>
    </w:p>
    <w:p w14:paraId="052FCBA3" w14:textId="77777777" w:rsidR="00316D05" w:rsidRPr="00005ED1" w:rsidRDefault="00316D05" w:rsidP="00316D05">
      <w:pPr>
        <w:pStyle w:val="NoSpacing"/>
        <w:rPr>
          <w:rFonts w:ascii="Arial" w:hAnsi="Arial" w:cs="Arial"/>
        </w:rPr>
      </w:pPr>
    </w:p>
    <w:p w14:paraId="171E7D16" w14:textId="77777777" w:rsidR="00316D05" w:rsidRDefault="00316D05" w:rsidP="00C64F4C">
      <w:pPr>
        <w:tabs>
          <w:tab w:val="left" w:pos="90"/>
        </w:tabs>
        <w:spacing w:line="480" w:lineRule="auto"/>
        <w:jc w:val="both"/>
        <w:rPr>
          <w:rFonts w:ascii="Times New Roman" w:hAnsi="Times New Roman"/>
        </w:rPr>
      </w:pPr>
      <w:bookmarkStart w:id="1" w:name="_GoBack"/>
      <w:bookmarkEnd w:id="1"/>
    </w:p>
    <w:p w14:paraId="1BDA8EE2" w14:textId="3B47B49E" w:rsidR="008D7DAF" w:rsidRPr="00C64F4C" w:rsidRDefault="004C7730" w:rsidP="00EB4443">
      <w:pPr>
        <w:spacing w:line="480" w:lineRule="auto"/>
        <w:jc w:val="both"/>
        <w:rPr>
          <w:rFonts w:ascii="Times New Roman" w:hAnsi="Times New Roman" w:cs="Times New Roman"/>
          <w:b/>
          <w:bCs/>
        </w:rPr>
      </w:pPr>
      <w:r>
        <w:rPr>
          <w:rFonts w:ascii="Times New Roman" w:hAnsi="Times New Roman" w:cs="Times New Roman"/>
          <w:b/>
          <w:bCs/>
        </w:rPr>
        <w:t>REFERENCES</w:t>
      </w:r>
    </w:p>
    <w:p w14:paraId="2AA84121" w14:textId="77777777" w:rsidR="008D7DAF" w:rsidRPr="008F674F" w:rsidRDefault="004C7730" w:rsidP="008F674F">
      <w:pPr>
        <w:pStyle w:val="ListParagraph"/>
        <w:numPr>
          <w:ilvl w:val="0"/>
          <w:numId w:val="2"/>
        </w:numPr>
        <w:spacing w:line="480" w:lineRule="auto"/>
        <w:jc w:val="both"/>
        <w:rPr>
          <w:rFonts w:ascii="Times New Roman" w:hAnsi="Times New Roman" w:cs="Times New Roman"/>
        </w:rPr>
      </w:pPr>
      <w:r w:rsidRPr="008F674F">
        <w:rPr>
          <w:rFonts w:ascii="Times New Roman" w:hAnsi="Times New Roman" w:cs="Times New Roman"/>
        </w:rPr>
        <w:t xml:space="preserve">Abad, M., Noguera, P., &amp; Bures, S. (2001) National inventory of organic wastes for use as growing media for ornamental potted plant production: a case study in Spain. </w:t>
      </w:r>
      <w:r w:rsidRPr="008F674F">
        <w:rPr>
          <w:rFonts w:ascii="Times New Roman" w:hAnsi="Times New Roman" w:cs="Times New Roman"/>
          <w:i/>
          <w:iCs/>
        </w:rPr>
        <w:t>Bioresource Technology, 77,</w:t>
      </w:r>
      <w:r w:rsidRPr="008F674F">
        <w:rPr>
          <w:rFonts w:ascii="Times New Roman" w:hAnsi="Times New Roman" w:cs="Times New Roman"/>
        </w:rPr>
        <w:t xml:space="preserve"> 197-200.</w:t>
      </w:r>
    </w:p>
    <w:p w14:paraId="13D75E57" w14:textId="6C84090E" w:rsidR="008D7DAF" w:rsidRPr="008F674F" w:rsidRDefault="004C7730" w:rsidP="008F674F">
      <w:pPr>
        <w:pStyle w:val="ListParagraph"/>
        <w:numPr>
          <w:ilvl w:val="0"/>
          <w:numId w:val="2"/>
        </w:numPr>
        <w:spacing w:line="480" w:lineRule="auto"/>
        <w:jc w:val="both"/>
        <w:rPr>
          <w:rFonts w:ascii="Times New Roman" w:hAnsi="Times New Roman" w:cs="Times New Roman"/>
        </w:rPr>
      </w:pPr>
      <w:proofErr w:type="spellStart"/>
      <w:r w:rsidRPr="008F674F">
        <w:rPr>
          <w:rFonts w:ascii="Times New Roman" w:hAnsi="Times New Roman" w:cs="Times New Roman"/>
        </w:rPr>
        <w:lastRenderedPageBreak/>
        <w:t>Alouw</w:t>
      </w:r>
      <w:proofErr w:type="spellEnd"/>
      <w:r w:rsidRPr="008F674F">
        <w:rPr>
          <w:rFonts w:ascii="Times New Roman" w:hAnsi="Times New Roman" w:cs="Times New Roman"/>
        </w:rPr>
        <w:t xml:space="preserve">, J. C., </w:t>
      </w:r>
      <w:proofErr w:type="spellStart"/>
      <w:r w:rsidRPr="008F674F">
        <w:rPr>
          <w:rFonts w:ascii="Times New Roman" w:hAnsi="Times New Roman" w:cs="Times New Roman"/>
        </w:rPr>
        <w:t>Chinthaka</w:t>
      </w:r>
      <w:proofErr w:type="spellEnd"/>
      <w:r w:rsidRPr="008F674F">
        <w:rPr>
          <w:rFonts w:ascii="Times New Roman" w:hAnsi="Times New Roman" w:cs="Times New Roman"/>
        </w:rPr>
        <w:t xml:space="preserve">, A. H. N., </w:t>
      </w:r>
      <w:proofErr w:type="spellStart"/>
      <w:r w:rsidRPr="008F674F">
        <w:rPr>
          <w:rFonts w:ascii="Times New Roman" w:hAnsi="Times New Roman" w:cs="Times New Roman"/>
        </w:rPr>
        <w:t>Pirmansah</w:t>
      </w:r>
      <w:proofErr w:type="spellEnd"/>
      <w:r w:rsidRPr="008F674F">
        <w:rPr>
          <w:rFonts w:ascii="Times New Roman" w:hAnsi="Times New Roman" w:cs="Times New Roman"/>
        </w:rPr>
        <w:t xml:space="preserve">, A., </w:t>
      </w:r>
      <w:proofErr w:type="spellStart"/>
      <w:r w:rsidRPr="008F674F">
        <w:rPr>
          <w:rFonts w:ascii="Times New Roman" w:hAnsi="Times New Roman" w:cs="Times New Roman"/>
        </w:rPr>
        <w:t>Sintoro</w:t>
      </w:r>
      <w:proofErr w:type="spellEnd"/>
      <w:r w:rsidRPr="008F674F">
        <w:rPr>
          <w:rFonts w:ascii="Times New Roman" w:hAnsi="Times New Roman" w:cs="Times New Roman"/>
        </w:rPr>
        <w:t xml:space="preserve">, O., </w:t>
      </w:r>
      <w:proofErr w:type="spellStart"/>
      <w:r w:rsidRPr="008F674F">
        <w:rPr>
          <w:rFonts w:ascii="Times New Roman" w:hAnsi="Times New Roman" w:cs="Times New Roman"/>
        </w:rPr>
        <w:t>Ilmawan</w:t>
      </w:r>
      <w:proofErr w:type="spellEnd"/>
      <w:r w:rsidRPr="008F674F">
        <w:rPr>
          <w:rFonts w:ascii="Times New Roman" w:hAnsi="Times New Roman" w:cs="Times New Roman"/>
        </w:rPr>
        <w:t xml:space="preserve">, B., Hosang, K. D., </w:t>
      </w:r>
      <w:proofErr w:type="spellStart"/>
      <w:r w:rsidRPr="008F674F">
        <w:rPr>
          <w:rFonts w:ascii="Times New Roman" w:hAnsi="Times New Roman" w:cs="Times New Roman"/>
        </w:rPr>
        <w:t>Soetopo</w:t>
      </w:r>
      <w:proofErr w:type="spellEnd"/>
      <w:r w:rsidRPr="008F674F">
        <w:rPr>
          <w:rFonts w:ascii="Times New Roman" w:hAnsi="Times New Roman" w:cs="Times New Roman"/>
        </w:rPr>
        <w:t xml:space="preserve">, D., </w:t>
      </w:r>
      <w:proofErr w:type="spellStart"/>
      <w:r w:rsidRPr="008F674F">
        <w:rPr>
          <w:rFonts w:ascii="Times New Roman" w:hAnsi="Times New Roman" w:cs="Times New Roman"/>
        </w:rPr>
        <w:t>Kardinan</w:t>
      </w:r>
      <w:proofErr w:type="spellEnd"/>
      <w:r w:rsidRPr="008F674F">
        <w:rPr>
          <w:rFonts w:ascii="Times New Roman" w:hAnsi="Times New Roman" w:cs="Times New Roman"/>
        </w:rPr>
        <w:t xml:space="preserve">, A., Samsudin, S., &amp; </w:t>
      </w:r>
      <w:proofErr w:type="spellStart"/>
      <w:r w:rsidRPr="008F674F">
        <w:rPr>
          <w:rFonts w:ascii="Times New Roman" w:hAnsi="Times New Roman" w:cs="Times New Roman"/>
        </w:rPr>
        <w:t>Marwanto</w:t>
      </w:r>
      <w:proofErr w:type="spellEnd"/>
      <w:r w:rsidRPr="008F674F">
        <w:rPr>
          <w:rFonts w:ascii="Times New Roman" w:hAnsi="Times New Roman" w:cs="Times New Roman"/>
        </w:rPr>
        <w:t>, S. (2025). The Economic, Social and Environmental Importance of Coconut. In</w:t>
      </w:r>
      <w:r w:rsidR="009D6782" w:rsidRPr="008F674F">
        <w:rPr>
          <w:rFonts w:ascii="Times New Roman" w:hAnsi="Times New Roman" w:cs="Times New Roman"/>
        </w:rPr>
        <w:t xml:space="preserve">: </w:t>
      </w:r>
      <w:r w:rsidRPr="008F674F">
        <w:rPr>
          <w:rFonts w:ascii="Times New Roman" w:hAnsi="Times New Roman" w:cs="Times New Roman"/>
        </w:rPr>
        <w:t> </w:t>
      </w:r>
      <w:r w:rsidRPr="008F674F">
        <w:rPr>
          <w:rFonts w:ascii="Times New Roman" w:hAnsi="Times New Roman" w:cs="Times New Roman"/>
          <w:i/>
          <w:iCs/>
        </w:rPr>
        <w:t>Science-Based Pest Management for a Sustainable and Resilient Coconut Sector</w:t>
      </w:r>
      <w:r w:rsidR="009D6782" w:rsidRPr="008F674F">
        <w:rPr>
          <w:rFonts w:ascii="Times New Roman" w:hAnsi="Times New Roman" w:cs="Times New Roman"/>
        </w:rPr>
        <w:t xml:space="preserve">, </w:t>
      </w:r>
      <w:r w:rsidRPr="008F674F">
        <w:rPr>
          <w:rFonts w:ascii="Times New Roman" w:hAnsi="Times New Roman" w:cs="Times New Roman"/>
        </w:rPr>
        <w:t>Springer Nature</w:t>
      </w:r>
      <w:r w:rsidR="009D6782" w:rsidRPr="008F674F">
        <w:rPr>
          <w:rFonts w:ascii="Times New Roman" w:hAnsi="Times New Roman" w:cs="Times New Roman"/>
        </w:rPr>
        <w:t>,</w:t>
      </w:r>
      <w:r w:rsidRPr="008F674F">
        <w:rPr>
          <w:rFonts w:ascii="Times New Roman" w:hAnsi="Times New Roman" w:cs="Times New Roman"/>
        </w:rPr>
        <w:t xml:space="preserve"> Switzerland</w:t>
      </w:r>
      <w:r w:rsidR="009D6782" w:rsidRPr="008F674F">
        <w:rPr>
          <w:rFonts w:ascii="Times New Roman" w:hAnsi="Times New Roman" w:cs="Times New Roman"/>
        </w:rPr>
        <w:t>, pp. 3-13.</w:t>
      </w:r>
    </w:p>
    <w:p w14:paraId="484AF0CB" w14:textId="77777777" w:rsidR="008D7DAF" w:rsidRPr="008F674F" w:rsidRDefault="004C7730" w:rsidP="008F674F">
      <w:pPr>
        <w:pStyle w:val="ListParagraph"/>
        <w:numPr>
          <w:ilvl w:val="0"/>
          <w:numId w:val="2"/>
        </w:numPr>
        <w:spacing w:line="480" w:lineRule="auto"/>
        <w:jc w:val="both"/>
        <w:rPr>
          <w:rFonts w:ascii="Times New Roman" w:hAnsi="Times New Roman" w:cs="Times New Roman"/>
        </w:rPr>
      </w:pPr>
      <w:proofErr w:type="spellStart"/>
      <w:r w:rsidRPr="008F674F">
        <w:rPr>
          <w:rFonts w:ascii="Times New Roman" w:hAnsi="Times New Roman" w:cs="Times New Roman"/>
        </w:rPr>
        <w:t>Arancon</w:t>
      </w:r>
      <w:proofErr w:type="spellEnd"/>
      <w:r w:rsidRPr="008F674F">
        <w:rPr>
          <w:rFonts w:ascii="Times New Roman" w:hAnsi="Times New Roman" w:cs="Times New Roman"/>
        </w:rPr>
        <w:t xml:space="preserve">, R. A. D., Lin, C. S. K., Chan, K. M., Kwan, T. H., &amp; Luque, R. (2013). Advances on waste </w:t>
      </w:r>
      <w:proofErr w:type="spellStart"/>
      <w:r w:rsidRPr="008F674F">
        <w:rPr>
          <w:rFonts w:ascii="Times New Roman" w:hAnsi="Times New Roman" w:cs="Times New Roman"/>
        </w:rPr>
        <w:t>valorization</w:t>
      </w:r>
      <w:proofErr w:type="spellEnd"/>
      <w:r w:rsidRPr="008F674F">
        <w:rPr>
          <w:rFonts w:ascii="Times New Roman" w:hAnsi="Times New Roman" w:cs="Times New Roman"/>
        </w:rPr>
        <w:t>: new horizons for a more sustainable society. </w:t>
      </w:r>
      <w:r w:rsidRPr="008F674F">
        <w:rPr>
          <w:rFonts w:ascii="Times New Roman" w:hAnsi="Times New Roman" w:cs="Times New Roman"/>
          <w:i/>
          <w:iCs/>
        </w:rPr>
        <w:t>Energy Science and Engineering 1(2),</w:t>
      </w:r>
      <w:r w:rsidRPr="008F674F">
        <w:rPr>
          <w:rFonts w:ascii="Times New Roman" w:hAnsi="Times New Roman" w:cs="Times New Roman"/>
        </w:rPr>
        <w:t xml:space="preserve"> 53-71.</w:t>
      </w:r>
    </w:p>
    <w:p w14:paraId="7E0476A1" w14:textId="4AE2DC2D" w:rsidR="008D7DAF" w:rsidRPr="008F674F" w:rsidRDefault="004C7730" w:rsidP="008F674F">
      <w:pPr>
        <w:pStyle w:val="ListParagraph"/>
        <w:numPr>
          <w:ilvl w:val="0"/>
          <w:numId w:val="2"/>
        </w:numPr>
        <w:shd w:val="clear" w:color="auto" w:fill="FFFFFF"/>
        <w:spacing w:line="480" w:lineRule="auto"/>
        <w:jc w:val="both"/>
        <w:rPr>
          <w:rFonts w:ascii="Times New Roman" w:eastAsia="MinionPro-Regular" w:hAnsi="Times New Roman" w:cs="Times New Roman"/>
          <w:bCs/>
          <w:lang w:eastAsia="en-IN"/>
        </w:rPr>
      </w:pPr>
      <w:r w:rsidRPr="008F674F">
        <w:rPr>
          <w:rFonts w:ascii="Times New Roman" w:eastAsia="MinionPro-Regular" w:hAnsi="Times New Roman" w:cs="Times New Roman"/>
          <w:bCs/>
          <w:lang w:eastAsia="en-IN"/>
        </w:rPr>
        <w:t xml:space="preserve">Arenas, M., Vavrina, C. S., Cornell, J. A., Hanlon, E. A., &amp; Hochmuth, G. J. (2002). Coir as alternative to peat in media for tomato transplant production. </w:t>
      </w:r>
      <w:r w:rsidR="009D6782" w:rsidRPr="008F674F">
        <w:rPr>
          <w:rFonts w:ascii="Times New Roman" w:eastAsia="MinionPro-Regular" w:hAnsi="Times New Roman" w:cs="Times New Roman"/>
          <w:bCs/>
          <w:i/>
          <w:iCs/>
          <w:lang w:eastAsia="en-IN"/>
        </w:rPr>
        <w:t>Journal of</w:t>
      </w:r>
      <w:r w:rsidR="009D6782" w:rsidRPr="008F674F">
        <w:rPr>
          <w:rFonts w:ascii="Times New Roman" w:eastAsia="MinionPro-Regular" w:hAnsi="Times New Roman" w:cs="Times New Roman"/>
          <w:bCs/>
          <w:lang w:eastAsia="en-IN"/>
        </w:rPr>
        <w:t xml:space="preserve"> </w:t>
      </w:r>
      <w:r w:rsidRPr="008F674F">
        <w:rPr>
          <w:rFonts w:ascii="Times New Roman" w:eastAsia="MinionPro-Regular" w:hAnsi="Times New Roman" w:cs="Times New Roman"/>
          <w:bCs/>
          <w:i/>
          <w:iCs/>
          <w:lang w:eastAsia="en-IN"/>
        </w:rPr>
        <w:t>Hort</w:t>
      </w:r>
      <w:r w:rsidR="009D6782" w:rsidRPr="008F674F">
        <w:rPr>
          <w:rFonts w:ascii="Times New Roman" w:eastAsia="MinionPro-Regular" w:hAnsi="Times New Roman" w:cs="Times New Roman"/>
          <w:bCs/>
          <w:i/>
          <w:iCs/>
          <w:lang w:eastAsia="en-IN"/>
        </w:rPr>
        <w:t>icultural</w:t>
      </w:r>
      <w:r w:rsidRPr="008F674F">
        <w:rPr>
          <w:rFonts w:ascii="Times New Roman" w:eastAsia="MinionPro-Regular" w:hAnsi="Times New Roman" w:cs="Times New Roman"/>
          <w:bCs/>
          <w:i/>
          <w:iCs/>
          <w:lang w:eastAsia="en-IN"/>
        </w:rPr>
        <w:t xml:space="preserve"> Science</w:t>
      </w:r>
      <w:r w:rsidR="009D6782" w:rsidRPr="008F674F">
        <w:rPr>
          <w:rFonts w:ascii="Times New Roman" w:eastAsia="MinionPro-Regular" w:hAnsi="Times New Roman" w:cs="Times New Roman"/>
          <w:bCs/>
          <w:i/>
          <w:iCs/>
          <w:lang w:eastAsia="en-IN"/>
        </w:rPr>
        <w:t>s</w:t>
      </w:r>
      <w:r w:rsidRPr="008F674F">
        <w:rPr>
          <w:rFonts w:ascii="Times New Roman" w:eastAsia="MinionPro-Regular" w:hAnsi="Times New Roman" w:cs="Times New Roman"/>
          <w:bCs/>
          <w:i/>
          <w:iCs/>
          <w:lang w:eastAsia="en-IN"/>
        </w:rPr>
        <w:t xml:space="preserve"> 37</w:t>
      </w:r>
      <w:r w:rsidRPr="008F674F">
        <w:rPr>
          <w:rFonts w:ascii="Times New Roman" w:eastAsia="MinionPro-Regular" w:hAnsi="Times New Roman" w:cs="Times New Roman"/>
          <w:bCs/>
          <w:lang w:eastAsia="en-IN"/>
        </w:rPr>
        <w:t>, 309-312.</w:t>
      </w:r>
    </w:p>
    <w:p w14:paraId="0C480B5B" w14:textId="77777777" w:rsidR="008D7DAF" w:rsidRPr="008F674F" w:rsidRDefault="004C7730" w:rsidP="008F674F">
      <w:pPr>
        <w:pStyle w:val="ListParagraph"/>
        <w:numPr>
          <w:ilvl w:val="0"/>
          <w:numId w:val="2"/>
        </w:numPr>
        <w:spacing w:line="480" w:lineRule="auto"/>
        <w:jc w:val="both"/>
        <w:rPr>
          <w:rFonts w:ascii="Times New Roman" w:hAnsi="Times New Roman" w:cs="Times New Roman"/>
        </w:rPr>
      </w:pPr>
      <w:r w:rsidRPr="008F674F">
        <w:rPr>
          <w:rFonts w:ascii="Times New Roman" w:hAnsi="Times New Roman" w:cs="Times New Roman"/>
        </w:rPr>
        <w:t xml:space="preserve">Bragg, N., Brocklehurst, T. F., Smith, A. C., Bhat, M., Waldron, K. W. (2006). The development of sustainable growing media components from composted specific bio-waste streams. </w:t>
      </w:r>
      <w:r w:rsidRPr="008F674F">
        <w:rPr>
          <w:rFonts w:ascii="Times New Roman" w:hAnsi="Times New Roman" w:cs="Times New Roman"/>
          <w:i/>
          <w:iCs/>
        </w:rPr>
        <w:t>International Plant Propagators’ Society Combined Proceedings 55,</w:t>
      </w:r>
      <w:r w:rsidRPr="008F674F">
        <w:rPr>
          <w:rFonts w:ascii="Times New Roman" w:hAnsi="Times New Roman" w:cs="Times New Roman"/>
        </w:rPr>
        <w:t xml:space="preserve"> 256-258.</w:t>
      </w:r>
    </w:p>
    <w:p w14:paraId="42E8681E" w14:textId="77777777" w:rsidR="008D7DAF" w:rsidRPr="008F674F" w:rsidRDefault="004C7730" w:rsidP="008F674F">
      <w:pPr>
        <w:pStyle w:val="ListParagraph"/>
        <w:numPr>
          <w:ilvl w:val="0"/>
          <w:numId w:val="2"/>
        </w:numPr>
        <w:spacing w:line="480" w:lineRule="auto"/>
        <w:jc w:val="both"/>
        <w:rPr>
          <w:rFonts w:ascii="Times New Roman" w:hAnsi="Times New Roman" w:cs="Times New Roman"/>
        </w:rPr>
      </w:pPr>
      <w:proofErr w:type="spellStart"/>
      <w:r w:rsidRPr="008F674F">
        <w:rPr>
          <w:rFonts w:ascii="Times New Roman" w:hAnsi="Times New Roman" w:cs="Times New Roman"/>
        </w:rPr>
        <w:t>Capanoglu</w:t>
      </w:r>
      <w:proofErr w:type="spellEnd"/>
      <w:r w:rsidRPr="008F674F">
        <w:rPr>
          <w:rFonts w:ascii="Times New Roman" w:hAnsi="Times New Roman" w:cs="Times New Roman"/>
        </w:rPr>
        <w:t xml:space="preserve">, E., </w:t>
      </w:r>
      <w:proofErr w:type="spellStart"/>
      <w:r w:rsidRPr="008F674F">
        <w:rPr>
          <w:rFonts w:ascii="Times New Roman" w:hAnsi="Times New Roman" w:cs="Times New Roman"/>
        </w:rPr>
        <w:t>Nemli</w:t>
      </w:r>
      <w:proofErr w:type="spellEnd"/>
      <w:r w:rsidRPr="008F674F">
        <w:rPr>
          <w:rFonts w:ascii="Times New Roman" w:hAnsi="Times New Roman" w:cs="Times New Roman"/>
        </w:rPr>
        <w:t xml:space="preserve">, E., &amp; Tomas-Barberan, F. (2022). Novel approaches in the </w:t>
      </w:r>
      <w:proofErr w:type="spellStart"/>
      <w:r w:rsidRPr="008F674F">
        <w:rPr>
          <w:rFonts w:ascii="Times New Roman" w:hAnsi="Times New Roman" w:cs="Times New Roman"/>
        </w:rPr>
        <w:t>valorization</w:t>
      </w:r>
      <w:proofErr w:type="spellEnd"/>
      <w:r w:rsidRPr="008F674F">
        <w:rPr>
          <w:rFonts w:ascii="Times New Roman" w:hAnsi="Times New Roman" w:cs="Times New Roman"/>
        </w:rPr>
        <w:t xml:space="preserve"> of agricultural wastes and their applications. </w:t>
      </w:r>
      <w:r w:rsidRPr="008F674F">
        <w:rPr>
          <w:rFonts w:ascii="Times New Roman" w:hAnsi="Times New Roman" w:cs="Times New Roman"/>
          <w:i/>
          <w:iCs/>
        </w:rPr>
        <w:t>Journal of Agricultural and Food Chemistry, 70(23),</w:t>
      </w:r>
      <w:r w:rsidRPr="008F674F">
        <w:rPr>
          <w:rFonts w:ascii="Times New Roman" w:hAnsi="Times New Roman" w:cs="Times New Roman"/>
        </w:rPr>
        <w:t xml:space="preserve"> 6787-6804.</w:t>
      </w:r>
    </w:p>
    <w:p w14:paraId="0B946A89" w14:textId="77777777" w:rsidR="009602EA" w:rsidRPr="008F674F" w:rsidRDefault="004C7730" w:rsidP="008F674F">
      <w:pPr>
        <w:pStyle w:val="ListParagraph"/>
        <w:numPr>
          <w:ilvl w:val="0"/>
          <w:numId w:val="2"/>
        </w:numPr>
        <w:spacing w:line="480" w:lineRule="auto"/>
        <w:jc w:val="both"/>
        <w:rPr>
          <w:rFonts w:ascii="AdvOT1ef757c0" w:hAnsi="AdvOT1ef757c0" w:cs="AdvOT1ef757c0"/>
          <w:color w:val="231F20"/>
          <w:kern w:val="0"/>
          <w:sz w:val="14"/>
          <w:szCs w:val="14"/>
          <w:lang w:eastAsia="en-IN"/>
          <w14:ligatures w14:val="none"/>
        </w:rPr>
      </w:pPr>
      <w:r w:rsidRPr="008F674F">
        <w:rPr>
          <w:rFonts w:ascii="Times New Roman" w:hAnsi="Times New Roman" w:cs="Times New Roman"/>
        </w:rPr>
        <w:t xml:space="preserve">Colla, G., Rouphael, Y., </w:t>
      </w:r>
      <w:proofErr w:type="spellStart"/>
      <w:r w:rsidRPr="008F674F">
        <w:rPr>
          <w:rFonts w:ascii="Times New Roman" w:hAnsi="Times New Roman" w:cs="Times New Roman"/>
        </w:rPr>
        <w:t>Possanzini</w:t>
      </w:r>
      <w:proofErr w:type="spellEnd"/>
      <w:r w:rsidRPr="008F674F">
        <w:rPr>
          <w:rFonts w:ascii="Times New Roman" w:hAnsi="Times New Roman" w:cs="Times New Roman"/>
        </w:rPr>
        <w:t xml:space="preserve">, G., Cardarelli, M., </w:t>
      </w:r>
      <w:proofErr w:type="spellStart"/>
      <w:r w:rsidRPr="008F674F">
        <w:rPr>
          <w:rFonts w:ascii="Times New Roman" w:hAnsi="Times New Roman" w:cs="Times New Roman"/>
        </w:rPr>
        <w:t>Temperini</w:t>
      </w:r>
      <w:proofErr w:type="spellEnd"/>
      <w:r w:rsidRPr="008F674F">
        <w:rPr>
          <w:rFonts w:ascii="Times New Roman" w:hAnsi="Times New Roman" w:cs="Times New Roman"/>
        </w:rPr>
        <w:t xml:space="preserve">, O., Saccardo, F., </w:t>
      </w:r>
      <w:proofErr w:type="spellStart"/>
      <w:r w:rsidRPr="008F674F">
        <w:rPr>
          <w:rFonts w:ascii="Times New Roman" w:hAnsi="Times New Roman" w:cs="Times New Roman"/>
        </w:rPr>
        <w:t>Pierandrei</w:t>
      </w:r>
      <w:proofErr w:type="spellEnd"/>
      <w:r w:rsidRPr="008F674F">
        <w:rPr>
          <w:rFonts w:ascii="Times New Roman" w:hAnsi="Times New Roman" w:cs="Times New Roman"/>
        </w:rPr>
        <w:t xml:space="preserve">, F., &amp; Rea, E. (2006). Coconut coir as a </w:t>
      </w:r>
      <w:r w:rsidR="006E60BF" w:rsidRPr="008F674F">
        <w:rPr>
          <w:rFonts w:ascii="Times New Roman" w:hAnsi="Times New Roman" w:cs="Times New Roman"/>
        </w:rPr>
        <w:t>growing</w:t>
      </w:r>
      <w:r w:rsidRPr="008F674F">
        <w:rPr>
          <w:rFonts w:ascii="Times New Roman" w:hAnsi="Times New Roman" w:cs="Times New Roman"/>
        </w:rPr>
        <w:t xml:space="preserve"> media for organic lettuce transplant production. In </w:t>
      </w:r>
      <w:r w:rsidRPr="008F674F">
        <w:rPr>
          <w:rFonts w:ascii="Times New Roman" w:hAnsi="Times New Roman" w:cs="Times New Roman"/>
          <w:i/>
          <w:iCs/>
        </w:rPr>
        <w:t>VIII International Symposium on Protected Cultivation in Mild Winter Climates: Advances in Soil and Soilless Cultivation under 747</w:t>
      </w:r>
      <w:r w:rsidRPr="008F674F">
        <w:rPr>
          <w:rFonts w:ascii="Times New Roman" w:hAnsi="Times New Roman" w:cs="Times New Roman"/>
        </w:rPr>
        <w:t>, 293-296.</w:t>
      </w:r>
      <w:r w:rsidR="009602EA" w:rsidRPr="008F674F">
        <w:rPr>
          <w:rFonts w:ascii="AdvOT1ef757c0" w:hAnsi="AdvOT1ef757c0" w:cs="AdvOT1ef757c0"/>
          <w:color w:val="231F20"/>
          <w:kern w:val="0"/>
          <w:sz w:val="14"/>
          <w:szCs w:val="14"/>
          <w:lang w:eastAsia="en-IN"/>
          <w14:ligatures w14:val="none"/>
        </w:rPr>
        <w:t xml:space="preserve"> </w:t>
      </w:r>
    </w:p>
    <w:p w14:paraId="68EF1A5E" w14:textId="6F5528B4" w:rsidR="008D7DAF" w:rsidRPr="008F674F" w:rsidRDefault="009602EA" w:rsidP="008F674F">
      <w:pPr>
        <w:pStyle w:val="ListParagraph"/>
        <w:numPr>
          <w:ilvl w:val="0"/>
          <w:numId w:val="2"/>
        </w:numPr>
        <w:spacing w:line="480" w:lineRule="auto"/>
        <w:jc w:val="both"/>
        <w:rPr>
          <w:rFonts w:ascii="Times New Roman" w:hAnsi="Times New Roman" w:cs="Times New Roman"/>
        </w:rPr>
      </w:pPr>
      <w:proofErr w:type="spellStart"/>
      <w:r w:rsidRPr="008F674F">
        <w:rPr>
          <w:rFonts w:ascii="Times New Roman" w:hAnsi="Times New Roman" w:cs="Times New Roman"/>
        </w:rPr>
        <w:t>E’rahim</w:t>
      </w:r>
      <w:proofErr w:type="spellEnd"/>
      <w:r w:rsidRPr="008F674F">
        <w:rPr>
          <w:rFonts w:ascii="Times New Roman" w:hAnsi="Times New Roman" w:cs="Times New Roman"/>
        </w:rPr>
        <w:t xml:space="preserve">, N. I. K., Nordin, M. S., and Salleh, M. S. (2021). Effects of seed priming on seed germination and early seedling growth of chili (Capsicum annum L.) under water </w:t>
      </w:r>
      <w:r w:rsidRPr="008F674F">
        <w:rPr>
          <w:rFonts w:ascii="Times New Roman" w:hAnsi="Times New Roman" w:cs="Times New Roman"/>
        </w:rPr>
        <w:lastRenderedPageBreak/>
        <w:t>deficit condition. Trop</w:t>
      </w:r>
      <w:r w:rsidR="0074082C" w:rsidRPr="008F674F">
        <w:rPr>
          <w:rFonts w:ascii="Times New Roman" w:hAnsi="Times New Roman" w:cs="Times New Roman"/>
        </w:rPr>
        <w:t>ical</w:t>
      </w:r>
      <w:r w:rsidRPr="008F674F">
        <w:rPr>
          <w:rFonts w:ascii="Times New Roman" w:hAnsi="Times New Roman" w:cs="Times New Roman"/>
        </w:rPr>
        <w:t xml:space="preserve"> Agrobiodiversity 2: 37–41. </w:t>
      </w:r>
      <w:proofErr w:type="spellStart"/>
      <w:r w:rsidRPr="008F674F">
        <w:rPr>
          <w:rFonts w:ascii="Times New Roman" w:hAnsi="Times New Roman" w:cs="Times New Roman"/>
        </w:rPr>
        <w:t>doi</w:t>
      </w:r>
      <w:proofErr w:type="spellEnd"/>
      <w:r w:rsidRPr="008F674F">
        <w:rPr>
          <w:rFonts w:ascii="Times New Roman" w:hAnsi="Times New Roman" w:cs="Times New Roman"/>
        </w:rPr>
        <w:t xml:space="preserve">: 10.26480/trab.01.2021.37.41 </w:t>
      </w:r>
    </w:p>
    <w:p w14:paraId="37D36F53" w14:textId="77777777" w:rsidR="008D7DAF" w:rsidRPr="008F674F" w:rsidRDefault="004C7730" w:rsidP="008F674F">
      <w:pPr>
        <w:pStyle w:val="ListParagraph"/>
        <w:numPr>
          <w:ilvl w:val="0"/>
          <w:numId w:val="2"/>
        </w:numPr>
        <w:shd w:val="clear" w:color="auto" w:fill="FFFFFF"/>
        <w:spacing w:line="480" w:lineRule="auto"/>
        <w:jc w:val="both"/>
        <w:rPr>
          <w:rFonts w:ascii="Times New Roman" w:eastAsia="MinionPro-Regular" w:hAnsi="Times New Roman" w:cs="Times New Roman"/>
          <w:bCs/>
          <w:lang w:eastAsia="en-IN"/>
        </w:rPr>
      </w:pPr>
      <w:r w:rsidRPr="008F674F">
        <w:rPr>
          <w:rFonts w:ascii="Times New Roman" w:eastAsia="MinionPro-Regular" w:hAnsi="Times New Roman" w:cs="Times New Roman"/>
          <w:bCs/>
          <w:lang w:eastAsia="en-IN"/>
        </w:rPr>
        <w:t xml:space="preserve">FAO. (2022). </w:t>
      </w:r>
      <w:r w:rsidRPr="008F674F">
        <w:rPr>
          <w:rFonts w:ascii="Times New Roman" w:eastAsia="MinionPro-Regular" w:hAnsi="Times New Roman" w:cs="Times New Roman"/>
          <w:bCs/>
          <w:i/>
          <w:iCs/>
          <w:lang w:eastAsia="en-IN"/>
        </w:rPr>
        <w:t>World food and agriculture – Statistical yearbook 2022</w:t>
      </w:r>
      <w:r w:rsidRPr="008F674F">
        <w:rPr>
          <w:rFonts w:ascii="Times New Roman" w:eastAsia="MinionPro-Regular" w:hAnsi="Times New Roman" w:cs="Times New Roman"/>
          <w:bCs/>
          <w:lang w:eastAsia="en-IN"/>
        </w:rPr>
        <w:t>. Rome. https://doi.org/10.4060/cc2211en</w:t>
      </w:r>
    </w:p>
    <w:p w14:paraId="4562A190" w14:textId="77777777" w:rsidR="008D7DAF" w:rsidRPr="008F674F" w:rsidRDefault="004C7730" w:rsidP="008F674F">
      <w:pPr>
        <w:pStyle w:val="ListParagraph"/>
        <w:numPr>
          <w:ilvl w:val="0"/>
          <w:numId w:val="2"/>
        </w:numPr>
        <w:shd w:val="clear" w:color="auto" w:fill="FFFFFF"/>
        <w:spacing w:line="480" w:lineRule="auto"/>
        <w:jc w:val="both"/>
        <w:rPr>
          <w:rFonts w:ascii="Times New Roman" w:hAnsi="Times New Roman" w:cs="Times New Roman"/>
          <w:shd w:val="clear" w:color="auto" w:fill="FFFFFF"/>
        </w:rPr>
      </w:pPr>
      <w:r w:rsidRPr="008F674F">
        <w:rPr>
          <w:rFonts w:ascii="Times New Roman" w:hAnsi="Times New Roman" w:cs="Times New Roman"/>
          <w:shd w:val="clear" w:color="auto" w:fill="FFFFFF"/>
        </w:rPr>
        <w:t xml:space="preserve">Gopinath, P. P., Parsad R, Joseph B., &amp; Adarsh, V. S., (2020). GRAPES: General </w:t>
      </w:r>
      <w:proofErr w:type="spellStart"/>
      <w:r w:rsidRPr="008F674F">
        <w:rPr>
          <w:rFonts w:ascii="Times New Roman" w:hAnsi="Times New Roman" w:cs="Times New Roman"/>
          <w:shd w:val="clear" w:color="auto" w:fill="FFFFFF"/>
        </w:rPr>
        <w:t>Rshiny</w:t>
      </w:r>
      <w:proofErr w:type="spellEnd"/>
      <w:r w:rsidRPr="008F674F">
        <w:rPr>
          <w:rFonts w:ascii="Times New Roman" w:hAnsi="Times New Roman" w:cs="Times New Roman"/>
          <w:shd w:val="clear" w:color="auto" w:fill="FFFFFF"/>
        </w:rPr>
        <w:t xml:space="preserve"> Based Analysis Platform Empowered by Statistics. https://www.kaugrapes.com/home. version 1.0.0. DOI:10.5281/zenodo.4923220. </w:t>
      </w:r>
    </w:p>
    <w:p w14:paraId="73DCE60E" w14:textId="77777777" w:rsidR="008D7DAF" w:rsidRPr="008F674F" w:rsidRDefault="004C7730" w:rsidP="008F674F">
      <w:pPr>
        <w:pStyle w:val="ListParagraph"/>
        <w:numPr>
          <w:ilvl w:val="0"/>
          <w:numId w:val="2"/>
        </w:numPr>
        <w:spacing w:line="480" w:lineRule="auto"/>
        <w:jc w:val="both"/>
        <w:rPr>
          <w:rFonts w:ascii="Times New Roman" w:hAnsi="Times New Roman" w:cs="Times New Roman"/>
        </w:rPr>
      </w:pPr>
      <w:r w:rsidRPr="008F674F">
        <w:rPr>
          <w:rFonts w:ascii="Times New Roman" w:hAnsi="Times New Roman" w:cs="Times New Roman"/>
        </w:rPr>
        <w:t>Hoang, B. N., Ngo, T. C. Q., Dung, C. H., &amp; Tan, L. V., (2023). Utilization of coconut waste for production of activated carbon and its application as a low-cost adsorbent in environment treatment: A review. </w:t>
      </w:r>
      <w:r w:rsidRPr="008F674F">
        <w:rPr>
          <w:rFonts w:ascii="Times New Roman" w:hAnsi="Times New Roman" w:cs="Times New Roman"/>
          <w:i/>
          <w:iCs/>
        </w:rPr>
        <w:t>AIP Conference Proceedings</w:t>
      </w:r>
      <w:r w:rsidRPr="008F674F">
        <w:rPr>
          <w:rFonts w:ascii="Times New Roman" w:hAnsi="Times New Roman" w:cs="Times New Roman"/>
        </w:rPr>
        <w:t>, 2943 (1), p030006.</w:t>
      </w:r>
    </w:p>
    <w:p w14:paraId="7C7291A1" w14:textId="77777777" w:rsidR="008D7DAF" w:rsidRPr="008F674F" w:rsidRDefault="004C7730" w:rsidP="008F674F">
      <w:pPr>
        <w:pStyle w:val="ListParagraph"/>
        <w:numPr>
          <w:ilvl w:val="0"/>
          <w:numId w:val="2"/>
        </w:numPr>
        <w:spacing w:line="480" w:lineRule="auto"/>
        <w:jc w:val="both"/>
        <w:rPr>
          <w:rFonts w:ascii="Times New Roman" w:hAnsi="Times New Roman" w:cs="Times New Roman"/>
        </w:rPr>
      </w:pPr>
      <w:proofErr w:type="gramStart"/>
      <w:r w:rsidRPr="008F674F">
        <w:rPr>
          <w:rFonts w:ascii="Times New Roman" w:hAnsi="Times New Roman" w:cs="Times New Roman"/>
        </w:rPr>
        <w:t>Jackson,  M.</w:t>
      </w:r>
      <w:proofErr w:type="gramEnd"/>
      <w:r w:rsidRPr="008F674F">
        <w:rPr>
          <w:rFonts w:ascii="Times New Roman" w:hAnsi="Times New Roman" w:cs="Times New Roman"/>
        </w:rPr>
        <w:t xml:space="preserve"> L.,  (1958).  </w:t>
      </w:r>
      <w:proofErr w:type="gramStart"/>
      <w:r w:rsidRPr="008F674F">
        <w:rPr>
          <w:rFonts w:ascii="Times New Roman" w:hAnsi="Times New Roman" w:cs="Times New Roman"/>
        </w:rPr>
        <w:t>Soil  chemical</w:t>
      </w:r>
      <w:proofErr w:type="gramEnd"/>
      <w:r w:rsidRPr="008F674F">
        <w:rPr>
          <w:rFonts w:ascii="Times New Roman" w:hAnsi="Times New Roman" w:cs="Times New Roman"/>
        </w:rPr>
        <w:t xml:space="preserve">  analysis.  </w:t>
      </w:r>
      <w:proofErr w:type="gramStart"/>
      <w:r w:rsidRPr="008F674F">
        <w:rPr>
          <w:rFonts w:ascii="Times New Roman" w:hAnsi="Times New Roman" w:cs="Times New Roman"/>
        </w:rPr>
        <w:t>In  Cliffs</w:t>
      </w:r>
      <w:proofErr w:type="gramEnd"/>
      <w:r w:rsidRPr="008F674F">
        <w:rPr>
          <w:rFonts w:ascii="Times New Roman" w:hAnsi="Times New Roman" w:cs="Times New Roman"/>
        </w:rPr>
        <w:t xml:space="preserve">,  E.N.J.  (ed.).  </w:t>
      </w:r>
      <w:proofErr w:type="gramStart"/>
      <w:r w:rsidRPr="008F674F">
        <w:rPr>
          <w:rFonts w:ascii="Times New Roman" w:hAnsi="Times New Roman" w:cs="Times New Roman"/>
        </w:rPr>
        <w:t>Soil  Science</w:t>
      </w:r>
      <w:proofErr w:type="gramEnd"/>
      <w:r w:rsidRPr="008F674F">
        <w:rPr>
          <w:rFonts w:ascii="Times New Roman" w:hAnsi="Times New Roman" w:cs="Times New Roman"/>
        </w:rPr>
        <w:t xml:space="preserve"> University of Wisconsin, USA, Madison, pp. 89-102.</w:t>
      </w:r>
    </w:p>
    <w:p w14:paraId="5249D914" w14:textId="66D83A37" w:rsidR="008D7DAF" w:rsidRPr="008F674F" w:rsidRDefault="004C7730" w:rsidP="008F674F">
      <w:pPr>
        <w:pStyle w:val="ListParagraph"/>
        <w:numPr>
          <w:ilvl w:val="0"/>
          <w:numId w:val="2"/>
        </w:numPr>
        <w:spacing w:line="480" w:lineRule="auto"/>
        <w:jc w:val="both"/>
        <w:rPr>
          <w:rFonts w:ascii="Times New Roman" w:hAnsi="Times New Roman" w:cs="Times New Roman"/>
        </w:rPr>
      </w:pPr>
      <w:r w:rsidRPr="008F674F">
        <w:rPr>
          <w:rFonts w:ascii="Times New Roman" w:hAnsi="Times New Roman" w:cs="Times New Roman"/>
        </w:rPr>
        <w:t xml:space="preserve">Jayasinghe, G. Y., (2014). Utilization of agricultural waste compost as an alternative </w:t>
      </w:r>
      <w:r w:rsidR="006E60BF" w:rsidRPr="008F674F">
        <w:rPr>
          <w:rFonts w:ascii="Times New Roman" w:hAnsi="Times New Roman" w:cs="Times New Roman"/>
        </w:rPr>
        <w:t>growing</w:t>
      </w:r>
      <w:r w:rsidRPr="008F674F">
        <w:rPr>
          <w:rFonts w:ascii="Times New Roman" w:hAnsi="Times New Roman" w:cs="Times New Roman"/>
        </w:rPr>
        <w:t xml:space="preserve"> media component with coir dust for leafy vegetable Ipomoea </w:t>
      </w:r>
      <w:proofErr w:type="spellStart"/>
      <w:r w:rsidRPr="008F674F">
        <w:rPr>
          <w:rFonts w:ascii="Times New Roman" w:hAnsi="Times New Roman" w:cs="Times New Roman"/>
        </w:rPr>
        <w:t>Acquatica</w:t>
      </w:r>
      <w:proofErr w:type="spellEnd"/>
      <w:r w:rsidRPr="008F674F">
        <w:rPr>
          <w:rFonts w:ascii="Times New Roman" w:hAnsi="Times New Roman" w:cs="Times New Roman"/>
        </w:rPr>
        <w:t>. </w:t>
      </w:r>
      <w:r w:rsidRPr="008F674F">
        <w:rPr>
          <w:rFonts w:ascii="Times New Roman" w:hAnsi="Times New Roman" w:cs="Times New Roman"/>
          <w:i/>
          <w:iCs/>
        </w:rPr>
        <w:t>Journal of Plant Nutrition</w:t>
      </w:r>
      <w:r w:rsidRPr="008F674F">
        <w:rPr>
          <w:rFonts w:ascii="Times New Roman" w:hAnsi="Times New Roman" w:cs="Times New Roman"/>
        </w:rPr>
        <w:t>, </w:t>
      </w:r>
      <w:r w:rsidRPr="008F674F">
        <w:rPr>
          <w:rFonts w:ascii="Times New Roman" w:hAnsi="Times New Roman" w:cs="Times New Roman"/>
          <w:i/>
          <w:iCs/>
        </w:rPr>
        <w:t>37</w:t>
      </w:r>
      <w:r w:rsidRPr="008F674F">
        <w:rPr>
          <w:rFonts w:ascii="Times New Roman" w:hAnsi="Times New Roman" w:cs="Times New Roman"/>
        </w:rPr>
        <w:t>(10), 1601-1611.</w:t>
      </w:r>
    </w:p>
    <w:p w14:paraId="47D9E09E" w14:textId="77777777" w:rsidR="00510BBE" w:rsidRPr="008F674F" w:rsidRDefault="004C7730" w:rsidP="008F674F">
      <w:pPr>
        <w:pStyle w:val="ListParagraph"/>
        <w:numPr>
          <w:ilvl w:val="0"/>
          <w:numId w:val="2"/>
        </w:numPr>
        <w:spacing w:line="480" w:lineRule="auto"/>
        <w:jc w:val="both"/>
        <w:rPr>
          <w:rFonts w:ascii="Arial" w:hAnsi="Arial" w:cs="Arial"/>
          <w:color w:val="222222"/>
          <w:sz w:val="20"/>
          <w:szCs w:val="20"/>
          <w:shd w:val="clear" w:color="auto" w:fill="FFFFFF"/>
        </w:rPr>
      </w:pPr>
      <w:proofErr w:type="spellStart"/>
      <w:r w:rsidRPr="008F674F">
        <w:rPr>
          <w:rFonts w:ascii="Times New Roman" w:hAnsi="Times New Roman" w:cs="Times New Roman"/>
        </w:rPr>
        <w:t>Kaledzi</w:t>
      </w:r>
      <w:proofErr w:type="spellEnd"/>
      <w:r w:rsidRPr="008F674F">
        <w:rPr>
          <w:rFonts w:ascii="Times New Roman" w:hAnsi="Times New Roman" w:cs="Times New Roman"/>
        </w:rPr>
        <w:t>, P. D., Tandoh, P. K., &amp; Asana, S., (2020). Effect of different media on germination and seedlings performance of chilli pepper (Capsicum annum). </w:t>
      </w:r>
      <w:r w:rsidRPr="008F674F">
        <w:rPr>
          <w:rFonts w:ascii="Times New Roman" w:hAnsi="Times New Roman" w:cs="Times New Roman"/>
          <w:i/>
          <w:iCs/>
        </w:rPr>
        <w:t>International Journal of Plant &amp; Soil Science</w:t>
      </w:r>
      <w:r w:rsidRPr="008F674F">
        <w:rPr>
          <w:rFonts w:ascii="Times New Roman" w:hAnsi="Times New Roman" w:cs="Times New Roman"/>
        </w:rPr>
        <w:t>, </w:t>
      </w:r>
      <w:r w:rsidRPr="008F674F">
        <w:rPr>
          <w:rFonts w:ascii="Times New Roman" w:hAnsi="Times New Roman" w:cs="Times New Roman"/>
          <w:i/>
          <w:iCs/>
        </w:rPr>
        <w:t>32</w:t>
      </w:r>
      <w:r w:rsidRPr="008F674F">
        <w:rPr>
          <w:rFonts w:ascii="Times New Roman" w:hAnsi="Times New Roman" w:cs="Times New Roman"/>
        </w:rPr>
        <w:t>(8), 67-75.</w:t>
      </w:r>
      <w:r w:rsidR="00510BBE" w:rsidRPr="008F674F">
        <w:rPr>
          <w:rFonts w:ascii="Arial" w:hAnsi="Arial" w:cs="Arial"/>
          <w:color w:val="222222"/>
          <w:sz w:val="20"/>
          <w:szCs w:val="20"/>
          <w:shd w:val="clear" w:color="auto" w:fill="FFFFFF"/>
        </w:rPr>
        <w:t xml:space="preserve"> </w:t>
      </w:r>
    </w:p>
    <w:p w14:paraId="7619BD63" w14:textId="0F01EA33" w:rsidR="008D7DAF" w:rsidRPr="008F674F" w:rsidRDefault="00510BBE" w:rsidP="008F674F">
      <w:pPr>
        <w:pStyle w:val="ListParagraph"/>
        <w:numPr>
          <w:ilvl w:val="0"/>
          <w:numId w:val="2"/>
        </w:numPr>
        <w:spacing w:line="480" w:lineRule="auto"/>
        <w:jc w:val="both"/>
        <w:rPr>
          <w:rFonts w:ascii="Times New Roman" w:hAnsi="Times New Roman" w:cs="Times New Roman"/>
        </w:rPr>
      </w:pPr>
      <w:proofErr w:type="spellStart"/>
      <w:r w:rsidRPr="008F674F">
        <w:rPr>
          <w:rFonts w:ascii="Times New Roman" w:hAnsi="Times New Roman" w:cs="Times New Roman"/>
        </w:rPr>
        <w:t>Maphalaphathwa</w:t>
      </w:r>
      <w:proofErr w:type="spellEnd"/>
      <w:r w:rsidRPr="008F674F">
        <w:rPr>
          <w:rFonts w:ascii="Times New Roman" w:hAnsi="Times New Roman" w:cs="Times New Roman"/>
        </w:rPr>
        <w:t xml:space="preserve">, M. and </w:t>
      </w:r>
      <w:proofErr w:type="spellStart"/>
      <w:r w:rsidRPr="008F674F">
        <w:rPr>
          <w:rFonts w:ascii="Times New Roman" w:hAnsi="Times New Roman" w:cs="Times New Roman"/>
        </w:rPr>
        <w:t>Nciizah</w:t>
      </w:r>
      <w:proofErr w:type="spellEnd"/>
      <w:r w:rsidRPr="008F674F">
        <w:rPr>
          <w:rFonts w:ascii="Times New Roman" w:hAnsi="Times New Roman" w:cs="Times New Roman"/>
        </w:rPr>
        <w:t>, A.D., (2025). Optimizing chillies (</w:t>
      </w:r>
      <w:r w:rsidRPr="008F674F">
        <w:rPr>
          <w:rFonts w:ascii="Times New Roman" w:hAnsi="Times New Roman" w:cs="Times New Roman"/>
          <w:i/>
          <w:iCs/>
        </w:rPr>
        <w:t>Capsicum annum</w:t>
      </w:r>
      <w:r w:rsidRPr="008F674F">
        <w:rPr>
          <w:rFonts w:ascii="Times New Roman" w:hAnsi="Times New Roman" w:cs="Times New Roman"/>
        </w:rPr>
        <w:t xml:space="preserve"> L.) germination rate and early seedling performance through nutrient seed priming with potassium nitrate and zinc oxide. </w:t>
      </w:r>
      <w:r w:rsidRPr="008F674F">
        <w:rPr>
          <w:rFonts w:ascii="Times New Roman" w:hAnsi="Times New Roman" w:cs="Times New Roman"/>
          <w:i/>
          <w:iCs/>
        </w:rPr>
        <w:t>Frontiers in Plant Science</w:t>
      </w:r>
      <w:r w:rsidRPr="008F674F">
        <w:rPr>
          <w:rFonts w:ascii="Times New Roman" w:hAnsi="Times New Roman" w:cs="Times New Roman"/>
        </w:rPr>
        <w:t xml:space="preserve">, </w:t>
      </w:r>
      <w:r w:rsidRPr="008F674F">
        <w:rPr>
          <w:rFonts w:ascii="Times New Roman" w:hAnsi="Times New Roman" w:cs="Times New Roman"/>
          <w:i/>
          <w:iCs/>
        </w:rPr>
        <w:t>16</w:t>
      </w:r>
      <w:r w:rsidRPr="008F674F">
        <w:rPr>
          <w:rFonts w:ascii="Times New Roman" w:hAnsi="Times New Roman" w:cs="Times New Roman"/>
        </w:rPr>
        <w:t>: 1535305.</w:t>
      </w:r>
    </w:p>
    <w:p w14:paraId="54837919" w14:textId="77777777" w:rsidR="008D7DAF" w:rsidRPr="008F674F" w:rsidRDefault="004C7730" w:rsidP="008F674F">
      <w:pPr>
        <w:pStyle w:val="ListParagraph"/>
        <w:numPr>
          <w:ilvl w:val="0"/>
          <w:numId w:val="2"/>
        </w:numPr>
        <w:spacing w:line="480" w:lineRule="auto"/>
        <w:jc w:val="both"/>
        <w:rPr>
          <w:rFonts w:ascii="Times New Roman" w:hAnsi="Times New Roman" w:cs="Times New Roman"/>
        </w:rPr>
      </w:pPr>
      <w:r w:rsidRPr="008F674F">
        <w:rPr>
          <w:rFonts w:ascii="Times New Roman" w:hAnsi="Times New Roman" w:cs="Times New Roman"/>
        </w:rPr>
        <w:t>Piper, H. (1966). Aging of crystalline precipitates. Analyst, London, 77, 1000-1011.</w:t>
      </w:r>
    </w:p>
    <w:p w14:paraId="52C990EB" w14:textId="77777777" w:rsidR="008D7DAF" w:rsidRPr="008F674F" w:rsidRDefault="004C7730" w:rsidP="008F674F">
      <w:pPr>
        <w:pStyle w:val="ListParagraph"/>
        <w:numPr>
          <w:ilvl w:val="0"/>
          <w:numId w:val="2"/>
        </w:numPr>
        <w:shd w:val="clear" w:color="auto" w:fill="FFFFFF"/>
        <w:spacing w:line="480" w:lineRule="auto"/>
        <w:jc w:val="both"/>
        <w:rPr>
          <w:rFonts w:ascii="Times New Roman" w:eastAsia="MinionPro-Regular" w:hAnsi="Times New Roman" w:cs="Times New Roman"/>
          <w:bCs/>
          <w:lang w:eastAsia="en-IN"/>
        </w:rPr>
      </w:pPr>
      <w:r w:rsidRPr="008F674F">
        <w:rPr>
          <w:rFonts w:ascii="Times New Roman" w:eastAsia="MinionPro-Regular" w:hAnsi="Times New Roman" w:cs="Times New Roman"/>
          <w:bCs/>
          <w:lang w:eastAsia="en-IN"/>
        </w:rPr>
        <w:t>Sarkar, A. K., Oraon, S., Mondal, S., &amp; Sadhukhan, S., (2023). Effect of salinity on seed germination and seedling growth of bullet cultivar of chilli (</w:t>
      </w:r>
      <w:r w:rsidRPr="008F674F">
        <w:rPr>
          <w:rFonts w:ascii="Times New Roman" w:eastAsia="MinionPro-Regular" w:hAnsi="Times New Roman" w:cs="Times New Roman"/>
          <w:bCs/>
          <w:i/>
          <w:iCs/>
          <w:lang w:eastAsia="en-IN"/>
        </w:rPr>
        <w:t>Capsicum annuum</w:t>
      </w:r>
      <w:r w:rsidRPr="008F674F">
        <w:rPr>
          <w:rFonts w:ascii="Times New Roman" w:eastAsia="MinionPro-Regular" w:hAnsi="Times New Roman" w:cs="Times New Roman"/>
          <w:bCs/>
          <w:lang w:eastAsia="en-IN"/>
        </w:rPr>
        <w:t xml:space="preserve"> L.). </w:t>
      </w:r>
      <w:r w:rsidRPr="008F674F">
        <w:rPr>
          <w:rFonts w:ascii="Times New Roman" w:eastAsia="MinionPro-Regular" w:hAnsi="Times New Roman" w:cs="Times New Roman"/>
          <w:bCs/>
          <w:i/>
          <w:iCs/>
          <w:lang w:eastAsia="en-IN"/>
        </w:rPr>
        <w:t>Brazilian Journal of Botany, 46(3),</w:t>
      </w:r>
      <w:r w:rsidRPr="008F674F">
        <w:rPr>
          <w:rFonts w:ascii="Times New Roman" w:eastAsia="MinionPro-Regular" w:hAnsi="Times New Roman" w:cs="Times New Roman"/>
          <w:bCs/>
          <w:lang w:eastAsia="en-IN"/>
        </w:rPr>
        <w:t xml:space="preserve"> 513-525.</w:t>
      </w:r>
    </w:p>
    <w:p w14:paraId="19C9633C" w14:textId="77777777" w:rsidR="008D7DAF" w:rsidRPr="008F674F" w:rsidRDefault="004C7730" w:rsidP="008F674F">
      <w:pPr>
        <w:pStyle w:val="ListParagraph"/>
        <w:numPr>
          <w:ilvl w:val="0"/>
          <w:numId w:val="2"/>
        </w:numPr>
        <w:shd w:val="clear" w:color="auto" w:fill="FFFFFF"/>
        <w:spacing w:line="480" w:lineRule="auto"/>
        <w:jc w:val="both"/>
        <w:rPr>
          <w:rFonts w:ascii="Times New Roman" w:eastAsia="MinionPro-Regular" w:hAnsi="Times New Roman" w:cs="Times New Roman"/>
          <w:bCs/>
          <w:lang w:eastAsia="en-IN"/>
        </w:rPr>
      </w:pPr>
      <w:r w:rsidRPr="008F674F">
        <w:rPr>
          <w:rFonts w:ascii="Times New Roman" w:eastAsia="MinionPro-Regular" w:hAnsi="Times New Roman" w:cs="Times New Roman"/>
          <w:bCs/>
          <w:lang w:eastAsia="en-IN"/>
        </w:rPr>
        <w:lastRenderedPageBreak/>
        <w:t xml:space="preserve">Tabatabai, M. A. (1982). </w:t>
      </w:r>
      <w:proofErr w:type="spellStart"/>
      <w:r w:rsidRPr="008F674F">
        <w:rPr>
          <w:rFonts w:ascii="Times New Roman" w:eastAsia="MinionPro-Regular" w:hAnsi="Times New Roman" w:cs="Times New Roman"/>
          <w:bCs/>
          <w:lang w:eastAsia="en-IN"/>
        </w:rPr>
        <w:t>Sulfur</w:t>
      </w:r>
      <w:proofErr w:type="spellEnd"/>
      <w:r w:rsidRPr="008F674F">
        <w:rPr>
          <w:rFonts w:ascii="Times New Roman" w:eastAsia="MinionPro-Regular" w:hAnsi="Times New Roman" w:cs="Times New Roman"/>
          <w:bCs/>
          <w:lang w:eastAsia="en-IN"/>
        </w:rPr>
        <w:t xml:space="preserve">. In: Page, A. L., Miller, R. H., and Keeney D. R. (eds.). Methods of Soil Analysis. Part 2. Chemical and Microbiological Properties. (2nd Ed.), </w:t>
      </w:r>
      <w:r w:rsidRPr="008F674F">
        <w:rPr>
          <w:rFonts w:ascii="Times New Roman" w:eastAsia="MinionPro-Regular" w:hAnsi="Times New Roman" w:cs="Times New Roman"/>
          <w:bCs/>
          <w:i/>
          <w:iCs/>
          <w:lang w:eastAsia="en-IN"/>
        </w:rPr>
        <w:t>American Society of Agronomy,</w:t>
      </w:r>
      <w:r w:rsidRPr="008F674F">
        <w:rPr>
          <w:rFonts w:ascii="Times New Roman" w:eastAsia="MinionPro-Regular" w:hAnsi="Times New Roman" w:cs="Times New Roman"/>
          <w:bCs/>
          <w:lang w:eastAsia="en-IN"/>
        </w:rPr>
        <w:t xml:space="preserve"> Madison, 501-538.</w:t>
      </w:r>
    </w:p>
    <w:p w14:paraId="5DF0C2CC" w14:textId="77777777" w:rsidR="008D7DAF" w:rsidRDefault="008D7DAF" w:rsidP="00EB4443">
      <w:pPr>
        <w:spacing w:line="480" w:lineRule="auto"/>
        <w:jc w:val="both"/>
        <w:rPr>
          <w:rFonts w:ascii="Times New Roman" w:hAnsi="Times New Roman" w:cs="Times New Roman"/>
        </w:rPr>
      </w:pPr>
    </w:p>
    <w:sectPr w:rsidR="008D7D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FADA3" w14:textId="77777777" w:rsidR="001D7C1B" w:rsidRDefault="001D7C1B">
      <w:pPr>
        <w:spacing w:line="240" w:lineRule="auto"/>
      </w:pPr>
      <w:r>
        <w:separator/>
      </w:r>
    </w:p>
  </w:endnote>
  <w:endnote w:type="continuationSeparator" w:id="0">
    <w:p w14:paraId="6B71CB34" w14:textId="77777777" w:rsidR="001D7C1B" w:rsidRDefault="001D7C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MinionPro-Regular">
    <w:altName w:val="MS Mincho"/>
    <w:charset w:val="80"/>
    <w:family w:val="auto"/>
    <w:pitch w:val="default"/>
    <w:sig w:usb0="00000000" w:usb1="00000000" w:usb2="00000010" w:usb3="00000000" w:csb0="00020001" w:csb1="00000000"/>
  </w:font>
  <w:font w:name="Arial">
    <w:panose1 w:val="020B0604020202020204"/>
    <w:charset w:val="00"/>
    <w:family w:val="swiss"/>
    <w:pitch w:val="variable"/>
    <w:sig w:usb0="E0002EFF" w:usb1="C000785B" w:usb2="00000009" w:usb3="00000000" w:csb0="000001FF" w:csb1="00000000"/>
  </w:font>
  <w:font w:name="AdvOT1ef757c0">
    <w:altName w:val="Calibri"/>
    <w:panose1 w:val="00000000000000000000"/>
    <w:charset w:val="00"/>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DFECB" w14:textId="77777777" w:rsidR="001D7C1B" w:rsidRDefault="001D7C1B">
      <w:pPr>
        <w:spacing w:after="0"/>
      </w:pPr>
      <w:r>
        <w:separator/>
      </w:r>
    </w:p>
  </w:footnote>
  <w:footnote w:type="continuationSeparator" w:id="0">
    <w:p w14:paraId="2C4EC5FE" w14:textId="77777777" w:rsidR="001D7C1B" w:rsidRDefault="001D7C1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076F8"/>
    <w:multiLevelType w:val="multilevel"/>
    <w:tmpl w:val="095076F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7069CC"/>
    <w:multiLevelType w:val="hybridMultilevel"/>
    <w:tmpl w:val="2E98F6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A32"/>
    <w:rsid w:val="00001CF3"/>
    <w:rsid w:val="000A2759"/>
    <w:rsid w:val="000A7D59"/>
    <w:rsid w:val="000D26D5"/>
    <w:rsid w:val="00150C0F"/>
    <w:rsid w:val="00166BC4"/>
    <w:rsid w:val="001823AD"/>
    <w:rsid w:val="001A763E"/>
    <w:rsid w:val="001C690C"/>
    <w:rsid w:val="001D7C1B"/>
    <w:rsid w:val="00214FE7"/>
    <w:rsid w:val="00237AD4"/>
    <w:rsid w:val="00275B07"/>
    <w:rsid w:val="002760B0"/>
    <w:rsid w:val="002B3404"/>
    <w:rsid w:val="002E19F7"/>
    <w:rsid w:val="002F754E"/>
    <w:rsid w:val="00316D05"/>
    <w:rsid w:val="00333129"/>
    <w:rsid w:val="003342A4"/>
    <w:rsid w:val="00351118"/>
    <w:rsid w:val="0037569B"/>
    <w:rsid w:val="003B2D06"/>
    <w:rsid w:val="00424330"/>
    <w:rsid w:val="00434005"/>
    <w:rsid w:val="004C7730"/>
    <w:rsid w:val="004D2132"/>
    <w:rsid w:val="004F6A32"/>
    <w:rsid w:val="004F762E"/>
    <w:rsid w:val="00501743"/>
    <w:rsid w:val="00510BBE"/>
    <w:rsid w:val="005134D0"/>
    <w:rsid w:val="00520AD2"/>
    <w:rsid w:val="005C1678"/>
    <w:rsid w:val="005C46EA"/>
    <w:rsid w:val="00614CB0"/>
    <w:rsid w:val="00632A76"/>
    <w:rsid w:val="00643061"/>
    <w:rsid w:val="006916FD"/>
    <w:rsid w:val="006A51C3"/>
    <w:rsid w:val="006B2F43"/>
    <w:rsid w:val="006E60BF"/>
    <w:rsid w:val="0074082C"/>
    <w:rsid w:val="007471E7"/>
    <w:rsid w:val="00760804"/>
    <w:rsid w:val="00764922"/>
    <w:rsid w:val="00765071"/>
    <w:rsid w:val="00787634"/>
    <w:rsid w:val="007C7A83"/>
    <w:rsid w:val="007E588C"/>
    <w:rsid w:val="0084446C"/>
    <w:rsid w:val="008D017F"/>
    <w:rsid w:val="008D41D1"/>
    <w:rsid w:val="008D7DAF"/>
    <w:rsid w:val="008F674F"/>
    <w:rsid w:val="00930446"/>
    <w:rsid w:val="00930610"/>
    <w:rsid w:val="009602EA"/>
    <w:rsid w:val="009717C3"/>
    <w:rsid w:val="009870FA"/>
    <w:rsid w:val="009A18F1"/>
    <w:rsid w:val="009C2410"/>
    <w:rsid w:val="009C4C7C"/>
    <w:rsid w:val="009D6782"/>
    <w:rsid w:val="00A24539"/>
    <w:rsid w:val="00A60757"/>
    <w:rsid w:val="00A8536D"/>
    <w:rsid w:val="00B0068E"/>
    <w:rsid w:val="00B0730A"/>
    <w:rsid w:val="00B3668E"/>
    <w:rsid w:val="00B4386E"/>
    <w:rsid w:val="00B508A6"/>
    <w:rsid w:val="00BA363C"/>
    <w:rsid w:val="00BB104F"/>
    <w:rsid w:val="00BB5AC9"/>
    <w:rsid w:val="00BD1CEF"/>
    <w:rsid w:val="00BE0DEC"/>
    <w:rsid w:val="00BE1ECE"/>
    <w:rsid w:val="00C12816"/>
    <w:rsid w:val="00C40D06"/>
    <w:rsid w:val="00C64F4C"/>
    <w:rsid w:val="00C857B0"/>
    <w:rsid w:val="00D03CA9"/>
    <w:rsid w:val="00D34741"/>
    <w:rsid w:val="00D42F0B"/>
    <w:rsid w:val="00D90113"/>
    <w:rsid w:val="00DA7134"/>
    <w:rsid w:val="00DB5AD8"/>
    <w:rsid w:val="00E44D64"/>
    <w:rsid w:val="00E54032"/>
    <w:rsid w:val="00E72504"/>
    <w:rsid w:val="00EA160B"/>
    <w:rsid w:val="00EA5B67"/>
    <w:rsid w:val="00EB3E2B"/>
    <w:rsid w:val="00EB4443"/>
    <w:rsid w:val="00ED3CE0"/>
    <w:rsid w:val="00EE3894"/>
    <w:rsid w:val="00F41D30"/>
    <w:rsid w:val="00F66530"/>
    <w:rsid w:val="01F0355E"/>
    <w:rsid w:val="09E4408E"/>
    <w:rsid w:val="0C336AE9"/>
    <w:rsid w:val="0E701638"/>
    <w:rsid w:val="0FA13689"/>
    <w:rsid w:val="138A5A29"/>
    <w:rsid w:val="14A563A9"/>
    <w:rsid w:val="15FC0CC5"/>
    <w:rsid w:val="16883814"/>
    <w:rsid w:val="1BDA123E"/>
    <w:rsid w:val="26D849C2"/>
    <w:rsid w:val="279309DA"/>
    <w:rsid w:val="2CB647E2"/>
    <w:rsid w:val="32144A36"/>
    <w:rsid w:val="38A610BB"/>
    <w:rsid w:val="416265B5"/>
    <w:rsid w:val="448B0916"/>
    <w:rsid w:val="44C6668D"/>
    <w:rsid w:val="4BF722AF"/>
    <w:rsid w:val="4F4729A0"/>
    <w:rsid w:val="5374152B"/>
    <w:rsid w:val="541A6706"/>
    <w:rsid w:val="553158A2"/>
    <w:rsid w:val="56E90AA3"/>
    <w:rsid w:val="57847B70"/>
    <w:rsid w:val="57A77F5C"/>
    <w:rsid w:val="5D9C760D"/>
    <w:rsid w:val="60DA5E87"/>
    <w:rsid w:val="63923132"/>
    <w:rsid w:val="63B86E7E"/>
    <w:rsid w:val="66A74870"/>
    <w:rsid w:val="67D92B32"/>
    <w:rsid w:val="67E31201"/>
    <w:rsid w:val="68234835"/>
    <w:rsid w:val="6B38327E"/>
    <w:rsid w:val="6C4A6097"/>
    <w:rsid w:val="6E6813FF"/>
    <w:rsid w:val="6F000329"/>
    <w:rsid w:val="732A5D39"/>
    <w:rsid w:val="767C48BF"/>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BE0A1"/>
  <w15:docId w15:val="{B9157D64-A5EB-4CEE-BD49-A18A5AE58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24"/>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563C1"/>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styleId="UnresolvedMention">
    <w:name w:val="Unresolved Mention"/>
    <w:basedOn w:val="DefaultParagraphFont"/>
    <w:uiPriority w:val="99"/>
    <w:semiHidden/>
    <w:unhideWhenUsed/>
    <w:rsid w:val="00150C0F"/>
    <w:rPr>
      <w:color w:val="605E5C"/>
      <w:shd w:val="clear" w:color="auto" w:fill="E1DFDD"/>
    </w:rPr>
  </w:style>
  <w:style w:type="paragraph" w:styleId="NoSpacing">
    <w:name w:val="No Spacing"/>
    <w:uiPriority w:val="1"/>
    <w:qFormat/>
    <w:rsid w:val="00316D05"/>
    <w:rPr>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7135</TotalTime>
  <Pages>14</Pages>
  <Words>3264</Words>
  <Characters>18607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Gadha V P</dc:creator>
  <cp:lastModifiedBy>SDI 1186</cp:lastModifiedBy>
  <cp:revision>17</cp:revision>
  <dcterms:created xsi:type="dcterms:W3CDTF">2026-02-04T06:22:00Z</dcterms:created>
  <dcterms:modified xsi:type="dcterms:W3CDTF">2026-02-24T08:39:00Z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81FA7445975843A89B0E7B2D2735849A_12</vt:lpwstr>
  </property>
</Properties>
</file>