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36CDC" w14:textId="0ECA8D65" w:rsidR="0091789F" w:rsidRDefault="00A916D3" w:rsidP="004F0059">
      <w:pPr>
        <w:jc w:val="center"/>
        <w:rPr>
          <w:b/>
        </w:rPr>
      </w:pPr>
      <w:r>
        <w:rPr>
          <w:b/>
        </w:rPr>
        <w:tab/>
      </w:r>
    </w:p>
    <w:p w14:paraId="34808D9C" w14:textId="3A81D98B" w:rsidR="00DC7EA8" w:rsidRDefault="00AF4122" w:rsidP="004F0059">
      <w:pPr>
        <w:jc w:val="center"/>
        <w:rPr>
          <w:b/>
        </w:rPr>
      </w:pPr>
      <w:r>
        <w:rPr>
          <w:b/>
        </w:rPr>
        <w:t>O</w:t>
      </w:r>
      <w:r w:rsidR="005A5CE1" w:rsidRPr="005A5CE1">
        <w:rPr>
          <w:b/>
        </w:rPr>
        <w:t>ptimal Cover Crops for Land Reclamation in West Africa: A Review of Performance, Adaptability, and Ecosystem Benefits</w:t>
      </w:r>
    </w:p>
    <w:p w14:paraId="121A27F7" w14:textId="77777777" w:rsidR="005E7164" w:rsidRDefault="005E7164" w:rsidP="005E7164">
      <w:pPr>
        <w:jc w:val="center"/>
        <w:rPr>
          <w:b/>
        </w:rPr>
      </w:pPr>
    </w:p>
    <w:p w14:paraId="36EBA26E" w14:textId="77777777" w:rsidR="00933925" w:rsidRDefault="00933925" w:rsidP="00FF11C8">
      <w:pPr>
        <w:pStyle w:val="Heading1"/>
      </w:pPr>
    </w:p>
    <w:p w14:paraId="306A4583" w14:textId="6E86E8AD" w:rsidR="00FF11C8" w:rsidRDefault="00AB3192" w:rsidP="00FF11C8">
      <w:pPr>
        <w:pStyle w:val="Heading1"/>
      </w:pPr>
      <w:r w:rsidRPr="00AB3192">
        <w:t>Abstract</w:t>
      </w:r>
    </w:p>
    <w:p w14:paraId="6DA81AB6" w14:textId="161F1CD1" w:rsidR="008F748D" w:rsidRPr="008F748D" w:rsidRDefault="008F748D" w:rsidP="008F748D">
      <w:r w:rsidRPr="008F748D">
        <w:t>Land degradation is a major problem in West Africa and is driven by soil erosion, nutrient depletion, mining activities, deforestation, and climate variability. Cover crops are increasingly promoted as low-cost, nature-based tools for reclaiming degraded land, but their success depends on matching plant traits to local soil conditions, climate, and land-use history. This review assesses the performance and suitability of cover crops for land restoration across West Africa, with emphasis on functional traits, environmental adaptation, and ecosystem services under different degradation scenarios.</w:t>
      </w:r>
      <w:r>
        <w:t xml:space="preserve"> </w:t>
      </w:r>
      <w:r w:rsidRPr="008F748D">
        <w:t xml:space="preserve">A narrative review approach was applied to published field studies, on-farm trials, and land-rehabilitation projects from the defined search period, retrieved from major academic databases and regional grey literature. Studies were grouped by functional types, including legumes, grasses, and non-leguminous broadleaf species. Outcomes were </w:t>
      </w:r>
      <w:proofErr w:type="spellStart"/>
      <w:r w:rsidRPr="008F748D">
        <w:t>synthesised</w:t>
      </w:r>
      <w:proofErr w:type="spellEnd"/>
      <w:r w:rsidRPr="008F748D">
        <w:t xml:space="preserve"> for erosion control, soil organic-matter recovery, nutrient cycling, biological activity, crop establishm</w:t>
      </w:r>
      <w:r>
        <w:t>ent, and management limitations</w:t>
      </w:r>
      <w:r w:rsidRPr="008F748D">
        <w:t>.</w:t>
      </w:r>
      <w:r>
        <w:t xml:space="preserve"> </w:t>
      </w:r>
      <w:r w:rsidRPr="008F748D">
        <w:t xml:space="preserve">The reviewed literature consistently reports reductions in runoff and soil loss, increases in organic inputs, and improved nutrient availability following cover-crop use. Legumes enhanced soil nitrogen through biological fixation, while grasses </w:t>
      </w:r>
      <w:proofErr w:type="spellStart"/>
      <w:r w:rsidRPr="008F748D">
        <w:t>stabilised</w:t>
      </w:r>
      <w:proofErr w:type="spellEnd"/>
      <w:r w:rsidRPr="008F748D">
        <w:t xml:space="preserve"> soil structure through dense root systems and persistent ground cover. Mixed plantings often showed greater stability under variable rainfall because complementary rooting depth and canopy structure improved water capture and reduced nutrient losses. However, performance varied with soil type, rainfall regime, degradation severity, and management practices.</w:t>
      </w:r>
      <w:r>
        <w:t xml:space="preserve"> </w:t>
      </w:r>
      <w:r w:rsidRPr="008F748D">
        <w:t xml:space="preserve">Different reclamation contexts require tailored strategies. Post-mining lands benefit from stress-tolerant pioneer species before productive legumes are introduced. Severely eroded fields require fast-establishing species with extensive roots, while dry savanna and </w:t>
      </w:r>
      <w:proofErr w:type="spellStart"/>
      <w:r w:rsidRPr="008F748D">
        <w:t>Sahelian</w:t>
      </w:r>
      <w:proofErr w:type="spellEnd"/>
      <w:r w:rsidRPr="008F748D">
        <w:t xml:space="preserve"> zones require drought-tolerant, short-season crops.</w:t>
      </w:r>
      <w:r>
        <w:t xml:space="preserve"> </w:t>
      </w:r>
      <w:r w:rsidRPr="008F748D">
        <w:t xml:space="preserve">Cover crops are an effective and adaptable option for land restoration in West Africa, but no single species suits all conditions. Policy </w:t>
      </w:r>
      <w:proofErr w:type="spellStart"/>
      <w:r w:rsidRPr="008F748D">
        <w:t>programmes</w:t>
      </w:r>
      <w:proofErr w:type="spellEnd"/>
      <w:r w:rsidRPr="008F748D">
        <w:t xml:space="preserve"> should </w:t>
      </w:r>
      <w:proofErr w:type="spellStart"/>
      <w:r w:rsidRPr="008F748D">
        <w:t>prioritise</w:t>
      </w:r>
      <w:proofErr w:type="spellEnd"/>
      <w:r w:rsidRPr="008F748D">
        <w:t xml:space="preserve"> site-specific selection, promote legume–grass mixtures, integrate extension services, and support long-term field trials in vulnerable landscapes</w:t>
      </w:r>
    </w:p>
    <w:p w14:paraId="489932BA" w14:textId="77777777" w:rsidR="008F748D" w:rsidRPr="008F748D" w:rsidRDefault="008F748D" w:rsidP="008F748D"/>
    <w:p w14:paraId="6EC32B7F" w14:textId="4C4DDCF1" w:rsidR="005E7164" w:rsidRDefault="00F06583" w:rsidP="00727C05">
      <w:r w:rsidRPr="00723566">
        <w:rPr>
          <w:b/>
          <w:bCs/>
        </w:rPr>
        <w:t>Keywords:</w:t>
      </w:r>
      <w:r w:rsidRPr="00723566">
        <w:t xml:space="preserve"> Cover crops, Land reclamation, Soil fertility, Nitrogen fixation, Ecosystem services, West Africa</w:t>
      </w:r>
    </w:p>
    <w:p w14:paraId="6221DA79" w14:textId="47C73464" w:rsidR="008F748D" w:rsidRDefault="008F748D" w:rsidP="00727C05"/>
    <w:p w14:paraId="4031B167" w14:textId="77777777" w:rsidR="008F748D" w:rsidRPr="00723566" w:rsidRDefault="008F748D" w:rsidP="00727C05"/>
    <w:p w14:paraId="7B9097CC" w14:textId="743F72BB" w:rsidR="00DE7825" w:rsidRPr="00723566" w:rsidRDefault="00DE7825" w:rsidP="008478C0">
      <w:pPr>
        <w:pStyle w:val="Heading1"/>
      </w:pPr>
      <w:r w:rsidRPr="00723566">
        <w:t xml:space="preserve">Introduction </w:t>
      </w:r>
    </w:p>
    <w:p w14:paraId="751C6D89" w14:textId="4FC8A8CB" w:rsidR="00DE7825" w:rsidRPr="00723566" w:rsidRDefault="000D0769" w:rsidP="002B7786">
      <w:r w:rsidRPr="00723566">
        <w:t>Land degradation and declining soil fertility are among the most pressing environmental and agricultural challenges in West Africa</w:t>
      </w:r>
      <w:r w:rsidR="00917EDF" w:rsidRPr="00723566">
        <w:t xml:space="preserve"> </w:t>
      </w:r>
      <w:r w:rsidR="00917EDF" w:rsidRPr="00723566">
        <w:fldChar w:fldCharType="begin"/>
      </w:r>
      <w:r w:rsidR="003F5B2D" w:rsidRPr="00723566">
        <w:instrText xml:space="preserve"> ADDIN ZOTERO_ITEM CSL_CITATION {"citationID":"TtMZOfiz","properties":{"formattedCitation":"(1)","plainCitation":"(1)","noteIndex":0},"citationItems":[{"id":1420,"uris":["http://zotero.org/users/9947205/items/IQB8JPFG"],"itemData":{"id":1420,"type":"article-journal","container-title":"Journal of Coastal Conservation","DOI":"10.1007/s11852-020-00755-7","ISSN":"1400-0350, 1874-7841","issue":"3","journalAbbreviation":"J Coast Conserv","language":"en","page":"38","source":"DOI.org (Crossref)","title":"A review on coastal erosion and flooding risks and best management practices in West Africa: what has been done and should be done","title-short":"A review on coastal erosion and flooding risks and best management practices in West Africa","volume":"24","author":[{"family":"Alves","given":"Bruna"},{"family":"Angnuureng","given":"Donatus Bapentire"},{"family":"Morand","given":"Pierre"},{"family":"Almar","given":"Rafael"}],"issued":{"date-parts":[["2020",6]]}}}],"schema":"https://github.com/citation-style-language/schema/raw/master/csl-citation.json"} </w:instrText>
      </w:r>
      <w:r w:rsidR="00917EDF" w:rsidRPr="00723566">
        <w:fldChar w:fldCharType="separate"/>
      </w:r>
      <w:r w:rsidR="003F5B2D" w:rsidRPr="00723566">
        <w:rPr>
          <w:rFonts w:cs="Times New Roman"/>
        </w:rPr>
        <w:t>(1)</w:t>
      </w:r>
      <w:r w:rsidR="00917EDF" w:rsidRPr="00723566">
        <w:fldChar w:fldCharType="end"/>
      </w:r>
      <w:r w:rsidR="00DE7825" w:rsidRPr="00723566">
        <w:t xml:space="preserve">. It results from poor land-use practices, deforestation, overgrazing, and changing climate patterns. Illegal mining activities, known locally as </w:t>
      </w:r>
      <w:proofErr w:type="spellStart"/>
      <w:r w:rsidR="00DE7825" w:rsidRPr="00723566">
        <w:t>galamsey</w:t>
      </w:r>
      <w:proofErr w:type="spellEnd"/>
      <w:r w:rsidR="00DE7825" w:rsidRPr="00723566">
        <w:t>, have also worsened the situation</w:t>
      </w:r>
      <w:r w:rsidR="00917EDF" w:rsidRPr="00723566">
        <w:t xml:space="preserve"> </w:t>
      </w:r>
      <w:r w:rsidR="00917EDF" w:rsidRPr="00723566">
        <w:fldChar w:fldCharType="begin"/>
      </w:r>
      <w:r w:rsidR="003F5B2D" w:rsidRPr="00723566">
        <w:instrText xml:space="preserve"> ADDIN ZOTERO_ITEM CSL_CITATION {"citationID":"F7qtkkr0","properties":{"formattedCitation":"(2)","plainCitation":"(2)","noteIndex":0},"citationItems":[{"id":264,"uris":["http://zotero.org/users/9947205/items/BITMHEUH"],"itemData":{"id":264,"type":"article-journal","container-title":"Communications Earth &amp; Environment","issue":"1","page":"53","publisher":"Nature Publishing Group UK London","source":"Google Scholar","title":"Accelerating land cover change in West Africa over four decades as population pressure increased","volume":"1","author":[{"family":"Herrmann","given":"Stefanie M."},{"family":"Brandt","given":"Martin"},{"family":"Rasmussen","given":"Kjeld"},{"family":"Fensholt","given":"Rasmus"}],"issued":{"date-parts":[["2020"]]}}}],"schema":"https://github.com/citation-style-language/schema/raw/master/csl-citation.json"} </w:instrText>
      </w:r>
      <w:r w:rsidR="00917EDF" w:rsidRPr="00723566">
        <w:fldChar w:fldCharType="separate"/>
      </w:r>
      <w:r w:rsidR="003F5B2D" w:rsidRPr="00723566">
        <w:rPr>
          <w:rFonts w:cs="Times New Roman"/>
        </w:rPr>
        <w:t>(2)</w:t>
      </w:r>
      <w:r w:rsidR="00917EDF" w:rsidRPr="00723566">
        <w:fldChar w:fldCharType="end"/>
      </w:r>
      <w:r w:rsidR="00DE7825" w:rsidRPr="00723566">
        <w:t xml:space="preserve">. These mining practices destroy vegetation, pollute water bodies, and leave the land bare and unproductive. They also </w:t>
      </w:r>
      <w:r w:rsidR="00DE7825" w:rsidRPr="00723566">
        <w:lastRenderedPageBreak/>
        <w:t xml:space="preserve">release heavy metals like mercury and arsenic into </w:t>
      </w:r>
      <w:r w:rsidR="006F056E" w:rsidRPr="00723566">
        <w:t>soil</w:t>
      </w:r>
      <w:r w:rsidR="00DE7825" w:rsidRPr="00723566">
        <w:t xml:space="preserve"> and water. Such disturbances reduce soil fertility, damage biological productivity, and weaken the health of ecosystems</w:t>
      </w:r>
      <w:r w:rsidR="00917EDF" w:rsidRPr="00723566">
        <w:t xml:space="preserve"> </w:t>
      </w:r>
      <w:r w:rsidR="00917EDF" w:rsidRPr="00723566">
        <w:fldChar w:fldCharType="begin"/>
      </w:r>
      <w:r w:rsidR="003F5B2D" w:rsidRPr="00723566">
        <w:instrText xml:space="preserve"> ADDIN ZOTERO_ITEM CSL_CITATION {"citationID":"9y31T2a8","properties":{"formattedCitation":"(3)","plainCitation":"(3)","noteIndex":0},"citationItems":[{"id":190,"uris":["http://zotero.org/users/9947205/items/KXNEA8HI"],"itemData":{"id":190,"type":"article-journal","container-title":"International Journal of Agricultural Sustainability","DOI":"10.1080/14735903.2020.1785734","ISSN":"1473-5903, 1747-762X","issue":"5-6","journalAbbreviation":"International Journal of Agricultural Sustainability","language":"en","page":"437-455","source":"DOI.org (Crossref)","title":"Adoption by adaptation: moving from Conservation Agriculture to conservation practices","title-short":"Adoption by adaptation","volume":"19","author":[{"family":"Rodenburg","given":"Jonne"},{"family":"Büchi","given":"Lucie"},{"family":"Haggar","given":"Jeremy"}],"issued":{"date-parts":[["2021",11,2]]}}}],"schema":"https://github.com/citation-style-language/schema/raw/master/csl-citation.json"} </w:instrText>
      </w:r>
      <w:r w:rsidR="00917EDF" w:rsidRPr="00723566">
        <w:fldChar w:fldCharType="separate"/>
      </w:r>
      <w:r w:rsidR="003F5B2D" w:rsidRPr="00723566">
        <w:rPr>
          <w:rFonts w:cs="Times New Roman"/>
        </w:rPr>
        <w:t>(3)</w:t>
      </w:r>
      <w:r w:rsidR="00917EDF" w:rsidRPr="00723566">
        <w:fldChar w:fldCharType="end"/>
      </w:r>
      <w:r w:rsidR="00DE7825" w:rsidRPr="00723566">
        <w:t>. Declining soil quality leads to reduced crop yields and increased food insecurity. Many rural communities that rely on agriculture are now more vulnerable. Reversing this degradation is necessary to protect livelihoods and ensure long-term sustainability. One possible solution is the use of cover crops for land reclamation</w:t>
      </w:r>
      <w:r w:rsidR="00917EDF" w:rsidRPr="00723566">
        <w:t xml:space="preserve"> </w:t>
      </w:r>
      <w:r w:rsidR="00917EDF" w:rsidRPr="00723566">
        <w:fldChar w:fldCharType="begin"/>
      </w:r>
      <w:r w:rsidR="003F5B2D" w:rsidRPr="00723566">
        <w:instrText xml:space="preserve"> ADDIN ZOTERO_ITEM CSL_CITATION {"citationID":"TiWTkvau","properties":{"formattedCitation":"(4)","plainCitation":"(4)","noteIndex":0},"citationItems":[{"id":202,"uris":["http://zotero.org/users/9947205/items/FZEKL7KG"],"itemData":{"id":202,"type":"document","note":"issue: 3\npage: 369\ncontainer-title: Agriculture\nvolume: 12","publisher":"MDPI","source":"Google Scholar","title":"Agricultural diversification","URL":"https://www.mdpi.com/2077-0472/12/3/369","author":[{"family":"Di Bene","given":"Claudia"},{"family":"Francaviglia","given":"Rosa"},{"family":"Farina","given":"Roberta"},{"family":"Álvaro-Fuentes","given":"Jorge"},{"family":"Zornoza","given":"Raúl"}],"accessed":{"date-parts":[["2025",8,16]]},"issued":{"date-parts":[["2022"]]}}}],"schema":"https://github.com/citation-style-language/schema/raw/master/csl-citation.json"} </w:instrText>
      </w:r>
      <w:r w:rsidR="00917EDF" w:rsidRPr="00723566">
        <w:fldChar w:fldCharType="separate"/>
      </w:r>
      <w:r w:rsidR="003F5B2D" w:rsidRPr="00723566">
        <w:rPr>
          <w:rFonts w:cs="Times New Roman"/>
        </w:rPr>
        <w:t>(4)</w:t>
      </w:r>
      <w:r w:rsidR="00917EDF" w:rsidRPr="00723566">
        <w:fldChar w:fldCharType="end"/>
      </w:r>
      <w:r w:rsidR="00DE7825" w:rsidRPr="00723566">
        <w:t>.</w:t>
      </w:r>
    </w:p>
    <w:p w14:paraId="5EA3077F" w14:textId="33E68752" w:rsidR="007607F2" w:rsidRPr="00723566" w:rsidRDefault="00DE7825" w:rsidP="002B7786">
      <w:r w:rsidRPr="00723566">
        <w:t xml:space="preserve">Cover crops are plants grown not for harvest but to improve soil health and protect land from degradation. Common examples include legumes like </w:t>
      </w:r>
      <w:proofErr w:type="spellStart"/>
      <w:r w:rsidRPr="00723566">
        <w:rPr>
          <w:i/>
          <w:iCs/>
        </w:rPr>
        <w:t>Mucuna</w:t>
      </w:r>
      <w:proofErr w:type="spellEnd"/>
      <w:r w:rsidRPr="00723566">
        <w:rPr>
          <w:i/>
          <w:iCs/>
        </w:rPr>
        <w:t xml:space="preserve"> </w:t>
      </w:r>
      <w:proofErr w:type="spellStart"/>
      <w:r w:rsidRPr="00723566">
        <w:rPr>
          <w:i/>
          <w:iCs/>
        </w:rPr>
        <w:t>pruriens</w:t>
      </w:r>
      <w:proofErr w:type="spellEnd"/>
      <w:r w:rsidRPr="00723566">
        <w:t xml:space="preserve">, </w:t>
      </w:r>
      <w:r w:rsidRPr="00723566">
        <w:rPr>
          <w:i/>
          <w:iCs/>
        </w:rPr>
        <w:t xml:space="preserve">Crotalaria </w:t>
      </w:r>
      <w:proofErr w:type="spellStart"/>
      <w:r w:rsidRPr="00723566">
        <w:rPr>
          <w:i/>
          <w:iCs/>
        </w:rPr>
        <w:t>juncea</w:t>
      </w:r>
      <w:proofErr w:type="spellEnd"/>
      <w:r w:rsidRPr="00723566">
        <w:t xml:space="preserve">, and </w:t>
      </w:r>
      <w:proofErr w:type="spellStart"/>
      <w:r w:rsidRPr="00723566">
        <w:rPr>
          <w:i/>
          <w:iCs/>
        </w:rPr>
        <w:t>Sesbania</w:t>
      </w:r>
      <w:proofErr w:type="spellEnd"/>
      <w:r w:rsidRPr="00723566">
        <w:rPr>
          <w:i/>
          <w:iCs/>
        </w:rPr>
        <w:t xml:space="preserve"> </w:t>
      </w:r>
      <w:proofErr w:type="spellStart"/>
      <w:r w:rsidRPr="00723566">
        <w:rPr>
          <w:i/>
          <w:iCs/>
        </w:rPr>
        <w:t>rostrata</w:t>
      </w:r>
      <w:proofErr w:type="spellEnd"/>
      <w:r w:rsidRPr="00723566">
        <w:t>, which have been used in West Africa</w:t>
      </w:r>
      <w:r w:rsidR="00E8774E" w:rsidRPr="00723566">
        <w:t xml:space="preserve"> </w:t>
      </w:r>
      <w:r w:rsidR="00E8774E" w:rsidRPr="00723566">
        <w:fldChar w:fldCharType="begin"/>
      </w:r>
      <w:r w:rsidR="003F5B2D" w:rsidRPr="00723566">
        <w:instrText xml:space="preserve"> ADDIN ZOTERO_ITEM CSL_CITATION {"citationID":"1Zz1GoRB","properties":{"formattedCitation":"(5)","plainCitation":"(5)","noteIndex":0},"citationItems":[{"id":186,"uris":["http://zotero.org/users/9947205/items/QHZQ5UCV"],"itemData":{"id":186,"type":"article-journal","abstract":"Abstract\n            \n              Intercropping banana and shorter annual crops in small holder systems is inevitable despite shade being a limitation. Current production is also limited to the wet seasons. Strategies to exploit the spaces under banana shade and drier seasons are crucial for optimal production of these systems. We determined the performance of two legume cover crops,\n              \n                Mucuna pruriens\n              \n              and\n              \n                Crotalaria juncea\n              \n              , and chickpea (\n              \n                Cicer arietinum\n              \n              ), a grain legume, under different banana shade levels and over the wet and dry seasons in eastern Democratic Republic of Congo. Banana and legume monocrops served as controls. Shade reduced weed biomass and legume root nodulation, biomass, and grain yields. Chickpea root nodulation had a lower sensitivity to shade (3–9% reduction) compared with mucuna (30–60%) and crotalaria (31–71%). Legume biomass yield declines varied from 37–83%, 56–93%, and 80–98% for mucuna, crotalaria, and chickpea, respectively. Higher nodulation occurred in the rainy compared with the dry season. Biomass yield declines, albeit low occurred in the dry season for mucuna (15%) and crotalaria (30%). In contrast, chickpea biomass and grain yields increased by 394% and 4487%, respectively, in the dry season. A higher banana vegetative growth occurred in the intercropped plots. Land equivalent ratios of 1.15–1.34 under dense shading for mucuna and crotalaria and 1.10–1.62 for chickpea occurred irrespective of the seasons. These findings suggest that these cover crops and chickpea could be exploited to enhance biomass (for fodder, mulch, or manure) and grain yields under banana shade and over the drier seasons.","container-title":"Legume Science","DOI":"10.1002/leg3.145","ISSN":"2639-6181, 2639-6181","issue":"4","journalAbbreviation":"Legume Science","language":"en","page":"e145","source":"DOI.org (Crossref)","title":"&lt;span style=\"font-variant:small-caps;\"&gt; &lt;i&gt;Mucuna pruriens&lt;/i&gt; &lt;/span&gt; , &lt;span style=\"font-variant:small-caps;\"&gt; &lt;i&gt;Crotalaria juncea&lt;/i&gt; &lt;/span&gt; , and chickpea ( &lt;span style=\"font-variant:small-caps;\"&gt; &lt;i&gt;Cicer arietinum&lt;/i&gt; &lt;/span&gt; ) have the potential for improving productivity of banana‐based systems in Eastern Democratic Republic of Congo","title-short":"&lt;span style=\"font-variant","volume":"4","author":[{"family":"Blomme","given":"Guy"},{"family":"Ntamwira","given":"Jules"},{"family":"Ocimati","given":"Walter"}],"issued":{"date-parts":[["2022",12]]}}}],"schema":"https://github.com/citation-style-language/schema/raw/master/csl-citation.json"} </w:instrText>
      </w:r>
      <w:r w:rsidR="00E8774E" w:rsidRPr="00723566">
        <w:fldChar w:fldCharType="separate"/>
      </w:r>
      <w:r w:rsidR="003F5B2D" w:rsidRPr="00723566">
        <w:rPr>
          <w:rFonts w:cs="Times New Roman"/>
        </w:rPr>
        <w:t>(5)</w:t>
      </w:r>
      <w:r w:rsidR="00E8774E" w:rsidRPr="00723566">
        <w:fldChar w:fldCharType="end"/>
      </w:r>
      <w:r w:rsidRPr="00723566">
        <w:t xml:space="preserve">. Globally, </w:t>
      </w:r>
      <w:proofErr w:type="spellStart"/>
      <w:r w:rsidRPr="00723566">
        <w:rPr>
          <w:i/>
          <w:iCs/>
        </w:rPr>
        <w:t>Vicia</w:t>
      </w:r>
      <w:proofErr w:type="spellEnd"/>
      <w:r w:rsidRPr="00723566">
        <w:rPr>
          <w:i/>
          <w:iCs/>
        </w:rPr>
        <w:t xml:space="preserve"> </w:t>
      </w:r>
      <w:proofErr w:type="spellStart"/>
      <w:r w:rsidRPr="00723566">
        <w:rPr>
          <w:i/>
          <w:iCs/>
        </w:rPr>
        <w:t>villosa</w:t>
      </w:r>
      <w:proofErr w:type="spellEnd"/>
      <w:r w:rsidRPr="00723566">
        <w:t xml:space="preserve"> (hairy vetch) in Europe</w:t>
      </w:r>
      <w:r w:rsidR="001B293A" w:rsidRPr="00723566">
        <w:t xml:space="preserve"> </w:t>
      </w:r>
      <w:r w:rsidR="001B293A" w:rsidRPr="00723566">
        <w:fldChar w:fldCharType="begin"/>
      </w:r>
      <w:r w:rsidR="003F5B2D" w:rsidRPr="00723566">
        <w:instrText xml:space="preserve"> ADDIN ZOTERO_ITEM CSL_CITATION {"citationID":"7wezbfzO","properties":{"formattedCitation":"(6)","plainCitation":"(6)","noteIndex":0},"citationItems":[{"id":185,"uris":["http://zotero.org/users/9947205/items/QSX3VALW"],"itemData":{"id":185,"type":"article-journal","container-title":"Frontiers in plant science","page":"189","publisher":"Frontiers Media SA","source":"Google Scholar","title":"Diversity of naturalized hairy vetch (Vicia villosa Roth) populations in central argentina as a source of potential adaptive traits for breeding","volume":"11","author":[{"family":"Renzi","given":"Juan P."},{"family":"Chantre","given":"Guillermo R."},{"family":"Smỳkal","given":"Petr"},{"family":"Presotto","given":"Alejandro D."},{"family":"Zubiaga","given":"Luciano"},{"family":"Garayalde","given":"Antonio F."},{"family":"Cantamutto","given":"Miguel A."}],"issued":{"date-parts":[["2020"]]}}}],"schema":"https://github.com/citation-style-language/schema/raw/master/csl-citation.json"} </w:instrText>
      </w:r>
      <w:r w:rsidR="001B293A" w:rsidRPr="00723566">
        <w:fldChar w:fldCharType="separate"/>
      </w:r>
      <w:r w:rsidR="003F5B2D" w:rsidRPr="00723566">
        <w:rPr>
          <w:rFonts w:cs="Times New Roman"/>
        </w:rPr>
        <w:t>(6)</w:t>
      </w:r>
      <w:r w:rsidR="001B293A" w:rsidRPr="00723566">
        <w:fldChar w:fldCharType="end"/>
      </w:r>
      <w:r w:rsidRPr="00723566">
        <w:t xml:space="preserve"> and </w:t>
      </w:r>
      <w:proofErr w:type="spellStart"/>
      <w:r w:rsidRPr="00723566">
        <w:rPr>
          <w:i/>
          <w:iCs/>
        </w:rPr>
        <w:t>Avena</w:t>
      </w:r>
      <w:proofErr w:type="spellEnd"/>
      <w:r w:rsidRPr="00723566">
        <w:rPr>
          <w:i/>
          <w:iCs/>
        </w:rPr>
        <w:t xml:space="preserve"> sativa</w:t>
      </w:r>
      <w:r w:rsidRPr="00723566">
        <w:t xml:space="preserve"> (oats) in North America have improved soil nitrogen and organic content significantly</w:t>
      </w:r>
      <w:r w:rsidR="00ED12F8" w:rsidRPr="00723566">
        <w:t xml:space="preserve"> </w:t>
      </w:r>
      <w:r w:rsidR="00ED12F8" w:rsidRPr="00723566">
        <w:fldChar w:fldCharType="begin"/>
      </w:r>
      <w:r w:rsidR="003F5B2D" w:rsidRPr="00723566">
        <w:instrText xml:space="preserve"> ADDIN ZOTERO_ITEM CSL_CITATION {"citationID":"ngJVbs7m","properties":{"formattedCitation":"(7)","plainCitation":"(7)","noteIndex":0},"citationItems":[{"id":183,"uris":["http://zotero.org/users/9947205/items/HMZVN2RI"],"itemData":{"id":183,"type":"article-journal","container-title":"BMC Plant Biology","DOI":"10.1186/s12870-025-06590-y","ISSN":"1471-2229","issue":"1","journalAbbreviation":"BMC Plant Biol","language":"en","page":"550","source":"DOI.org (Crossref)","title":"The potential spatiotemporal distribution patterns of Avena nuda and Avena sativa from global perspective provide new insights for the cultivation of commonly cultivated oats","volume":"25","author":[{"family":"Lu","given":"Huanhuan"},{"family":"Zheng","given":"Yuying"},{"family":"Zhao","given":"Ting"},{"family":"Tang","given":"Liuban"},{"family":"Zhang","given":"Fan"},{"family":"Xie","given":"Wengang"}],"issued":{"date-parts":[["2025",4,28]]}}}],"schema":"https://github.com/citation-style-language/schema/raw/master/csl-citation.json"} </w:instrText>
      </w:r>
      <w:r w:rsidR="00ED12F8" w:rsidRPr="00723566">
        <w:fldChar w:fldCharType="separate"/>
      </w:r>
      <w:r w:rsidR="003F5B2D" w:rsidRPr="00723566">
        <w:rPr>
          <w:rFonts w:cs="Times New Roman"/>
        </w:rPr>
        <w:t>(7)</w:t>
      </w:r>
      <w:r w:rsidR="00ED12F8" w:rsidRPr="00723566">
        <w:fldChar w:fldCharType="end"/>
      </w:r>
      <w:r w:rsidRPr="00723566">
        <w:t xml:space="preserve">. In Brazil, </w:t>
      </w:r>
      <w:r w:rsidRPr="00723566">
        <w:rPr>
          <w:i/>
          <w:iCs/>
        </w:rPr>
        <w:t xml:space="preserve">Crotalaria </w:t>
      </w:r>
      <w:proofErr w:type="spellStart"/>
      <w:r w:rsidRPr="00723566">
        <w:rPr>
          <w:i/>
          <w:iCs/>
        </w:rPr>
        <w:t>spectabilis</w:t>
      </w:r>
      <w:proofErr w:type="spellEnd"/>
      <w:r w:rsidRPr="00723566">
        <w:t xml:space="preserve"> has shown promise in rehabilitating degraded tropical soils</w:t>
      </w:r>
      <w:r w:rsidR="00205A61" w:rsidRPr="00723566">
        <w:t xml:space="preserve"> </w:t>
      </w:r>
      <w:r w:rsidR="00205A61" w:rsidRPr="00723566">
        <w:fldChar w:fldCharType="begin"/>
      </w:r>
      <w:r w:rsidR="003F5B2D" w:rsidRPr="00723566">
        <w:instrText xml:space="preserve"> ADDIN ZOTERO_ITEM CSL_CITATION {"citationID":"cEHKCUez","properties":{"formattedCitation":"(8)","plainCitation":"(8)","noteIndex":0},"citationItems":[{"id":182,"uris":["http://zotero.org/users/9947205/items/QRNV9485"],"itemData":{"id":182,"type":"article-journal","container-title":"Journal of Forestry Research","DOI":"10.1007/s11676-023-01676-5","ISSN":"1007-662X, 1993-0607","issue":"1","journalAbbreviation":"J. For. Res.","language":"en","page":"27","source":"DOI.org (Crossref)","title":"Plant growth and metabolism of exotic and native Crotalaria species for mine land rehabilitation in the Amazon","volume":"35","author":[{"family":"Das Chagas","given":"Hemelyn Soares"},{"family":"Guedes","given":"Rafael Silva"},{"family":"Gastauer","given":"Markus"},{"family":"Ribeiro","given":"Paula Godinho"},{"family":"Da Silva Lobato","given":"Allan Klynger"},{"family":"Caldeira","given":"Cecílio Frois"},{"family":"De Ávila","given":"Fabrício William"},{"family":"Dos Reis","given":"André Rodrigues"},{"family":"Ramos","given":"Silvio Junio"}],"issued":{"date-parts":[["2024",12]]}}}],"schema":"https://github.com/citation-style-language/schema/raw/master/csl-citation.json"} </w:instrText>
      </w:r>
      <w:r w:rsidR="00205A61" w:rsidRPr="00723566">
        <w:fldChar w:fldCharType="separate"/>
      </w:r>
      <w:r w:rsidR="003F5B2D" w:rsidRPr="00723566">
        <w:rPr>
          <w:rFonts w:cs="Times New Roman"/>
        </w:rPr>
        <w:t>(8)</w:t>
      </w:r>
      <w:r w:rsidR="00205A61" w:rsidRPr="00723566">
        <w:fldChar w:fldCharType="end"/>
      </w:r>
      <w:r w:rsidRPr="00723566">
        <w:t>. Such evidence supports the use of cover crops for effective land reclamation worldwide. Cover crops help maintain key soil components critical to land productivity</w:t>
      </w:r>
      <w:r w:rsidR="00016849" w:rsidRPr="00723566">
        <w:t xml:space="preserve"> </w:t>
      </w:r>
      <w:r w:rsidR="00016849" w:rsidRPr="00723566">
        <w:fldChar w:fldCharType="begin"/>
      </w:r>
      <w:r w:rsidR="003F5B2D" w:rsidRPr="00723566">
        <w:instrText xml:space="preserve"> ADDIN ZOTERO_ITEM CSL_CITATION {"citationID":"dkURNPIs","properties":{"formattedCitation":"(9\\uc0\\u8211{}11)","plainCitation":"(9–11)","noteIndex":0},"citationItems":[{"id":222,"uris":["http://zotero.org/users/9947205/items/WYA6LZ72"],"itemData":{"id":222,"type":"article-journal","container-title":"Sustainability","issue":"18","page":"11370","publisher":"MDPI","source":"Google Scholar","title":"Climate-smart agriculture in African countries: A Review of strategies and impacts on smallholder farmers","title-short":"Climate-smart agriculture in African countries","volume":"14","author":[{"family":"Ariom","given":"Thaddaeus Obaji"},{"family":"Dimon","given":"Elodie"},{"family":"Nambeye","given":"Eva"},{"family":"Diouf","given":"Ndèye Seynabou"},{"family":"Adelusi","given":"Oludotun Olusegun"},{"family":"Boudalia","given":"Sofiane"}],"issued":{"date-parts":[["2022"]]}}},{"id":195,"uris":["http://zotero.org/users/9947205/items/UY6MI9K9"],"itemData":{"id":195,"type":"article-journal","container-title":"Sustainability","issue":"23","page":"15602","publisher":"MDPI","source":"Google Scholar","title":"Climate, urbanization and environmental pollution in West Africa","volume":"14","author":[{"family":"Ofoezie","given":"Emmanuel I."},{"family":"Eludoyin","given":"Adebayo O."},{"family":"Udeh","given":"Ebere B."},{"family":"Onanuga","given":"Margaret Y."},{"family":"Salami","given":"Olalekan O."},{"family":"Adebayo","given":"Abdulquddus A."}],"issued":{"date-parts":[["2022"]]}},"label":"page"},{"id":260,"uris":["http://zotero.org/users/9947205/items/3WEH8BZ3"],"itemData":{"id":260,"type":"chapter","container-title":"Climate Change and Water Resources in Africa","DOI":"10.1007/978-3-030-61225-2_4","ISBN":"978-3-030-61224-5","language":"en","page":"55-86","publisher":"Springer International Publishing","publisher-place":"Cham","source":"DOI.org (Crossref)","title":"Climate Change and Water Resources in West Africa: A Case Study of Ivory Coast, Benin, Burkina Faso, and Senegal","title-short":"Climate Change and Water Resources in West Africa","URL":"http://link.springer.com/10.1007/978-3-030-61225-2_4","editor":[{"family":"Diop","given":"Salif"},{"family":"Scheren","given":"Peter"},{"family":"Niang","given":"Awa"}],"author":[{"family":"Sagna","given":"P."},{"family":"Dipama","given":"J. M."},{"family":"Vissin","given":"E. W."},{"family":"Diomandé","given":"B. I."},{"family":"Diop","given":"C."},{"family":"Chabi","given":"P. A. B."},{"family":"Sambou","given":"P. C."},{"family":"Sané","given":"T."},{"family":"Karambiri","given":"B. L. C. N."},{"family":"Koudamiloro","given":"O."},{"family":"Diédhiou","given":"Y. M."},{"family":"Yade","given":"M."}],"accessed":{"date-parts":[["2025",8,16]]},"issued":{"date-parts":[["2021"]]}}}],"schema":"https://github.com/citation-style-language/schema/raw/master/csl-citation.json"} </w:instrText>
      </w:r>
      <w:r w:rsidR="00016849" w:rsidRPr="00723566">
        <w:fldChar w:fldCharType="separate"/>
      </w:r>
      <w:r w:rsidR="003F5B2D" w:rsidRPr="00723566">
        <w:rPr>
          <w:rFonts w:cs="Times New Roman"/>
          <w:szCs w:val="24"/>
        </w:rPr>
        <w:t>(9–11)</w:t>
      </w:r>
      <w:r w:rsidR="00016849" w:rsidRPr="00723566">
        <w:fldChar w:fldCharType="end"/>
      </w:r>
      <w:r w:rsidRPr="00723566">
        <w:t>. They improve soil organic matter, which supports microbial activity and nutrient cycling. These crops also stabilize soil structure, which improves water retention and reduces compaction</w:t>
      </w:r>
      <w:r w:rsidR="0039020A" w:rsidRPr="00723566">
        <w:t xml:space="preserve"> </w:t>
      </w:r>
      <w:r w:rsidR="0039020A" w:rsidRPr="00723566">
        <w:fldChar w:fldCharType="begin"/>
      </w:r>
      <w:r w:rsidR="003F5B2D" w:rsidRPr="00723566">
        <w:instrText xml:space="preserve"> ADDIN ZOTERO_ITEM CSL_CITATION {"citationID":"1EW7lD88","properties":{"formattedCitation":"(12)","plainCitation":"(12)","noteIndex":0},"citationItems":[{"id":1416,"uris":["http://zotero.org/users/9947205/items/8JBHB6DK"],"itemData":{"id":1416,"type":"article-journal","container-title":"Scientific reports","issue":"1","page":"1–10","publisher":"Nature Publishing Group","source":"Google Scholar","title":"Agricultural productivity in relation to climate and cropland management in West Africa","volume":"10","author":[{"family":"Mechiche-Alami","given":"Altaaf"},{"family":"Abdi","given":"Abdulhakim M."}],"issued":{"date-parts":[["2020"]]}}}],"schema":"https://github.com/citation-style-language/schema/raw/master/csl-citation.json"} </w:instrText>
      </w:r>
      <w:r w:rsidR="0039020A" w:rsidRPr="00723566">
        <w:fldChar w:fldCharType="separate"/>
      </w:r>
      <w:r w:rsidR="003F5B2D" w:rsidRPr="00723566">
        <w:rPr>
          <w:rFonts w:cs="Times New Roman"/>
        </w:rPr>
        <w:t>(12)</w:t>
      </w:r>
      <w:r w:rsidR="0039020A" w:rsidRPr="00723566">
        <w:fldChar w:fldCharType="end"/>
      </w:r>
      <w:r w:rsidRPr="00723566">
        <w:t>. Through nitrogen fixation, legumes enrich soil fertility naturally without chemical inputs. Cover crops suppress weed growth and reduce surface runoff, limiting soil erosion</w:t>
      </w:r>
      <w:r w:rsidR="00016849" w:rsidRPr="00723566">
        <w:t xml:space="preserve"> </w:t>
      </w:r>
      <w:r w:rsidR="00016849" w:rsidRPr="00723566">
        <w:fldChar w:fldCharType="begin"/>
      </w:r>
      <w:r w:rsidR="003F5B2D" w:rsidRPr="00723566">
        <w:instrText xml:space="preserve"> ADDIN ZOTERO_ITEM CSL_CITATION {"citationID":"Os1ACw9P","properties":{"formattedCitation":"(13)","plainCitation":"(13)","noteIndex":0},"citationItems":[{"id":1418,"uris":["http://zotero.org/users/9947205/items/DF4MAAT5"],"itemData":{"id":1418,"type":"article-journal","abstract":"Abstract\n            Implementing sustainable production practices to rehabilitate soils is a grand challenge of our day, particularly for resource-poor farmers. The West African Sahel requires attention to balancing the need for increasing agricultural production against harsh environmental conditions. While there is much research documenting technologies for soil regeneration in the Sahel, there has been limited focus on how agricultural practices contribute or exacerbate these efforts. Previous assessments of agricultural practices in this region have been largely descriptive, and some soil ameliorating practices have been promoted with little empirical evidence on their effectiveness. Here we systematically review the literature on soil fertility and conservation practices that have been studied within West African Sahelian agricultural systems. We identified practices in the West African Sahel that have been tested to improve soil fertility and reduce land degradation, and summarized the outcomes of these practices. A unique contribution of this review is the assessment of site-specific conditions and contexts under which practices are most effective in studies which recorded these specific characteristics. We found that research in this area is dominated by chemical fertilizer and organic amendment practices, with moderate to few studies focused on soil and water conservation, crop diversification, or agroforestry. Additionally, most studies consisted of single practices rather than combining practices that target the range of biophysical limitations farmers face in agricultural production. These limitations highlight the need for increased research testing combinations of practices across long-term on-farm studies to generate stronger evidence of conditions under which practices best perform. These findings provide key lessons for research and extension on sustainable agricultural management under the challenging conditions of the Sahel.","container-title":"Agronomy for Sustainable Development","DOI":"10.1007/s13593-022-00808-1","ISSN":"1774-0746, 1773-0155","issue":"4","journalAbbreviation":"Agron. Sustain. Dev.","language":"en","page":"79","source":"DOI.org (Crossref)","title":"Current knowledge on practices targeting soil fertility and agricultural land rehabilitation in the Sahel. A review","volume":"42","author":[{"family":"Nord","given":"Alison"},{"family":"Snapp","given":"Sieglinde"},{"family":"Traore","given":"Bouba"}],"issued":{"date-parts":[["2022",8]]}}}],"schema":"https://github.com/citation-style-language/schema/raw/master/csl-citation.json"} </w:instrText>
      </w:r>
      <w:r w:rsidR="00016849" w:rsidRPr="00723566">
        <w:fldChar w:fldCharType="separate"/>
      </w:r>
      <w:r w:rsidR="003F5B2D" w:rsidRPr="00723566">
        <w:rPr>
          <w:rFonts w:cs="Times New Roman"/>
        </w:rPr>
        <w:t>(13)</w:t>
      </w:r>
      <w:r w:rsidR="00016849" w:rsidRPr="00723566">
        <w:fldChar w:fldCharType="end"/>
      </w:r>
      <w:r w:rsidRPr="00723566">
        <w:t>. Some species absorb toxic elements such as cadmium and zinc, helping detoxify contaminated soils. Together, these functions preserve essential soil properties and improve conditions for future crop production</w:t>
      </w:r>
      <w:r w:rsidR="0039020A" w:rsidRPr="00723566">
        <w:t xml:space="preserve"> </w:t>
      </w:r>
      <w:r w:rsidR="0039020A" w:rsidRPr="00723566">
        <w:fldChar w:fldCharType="begin"/>
      </w:r>
      <w:r w:rsidR="003F5B2D" w:rsidRPr="00723566">
        <w:instrText xml:space="preserve"> ADDIN ZOTERO_ITEM CSL_CITATION {"citationID":"yn77zl76","properties":{"formattedCitation":"(14)","plainCitation":"(14)","noteIndex":0},"citationItems":[{"id":189,"uris":["http://zotero.org/users/9947205/items/NCM7F9T7"],"itemData":{"id":189,"type":"article-journal","container-title":"Sustainable Agriculture Research","issue":"1","page":"11–24","source":"Google Scholar","title":"An overview of land degradation and sustainable land management in the near East and North Africa","volume":"11","author":[{"family":"Ziadat","given":"F. M."},{"family":"Zdruli","given":"P."},{"family":"Christiansen","given":"S."},{"family":"Caon","given":"L."},{"family":"Abdel Monem","given":"M."},{"family":"Fetsi","given":"T."}],"issued":{"date-parts":[["2022"]]}}}],"schema":"https://github.com/citation-style-language/schema/raw/master/csl-citation.json"} </w:instrText>
      </w:r>
      <w:r w:rsidR="0039020A" w:rsidRPr="00723566">
        <w:fldChar w:fldCharType="separate"/>
      </w:r>
      <w:r w:rsidR="003F5B2D" w:rsidRPr="00723566">
        <w:rPr>
          <w:rFonts w:cs="Times New Roman"/>
        </w:rPr>
        <w:t>(14)</w:t>
      </w:r>
      <w:r w:rsidR="0039020A" w:rsidRPr="00723566">
        <w:fldChar w:fldCharType="end"/>
      </w:r>
      <w:r w:rsidRPr="00723566">
        <w:t>.</w:t>
      </w:r>
      <w:r w:rsidR="00935DB9" w:rsidRPr="00723566">
        <w:t xml:space="preserve"> </w:t>
      </w:r>
      <w:r w:rsidR="007607F2" w:rsidRPr="00723566">
        <w:t xml:space="preserve">Evidence shows that species such as </w:t>
      </w:r>
      <w:proofErr w:type="spellStart"/>
      <w:r w:rsidR="007607F2" w:rsidRPr="00723566">
        <w:rPr>
          <w:i/>
          <w:iCs/>
        </w:rPr>
        <w:t>Mucuna</w:t>
      </w:r>
      <w:proofErr w:type="spellEnd"/>
      <w:r w:rsidR="007607F2" w:rsidRPr="00723566">
        <w:rPr>
          <w:i/>
          <w:iCs/>
        </w:rPr>
        <w:t xml:space="preserve"> </w:t>
      </w:r>
      <w:proofErr w:type="spellStart"/>
      <w:r w:rsidR="007607F2" w:rsidRPr="00723566">
        <w:rPr>
          <w:i/>
          <w:iCs/>
        </w:rPr>
        <w:t>pruriens</w:t>
      </w:r>
      <w:proofErr w:type="spellEnd"/>
      <w:r w:rsidR="007607F2" w:rsidRPr="00723566">
        <w:t xml:space="preserve">, </w:t>
      </w:r>
      <w:r w:rsidR="007607F2" w:rsidRPr="00723566">
        <w:rPr>
          <w:i/>
          <w:iCs/>
        </w:rPr>
        <w:t>Crotalaria</w:t>
      </w:r>
      <w:r w:rsidR="007607F2" w:rsidRPr="00723566">
        <w:t xml:space="preserve"> spp., and </w:t>
      </w:r>
      <w:proofErr w:type="spellStart"/>
      <w:r w:rsidR="007607F2" w:rsidRPr="00723566">
        <w:rPr>
          <w:i/>
          <w:iCs/>
        </w:rPr>
        <w:t>Stylosanthes</w:t>
      </w:r>
      <w:proofErr w:type="spellEnd"/>
      <w:r w:rsidR="007607F2" w:rsidRPr="00723566">
        <w:t xml:space="preserve"> spp. can increase soil organic carbon (SOC), enhance nutrient cycling, and reduc</w:t>
      </w:r>
      <w:r w:rsidR="0039020A" w:rsidRPr="00723566">
        <w:t xml:space="preserve">e erosion </w:t>
      </w:r>
      <w:r w:rsidR="0039020A" w:rsidRPr="00723566">
        <w:fldChar w:fldCharType="begin"/>
      </w:r>
      <w:r w:rsidR="003F5B2D" w:rsidRPr="00723566">
        <w:instrText xml:space="preserve"> ADDIN ZOTERO_ITEM CSL_CITATION {"citationID":"ynQ7EDnF","properties":{"formattedCitation":"(15\\uc0\\u8211{}17)","plainCitation":"(15–17)","noteIndex":0},"citationItems":[{"id":250,"uris":["http://zotero.org/users/9947205/items/L2VS5TB9"],"itemData":{"id":250,"type":"article-journal","container-title":"Journal of Great Lakes Research","page":"S128–S137","publisher":"Elsevier","source":"Google Scholar","title":"Bridging Indigenous and non-Indigenous knowledge systems and practices for sustainable management of aquatic resources from East to West Africa","volume":"49","author":[{"family":"Obiero","given":"Kevin O."},{"family":"Klemet-N'Guessan","given":"Sandra"},{"family":"Migeni","given":"Ajode Z."},{"family":"Achieng","given":"Alfred O."}],"issued":{"date-parts":[["2023"]]}}},{"id":245,"uris":["http://zotero.org/users/9947205/items/CQZDLFHC"],"itemData":{"id":245,"type":"article-journal","container-title":"Journal of Great Lakes Research","page":"S128–S137","publisher":"Elsevier","source":"Google Scholar","title":"Bridging Indigenous and non-Indigenous knowledge systems and practices for sustainable management of aquatic resources from East to West Africa","volume":"49","author":[{"family":"Obiero","given":"Kevin O."},{"family":"Klemet-N'Guessan","given":"Sandra"},{"family":"Migeni","given":"Ajode Z."},{"family":"Achieng","given":"Alfred O."}],"issued":{"date-parts":[["2023"]]}},"label":"page"},{"id":256,"uris":["http://zotero.org/users/9947205/items/SICLKGQT"],"itemData":{"id":256,"type":"article-journal","container-title":"Journal of sustainable mining","issue":"3","page":"206–219","publisher":"Central Mining Institute","source":"Google Scholar","title":"Socio-ecological analysis of artisanal gold mining in west Africa: a case study of Ghana","title-short":"Socio-ecological analysis of artisanal gold mining in west Africa","volume":"20","author":[{"family":"Takyi","given":"Richard"},{"family":"Hassan","given":"Rasha"},{"family":"El Mahrad","given":"Badr"},{"family":"Adade","given":"Richard"}],"issued":{"date-parts":[["2021"]]}}}],"schema":"https://github.com/citation-style-language/schema/raw/master/csl-citation.json"} </w:instrText>
      </w:r>
      <w:r w:rsidR="0039020A" w:rsidRPr="00723566">
        <w:fldChar w:fldCharType="separate"/>
      </w:r>
      <w:r w:rsidR="003F5B2D" w:rsidRPr="00723566">
        <w:rPr>
          <w:rFonts w:cs="Times New Roman"/>
          <w:szCs w:val="24"/>
        </w:rPr>
        <w:t>(15–17)</w:t>
      </w:r>
      <w:r w:rsidR="0039020A" w:rsidRPr="00723566">
        <w:fldChar w:fldCharType="end"/>
      </w:r>
      <w:r w:rsidR="007607F2" w:rsidRPr="00723566">
        <w:t xml:space="preserve">. Long-term </w:t>
      </w:r>
      <w:proofErr w:type="spellStart"/>
      <w:r w:rsidR="007607F2" w:rsidRPr="00723566">
        <w:rPr>
          <w:i/>
          <w:iCs/>
        </w:rPr>
        <w:t>Mucuna</w:t>
      </w:r>
      <w:proofErr w:type="spellEnd"/>
      <w:r w:rsidR="007607F2" w:rsidRPr="00723566">
        <w:t xml:space="preserve"> trials in Senegal recorded SOC gains of over 4 Mg C/ha after eight years. Ghanaian studies found maize yield gains of over 1.2 t/ha with cover crop use. Cover crops also deliver important ecosystem services. They reduce greenhouse gas emissions by improving nitrogen-use efficiency and lowering N₂O and CH₄</w:t>
      </w:r>
      <w:r w:rsidR="00543732" w:rsidRPr="00723566">
        <w:t xml:space="preserve"> emissions </w:t>
      </w:r>
      <w:r w:rsidR="00543732" w:rsidRPr="00723566">
        <w:fldChar w:fldCharType="begin"/>
      </w:r>
      <w:r w:rsidR="003F5B2D" w:rsidRPr="00723566">
        <w:instrText xml:space="preserve"> ADDIN ZOTERO_ITEM CSL_CITATION {"citationID":"EzYUzgAi","properties":{"formattedCitation":"(18)","plainCitation":"(18)","noteIndex":0},"citationItems":[{"id":100,"uris":["http://zotero.org/users/9947205/items/UAPXQB4V"],"itemData":{"id":100,"type":"article-journal","container-title":"Journal of Soil and Water Conservation","DOI":"10.2489/jswc.69.6.471","ISSN":"0022-4561, 1941-3300","issue":"6","journalAbbreviation":"Journal of Soil and Water Conservation","language":"en","page":"471-482","source":"DOI.org (Crossref)","title":"Do cover crops increase or decrease nitrous oxide emissions? A meta-analysis","title-short":"Do cover crops increase or decrease nitrous oxide emissions?","volume":"69","author":[{"family":"Basche","given":"A.D."},{"family":"Miguez","given":"F.E."},{"family":"Kaspar","given":"T.C."},{"family":"Castellano","given":"M.J."}],"issued":{"date-parts":[["2014",11]]}}}],"schema":"https://github.com/citation-style-language/schema/raw/master/csl-citation.json"} </w:instrText>
      </w:r>
      <w:r w:rsidR="00543732" w:rsidRPr="00723566">
        <w:fldChar w:fldCharType="separate"/>
      </w:r>
      <w:r w:rsidR="003F5B2D" w:rsidRPr="00723566">
        <w:rPr>
          <w:rFonts w:cs="Times New Roman"/>
        </w:rPr>
        <w:t>(18)</w:t>
      </w:r>
      <w:r w:rsidR="00543732" w:rsidRPr="00723566">
        <w:fldChar w:fldCharType="end"/>
      </w:r>
      <w:r w:rsidR="007607F2" w:rsidRPr="00723566">
        <w:t xml:space="preserve">. They protect </w:t>
      </w:r>
      <w:r w:rsidR="006F056E" w:rsidRPr="00723566">
        <w:t>soil</w:t>
      </w:r>
      <w:r w:rsidR="007607F2" w:rsidRPr="00723566">
        <w:t xml:space="preserve"> from erosion, reducing sediment loss by up to 70%. Water infiltration and retention also improve, increasing resilience against drought. </w:t>
      </w:r>
      <w:proofErr w:type="spellStart"/>
      <w:r w:rsidR="007607F2" w:rsidRPr="00723566">
        <w:t>Agronomically</w:t>
      </w:r>
      <w:proofErr w:type="spellEnd"/>
      <w:r w:rsidR="007607F2" w:rsidRPr="00723566">
        <w:t xml:space="preserve">, they suppress weeds such as </w:t>
      </w:r>
      <w:proofErr w:type="spellStart"/>
      <w:r w:rsidR="007607F2" w:rsidRPr="00723566">
        <w:rPr>
          <w:i/>
          <w:iCs/>
        </w:rPr>
        <w:t>Striga</w:t>
      </w:r>
      <w:proofErr w:type="spellEnd"/>
      <w:r w:rsidR="007607F2" w:rsidRPr="00723566">
        <w:rPr>
          <w:i/>
          <w:iCs/>
        </w:rPr>
        <w:t xml:space="preserve"> </w:t>
      </w:r>
      <w:proofErr w:type="spellStart"/>
      <w:r w:rsidR="007607F2" w:rsidRPr="00723566">
        <w:rPr>
          <w:i/>
          <w:iCs/>
        </w:rPr>
        <w:t>hermonthica</w:t>
      </w:r>
      <w:proofErr w:type="spellEnd"/>
      <w:r w:rsidR="007607F2" w:rsidRPr="00723566">
        <w:t xml:space="preserve"> and disrupt pest and disease cycles. They also provide high-quality livestock fodder during</w:t>
      </w:r>
      <w:r w:rsidR="001F4637" w:rsidRPr="00723566">
        <w:t xml:space="preserve"> dry seasons </w:t>
      </w:r>
      <w:r w:rsidR="001F4637" w:rsidRPr="00723566">
        <w:fldChar w:fldCharType="begin"/>
      </w:r>
      <w:r w:rsidR="003F5B2D" w:rsidRPr="00723566">
        <w:instrText xml:space="preserve"> ADDIN ZOTERO_ITEM CSL_CITATION {"citationID":"bF6W3ujH","properties":{"formattedCitation":"(19)","plainCitation":"(19)","noteIndex":0},"citationItems":[{"id":99,"uris":["http://zotero.org/users/9947205/items/WLMGRZPW"],"itemData":{"id":99,"type":"article-journal","abstract":"There have been few comparisons of the performance of no‐tillage cropping systems vs. organic farming systems, particularly on erodible, droughty soils where reduced‐tillage systems are recommended. In particular, there is skepticism whether organic farming can improve soils as well as conventional no‐tillage systems because of the requirement for tillage associated with many organic farming operations. A 9‐yr comparison of selected minimum‐tillage strategies for grain production of corn (\n              Zea mays\n              L.), soybean [\n              Glycine max\n              (L.) Merr.], and wheat (\n              Triticum aestivum\n              L.) was conducted on a sloping, droughty site in Beltsville, MD, from 1994 to 2002. Four systems were compared: (i) a standard mid‐Atlantic no‐tillage system (NT) with recommended herbicide and N inputs, (ii) a cover crop‐based no‐tillage system (CC) including hairy vetch (\n              Vicia villosa\n              Roth) before corn, and rye (\n              Secale cereale\n              L.) before soybean, with reduced herbicide and N inputs, (iii) a no‐tillage crownvetch (\n              Coronilla varia\n              L.) living mulch system (CV) with recommended herbicide and N inputs, and (iv) a chisel‐plow based organic system (OR) with cover crops and manure for nutrients and postplanting cultivation for weed control. After 9 yr, competition with corn by weeds in OR and by the crownvetch living mulch in CV was unacceptable, particularly in dry years. On average, corn yields were 28 and 12% lower in OR and CV, respectively, than in the standard NT, whereas corn yields in CC and NT were similar. Despite the use of tillage, soil combustible C and N concentrations were higher at all depth intervals to 30 cm in OR compared with that in all other systems. A uniformity trial was conducted from 2003 to 2005 with corn grown according to the NT system on all plots. Yield of corn grown on plots with a 9‐yr history of OR and CV were 18 and 19% higher, respectively, than those with a history of NT whereas there was no difference between corn yield of plots with a history of NT and CC. Three tests of N availability (corn yield loss in subplots with no N applied in 2003–2005, presidedress soil nitrate test, and corn ear leaf N) all confirmed that there was more N available to corn in OR and CV than in NT. These results suggest that OR can provide greater long‐term soil benefits than conventional NT, despite the use of tillage in OR. However, these benefits may not be realized because of difficulty controlling weeds in OR.","container-title":"Agronomy Journal","DOI":"10.2134/agronj2006.0362","ISSN":"0002-1962, 1435-0645","issue":"5","journalAbbreviation":"Agronomy Journal","language":"en","page":"1297-1305","source":"DOI.org (Crossref)","title":"Potential Long‐Term Benefits of No‐Tillage and Organic Cropping Systems for Grain Production and Soil Improvement","volume":"99","author":[{"family":"Teasdale","given":"John R."},{"family":"Coffman","given":"Charles B."},{"family":"Mangum","given":"Ruth W."}],"issued":{"date-parts":[["2007",9]]}}}],"schema":"https://github.com/citation-style-language/schema/raw/master/csl-citation.json"} </w:instrText>
      </w:r>
      <w:r w:rsidR="001F4637" w:rsidRPr="00723566">
        <w:fldChar w:fldCharType="separate"/>
      </w:r>
      <w:r w:rsidR="003F5B2D" w:rsidRPr="00723566">
        <w:rPr>
          <w:rFonts w:cs="Times New Roman"/>
        </w:rPr>
        <w:t>(19)</w:t>
      </w:r>
      <w:r w:rsidR="001F4637" w:rsidRPr="00723566">
        <w:fldChar w:fldCharType="end"/>
      </w:r>
      <w:r w:rsidR="007607F2" w:rsidRPr="00723566">
        <w:t>. Economic studies report returns on investment exceeding 200% in multi-year adoption cases</w:t>
      </w:r>
      <w:r w:rsidR="00B8665D" w:rsidRPr="00723566">
        <w:t xml:space="preserve"> </w:t>
      </w:r>
      <w:r w:rsidR="00B8665D" w:rsidRPr="00723566">
        <w:fldChar w:fldCharType="begin"/>
      </w:r>
      <w:r w:rsidR="003F5B2D" w:rsidRPr="00723566">
        <w:instrText xml:space="preserve"> ADDIN ZOTERO_ITEM CSL_CITATION {"citationID":"DvWMKGgj","properties":{"formattedCitation":"(20)","plainCitation":"(20)","noteIndex":0},"citationItems":[{"id":97,"uris":["http://zotero.org/users/9947205/items/WGUG6DY6"],"itemData":{"id":97,"type":"report","publisher":"National Bureau of Economic Research","source":"Google Scholar","title":"Bundling genetic and financial technologies for more resilient and productive small-scale agriculture","URL":"https://www.nber.org/papers/w29234","author":[{"family":"Boucher","given":"Stephen R."},{"family":"Carter","given":"Michael R."},{"family":"Flatnes","given":"Jon Einar"},{"family":"Lybbert","given":"Travis J."},{"family":"Malacarne","given":"Jonathan G."},{"family":"Marenya","given":"Paswel"},{"family":"Paul","given":"Laura A."}],"accessed":{"date-parts":[["2025",8,16]]},"issued":{"date-parts":[["2021"]]}}}],"schema":"https://github.com/citation-style-language/schema/raw/master/csl-citation.json"} </w:instrText>
      </w:r>
      <w:r w:rsidR="00B8665D" w:rsidRPr="00723566">
        <w:fldChar w:fldCharType="separate"/>
      </w:r>
      <w:r w:rsidR="003F5B2D" w:rsidRPr="00723566">
        <w:rPr>
          <w:rFonts w:cs="Times New Roman"/>
        </w:rPr>
        <w:t>(20)</w:t>
      </w:r>
      <w:r w:rsidR="00B8665D" w:rsidRPr="00723566">
        <w:fldChar w:fldCharType="end"/>
      </w:r>
      <w:r w:rsidR="007607F2" w:rsidRPr="00723566">
        <w:t>.</w:t>
      </w:r>
    </w:p>
    <w:p w14:paraId="1B1EDF35" w14:textId="329D9432" w:rsidR="008478C0" w:rsidRPr="00723566" w:rsidRDefault="00DE7825" w:rsidP="00727C05">
      <w:r w:rsidRPr="00723566">
        <w:t xml:space="preserve">Despite growing interest, many studies are small and localized. This makes it difficult to compare results or create regional recommendations. There is little combined data showing which cover crops work best in different West African environments. The region has many types of </w:t>
      </w:r>
      <w:r w:rsidR="00485C88" w:rsidRPr="00723566">
        <w:t>soil</w:t>
      </w:r>
      <w:r w:rsidRPr="00723566">
        <w:t xml:space="preserve"> and farming systems. This makes it important to find the right species for each setting. A systematic review can help bring together the available research. It will help identify effective species and practices that restore degraded land. This review aims to evaluate cover crop species used for land reclamation in West Africa. </w:t>
      </w:r>
    </w:p>
    <w:p w14:paraId="594F1A87" w14:textId="4121735C" w:rsidR="008478C0" w:rsidRPr="00723566" w:rsidRDefault="008478C0" w:rsidP="008478C0">
      <w:pPr>
        <w:pStyle w:val="Heading1"/>
      </w:pPr>
      <w:r w:rsidRPr="00723566">
        <w:t>Conceptual framework: defining “optimal” cover crops for land reclamation</w:t>
      </w:r>
    </w:p>
    <w:p w14:paraId="7B27FC22" w14:textId="08573367" w:rsidR="003C2A98" w:rsidRPr="00723566" w:rsidRDefault="008478C0" w:rsidP="003C2A98">
      <w:r w:rsidRPr="00723566">
        <w:t xml:space="preserve">In this review, </w:t>
      </w:r>
      <w:r w:rsidRPr="00723566">
        <w:rPr>
          <w:bCs/>
        </w:rPr>
        <w:t>optimal cover crops</w:t>
      </w:r>
      <w:r w:rsidRPr="00723566">
        <w:t xml:space="preserve"> are defined as those that effectively support land reclamation under the environmental and socioeconomic conditions of West Africa. Optimality is not uniform across locations but depends on the type and severity of land degradation, local climate, soil characteristics, and the specific goals of reclamation</w:t>
      </w:r>
      <w:r w:rsidR="001815F5" w:rsidRPr="00723566">
        <w:t xml:space="preserve"> </w:t>
      </w:r>
      <w:r w:rsidR="001815F5" w:rsidRPr="00723566">
        <w:fldChar w:fldCharType="begin"/>
      </w:r>
      <w:r w:rsidR="003F5B2D" w:rsidRPr="00723566">
        <w:instrText xml:space="preserve"> ADDIN ZOTERO_ITEM CSL_CITATION {"citationID":"RSYniPvG","properties":{"formattedCitation":"(21)","plainCitation":"(21)","noteIndex":0},"citationItems":[{"id":5229,"uris":["http://zotero.org/users/9947205/items/SXZNF3WD"],"itemData":{"id":5229,"type":"article-journal","container-title":"Journal of Geographical Sciences","DOI":"10.1007/s11442-020-1819-3","ISSN":"1009-637X, 1861-9568","issue":"12","journalAbbreviation":"J. Geogr. Sci.","language":"en","page":"1923-1942","source":"DOI.org (Crossref)","title":"China’s rural revitalization and development: Theory, technology and management","title-short":"China’s rural revitalization and development","volume":"30","author":[{"family":"Liu","given":"Yansui"},{"family":"Zang","given":"Yuzhu"},{"family":"Yang","given":"Yuanyuan"}],"issued":{"date-parts":[["2020",12]]}}}],"schema":"https://github.com/citation-style-language/schema/raw/master/csl-citation.json"} </w:instrText>
      </w:r>
      <w:r w:rsidR="001815F5" w:rsidRPr="00723566">
        <w:fldChar w:fldCharType="separate"/>
      </w:r>
      <w:r w:rsidR="003F5B2D" w:rsidRPr="00723566">
        <w:rPr>
          <w:rFonts w:cs="Times New Roman"/>
        </w:rPr>
        <w:t>(21)</w:t>
      </w:r>
      <w:r w:rsidR="001815F5" w:rsidRPr="00723566">
        <w:fldChar w:fldCharType="end"/>
      </w:r>
      <w:r w:rsidRPr="00723566">
        <w:t xml:space="preserve">. This framework, therefore, </w:t>
      </w:r>
      <w:proofErr w:type="spellStart"/>
      <w:r w:rsidRPr="00723566">
        <w:t>emphasises</w:t>
      </w:r>
      <w:proofErr w:type="spellEnd"/>
      <w:r w:rsidRPr="00723566">
        <w:t xml:space="preserve"> how cover crops function within degraded systems rather than ranking individual species</w:t>
      </w:r>
      <w:r w:rsidR="001815F5" w:rsidRPr="00723566">
        <w:t xml:space="preserve"> </w:t>
      </w:r>
      <w:r w:rsidR="001815F5" w:rsidRPr="00723566">
        <w:fldChar w:fldCharType="begin"/>
      </w:r>
      <w:r w:rsidR="003F5B2D" w:rsidRPr="00723566">
        <w:instrText xml:space="preserve"> ADDIN ZOTERO_ITEM CSL_CITATION {"citationID":"D0onPLI1","properties":{"formattedCitation":"(22)","plainCitation":"(22)","noteIndex":0},"citationItems":[{"id":5230,"uris":["http://zotero.org/users/9947205/items/8UMRQWDQ"],"itemData":{"id":5230,"type":"article-journal","container-title":"Space Policy","page":"101346","publisher":"Elsevier","source":"Google Scholar","title":"Coordinated capacity development to maximize the contributions of space science, technology, and its applications in support of implementing global sustainable development agendas—a conceptual framework","volume":"51","author":[{"family":"Kumar","given":"A. Senthil"},{"family":"Camacho","given":"Sergio"},{"family":"Searby","given":"Nancy D."},{"family":"Teuben","given":"Joost"},{"family":"Balogh","given":"Werner"}],"issued":{"date-parts":[["2020"]]}}}],"schema":"https://github.com/citation-style-language/schema/raw/master/csl-citation.json"} </w:instrText>
      </w:r>
      <w:r w:rsidR="001815F5" w:rsidRPr="00723566">
        <w:fldChar w:fldCharType="separate"/>
      </w:r>
      <w:r w:rsidR="003F5B2D" w:rsidRPr="00723566">
        <w:rPr>
          <w:rFonts w:cs="Times New Roman"/>
        </w:rPr>
        <w:t>(22)</w:t>
      </w:r>
      <w:r w:rsidR="001815F5" w:rsidRPr="00723566">
        <w:fldChar w:fldCharType="end"/>
      </w:r>
      <w:r w:rsidRPr="00723566">
        <w:t>.</w:t>
      </w:r>
      <w:r w:rsidR="003C2A98" w:rsidRPr="00723566">
        <w:t xml:space="preserve"> </w:t>
      </w:r>
      <w:r w:rsidRPr="00723566">
        <w:t>Land degradation in West Africa occurs in several forms, including post</w:t>
      </w:r>
      <w:r w:rsidRPr="00723566">
        <w:noBreakHyphen/>
        <w:t>mining lands, severely eroded soils, and long</w:t>
      </w:r>
      <w:r w:rsidRPr="00723566">
        <w:noBreakHyphen/>
        <w:t>term nutrient</w:t>
      </w:r>
      <w:r w:rsidRPr="00723566">
        <w:noBreakHyphen/>
        <w:t>depleted agricultural fields. Each context presents different limitations and recovery priorities</w:t>
      </w:r>
      <w:r w:rsidR="001815F5" w:rsidRPr="00723566">
        <w:t xml:space="preserve"> </w:t>
      </w:r>
      <w:r w:rsidR="001815F5" w:rsidRPr="00723566">
        <w:fldChar w:fldCharType="begin"/>
      </w:r>
      <w:r w:rsidR="003F5B2D" w:rsidRPr="00723566">
        <w:instrText xml:space="preserve"> ADDIN ZOTERO_ITEM CSL_CITATION {"citationID":"jQFGAegJ","properties":{"formattedCitation":"(23,24)","plainCitation":"(23,24)","noteIndex":0},"citationItems":[{"id":5224,"uris":["http://zotero.org/users/9947205/items/RPWAHYV5"],"itemData":{"id":5224,"type":"book","publisher":"CRC Press Boca Raton, FL, USA","source":"Google Scholar","title":"Cover crops and sustainable agriculture","URL":"https://api.taylorfrancis.com/content/books/mono/download?identifierName=doi&amp;identifierValue=10.1201/9781003187301&amp;type=googlepdf","author":[{"family":"Islam","given":"Rafiq"},{"family":"Sherman","given":"Bradford"}],"accessed":{"date-parts":[["2026",1,16]]},"issued":{"date-parts":[["2021"]]}}},{"id":5222,"uris":["http://zotero.org/users/9947205/items/9UC28A9K"],"itemData":{"id":5222,"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label":"page"}],"schema":"https://github.com/citation-style-language/schema/raw/master/csl-citation.json"} </w:instrText>
      </w:r>
      <w:r w:rsidR="001815F5" w:rsidRPr="00723566">
        <w:fldChar w:fldCharType="separate"/>
      </w:r>
      <w:r w:rsidR="003F5B2D" w:rsidRPr="00723566">
        <w:rPr>
          <w:rFonts w:cs="Times New Roman"/>
        </w:rPr>
        <w:t>(23,24)</w:t>
      </w:r>
      <w:r w:rsidR="001815F5" w:rsidRPr="00723566">
        <w:fldChar w:fldCharType="end"/>
      </w:r>
      <w:r w:rsidRPr="00723566">
        <w:t xml:space="preserve">. On severely degraded sites, rapid ground cover and soil </w:t>
      </w:r>
      <w:proofErr w:type="spellStart"/>
      <w:r w:rsidRPr="00723566">
        <w:t>stabilisation</w:t>
      </w:r>
      <w:proofErr w:type="spellEnd"/>
      <w:r w:rsidRPr="00723566">
        <w:t xml:space="preserve"> are often the primary needs. In contrast, on chronically degraded croplands, improving soil fertility, organic matter, and biological activity becomes more important. A cover crop is considered optimal when it directly addresses the most limiting constraint at a given site. The framework places strong emphasis on </w:t>
      </w:r>
      <w:r w:rsidRPr="00723566">
        <w:rPr>
          <w:bCs/>
        </w:rPr>
        <w:t>functional traits</w:t>
      </w:r>
      <w:r w:rsidRPr="00723566">
        <w:t xml:space="preserve"> of cover crops</w:t>
      </w:r>
      <w:r w:rsidR="001815F5" w:rsidRPr="00723566">
        <w:t xml:space="preserve"> </w:t>
      </w:r>
      <w:r w:rsidR="001815F5" w:rsidRPr="00723566">
        <w:fldChar w:fldCharType="begin"/>
      </w:r>
      <w:r w:rsidR="003F5B2D" w:rsidRPr="00723566">
        <w:instrText xml:space="preserve"> ADDIN ZOTERO_ITEM CSL_CITATION {"citationID":"d6v4uNmJ","properties":{"formattedCitation":"(25)","plainCitation":"(25)","noteIndex":0},"citationItems":[{"id":5227,"uris":["http://zotero.org/users/9947205/items/UL82Y47J"],"itemData":{"id":5227,"type":"article-journal","container-title":"World Development","page":"104703","publisher":"Elsevier","source":"Google Scholar","title":"Embracing complexity: A transdisciplinary conceptual framework for understanding behavior change in the context of development-focused interventions","title-short":"Embracing complexity","volume":"126","author":[{"family":"Lambe","given":"Fiona"},{"family":"Ran","given":"Ylva"},{"family":"Jürisoo","given":"Marie"},{"family":"Holmlid","given":"Stefan"},{"family":"Muhoza","given":"Cassilde"},{"family":"Johnson","given":"Oliver"},{"family":"Osborne","given":"Matthew"}],"issued":{"date-parts":[["2020"]]}}}],"schema":"https://github.com/citation-style-language/schema/raw/master/csl-citation.json"} </w:instrText>
      </w:r>
      <w:r w:rsidR="001815F5" w:rsidRPr="00723566">
        <w:fldChar w:fldCharType="separate"/>
      </w:r>
      <w:r w:rsidR="003F5B2D" w:rsidRPr="00723566">
        <w:rPr>
          <w:rFonts w:cs="Times New Roman"/>
        </w:rPr>
        <w:t>(25)</w:t>
      </w:r>
      <w:r w:rsidR="001815F5" w:rsidRPr="00723566">
        <w:fldChar w:fldCharType="end"/>
      </w:r>
      <w:r w:rsidRPr="00723566">
        <w:t xml:space="preserve">. </w:t>
      </w:r>
    </w:p>
    <w:p w14:paraId="6ABB953F" w14:textId="22F1E32D" w:rsidR="008478C0" w:rsidRPr="00723566" w:rsidRDefault="008478C0" w:rsidP="003C2A98">
      <w:r w:rsidRPr="00723566">
        <w:t>Traits such as rapid germination, early canopy development, rooting depth and density, biological nitrogen fixation, biomass production, and tolerance to drought or low soil fertility largely determine reclamation performance</w:t>
      </w:r>
      <w:r w:rsidR="00CF6AA7" w:rsidRPr="00723566">
        <w:t xml:space="preserve"> </w:t>
      </w:r>
      <w:r w:rsidR="00CF6AA7" w:rsidRPr="00723566">
        <w:fldChar w:fldCharType="begin"/>
      </w:r>
      <w:r w:rsidR="003F5B2D" w:rsidRPr="00723566">
        <w:instrText xml:space="preserve"> ADDIN ZOTERO_ITEM CSL_CITATION {"citationID":"KwD7F2OX","properties":{"formattedCitation":"(24\\uc0\\u8211{}26)","plainCitation":"(24–26)","noteIndex":0},"citationItems":[{"id":5225,"uris":["http://zotero.org/users/9947205/items/I323DDSV"],"itemData":{"id":5225,"type":"article-journal","container-title":"European journal of agronomy","page":"126334","publisher":"Elsevier","source":"Google Scholar","title":"The economic value of sustainable soil management in arable farming systems–A conceptual framework","volume":"129","author":[{"family":"Kik","given":"Maarten C."},{"family":"Claassen","given":"G. D. H."},{"family":"Meuwissen","given":"Miranda PM"},{"family":"Smit","given":"Ann B."},{"family":"Saatkamp","given":"Helmut W."}],"issued":{"date-parts":[["2021"]]}},"label":"page"},{"id":5227,"uris":["http://zotero.org/users/9947205/items/UL82Y47J"],"itemData":{"id":5227,"type":"article-journal","container-title":"World Development","page":"104703","publisher":"Elsevier","source":"Google Scholar","title":"Embracing complexity: A transdisciplinary conceptual framework for understanding behavior change in the context of development-focused interventions","title-short":"Embracing complexity","volume":"126","author":[{"family":"Lambe","given":"Fiona"},{"family":"Ran","given":"Ylva"},{"family":"Jürisoo","given":"Marie"},{"family":"Holmlid","given":"Stefan"},{"family":"Muhoza","given":"Cassilde"},{"family":"Johnson","given":"Oliver"},{"family":"Osborne","given":"Matthew"}],"issued":{"date-parts":[["2020"]]}}},{"id":5222,"uris":["http://zotero.org/users/9947205/items/9UC28A9K"],"itemData":{"id":5222,"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CF6AA7" w:rsidRPr="00723566">
        <w:fldChar w:fldCharType="separate"/>
      </w:r>
      <w:r w:rsidR="003F5B2D" w:rsidRPr="00723566">
        <w:rPr>
          <w:rFonts w:cs="Times New Roman"/>
          <w:szCs w:val="24"/>
        </w:rPr>
        <w:t>(24–26)</w:t>
      </w:r>
      <w:r w:rsidR="00CF6AA7" w:rsidRPr="00723566">
        <w:fldChar w:fldCharType="end"/>
      </w:r>
      <w:r w:rsidRPr="00723566">
        <w:t xml:space="preserve">. Rather than asking which species performs best in general, this approach focuses on which traits are best suited to local conditions and intended restoration outcomes. Optimality is assessed using </w:t>
      </w:r>
      <w:r w:rsidRPr="00723566">
        <w:rPr>
          <w:bCs/>
        </w:rPr>
        <w:t>measurable performance outcomes</w:t>
      </w:r>
      <w:r w:rsidRPr="00723566">
        <w:t>. These include establishment success, improvements in soil physical properties such as structure and infiltration, increases in soil organic carbon and nutrient availability, reductions in runoff and erosion, and enhancement of soil biological activity</w:t>
      </w:r>
      <w:r w:rsidR="00CF6AA7" w:rsidRPr="00723566">
        <w:t xml:space="preserve"> </w:t>
      </w:r>
      <w:r w:rsidR="00CF6AA7" w:rsidRPr="00723566">
        <w:fldChar w:fldCharType="begin"/>
      </w:r>
      <w:r w:rsidR="003F5B2D" w:rsidRPr="00723566">
        <w:instrText xml:space="preserve"> ADDIN ZOTERO_ITEM CSL_CITATION {"citationID":"Bt6PzQKm","properties":{"formattedCitation":"(27)","plainCitation":"(27)","noteIndex":0},"citationItems":[{"id":5228,"uris":["http://zotero.org/users/9947205/items/99VIUSHX"],"itemData":{"id":5228,"type":"article-journal","container-title":"Journal of Cleaner Production","page":"126497","publisher":"Elsevier","source":"Google Scholar","title":"The economic–environmental trade-off of growing apple trees in the drylands of China: A conceptual framework for sustainable intensification","title-short":"The economic–environmental trade-off of growing apple trees in the drylands of China","volume":"296","author":[{"family":"Gao","given":"Xiaodong"},{"family":"Zhao","given":"Xining"},{"family":"Wu","given":"Pute"},{"family":"Yang","given":"Min"},{"family":"Ye","given":"Miaotai"},{"family":"Tian","given":"Lei"},{"family":"Zou","given":"Yufeng"},{"family":"Wu","given":"Yong"},{"family":"Zhang","given":"Fusuo"},{"family":"Siddique","given":"Kadambot HM"}],"issued":{"date-parts":[["2021"]]}}}],"schema":"https://github.com/citation-style-language/schema/raw/master/csl-citation.json"} </w:instrText>
      </w:r>
      <w:r w:rsidR="00CF6AA7" w:rsidRPr="00723566">
        <w:fldChar w:fldCharType="separate"/>
      </w:r>
      <w:r w:rsidR="003F5B2D" w:rsidRPr="00723566">
        <w:rPr>
          <w:rFonts w:cs="Times New Roman"/>
        </w:rPr>
        <w:t>(27)</w:t>
      </w:r>
      <w:r w:rsidR="00CF6AA7" w:rsidRPr="00723566">
        <w:fldChar w:fldCharType="end"/>
      </w:r>
      <w:r w:rsidRPr="00723566">
        <w:t xml:space="preserve">. In some situations, additional benefits such as fodder production or mulch provision are also relevant. Because no single cover crop can </w:t>
      </w:r>
      <w:proofErr w:type="spellStart"/>
      <w:r w:rsidRPr="00723566">
        <w:t>maximise</w:t>
      </w:r>
      <w:proofErr w:type="spellEnd"/>
      <w:r w:rsidRPr="00723566">
        <w:t xml:space="preserve"> all outcomes at once, optimal choices involve balancing trade</w:t>
      </w:r>
      <w:r w:rsidRPr="00723566">
        <w:noBreakHyphen/>
        <w:t>offs in line with site priorities. Management practices are a central component of this framework</w:t>
      </w:r>
      <w:r w:rsidR="00CF6AA7" w:rsidRPr="00723566">
        <w:t xml:space="preserve"> </w:t>
      </w:r>
      <w:r w:rsidR="00CF6AA7" w:rsidRPr="00723566">
        <w:fldChar w:fldCharType="begin"/>
      </w:r>
      <w:r w:rsidR="003F5B2D" w:rsidRPr="00723566">
        <w:instrText xml:space="preserve"> ADDIN ZOTERO_ITEM CSL_CITATION {"citationID":"aEf0JnU5","properties":{"formattedCitation":"(28)","plainCitation":"(28)","noteIndex":0},"citationItems":[{"id":5221,"uris":["http://zotero.org/users/9947205/items/BYMMZKFK"],"itemData":{"id":5221,"type":"article-journal","container-title":"Trends in Plant Science","issue":"8","page":"758–768","publisher":"Elsevier","source":"Google Scholar","title":"Ecosystem services of cover crops: a research roadmap","title-short":"Ecosystem services of cover crops","volume":"27","author":[{"family":"Lamichhane","given":"Jay Ram"},{"family":"Alletto","given":"Lionel"}],"issued":{"date-parts":[["2022"]]}}}],"schema":"https://github.com/citation-style-language/schema/raw/master/csl-citation.json"} </w:instrText>
      </w:r>
      <w:r w:rsidR="00CF6AA7" w:rsidRPr="00723566">
        <w:fldChar w:fldCharType="separate"/>
      </w:r>
      <w:r w:rsidR="003F5B2D" w:rsidRPr="00723566">
        <w:rPr>
          <w:rFonts w:cs="Times New Roman"/>
        </w:rPr>
        <w:t>(28)</w:t>
      </w:r>
      <w:r w:rsidR="00CF6AA7" w:rsidRPr="00723566">
        <w:fldChar w:fldCharType="end"/>
      </w:r>
      <w:r w:rsidRPr="00723566">
        <w:t>. Factors such as planting time, seeding rate, nutrient inputs, termination method, and grazing pressure can strongly influence cover crop performance. A cover crop is therefore considered optimal only when it performs well under realistic local management conditions</w:t>
      </w:r>
      <w:r w:rsidR="00EE4FF6" w:rsidRPr="00723566">
        <w:t xml:space="preserve"> </w:t>
      </w:r>
      <w:r w:rsidR="00EE4FF6" w:rsidRPr="00723566">
        <w:fldChar w:fldCharType="begin"/>
      </w:r>
      <w:r w:rsidR="003F5B2D" w:rsidRPr="00723566">
        <w:instrText xml:space="preserve"> ADDIN ZOTERO_ITEM CSL_CITATION {"citationID":"iFjwFKoW","properties":{"formattedCitation":"(29)","plainCitation":"(29)","noteIndex":0},"citationItems":[{"id":5240,"uris":["http://zotero.org/users/9947205/items/QMN55TI4"],"itemData":{"id":5240,"type":"article-journal","container-title":"Soil Systems","issue":"4","page":"88","publisher":"MDPI","source":"Google Scholar","title":"Cognitive soil digital twin for monitoring the soil ecosystem: A conceptual framework","title-short":"Cognitive soil digital twin for monitoring the soil ecosystem","volume":"7","author":[{"family":"Tsakiridis","given":"Nikolaos L."},{"family":"Samarinas","given":"Nikiforos"},{"family":"Kalopesa","given":"Eleni"},{"family":"Zalidis","given":"George C."}],"issued":{"date-parts":[["2023"]]}}}],"schema":"https://github.com/citation-style-language/schema/raw/master/csl-citation.json"} </w:instrText>
      </w:r>
      <w:r w:rsidR="00EE4FF6" w:rsidRPr="00723566">
        <w:fldChar w:fldCharType="separate"/>
      </w:r>
      <w:r w:rsidR="003F5B2D" w:rsidRPr="00723566">
        <w:rPr>
          <w:rFonts w:cs="Times New Roman"/>
        </w:rPr>
        <w:t>(29)</w:t>
      </w:r>
      <w:r w:rsidR="00EE4FF6" w:rsidRPr="00723566">
        <w:fldChar w:fldCharType="end"/>
      </w:r>
      <w:r w:rsidRPr="00723566">
        <w:t xml:space="preserve">. Socioeconomic considerations, including seed availability, </w:t>
      </w:r>
      <w:proofErr w:type="spellStart"/>
      <w:r w:rsidRPr="00723566">
        <w:t>labour</w:t>
      </w:r>
      <w:proofErr w:type="spellEnd"/>
      <w:r w:rsidRPr="00723566">
        <w:t xml:space="preserve"> demands, cost, and compatibility with existing farming systems, further determine whether a cover crop can be adopted and sustained</w:t>
      </w:r>
      <w:r w:rsidR="00CF6AA7" w:rsidRPr="00723566">
        <w:t xml:space="preserve"> </w:t>
      </w:r>
      <w:r w:rsidR="00CF6AA7" w:rsidRPr="00723566">
        <w:fldChar w:fldCharType="begin"/>
      </w:r>
      <w:r w:rsidR="003F5B2D" w:rsidRPr="00723566">
        <w:instrText xml:space="preserve"> ADDIN ZOTERO_ITEM CSL_CITATION {"citationID":"fjZcXFeb","properties":{"formattedCitation":"(30)","plainCitation":"(30)","noteIndex":0},"citationItems":[{"id":5238,"uris":["http://zotero.org/users/9947205/items/GPPCKLSR"],"itemData":{"id":5238,"type":"article-journal","container-title":"Agronomy","issue":"12","page":"2408","publisher":"MDPI","source":"Google Scholar","title":"Modern short food supply chain, good agricultural practices, and sustainability: A conceptual framework and case study in Vietnam","title-short":"Modern short food supply chain, good agricultural practices, and sustainability","volume":"11","author":[{"family":"Hoang","given":"Viet"}],"issued":{"date-parts":[["2021"]]}}}],"schema":"https://github.com/citation-style-language/schema/raw/master/csl-citation.json"} </w:instrText>
      </w:r>
      <w:r w:rsidR="00CF6AA7" w:rsidRPr="00723566">
        <w:fldChar w:fldCharType="separate"/>
      </w:r>
      <w:r w:rsidR="003F5B2D" w:rsidRPr="00723566">
        <w:rPr>
          <w:rFonts w:cs="Times New Roman"/>
        </w:rPr>
        <w:t>(30)</w:t>
      </w:r>
      <w:r w:rsidR="00CF6AA7" w:rsidRPr="00723566">
        <w:fldChar w:fldCharType="end"/>
      </w:r>
      <w:r w:rsidRPr="00723566">
        <w:t>.</w:t>
      </w:r>
    </w:p>
    <w:p w14:paraId="679B91A3" w14:textId="77777777" w:rsidR="00136FB2" w:rsidRDefault="00136FB2" w:rsidP="00097D9C"/>
    <w:p w14:paraId="5AEF6FB9" w14:textId="56917008" w:rsidR="00F84CA6" w:rsidRPr="00723566" w:rsidRDefault="00F84CA6" w:rsidP="00F84CA6">
      <w:pPr>
        <w:jc w:val="center"/>
        <w:sectPr w:rsidR="00F84CA6" w:rsidRPr="00723566" w:rsidSect="005E7164">
          <w:headerReference w:type="even" r:id="rId7"/>
          <w:headerReference w:type="default" r:id="rId8"/>
          <w:footerReference w:type="even" r:id="rId9"/>
          <w:footerReference w:type="default" r:id="rId10"/>
          <w:headerReference w:type="first" r:id="rId11"/>
          <w:footerReference w:type="first" r:id="rId12"/>
          <w:pgSz w:w="12240" w:h="15840"/>
          <w:pgMar w:top="709" w:right="1440" w:bottom="1440" w:left="1440" w:header="720" w:footer="720" w:gutter="0"/>
          <w:cols w:space="720"/>
          <w:docGrid w:linePitch="360"/>
        </w:sectPr>
      </w:pPr>
      <w:r w:rsidRPr="00F84CA6">
        <w:t>FIG</w:t>
      </w:r>
      <w:r>
        <w:t>URE</w:t>
      </w:r>
      <w:r w:rsidRPr="00F84CA6">
        <w:t xml:space="preserve"> 1.</w:t>
      </w:r>
    </w:p>
    <w:p w14:paraId="51FF7A3A" w14:textId="11D940C3" w:rsidR="00A20419" w:rsidRPr="00723566" w:rsidRDefault="00136FB2" w:rsidP="003C2A98">
      <w:r w:rsidRPr="00723566">
        <w:rPr>
          <w:noProof/>
        </w:rPr>
        <w:drawing>
          <wp:anchor distT="0" distB="0" distL="114300" distR="114300" simplePos="0" relativeHeight="251666432" behindDoc="1" locked="0" layoutInCell="1" allowOverlap="1" wp14:anchorId="33E3C9D5" wp14:editId="5876CABC">
            <wp:simplePos x="0" y="0"/>
            <wp:positionH relativeFrom="page">
              <wp:posOffset>563245</wp:posOffset>
            </wp:positionH>
            <wp:positionV relativeFrom="paragraph">
              <wp:posOffset>0</wp:posOffset>
            </wp:positionV>
            <wp:extent cx="8537575" cy="5290820"/>
            <wp:effectExtent l="0" t="0" r="0" b="5080"/>
            <wp:wrapTight wrapText="bothSides">
              <wp:wrapPolygon edited="0">
                <wp:start x="0" y="0"/>
                <wp:lineTo x="0" y="21543"/>
                <wp:lineTo x="21544" y="21543"/>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7575" cy="5290820"/>
                    </a:xfrm>
                    <a:prstGeom prst="rect">
                      <a:avLst/>
                    </a:prstGeom>
                    <a:noFill/>
                  </pic:spPr>
                </pic:pic>
              </a:graphicData>
            </a:graphic>
            <wp14:sizeRelH relativeFrom="margin">
              <wp14:pctWidth>0</wp14:pctWidth>
            </wp14:sizeRelH>
            <wp14:sizeRelV relativeFrom="margin">
              <wp14:pctHeight>0</wp14:pctHeight>
            </wp14:sizeRelV>
          </wp:anchor>
        </w:drawing>
      </w:r>
    </w:p>
    <w:p w14:paraId="2C59C25B" w14:textId="0BE28FB0" w:rsidR="00336F03" w:rsidRPr="00723566" w:rsidRDefault="00336F03" w:rsidP="002B7786"/>
    <w:p w14:paraId="08CF8387" w14:textId="77777777" w:rsidR="005F1A9A" w:rsidRPr="00723566" w:rsidRDefault="005F1A9A" w:rsidP="002B7786">
      <w:pPr>
        <w:sectPr w:rsidR="005F1A9A" w:rsidRPr="00723566" w:rsidSect="00136FB2">
          <w:pgSz w:w="15840" w:h="12240" w:orient="landscape"/>
          <w:pgMar w:top="1440" w:right="709" w:bottom="1440" w:left="1440" w:header="720" w:footer="720" w:gutter="0"/>
          <w:cols w:space="720"/>
          <w:docGrid w:linePitch="360"/>
        </w:sectPr>
      </w:pPr>
    </w:p>
    <w:p w14:paraId="59567E29" w14:textId="77777777" w:rsidR="00F84CA6" w:rsidRDefault="00F84CA6" w:rsidP="003C2A98">
      <w:pPr>
        <w:pStyle w:val="Heading1"/>
      </w:pPr>
    </w:p>
    <w:p w14:paraId="4461B597" w14:textId="77777777" w:rsidR="00F84CA6" w:rsidRDefault="00F84CA6" w:rsidP="003C2A98">
      <w:pPr>
        <w:pStyle w:val="Heading1"/>
      </w:pPr>
    </w:p>
    <w:p w14:paraId="026BC26A" w14:textId="6632C2A2" w:rsidR="003C2A98" w:rsidRPr="00723566" w:rsidRDefault="003C2A98" w:rsidP="003C2A98">
      <w:pPr>
        <w:pStyle w:val="Heading1"/>
      </w:pPr>
      <w:r w:rsidRPr="00723566">
        <w:t>Methods</w:t>
      </w:r>
    </w:p>
    <w:p w14:paraId="7B0E1945" w14:textId="2285F787" w:rsidR="003C2A98" w:rsidRPr="00723566" w:rsidRDefault="003C2A98" w:rsidP="003C2A98">
      <w:pPr>
        <w:pStyle w:val="Heading1"/>
      </w:pPr>
      <w:r w:rsidRPr="00723566">
        <w:t>Review design</w:t>
      </w:r>
    </w:p>
    <w:p w14:paraId="66EC782F" w14:textId="6225DF2F" w:rsidR="003C2A98" w:rsidRPr="00723566" w:rsidRDefault="003C2A98" w:rsidP="003C2A98">
      <w:pPr>
        <w:pStyle w:val="NormalWeb"/>
      </w:pPr>
      <w:r w:rsidRPr="00723566">
        <w:t>This study adopted a structured narrative review approach with systematic elements to examine cover crops used for land reclamation in West Africa. The review was designed to collect, organize, and synthesize evidence from diverse study types, including field experiments, on-farm trials, and applied reclamation projects. A narrative–systematic approach was selected because studies in this field often differ in design, duration, and outcome measures, making formal meta-analysis difficult. This approach allowed the integration of agronomic, ecological, and socioeconomic evidence in a transparent and reproducible manner</w:t>
      </w:r>
      <w:r w:rsidR="008F748D">
        <w:t xml:space="preserve"> </w:t>
      </w:r>
      <w:r w:rsidR="008F748D">
        <w:fldChar w:fldCharType="begin"/>
      </w:r>
      <w:r w:rsidR="008F748D">
        <w:instrText xml:space="preserve"> ADDIN ZOTERO_ITEM CSL_CITATION {"citationID":"0fSRBDYu","properties":{"formattedCitation":"(31)","plainCitation":"(31)","noteIndex":0},"citationItems":[{"id":5478,"uris":["http://zotero.org/users/9947205/items/VNR3KGZ2"],"itemData":{"id":5478,"type":"article-journal","container-title":"Social Sciences &amp; Humanities Open","issue":"1","page":"100381","publisher":"Elsevier","source":"Google Scholar","title":"Systematic-narrative hybrid literature review: A strategy for integrating a concise methodology into a manuscript","title-short":"Systematic-narrative hybrid literature review","volume":"7","author":[{"family":"Turnbull","given":"Darren"},{"family":"Chugh","given":"Ritesh"},{"family":"Luck","given":"Jo"}],"issued":{"date-parts":[["2023"]]}}}],"schema":"https://github.com/citation-style-language/schema/raw/master/csl-citation.json"} </w:instrText>
      </w:r>
      <w:r w:rsidR="008F748D">
        <w:fldChar w:fldCharType="separate"/>
      </w:r>
      <w:r w:rsidR="008F748D" w:rsidRPr="008F748D">
        <w:t>(31)</w:t>
      </w:r>
      <w:r w:rsidR="008F748D">
        <w:fldChar w:fldCharType="end"/>
      </w:r>
      <w:r w:rsidRPr="00723566">
        <w:t>.</w:t>
      </w:r>
    </w:p>
    <w:p w14:paraId="18CB8742" w14:textId="4637FB5C" w:rsidR="003C2A98" w:rsidRPr="00723566" w:rsidRDefault="003C2A98" w:rsidP="003C2A98">
      <w:pPr>
        <w:pStyle w:val="Heading1"/>
      </w:pPr>
      <w:r w:rsidRPr="00723566">
        <w:t>Definition of key concepts</w:t>
      </w:r>
    </w:p>
    <w:p w14:paraId="53109CD5" w14:textId="0F21A189" w:rsidR="003C2A98" w:rsidRPr="00723566" w:rsidRDefault="003C2A98" w:rsidP="003C2A98">
      <w:pPr>
        <w:pStyle w:val="NormalWeb"/>
      </w:pPr>
      <w:r w:rsidRPr="00723566">
        <w:t>Clear operational definitions were applied to ensure consistency across studies. Land reclamation was defined as the improvement of degraded or disturbed land to restore basic soil function, vegetation cover, and ecosystem services. Cover crops were defined as plant species grown primarily to protect, improve, or rehabilitate soil rather than for direct harvest. Optimal cover crops were considered those that showed good establishment, adaptability to local conditions, measurable soil and ecosystem benefits, and practical feasibility for use in West African reclamation settings</w:t>
      </w:r>
      <w:r w:rsidR="008F748D">
        <w:t xml:space="preserve"> </w:t>
      </w:r>
      <w:r w:rsidR="008F748D">
        <w:fldChar w:fldCharType="begin"/>
      </w:r>
      <w:r w:rsidR="008F748D">
        <w:instrText xml:space="preserve"> ADDIN ZOTERO_ITEM CSL_CITATION {"citationID":"FCDEOshl","properties":{"formattedCitation":"(32)","plainCitation":"(32)","noteIndex":0},"citationItems":[{"id":5480,"uris":["http://zotero.org/users/9947205/items/B32THN24"],"itemData":{"id":5480,"type":"article-journal","abstract":"Abstract\n            \n              Background and objectives: \n              The expansion of evidence‐based practice across sectors has lead to an increasing variety of review types. However, the diversity of terminology used means that the full potential of these review types may be lost amongst a confusion of indistinct and misapplied terms. The objective of this study is to provide descriptive insight into the most common types of reviews, with illustrative examples from health and health information domains.\n            \n            \n              Methods: \n              Following scoping searches, an examination was made of the vocabulary associated with the literature of review and synthesis (literary warrant). A simple analytical framework—Search, AppraisaL, Synthesis and Analysis (SALSA)—was used to examine the main review types.\n            \n            \n              Results: \n              Fourteen review types and associated methodologies were analysed against the SALSA framework, illustrating the inputs and processes of each review type. A description of the key characteristics is given, together with perceived strengths and weaknesses. A limited number of review types are currently utilized within the health information domain.\n            \n            \n              Conclusions: \n              Few review types possess prescribed and explicit methodologies and many fall short of being mutually exclusive. Notwithstanding such limitations, this typology provides a valuable reference point for those commissioning, conducting, supporting or interpreting reviews, both within health information and the wider health care domain.","container-title":"Health Information &amp; Libraries Journal","DOI":"10.1111/j.1471-1842.2009.00848.x","ISSN":"1471-1834, 1471-1842","issue":"2","journalAbbreviation":"Health Info Libraries J","language":"en","page":"91-108","source":"DOI.org (Crossref)","title":"A typology of reviews: an analysis of 14 review types and associated methodologies","title-short":"A typology of reviews","volume":"26","author":[{"family":"Grant","given":"Maria J."},{"family":"Booth","given":"Andrew"}],"issued":{"date-parts":[["2009",6]]}}}],"schema":"https://github.com/citation-style-language/schema/raw/master/csl-citation.json"} </w:instrText>
      </w:r>
      <w:r w:rsidR="008F748D">
        <w:fldChar w:fldCharType="separate"/>
      </w:r>
      <w:r w:rsidR="008F748D" w:rsidRPr="008F748D">
        <w:t>(32)</w:t>
      </w:r>
      <w:r w:rsidR="008F748D">
        <w:fldChar w:fldCharType="end"/>
      </w:r>
      <w:r w:rsidRPr="00723566">
        <w:t>.</w:t>
      </w:r>
    </w:p>
    <w:p w14:paraId="3F5D7783" w14:textId="020BB133" w:rsidR="003C2A98" w:rsidRPr="00723566" w:rsidRDefault="003C2A98" w:rsidP="003C2A98">
      <w:pPr>
        <w:pStyle w:val="Heading1"/>
      </w:pPr>
      <w:r w:rsidRPr="00723566">
        <w:t>Geographical scope of the review</w:t>
      </w:r>
    </w:p>
    <w:p w14:paraId="7FBEB826" w14:textId="0C0ADAA4" w:rsidR="003C2A98" w:rsidRPr="00723566" w:rsidRDefault="003C2A98" w:rsidP="003C2A98">
      <w:pPr>
        <w:pStyle w:val="NormalWeb"/>
      </w:pPr>
      <w:r w:rsidRPr="00723566">
        <w:t xml:space="preserve">The review focused on West Africa, including countries within the region where land degradation and soil fertility decline are major challenges. Studies conducted within these countries were </w:t>
      </w:r>
      <w:proofErr w:type="spellStart"/>
      <w:r w:rsidRPr="00723566">
        <w:t>prioritised</w:t>
      </w:r>
      <w:proofErr w:type="spellEnd"/>
      <w:r w:rsidRPr="00723566">
        <w:t>. However, studies from other tropical or semi-arid regions were also considered if they addressed similar climatic conditions, soil constraints, and reclamation objectives relevant to West Africa. This approach helped to strengthen the evidence base where regional data were limited</w:t>
      </w:r>
      <w:r w:rsidR="008F748D">
        <w:t xml:space="preserve"> </w:t>
      </w:r>
      <w:r w:rsidR="008F748D">
        <w:fldChar w:fldCharType="begin"/>
      </w:r>
      <w:r w:rsidR="008F748D">
        <w:instrText xml:space="preserve"> ADDIN ZOTERO_ITEM CSL_CITATION {"citationID":"hrGSu5Yw","properties":{"formattedCitation":"(31)","plainCitation":"(31)","noteIndex":0},"citationItems":[{"id":5478,"uris":["http://zotero.org/users/9947205/items/VNR3KGZ2"],"itemData":{"id":5478,"type":"article-journal","container-title":"Social Sciences &amp; Humanities Open","issue":"1","page":"100381","publisher":"Elsevier","source":"Google Scholar","title":"Systematic-narrative hybrid literature review: A strategy for integrating a concise methodology into a manuscript","title-short":"Systematic-narrative hybrid literature review","volume":"7","author":[{"family":"Turnbull","given":"Darren"},{"family":"Chugh","given":"Ritesh"},{"family":"Luck","given":"Jo"}],"issued":{"date-parts":[["2023"]]}}}],"schema":"https://github.com/citation-style-language/schema/raw/master/csl-citation.json"} </w:instrText>
      </w:r>
      <w:r w:rsidR="008F748D">
        <w:fldChar w:fldCharType="separate"/>
      </w:r>
      <w:r w:rsidR="008F748D" w:rsidRPr="008F748D">
        <w:t>(31)</w:t>
      </w:r>
      <w:r w:rsidR="008F748D">
        <w:fldChar w:fldCharType="end"/>
      </w:r>
      <w:r w:rsidRPr="00723566">
        <w:t>.</w:t>
      </w:r>
    </w:p>
    <w:p w14:paraId="52AB88A8" w14:textId="4D49ED73" w:rsidR="003C2A98" w:rsidRPr="00723566" w:rsidRDefault="003C2A98" w:rsidP="003C2A98">
      <w:pPr>
        <w:pStyle w:val="Heading1"/>
      </w:pPr>
      <w:r w:rsidRPr="00723566">
        <w:t>Literature search strategy</w:t>
      </w:r>
    </w:p>
    <w:p w14:paraId="19A682CE" w14:textId="77777777" w:rsidR="003C2A98" w:rsidRPr="00723566" w:rsidRDefault="003C2A98" w:rsidP="003C2A98">
      <w:pPr>
        <w:pStyle w:val="NormalWeb"/>
      </w:pPr>
      <w:r w:rsidRPr="00723566">
        <w:t xml:space="preserve">A comprehensive literature search was carried out to identify relevant published and grey literature. Major scientific databases, including Web of Science, Scopus, PubMed, African Journals Online, and Google Scholar, were searched. Institutional reports from international agricultural and environmental </w:t>
      </w:r>
      <w:proofErr w:type="spellStart"/>
      <w:r w:rsidRPr="00723566">
        <w:t>organisations</w:t>
      </w:r>
      <w:proofErr w:type="spellEnd"/>
      <w:r w:rsidRPr="00723566">
        <w:t xml:space="preserve"> were also reviewed. Search terms combined keywords related to cover crops, land reclamation, soil rehabilitation, ecosystem services, and West Africa. Reference lists of relevant articles were further screened to identify additional studies not captured during the initial search.</w:t>
      </w:r>
    </w:p>
    <w:p w14:paraId="23F4D049" w14:textId="04808813" w:rsidR="003C2A98" w:rsidRPr="00723566" w:rsidRDefault="003C2A98" w:rsidP="003C2A98">
      <w:pPr>
        <w:pStyle w:val="Heading1"/>
      </w:pPr>
      <w:r w:rsidRPr="00723566">
        <w:t>Eligibility criteria</w:t>
      </w:r>
    </w:p>
    <w:p w14:paraId="01E743E2" w14:textId="5BD46061" w:rsidR="003C2A98" w:rsidRPr="00723566" w:rsidRDefault="003C2A98" w:rsidP="003C2A98">
      <w:pPr>
        <w:pStyle w:val="NormalWeb"/>
      </w:pPr>
      <w:r w:rsidRPr="00723566">
        <w:t xml:space="preserve">Studies were selected based on predefined inclusion and exclusion criteria. Studies were included if they evaluated one or more cover crop species or mixtures, conducted in West Africa or comparable environments, and reported outcomes related to soil improvement, vegetation recovery, or ecosystem services. Field-based and applied studies were </w:t>
      </w:r>
      <w:proofErr w:type="spellStart"/>
      <w:r w:rsidRPr="00723566">
        <w:t>prioritised</w:t>
      </w:r>
      <w:proofErr w:type="spellEnd"/>
      <w:r w:rsidRPr="00723566">
        <w:t>. Studies were excluded if they focused only on crop yield without soil or ecological outcomes, were limited to greenhouse or pot experiments, or lacked sufficient methodological detail to support interpretation</w:t>
      </w:r>
      <w:r w:rsidR="00665A47">
        <w:t xml:space="preserve"> </w:t>
      </w:r>
      <w:r w:rsidR="00665A47">
        <w:fldChar w:fldCharType="begin"/>
      </w:r>
      <w:r w:rsidR="00665A47">
        <w:instrText xml:space="preserve"> ADDIN ZOTERO_ITEM CSL_CITATION {"citationID":"kbY4G1Qy","properties":{"formattedCitation":"(33)","plainCitation":"(33)","noteIndex":0},"citationItems":[{"id":5482,"uris":["http://zotero.org/users/9947205/items/3W7DP6D6"],"itemData":{"id":5482,"type":"article-journal","container-title":"Bmj","publisher":"British Medical Journal Publishing Group","source":"Google Scholar","title":"Preferred reporting items for systematic reviews and meta-analyses: the PRISMA statement","title-short":"Preferred reporting items for systematic reviews and meta-analyses","URL":"https://www.bmj.com/content/339/bmj.b2535.short","volume":"339","author":[{"family":"Moher","given":"David"},{"family":"Liberati","given":"Alessandro"},{"family":"Tetzlaff","given":"Jennifer"},{"family":"Altman","given":"Douglas G."}],"accessed":{"date-parts":[["2026",2,8]]},"issued":{"date-parts":[["2009"]]}}}],"schema":"https://github.com/citation-style-language/schema/raw/master/csl-citation.json"} </w:instrText>
      </w:r>
      <w:r w:rsidR="00665A47">
        <w:fldChar w:fldCharType="separate"/>
      </w:r>
      <w:r w:rsidR="00665A47" w:rsidRPr="00665A47">
        <w:t>(33)</w:t>
      </w:r>
      <w:r w:rsidR="00665A47">
        <w:fldChar w:fldCharType="end"/>
      </w:r>
      <w:r w:rsidRPr="00723566">
        <w:t>.</w:t>
      </w:r>
    </w:p>
    <w:p w14:paraId="2023F3E5" w14:textId="47A60C84" w:rsidR="003C2A98" w:rsidRPr="00723566" w:rsidRDefault="003C2A98" w:rsidP="003C2A98">
      <w:pPr>
        <w:pStyle w:val="Heading1"/>
      </w:pPr>
      <w:r w:rsidRPr="00723566">
        <w:t>Study selection process</w:t>
      </w:r>
    </w:p>
    <w:p w14:paraId="1E5053EA" w14:textId="43E2F36A" w:rsidR="003C2A98" w:rsidRPr="00723566" w:rsidRDefault="003C2A98" w:rsidP="003C2A98">
      <w:pPr>
        <w:pStyle w:val="NormalWeb"/>
      </w:pPr>
      <w:r w:rsidRPr="00723566">
        <w:t>All identified records were first screened by title to remove clearly irrelevant studies. Abstracts of the remaining studies were then reviewed to assess their relevance to cover crops and land reclamation. Full-text articles were examined for studies that met the inclusion criteria. This stepwise screening process helped to reduce bias and ensured that only relevant and methodologically sound studies were included in the review</w:t>
      </w:r>
      <w:r w:rsidR="00E72836">
        <w:t xml:space="preserve"> </w:t>
      </w:r>
      <w:r w:rsidR="00E72836">
        <w:fldChar w:fldCharType="begin"/>
      </w:r>
      <w:r w:rsidR="00E72836">
        <w:instrText xml:space="preserve"> ADDIN ZOTERO_ITEM CSL_CITATION {"citationID":"NmxlSxu3","properties":{"formattedCitation":"(34)","plainCitation":"(34)","noteIndex":0},"citationItems":[{"id":5484,"uris":["http://zotero.org/users/9947205/items/A8FU6SXM"],"itemData":{"id":5484,"type":"paper-conference","container-title":"Oncology nursing forum","issue":"5","page":"552","publisher":"Oncology Nursing Society","source":"Google Scholar","title":"Preferred reporting items for systematic reviews and meta-analyses","URL":"https://search.proquest.com/openview/ce3ca3a181347367c86b1eea43d396a9/1?pq-origsite=gscholar&amp;cbl=37213","volume":"42","author":[{"family":"Mark Vrabel","given":"M. L. S."}],"accessed":{"date-parts":[["2026",2,8]]},"issued":{"date-parts":[["2015"]]}}}],"schema":"https://github.com/citation-style-language/schema/raw/master/csl-citation.json"} </w:instrText>
      </w:r>
      <w:r w:rsidR="00E72836">
        <w:fldChar w:fldCharType="separate"/>
      </w:r>
      <w:r w:rsidR="00E72836" w:rsidRPr="00E72836">
        <w:t>(34)</w:t>
      </w:r>
      <w:r w:rsidR="00E72836">
        <w:fldChar w:fldCharType="end"/>
      </w:r>
      <w:r w:rsidRPr="00723566">
        <w:t>.</w:t>
      </w:r>
    </w:p>
    <w:p w14:paraId="0AAFF993" w14:textId="0DA7C5F7" w:rsidR="003C2A98" w:rsidRPr="00723566" w:rsidRDefault="003C2A98" w:rsidP="003C2A98">
      <w:pPr>
        <w:pStyle w:val="Heading1"/>
      </w:pPr>
      <w:r w:rsidRPr="00723566">
        <w:t>Data extraction and management</w:t>
      </w:r>
    </w:p>
    <w:p w14:paraId="1C062D68" w14:textId="019B5C9C" w:rsidR="003C2A98" w:rsidRPr="00723566" w:rsidRDefault="003C2A98" w:rsidP="003C2A98">
      <w:pPr>
        <w:pStyle w:val="NormalWeb"/>
      </w:pPr>
      <w:r w:rsidRPr="00723566">
        <w:t xml:space="preserve">A </w:t>
      </w:r>
      <w:proofErr w:type="spellStart"/>
      <w:r w:rsidRPr="00723566">
        <w:t>standardised</w:t>
      </w:r>
      <w:proofErr w:type="spellEnd"/>
      <w:r w:rsidRPr="00723566">
        <w:t xml:space="preserve"> data extraction framework was used to collect key information from each included study. Extracted data included study location, </w:t>
      </w:r>
      <w:proofErr w:type="spellStart"/>
      <w:r w:rsidRPr="00723566">
        <w:t>agroecological</w:t>
      </w:r>
      <w:proofErr w:type="spellEnd"/>
      <w:r w:rsidRPr="00723566">
        <w:t xml:space="preserve"> zone, soil type, and type of land degradation addressed. Information on cover crop species, functional group, management practices, and duration of the study was also recorded. Outcome variables related to establishment success, biomass production, soil physical and chemical properties, erosion control, and ecosystem benefits were systematically documented</w:t>
      </w:r>
      <w:r w:rsidR="00E72836">
        <w:t xml:space="preserve"> </w:t>
      </w:r>
      <w:r w:rsidR="00E72836">
        <w:fldChar w:fldCharType="begin"/>
      </w:r>
      <w:r w:rsidR="00E72836">
        <w:instrText xml:space="preserve"> ADDIN ZOTERO_ITEM CSL_CITATION {"citationID":"EINu7wEv","properties":{"formattedCitation":"(31)","plainCitation":"(31)","noteIndex":0},"citationItems":[{"id":5478,"uris":["http://zotero.org/users/9947205/items/VNR3KGZ2"],"itemData":{"id":5478,"type":"article-journal","container-title":"Social Sciences &amp; Humanities Open","issue":"1","page":"100381","publisher":"Elsevier","source":"Google Scholar","title":"Systematic-narrative hybrid literature review: A strategy for integrating a concise methodology into a manuscript","title-short":"Systematic-narrative hybrid literature review","volume":"7","author":[{"family":"Turnbull","given":"Darren"},{"family":"Chugh","given":"Ritesh"},{"family":"Luck","given":"Jo"}],"issued":{"date-parts":[["2023"]]}}}],"schema":"https://github.com/citation-style-language/schema/raw/master/csl-citation.json"} </w:instrText>
      </w:r>
      <w:r w:rsidR="00E72836">
        <w:fldChar w:fldCharType="separate"/>
      </w:r>
      <w:r w:rsidR="00E72836" w:rsidRPr="00E72836">
        <w:t>(31)</w:t>
      </w:r>
      <w:r w:rsidR="00E72836">
        <w:fldChar w:fldCharType="end"/>
      </w:r>
      <w:r w:rsidRPr="00723566">
        <w:t>.</w:t>
      </w:r>
    </w:p>
    <w:p w14:paraId="3408C0AE" w14:textId="5DF7EACB" w:rsidR="003C2A98" w:rsidRPr="00723566" w:rsidRDefault="003C2A98" w:rsidP="003C2A98">
      <w:pPr>
        <w:pStyle w:val="Heading1"/>
      </w:pPr>
      <w:r w:rsidRPr="00723566">
        <w:t>Classification of cover crops and functional traits</w:t>
      </w:r>
    </w:p>
    <w:p w14:paraId="4ED49B24" w14:textId="53E4C0EB" w:rsidR="003C2A98" w:rsidRPr="00723566" w:rsidRDefault="003C2A98" w:rsidP="003C2A98">
      <w:pPr>
        <w:pStyle w:val="NormalWeb"/>
      </w:pPr>
      <w:r w:rsidRPr="00723566">
        <w:t>Cover crops identified in the literature were grouped into functional categories to allow meaningful comparison. These categories included legumes, grasses or cereals, broadleaf non-legumes, and multi-species mixtures. Functional traits such as growth rate, rooting depth, biomass production, nitrogen fixation ability, and tolerance to drought or poor soils were used to explain differences in performance across reclamation contexts</w:t>
      </w:r>
      <w:r w:rsidR="00E72836">
        <w:t xml:space="preserve"> </w:t>
      </w:r>
      <w:r w:rsidR="00E72836">
        <w:fldChar w:fldCharType="begin"/>
      </w:r>
      <w:r w:rsidR="00E72836">
        <w:instrText xml:space="preserve"> ADDIN ZOTERO_ITEM CSL_CITATION {"citationID":"MCf5jXrJ","properties":{"formattedCitation":"(35)","plainCitation":"(35)","noteIndex":0},"citationItems":[{"id":5479,"uris":["http://zotero.org/users/9947205/items/63LDY79R"],"itemData":{"id":5479,"type":"article-journal","abstract":"Abstract\n            \n              Background and objectives: \n              The expansion of evidence‐based practice across sectors has lead to an increasing variety of review types. However, the diversity of terminology used means that the full potential of these review types may be lost amongst a confusion of indistinct and misapplied terms. The objective of this study is to provide descriptive insight into the most common types of reviews, with illustrative examples from health and health information domains.\n            \n            \n              Methods: \n              Following scoping searches, an examination was made of the vocabulary associated with the literature of review and synthesis (literary warrant). A simple analytical framework—Search, AppraisaL, Synthesis and Analysis (SALSA)—was used to examine the main review types.\n            \n            \n              Results: \n              Fourteen review types and associated methodologies were analysed against the SALSA framework, illustrating the inputs and processes of each review type. A description of the key characteristics is given, together with perceived strengths and weaknesses. A limited number of review types are currently utilized within the health information domain.\n            \n            \n              Conclusions: \n              Few review types possess prescribed and explicit methodologies and many fall short of being mutually exclusive. Notwithstanding such limitations, this typology provides a valuable reference point for those commissioning, conducting, supporting or interpreting reviews, both within health information and the wider health care domain.","container-title":"Health Information &amp; Libraries Journal","DOI":"10.1111/j.1471-1842.2009.00848.x","ISSN":"1471-1834, 1471-1842","issue":"2","journalAbbreviation":"Health Info Libraries J","language":"en","page":"91-108","source":"DOI.org (Crossref)","title":"A typology of reviews: an analysis of 14 review types and associated methodologies","title-short":"A typology of reviews","volume":"26","author":[{"family":"Grant","given":"Maria J."},{"family":"Booth","given":"Andrew"}],"issued":{"date-parts":[["2009",6]]}}}],"schema":"https://github.com/citation-style-language/schema/raw/master/csl-citation.json"} </w:instrText>
      </w:r>
      <w:r w:rsidR="00E72836">
        <w:fldChar w:fldCharType="separate"/>
      </w:r>
      <w:r w:rsidR="00E72836" w:rsidRPr="00E72836">
        <w:t>(35)</w:t>
      </w:r>
      <w:r w:rsidR="00E72836">
        <w:fldChar w:fldCharType="end"/>
      </w:r>
      <w:r w:rsidRPr="00723566">
        <w:t>.</w:t>
      </w:r>
    </w:p>
    <w:p w14:paraId="4D509C4E" w14:textId="5A5370D9" w:rsidR="003C2A98" w:rsidRPr="00723566" w:rsidRDefault="003C2A98" w:rsidP="003C2A98">
      <w:pPr>
        <w:pStyle w:val="Heading1"/>
      </w:pPr>
      <w:r w:rsidRPr="00723566">
        <w:t>Data synthesis and analysis</w:t>
      </w:r>
    </w:p>
    <w:p w14:paraId="28892937" w14:textId="519B5087" w:rsidR="003C2A98" w:rsidRPr="00723566" w:rsidRDefault="003C2A98" w:rsidP="003C2A98">
      <w:pPr>
        <w:pStyle w:val="NormalWeb"/>
      </w:pPr>
      <w:r w:rsidRPr="00723566">
        <w:t xml:space="preserve">Due to variation in study design and reported outcomes, results were </w:t>
      </w:r>
      <w:proofErr w:type="spellStart"/>
      <w:r w:rsidRPr="00723566">
        <w:t>synthesised</w:t>
      </w:r>
      <w:proofErr w:type="spellEnd"/>
      <w:r w:rsidRPr="00723566">
        <w:t xml:space="preserve"> using a narrative approach. Studies were compared based on </w:t>
      </w:r>
      <w:proofErr w:type="spellStart"/>
      <w:r w:rsidRPr="00723566">
        <w:t>agroecological</w:t>
      </w:r>
      <w:proofErr w:type="spellEnd"/>
      <w:r w:rsidRPr="00723566">
        <w:t xml:space="preserve"> zone, type of land degradation, and cover crop functional group. Trends in soil recovery, erosion control, and ecosystem benefits were identified across studies. Where comparable quantitative data were available, the direction and consistency of effects were assessed to support conclusions on cover crop performance</w:t>
      </w:r>
      <w:r w:rsidR="00E72836">
        <w:t xml:space="preserve"> </w:t>
      </w:r>
      <w:r w:rsidR="00E72836">
        <w:fldChar w:fldCharType="begin"/>
      </w:r>
      <w:r w:rsidR="00E72836">
        <w:instrText xml:space="preserve"> ADDIN ZOTERO_ITEM CSL_CITATION {"citationID":"tIj3FTiN","properties":{"formattedCitation":"(36,37)","plainCitation":"(36,37)","noteIndex":0},"citationItems":[{"id":5486,"uris":["http://zotero.org/users/9947205/items/4QZJYFSD"],"itemData":{"id":5486,"type":"article-journal","container-title":"European journal of vascular and endovascular surgery","issue":"5","page":"669–677","publisher":"Elsevier","source":"Google Scholar","title":"Quality control in systematic reviews and meta-analyses","volume":"40","author":[{"family":"Bown","given":"Matt J."},{"family":"Sutton","given":"Alex J."}],"issued":{"date-parts":[["2010"]]}}},{"id":5485,"uris":["http://zotero.org/users/9947205/items/RIIDG2F9"],"itemData":{"id":5485,"type":"article-journal","container-title":"Journal of Oral Rehabilitation","DOI":"10.1111/j.1365-2842.2010.02089.x","ISSN":"0305182X, 13652842","issue":"6","language":"en","license":"http://doi.wiley.com/10.1002/tdm_license_1.1","page":"430-451","source":"DOI.org (Crossref)","title":"Management of TMD: evidence from systematic reviews and meta-analyses: MANAGEMENT OF TMD","title-short":"Management of TMD","volume":"37","author":[{"family":"List","given":"T."},{"family":"Axelsson","given":"S."}],"issued":{"date-parts":[["2010",5,11]]}},"label":"page"}],"schema":"https://github.com/citation-style-language/schema/raw/master/csl-citation.json"} </w:instrText>
      </w:r>
      <w:r w:rsidR="00E72836">
        <w:fldChar w:fldCharType="separate"/>
      </w:r>
      <w:r w:rsidR="00E72836" w:rsidRPr="00E72836">
        <w:t>(36,37)</w:t>
      </w:r>
      <w:r w:rsidR="00E72836">
        <w:fldChar w:fldCharType="end"/>
      </w:r>
      <w:r w:rsidRPr="00723566">
        <w:t>.</w:t>
      </w:r>
    </w:p>
    <w:p w14:paraId="50B7FD4C" w14:textId="56D4DC57" w:rsidR="003C2A98" w:rsidRPr="00723566" w:rsidRDefault="003C2A98" w:rsidP="003C2A98"/>
    <w:p w14:paraId="3F15D298" w14:textId="433CD4A8" w:rsidR="003C2A98" w:rsidRPr="00723566" w:rsidRDefault="003C2A98" w:rsidP="003C2A98"/>
    <w:p w14:paraId="0FB6F6CB" w14:textId="79268157" w:rsidR="003C2A98" w:rsidRPr="00723566" w:rsidRDefault="003C2A98" w:rsidP="003C2A98"/>
    <w:p w14:paraId="6C07F9B2" w14:textId="418E9495" w:rsidR="003C2A98" w:rsidRPr="00723566" w:rsidRDefault="003C2A98" w:rsidP="00E72836">
      <w:pPr>
        <w:ind w:left="0"/>
      </w:pPr>
    </w:p>
    <w:p w14:paraId="44DC83AC" w14:textId="77777777" w:rsidR="00DA5504" w:rsidRPr="00723566" w:rsidRDefault="00DA5504" w:rsidP="00DA5504">
      <w:pPr>
        <w:pStyle w:val="Heading1"/>
      </w:pPr>
      <w:proofErr w:type="spellStart"/>
      <w:r w:rsidRPr="00723566">
        <w:t>Agroecological</w:t>
      </w:r>
      <w:proofErr w:type="spellEnd"/>
      <w:r w:rsidRPr="00723566">
        <w:t xml:space="preserve"> Context of West Africa and Its Relevance to Cover Crops</w:t>
      </w:r>
    </w:p>
    <w:p w14:paraId="5AB43500" w14:textId="77777777" w:rsidR="00DA5504" w:rsidRPr="00723566" w:rsidRDefault="00DA5504" w:rsidP="00DA5504">
      <w:pPr>
        <w:pStyle w:val="Heading1"/>
      </w:pPr>
      <w:r w:rsidRPr="00723566">
        <w:t>Climate zones relevant to cover crops in West Africa</w:t>
      </w:r>
    </w:p>
    <w:p w14:paraId="2592716F" w14:textId="5EE2F978" w:rsidR="00DA5504" w:rsidRPr="00723566" w:rsidRDefault="00DA5504" w:rsidP="00DA5504">
      <w:r w:rsidRPr="00723566">
        <w:t>West Africa consists of several climate zones that strongly influence the growth and performance of cover crops used for land reclamation</w:t>
      </w:r>
      <w:r w:rsidR="00EE4FF6" w:rsidRPr="00723566">
        <w:t xml:space="preserve"> </w:t>
      </w:r>
      <w:r w:rsidR="00EE4FF6" w:rsidRPr="00723566">
        <w:fldChar w:fldCharType="begin"/>
      </w:r>
      <w:r w:rsidR="00E72836">
        <w:instrText xml:space="preserve"> ADDIN ZOTERO_ITEM CSL_CITATION {"citationID":"YpxBma0s","properties":{"formattedCitation":"(38)","plainCitation":"(38)","noteIndex":0},"citationItems":[{"id":5254,"uris":["http://zotero.org/users/9947205/items/DDJFPRLI"],"itemData":{"id":5254,"type":"article-journal","abstract":"Abstract\n            Grain corn is the main cereal produced in Portugal. It is grown in intensive monoculture cropping systems that may have negative effects on soil quality, affecting long-term fertility and productivity, and, therefore, the sustainability of the production. A promising management practice to mitigate soil degradation is to grow winter cover crops used as green manure. This study examined the effectiveness of six legume cover crops (LCCs) species in providing agro-ecological services for grain corn systems in the Mediterranean region, specifically in terms of nutrient leaching, nutrient recycling, weed control, and soil fertility. The study was performed in Central Portugal during 2 years, and it assessed legumes/weeds dry biomass yield, their nutrients content, and soil organic matter evolution. Results show that, in general, LCC are well adapted to Mediterranean conditions, yielding large amounts of biomass (up to 8 ton/ha for some clover species). In terms of nutrient leaching mitigation, the overall N–P–K nutrient uptake was 176–20–172 kg/ha. Green manure services enabled a reduction of 35% of N, 50% of P, and 100% of mineral fertilizers for a grain corn production of 12 ton/ha. Weed control by LCC was effective only in the second year of the study and for three clover species (crimson, balansa, and arrowleaf) due to their early establishment and/or high biomass production competing with weeds. Soil fertility was not improved in the short term, LCC incorporation into the soil to a slight depletion of the soil organic matter content.","container-title":"Open Agriculture","DOI":"10.1515/opag-2021-0041","ISSN":"2391-9531","issue":"1","language":"en","license":"http://creativecommons.org/licenses/by/4.0","page":"609-626","source":"DOI.org (Crossref)","title":"Agro-ecological services delivered by legume cover crops grown in succession with grain corn crops in the Mediterranean region","volume":"6","author":[{"family":"Boulet","given":"Anne Karine"},{"family":"Alarcão","given":"Carlos"},{"family":"Ferreira","given":"Carla"},{"family":"Kalantari","given":"Zahra"},{"family":"Veiga","given":"Adelcia"},{"family":"Campos","given":"Lara"},{"family":"Ferreira","given":"António"},{"family":"Hessel","given":"Rudi"}],"issued":{"date-parts":[["2021",10,23]]}}}],"schema":"https://github.com/citation-style-language/schema/raw/master/csl-citation.json"} </w:instrText>
      </w:r>
      <w:r w:rsidR="00EE4FF6" w:rsidRPr="00723566">
        <w:fldChar w:fldCharType="separate"/>
      </w:r>
      <w:r w:rsidR="00E72836" w:rsidRPr="00E72836">
        <w:rPr>
          <w:rFonts w:cs="Times New Roman"/>
        </w:rPr>
        <w:t>(38)</w:t>
      </w:r>
      <w:r w:rsidR="00EE4FF6" w:rsidRPr="00723566">
        <w:fldChar w:fldCharType="end"/>
      </w:r>
      <w:r w:rsidRPr="00723566">
        <w:t xml:space="preserve">. These zones include the humid forest zone, the forest–savanna transition zone, the savanna zone, and the </w:t>
      </w:r>
      <w:proofErr w:type="spellStart"/>
      <w:r w:rsidRPr="00723566">
        <w:t>Sahelian</w:t>
      </w:r>
      <w:proofErr w:type="spellEnd"/>
      <w:r w:rsidRPr="00723566">
        <w:t xml:space="preserve"> zone. The humid forest zone is characterized by high and evenly distributed rainfall and a long growing season</w:t>
      </w:r>
      <w:r w:rsidR="00A06AAC" w:rsidRPr="00723566">
        <w:t xml:space="preserve"> </w:t>
      </w:r>
      <w:r w:rsidR="00A06AAC" w:rsidRPr="00723566">
        <w:fldChar w:fldCharType="begin"/>
      </w:r>
      <w:r w:rsidR="00E72836">
        <w:instrText xml:space="preserve"> ADDIN ZOTERO_ITEM CSL_CITATION {"citationID":"5qnBCorM","properties":{"formattedCitation":"(39,40)","plainCitation":"(39,40)","noteIndex":0},"citationItems":[{"id":5246,"uris":["http://zotero.org/users/9947205/items/VXF6GG6I"],"itemData":{"id":5246,"type":"article-journal","container-title":"International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Houssine"}],"issued":{"date-parts":[["2023",9]]}},"label":"page"},{"id":5255,"uris":["http://zotero.org/users/9947205/items/QRXR4KBX"],"itemData":{"id":5255,"type":"thesis","genre":"PhD Thesis","publisher":"Joint research Center, Commission Européenne","source":"Google Scholar","title":"Agroecological practices supporting food production and reducing food insecurity in developing countries","URL":"https://isara.hal.science/hal-03653197/","author":[{"family":"Paracchini","given":"Maria Luisa"},{"family":"Justes","given":"Eric"},{"family":"Wezel","given":"Alexander"},{"family":"Zingari","given":"Pier Carlo"},{"family":"Kahane","given":"Rémi"},{"family":"Masden","given":"Sidney"},{"family":"Scopel","given":"Eric"},{"family":"Héraut","given":"Antonin"},{"family":"Bhérer-Breton","given":"Paul"},{"family":"Buckley","given":"Ryan"}],"accessed":{"date-parts":[["2026",1,16]]},"issued":{"date-parts":[["2020"]]}}}],"schema":"https://github.com/citation-style-language/schema/raw/master/csl-citation.json"} </w:instrText>
      </w:r>
      <w:r w:rsidR="00A06AAC" w:rsidRPr="00723566">
        <w:fldChar w:fldCharType="separate"/>
      </w:r>
      <w:r w:rsidR="00E72836" w:rsidRPr="00E72836">
        <w:rPr>
          <w:rFonts w:cs="Times New Roman"/>
        </w:rPr>
        <w:t>(39,40)</w:t>
      </w:r>
      <w:r w:rsidR="00A06AAC" w:rsidRPr="00723566">
        <w:fldChar w:fldCharType="end"/>
      </w:r>
      <w:r w:rsidRPr="00723566">
        <w:t>. Although water availability is generally not limiting in this zone, heavy rainfall can increase soil erosion and nutrient leaching, particularly on degraded lands. Cover crops selected for this zone must therefore grow rapidly and provide effective soil cover to reduce erosion and nutrient loss. The forest–savanna transition zone experiences moderate rainfall with a distinct wet and dry season. Soils in this zone are often intensively cultivated, and land degradation is common due to reduced fallow periods</w:t>
      </w:r>
      <w:r w:rsidR="00A06AAC" w:rsidRPr="00723566">
        <w:t xml:space="preserve"> </w:t>
      </w:r>
      <w:r w:rsidR="00A06AAC" w:rsidRPr="00723566">
        <w:fldChar w:fldCharType="begin"/>
      </w:r>
      <w:r w:rsidR="00E72836">
        <w:instrText xml:space="preserve"> ADDIN ZOTERO_ITEM CSL_CITATION {"citationID":"OEFztjki","properties":{"formattedCitation":"(41)","plainCitation":"(41)","noteIndex":0},"citationItems":[{"id":5248,"uris":["http://zotero.org/users/9947205/items/NRXLL9TC"],"itemData":{"id":5248,"type":"article-journal","container-title":"West African Journal of Applied Ecology","issue":"2","page":"24–32","source":"Google Scholar","title":"Enhancing soil productivity in ghana through the use of Leguminous cover crops and tillage practices","volume":"29","author":[{"family":"Issaka","given":"R. N."},{"family":"Buri","given":"M. M."},{"family":"Sekyi-Annan","given":"E."},{"family":"Musah","given":"M."},{"family":"Dugan","given":"E."}],"issued":{"date-parts":[["2021"]]}}}],"schema":"https://github.com/citation-style-language/schema/raw/master/csl-citation.json"} </w:instrText>
      </w:r>
      <w:r w:rsidR="00A06AAC" w:rsidRPr="00723566">
        <w:fldChar w:fldCharType="separate"/>
      </w:r>
      <w:r w:rsidR="00E72836" w:rsidRPr="00E72836">
        <w:rPr>
          <w:rFonts w:cs="Times New Roman"/>
        </w:rPr>
        <w:t>(41)</w:t>
      </w:r>
      <w:r w:rsidR="00A06AAC" w:rsidRPr="00723566">
        <w:fldChar w:fldCharType="end"/>
      </w:r>
      <w:r w:rsidRPr="00723566">
        <w:t xml:space="preserve">. Cover crops in this zone must establish quickly at the onset of rainfall and complete their growth within a limited season. The savanna zone has lower and more variable rainfall, high temperatures, and a long dry season. In this environment, cover crops must tolerate drought stress and produce sufficient biomass to protect the soil surface during the dry season. The </w:t>
      </w:r>
      <w:proofErr w:type="spellStart"/>
      <w:r w:rsidRPr="00723566">
        <w:t>Sahelian</w:t>
      </w:r>
      <w:proofErr w:type="spellEnd"/>
      <w:r w:rsidRPr="00723566">
        <w:t xml:space="preserve"> zone has the lowest rainfall and the shortest growing season. Cover crops used in this zone must be drought tolerant, short in duration, and carefully managed to avoid competition with food crops for limited water resources</w:t>
      </w:r>
      <w:r w:rsidR="00A06AAC" w:rsidRPr="00723566">
        <w:t xml:space="preserve"> </w:t>
      </w:r>
      <w:r w:rsidR="00A06AAC" w:rsidRPr="00723566">
        <w:fldChar w:fldCharType="begin"/>
      </w:r>
      <w:r w:rsidR="00E72836">
        <w:instrText xml:space="preserve"> ADDIN ZOTERO_ITEM CSL_CITATION {"citationID":"LZtI4BB5","properties":{"formattedCitation":"(42)","plainCitation":"(42)","noteIndex":0},"citationItems":[{"id":5252,"uris":["http://zotero.org/users/9947205/items/K3PPTMG4"],"itemData":{"id":5252,"type":"article-journal","container-title":"Agronomy for Sustainable Development","issue":"2","page":"15","source":"Google Scholar","title":"Methodological challenges in assessing the viability of agroecological practices: lessons from a multi-case study in Africa","title-short":"Methodological challenges in assessing the viability of agroecological practices","volume":"45","author":[{"family":"Andrieu","given":"Nadine"},{"family":"Dedieu","given":"Benoit"},{"family":"Girard","given":"Pierre"},{"family":"Scopel","given":"Eric"},{"family":"Magaju","given":"Christine"},{"family":"Dembele","given":"Catherine"},{"family":"Mekuria","given":"Wolde"},{"family":"Coe","given":"Richard"}],"issued":{"date-parts":[["2025"]]}}}],"schema":"https://github.com/citation-style-language/schema/raw/master/csl-citation.json"} </w:instrText>
      </w:r>
      <w:r w:rsidR="00A06AAC" w:rsidRPr="00723566">
        <w:fldChar w:fldCharType="separate"/>
      </w:r>
      <w:r w:rsidR="00E72836" w:rsidRPr="00E72836">
        <w:rPr>
          <w:rFonts w:cs="Times New Roman"/>
        </w:rPr>
        <w:t>(42)</w:t>
      </w:r>
      <w:r w:rsidR="00A06AAC" w:rsidRPr="00723566">
        <w:fldChar w:fldCharType="end"/>
      </w:r>
      <w:r w:rsidRPr="00723566">
        <w:t>.</w:t>
      </w:r>
    </w:p>
    <w:p w14:paraId="7E1671EF" w14:textId="050102C0" w:rsidR="00DA5504" w:rsidRPr="00723566" w:rsidRDefault="00DA5504" w:rsidP="00DA5504">
      <w:pPr>
        <w:pStyle w:val="Heading1"/>
      </w:pPr>
      <w:r w:rsidRPr="00723566">
        <w:t xml:space="preserve">Typical </w:t>
      </w:r>
      <w:r w:rsidR="00B53E7D" w:rsidRPr="00723566">
        <w:t>soil</w:t>
      </w:r>
      <w:r w:rsidRPr="00723566">
        <w:t xml:space="preserve"> and major constraints</w:t>
      </w:r>
    </w:p>
    <w:p w14:paraId="17DC06BF" w14:textId="5BD54D26" w:rsidR="00DA5504" w:rsidRPr="00723566" w:rsidRDefault="00B53E7D" w:rsidP="00DA5504">
      <w:r w:rsidRPr="00723566">
        <w:t>Soil</w:t>
      </w:r>
      <w:r w:rsidR="00DA5504" w:rsidRPr="00723566">
        <w:t xml:space="preserve"> in West Africa are mainly highly weathered tropical soil with low natural fertility. One of the most widespread constraints is low soil organic carbon, which results from continuous cultivation, high temperatures, and rapid decomposition of organic matter</w:t>
      </w:r>
      <w:r w:rsidR="00A06AAC" w:rsidRPr="00723566">
        <w:t xml:space="preserve"> </w:t>
      </w:r>
      <w:r w:rsidR="00A06AAC" w:rsidRPr="00723566">
        <w:fldChar w:fldCharType="begin"/>
      </w:r>
      <w:r w:rsidR="00E72836">
        <w:instrText xml:space="preserve"> ADDIN ZOTERO_ITEM CSL_CITATION {"citationID":"qjsmbHm8","properties":{"formattedCitation":"(43)","plainCitation":"(43)","noteIndex":0},"citationItems":[{"id":5247,"uris":["http://zotero.org/users/9947205/items/9NNI4NBU"],"itemData":{"id":5247,"type":"article-journal","abstract":"Abstract\n            Scholars have proposed agroecology as a promising method for promoting sustainable and socially just agricultural production systems. However, the extent to which agroecological practices will generate the yields required to ensure sufficient food globally remains unclear. This notion is particularly true in the context of Africa, where agricultural productivity is low but levels of hunger and malnutrition are high. To address this knowledge gap, this article undertakes a systematic review of empirical studies to assess the overall status of agroecology-related research in Africa. Using descriptive and meta-analytical methods, we evaluate empirical evidence on the effect of agroecological practices on land and labour productivity. Our analysis of 501 peer-reviewed articles reveals that the body of agroecology-related literature in Africa has been growing in the past 10 years from approximately 10 to more than 70 studies per annum before and after 2014, respectively, with a strong focus on East Africa, particularly Kenya. The majority of the reviewed studies relate to but do not mention agroecology in the title or abstract. Thus, solely relying on studies that use the term may introduce bias and overlook valuable research contributions to the field. The meta-analysis could identify 39 agronomic studies with 392 observations in which agroecological practices were compared to monocrop systems (defined as plots where similar plants grow alongside each other simultaneously and sequentially from one season to the next) with or without inputs as the control groups. The meta-analysis indicates that agroecological practices are associated with a positive and significant difference in land productivity, compared to that for monocrop systems especially so when monocrops are grown without inputs. However, the size and direction of yield differs by practice, crop, climatic factor, soil property and type of control.","container-title":"Food Security","DOI":"10.1007/s12571-024-01504-6","ISSN":"1876-4517, 1876-4525","issue":"1","journalAbbreviation":"Food Sec.","language":"en","page":"207-229","source":"DOI.org (Crossref)","title":"Productivity effects of agroecological practices in Africa: insights from a systematic review and meta-analysis","title-short":"Productivity effects of agroecological practices in Africa","volume":"17","author":[{"family":"Romero Antonio","given":"Miriam E."},{"family":"Faye","given":"Amy"},{"family":"Betancur-Corredor","given":"Bibiana"},{"family":"Baumüller","given":"Heike"},{"family":"Von Braun","given":"Joachim"}],"issued":{"date-parts":[["2025",2]]}}}],"schema":"https://github.com/citation-style-language/schema/raw/master/csl-citation.json"} </w:instrText>
      </w:r>
      <w:r w:rsidR="00A06AAC" w:rsidRPr="00723566">
        <w:fldChar w:fldCharType="separate"/>
      </w:r>
      <w:r w:rsidR="00E72836" w:rsidRPr="00E72836">
        <w:rPr>
          <w:rFonts w:cs="Times New Roman"/>
        </w:rPr>
        <w:t>(43)</w:t>
      </w:r>
      <w:r w:rsidR="00A06AAC" w:rsidRPr="00723566">
        <w:fldChar w:fldCharType="end"/>
      </w:r>
      <w:r w:rsidR="00DA5504" w:rsidRPr="00723566">
        <w:t>. Low organic carbon reduces soil structure, water-holding capacity, and nutrient availability. Cover crops are therefore important for increasing organic matter inputs and improving soil health over time. Soil acidity is common, especially in the humid forest and transition zones, and can limit nutrient availability and crop growth</w:t>
      </w:r>
      <w:r w:rsidR="00A06AAC" w:rsidRPr="00723566">
        <w:t xml:space="preserve"> </w:t>
      </w:r>
      <w:r w:rsidR="00A06AAC" w:rsidRPr="00723566">
        <w:fldChar w:fldCharType="begin"/>
      </w:r>
      <w:r w:rsidR="00E72836">
        <w:instrText xml:space="preserve"> ADDIN ZOTERO_ITEM CSL_CITATION {"citationID":"mP2MTwK8","properties":{"formattedCitation":"(44)","plainCitation":"(44)","noteIndex":0},"citationItems":[{"id":5250,"uris":["http://zotero.org/users/9947205/items/K4YY3V2F"],"itemData":{"id":5250,"type":"article-journal","container-title":"Agronomy","issue":"9","page":"1447","publisher":"MDPI","source":"Google Scholar","title":"Sociotechnical context and agroecological transition for smallholder farms in Benin and Burkina Faso","volume":"10","author":[{"family":"Tapsoba","given":"Parfait K."},{"family":"Aoudji","given":"Augustin KN"},{"family":"Kabore","given":"Madeleine"},{"family":"Kestemont","given":"Marie-Paule"},{"family":"Legay","given":"Christian"},{"family":"Achigan-Dako","given":"Enoch G."}],"issued":{"date-parts":[["2020"]]}}}],"schema":"https://github.com/citation-style-language/schema/raw/master/csl-citation.json"} </w:instrText>
      </w:r>
      <w:r w:rsidR="00A06AAC" w:rsidRPr="00723566">
        <w:fldChar w:fldCharType="separate"/>
      </w:r>
      <w:r w:rsidR="00E72836" w:rsidRPr="00E72836">
        <w:rPr>
          <w:rFonts w:cs="Times New Roman"/>
        </w:rPr>
        <w:t>(44)</w:t>
      </w:r>
      <w:r w:rsidR="00A06AAC" w:rsidRPr="00723566">
        <w:fldChar w:fldCharType="end"/>
      </w:r>
      <w:r w:rsidR="00DA5504" w:rsidRPr="00723566">
        <w:t xml:space="preserve">. Phosphorus deficiency is also widespread due to strong fixation in tropical soils, which reduces the effectiveness of both crops and nitrogen-fixing legumes. In degraded and post-mining lands, soil compaction and surface crusting further restrict root growth and water infiltration. In addition, seasonal drought in the savanna and </w:t>
      </w:r>
      <w:proofErr w:type="spellStart"/>
      <w:r w:rsidR="00DA5504" w:rsidRPr="00723566">
        <w:t>Sahelian</w:t>
      </w:r>
      <w:proofErr w:type="spellEnd"/>
      <w:r w:rsidR="00DA5504" w:rsidRPr="00723566">
        <w:t xml:space="preserve"> zones limits plant establishment and biomass production. Effective cover crops must therefore tolerate poor soil fertility, physical degradation, and water stress</w:t>
      </w:r>
      <w:r w:rsidR="00A06AAC" w:rsidRPr="00723566">
        <w:t xml:space="preserve"> </w:t>
      </w:r>
      <w:r w:rsidR="00A06AAC" w:rsidRPr="00723566">
        <w:fldChar w:fldCharType="begin"/>
      </w:r>
      <w:r w:rsidR="00E72836">
        <w:instrText xml:space="preserve"> ADDIN ZOTERO_ITEM CSL_CITATION {"citationID":"IZabuIkL","properties":{"formattedCitation":"(44)","plainCitation":"(44)","noteIndex":0},"citationItems":[{"id":5250,"uris":["http://zotero.org/users/9947205/items/K4YY3V2F"],"itemData":{"id":5250,"type":"article-journal","container-title":"Agronomy","issue":"9","page":"1447","publisher":"MDPI","source":"Google Scholar","title":"Sociotechnical context and agroecological transition for smallholder farms in Benin and Burkina Faso","volume":"10","author":[{"family":"Tapsoba","given":"Parfait K."},{"family":"Aoudji","given":"Augustin KN"},{"family":"Kabore","given":"Madeleine"},{"family":"Kestemont","given":"Marie-Paule"},{"family":"Legay","given":"Christian"},{"family":"Achigan-Dako","given":"Enoch G."}],"issued":{"date-parts":[["2020"]]}}}],"schema":"https://github.com/citation-style-language/schema/raw/master/csl-citation.json"} </w:instrText>
      </w:r>
      <w:r w:rsidR="00A06AAC" w:rsidRPr="00723566">
        <w:fldChar w:fldCharType="separate"/>
      </w:r>
      <w:r w:rsidR="00E72836" w:rsidRPr="00E72836">
        <w:rPr>
          <w:rFonts w:cs="Times New Roman"/>
        </w:rPr>
        <w:t>(44)</w:t>
      </w:r>
      <w:r w:rsidR="00A06AAC" w:rsidRPr="00723566">
        <w:fldChar w:fldCharType="end"/>
      </w:r>
      <w:r w:rsidR="00DA5504" w:rsidRPr="00723566">
        <w:t>.</w:t>
      </w:r>
    </w:p>
    <w:p w14:paraId="6EFB9A8F" w14:textId="77777777" w:rsidR="00DA5504" w:rsidRPr="00723566" w:rsidRDefault="00DA5504" w:rsidP="00DA5504">
      <w:pPr>
        <w:pStyle w:val="Heading1"/>
      </w:pPr>
      <w:r w:rsidRPr="00723566">
        <w:t>Farming systems and land-use realities</w:t>
      </w:r>
    </w:p>
    <w:p w14:paraId="7E686794" w14:textId="28E3666E" w:rsidR="00DA5504" w:rsidRPr="00723566" w:rsidRDefault="00DA5504" w:rsidP="00DA5504">
      <w:r w:rsidRPr="00723566">
        <w:t>Land reclamation using cover crops in West Africa takes place mainly within smallholder farming systems. These systems are characterized by small land sizes, low input use, and reliance on rainfall</w:t>
      </w:r>
      <w:r w:rsidR="00A06AAC" w:rsidRPr="00723566">
        <w:t xml:space="preserve"> </w:t>
      </w:r>
      <w:r w:rsidR="00A06AAC" w:rsidRPr="00723566">
        <w:fldChar w:fldCharType="begin"/>
      </w:r>
      <w:r w:rsidR="00E72836">
        <w:instrText xml:space="preserve"> ADDIN ZOTERO_ITEM CSL_CITATION {"citationID":"4FL5GWhJ","properties":{"formattedCitation":"(45)","plainCitation":"(45)","noteIndex":0},"citationItems":[{"id":5266,"uris":["http://zotero.org/users/9947205/items/QLE3BN6I"],"itemData":{"id":5266,"type":"article-journal","abstract":"Abstract\n            In response to the increasing impacts of climatic stressors on human populations, climatic scholars have emphasized the need for alternative approaches to adapt food crop production to climate change and sustain the livelihoods of smallholder farmers. Inspired by agro-ecological intensification (AEI) practices of smallholder farmers, this study contributes to climate change adaptation debates in Sub-Saharan Africa by providing a context-specific exploration of everyday traditional soil and water management practices employed by smallholder farmers in adapting food crop production to climate change. The study employed a qualitative research design, conducted household case studies, focus group discussions, key informant interviews, and a review of secondary data. We show that smallholder farmers employ diverse range of agronomic practices, with a particular emphasis on traditional soil and water management techniques. Such as the preparation and application of organic manure and compost, ridges formation, crop rotation, and cover cropping. These agronomic practices were complemented by the application of limited inorganic fertilizers and applied across different types of farms; compound and bush farms, valley fields, and gardens to adapt production to climate change. We argue that smallholder farmers are more inclined towards adopting AEI as a means of climate change adaptation due to their strong reliance on traditional farming methods, that draws heavily on local resources, indigenous knowledge as relatively affordable practices. Therefore, we emphasize the importance of incorporating an Endogenous Development (ED) approach in promoting AEI as part of climate change adaptation planning, particularly in rural Ghana and other Sub-Saharan African regions facing similar conditions.","container-title":"Discover Sustainability","DOI":"10.1007/s43621-023-00142-w","ISSN":"2662-9984","issue":"1","journalAbbreviation":"Discov Sustain","language":"en","page":"27","source":"DOI.org (Crossref)","title":"Agro-ecological intensification for climate change adaptation: tales on soil and water management practices of smallholder farmers in rural Ghana","title-short":"Agro-ecological intensification for climate change adaptation","volume":"4","author":[{"family":"Naazie","given":"Godwin K."},{"family":"Dakyaga","given":"Francis"},{"family":"Derbile","given":"Emmanuel K."}],"issued":{"date-parts":[["2023",6,15]]}}}],"schema":"https://github.com/citation-style-language/schema/raw/master/csl-citation.json"} </w:instrText>
      </w:r>
      <w:r w:rsidR="00A06AAC" w:rsidRPr="00723566">
        <w:fldChar w:fldCharType="separate"/>
      </w:r>
      <w:r w:rsidR="00E72836" w:rsidRPr="00E72836">
        <w:rPr>
          <w:rFonts w:cs="Times New Roman"/>
        </w:rPr>
        <w:t>(45)</w:t>
      </w:r>
      <w:r w:rsidR="00A06AAC" w:rsidRPr="00723566">
        <w:fldChar w:fldCharType="end"/>
      </w:r>
      <w:r w:rsidRPr="00723566">
        <w:t>. Farming is often integrated with livestock rearing, and crop residues play an important role as dry-season feed for animals. As a result, biomass produced by cover crops may be grazed, which can reduce their effectiveness in protecting the soil if grazing is not controlled. Traditional fallow systems, which once contributed to soil recovery, are becoming shorter or disappearing due to population pressure and land scarcity</w:t>
      </w:r>
      <w:r w:rsidR="00A06AAC" w:rsidRPr="00723566">
        <w:t xml:space="preserve"> </w:t>
      </w:r>
      <w:r w:rsidR="00A06AAC" w:rsidRPr="00723566">
        <w:fldChar w:fldCharType="begin"/>
      </w:r>
      <w:r w:rsidR="00E72836">
        <w:instrText xml:space="preserve"> ADDIN ZOTERO_ITEM CSL_CITATION {"citationID":"y8dELWTw","properties":{"formattedCitation":"(46,47)","plainCitation":"(46,47)","noteIndex":0},"citationItems":[{"id":5272,"uris":["http://zotero.org/users/9947205/items/RI6WK5GX"],"itemData":{"id":5272,"type":"article-journal","container-title":"Frontiers in Sustainable Food Systems","page":"1267630","publisher":"Frontiers Media SA","source":"Google Scholar","title":"Agroecology and resilience of smallholder food security: a systematic review","title-short":"Agroecology and resilience of smallholder food security","volume":"7","author":[{"family":"Dagunga","given":"Gilbert"},{"family":"Ayamga","given":"Michael"},{"family":"Laube","given":"Wolfram"},{"family":"Ansah","given":"Isaac Gershon Kodwo"},{"family":"Kornher","given":"Lukas"},{"family":"Kotu","given":"Bekele Hundie"}],"issued":{"date-parts":[["2023"]]}}},{"id":5270,"uris":["http://zotero.org/users/9947205/items/PDNDMUFH"],"itemData":{"id":5270,"type":"article-journal","container-title":"Land","issue":"7","page":"1324","publisher":"MDPI","source":"Google Scholar","title":"Green agendas and white markets: the coloniality of agroecology in Senegal","title-short":"Green agendas and white markets","volume":"12","author":[{"family":"Marfurt","given":"Franziska"},{"family":"Haller","given":"Tobias"},{"family":"Bottazzi","given":"Patrick"}],"issued":{"date-parts":[["2023"]]}},"label":"page"}],"schema":"https://github.com/citation-style-language/schema/raw/master/csl-citation.json"} </w:instrText>
      </w:r>
      <w:r w:rsidR="00A06AAC" w:rsidRPr="00723566">
        <w:fldChar w:fldCharType="separate"/>
      </w:r>
      <w:r w:rsidR="00E72836" w:rsidRPr="00E72836">
        <w:rPr>
          <w:rFonts w:cs="Times New Roman"/>
        </w:rPr>
        <w:t>(46,47)</w:t>
      </w:r>
      <w:r w:rsidR="00A06AAC" w:rsidRPr="00723566">
        <w:fldChar w:fldCharType="end"/>
      </w:r>
      <w:r w:rsidRPr="00723566">
        <w:t xml:space="preserve">. Cover crops are therefore expected to restore soil functions within a short time. </w:t>
      </w:r>
      <w:proofErr w:type="spellStart"/>
      <w:r w:rsidRPr="00723566">
        <w:t>Labour</w:t>
      </w:r>
      <w:proofErr w:type="spellEnd"/>
      <w:r w:rsidRPr="00723566">
        <w:t xml:space="preserve"> availability also affects cover crop adoption, as farmers must manage cover crops alongside food crops. Cover crops that are easy to establish, manage, and terminate are more likely to be adopted by smallholder farmers</w:t>
      </w:r>
      <w:r w:rsidR="00A06AAC" w:rsidRPr="00723566">
        <w:t xml:space="preserve"> </w:t>
      </w:r>
      <w:r w:rsidR="00A06AAC" w:rsidRPr="00723566">
        <w:fldChar w:fldCharType="begin"/>
      </w:r>
      <w:r w:rsidR="00E72836">
        <w:instrText xml:space="preserve"> ADDIN ZOTERO_ITEM CSL_CITATION {"citationID":"NOcpErIA","properties":{"formattedCitation":"(48)","plainCitation":"(48)","noteIndex":0},"citationItems":[{"id":5273,"uris":["http://zotero.org/users/9947205/items/F6FER434"],"itemData":{"id":5273,"type":"article-journal","container-title":"Frontiers in Sustainable Food Systems","page":"1090690","publisher":"Frontiers Media SA","source":"Google Scholar","title":"Insights into agroecological farming practice implementation by conservation-minded farmers in North America","volume":"7","author":[{"family":"Silva","given":"Erin M."},{"family":"Wezel","given":"Alexander"},{"family":"Stafford","given":"Caley"},{"family":"Brives","given":"Jeanne"},{"family":"Bosseler","given":"Nathan"},{"family":"Cecchinato","given":"Nicole"},{"family":"Cossement","given":"Camille"},{"family":"Ranaldo","given":"Marzia"},{"family":"Broome","given":"Megan"}],"issued":{"date-parts":[["2023"]]}}}],"schema":"https://github.com/citation-style-language/schema/raw/master/csl-citation.json"} </w:instrText>
      </w:r>
      <w:r w:rsidR="00A06AAC" w:rsidRPr="00723566">
        <w:fldChar w:fldCharType="separate"/>
      </w:r>
      <w:r w:rsidR="00E72836" w:rsidRPr="00E72836">
        <w:rPr>
          <w:rFonts w:cs="Times New Roman"/>
        </w:rPr>
        <w:t>(48)</w:t>
      </w:r>
      <w:r w:rsidR="00A06AAC" w:rsidRPr="00723566">
        <w:fldChar w:fldCharType="end"/>
      </w:r>
      <w:r w:rsidRPr="00723566">
        <w:t>. Limited access to quality seed further influences which cover crops are suitable for wide use. The wide variation in climate, soils, and farming systems across West Africa means that no single cover crop is suitable for all situations. Cover crop selection must consider rainfall availability, soil fertility constraints, cropping calendars, and livestock pressure</w:t>
      </w:r>
      <w:r w:rsidR="00A06AAC" w:rsidRPr="00723566">
        <w:t xml:space="preserve"> </w:t>
      </w:r>
      <w:r w:rsidR="00A06AAC" w:rsidRPr="00723566">
        <w:fldChar w:fldCharType="begin"/>
      </w:r>
      <w:r w:rsidR="00E72836">
        <w:instrText xml:space="preserve"> ADDIN ZOTERO_ITEM CSL_CITATION {"citationID":"xEoedoeb","properties":{"formattedCitation":"(49)","plainCitation":"(49)","noteIndex":0},"citationItems":[{"id":5267,"uris":["http://zotero.org/users/9947205/items/T5SDVQVI"],"itemData":{"id":5267,"type":"article-journal","container-title":"Environmental Impact Assessment Review","page":"106792","publisher":"Elsevier","source":"Google Scholar","title":"Inventory of agroecosystem services and perceptions of potential implications due to climate change: A case study from Benin in West Africa","title-short":"Inventory of agroecosystem services and perceptions of potential implications due to climate change","volume":"95","author":[{"family":"Djihouessi","given":"Metogbe Belfrid"},{"family":"Degan","given":"Arcadius"},{"family":"Yekanbessoun","given":"N'tcha Mpo"},{"family":"Sossou","given":"Mariano"},{"family":"Sossa","given":"Fidèle"},{"family":"Adanguidi","given":"Jean"},{"family":"Aina","given":"Martin Pepin"}],"issued":{"date-parts":[["2022"]]}}}],"schema":"https://github.com/citation-style-language/schema/raw/master/csl-citation.json"} </w:instrText>
      </w:r>
      <w:r w:rsidR="00A06AAC" w:rsidRPr="00723566">
        <w:fldChar w:fldCharType="separate"/>
      </w:r>
      <w:r w:rsidR="00E72836" w:rsidRPr="00E72836">
        <w:rPr>
          <w:rFonts w:cs="Times New Roman"/>
        </w:rPr>
        <w:t>(49)</w:t>
      </w:r>
      <w:r w:rsidR="00A06AAC" w:rsidRPr="00723566">
        <w:fldChar w:fldCharType="end"/>
      </w:r>
      <w:r w:rsidRPr="00723566">
        <w:t>. In high-rainfall areas, cover crops that provide rapid ground cover and erosion control are most suitable. In dry areas, drought-tolerant and short-duration species are preferred. Where livestock grazing is common, cover crops must either tolerate grazing or produce enough biomass to meet both soil protection and feed needs</w:t>
      </w:r>
      <w:r w:rsidR="00A06AAC" w:rsidRPr="00723566">
        <w:t xml:space="preserve"> </w:t>
      </w:r>
      <w:r w:rsidR="00A06AAC" w:rsidRPr="00723566">
        <w:fldChar w:fldCharType="begin"/>
      </w:r>
      <w:r w:rsidR="00E72836">
        <w:instrText xml:space="preserve"> ADDIN ZOTERO_ITEM CSL_CITATION {"citationID":"uHo75VIP","properties":{"formattedCitation":"(43,50)","plainCitation":"(43,50)","noteIndex":0},"citationItems":[{"id":5265,"uris":["http://zotero.org/users/9947205/items/L3CHXSZ7"],"itemData":{"id":5265,"type":"article-journal","container-title":"Nature Communications","issue":"1","page":"10617","publisher":"Nature Publishing Group UK London","source":"Google Scholar","title":"Optimizing cover crop practices as a sustainable solution for global agroecosystem services","volume":"15","author":[{"family":"Qiu","given":"Tianyi"},{"family":"Shi","given":"Yu"},{"family":"Peñuelas","given":"Josep"},{"family":"Liu","given":"Ji"},{"family":"Cui","given":"Qingliang"},{"family":"Sardans","given":"Jordi"},{"family":"Zhou","given":"Feng"},{"family":"Xia","given":"Longlong"},{"family":"Yan","given":"Weiming"},{"family":"Zhao","given":"Shuling"}],"issued":{"date-parts":[["2024"]]}}},{"id":5247,"uris":["http://zotero.org/users/9947205/items/9NNI4NBU"],"itemData":{"id":5247,"type":"article-journal","abstract":"Abstract\n            Scholars have proposed agroecology as a promising method for promoting sustainable and socially just agricultural production systems. However, the extent to which agroecological practices will generate the yields required to ensure sufficient food globally remains unclear. This notion is particularly true in the context of Africa, where agricultural productivity is low but levels of hunger and malnutrition are high. To address this knowledge gap, this article undertakes a systematic review of empirical studies to assess the overall status of agroecology-related research in Africa. Using descriptive and meta-analytical methods, we evaluate empirical evidence on the effect of agroecological practices on land and labour productivity. Our analysis of 501 peer-reviewed articles reveals that the body of agroecology-related literature in Africa has been growing in the past 10 years from approximately 10 to more than 70 studies per annum before and after 2014, respectively, with a strong focus on East Africa, particularly Kenya. The majority of the reviewed studies relate to but do not mention agroecology in the title or abstract. Thus, solely relying on studies that use the term may introduce bias and overlook valuable research contributions to the field. The meta-analysis could identify 39 agronomic studies with 392 observations in which agroecological practices were compared to monocrop systems (defined as plots where similar plants grow alongside each other simultaneously and sequentially from one season to the next) with or without inputs as the control groups. The meta-analysis indicates that agroecological practices are associated with a positive and significant difference in land productivity, compared to that for monocrop systems especially so when monocrops are grown without inputs. However, the size and direction of yield differs by practice, crop, climatic factor, soil property and type of control.","container-title":"Food Security","DOI":"10.1007/s12571-024-01504-6","ISSN":"1876-4517, 1876-4525","issue":"1","journalAbbreviation":"Food Sec.","language":"en","page":"207-229","source":"DOI.org (Crossref)","title":"Productivity effects of agroecological practices in Africa: insights from a systematic review and meta-analysis","title-short":"Productivity effects of agroecological practices in Africa","volume":"17","author":[{"family":"Romero Antonio","given":"Miriam E."},{"family":"Faye","given":"Amy"},{"family":"Betancur-Corredor","given":"Bibiana"},{"family":"Baumüller","given":"Heike"},{"family":"Von Braun","given":"Joachim"}],"issued":{"date-parts":[["2025",2]]}},"label":"page"}],"schema":"https://github.com/citation-style-language/schema/raw/master/csl-citation.json"} </w:instrText>
      </w:r>
      <w:r w:rsidR="00A06AAC" w:rsidRPr="00723566">
        <w:fldChar w:fldCharType="separate"/>
      </w:r>
      <w:r w:rsidR="00E72836" w:rsidRPr="00E72836">
        <w:rPr>
          <w:rFonts w:cs="Times New Roman"/>
        </w:rPr>
        <w:t>(43,50)</w:t>
      </w:r>
      <w:r w:rsidR="00A06AAC" w:rsidRPr="00723566">
        <w:fldChar w:fldCharType="end"/>
      </w:r>
      <w:r w:rsidRPr="00723566">
        <w:t>. The timing of planting and the persistence of residues during the dry season are critical factors in determining the success of cover crops for land reclamation</w:t>
      </w:r>
      <w:r w:rsidR="00A06AAC" w:rsidRPr="00723566">
        <w:t xml:space="preserve"> </w:t>
      </w:r>
      <w:r w:rsidR="00A06AAC" w:rsidRPr="00723566">
        <w:fldChar w:fldCharType="begin"/>
      </w:r>
      <w:r w:rsidR="00E72836">
        <w:instrText xml:space="preserve"> ADDIN ZOTERO_ITEM CSL_CITATION {"citationID":"OFO3FkzP","properties":{"formattedCitation":"(39)","plainCitation":"(39)","noteIndex":0},"citationItems":[{"id":5246,"uris":["http://zotero.org/users/9947205/items/VXF6GG6I"],"itemData":{"id":5246,"type":"article-journal","container-title":"International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Houssine"}],"issued":{"date-parts":[["2023",9]]}}}],"schema":"https://github.com/citation-style-language/schema/raw/master/csl-citation.json"} </w:instrText>
      </w:r>
      <w:r w:rsidR="00A06AAC" w:rsidRPr="00723566">
        <w:fldChar w:fldCharType="separate"/>
      </w:r>
      <w:r w:rsidR="00E72836" w:rsidRPr="00E72836">
        <w:rPr>
          <w:rFonts w:cs="Times New Roman"/>
        </w:rPr>
        <w:t>(39)</w:t>
      </w:r>
      <w:r w:rsidR="00A06AAC" w:rsidRPr="00723566">
        <w:fldChar w:fldCharType="end"/>
      </w:r>
      <w:r w:rsidRPr="00723566">
        <w:t>.</w:t>
      </w:r>
    </w:p>
    <w:p w14:paraId="4DD526D7" w14:textId="678DAEF2" w:rsidR="002A0665" w:rsidRPr="00723566" w:rsidRDefault="002A0665" w:rsidP="00A06AAC">
      <w:pPr>
        <w:pStyle w:val="Heading1"/>
      </w:pPr>
      <w:r w:rsidRPr="00723566">
        <w:t>Cover Crop Functional Traits Important for Land Reclamation</w:t>
      </w:r>
    </w:p>
    <w:p w14:paraId="053FE0D9" w14:textId="77777777" w:rsidR="002A0665" w:rsidRPr="00723566" w:rsidRDefault="002A0665" w:rsidP="002A0665">
      <w:pPr>
        <w:pStyle w:val="Heading1"/>
      </w:pPr>
      <w:r w:rsidRPr="00723566">
        <w:t>Canopy development, biomass production, and residue quality</w:t>
      </w:r>
    </w:p>
    <w:p w14:paraId="182C0293" w14:textId="1A00E101" w:rsidR="002A0665" w:rsidRPr="00723566" w:rsidRDefault="002A0665" w:rsidP="002A0665">
      <w:r w:rsidRPr="00723566">
        <w:t>Canopy development, biomass production, and residue quality are closely linked traits that determine how effectively a cover crop protects and improves degraded land</w:t>
      </w:r>
      <w:r w:rsidR="00A06AAC" w:rsidRPr="00723566">
        <w:t xml:space="preserve"> </w:t>
      </w:r>
      <w:r w:rsidR="00A06AAC" w:rsidRPr="00723566">
        <w:fldChar w:fldCharType="begin"/>
      </w:r>
      <w:r w:rsidR="00E72836">
        <w:instrText xml:space="preserve"> ADDIN ZOTERO_ITEM CSL_CITATION {"citationID":"wzoCmMq9","properties":{"formattedCitation":"(51)","plainCitation":"(51)","noteIndex":0},"citationItems":[{"id":5283,"uris":["http://zotero.org/users/9947205/items/6I7PD3GB"],"itemData":{"id":5283,"type":"article-journal","abstract":"Abstract\n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A06AAC" w:rsidRPr="00723566">
        <w:fldChar w:fldCharType="separate"/>
      </w:r>
      <w:r w:rsidR="00E72836" w:rsidRPr="00E72836">
        <w:rPr>
          <w:rFonts w:cs="Times New Roman"/>
        </w:rPr>
        <w:t>(51)</w:t>
      </w:r>
      <w:r w:rsidR="00A06AAC" w:rsidRPr="00723566">
        <w:fldChar w:fldCharType="end"/>
      </w:r>
      <w:r w:rsidRPr="00723566">
        <w:t>. Cover crops that establish quickly and form dense canopies protect the soil surface from direct rainfall impact, which reduces erosion, surface sealing, and soil crusting. Early canopy cover also lowers soil temperature and reduces evaporation, helping to conserve soil moisture and support soil biological activity</w:t>
      </w:r>
      <w:r w:rsidR="00A06AAC" w:rsidRPr="00723566">
        <w:t xml:space="preserve"> </w:t>
      </w:r>
      <w:r w:rsidR="00A06AAC" w:rsidRPr="00723566">
        <w:fldChar w:fldCharType="begin"/>
      </w:r>
      <w:r w:rsidR="00E72836">
        <w:instrText xml:space="preserve"> ADDIN ZOTERO_ITEM CSL_CITATION {"citationID":"PPZ5rlUY","properties":{"formattedCitation":"(52,53)","plainCitation":"(52,53)","noteIndex":0},"citationItems":[{"id":5284,"uris":["http://zotero.org/users/9947205/items/GAHIKSQC"],"itemData":{"id":5284,"type":"article-journal","container-title":"Plant and Soil","DOI":"10.1007/s11104-023-05895-x","ISSN":"0032-079X, 1573-5036","issue":"1-2","journalAbbreviation":"Plant Soil","language":"en","page":"127-140","source":"DOI.org (Crossref)","title":"Cover crops for nitrogen loss reductions: functional groups, species identity and traits","title-short":"Cover crops for nitrogen loss reductions","volume":"507","author":[{"family":"Fernandez Pulido","given":"Carlos R."},{"family":"Rasmussen","given":"Jim"},{"family":"Eriksen","given":"Jørgen"},{"family":"Abalos","given":"Diego"}],"issued":{"date-parts":[["2025",2]]}},"label":"page"},{"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6AAC" w:rsidRPr="00723566">
        <w:fldChar w:fldCharType="separate"/>
      </w:r>
      <w:r w:rsidR="00E72836" w:rsidRPr="00E72836">
        <w:rPr>
          <w:rFonts w:cs="Times New Roman"/>
        </w:rPr>
        <w:t>(52,53)</w:t>
      </w:r>
      <w:r w:rsidR="00A06AAC" w:rsidRPr="00723566">
        <w:fldChar w:fldCharType="end"/>
      </w:r>
      <w:r w:rsidRPr="00723566">
        <w:t>. In degraded and post-mining lands, rapid ground cover is particularly important because exposed soils are highly vulnerable to further degradation. High biomass production increases the amount of organic matter returned to the soil. This organic matter improves soil structure, increases soil organic carbon, and enhances the soil’s ability to hold water and nutrients</w:t>
      </w:r>
      <w:r w:rsidR="00A06AAC" w:rsidRPr="00723566">
        <w:t xml:space="preserve"> </w:t>
      </w:r>
      <w:r w:rsidR="00A06AAC" w:rsidRPr="00723566">
        <w:fldChar w:fldCharType="begin"/>
      </w:r>
      <w:r w:rsidR="00E72836">
        <w:instrText xml:space="preserve"> ADDIN ZOTERO_ITEM CSL_CITATION {"citationID":"u2pPoCuk","properties":{"formattedCitation":"(54)","plainCitation":"(54)","noteIndex":0},"citationItems":[{"id":5282,"uris":["http://zotero.org/users/9947205/items/BJRA3H7E"],"itemData":{"id":5282,"type":"article-journal","abstract":"Abstract\n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A06AAC" w:rsidRPr="00723566">
        <w:fldChar w:fldCharType="separate"/>
      </w:r>
      <w:r w:rsidR="00E72836" w:rsidRPr="00E72836">
        <w:rPr>
          <w:rFonts w:cs="Times New Roman"/>
        </w:rPr>
        <w:t>(54)</w:t>
      </w:r>
      <w:r w:rsidR="00A06AAC" w:rsidRPr="00723566">
        <w:fldChar w:fldCharType="end"/>
      </w:r>
      <w:r w:rsidRPr="00723566">
        <w:t>. However, the quality of the biomass is as important as the quantity. Residues with low carbon-to-nitrogen ratios decompose quickly and release nutrients rapidly, which is useful for short-term soil fertility improvement. Residues with higher carbon-to-nitrogen ratios decompose more slowly and remain on the soil surface for longer periods, providing sustained soil cover and erosion control. An effective cover crop for land reclamation should therefore balance rapid canopy development with adequate biomass production and suitable residue quality</w:t>
      </w:r>
      <w:r w:rsidR="00A06AAC" w:rsidRPr="00723566">
        <w:t xml:space="preserve"> </w:t>
      </w:r>
      <w:r w:rsidR="00A06AAC" w:rsidRPr="00723566">
        <w:fldChar w:fldCharType="begin"/>
      </w:r>
      <w:r w:rsidR="00E72836">
        <w:instrText xml:space="preserve"> ADDIN ZOTERO_ITEM CSL_CITATION {"citationID":"FKwNQws9","properties":{"formattedCitation":"(55,56)","plainCitation":"(55,56)","noteIndex":0},"citationItems":[{"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label":"page"},{"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A06AAC" w:rsidRPr="00723566">
        <w:fldChar w:fldCharType="separate"/>
      </w:r>
      <w:r w:rsidR="00E72836" w:rsidRPr="00E72836">
        <w:rPr>
          <w:rFonts w:cs="Times New Roman"/>
        </w:rPr>
        <w:t>(55,56)</w:t>
      </w:r>
      <w:r w:rsidR="00A06AAC" w:rsidRPr="00723566">
        <w:fldChar w:fldCharType="end"/>
      </w:r>
      <w:r w:rsidRPr="00723566">
        <w:t>.</w:t>
      </w:r>
    </w:p>
    <w:p w14:paraId="6B6B6DD5" w14:textId="77777777" w:rsidR="002A0665" w:rsidRPr="00723566" w:rsidRDefault="002A0665" w:rsidP="002A0665">
      <w:pPr>
        <w:pStyle w:val="Heading1"/>
      </w:pPr>
      <w:r w:rsidRPr="00723566">
        <w:t>Root systems, soil structure, and water relations</w:t>
      </w:r>
    </w:p>
    <w:p w14:paraId="1D818CD0" w14:textId="599C85C4" w:rsidR="002A0665" w:rsidRPr="00723566" w:rsidRDefault="002A0665" w:rsidP="002A0665">
      <w:r w:rsidRPr="00723566">
        <w:t>Root system characteristics play a major role in improving soil physical conditions during land reclamation. Deep-rooted cover crops can penetrate compacted soil layers and hardpans that restrict root growth and water movement. By creating channels in the soil, these roots improve infiltration, drainage, and soil aeration</w:t>
      </w:r>
      <w:r w:rsidR="00A06AAC" w:rsidRPr="00723566">
        <w:t xml:space="preserve"> </w:t>
      </w:r>
      <w:r w:rsidR="00A06AAC" w:rsidRPr="00723566">
        <w:fldChar w:fldCharType="begin"/>
      </w:r>
      <w:r w:rsidR="00E72836">
        <w:instrText xml:space="preserve"> ADDIN ZOTERO_ITEM CSL_CITATION {"citationID":"8l9PPoWq","properties":{"formattedCitation":"(57)","plainCitation":"(57)","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A06AAC" w:rsidRPr="00723566">
        <w:fldChar w:fldCharType="separate"/>
      </w:r>
      <w:r w:rsidR="00E72836" w:rsidRPr="00E72836">
        <w:rPr>
          <w:rFonts w:cs="Times New Roman"/>
        </w:rPr>
        <w:t>(57)</w:t>
      </w:r>
      <w:r w:rsidR="00A06AAC" w:rsidRPr="00723566">
        <w:fldChar w:fldCharType="end"/>
      </w:r>
      <w:r w:rsidRPr="00723566">
        <w:t>. This process increases the availability of water and nutrients for subsequent crops and improves overall soil resilience to drought. Fibrous-rooted cover crops, on the other hand, form dense root networks near the soil surface. These roots bind soil particles together, improve aggregate stability, and reduce surface erosion</w:t>
      </w:r>
      <w:r w:rsidR="00A06AAC" w:rsidRPr="00723566">
        <w:t xml:space="preserve"> </w:t>
      </w:r>
      <w:r w:rsidR="00A06AAC" w:rsidRPr="00723566">
        <w:fldChar w:fldCharType="begin"/>
      </w:r>
      <w:r w:rsidR="00E72836">
        <w:instrText xml:space="preserve"> ADDIN ZOTERO_ITEM CSL_CITATION {"citationID":"4PunBKm4","properties":{"formattedCitation":"(57)","plainCitation":"(57)","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A06AAC" w:rsidRPr="00723566">
        <w:fldChar w:fldCharType="separate"/>
      </w:r>
      <w:r w:rsidR="00E72836" w:rsidRPr="00E72836">
        <w:rPr>
          <w:rFonts w:cs="Times New Roman"/>
        </w:rPr>
        <w:t>(57)</w:t>
      </w:r>
      <w:r w:rsidR="00A06AAC" w:rsidRPr="00723566">
        <w:fldChar w:fldCharType="end"/>
      </w:r>
      <w:r w:rsidRPr="00723566">
        <w:t>. They are particularly effective in stabilizing topsoil on sloping or highly eroded lands. When deep-rooted and fibrous-rooted cover crops are used together, either as mixtures or in sequence, they provide complementary benefits that improve both surface and subsoil conditions</w:t>
      </w:r>
      <w:r w:rsidR="00A06AAC" w:rsidRPr="00723566">
        <w:t xml:space="preserve"> </w:t>
      </w:r>
      <w:r w:rsidR="00A06AAC" w:rsidRPr="00723566">
        <w:fldChar w:fldCharType="begin"/>
      </w:r>
      <w:r w:rsidR="00E72836">
        <w:instrText xml:space="preserve"> ADDIN ZOTERO_ITEM CSL_CITATION {"citationID":"s14kvfV3","properties":{"formattedCitation":"(54\\uc0\\u8211{}59)","plainCitation":"(54–59)","noteIndex":0},"citationItems":[{"id":5287,"uris":["http://zotero.org/users/9947205/items/AJI65ER9"],"itemData":{"id":5287,"type":"article-journal","container-title":"Microorganisms","issue":"3","page":"471","publisher":"MDPI","source":"Google Scholar","title":"Influence of Cover Crop Root Functional Traits on Sweet Potato Yield and Soil Microbial Communities","volume":"13","author":[{"family":"Chen","given":"Xinyi"},{"family":"Zhang","given":"Jie"},{"family":"Xia","given":"Wangbiao"},{"family":"Shao","given":"Yangyang"},{"family":"Liu","given":"Zhirong"},{"family":"Guo","given":"Jian"},{"family":"Qin","given":"Wenjing"},{"family":"Wan","given":"Li"},{"family":"Liu","given":"Jia"},{"family":"Liu","given":"Ying"}],"issued":{"date-parts":[["2025"]]}}},{"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G."}],"issued":{"date-parts":[["2021"]]}},"label":"page"},{"id":5289,"uris":["http://zotero.org/users/9947205/items/MH6R5T7Q"],"itemData":{"id":5289,"type":"article-journal","container-title":"Journal of Applied Ecology","issue":"10","page":"2627–2641","publisher":"Wiley Online Library","source":"Google Scholar","title":"Leveraging functional traits of cover crops to coordinate crop productivity and soil health","volume":"59","author":[{"family":"Zhang","given":"Chongzhe"},{"family":"Xue","given":"Wenfeng"},{"family":"Xue","given":"Jingrong"},{"family":"Zhang","given":"Jing"},{"family":"Qiu","given":"Lujie"},{"family":"Chen","given":"Xiaoyun"},{"family":"Hu","given":"Feng"},{"family":"Kardol","given":"Paul"},{"family":"Liu","given":"Manqiang"}],"issued":{"date-parts":[["2022"]]}}}],"schema":"https://github.com/citation-style-language/schema/raw/master/csl-citation.json"} </w:instrText>
      </w:r>
      <w:r w:rsidR="00A06AAC" w:rsidRPr="00723566">
        <w:fldChar w:fldCharType="separate"/>
      </w:r>
      <w:r w:rsidR="00E72836" w:rsidRPr="00E72836">
        <w:rPr>
          <w:rFonts w:cs="Times New Roman"/>
          <w:szCs w:val="24"/>
        </w:rPr>
        <w:t>(54–59)</w:t>
      </w:r>
      <w:r w:rsidR="00A06AAC" w:rsidRPr="00723566">
        <w:fldChar w:fldCharType="end"/>
      </w:r>
      <w:r w:rsidRPr="00723566">
        <w:t>.</w:t>
      </w:r>
    </w:p>
    <w:p w14:paraId="0E03D8F0" w14:textId="77777777" w:rsidR="002A0665" w:rsidRPr="00723566" w:rsidRDefault="002A0665" w:rsidP="002A0665">
      <w:pPr>
        <w:pStyle w:val="Heading1"/>
      </w:pPr>
      <w:r w:rsidRPr="00723566">
        <w:t>Nutrient cycling, nitrogen fixation, and soil biological activity</w:t>
      </w:r>
    </w:p>
    <w:p w14:paraId="360DD41A" w14:textId="0ADFEF02" w:rsidR="002A0665" w:rsidRPr="00723566" w:rsidRDefault="002A0665" w:rsidP="002A0665">
      <w:r w:rsidRPr="00723566">
        <w:t>Nutrient cycling is a key function of cover crops in land reclamation. Leguminous cover crops improve soil fertility through biological nitrogen fixation, which converts atmospheric nitrogen into plant-available forms</w:t>
      </w:r>
      <w:r w:rsidR="00A06AAC" w:rsidRPr="00723566">
        <w:t xml:space="preserve"> </w:t>
      </w:r>
      <w:r w:rsidR="00A06AAC" w:rsidRPr="00723566">
        <w:fldChar w:fldCharType="begin"/>
      </w:r>
      <w:r w:rsidR="00E72836">
        <w:instrText xml:space="preserve"> ADDIN ZOTERO_ITEM CSL_CITATION {"citationID":"MIdoLwMR","properties":{"formattedCitation":"(51)","plainCitation":"(51)","noteIndex":0},"citationItems":[{"id":5283,"uris":["http://zotero.org/users/9947205/items/6I7PD3GB"],"itemData":{"id":5283,"type":"article-journal","abstract":"Abstract\n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A06AAC" w:rsidRPr="00723566">
        <w:fldChar w:fldCharType="separate"/>
      </w:r>
      <w:r w:rsidR="00E72836" w:rsidRPr="00E72836">
        <w:rPr>
          <w:rFonts w:cs="Times New Roman"/>
        </w:rPr>
        <w:t>(51)</w:t>
      </w:r>
      <w:r w:rsidR="00A06AAC" w:rsidRPr="00723566">
        <w:fldChar w:fldCharType="end"/>
      </w:r>
      <w:r w:rsidRPr="00723566">
        <w:t>. This process reduces the need for chemical nitrogen fertilizers, which are often costly or unavailable to smallholder farmers. The amount of nitrogen fixed depends on soil moisture, soil acidity, phosphorus availability, and the presence of effective rhizobia. After decomposition, nitrogen from legume residues becomes available to subsequent crops</w:t>
      </w:r>
      <w:r w:rsidR="00A06AAC" w:rsidRPr="00723566">
        <w:t xml:space="preserve"> </w:t>
      </w:r>
      <w:r w:rsidR="00A06AAC" w:rsidRPr="00723566">
        <w:fldChar w:fldCharType="begin"/>
      </w:r>
      <w:r w:rsidR="00E72836">
        <w:instrText xml:space="preserve"> ADDIN ZOTERO_ITEM CSL_CITATION {"citationID":"3uQP8W1w","properties":{"formattedCitation":"(53)","plainCitation":"(53)","noteIndex":0},"citationItems":[{"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6AAC" w:rsidRPr="00723566">
        <w:fldChar w:fldCharType="separate"/>
      </w:r>
      <w:r w:rsidR="00E72836" w:rsidRPr="00E72836">
        <w:rPr>
          <w:rFonts w:cs="Times New Roman"/>
        </w:rPr>
        <w:t>(53)</w:t>
      </w:r>
      <w:r w:rsidR="00A06AAC" w:rsidRPr="00723566">
        <w:fldChar w:fldCharType="end"/>
      </w:r>
      <w:r w:rsidRPr="00723566">
        <w:t>. At the same time, organic inputs from cover crops stimulate soil microbial activity, which improves nutrient cycling and enhances soil biological health. Increased microbial activity supports the breakdown of organic matter and the release of nutrients, contributing to long-term soil fertility restoration. Both leguminous and non-leguminous cover crops therefore play important roles in improving nutrient availability through different but complementary mechanisms</w:t>
      </w:r>
      <w:r w:rsidR="00A06AAC" w:rsidRPr="00723566">
        <w:t xml:space="preserve"> </w:t>
      </w:r>
      <w:r w:rsidR="00A06AAC" w:rsidRPr="00723566">
        <w:fldChar w:fldCharType="begin"/>
      </w:r>
      <w:r w:rsidR="00E72836">
        <w:instrText xml:space="preserve"> ADDIN ZOTERO_ITEM CSL_CITATION {"citationID":"8HdF8lEp","properties":{"formattedCitation":"(58)","plainCitation":"(58)","noteIndex":0},"citationItems":[{"id":5287,"uris":["http://zotero.org/users/9947205/items/AJI65ER9"],"itemData":{"id":5287,"type":"article-journal","container-title":"Microorganisms","issue":"3","page":"471","publisher":"MDPI","source":"Google Scholar","title":"Influence of Cover Crop Root Functional Traits on Sweet Potato Yield and Soil Microbial Communities","volume":"13","author":[{"family":"Chen","given":"Xinyi"},{"family":"Zhang","given":"Jie"},{"family":"Xia","given":"Wangbiao"},{"family":"Shao","given":"Yangyang"},{"family":"Liu","given":"Zhirong"},{"family":"Guo","given":"Jian"},{"family":"Qin","given":"Wenjing"},{"family":"Wan","given":"Li"},{"family":"Liu","given":"Jia"},{"family":"Liu","given":"Ying"}],"issued":{"date-parts":[["2025"]]}}}],"schema":"https://github.com/citation-style-language/schema/raw/master/csl-citation.json"} </w:instrText>
      </w:r>
      <w:r w:rsidR="00A06AAC" w:rsidRPr="00723566">
        <w:fldChar w:fldCharType="separate"/>
      </w:r>
      <w:r w:rsidR="00E72836" w:rsidRPr="00E72836">
        <w:rPr>
          <w:rFonts w:cs="Times New Roman"/>
        </w:rPr>
        <w:t>(58)</w:t>
      </w:r>
      <w:r w:rsidR="00A06AAC" w:rsidRPr="00723566">
        <w:fldChar w:fldCharType="end"/>
      </w:r>
      <w:r w:rsidRPr="00723566">
        <w:t>.</w:t>
      </w:r>
    </w:p>
    <w:p w14:paraId="4B8EB3B3" w14:textId="77777777" w:rsidR="002A0665" w:rsidRPr="00723566" w:rsidRDefault="002A0665" w:rsidP="002A0665">
      <w:pPr>
        <w:pStyle w:val="Heading1"/>
      </w:pPr>
      <w:r w:rsidRPr="00723566">
        <w:t>Stress tolerance and adaptation to poor soil conditions</w:t>
      </w:r>
    </w:p>
    <w:p w14:paraId="1659BCEF" w14:textId="4255914D" w:rsidR="002A0665" w:rsidRPr="00723566" w:rsidRDefault="002A0665" w:rsidP="002A0665">
      <w:r w:rsidRPr="00723566">
        <w:t>Stress tolerance is an essential trait for cover crops used in land reclamation in West Africa. Many degraded soils have low fertility, high acidity, or nutrient imbalances that limit plant growth</w:t>
      </w:r>
      <w:r w:rsidR="00604DCD" w:rsidRPr="00723566">
        <w:t xml:space="preserve"> </w:t>
      </w:r>
      <w:r w:rsidR="00604DCD" w:rsidRPr="00723566">
        <w:fldChar w:fldCharType="begin"/>
      </w:r>
      <w:r w:rsidR="00E72836">
        <w:instrText xml:space="preserve"> ADDIN ZOTERO_ITEM CSL_CITATION {"citationID":"GDQHjG9W","properties":{"formattedCitation":"(60)","plainCitation":"(60)","noteIndex":0},"citationItems":[{"id":5346,"uris":["http://zotero.org/users/9947205/items/EI8YCXBR"],"itemData":{"id":5346,"type":"article-journal","container-title":"Horticulturae","issue":"4","page":"52","publisher":"MDPI","source":"Google Scholar","title":"Agronomic management for enhancing plant tolerance to abiotic stresses—drought, salinity, hypoxia, and lodging","volume":"3","author":[{"family":"Mariani","given":"Luigi"},{"family":"Ferrante","given":"Antonio"}],"issued":{"date-parts":[["2017"]]}}}],"schema":"https://github.com/citation-style-language/schema/raw/master/csl-citation.json"} </w:instrText>
      </w:r>
      <w:r w:rsidR="00604DCD" w:rsidRPr="00723566">
        <w:fldChar w:fldCharType="separate"/>
      </w:r>
      <w:r w:rsidR="00E72836" w:rsidRPr="00E72836">
        <w:rPr>
          <w:rFonts w:cs="Times New Roman"/>
        </w:rPr>
        <w:t>(60)</w:t>
      </w:r>
      <w:r w:rsidR="00604DCD" w:rsidRPr="00723566">
        <w:fldChar w:fldCharType="end"/>
      </w:r>
      <w:r w:rsidRPr="00723566">
        <w:t xml:space="preserve">. In addition, some reclamation sites, particularly post-mining areas, may contain elevated levels of heavy metals. Cover crops that can tolerate these conditions are important for stabilizing soils and initiating recovery processes. Drought and heat tolerance are especially important in the savanna and </w:t>
      </w:r>
      <w:proofErr w:type="spellStart"/>
      <w:r w:rsidRPr="00723566">
        <w:t>Sahelian</w:t>
      </w:r>
      <w:proofErr w:type="spellEnd"/>
      <w:r w:rsidRPr="00723566">
        <w:t xml:space="preserve"> zones, where rainfall is limited and temperatures are high</w:t>
      </w:r>
      <w:r w:rsidR="00604DCD" w:rsidRPr="00723566">
        <w:t xml:space="preserve"> </w:t>
      </w:r>
      <w:r w:rsidR="00604DCD" w:rsidRPr="00723566">
        <w:fldChar w:fldCharType="begin"/>
      </w:r>
      <w:r w:rsidR="00E72836">
        <w:instrText xml:space="preserve"> ADDIN ZOTERO_ITEM CSL_CITATION {"citationID":"9LV2vt3G","properties":{"formattedCitation":"(61)","plainCitation":"(61)","noteIndex":0},"citationItems":[{"id":5300,"uris":["http://zotero.org/users/9947205/items/8N3QMCK4"],"itemData":{"id":5300,"type":"article-journal","container-title":"Frontiers in plant science","page":"516818","publisher":"Frontiers Media SA","source":"Google Scholar","title":"Biofertilizers as strategies to improve photosynthetic apparatus, growth, and drought stress tolerance in the date palm","volume":"11","author":[{"family":"Anli","given":"Mohamed"},{"family":"Baslam","given":"Marouane"},{"family":"Tahiri","given":"Abdelilah"},{"family":"Raklami","given":"Anas"},{"family":"Symanczik","given":"Sarah"},{"family":"Boutasknit","given":"Abderrahim"},{"family":"Ait-El-Mokhtar","given":"Mohamed"},{"family":"Ben-Laouane","given":"Raja"},{"family":"Toubali","given":"Salma"},{"family":"Ait Rahou","given":"Youssef"}],"issued":{"date-parts":[["2020"]]}}}],"schema":"https://github.com/citation-style-language/schema/raw/master/csl-citation.json"} </w:instrText>
      </w:r>
      <w:r w:rsidR="00604DCD" w:rsidRPr="00723566">
        <w:fldChar w:fldCharType="separate"/>
      </w:r>
      <w:r w:rsidR="00E72836" w:rsidRPr="00E72836">
        <w:rPr>
          <w:rFonts w:cs="Times New Roman"/>
        </w:rPr>
        <w:t>(61)</w:t>
      </w:r>
      <w:r w:rsidR="00604DCD" w:rsidRPr="00723566">
        <w:fldChar w:fldCharType="end"/>
      </w:r>
      <w:r w:rsidRPr="00723566">
        <w:t xml:space="preserve">. Drought-tolerant cover crops are better able to survive dry spells and still provide soil cover. Short-duration species are suitable for areas with short and unpredictable rainy seasons, while longer-duration species may be used where rainfall is more reliable. By tolerating harsh conditions, these cover crops create a more </w:t>
      </w:r>
      <w:proofErr w:type="spellStart"/>
      <w:r w:rsidRPr="00723566">
        <w:t>favourable</w:t>
      </w:r>
      <w:proofErr w:type="spellEnd"/>
      <w:r w:rsidRPr="00723566">
        <w:t xml:space="preserve"> soil environment for later stages of land reclamation</w:t>
      </w:r>
      <w:r w:rsidR="00604DCD" w:rsidRPr="00723566">
        <w:t xml:space="preserve"> </w:t>
      </w:r>
      <w:r w:rsidR="00604DCD" w:rsidRPr="00723566">
        <w:fldChar w:fldCharType="begin"/>
      </w:r>
      <w:r w:rsidR="00E72836">
        <w:instrText xml:space="preserve"> ADDIN ZOTERO_ITEM CSL_CITATION {"citationID":"qCaWEGaU","properties":{"formattedCitation":"(62)","plainCitation":"(62)","noteIndex":0},"citationItems":[{"id":5304,"uris":["http://zotero.org/users/9947205/items/S2VVUPMZ"],"itemData":{"id":5304,"type":"article-journal","container-title":"Environmental Research Letters","issue":"5","page":"054070","publisher":"IOP Publishing","source":"Google Scholar","title":"Climate impact and adaptation to heat and drought stress of regional and global wheat production","volume":"16","author":[{"family":"Pequeno","given":"Diego NL"},{"family":"Hernández-Ochoa","given":"Ixchel M."},{"family":"Reynolds","given":"Matthew"},{"family":"Sonder","given":"Kai"},{"family":"MoleroMilan","given":"Anabel"},{"family":"Robertson","given":"Richard D."},{"family":"Lopes","given":"Marta S."},{"family":"Xiong","given":"Wei"},{"family":"Kropff","given":"Martin"},{"family":"Asseng","given":"Senthold"}],"issued":{"date-parts":[["2021"]]}}}],"schema":"https://github.com/citation-style-language/schema/raw/master/csl-citation.json"} </w:instrText>
      </w:r>
      <w:r w:rsidR="00604DCD" w:rsidRPr="00723566">
        <w:fldChar w:fldCharType="separate"/>
      </w:r>
      <w:r w:rsidR="00E72836" w:rsidRPr="00E72836">
        <w:rPr>
          <w:rFonts w:cs="Times New Roman"/>
        </w:rPr>
        <w:t>(62)</w:t>
      </w:r>
      <w:r w:rsidR="00604DCD" w:rsidRPr="00723566">
        <w:fldChar w:fldCharType="end"/>
      </w:r>
      <w:r w:rsidRPr="00723566">
        <w:t>.</w:t>
      </w:r>
    </w:p>
    <w:p w14:paraId="0BB1E9DB" w14:textId="77777777" w:rsidR="002A0665" w:rsidRPr="00723566" w:rsidRDefault="002A0665" w:rsidP="002A0665">
      <w:pPr>
        <w:pStyle w:val="Heading1"/>
      </w:pPr>
      <w:r w:rsidRPr="00723566">
        <w:t>Integration with farming systems, weed control, and pest dynamics</w:t>
      </w:r>
    </w:p>
    <w:p w14:paraId="4C347078" w14:textId="3C03AADA" w:rsidR="003C2A98" w:rsidRPr="00723566" w:rsidRDefault="002A0665" w:rsidP="00727C05">
      <w:r w:rsidRPr="00723566">
        <w:t>For cover crops to be effective and widely adopted, they must fit well within existing farming systems. In West Africa, land availability is often limited, and farmers rely on mixed crop–livestock systems</w:t>
      </w:r>
      <w:r w:rsidR="00604DCD" w:rsidRPr="00723566">
        <w:t xml:space="preserve"> </w:t>
      </w:r>
      <w:r w:rsidR="00604DCD" w:rsidRPr="00723566">
        <w:fldChar w:fldCharType="begin"/>
      </w:r>
      <w:r w:rsidR="00E72836">
        <w:instrText xml:space="preserve"> ADDIN ZOTERO_ITEM CSL_CITATION {"citationID":"ZLwZjPjr","properties":{"formattedCitation":"(51)","plainCitation":"(51)","noteIndex":0},"citationItems":[{"id":5283,"uris":["http://zotero.org/users/9947205/items/6I7PD3GB"],"itemData":{"id":5283,"type":"article-journal","abstract":"Abstract\n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604DCD" w:rsidRPr="00723566">
        <w:fldChar w:fldCharType="separate"/>
      </w:r>
      <w:r w:rsidR="00E72836" w:rsidRPr="00E72836">
        <w:rPr>
          <w:rFonts w:cs="Times New Roman"/>
        </w:rPr>
        <w:t>(51)</w:t>
      </w:r>
      <w:r w:rsidR="00604DCD" w:rsidRPr="00723566">
        <w:fldChar w:fldCharType="end"/>
      </w:r>
      <w:r w:rsidRPr="00723566">
        <w:t>. Cover crops are therefore commonly grown alongside food crops, after harvest, or within crop rotations. Suitable cover crops should not compete strongly with main crops for water or nutrients and should be easy to manage and terminate. Weed suppression is an important benefit of many cover crops. Dense canopies reduce weed emergence by limiting light, water, and nutrient availability</w:t>
      </w:r>
      <w:r w:rsidR="00604DCD" w:rsidRPr="00723566">
        <w:t xml:space="preserve"> </w:t>
      </w:r>
      <w:r w:rsidR="00604DCD" w:rsidRPr="00723566">
        <w:fldChar w:fldCharType="begin"/>
      </w:r>
      <w:r w:rsidR="00E72836">
        <w:instrText xml:space="preserve"> ADDIN ZOTERO_ITEM CSL_CITATION {"citationID":"51GAw4gM","properties":{"formattedCitation":"(63)","plainCitation":"(63)","noteIndex":0},"citationItems":[{"id":5327,"uris":["http://zotero.org/users/9947205/items/RVCTDQDM"],"itemData":{"id":5327,"type":"article-journal","container-title":"Environmental Science and Pollution Research","DOI":"10.1007/s11356-020-09111-6","ISSN":"0944-1344, 1614-7499","issue":"23","journalAbbreviation":"Environ Sci Pollut Res","language":"en","page":"28695-28729","source":"DOI.org (Crossref)","title":"Crop diversification and saline water irrigation as potential strategies to save freshwater resources and reclamation of marginal soils—a review","volume":"27","author":[{"family":"Hussain","given":"Muhammad Iftikhar"},{"family":"Farooq","given":"Muhammad"},{"family":"Muscolo","given":"Adele"},{"family":"Rehman","given":"Abdul"}],"issued":{"date-parts":[["2020",8]]}}}],"schema":"https://github.com/citation-style-language/schema/raw/master/csl-citation.json"} </w:instrText>
      </w:r>
      <w:r w:rsidR="00604DCD" w:rsidRPr="00723566">
        <w:fldChar w:fldCharType="separate"/>
      </w:r>
      <w:r w:rsidR="00E72836" w:rsidRPr="00E72836">
        <w:rPr>
          <w:rFonts w:cs="Times New Roman"/>
        </w:rPr>
        <w:t>(63)</w:t>
      </w:r>
      <w:r w:rsidR="00604DCD" w:rsidRPr="00723566">
        <w:fldChar w:fldCharType="end"/>
      </w:r>
      <w:r w:rsidRPr="00723566">
        <w:t xml:space="preserve">. Some cover crops also suppress weeds through chemical effects. While these benefits reduce </w:t>
      </w:r>
      <w:proofErr w:type="spellStart"/>
      <w:r w:rsidRPr="00723566">
        <w:t>labour</w:t>
      </w:r>
      <w:proofErr w:type="spellEnd"/>
      <w:r w:rsidRPr="00723566">
        <w:t xml:space="preserve"> and input costs, strong competition or </w:t>
      </w:r>
      <w:proofErr w:type="spellStart"/>
      <w:r w:rsidRPr="00723566">
        <w:t>allelopathic</w:t>
      </w:r>
      <w:proofErr w:type="spellEnd"/>
      <w:r w:rsidRPr="00723566">
        <w:t xml:space="preserve"> effects may negatively affect subsequent crops if not properly managed</w:t>
      </w:r>
      <w:r w:rsidR="00604DCD" w:rsidRPr="00723566">
        <w:t xml:space="preserve"> </w:t>
      </w:r>
      <w:r w:rsidR="00604DCD" w:rsidRPr="00723566">
        <w:fldChar w:fldCharType="begin"/>
      </w:r>
      <w:r w:rsidR="00E72836">
        <w:instrText xml:space="preserve"> ADDIN ZOTERO_ITEM CSL_CITATION {"citationID":"QBCuoPxk","properties":{"formattedCitation":"(64)","plainCitation":"(64)","noteIndex":0},"citationItems":[{"id":5328,"uris":["http://zotero.org/users/9947205/items/R4WDZCZ5"],"itemData":{"id":5328,"type":"chapter","container-title":"Genomic Designing of Climate-Smart Cereal Crops","DOI":"10.1007/978-3-319-93381-8_6","ISBN":"978-3-319-93380-1","language":"en","page":"221-286","publisher":"Springer International Publishing","publisher-place":"Cham","source":"DOI.org (Crossref)","title":"Genomic Designing of Pearl Millet: A Resilient Crop for Arid and Semi-arid Environments","title-short":"Genomic Designing of Pearl Millet","URL":"http://link.springer.com/10.1007/978-3-319-93381-8_6","editor":[{"family":"Kole","given":"Chittaranjan"}],"author":[{"family":"Serba","given":"Desalegn D."},{"family":"Yadav","given":"Rattan S."},{"family":"Varshney","given":"Rajeev K."},{"family":"Gupta","given":"S. K."},{"family":"Mahalingam","given":"Govindaraj"},{"family":"Srivastava","given":"Rakesh K."},{"family":"Gupta","given":"Rajeev"},{"family":"Perumal","given":"Ramasamy"},{"family":"Tesso","given":"Tesfaye T."}],"accessed":{"date-parts":[["2026",1,17]]},"issued":{"date-parts":[["2020"]]}}}],"schema":"https://github.com/citation-style-language/schema/raw/master/csl-citation.json"} </w:instrText>
      </w:r>
      <w:r w:rsidR="00604DCD" w:rsidRPr="00723566">
        <w:fldChar w:fldCharType="separate"/>
      </w:r>
      <w:r w:rsidR="00E72836" w:rsidRPr="00E72836">
        <w:rPr>
          <w:rFonts w:cs="Times New Roman"/>
        </w:rPr>
        <w:t>(64)</w:t>
      </w:r>
      <w:r w:rsidR="00604DCD" w:rsidRPr="00723566">
        <w:fldChar w:fldCharType="end"/>
      </w:r>
      <w:r w:rsidRPr="00723566">
        <w:t>. Cover crops can also influence pest and disease dynamics. Some species help reduce pest populations by disrupting pest life cycles or supporting natural enemies, while others may act as alternative hosts for pests and diseases. These interactions must be carefully considered to ensure that cover crops contribute to long-term system sustainability rather than creating new management challenges</w:t>
      </w:r>
      <w:r w:rsidR="00604DCD" w:rsidRPr="00723566">
        <w:t xml:space="preserve"> </w:t>
      </w:r>
      <w:r w:rsidR="00604DCD" w:rsidRPr="00723566">
        <w:fldChar w:fldCharType="begin"/>
      </w:r>
      <w:r w:rsidR="00E72836">
        <w:instrText xml:space="preserve"> ADDIN ZOTERO_ITEM CSL_CITATION {"citationID":"mlsP1JEY","properties":{"formattedCitation":"(65)","plainCitation":"(65)","noteIndex":0},"citationItems":[{"id":5325,"uris":["http://zotero.org/users/9947205/items/2D2F4AIH"],"itemData":{"id":5325,"type":"article-journal","container-title":"Plant and Soil","DOI":"10.1007/s11104-023-06464-y","ISSN":"0032-079X, 1573-5036","journalAbbreviation":"Plant Soil","language":"en","source":"DOI.org (Crossref)","title":"Diversified cropping systems with complementary root growth strategies improve crop adaptation to and remediation of hostile soils","URL":"https://link.springer.com/10.1007/s11104-023-06464-y","author":[{"family":"Zhang","given":"Wei-Ping"},{"family":"Surigaoge","given":"Surigaoge"},{"family":"Yang","given":"Hao"},{"family":"Yu","given":"Rui-Peng"},{"family":"Wu","given":"Jin-Pu"},{"family":"Xing","given":"Yi"},{"family":"Chen","given":"Yinglong"},{"family":"Li","given":"Long"}],"accessed":{"date-parts":[["2026",1,17]]},"issued":{"date-parts":[["2024",1,9]]}}}],"schema":"https://github.com/citation-style-language/schema/raw/master/csl-citation.json"} </w:instrText>
      </w:r>
      <w:r w:rsidR="00604DCD" w:rsidRPr="00723566">
        <w:fldChar w:fldCharType="separate"/>
      </w:r>
      <w:r w:rsidR="00E72836" w:rsidRPr="00E72836">
        <w:rPr>
          <w:rFonts w:cs="Times New Roman"/>
        </w:rPr>
        <w:t>(65)</w:t>
      </w:r>
      <w:r w:rsidR="00604DCD" w:rsidRPr="00723566">
        <w:fldChar w:fldCharType="end"/>
      </w:r>
      <w:r w:rsidRPr="00723566">
        <w:t>.</w:t>
      </w:r>
    </w:p>
    <w:p w14:paraId="5F44EF9F" w14:textId="118DB7E5" w:rsidR="009B7B5B" w:rsidRPr="00723566" w:rsidRDefault="009B7B5B" w:rsidP="009B7B5B">
      <w:pPr>
        <w:pStyle w:val="Heading1"/>
      </w:pPr>
      <w:r w:rsidRPr="00723566">
        <w:t>Candidate Cover Crops in West Africa: Evidence by Crop Group</w:t>
      </w:r>
    </w:p>
    <w:p w14:paraId="72A99F78" w14:textId="77777777" w:rsidR="009B7B5B" w:rsidRPr="00723566" w:rsidRDefault="009B7B5B" w:rsidP="009B7B5B">
      <w:r w:rsidRPr="00723566">
        <w:t xml:space="preserve">This section reviews the main groups of cover crops used in West Africa for land reclamation. The discussion focuses on how these crops are adapted to local conditions, how they perform on degraded soils, the ecosystem services they provide, and the main limitations that affect their use. Attention is also given to the types of environments where each crop group is most suitable. Evidence is drawn from field experiments, on-farm studies, and land rehabilitation projects conducted across different </w:t>
      </w:r>
      <w:proofErr w:type="spellStart"/>
      <w:r w:rsidRPr="00723566">
        <w:t>agroecological</w:t>
      </w:r>
      <w:proofErr w:type="spellEnd"/>
      <w:r w:rsidRPr="00723566">
        <w:t xml:space="preserve"> zones in the region.</w:t>
      </w:r>
    </w:p>
    <w:p w14:paraId="7057B055" w14:textId="19642A36" w:rsidR="009B7B5B" w:rsidRPr="00723566" w:rsidRDefault="009B7B5B" w:rsidP="009B7B5B">
      <w:pPr>
        <w:pStyle w:val="Heading1"/>
      </w:pPr>
      <w:r w:rsidRPr="00723566">
        <w:t>Leguminous cover crops for soil fertility improvement and biomass production</w:t>
      </w:r>
    </w:p>
    <w:p w14:paraId="471E922D" w14:textId="2C6583A8" w:rsidR="009B7B5B" w:rsidRPr="00723566" w:rsidRDefault="009B7B5B" w:rsidP="009B7B5B">
      <w:r w:rsidRPr="00723566">
        <w:t>Leguminous cover crops are widely used in West Africa because they improve soil fertility while also producing useful biomass</w:t>
      </w:r>
      <w:r w:rsidR="00A030DB" w:rsidRPr="00723566">
        <w:t xml:space="preserve"> </w:t>
      </w:r>
      <w:r w:rsidR="00A030DB" w:rsidRPr="00723566">
        <w:fldChar w:fldCharType="begin"/>
      </w:r>
      <w:r w:rsidR="00E72836">
        <w:instrText xml:space="preserve"> ADDIN ZOTERO_ITEM CSL_CITATION {"citationID":"LxJR3kXx","properties":{"formattedCitation":"(63,66\\uc0\\u8211{}68)","plainCitation":"(63,66–68)","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M."}],"issued":{"date-parts":[["2009"]]}},"label":"page"},{"id":5327,"uris":["http://zotero.org/users/9947205/items/RVCTDQDM"],"itemData":{"id":5327,"type":"article-journal","container-title":"Environmental Science and Pollution Research","DOI":"10.1007/s11356-020-09111-6","ISSN":"0944-1344, 1614-7499","issue":"23","journalAbbreviation":"Environ Sci Pollut Res","language":"en","page":"28695-28729","source":"DOI.org (Crossref)","title":"Crop diversification and saline water irrigation as potential strategies to save freshwater resources and reclamation of marginal soils—a review","volume":"27","author":[{"family":"Hussain","given":"Muhammad Iftikhar"},{"family":"Farooq","given":"Muhammad"},{"family":"Muscolo","given":"Adele"},{"family":"Rehman","given":"Abdul"}],"issued":{"date-parts":[["2020",8]]}}},{"id":5353,"uris":["http://zotero.org/users/9947205/items/ZLM5HDWM"],"itemData":{"id":5353,"type":"article-journal","container-title":"West African Journal of Applied Ecology","issue":"2","page":"24–32","source":"Google Scholar","title":"Enhancing soil productivity in ghana through the use of Leguminous cover crops and tillage practices","volume":"29","author":[{"family":"Issaka","given":"R. N."},{"family":"Buri","given":"M. M."},{"family":"Sekyi-Annan","given":"E."},{"family":"Musah","given":"M."},{"family":"Dugan","given":"E."}],"issued":{"date-parts":[["2021"]]}}},{"id":5298,"uris":["http://zotero.org/users/9947205/items/9B7ZR55L"],"itemData":{"id":5298,"type":"article-journal","container-title":"Microorganisms","issue":"8","page":"1528","publisher":"MDPI","source":"Google Scholar","title":"Microorganisms in plant growth and development: roles in abiotic stress tolerance and secondary metabolites secretion","title-short":"Microorganisms in plant growth and development","volume":"10","author":[{"family":"Koza","given":"Ntombikhona Appear"},{"family":"Adedayo","given":"Afeez Adesina"},{"family":"Babalola","given":"Olubukola Oluranti"},{"family":"Kappo","given":"Abidemi Paul"}],"issued":{"date-parts":[["2022"]]}}}],"schema":"https://github.com/citation-style-language/schema/raw/master/csl-citation.json"} </w:instrText>
      </w:r>
      <w:r w:rsidR="00A030DB" w:rsidRPr="00723566">
        <w:fldChar w:fldCharType="separate"/>
      </w:r>
      <w:r w:rsidR="00E72836" w:rsidRPr="00E72836">
        <w:rPr>
          <w:rFonts w:cs="Times New Roman"/>
          <w:szCs w:val="24"/>
        </w:rPr>
        <w:t>(63,66–68)</w:t>
      </w:r>
      <w:r w:rsidR="00A030DB" w:rsidRPr="00723566">
        <w:fldChar w:fldCharType="end"/>
      </w:r>
      <w:r w:rsidRPr="00723566">
        <w:t xml:space="preserve">. Many legumes are well adapted to tropical climates and can grow on soils with low nitrogen levels. Commonly used herbaceous legumes include </w:t>
      </w:r>
      <w:proofErr w:type="spellStart"/>
      <w:r w:rsidRPr="00723566">
        <w:rPr>
          <w:i/>
          <w:iCs/>
        </w:rPr>
        <w:t>Mucuna</w:t>
      </w:r>
      <w:proofErr w:type="spellEnd"/>
      <w:r w:rsidRPr="00723566">
        <w:rPr>
          <w:i/>
          <w:iCs/>
        </w:rPr>
        <w:t xml:space="preserve"> </w:t>
      </w:r>
      <w:proofErr w:type="spellStart"/>
      <w:r w:rsidRPr="00723566">
        <w:rPr>
          <w:i/>
          <w:iCs/>
        </w:rPr>
        <w:t>pruriens</w:t>
      </w:r>
      <w:proofErr w:type="spellEnd"/>
      <w:r w:rsidRPr="00723566">
        <w:t xml:space="preserve">, </w:t>
      </w:r>
      <w:r w:rsidRPr="00723566">
        <w:rPr>
          <w:i/>
          <w:iCs/>
        </w:rPr>
        <w:t xml:space="preserve">Lablab </w:t>
      </w:r>
      <w:proofErr w:type="spellStart"/>
      <w:r w:rsidRPr="00723566">
        <w:rPr>
          <w:i/>
          <w:iCs/>
        </w:rPr>
        <w:t>purpureus</w:t>
      </w:r>
      <w:proofErr w:type="spellEnd"/>
      <w:r w:rsidRPr="00723566">
        <w:t xml:space="preserve">, </w:t>
      </w:r>
      <w:proofErr w:type="spellStart"/>
      <w:r w:rsidRPr="00723566">
        <w:rPr>
          <w:i/>
          <w:iCs/>
        </w:rPr>
        <w:t>Vigna</w:t>
      </w:r>
      <w:proofErr w:type="spellEnd"/>
      <w:r w:rsidRPr="00723566">
        <w:rPr>
          <w:i/>
          <w:iCs/>
        </w:rPr>
        <w:t xml:space="preserve"> </w:t>
      </w:r>
      <w:proofErr w:type="spellStart"/>
      <w:r w:rsidRPr="00723566">
        <w:rPr>
          <w:i/>
          <w:iCs/>
        </w:rPr>
        <w:t>unguiculata</w:t>
      </w:r>
      <w:proofErr w:type="spellEnd"/>
      <w:r w:rsidRPr="00723566">
        <w:t xml:space="preserve"> (cowpea), </w:t>
      </w:r>
      <w:proofErr w:type="spellStart"/>
      <w:r w:rsidRPr="00723566">
        <w:rPr>
          <w:i/>
          <w:iCs/>
        </w:rPr>
        <w:t>Arachis</w:t>
      </w:r>
      <w:proofErr w:type="spellEnd"/>
      <w:r w:rsidRPr="00723566">
        <w:rPr>
          <w:i/>
          <w:iCs/>
        </w:rPr>
        <w:t xml:space="preserve"> </w:t>
      </w:r>
      <w:proofErr w:type="spellStart"/>
      <w:r w:rsidRPr="00723566">
        <w:rPr>
          <w:i/>
          <w:iCs/>
        </w:rPr>
        <w:t>hypogaea</w:t>
      </w:r>
      <w:proofErr w:type="spellEnd"/>
      <w:r w:rsidRPr="00723566">
        <w:t xml:space="preserve"> (groundnut), </w:t>
      </w:r>
      <w:proofErr w:type="spellStart"/>
      <w:r w:rsidRPr="00723566">
        <w:rPr>
          <w:i/>
          <w:iCs/>
        </w:rPr>
        <w:t>Cajanus</w:t>
      </w:r>
      <w:proofErr w:type="spellEnd"/>
      <w:r w:rsidRPr="00723566">
        <w:rPr>
          <w:i/>
          <w:iCs/>
        </w:rPr>
        <w:t xml:space="preserve"> </w:t>
      </w:r>
      <w:proofErr w:type="spellStart"/>
      <w:proofErr w:type="gramStart"/>
      <w:r w:rsidRPr="00723566">
        <w:rPr>
          <w:i/>
          <w:iCs/>
        </w:rPr>
        <w:t>cajan</w:t>
      </w:r>
      <w:proofErr w:type="spellEnd"/>
      <w:proofErr w:type="gramEnd"/>
      <w:r w:rsidRPr="00723566">
        <w:t xml:space="preserve"> (pigeon pea), and </w:t>
      </w:r>
      <w:proofErr w:type="spellStart"/>
      <w:r w:rsidRPr="00723566">
        <w:rPr>
          <w:i/>
          <w:iCs/>
        </w:rPr>
        <w:t>Stylosanthes</w:t>
      </w:r>
      <w:proofErr w:type="spellEnd"/>
      <w:r w:rsidRPr="00723566">
        <w:t xml:space="preserve"> species. These crops differ in growth form, length of growth cycle, and tolerance to drought or poor soils, but they all contribute organic matter and biological nitrogen to the soil</w:t>
      </w:r>
      <w:r w:rsidR="00A030DB" w:rsidRPr="00723566">
        <w:t xml:space="preserve"> </w:t>
      </w:r>
      <w:r w:rsidR="00A030DB" w:rsidRPr="00723566">
        <w:fldChar w:fldCharType="begin"/>
      </w:r>
      <w:r w:rsidR="00E72836">
        <w:instrText xml:space="preserve"> ADDIN ZOTERO_ITEM CSL_CITATION {"citationID":"yTKte016","properties":{"formattedCitation":"(53)","plainCitation":"(53)","noteIndex":0},"citationItems":[{"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30DB" w:rsidRPr="00723566">
        <w:fldChar w:fldCharType="separate"/>
      </w:r>
      <w:r w:rsidR="00E72836" w:rsidRPr="00E72836">
        <w:rPr>
          <w:rFonts w:cs="Times New Roman"/>
        </w:rPr>
        <w:t>(53)</w:t>
      </w:r>
      <w:r w:rsidR="00A030DB" w:rsidRPr="00723566">
        <w:fldChar w:fldCharType="end"/>
      </w:r>
      <w:r w:rsidRPr="00723566">
        <w:t xml:space="preserve">. In terms of performance, herbaceous legumes usually establish well at the beginning of the rainy season when soil moisture is available. Species such as </w:t>
      </w:r>
      <w:proofErr w:type="spellStart"/>
      <w:r w:rsidRPr="00723566">
        <w:rPr>
          <w:i/>
          <w:iCs/>
        </w:rPr>
        <w:t>Mucuna</w:t>
      </w:r>
      <w:proofErr w:type="spellEnd"/>
      <w:r w:rsidRPr="00723566">
        <w:rPr>
          <w:i/>
          <w:iCs/>
        </w:rPr>
        <w:t xml:space="preserve"> </w:t>
      </w:r>
      <w:proofErr w:type="spellStart"/>
      <w:r w:rsidRPr="00723566">
        <w:rPr>
          <w:i/>
          <w:iCs/>
        </w:rPr>
        <w:t>pruriens</w:t>
      </w:r>
      <w:proofErr w:type="spellEnd"/>
      <w:r w:rsidRPr="00723566">
        <w:t xml:space="preserve"> and </w:t>
      </w:r>
      <w:r w:rsidRPr="00723566">
        <w:rPr>
          <w:i/>
          <w:iCs/>
        </w:rPr>
        <w:t xml:space="preserve">Lablab </w:t>
      </w:r>
      <w:proofErr w:type="spellStart"/>
      <w:r w:rsidRPr="00723566">
        <w:rPr>
          <w:i/>
          <w:iCs/>
        </w:rPr>
        <w:t>purpureus</w:t>
      </w:r>
      <w:proofErr w:type="spellEnd"/>
      <w:r w:rsidRPr="00723566">
        <w:t xml:space="preserve"> show vigorous early growth and rapid canopy closure, which helps to protect the soil surface and suppress weeds</w:t>
      </w:r>
      <w:r w:rsidR="00A030DB" w:rsidRPr="00723566">
        <w:t xml:space="preserve"> </w:t>
      </w:r>
      <w:r w:rsidR="00A030DB" w:rsidRPr="00723566">
        <w:fldChar w:fldCharType="begin"/>
      </w:r>
      <w:r w:rsidR="00E72836">
        <w:instrText xml:space="preserve"> ADDIN ZOTERO_ITEM CSL_CITATION {"citationID":"a5xF2cKX","properties":{"formattedCitation":"(69)","plainCitation":"(69)","noteIndex":0},"citationItems":[{"id":5316,"uris":["http://zotero.org/users/9947205/items/U8VI56ZS"],"itemData":{"id":5316,"type":"article-journal","container-title":"Agronomy-climate change &amp; food security","page":"9–24","publisher":"IntechOpen London","source":"Google Scholar","title":"Factors affecting yield of crops","volume":"9","author":[{"family":"Liliane","given":"Tandzi Ngoune"},{"family":"Charles","given":"Mutengwa Shelton"}],"issued":{"date-parts":[["2020"]]}}}],"schema":"https://github.com/citation-style-language/schema/raw/master/csl-citation.json"} </w:instrText>
      </w:r>
      <w:r w:rsidR="00A030DB" w:rsidRPr="00723566">
        <w:fldChar w:fldCharType="separate"/>
      </w:r>
      <w:r w:rsidR="00E72836" w:rsidRPr="00E72836">
        <w:rPr>
          <w:rFonts w:cs="Times New Roman"/>
        </w:rPr>
        <w:t>(69)</w:t>
      </w:r>
      <w:r w:rsidR="00A030DB" w:rsidRPr="00723566">
        <w:fldChar w:fldCharType="end"/>
      </w:r>
      <w:r w:rsidRPr="00723566">
        <w:t xml:space="preserve">. Short-duration legumes such as </w:t>
      </w:r>
      <w:proofErr w:type="spellStart"/>
      <w:r w:rsidRPr="00723566">
        <w:rPr>
          <w:i/>
          <w:iCs/>
        </w:rPr>
        <w:t>Vigna</w:t>
      </w:r>
      <w:proofErr w:type="spellEnd"/>
      <w:r w:rsidRPr="00723566">
        <w:rPr>
          <w:i/>
          <w:iCs/>
        </w:rPr>
        <w:t xml:space="preserve"> </w:t>
      </w:r>
      <w:proofErr w:type="spellStart"/>
      <w:r w:rsidRPr="00723566">
        <w:rPr>
          <w:i/>
          <w:iCs/>
        </w:rPr>
        <w:t>unguiculata</w:t>
      </w:r>
      <w:proofErr w:type="spellEnd"/>
      <w:r w:rsidRPr="00723566">
        <w:t xml:space="preserve"> and </w:t>
      </w:r>
      <w:proofErr w:type="spellStart"/>
      <w:r w:rsidRPr="00723566">
        <w:rPr>
          <w:i/>
          <w:iCs/>
        </w:rPr>
        <w:t>Arachis</w:t>
      </w:r>
      <w:proofErr w:type="spellEnd"/>
      <w:r w:rsidRPr="00723566">
        <w:rPr>
          <w:i/>
          <w:iCs/>
        </w:rPr>
        <w:t xml:space="preserve"> </w:t>
      </w:r>
      <w:proofErr w:type="spellStart"/>
      <w:r w:rsidRPr="00723566">
        <w:rPr>
          <w:i/>
          <w:iCs/>
        </w:rPr>
        <w:t>hypogaea</w:t>
      </w:r>
      <w:proofErr w:type="spellEnd"/>
      <w:r w:rsidRPr="00723566">
        <w:t xml:space="preserve"> fit easily into crop rotations and are suitable for smallholder farming systems where land is limited. </w:t>
      </w:r>
      <w:proofErr w:type="spellStart"/>
      <w:r w:rsidRPr="00723566">
        <w:rPr>
          <w:i/>
          <w:iCs/>
        </w:rPr>
        <w:t>Cajanus</w:t>
      </w:r>
      <w:proofErr w:type="spellEnd"/>
      <w:r w:rsidRPr="00723566">
        <w:rPr>
          <w:i/>
          <w:iCs/>
        </w:rPr>
        <w:t xml:space="preserve"> </w:t>
      </w:r>
      <w:proofErr w:type="spellStart"/>
      <w:proofErr w:type="gramStart"/>
      <w:r w:rsidRPr="00723566">
        <w:rPr>
          <w:i/>
          <w:iCs/>
        </w:rPr>
        <w:t>cajan</w:t>
      </w:r>
      <w:proofErr w:type="spellEnd"/>
      <w:proofErr w:type="gramEnd"/>
      <w:r w:rsidRPr="00723566">
        <w:t xml:space="preserve"> has a deeper root system and a longer growth period, which allows it to access deeper soil moisture and improve soil structure. </w:t>
      </w:r>
      <w:proofErr w:type="spellStart"/>
      <w:r w:rsidRPr="00723566">
        <w:rPr>
          <w:i/>
          <w:iCs/>
        </w:rPr>
        <w:t>Stylosanthes</w:t>
      </w:r>
      <w:proofErr w:type="spellEnd"/>
      <w:r w:rsidRPr="00723566">
        <w:t xml:space="preserve"> species are often used in fallow or pasture systems because they tolerate grazing and persist over several seasons</w:t>
      </w:r>
      <w:r w:rsidR="00A030DB" w:rsidRPr="00723566">
        <w:t xml:space="preserve"> </w:t>
      </w:r>
      <w:r w:rsidR="00A030DB" w:rsidRPr="00723566">
        <w:fldChar w:fldCharType="begin"/>
      </w:r>
      <w:r w:rsidR="00E72836">
        <w:instrText xml:space="preserve"> ADDIN ZOTERO_ITEM CSL_CITATION {"citationID":"76RXLLDe","properties":{"formattedCitation":"(64)","plainCitation":"(64)","noteIndex":0},"citationItems":[{"id":5328,"uris":["http://zotero.org/users/9947205/items/R4WDZCZ5"],"itemData":{"id":5328,"type":"chapter","container-title":"Genomic Designing of Climate-Smart Cereal Crops","DOI":"10.1007/978-3-319-93381-8_6","ISBN":"978-3-319-93380-1","language":"en","page":"221-286","publisher":"Springer International Publishing","publisher-place":"Cham","source":"DOI.org (Crossref)","title":"Genomic Designing of Pearl Millet: A Resilient Crop for Arid and Semi-arid Environments","title-short":"Genomic Designing of Pearl Millet","URL":"http://link.springer.com/10.1007/978-3-319-93381-8_6","editor":[{"family":"Kole","given":"Chittaranjan"}],"author":[{"family":"Serba","given":"Desalegn D."},{"family":"Yadav","given":"Rattan S."},{"family":"Varshney","given":"Rajeev K."},{"family":"Gupta","given":"S. K."},{"family":"Mahalingam","given":"Govindaraj"},{"family":"Srivastava","given":"Rakesh K."},{"family":"Gupta","given":"Rajeev"},{"family":"Perumal","given":"Ramasamy"},{"family":"Tesso","given":"Tesfaye T."}],"accessed":{"date-parts":[["2026",1,17]]},"issued":{"date-parts":[["2020"]]}}}],"schema":"https://github.com/citation-style-language/schema/raw/master/csl-citation.json"} </w:instrText>
      </w:r>
      <w:r w:rsidR="00A030DB" w:rsidRPr="00723566">
        <w:fldChar w:fldCharType="separate"/>
      </w:r>
      <w:r w:rsidR="00E72836" w:rsidRPr="00E72836">
        <w:rPr>
          <w:rFonts w:cs="Times New Roman"/>
        </w:rPr>
        <w:t>(64)</w:t>
      </w:r>
      <w:r w:rsidR="00A030DB" w:rsidRPr="00723566">
        <w:fldChar w:fldCharType="end"/>
      </w:r>
      <w:r w:rsidRPr="00723566">
        <w:t>. Leguminous cover crops provide important ecosystem services. Through biological nitrogen fixation, they increase soil nitrogen availability and reduce the need for mineral fertilizers. Their residues add organic matter to the soil, improve soil organic carbon levels, and enhance soil aggregation. Dense legume canopies reduce weed pressure by limiting light availability at the soil surface. Over time, repeated use of legumes improves water infiltration and supports soil biological activity, which is essential for restoring degraded soils</w:t>
      </w:r>
      <w:r w:rsidR="00A030DB" w:rsidRPr="00723566">
        <w:t xml:space="preserve"> </w:t>
      </w:r>
      <w:r w:rsidR="00A030DB" w:rsidRPr="00723566">
        <w:fldChar w:fldCharType="begin"/>
      </w:r>
      <w:r w:rsidR="00E72836">
        <w:instrText xml:space="preserve"> ADDIN ZOTERO_ITEM CSL_CITATION {"citationID":"ulILJX7z","properties":{"formattedCitation":"(70)","plainCitation":"(70)","noteIndex":0},"citationItems":[{"id":5301,"uris":["http://zotero.org/users/9947205/items/ZSGBIBE6"],"itemData":{"id":5301,"type":"article-journal","container-title":"Plants","issue":"10","page":"1374","publisher":"MDPI","source":"Google Scholar","title":"Molecular markers improve abiotic stress tolerance in crops: a review","title-short":"Molecular markers improve abiotic stress tolerance in crops","volume":"9","author":[{"family":"Younis","given":"Adnan"},{"family":"Ramzan","given":"Fahad"},{"family":"Ramzan","given":"Yasir"},{"family":"Zulfiqar","given":"Faisal"},{"family":"Ahsan","given":"Muhammad"},{"family":"Lim","given":"Ki Byung"}],"issued":{"date-parts":[["2020"]]}}}],"schema":"https://github.com/citation-style-language/schema/raw/master/csl-citation.json"} </w:instrText>
      </w:r>
      <w:r w:rsidR="00A030DB" w:rsidRPr="00723566">
        <w:fldChar w:fldCharType="separate"/>
      </w:r>
      <w:r w:rsidR="00E72836" w:rsidRPr="00E72836">
        <w:rPr>
          <w:rFonts w:cs="Times New Roman"/>
        </w:rPr>
        <w:t>(70)</w:t>
      </w:r>
      <w:r w:rsidR="00A030DB" w:rsidRPr="00723566">
        <w:fldChar w:fldCharType="end"/>
      </w:r>
      <w:r w:rsidRPr="00723566">
        <w:t>.</w:t>
      </w:r>
    </w:p>
    <w:p w14:paraId="6F7B39D0" w14:textId="31987A73" w:rsidR="009B7B5B" w:rsidRPr="00723566" w:rsidRDefault="009B7B5B" w:rsidP="009B7B5B">
      <w:r w:rsidRPr="00723566">
        <w:t>Despite these advantages, leguminous cover crops also have limitations. Nitrogen fixation is often reduced in acidic soils and in soils with low phosphorus availability, both of which are common in West Africa</w:t>
      </w:r>
      <w:r w:rsidR="00A030DB" w:rsidRPr="00723566">
        <w:t xml:space="preserve"> </w:t>
      </w:r>
      <w:r w:rsidR="00A030DB" w:rsidRPr="00723566">
        <w:fldChar w:fldCharType="begin"/>
      </w:r>
      <w:r w:rsidR="00E72836">
        <w:instrText xml:space="preserve"> ADDIN ZOTERO_ITEM CSL_CITATION {"citationID":"oFfu2MlG","properties":{"formattedCitation":"(71)","plainCitation":"(71)","noteIndex":0},"citationItems":[{"id":5296,"uris":["http://zotero.org/users/9947205/items/5AQ6NZTK"],"itemData":{"id":5296,"type":"chapter","container-title":"Plant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A030DB" w:rsidRPr="00723566">
        <w:fldChar w:fldCharType="separate"/>
      </w:r>
      <w:r w:rsidR="00E72836" w:rsidRPr="00E72836">
        <w:rPr>
          <w:rFonts w:cs="Times New Roman"/>
        </w:rPr>
        <w:t>(71)</w:t>
      </w:r>
      <w:r w:rsidR="00A030DB" w:rsidRPr="00723566">
        <w:fldChar w:fldCharType="end"/>
      </w:r>
      <w:r w:rsidRPr="00723566">
        <w:t>. Establishment may be poor on severely degraded or compacted soils without initial soil improvement. Some vigorous legumes may compete with food crops for water if grown together. In addition, access to quality seed and inoculants can be limited, which restricts adoption in some areas. Leguminous cover crops are best suited to nutrient-depleted croplands, shortened fallow systems, and moderately degraded lands where soil fertility improvement is a major objective</w:t>
      </w:r>
      <w:r w:rsidR="00A030DB" w:rsidRPr="00723566">
        <w:t xml:space="preserve"> </w:t>
      </w:r>
      <w:r w:rsidR="00A030DB" w:rsidRPr="00723566">
        <w:fldChar w:fldCharType="begin"/>
      </w:r>
      <w:r w:rsidR="00E72836">
        <w:instrText xml:space="preserve"> ADDIN ZOTERO_ITEM CSL_CITATION {"citationID":"sWGYsVqc","properties":{"formattedCitation":"(72)","plainCitation":"(72)","noteIndex":0},"citationItems":[{"id":5359,"uris":["http://zotero.org/users/9947205/items/6WVPLSQG"],"itemData":{"id":5359,"type":"article-journal","container-title":"Grain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A030DB" w:rsidRPr="00723566">
        <w:fldChar w:fldCharType="separate"/>
      </w:r>
      <w:r w:rsidR="00E72836" w:rsidRPr="00E72836">
        <w:rPr>
          <w:rFonts w:cs="Times New Roman"/>
        </w:rPr>
        <w:t>(72)</w:t>
      </w:r>
      <w:r w:rsidR="00A030DB" w:rsidRPr="00723566">
        <w:fldChar w:fldCharType="end"/>
      </w:r>
      <w:r w:rsidRPr="00723566">
        <w:t xml:space="preserve">. They perform particularly well in the humid forest and transition zones, while drought-tolerant species such as </w:t>
      </w:r>
      <w:proofErr w:type="spellStart"/>
      <w:r w:rsidRPr="00723566">
        <w:rPr>
          <w:i/>
          <w:iCs/>
        </w:rPr>
        <w:t>Cajanus</w:t>
      </w:r>
      <w:proofErr w:type="spellEnd"/>
      <w:r w:rsidRPr="00723566">
        <w:rPr>
          <w:i/>
          <w:iCs/>
        </w:rPr>
        <w:t xml:space="preserve"> </w:t>
      </w:r>
      <w:proofErr w:type="spellStart"/>
      <w:proofErr w:type="gramStart"/>
      <w:r w:rsidRPr="00723566">
        <w:rPr>
          <w:i/>
          <w:iCs/>
        </w:rPr>
        <w:t>cajan</w:t>
      </w:r>
      <w:proofErr w:type="spellEnd"/>
      <w:proofErr w:type="gramEnd"/>
      <w:r w:rsidRPr="00723566">
        <w:t xml:space="preserve"> and </w:t>
      </w:r>
      <w:proofErr w:type="spellStart"/>
      <w:r w:rsidRPr="00723566">
        <w:rPr>
          <w:i/>
          <w:iCs/>
        </w:rPr>
        <w:t>Vigna</w:t>
      </w:r>
      <w:proofErr w:type="spellEnd"/>
      <w:r w:rsidRPr="00723566">
        <w:rPr>
          <w:i/>
          <w:iCs/>
        </w:rPr>
        <w:t xml:space="preserve"> </w:t>
      </w:r>
      <w:proofErr w:type="spellStart"/>
      <w:r w:rsidRPr="00723566">
        <w:rPr>
          <w:i/>
          <w:iCs/>
        </w:rPr>
        <w:t>unguiculata</w:t>
      </w:r>
      <w:proofErr w:type="spellEnd"/>
      <w:r w:rsidRPr="00723566">
        <w:t xml:space="preserve"> are more suitable for savanna environments. Tree and shrub legumes are important for longer-term land rehabilitation. Species such as </w:t>
      </w:r>
      <w:proofErr w:type="spellStart"/>
      <w:r w:rsidRPr="00723566">
        <w:rPr>
          <w:i/>
          <w:iCs/>
        </w:rPr>
        <w:t>Gliricidia</w:t>
      </w:r>
      <w:proofErr w:type="spellEnd"/>
      <w:r w:rsidRPr="00723566">
        <w:rPr>
          <w:i/>
          <w:iCs/>
        </w:rPr>
        <w:t xml:space="preserve"> </w:t>
      </w:r>
      <w:proofErr w:type="spellStart"/>
      <w:r w:rsidRPr="00723566">
        <w:rPr>
          <w:i/>
          <w:iCs/>
        </w:rPr>
        <w:t>sepium</w:t>
      </w:r>
      <w:proofErr w:type="spellEnd"/>
      <w:r w:rsidRPr="00723566">
        <w:t xml:space="preserve"> are commonly used in agroforestry and alley cropping systems</w:t>
      </w:r>
      <w:r w:rsidR="00A030DB" w:rsidRPr="00723566">
        <w:t xml:space="preserve"> </w:t>
      </w:r>
      <w:r w:rsidR="00A030DB" w:rsidRPr="00723566">
        <w:fldChar w:fldCharType="begin"/>
      </w:r>
      <w:r w:rsidR="00E72836">
        <w:instrText xml:space="preserve"> ADDIN ZOTERO_ITEM CSL_CITATION {"citationID":"851KzYcZ","properties":{"formattedCitation":"(55)","plainCitation":"(55)","noteIndex":0},"citationItems":[{"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Ibrahim"},{"family":"Williams","given":"Alwyn"}],"issued":{"date-parts":[["2023"]]}}}],"schema":"https://github.com/citation-style-language/schema/raw/master/csl-citation.json"} </w:instrText>
      </w:r>
      <w:r w:rsidR="00A030DB" w:rsidRPr="00723566">
        <w:fldChar w:fldCharType="separate"/>
      </w:r>
      <w:r w:rsidR="00E72836" w:rsidRPr="00E72836">
        <w:rPr>
          <w:rFonts w:cs="Times New Roman"/>
        </w:rPr>
        <w:t>(55)</w:t>
      </w:r>
      <w:r w:rsidR="00A030DB" w:rsidRPr="00723566">
        <w:fldChar w:fldCharType="end"/>
      </w:r>
      <w:r w:rsidRPr="00723566">
        <w:t>. These plants are well adapted to tropical climates, tolerate repeated pruning, and provide continuous inputs of organic matter through leaf fall and pruning residues. Their deep roots improve soil structure and recycle nutrients from deeper soil layers. However, they require more time to establish and are therefore more suitable for long-term rehabilitation than for short-term reclamation</w:t>
      </w:r>
      <w:r w:rsidR="00A030DB" w:rsidRPr="00723566">
        <w:t xml:space="preserve"> </w:t>
      </w:r>
      <w:r w:rsidR="00A030DB" w:rsidRPr="00723566">
        <w:fldChar w:fldCharType="begin"/>
      </w:r>
      <w:r w:rsidR="00E72836">
        <w:instrText xml:space="preserve"> ADDIN ZOTERO_ITEM CSL_CITATION {"citationID":"hn5TTIEl","properties":{"formattedCitation":"(73)","plainCitation":"(73)","noteIndex":0},"citationItems":[{"id":5318,"uris":["http://zotero.org/users/9947205/items/Z83I2PVJ"],"itemData":{"id":5318,"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A030DB" w:rsidRPr="00723566">
        <w:fldChar w:fldCharType="separate"/>
      </w:r>
      <w:r w:rsidR="00E72836" w:rsidRPr="00E72836">
        <w:rPr>
          <w:rFonts w:cs="Times New Roman"/>
        </w:rPr>
        <w:t>(73)</w:t>
      </w:r>
      <w:r w:rsidR="00A030DB" w:rsidRPr="00723566">
        <w:fldChar w:fldCharType="end"/>
      </w:r>
      <w:r w:rsidRPr="00723566">
        <w:t>.</w:t>
      </w:r>
    </w:p>
    <w:p w14:paraId="6565E46F" w14:textId="06CAD6DF" w:rsidR="009B7B5B" w:rsidRPr="00723566" w:rsidRDefault="009B7B5B" w:rsidP="009B7B5B">
      <w:pPr>
        <w:pStyle w:val="Heading1"/>
      </w:pPr>
      <w:r w:rsidRPr="00723566">
        <w:t>Grasses and cereals as cover crops for erosion control and soil stabilization</w:t>
      </w:r>
    </w:p>
    <w:p w14:paraId="7287C8DF" w14:textId="355E0249" w:rsidR="009B7B5B" w:rsidRPr="00723566" w:rsidRDefault="009B7B5B" w:rsidP="009B7B5B">
      <w:r w:rsidRPr="00723566">
        <w:t>Grasses and cereal cover crops are mainly used for their strong ability to control erosion and stabilize soils. These crops are generally well adapted to a wide range of climatic conditions in West Africa and can establish rapidly when moisture is available</w:t>
      </w:r>
      <w:r w:rsidR="000464BA" w:rsidRPr="00723566">
        <w:t xml:space="preserve"> </w:t>
      </w:r>
      <w:r w:rsidR="000464BA" w:rsidRPr="00723566">
        <w:fldChar w:fldCharType="begin"/>
      </w:r>
      <w:r w:rsidR="00E72836">
        <w:instrText xml:space="preserve"> ADDIN ZOTERO_ITEM CSL_CITATION {"citationID":"qXFeHUNE","properties":{"formattedCitation":"(74)","plainCitation":"(74)","noteIndex":0},"citationItems":[{"id":5355,"uris":["http://zotero.org/users/9947205/items/NCIFNM4R"],"itemData":{"id":5355,"type":"article-journal","container-title":"Communications in Soil Science and Plant Analysis","DOI":"10.1080/00103620500303939","ISSN":"0010-3624, 1532-2416","issue":"19-20","journalAbbreviation":"Communications in Soil Science and Plant Analysis","language":"en","page":"2733-2757","source":"DOI.org (Crossref)","title":"Role of Cover Crops in Improving Soil and Row Crop Productivity","volume":"36","author":[{"family":"Fageria","given":"N. K."},{"family":"Baligar","given":"V. C."},{"family":"Bailey","given":"B. A."}],"issued":{"date-parts":[["2005",10]]}}}],"schema":"https://github.com/citation-style-language/schema/raw/master/csl-citation.json"} </w:instrText>
      </w:r>
      <w:r w:rsidR="000464BA" w:rsidRPr="00723566">
        <w:fldChar w:fldCharType="separate"/>
      </w:r>
      <w:r w:rsidR="00E72836" w:rsidRPr="00E72836">
        <w:rPr>
          <w:rFonts w:cs="Times New Roman"/>
        </w:rPr>
        <w:t>(74)</w:t>
      </w:r>
      <w:r w:rsidR="000464BA" w:rsidRPr="00723566">
        <w:fldChar w:fldCharType="end"/>
      </w:r>
      <w:r w:rsidRPr="00723566">
        <w:t xml:space="preserve">. Commonly used grasses and cereals include species of </w:t>
      </w:r>
      <w:proofErr w:type="spellStart"/>
      <w:r w:rsidRPr="00723566">
        <w:rPr>
          <w:i/>
          <w:iCs/>
        </w:rPr>
        <w:t>Brachiaria</w:t>
      </w:r>
      <w:proofErr w:type="spellEnd"/>
      <w:r w:rsidRPr="00723566">
        <w:t xml:space="preserve">, </w:t>
      </w:r>
      <w:proofErr w:type="spellStart"/>
      <w:r w:rsidRPr="00723566">
        <w:rPr>
          <w:i/>
          <w:iCs/>
        </w:rPr>
        <w:t>Pennisetum</w:t>
      </w:r>
      <w:proofErr w:type="spellEnd"/>
      <w:r w:rsidRPr="00723566">
        <w:t xml:space="preserve">, </w:t>
      </w:r>
      <w:r w:rsidRPr="00723566">
        <w:rPr>
          <w:i/>
          <w:iCs/>
        </w:rPr>
        <w:t>Sorghum</w:t>
      </w:r>
      <w:r w:rsidRPr="00723566">
        <w:t xml:space="preserve">, and </w:t>
      </w:r>
      <w:proofErr w:type="spellStart"/>
      <w:r w:rsidRPr="00723566">
        <w:rPr>
          <w:i/>
          <w:iCs/>
        </w:rPr>
        <w:t>Zea</w:t>
      </w:r>
      <w:proofErr w:type="spellEnd"/>
      <w:r w:rsidRPr="00723566">
        <w:rPr>
          <w:i/>
          <w:iCs/>
        </w:rPr>
        <w:t xml:space="preserve"> mays</w:t>
      </w:r>
      <w:r w:rsidRPr="00723566">
        <w:t xml:space="preserve"> when grown primarily for cover rather than grain. Their fibrous root systems are effective in holding soil particles together and reducing runoff on degraded land</w:t>
      </w:r>
      <w:r w:rsidR="000464BA" w:rsidRPr="00723566">
        <w:t xml:space="preserve"> </w:t>
      </w:r>
      <w:r w:rsidR="000464BA" w:rsidRPr="00723566">
        <w:fldChar w:fldCharType="begin"/>
      </w:r>
      <w:r w:rsidR="00E72836">
        <w:instrText xml:space="preserve"> ADDIN ZOTERO_ITEM CSL_CITATION {"citationID":"ctEPdwks","properties":{"formattedCitation":"(72)","plainCitation":"(72)","noteIndex":0},"citationItems":[{"id":5359,"uris":["http://zotero.org/users/9947205/items/6WVPLSQG"],"itemData":{"id":5359,"type":"article-journal","container-title":"Grain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0464BA" w:rsidRPr="00723566">
        <w:fldChar w:fldCharType="separate"/>
      </w:r>
      <w:r w:rsidR="00E72836" w:rsidRPr="00E72836">
        <w:rPr>
          <w:rFonts w:cs="Times New Roman"/>
        </w:rPr>
        <w:t>(72)</w:t>
      </w:r>
      <w:r w:rsidR="000464BA" w:rsidRPr="00723566">
        <w:fldChar w:fldCharType="end"/>
      </w:r>
      <w:r w:rsidRPr="00723566">
        <w:t xml:space="preserve">. In terms of performance, grasses and cereals produce rapid ground cover and large amounts of biomass. Their residues often have high carbon-to-nitrogen ratios, which slow decomposition and allow residues to remain on the soil surface for long periods. This persistent cover is especially valuable in savanna and </w:t>
      </w:r>
      <w:proofErr w:type="spellStart"/>
      <w:r w:rsidRPr="00723566">
        <w:t>Sahelian</w:t>
      </w:r>
      <w:proofErr w:type="spellEnd"/>
      <w:r w:rsidRPr="00723566">
        <w:t xml:space="preserve"> zones, where soils are exposed to erosion during long dry seasons. Grasses also improve soil aggregation and reduce surface crusting, which enhances water infiltration. The ecosystem services provided by grasses include effective erosion control, increased carbon inputs to the soil, and improved soil physical stability</w:t>
      </w:r>
      <w:r w:rsidR="000464BA" w:rsidRPr="00723566">
        <w:t xml:space="preserve"> </w:t>
      </w:r>
      <w:r w:rsidR="000464BA" w:rsidRPr="00723566">
        <w:fldChar w:fldCharType="begin"/>
      </w:r>
      <w:r w:rsidR="00E72836">
        <w:instrText xml:space="preserve"> ADDIN ZOTERO_ITEM CSL_CITATION {"citationID":"j2SZm73N","properties":{"formattedCitation":"(75)","plainCitation":"(75)","noteIndex":0},"citationItems":[{"id":5345,"uris":["http://zotero.org/users/9947205/items/7RXD5NZJ"],"itemData":{"id":5345,"type":"article-journal","container-title":"F1000Research","page":"F1000–Faculty","source":"Google Scholar","title":"Plant adaptation to drought stress","volume":"5","author":[{"family":"Basu","given":"Supratim"},{"family":"Ramegowda","given":"Venkategowda"},{"family":"Kumar","given":"Anuj"},{"family":"Pereira","given":"Andy"}],"issued":{"date-parts":[["2016"]]}}}],"schema":"https://github.com/citation-style-language/schema/raw/master/csl-citation.json"} </w:instrText>
      </w:r>
      <w:r w:rsidR="000464BA" w:rsidRPr="00723566">
        <w:fldChar w:fldCharType="separate"/>
      </w:r>
      <w:r w:rsidR="00E72836" w:rsidRPr="00E72836">
        <w:rPr>
          <w:rFonts w:cs="Times New Roman"/>
        </w:rPr>
        <w:t>(75)</w:t>
      </w:r>
      <w:r w:rsidR="000464BA" w:rsidRPr="00723566">
        <w:fldChar w:fldCharType="end"/>
      </w:r>
      <w:r w:rsidRPr="00723566">
        <w:t>. By reducing runoff and increasing infiltration, grass cover crops improve water management on degraded lands. Their extensive root systems also help reduce wind erosion in dry and open landscapes. A key trade-off associated with grasses is the temporary immobilization of soil nitrogen during residue decomposition. This can reduce nitrogen availability for subsequent crops, especially when grasses are used alone. Grasses may also compete with crops for soil moisture if not properly timed or managed</w:t>
      </w:r>
      <w:r w:rsidR="000464BA" w:rsidRPr="00723566">
        <w:t xml:space="preserve"> </w:t>
      </w:r>
      <w:r w:rsidR="000464BA" w:rsidRPr="00723566">
        <w:fldChar w:fldCharType="begin"/>
      </w:r>
      <w:r w:rsidR="00E72836">
        <w:instrText xml:space="preserve"> ADDIN ZOTERO_ITEM CSL_CITATION {"citationID":"dp30MyRe","properties":{"formattedCitation":"(66)","plainCitation":"(66)","noteIndex":0},"citationItems":[{"id":5340,"uris":["http://zotero.org/users/9947205/items/SVG697S5"],"itemData":{"id":5340,"type":"article-journal","container-title":"Plant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M."}],"issued":{"date-parts":[["2009"]]}}}],"schema":"https://github.com/citation-style-language/schema/raw/master/csl-citation.json"} </w:instrText>
      </w:r>
      <w:r w:rsidR="000464BA" w:rsidRPr="00723566">
        <w:fldChar w:fldCharType="separate"/>
      </w:r>
      <w:r w:rsidR="00E72836" w:rsidRPr="00E72836">
        <w:rPr>
          <w:rFonts w:cs="Times New Roman"/>
        </w:rPr>
        <w:t>(66)</w:t>
      </w:r>
      <w:r w:rsidR="000464BA" w:rsidRPr="00723566">
        <w:fldChar w:fldCharType="end"/>
      </w:r>
      <w:r w:rsidRPr="00723566">
        <w:t>. For these reasons, grasses are often more effective when combined with legumes. Grasses and cereals are best suited to severely eroded fields, sloping lands, post-mining sites, and dryland environments where soil stabilization is the main goal. Their benefits are enhanced when they are integrated with leguminous cover crops that improve soil fertility</w:t>
      </w:r>
      <w:r w:rsidR="000464BA" w:rsidRPr="00723566">
        <w:t xml:space="preserve"> </w:t>
      </w:r>
      <w:r w:rsidR="000464BA" w:rsidRPr="00723566">
        <w:fldChar w:fldCharType="begin"/>
      </w:r>
      <w:r w:rsidR="00E72836">
        <w:instrText xml:space="preserve"> ADDIN ZOTERO_ITEM CSL_CITATION {"citationID":"OHmNvb1i","properties":{"formattedCitation":"(56)","plainCitation":"(56)","noteIndex":0},"citationItems":[{"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0464BA" w:rsidRPr="00723566">
        <w:fldChar w:fldCharType="separate"/>
      </w:r>
      <w:r w:rsidR="00E72836" w:rsidRPr="00E72836">
        <w:rPr>
          <w:rFonts w:cs="Times New Roman"/>
        </w:rPr>
        <w:t>(56)</w:t>
      </w:r>
      <w:r w:rsidR="000464BA" w:rsidRPr="00723566">
        <w:fldChar w:fldCharType="end"/>
      </w:r>
      <w:r w:rsidRPr="00723566">
        <w:t>.</w:t>
      </w:r>
    </w:p>
    <w:p w14:paraId="5E3202F4" w14:textId="7ECF4679" w:rsidR="009B7B5B" w:rsidRPr="00723566" w:rsidRDefault="009B7B5B" w:rsidP="009B7B5B">
      <w:pPr>
        <w:pStyle w:val="Heading1"/>
      </w:pPr>
      <w:r w:rsidRPr="00723566">
        <w:t>Brassicas and other broadleaf non-leguminous cover crops</w:t>
      </w:r>
    </w:p>
    <w:p w14:paraId="3F9330EF" w14:textId="46E4A4D4" w:rsidR="009B7B5B" w:rsidRPr="009B7B5B" w:rsidRDefault="009B7B5B" w:rsidP="009B7B5B">
      <w:r w:rsidRPr="00723566">
        <w:t xml:space="preserve">Brassicas and other non-leguminous broadleaf cover crops are less commonly used in West Africa, but they provide specific benefits in certain environments. Examples include </w:t>
      </w:r>
      <w:r w:rsidRPr="00723566">
        <w:rPr>
          <w:i/>
          <w:iCs/>
        </w:rPr>
        <w:t xml:space="preserve">Brassica </w:t>
      </w:r>
      <w:proofErr w:type="spellStart"/>
      <w:r w:rsidRPr="00723566">
        <w:rPr>
          <w:i/>
          <w:iCs/>
        </w:rPr>
        <w:t>juncea</w:t>
      </w:r>
      <w:proofErr w:type="spellEnd"/>
      <w:r w:rsidRPr="00723566">
        <w:t xml:space="preserve"> and </w:t>
      </w:r>
      <w:proofErr w:type="spellStart"/>
      <w:r w:rsidRPr="00723566">
        <w:rPr>
          <w:i/>
          <w:iCs/>
        </w:rPr>
        <w:t>Raphanus</w:t>
      </w:r>
      <w:proofErr w:type="spellEnd"/>
      <w:r w:rsidRPr="00723566">
        <w:rPr>
          <w:i/>
          <w:iCs/>
        </w:rPr>
        <w:t xml:space="preserve"> </w:t>
      </w:r>
      <w:proofErr w:type="spellStart"/>
      <w:r w:rsidRPr="00723566">
        <w:rPr>
          <w:i/>
          <w:iCs/>
        </w:rPr>
        <w:t>sativus</w:t>
      </w:r>
      <w:proofErr w:type="spellEnd"/>
      <w:r w:rsidR="000464BA" w:rsidRPr="00723566">
        <w:rPr>
          <w:i/>
          <w:iCs/>
        </w:rPr>
        <w:t xml:space="preserve"> </w:t>
      </w:r>
      <w:r w:rsidR="000464BA" w:rsidRPr="00723566">
        <w:rPr>
          <w:i/>
          <w:iCs/>
        </w:rPr>
        <w:fldChar w:fldCharType="begin"/>
      </w:r>
      <w:r w:rsidR="00E72836">
        <w:rPr>
          <w:i/>
          <w:iCs/>
        </w:rPr>
        <w:instrText xml:space="preserve"> ADDIN ZOTERO_ITEM CSL_CITATION {"citationID":"571LoeAG","properties":{"formattedCitation":"(66)","plainCitation":"(66)","noteIndex":0},"citationItems":[{"id":5340,"uris":["http://zotero.org/users/9947205/items/SVG697S5"],"itemData":{"id":5340,"type":"article-journal","container-title":"Plant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M."}],"issued":{"date-parts":[["2009"]]}}}],"schema":"https://github.com/citation-style-language/schema/raw/master/csl-citation.json"} </w:instrText>
      </w:r>
      <w:r w:rsidR="000464BA" w:rsidRPr="00723566">
        <w:rPr>
          <w:i/>
          <w:iCs/>
        </w:rPr>
        <w:fldChar w:fldCharType="separate"/>
      </w:r>
      <w:r w:rsidR="00E72836" w:rsidRPr="00E72836">
        <w:rPr>
          <w:rFonts w:cs="Times New Roman"/>
        </w:rPr>
        <w:t>(66)</w:t>
      </w:r>
      <w:r w:rsidR="000464BA" w:rsidRPr="00723566">
        <w:rPr>
          <w:i/>
          <w:iCs/>
        </w:rPr>
        <w:fldChar w:fldCharType="end"/>
      </w:r>
      <w:r w:rsidRPr="00723566">
        <w:t xml:space="preserve">. These crops are generally better adapted to cooler conditions and may perform well in highland areas or under irrigation. As a result, their use is limited to specific niches rather than widespread </w:t>
      </w:r>
      <w:proofErr w:type="spellStart"/>
      <w:r w:rsidRPr="00723566">
        <w:t>rainfed</w:t>
      </w:r>
      <w:proofErr w:type="spellEnd"/>
      <w:r w:rsidRPr="00723566">
        <w:t xml:space="preserve"> systems. In terms of performance, brassicas can produce substantial biomass within a short period and develop strong taproots that penetrate compacted soils. Some brassica species release biologically active compounds during residue breakdown, which can suppress soil-borne pests and pathogens</w:t>
      </w:r>
      <w:r w:rsidR="000464BA" w:rsidRPr="00723566">
        <w:t xml:space="preserve"> </w:t>
      </w:r>
      <w:r w:rsidR="000464BA" w:rsidRPr="00723566">
        <w:fldChar w:fldCharType="begin"/>
      </w:r>
      <w:r w:rsidR="00E72836">
        <w:instrText xml:space="preserve"> ADDIN ZOTERO_ITEM CSL_CITATION {"citationID":"bx6MVm5S","properties":{"formattedCitation":"(73)","plainCitation":"(73)","noteIndex":0},"citationItems":[{"id":5318,"uris":["http://zotero.org/users/9947205/items/Z83I2PVJ"],"itemData":{"id":5318,"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0464BA" w:rsidRPr="00723566">
        <w:fldChar w:fldCharType="separate"/>
      </w:r>
      <w:r w:rsidR="00E72836" w:rsidRPr="00E72836">
        <w:rPr>
          <w:rFonts w:cs="Times New Roman"/>
        </w:rPr>
        <w:t>(73)</w:t>
      </w:r>
      <w:r w:rsidR="000464BA" w:rsidRPr="00723566">
        <w:fldChar w:fldCharType="end"/>
      </w:r>
      <w:r w:rsidRPr="00723566">
        <w:t xml:space="preserve">. This </w:t>
      </w:r>
      <w:proofErr w:type="spellStart"/>
      <w:r w:rsidRPr="00723566">
        <w:t>biofumigation</w:t>
      </w:r>
      <w:proofErr w:type="spellEnd"/>
      <w:r w:rsidRPr="00723566">
        <w:t xml:space="preserve"> effect can be useful in reclaimed lands where pest pressure is high. The ecosystem services provided by brassicas include pest and disease suppression, improvement of soil porosity, and short-term organic matter inputs. These crops can help improve soil conditions before the establishment of more sensitive crops</w:t>
      </w:r>
      <w:r w:rsidR="000464BA" w:rsidRPr="00723566">
        <w:t xml:space="preserve"> </w:t>
      </w:r>
      <w:r w:rsidR="000464BA" w:rsidRPr="00723566">
        <w:fldChar w:fldCharType="begin"/>
      </w:r>
      <w:r w:rsidR="00E72836">
        <w:instrText xml:space="preserve"> ADDIN ZOTERO_ITEM CSL_CITATION {"citationID":"23rqedMN","properties":{"formattedCitation":"(70)","plainCitation":"(70)","noteIndex":0},"citationItems":[{"id":5301,"uris":["http://zotero.org/users/9947205/items/ZSGBIBE6"],"itemData":{"id":5301,"type":"article-journal","container-title":"Plants","issue":"10","page":"1374","publisher":"MDPI","source":"Google Scholar","title":"Molecular markers improve abiotic stress tolerance in crops: a review","title-short":"Molecular markers improve abiotic stress tolerance in crops","volume":"9","author":[{"family":"Younis","given":"Adnan"},{"family":"Ramzan","given":"Fahad"},{"family":"Ramzan","given":"Yasir"},{"family":"Zulfiqar","given":"Faisal"},{"family":"Ahsan","given":"Muhammad"},{"family":"Lim","given":"Ki Byung"}],"issued":{"date-parts":[["2020"]]}}}],"schema":"https://github.com/citation-style-language/schema/raw/master/csl-citation.json"} </w:instrText>
      </w:r>
      <w:r w:rsidR="000464BA" w:rsidRPr="00723566">
        <w:fldChar w:fldCharType="separate"/>
      </w:r>
      <w:r w:rsidR="00E72836" w:rsidRPr="00E72836">
        <w:rPr>
          <w:rFonts w:cs="Times New Roman"/>
        </w:rPr>
        <w:t>(70)</w:t>
      </w:r>
      <w:r w:rsidR="000464BA" w:rsidRPr="00723566">
        <w:fldChar w:fldCharType="end"/>
      </w:r>
      <w:r w:rsidRPr="00723566">
        <w:t xml:space="preserve">. However, brassicas face several constraints. Seed availability is often limited, and seed costs can be high. These crops are also sensitive to high temperatures and drought, which reduces their performance under typical low-input </w:t>
      </w:r>
      <w:proofErr w:type="spellStart"/>
      <w:r w:rsidRPr="00723566">
        <w:t>rainfed</w:t>
      </w:r>
      <w:proofErr w:type="spellEnd"/>
      <w:r w:rsidRPr="00723566">
        <w:t xml:space="preserve"> conditions</w:t>
      </w:r>
      <w:r w:rsidR="000464BA" w:rsidRPr="00723566">
        <w:t xml:space="preserve"> </w:t>
      </w:r>
      <w:r w:rsidR="000464BA" w:rsidRPr="00723566">
        <w:fldChar w:fldCharType="begin"/>
      </w:r>
      <w:r w:rsidR="00E72836">
        <w:instrText xml:space="preserve"> ADDIN ZOTERO_ITEM CSL_CITATION {"citationID":"nFRNIKM0","properties":{"formattedCitation":"(76)","plainCitation":"(76)","noteIndex":0},"citationItems":[{"id":5331,"uris":["http://zotero.org/users/9947205/items/LAJXIVHQ"],"itemData":{"id":5331,"type":"article-journal","abstract":"Abstract\n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0464BA" w:rsidRPr="00723566">
        <w:fldChar w:fldCharType="separate"/>
      </w:r>
      <w:r w:rsidR="00E72836" w:rsidRPr="00E72836">
        <w:rPr>
          <w:rFonts w:cs="Times New Roman"/>
        </w:rPr>
        <w:t>(76)</w:t>
      </w:r>
      <w:r w:rsidR="000464BA" w:rsidRPr="00723566">
        <w:fldChar w:fldCharType="end"/>
      </w:r>
      <w:r w:rsidRPr="00723566">
        <w:t>. Therefore, brassicas are best suited to cooler highland zones, irrigated</w:t>
      </w:r>
      <w:r w:rsidRPr="009B7B5B">
        <w:t xml:space="preserve"> systems, or controlled reclamation projects.</w:t>
      </w:r>
    </w:p>
    <w:p w14:paraId="61CE52FB" w14:textId="77777777" w:rsidR="00E66B71" w:rsidRPr="00AA69BD" w:rsidRDefault="00E66B71" w:rsidP="00AA69BD">
      <w:pPr>
        <w:tabs>
          <w:tab w:val="left" w:pos="2033"/>
        </w:tabs>
        <w:sectPr w:rsidR="00E66B71" w:rsidRPr="00AA69BD" w:rsidSect="00D84239">
          <w:pgSz w:w="12240" w:h="15840"/>
          <w:pgMar w:top="1080" w:right="1260" w:bottom="1440" w:left="1440" w:header="720" w:footer="720" w:gutter="0"/>
          <w:cols w:space="720"/>
          <w:docGrid w:linePitch="360"/>
        </w:sectPr>
      </w:pPr>
    </w:p>
    <w:p w14:paraId="26657CB4" w14:textId="784DBBEC" w:rsidR="00727C05" w:rsidRPr="00727C05" w:rsidRDefault="00727C05" w:rsidP="00727C05">
      <w:pPr>
        <w:ind w:left="0"/>
        <w:rPr>
          <w:b/>
          <w:sz w:val="27"/>
        </w:rPr>
      </w:pPr>
      <w:r>
        <w:rPr>
          <w:b/>
        </w:rPr>
        <w:t xml:space="preserve">Table: </w:t>
      </w:r>
      <w:r w:rsidRPr="00727C05">
        <w:rPr>
          <w:b/>
        </w:rPr>
        <w:t xml:space="preserve">1 Performance of Cover Crops in West Africa in Soil reclamation </w:t>
      </w:r>
    </w:p>
    <w:tbl>
      <w:tblPr>
        <w:tblpPr w:leftFromText="180" w:rightFromText="180" w:horzAnchor="margin" w:tblpXSpec="center" w:tblpY="652"/>
        <w:tblW w:w="1342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790"/>
        <w:gridCol w:w="2544"/>
        <w:gridCol w:w="3396"/>
        <w:gridCol w:w="2930"/>
        <w:gridCol w:w="1762"/>
      </w:tblGrid>
      <w:tr w:rsidR="00727C05" w:rsidRPr="004038CE" w14:paraId="2F7A66BD" w14:textId="77777777" w:rsidTr="001F4A44">
        <w:trPr>
          <w:trHeight w:val="519"/>
          <w:tblHeader/>
          <w:tblCellSpacing w:w="15" w:type="dxa"/>
        </w:trPr>
        <w:tc>
          <w:tcPr>
            <w:tcW w:w="2745" w:type="dxa"/>
            <w:tcBorders>
              <w:top w:val="nil"/>
              <w:bottom w:val="single" w:sz="4" w:space="0" w:color="auto"/>
            </w:tcBorders>
            <w:vAlign w:val="center"/>
            <w:hideMark/>
          </w:tcPr>
          <w:p w14:paraId="4337770F" w14:textId="77777777" w:rsidR="00727C05" w:rsidRPr="004038CE" w:rsidRDefault="00727C05" w:rsidP="001F4A44">
            <w:pPr>
              <w:spacing w:after="0"/>
              <w:ind w:left="0"/>
              <w:rPr>
                <w:rFonts w:eastAsia="Times New Roman" w:cs="Times New Roman"/>
                <w:b/>
                <w:bCs/>
                <w:sz w:val="22"/>
              </w:rPr>
            </w:pPr>
            <w:r w:rsidRPr="004038CE">
              <w:rPr>
                <w:rFonts w:eastAsia="Times New Roman" w:cs="Times New Roman"/>
                <w:b/>
                <w:bCs/>
                <w:sz w:val="22"/>
              </w:rPr>
              <w:t>Loc</w:t>
            </w:r>
            <w:r>
              <w:rPr>
                <w:rFonts w:eastAsia="Times New Roman" w:cs="Times New Roman"/>
                <w:b/>
                <w:bCs/>
                <w:sz w:val="22"/>
              </w:rPr>
              <w:t>ation and Agro ecological</w:t>
            </w:r>
          </w:p>
        </w:tc>
        <w:tc>
          <w:tcPr>
            <w:tcW w:w="2514" w:type="dxa"/>
            <w:tcBorders>
              <w:top w:val="nil"/>
              <w:bottom w:val="single" w:sz="4" w:space="0" w:color="auto"/>
            </w:tcBorders>
            <w:vAlign w:val="center"/>
            <w:hideMark/>
          </w:tcPr>
          <w:p w14:paraId="41DF4C7F"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Cover-Crop Species or System</w:t>
            </w:r>
          </w:p>
        </w:tc>
        <w:tc>
          <w:tcPr>
            <w:tcW w:w="3366" w:type="dxa"/>
            <w:tcBorders>
              <w:top w:val="nil"/>
              <w:bottom w:val="single" w:sz="4" w:space="0" w:color="auto"/>
            </w:tcBorders>
            <w:vAlign w:val="center"/>
            <w:hideMark/>
          </w:tcPr>
          <w:p w14:paraId="2E867A02"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Agronomic and Soil Parameters</w:t>
            </w:r>
          </w:p>
        </w:tc>
        <w:tc>
          <w:tcPr>
            <w:tcW w:w="2900" w:type="dxa"/>
            <w:tcBorders>
              <w:top w:val="nil"/>
              <w:bottom w:val="single" w:sz="4" w:space="0" w:color="auto"/>
            </w:tcBorders>
            <w:vAlign w:val="center"/>
            <w:hideMark/>
          </w:tcPr>
          <w:p w14:paraId="78035858"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Implementation Characteristics</w:t>
            </w:r>
          </w:p>
        </w:tc>
        <w:tc>
          <w:tcPr>
            <w:tcW w:w="0" w:type="auto"/>
            <w:tcBorders>
              <w:top w:val="nil"/>
              <w:bottom w:val="single" w:sz="4" w:space="0" w:color="auto"/>
            </w:tcBorders>
            <w:vAlign w:val="center"/>
            <w:hideMark/>
          </w:tcPr>
          <w:p w14:paraId="33611BF5"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Reference</w:t>
            </w:r>
          </w:p>
        </w:tc>
      </w:tr>
      <w:tr w:rsidR="00727C05" w:rsidRPr="004038CE" w14:paraId="6352F28C" w14:textId="77777777" w:rsidTr="001F4A44">
        <w:trPr>
          <w:trHeight w:val="796"/>
          <w:tblCellSpacing w:w="15" w:type="dxa"/>
        </w:trPr>
        <w:tc>
          <w:tcPr>
            <w:tcW w:w="2745" w:type="dxa"/>
            <w:vAlign w:val="center"/>
            <w:hideMark/>
          </w:tcPr>
          <w:p w14:paraId="05C4273F"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Ghana, </w:t>
            </w:r>
            <w:proofErr w:type="spellStart"/>
            <w:r w:rsidRPr="004038CE">
              <w:rPr>
                <w:rFonts w:eastAsia="Times New Roman" w:cs="Times New Roman"/>
                <w:sz w:val="22"/>
              </w:rPr>
              <w:t>Alfisols</w:t>
            </w:r>
            <w:proofErr w:type="spellEnd"/>
            <w:r w:rsidRPr="004038CE">
              <w:rPr>
                <w:rFonts w:eastAsia="Times New Roman" w:cs="Times New Roman"/>
                <w:sz w:val="22"/>
              </w:rPr>
              <w:t>, Forest/Savanna transition zone</w:t>
            </w:r>
          </w:p>
        </w:tc>
        <w:tc>
          <w:tcPr>
            <w:tcW w:w="2514" w:type="dxa"/>
            <w:vAlign w:val="center"/>
            <w:hideMark/>
          </w:tcPr>
          <w:p w14:paraId="51225368" w14:textId="77777777" w:rsidR="00727C05" w:rsidRPr="004038CE" w:rsidRDefault="00727C05" w:rsidP="001F4A44">
            <w:pPr>
              <w:spacing w:after="0"/>
              <w:jc w:val="left"/>
              <w:rPr>
                <w:rFonts w:eastAsia="Times New Roman" w:cs="Times New Roman"/>
                <w:sz w:val="22"/>
              </w:rPr>
            </w:pPr>
            <w:proofErr w:type="spellStart"/>
            <w:r w:rsidRPr="004038CE">
              <w:rPr>
                <w:rFonts w:eastAsia="Times New Roman" w:cs="Times New Roman"/>
                <w:i/>
                <w:sz w:val="22"/>
              </w:rPr>
              <w:t>Mucuna</w:t>
            </w:r>
            <w:proofErr w:type="spellEnd"/>
            <w:r w:rsidRPr="004038CE">
              <w:rPr>
                <w:rFonts w:eastAsia="Times New Roman" w:cs="Times New Roman"/>
                <w:i/>
                <w:sz w:val="22"/>
              </w:rPr>
              <w:t xml:space="preserve"> </w:t>
            </w:r>
            <w:proofErr w:type="spellStart"/>
            <w:r w:rsidRPr="004038CE">
              <w:rPr>
                <w:rFonts w:eastAsia="Times New Roman" w:cs="Times New Roman"/>
                <w:i/>
                <w:sz w:val="22"/>
              </w:rPr>
              <w:t>pruriens</w:t>
            </w:r>
            <w:proofErr w:type="spellEnd"/>
            <w:r w:rsidRPr="004038CE">
              <w:rPr>
                <w:rFonts w:eastAsia="Times New Roman" w:cs="Times New Roman"/>
                <w:sz w:val="22"/>
              </w:rPr>
              <w:t xml:space="preserve"> (Legume)</w:t>
            </w:r>
          </w:p>
        </w:tc>
        <w:tc>
          <w:tcPr>
            <w:tcW w:w="3366" w:type="dxa"/>
            <w:vAlign w:val="center"/>
            <w:hideMark/>
          </w:tcPr>
          <w:p w14:paraId="2CE6AD7A"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SOC ↑ 21%, Maize yield ↑ 1.2 t/ha</w:t>
            </w:r>
          </w:p>
        </w:tc>
        <w:tc>
          <w:tcPr>
            <w:tcW w:w="2900" w:type="dxa"/>
            <w:vAlign w:val="center"/>
            <w:hideMark/>
          </w:tcPr>
          <w:p w14:paraId="2899DBF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31995B5E" w14:textId="043A7C95"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E72836">
              <w:rPr>
                <w:rFonts w:eastAsia="Times New Roman" w:cs="Times New Roman"/>
                <w:sz w:val="22"/>
              </w:rPr>
              <w:instrText xml:space="preserve"> ADDIN ZOTERO_ITEM CSL_CITATION {"citationID":"cQaHVzPz","properties":{"formattedCitation":"(77)","plainCitation":"(77)","noteIndex":0},"citationItems":[{"id":95,"uris":["http://zotero.org/users/9947205/items/ULWJWS78"],"itemData":{"id":95,"type":"article-journal","container-title":"Nutrient Cycling in Agroecosystems","DOI":"10.1007/s10705-007-9133-3","ISSN":"1385-1314, 1573-0867","issue":"3","journalAbbreviation":"Nutr Cycl Agroecosyst","language":"en","page":"199","source":"DOI.org (Crossref)","title":"Farmers’ agronomic and social evaluation of productivity, yield and N2-fixation in different cowpea varieties and their subsequent residual N effects on a succeeding maize crop","volume":"80","author":[{"family":"Adjei-Nsiah","given":"Samuel"},{"family":"Kuyper","given":"Thom W."},{"family":"Leeuwis","given":"Cees"},{"family":"Abekoe","given":"Mark K."},{"family":"Cobbinah","given":"Joseph"},{"family":"Sakyi-Dawson","given":"Owuraku"},{"family":"Giller","given":"Ken E."}],"issued":{"date-parts":[["2008",3]]}}}],"schema":"https://github.com/citation-style-language/schema/raw/master/csl-citation.json"} </w:instrText>
            </w:r>
            <w:r w:rsidRPr="004038CE">
              <w:rPr>
                <w:rFonts w:eastAsia="Times New Roman" w:cs="Times New Roman"/>
                <w:sz w:val="22"/>
              </w:rPr>
              <w:fldChar w:fldCharType="separate"/>
            </w:r>
            <w:r w:rsidR="00E72836" w:rsidRPr="00E72836">
              <w:rPr>
                <w:rFonts w:cs="Times New Roman"/>
                <w:sz w:val="22"/>
              </w:rPr>
              <w:t>(77)</w:t>
            </w:r>
            <w:r w:rsidRPr="004038CE">
              <w:rPr>
                <w:rFonts w:eastAsia="Times New Roman" w:cs="Times New Roman"/>
                <w:sz w:val="22"/>
              </w:rPr>
              <w:fldChar w:fldCharType="end"/>
            </w:r>
          </w:p>
        </w:tc>
      </w:tr>
      <w:tr w:rsidR="00727C05" w:rsidRPr="004038CE" w14:paraId="48E75BC9" w14:textId="77777777" w:rsidTr="001F4A44">
        <w:trPr>
          <w:trHeight w:val="536"/>
          <w:tblCellSpacing w:w="15" w:type="dxa"/>
        </w:trPr>
        <w:tc>
          <w:tcPr>
            <w:tcW w:w="2745" w:type="dxa"/>
            <w:vAlign w:val="center"/>
            <w:hideMark/>
          </w:tcPr>
          <w:p w14:paraId="002FD70E"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Ghana, Mining spoils</w:t>
            </w:r>
          </w:p>
        </w:tc>
        <w:tc>
          <w:tcPr>
            <w:tcW w:w="2514" w:type="dxa"/>
            <w:vAlign w:val="center"/>
            <w:hideMark/>
          </w:tcPr>
          <w:p w14:paraId="4659E0AB"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 xml:space="preserve">Crotalaria </w:t>
            </w:r>
            <w:proofErr w:type="spellStart"/>
            <w:r w:rsidRPr="004038CE">
              <w:rPr>
                <w:rFonts w:eastAsia="Times New Roman" w:cs="Times New Roman"/>
                <w:i/>
                <w:sz w:val="22"/>
              </w:rPr>
              <w:t>juncea</w:t>
            </w:r>
            <w:proofErr w:type="spellEnd"/>
            <w:r w:rsidRPr="004038CE">
              <w:rPr>
                <w:rFonts w:eastAsia="Times New Roman" w:cs="Times New Roman"/>
                <w:i/>
                <w:sz w:val="22"/>
              </w:rPr>
              <w:t xml:space="preserve">, </w:t>
            </w:r>
            <w:proofErr w:type="spellStart"/>
            <w:r w:rsidRPr="004038CE">
              <w:rPr>
                <w:rFonts w:eastAsia="Times New Roman" w:cs="Times New Roman"/>
                <w:i/>
                <w:sz w:val="22"/>
              </w:rPr>
              <w:t>Canavalia</w:t>
            </w:r>
            <w:proofErr w:type="spellEnd"/>
            <w:r w:rsidRPr="004038CE">
              <w:rPr>
                <w:rFonts w:eastAsia="Times New Roman" w:cs="Times New Roman"/>
                <w:i/>
                <w:sz w:val="22"/>
              </w:rPr>
              <w:t xml:space="preserve"> </w:t>
            </w:r>
            <w:proofErr w:type="spellStart"/>
            <w:r w:rsidRPr="004038CE">
              <w:rPr>
                <w:rFonts w:eastAsia="Times New Roman" w:cs="Times New Roman"/>
                <w:i/>
                <w:sz w:val="22"/>
              </w:rPr>
              <w:t>ensiformis</w:t>
            </w:r>
            <w:proofErr w:type="spellEnd"/>
            <w:r w:rsidRPr="004038CE">
              <w:rPr>
                <w:rFonts w:eastAsia="Times New Roman" w:cs="Times New Roman"/>
                <w:sz w:val="22"/>
              </w:rPr>
              <w:t xml:space="preserve"> (Legumes)</w:t>
            </w:r>
          </w:p>
        </w:tc>
        <w:tc>
          <w:tcPr>
            <w:tcW w:w="3366" w:type="dxa"/>
            <w:vAlign w:val="center"/>
            <w:hideMark/>
          </w:tcPr>
          <w:p w14:paraId="010CDCE3"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N input 100–150 kg N/ha/year, Biomass 6–8 t/ha</w:t>
            </w:r>
          </w:p>
        </w:tc>
        <w:tc>
          <w:tcPr>
            <w:tcW w:w="2900" w:type="dxa"/>
            <w:vAlign w:val="center"/>
            <w:hideMark/>
          </w:tcPr>
          <w:p w14:paraId="6582AD61"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614255ED" w14:textId="2E671071"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E72836">
              <w:rPr>
                <w:rFonts w:eastAsia="Times New Roman" w:cs="Times New Roman"/>
                <w:sz w:val="22"/>
              </w:rPr>
              <w:instrText xml:space="preserve"> ADDIN ZOTERO_ITEM CSL_CITATION {"citationID":"zjBMJYUX","properties":{"formattedCitation":"(78)","plainCitation":"(78)","noteIndex":0},"citationItems":[{"id":96,"uris":["http://zotero.org/users/9947205/items/PWR5IFZY"],"itemData":{"id":96,"type":"article-journal","container-title":"Plant and Soil","DOI":"10.1007/BF00011316","ISSN":"0032-079X, 1573-5036","issue":"1-2","journalAbbreviation":"Plant Soil","language":"en","license":"http://www.springer.com/tdm","page":"177-196","source":"DOI.org (Crossref)","title":"Biological nitrogen fixation in trees in agro-ecosystems","volume":"141","author":[{"family":"Danso","given":"S. K. A."},{"family":"Bowen","given":"G. D."},{"family":"Sanginga","given":"N."}],"issued":{"date-parts":[["1992",3]]}}}],"schema":"https://github.com/citation-style-language/schema/raw/master/csl-citation.json"} </w:instrText>
            </w:r>
            <w:r w:rsidRPr="004038CE">
              <w:rPr>
                <w:rFonts w:eastAsia="Times New Roman" w:cs="Times New Roman"/>
                <w:sz w:val="22"/>
              </w:rPr>
              <w:fldChar w:fldCharType="separate"/>
            </w:r>
            <w:r w:rsidR="00E72836" w:rsidRPr="00E72836">
              <w:rPr>
                <w:rFonts w:cs="Times New Roman"/>
                <w:sz w:val="22"/>
              </w:rPr>
              <w:t>(78)</w:t>
            </w:r>
            <w:r w:rsidRPr="004038CE">
              <w:rPr>
                <w:rFonts w:eastAsia="Times New Roman" w:cs="Times New Roman"/>
                <w:sz w:val="22"/>
              </w:rPr>
              <w:fldChar w:fldCharType="end"/>
            </w:r>
          </w:p>
        </w:tc>
      </w:tr>
      <w:tr w:rsidR="00727C05" w:rsidRPr="004038CE" w14:paraId="5AEEBD5A" w14:textId="77777777" w:rsidTr="001F4A44">
        <w:trPr>
          <w:trHeight w:val="796"/>
          <w:tblCellSpacing w:w="15" w:type="dxa"/>
        </w:trPr>
        <w:tc>
          <w:tcPr>
            <w:tcW w:w="2745" w:type="dxa"/>
            <w:vAlign w:val="center"/>
            <w:hideMark/>
          </w:tcPr>
          <w:p w14:paraId="0AE6B12F"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Nigeria, </w:t>
            </w:r>
            <w:proofErr w:type="spellStart"/>
            <w:r w:rsidRPr="004038CE">
              <w:rPr>
                <w:rFonts w:eastAsia="Times New Roman" w:cs="Times New Roman"/>
                <w:sz w:val="22"/>
              </w:rPr>
              <w:t>Alfisols</w:t>
            </w:r>
            <w:proofErr w:type="spellEnd"/>
            <w:r w:rsidRPr="004038CE">
              <w:rPr>
                <w:rFonts w:eastAsia="Times New Roman" w:cs="Times New Roman"/>
                <w:sz w:val="22"/>
              </w:rPr>
              <w:t>, Savanna</w:t>
            </w:r>
          </w:p>
        </w:tc>
        <w:tc>
          <w:tcPr>
            <w:tcW w:w="2514" w:type="dxa"/>
            <w:vAlign w:val="center"/>
            <w:hideMark/>
          </w:tcPr>
          <w:p w14:paraId="4F281464" w14:textId="77777777" w:rsidR="00727C05" w:rsidRPr="004038CE" w:rsidRDefault="00727C05" w:rsidP="001F4A44">
            <w:pPr>
              <w:spacing w:after="0"/>
              <w:jc w:val="left"/>
              <w:rPr>
                <w:rFonts w:eastAsia="Times New Roman" w:cs="Times New Roman"/>
                <w:sz w:val="22"/>
              </w:rPr>
            </w:pPr>
            <w:proofErr w:type="spellStart"/>
            <w:r w:rsidRPr="004038CE">
              <w:rPr>
                <w:rFonts w:eastAsia="Times New Roman" w:cs="Times New Roman"/>
                <w:i/>
                <w:sz w:val="22"/>
              </w:rPr>
              <w:t>Mucuna</w:t>
            </w:r>
            <w:proofErr w:type="spellEnd"/>
            <w:r w:rsidRPr="004038CE">
              <w:rPr>
                <w:rFonts w:eastAsia="Times New Roman" w:cs="Times New Roman"/>
                <w:i/>
                <w:sz w:val="22"/>
              </w:rPr>
              <w:t xml:space="preserve"> </w:t>
            </w:r>
            <w:proofErr w:type="spellStart"/>
            <w:r w:rsidRPr="004038CE">
              <w:rPr>
                <w:rFonts w:eastAsia="Times New Roman" w:cs="Times New Roman"/>
                <w:i/>
                <w:sz w:val="22"/>
              </w:rPr>
              <w:t>pruriens</w:t>
            </w:r>
            <w:proofErr w:type="spellEnd"/>
            <w:r w:rsidRPr="004038CE">
              <w:rPr>
                <w:rFonts w:eastAsia="Times New Roman" w:cs="Times New Roman"/>
                <w:sz w:val="22"/>
              </w:rPr>
              <w:t xml:space="preserve"> (Legume)</w:t>
            </w:r>
          </w:p>
        </w:tc>
        <w:tc>
          <w:tcPr>
            <w:tcW w:w="3366" w:type="dxa"/>
            <w:vAlign w:val="center"/>
            <w:hideMark/>
          </w:tcPr>
          <w:p w14:paraId="4FA322A2"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N fertilizer equivalency 60–80 kg N/ha</w:t>
            </w:r>
          </w:p>
        </w:tc>
        <w:tc>
          <w:tcPr>
            <w:tcW w:w="2900" w:type="dxa"/>
            <w:vAlign w:val="center"/>
            <w:hideMark/>
          </w:tcPr>
          <w:p w14:paraId="407486A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515F9548" w14:textId="29E2D210"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E72836">
              <w:rPr>
                <w:rFonts w:eastAsia="Times New Roman" w:cs="Times New Roman"/>
                <w:sz w:val="22"/>
              </w:rPr>
              <w:instrText xml:space="preserve"> ADDIN ZOTERO_ITEM CSL_CITATION {"citationID":"A31gm9y1","properties":{"formattedCitation":"(79)","plainCitation":"(79)","noteIndex":0},"citationItems":[{"id":94,"uris":["http://zotero.org/users/9947205/items/54MRQX8X"],"itemData":{"id":94,"type":"article-journal","container-title":"Crop protection","issue":"1","page":"65–69","publisher":"Elsevier","source":"Google Scholar","title":"Technical and economic evaluation of some Striga control packages in maize in the Nigerian Guinea Savanna","volume":"23","author":[{"family":"Aliyu","given":"L."},{"family":"Lagoke","given":"S. T. O."},{"family":"Carsky","given":"R. J."},{"family":"Kling","given":"J."},{"family":"Omotayo","given":"O."},{"family":"Shebayan","given":"J. Y."}],"issued":{"date-parts":[["2004"]]}}}],"schema":"https://github.com/citation-style-language/schema/raw/master/csl-citation.json"} </w:instrText>
            </w:r>
            <w:r w:rsidRPr="004038CE">
              <w:rPr>
                <w:rFonts w:eastAsia="Times New Roman" w:cs="Times New Roman"/>
                <w:sz w:val="22"/>
              </w:rPr>
              <w:fldChar w:fldCharType="separate"/>
            </w:r>
            <w:r w:rsidR="00E72836" w:rsidRPr="00E72836">
              <w:rPr>
                <w:rFonts w:cs="Times New Roman"/>
                <w:sz w:val="22"/>
              </w:rPr>
              <w:t>(79)</w:t>
            </w:r>
            <w:r w:rsidRPr="004038CE">
              <w:rPr>
                <w:rFonts w:eastAsia="Times New Roman" w:cs="Times New Roman"/>
                <w:sz w:val="22"/>
              </w:rPr>
              <w:fldChar w:fldCharType="end"/>
            </w:r>
          </w:p>
        </w:tc>
      </w:tr>
      <w:tr w:rsidR="00727C05" w:rsidRPr="004038CE" w14:paraId="4C3C2632" w14:textId="77777777" w:rsidTr="001F4A44">
        <w:trPr>
          <w:trHeight w:val="519"/>
          <w:tblCellSpacing w:w="15" w:type="dxa"/>
        </w:trPr>
        <w:tc>
          <w:tcPr>
            <w:tcW w:w="2745" w:type="dxa"/>
            <w:vAlign w:val="center"/>
            <w:hideMark/>
          </w:tcPr>
          <w:p w14:paraId="4503D85B"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Nigeria, </w:t>
            </w:r>
            <w:proofErr w:type="spellStart"/>
            <w:r w:rsidRPr="004038CE">
              <w:rPr>
                <w:rFonts w:eastAsia="Times New Roman" w:cs="Times New Roman"/>
                <w:sz w:val="22"/>
              </w:rPr>
              <w:t>Ultisols</w:t>
            </w:r>
            <w:proofErr w:type="spellEnd"/>
            <w:r w:rsidRPr="004038CE">
              <w:rPr>
                <w:rFonts w:eastAsia="Times New Roman" w:cs="Times New Roman"/>
                <w:sz w:val="22"/>
              </w:rPr>
              <w:t>, Acid, P-deficient soils</w:t>
            </w:r>
          </w:p>
        </w:tc>
        <w:tc>
          <w:tcPr>
            <w:tcW w:w="2514" w:type="dxa"/>
            <w:vAlign w:val="center"/>
            <w:hideMark/>
          </w:tcPr>
          <w:p w14:paraId="3F8FF9EB" w14:textId="77777777" w:rsidR="00727C05" w:rsidRPr="004038CE" w:rsidRDefault="00727C05" w:rsidP="001F4A44">
            <w:pPr>
              <w:spacing w:after="0"/>
              <w:jc w:val="left"/>
              <w:rPr>
                <w:rFonts w:eastAsia="Times New Roman" w:cs="Times New Roman"/>
                <w:sz w:val="22"/>
              </w:rPr>
            </w:pPr>
            <w:proofErr w:type="spellStart"/>
            <w:r w:rsidRPr="004038CE">
              <w:rPr>
                <w:rFonts w:eastAsia="Times New Roman" w:cs="Times New Roman"/>
                <w:i/>
                <w:sz w:val="22"/>
              </w:rPr>
              <w:t>Canavalia</w:t>
            </w:r>
            <w:proofErr w:type="spellEnd"/>
            <w:r w:rsidRPr="004038CE">
              <w:rPr>
                <w:rFonts w:eastAsia="Times New Roman" w:cs="Times New Roman"/>
                <w:i/>
                <w:sz w:val="22"/>
              </w:rPr>
              <w:t xml:space="preserve"> </w:t>
            </w:r>
            <w:proofErr w:type="spellStart"/>
            <w:r w:rsidRPr="004038CE">
              <w:rPr>
                <w:rFonts w:eastAsia="Times New Roman" w:cs="Times New Roman"/>
                <w:i/>
                <w:sz w:val="22"/>
              </w:rPr>
              <w:t>ensiformis</w:t>
            </w:r>
            <w:proofErr w:type="spellEnd"/>
            <w:r w:rsidRPr="004038CE">
              <w:rPr>
                <w:rFonts w:eastAsia="Times New Roman" w:cs="Times New Roman"/>
                <w:sz w:val="22"/>
              </w:rPr>
              <w:t xml:space="preserve"> (Legume)</w:t>
            </w:r>
          </w:p>
        </w:tc>
        <w:tc>
          <w:tcPr>
            <w:tcW w:w="3366" w:type="dxa"/>
            <w:vAlign w:val="center"/>
            <w:hideMark/>
          </w:tcPr>
          <w:p w14:paraId="11738491"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P uptake ↑ 40%, Grain yield ↑ 1.5 t/ha</w:t>
            </w:r>
          </w:p>
        </w:tc>
        <w:tc>
          <w:tcPr>
            <w:tcW w:w="2900" w:type="dxa"/>
            <w:vAlign w:val="center"/>
            <w:hideMark/>
          </w:tcPr>
          <w:p w14:paraId="17B15A23"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09DBB1AE" w14:textId="5975B9BF"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E72836">
              <w:rPr>
                <w:rFonts w:eastAsia="Times New Roman" w:cs="Times New Roman"/>
                <w:sz w:val="22"/>
              </w:rPr>
              <w:instrText xml:space="preserve"> ADDIN ZOTERO_ITEM CSL_CITATION {"citationID":"ptwF9JEL","properties":{"formattedCitation":"(80)","plainCitation":"(80)","noteIndex":0},"citationItems":[{"id":93,"uris":["http://zotero.org/users/9947205/items/8TJINWZQ"],"itemData":{"id":93,"type":"article-journal","abstract":"New Rice for Africa (NERICA) cultivars are widely adopted interspecific crosses between\n              Oryza sativa\n              and\n              O. glaberrima\n              but their responses to fertilizer was not known. In 2004 and 2005, four released NERICAs (NERICA 1, 2, 3, 6) under two levels of phosphorus (0 and 2.6 g m\n              −2\n              ) and four of nitrogen (0, 3, 6, and 12 g m\n              −2\n              ) were evaluated on an acid Typic Haplustult at Ikenne (6°54′ N, 3°42′ E) in the Nigerian forest agroecosystem. In 2004, averaged over N levels, NERICA 3 attained physiological maturity most quickly (92 days after seeding [DAS]) at 2.6 g P m\n              −2\n              . But under drought stress (2005), although NERICA 3 was the first to initiate panicles (49 DAS) and to reach midflowering (73 DAS), maturity was delayed until 100 to 101 DAS with or without P. Also, in 2005, NERICA 6 took a much longer time to mature (110–111 DAS) than the other cultivars. Therefore, NERICAs 3 and 6 were the least suitable cultivars for low‐input, drought‐prone environments. At low N of 3 g m\n              −2\n              and zero P, paddy yield was highest in NERICA 1. With application of 12 g N m\n              −2\n              , NERICA 1 also yielded 20 to 41% more than the others, implying that it had a potential for tolerance to low N and was the most N‐responsive among the cultivars evaluated under limited P. Moderate levels of N (6 g m\n              −2\n              ) and P (2.6 g m\n              −2\n              ) are recommended for NERICAs in smallholder low‐input production systems.","container-title":"Agronomy Journal","DOI":"10.2134/agronj2007.0212","ISSN":"0002-1962, 1435-0645","issue":"3","journalAbbreviation":"Agronomy Journal","language":"en","page":"735-741","source":"DOI.org (Crossref)","title":"Responses of Upland NERICA Rice to Nitrogen and Phosphorus in Forest Agroecosystems","volume":"100","author":[{"family":"Oikeh","given":"S. O."},{"family":"Nwilene","given":"F."},{"family":"Diatta","given":"S."},{"family":"Osiname","given":"O."},{"family":"Touré","given":"A."},{"family":"Okeleye","given":"K. A."}],"issued":{"date-parts":[["2008",5]]}}}],"schema":"https://github.com/citation-style-language/schema/raw/master/csl-citation.json"} </w:instrText>
            </w:r>
            <w:r w:rsidRPr="004038CE">
              <w:rPr>
                <w:rFonts w:eastAsia="Times New Roman" w:cs="Times New Roman"/>
                <w:sz w:val="22"/>
              </w:rPr>
              <w:fldChar w:fldCharType="separate"/>
            </w:r>
            <w:r w:rsidR="00E72836" w:rsidRPr="00E72836">
              <w:rPr>
                <w:rFonts w:cs="Times New Roman"/>
                <w:sz w:val="22"/>
              </w:rPr>
              <w:t>(80)</w:t>
            </w:r>
            <w:r w:rsidRPr="004038CE">
              <w:rPr>
                <w:rFonts w:eastAsia="Times New Roman" w:cs="Times New Roman"/>
                <w:sz w:val="22"/>
              </w:rPr>
              <w:fldChar w:fldCharType="end"/>
            </w:r>
          </w:p>
        </w:tc>
      </w:tr>
      <w:tr w:rsidR="00727C05" w:rsidRPr="004038CE" w14:paraId="292B1A54" w14:textId="77777777" w:rsidTr="001F4A44">
        <w:trPr>
          <w:trHeight w:val="796"/>
          <w:tblCellSpacing w:w="15" w:type="dxa"/>
        </w:trPr>
        <w:tc>
          <w:tcPr>
            <w:tcW w:w="2745" w:type="dxa"/>
            <w:vAlign w:val="center"/>
            <w:hideMark/>
          </w:tcPr>
          <w:p w14:paraId="3A9218AB"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Burkina Faso, Semi-arid, Degraded soils</w:t>
            </w:r>
          </w:p>
        </w:tc>
        <w:tc>
          <w:tcPr>
            <w:tcW w:w="2514" w:type="dxa"/>
            <w:vAlign w:val="center"/>
            <w:hideMark/>
          </w:tcPr>
          <w:p w14:paraId="11C91D0F" w14:textId="77777777" w:rsidR="00727C05" w:rsidRPr="004038CE" w:rsidRDefault="00727C05" w:rsidP="001F4A44">
            <w:pPr>
              <w:spacing w:after="0"/>
              <w:jc w:val="left"/>
              <w:rPr>
                <w:rFonts w:eastAsia="Times New Roman" w:cs="Times New Roman"/>
                <w:sz w:val="22"/>
              </w:rPr>
            </w:pPr>
            <w:proofErr w:type="spellStart"/>
            <w:r w:rsidRPr="004038CE">
              <w:rPr>
                <w:rFonts w:eastAsia="Times New Roman" w:cs="Times New Roman"/>
                <w:i/>
                <w:sz w:val="22"/>
              </w:rPr>
              <w:t>Stylosanthes</w:t>
            </w:r>
            <w:proofErr w:type="spellEnd"/>
            <w:r w:rsidRPr="004038CE">
              <w:rPr>
                <w:rFonts w:eastAsia="Times New Roman" w:cs="Times New Roman"/>
                <w:i/>
                <w:sz w:val="22"/>
              </w:rPr>
              <w:t xml:space="preserve"> </w:t>
            </w:r>
            <w:proofErr w:type="spellStart"/>
            <w:r w:rsidRPr="004038CE">
              <w:rPr>
                <w:rFonts w:eastAsia="Times New Roman" w:cs="Times New Roman"/>
                <w:i/>
                <w:sz w:val="22"/>
              </w:rPr>
              <w:t>hamata</w:t>
            </w:r>
            <w:proofErr w:type="spellEnd"/>
            <w:r w:rsidRPr="004038CE">
              <w:rPr>
                <w:rFonts w:eastAsia="Times New Roman" w:cs="Times New Roman"/>
                <w:sz w:val="22"/>
              </w:rPr>
              <w:t xml:space="preserve"> (Legume)</w:t>
            </w:r>
          </w:p>
        </w:tc>
        <w:tc>
          <w:tcPr>
            <w:tcW w:w="3366" w:type="dxa"/>
            <w:vAlign w:val="center"/>
            <w:hideMark/>
          </w:tcPr>
          <w:p w14:paraId="6B6C801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Runoff ↓ 50%, SOC ↑ 0.3%</w:t>
            </w:r>
          </w:p>
        </w:tc>
        <w:tc>
          <w:tcPr>
            <w:tcW w:w="2900" w:type="dxa"/>
            <w:vAlign w:val="center"/>
            <w:hideMark/>
          </w:tcPr>
          <w:p w14:paraId="3C7BFD87"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7BB9FCFB" w14:textId="09E70B9D"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E72836">
              <w:rPr>
                <w:rFonts w:eastAsia="Times New Roman" w:cs="Times New Roman"/>
                <w:sz w:val="22"/>
              </w:rPr>
              <w:instrText xml:space="preserve"> ADDIN ZOTERO_ITEM CSL_CITATION {"citationID":"iReYKzHW","properties":{"formattedCitation":"(81)","plainCitation":"(81)","noteIndex":0},"citationItems":[{"id":91,"uris":["http://zotero.org/users/9947205/items/DVAW737P"],"itemData":{"id":91,"type":"article-journal","publisher":"IRD and CGIAR Challenge Program on Water and Food","source":"Google Scholar","title":"Yields and water productivity of rainfed agriculture in the Volta basin","URL":"https://cgspace.cgiar.org/bitstreams/1708c781-ee71-424d-9ba4-c9a812f3595e/download","author":[{"family":"Terrasson","given":"Isabelle"},{"family":"Mojaisky","given":"Marie"}],"accessed":{"date-parts":[["2025",8,16]]},"issued":{"date-parts":[["2008"]]}}}],"schema":"https://github.com/citation-style-language/schema/raw/master/csl-citation.json"} </w:instrText>
            </w:r>
            <w:r w:rsidRPr="004038CE">
              <w:rPr>
                <w:rFonts w:eastAsia="Times New Roman" w:cs="Times New Roman"/>
                <w:sz w:val="22"/>
              </w:rPr>
              <w:fldChar w:fldCharType="separate"/>
            </w:r>
            <w:r w:rsidR="00E72836" w:rsidRPr="00E72836">
              <w:rPr>
                <w:rFonts w:cs="Times New Roman"/>
                <w:sz w:val="22"/>
              </w:rPr>
              <w:t>(81)</w:t>
            </w:r>
            <w:r w:rsidRPr="004038CE">
              <w:rPr>
                <w:rFonts w:eastAsia="Times New Roman" w:cs="Times New Roman"/>
                <w:sz w:val="22"/>
              </w:rPr>
              <w:fldChar w:fldCharType="end"/>
            </w:r>
          </w:p>
        </w:tc>
      </w:tr>
      <w:tr w:rsidR="00727C05" w:rsidRPr="004038CE" w14:paraId="3A5295FB" w14:textId="77777777" w:rsidTr="001F4A44">
        <w:trPr>
          <w:trHeight w:val="536"/>
          <w:tblCellSpacing w:w="15" w:type="dxa"/>
        </w:trPr>
        <w:tc>
          <w:tcPr>
            <w:tcW w:w="2745" w:type="dxa"/>
            <w:vAlign w:val="center"/>
            <w:hideMark/>
          </w:tcPr>
          <w:p w14:paraId="2CDC8909"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Burkina Faso, Low-fertility soils</w:t>
            </w:r>
          </w:p>
        </w:tc>
        <w:tc>
          <w:tcPr>
            <w:tcW w:w="2514" w:type="dxa"/>
            <w:vAlign w:val="center"/>
            <w:hideMark/>
          </w:tcPr>
          <w:p w14:paraId="2381DCFD"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 xml:space="preserve">Crotalaria </w:t>
            </w:r>
            <w:proofErr w:type="spellStart"/>
            <w:r w:rsidRPr="004038CE">
              <w:rPr>
                <w:rFonts w:eastAsia="Times New Roman" w:cs="Times New Roman"/>
                <w:sz w:val="22"/>
              </w:rPr>
              <w:t>ochroleuca</w:t>
            </w:r>
            <w:proofErr w:type="spellEnd"/>
            <w:r w:rsidRPr="004038CE">
              <w:rPr>
                <w:rFonts w:eastAsia="Times New Roman" w:cs="Times New Roman"/>
                <w:sz w:val="22"/>
              </w:rPr>
              <w:t xml:space="preserve"> (Legume)</w:t>
            </w:r>
          </w:p>
        </w:tc>
        <w:tc>
          <w:tcPr>
            <w:tcW w:w="3366" w:type="dxa"/>
            <w:vAlign w:val="center"/>
            <w:hideMark/>
          </w:tcPr>
          <w:p w14:paraId="48078AA9"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120 kg N/ha fixed, Biomass 5–6 t/ha</w:t>
            </w:r>
          </w:p>
        </w:tc>
        <w:tc>
          <w:tcPr>
            <w:tcW w:w="2900" w:type="dxa"/>
            <w:vAlign w:val="center"/>
            <w:hideMark/>
          </w:tcPr>
          <w:p w14:paraId="645F4A70"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36B78ABF" w14:textId="42F0BB81"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E72836">
              <w:rPr>
                <w:rFonts w:eastAsia="Times New Roman" w:cs="Times New Roman"/>
                <w:sz w:val="22"/>
              </w:rPr>
              <w:instrText xml:space="preserve"> ADDIN ZOTERO_ITEM CSL_CITATION {"citationID":"7sn6AnT6","properties":{"formattedCitation":"(82)","plainCitation":"(82)","noteIndex":0},"citationItems":[{"id":85,"uris":["http://zotero.org/users/9947205/items/AV9FZ7JE"],"itemData":{"id":85,"type":"article-journal","container-title":"Soil and Tillage Research","issue":"1","page":"138–151","publisher":"Elsevier","source":"Google Scholar","title":"Soil carbon dynamics and crop residue yields of cropping systems in the Northern Guinea Savanna of Burkina Faso","volume":"93","author":[{"family":"Bostick","given":"W. McNair"},{"family":"Bado","given":"Vincent B."},{"family":"Bationo","given":"Andre"},{"family":"Soler","given":"Cecilia Tojo"},{"family":"Hoogenboom","given":"Gerrit"},{"family":"Jones","given":"James W."}],"issued":{"date-parts":[["2007"]]}}}],"schema":"https://github.com/citation-style-language/schema/raw/master/csl-citation.json"} </w:instrText>
            </w:r>
            <w:r w:rsidRPr="004038CE">
              <w:rPr>
                <w:rFonts w:eastAsia="Times New Roman" w:cs="Times New Roman"/>
                <w:sz w:val="22"/>
              </w:rPr>
              <w:fldChar w:fldCharType="separate"/>
            </w:r>
            <w:r w:rsidR="00E72836" w:rsidRPr="00E72836">
              <w:rPr>
                <w:rFonts w:cs="Times New Roman"/>
                <w:sz w:val="22"/>
              </w:rPr>
              <w:t>(82)</w:t>
            </w:r>
            <w:r w:rsidRPr="004038CE">
              <w:rPr>
                <w:rFonts w:eastAsia="Times New Roman" w:cs="Times New Roman"/>
                <w:sz w:val="22"/>
              </w:rPr>
              <w:fldChar w:fldCharType="end"/>
            </w:r>
          </w:p>
        </w:tc>
      </w:tr>
      <w:tr w:rsidR="00727C05" w:rsidRPr="004038CE" w14:paraId="3178C619" w14:textId="77777777" w:rsidTr="001F4A44">
        <w:trPr>
          <w:trHeight w:val="536"/>
          <w:tblCellSpacing w:w="15" w:type="dxa"/>
        </w:trPr>
        <w:tc>
          <w:tcPr>
            <w:tcW w:w="2745" w:type="dxa"/>
            <w:vAlign w:val="center"/>
            <w:hideMark/>
          </w:tcPr>
          <w:p w14:paraId="0D509ACC"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Senegal, Saline soils, </w:t>
            </w:r>
            <w:proofErr w:type="spellStart"/>
            <w:r w:rsidRPr="004038CE">
              <w:rPr>
                <w:rFonts w:eastAsia="Times New Roman" w:cs="Times New Roman"/>
                <w:sz w:val="22"/>
              </w:rPr>
              <w:t>Saloum</w:t>
            </w:r>
            <w:proofErr w:type="spellEnd"/>
            <w:r w:rsidRPr="004038CE">
              <w:rPr>
                <w:rFonts w:eastAsia="Times New Roman" w:cs="Times New Roman"/>
                <w:sz w:val="22"/>
              </w:rPr>
              <w:t xml:space="preserve"> delta</w:t>
            </w:r>
          </w:p>
        </w:tc>
        <w:tc>
          <w:tcPr>
            <w:tcW w:w="2514" w:type="dxa"/>
            <w:vAlign w:val="center"/>
            <w:hideMark/>
          </w:tcPr>
          <w:p w14:paraId="684F4B10" w14:textId="77777777" w:rsidR="00727C05" w:rsidRPr="004038CE" w:rsidRDefault="00727C05" w:rsidP="001F4A44">
            <w:pPr>
              <w:spacing w:after="0"/>
              <w:jc w:val="left"/>
              <w:rPr>
                <w:rFonts w:eastAsia="Times New Roman" w:cs="Times New Roman"/>
                <w:sz w:val="22"/>
              </w:rPr>
            </w:pPr>
            <w:proofErr w:type="spellStart"/>
            <w:r w:rsidRPr="004038CE">
              <w:rPr>
                <w:rFonts w:eastAsia="Times New Roman" w:cs="Times New Roman"/>
                <w:i/>
                <w:sz w:val="22"/>
              </w:rPr>
              <w:t>Sesbania</w:t>
            </w:r>
            <w:proofErr w:type="spellEnd"/>
            <w:r w:rsidRPr="004038CE">
              <w:rPr>
                <w:rFonts w:eastAsia="Times New Roman" w:cs="Times New Roman"/>
                <w:i/>
                <w:sz w:val="22"/>
              </w:rPr>
              <w:t xml:space="preserve"> </w:t>
            </w:r>
            <w:proofErr w:type="spellStart"/>
            <w:r w:rsidRPr="004038CE">
              <w:rPr>
                <w:rFonts w:eastAsia="Times New Roman" w:cs="Times New Roman"/>
                <w:i/>
                <w:sz w:val="22"/>
              </w:rPr>
              <w:t>rostrata</w:t>
            </w:r>
            <w:proofErr w:type="spellEnd"/>
            <w:r w:rsidRPr="004038CE">
              <w:rPr>
                <w:rFonts w:eastAsia="Times New Roman" w:cs="Times New Roman"/>
                <w:i/>
                <w:sz w:val="22"/>
              </w:rPr>
              <w:t xml:space="preserve">, </w:t>
            </w:r>
            <w:proofErr w:type="spellStart"/>
            <w:r w:rsidRPr="004038CE">
              <w:rPr>
                <w:rFonts w:eastAsia="Times New Roman" w:cs="Times New Roman"/>
                <w:i/>
                <w:sz w:val="22"/>
              </w:rPr>
              <w:t>Vigna</w:t>
            </w:r>
            <w:proofErr w:type="spellEnd"/>
            <w:r w:rsidRPr="004038CE">
              <w:rPr>
                <w:rFonts w:eastAsia="Times New Roman" w:cs="Times New Roman"/>
                <w:i/>
                <w:sz w:val="22"/>
              </w:rPr>
              <w:t xml:space="preserve"> </w:t>
            </w:r>
            <w:proofErr w:type="spellStart"/>
            <w:r w:rsidRPr="004038CE">
              <w:rPr>
                <w:rFonts w:eastAsia="Times New Roman" w:cs="Times New Roman"/>
                <w:i/>
                <w:sz w:val="22"/>
              </w:rPr>
              <w:t>unguiculata</w:t>
            </w:r>
            <w:proofErr w:type="spellEnd"/>
            <w:r w:rsidRPr="004038CE">
              <w:rPr>
                <w:rFonts w:eastAsia="Times New Roman" w:cs="Times New Roman"/>
                <w:sz w:val="22"/>
              </w:rPr>
              <w:t xml:space="preserve"> (Legumes)</w:t>
            </w:r>
          </w:p>
        </w:tc>
        <w:tc>
          <w:tcPr>
            <w:tcW w:w="3366" w:type="dxa"/>
            <w:vAlign w:val="center"/>
            <w:hideMark/>
          </w:tcPr>
          <w:p w14:paraId="44FFA58A"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Electrical conductivity ↓ 25%, Rice yield ↑ 1.1 t/ha</w:t>
            </w:r>
          </w:p>
        </w:tc>
        <w:tc>
          <w:tcPr>
            <w:tcW w:w="2900" w:type="dxa"/>
            <w:vAlign w:val="center"/>
            <w:hideMark/>
          </w:tcPr>
          <w:p w14:paraId="1E7E7B39"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7549F63F" w14:textId="5D1A4C49"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E72836">
              <w:rPr>
                <w:rFonts w:eastAsia="Times New Roman" w:cs="Times New Roman"/>
                <w:sz w:val="22"/>
              </w:rPr>
              <w:instrText xml:space="preserve"> ADDIN ZOTERO_ITEM CSL_CITATION {"citationID":"KmBc01fo","properties":{"formattedCitation":"(83)","plainCitation":"(83)","noteIndex":0},"citationItems":[{"id":84,"uris":["http://zotero.org/users/9947205/items/657QHACU"],"itemData":{"id":84,"type":"thesis","genre":"PhD Thesis","publisher":"UCAD","source":"Google Scholar","title":"Utilisation de la photogrammétrie pour l'évaluation des caractéristiques de couverts herbacés au Sénégal","URL":"https://agritrop.cirad.fr/606881/","author":[{"family":"Diédhiou","given":"Antoine"}],"accessed":{"date-parts":[["2025",8,16]]},"issued":{"date-parts":[["2021"]]}}}],"schema":"https://github.com/citation-style-language/schema/raw/master/csl-citation.json"} </w:instrText>
            </w:r>
            <w:r w:rsidRPr="004038CE">
              <w:rPr>
                <w:rFonts w:eastAsia="Times New Roman" w:cs="Times New Roman"/>
                <w:sz w:val="22"/>
              </w:rPr>
              <w:fldChar w:fldCharType="separate"/>
            </w:r>
            <w:r w:rsidR="00E72836" w:rsidRPr="00E72836">
              <w:rPr>
                <w:rFonts w:cs="Times New Roman"/>
                <w:sz w:val="22"/>
              </w:rPr>
              <w:t>(83)</w:t>
            </w:r>
            <w:r w:rsidRPr="004038CE">
              <w:rPr>
                <w:rFonts w:eastAsia="Times New Roman" w:cs="Times New Roman"/>
                <w:sz w:val="22"/>
              </w:rPr>
              <w:fldChar w:fldCharType="end"/>
            </w:r>
          </w:p>
        </w:tc>
      </w:tr>
    </w:tbl>
    <w:p w14:paraId="4851B4B8" w14:textId="77777777" w:rsidR="00727C05" w:rsidRDefault="00727C05" w:rsidP="00727C05">
      <w:pPr>
        <w:tabs>
          <w:tab w:val="left" w:pos="3135"/>
        </w:tabs>
        <w:ind w:left="0"/>
      </w:pPr>
    </w:p>
    <w:p w14:paraId="536A4BBC" w14:textId="48F3B41E" w:rsidR="00BF3EFB" w:rsidRDefault="00BF3EFB" w:rsidP="00BF3EFB">
      <w:pPr>
        <w:tabs>
          <w:tab w:val="left" w:pos="3135"/>
        </w:tabs>
        <w:sectPr w:rsidR="00BF3EFB" w:rsidSect="00727C05">
          <w:pgSz w:w="15840" w:h="12240" w:orient="landscape"/>
          <w:pgMar w:top="426" w:right="1440" w:bottom="1440" w:left="1440" w:header="720" w:footer="720" w:gutter="0"/>
          <w:cols w:space="720"/>
          <w:docGrid w:linePitch="360"/>
        </w:sectPr>
      </w:pPr>
      <w:r>
        <w:tab/>
      </w:r>
    </w:p>
    <w:p w14:paraId="2FE85ADE" w14:textId="7A375B93" w:rsidR="00AC14D2" w:rsidRDefault="00727C05" w:rsidP="008478C0">
      <w:pPr>
        <w:pStyle w:val="Heading1"/>
        <w:rPr>
          <w:sz w:val="27"/>
        </w:rPr>
      </w:pPr>
      <w:r>
        <w:t xml:space="preserve">Performance of </w:t>
      </w:r>
      <w:r w:rsidR="00AC14D2">
        <w:t>Cover Crops in West Africa</w:t>
      </w:r>
      <w:r>
        <w:t xml:space="preserve"> in Soil reclamation </w:t>
      </w:r>
    </w:p>
    <w:p w14:paraId="50279C1F" w14:textId="5F0EEF15" w:rsidR="006021DF" w:rsidRDefault="00AC14D2" w:rsidP="00803F01">
      <w:pPr>
        <w:pStyle w:val="NormalWeb"/>
      </w:pPr>
      <w:r>
        <w:t xml:space="preserve">The review showed that all evaluated cover crops adapted well to West African conditions, with both native and exotic species performing effectively. Most species had fast growth and annual life cycles, except </w:t>
      </w:r>
      <w:proofErr w:type="spellStart"/>
      <w:r>
        <w:rPr>
          <w:rStyle w:val="Emphasis"/>
        </w:rPr>
        <w:t>Stylosanthes</w:t>
      </w:r>
      <w:proofErr w:type="spellEnd"/>
      <w:r>
        <w:rPr>
          <w:rStyle w:val="Emphasis"/>
        </w:rPr>
        <w:t xml:space="preserve"> </w:t>
      </w:r>
      <w:proofErr w:type="spellStart"/>
      <w:r>
        <w:rPr>
          <w:rStyle w:val="Emphasis"/>
        </w:rPr>
        <w:t>hamata</w:t>
      </w:r>
      <w:proofErr w:type="spellEnd"/>
      <w:r>
        <w:t>, which is perennial and offers long-term ground cover benefits</w:t>
      </w:r>
      <w:r w:rsidR="009D431E">
        <w:t xml:space="preserve"> </w:t>
      </w:r>
      <w:r w:rsidR="009D431E">
        <w:fldChar w:fldCharType="begin"/>
      </w:r>
      <w:r w:rsidR="00E72836">
        <w:instrText xml:space="preserve"> ADDIN ZOTERO_ITEM CSL_CITATION {"citationID":"2UX1kPeg","properties":{"formattedCitation":"(54)","plainCitation":"(54)","noteIndex":0},"citationItems":[{"id":5282,"uris":["http://zotero.org/users/9947205/items/BJRA3H7E"],"itemData":{"id":5282,"type":"article-journal","abstract":"Abstract\n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9D431E">
        <w:fldChar w:fldCharType="separate"/>
      </w:r>
      <w:r w:rsidR="00E72836" w:rsidRPr="00E72836">
        <w:t>(54)</w:t>
      </w:r>
      <w:r w:rsidR="009D431E">
        <w:fldChar w:fldCharType="end"/>
      </w:r>
      <w:r>
        <w:t xml:space="preserve">. All crops exhibited high drought and pest resistance, with </w:t>
      </w:r>
      <w:proofErr w:type="spellStart"/>
      <w:r>
        <w:rPr>
          <w:rStyle w:val="Emphasis"/>
        </w:rPr>
        <w:t>Sesbania</w:t>
      </w:r>
      <w:proofErr w:type="spellEnd"/>
      <w:r>
        <w:rPr>
          <w:rStyle w:val="Emphasis"/>
        </w:rPr>
        <w:t xml:space="preserve"> </w:t>
      </w:r>
      <w:proofErr w:type="spellStart"/>
      <w:r>
        <w:rPr>
          <w:rStyle w:val="Emphasis"/>
        </w:rPr>
        <w:t>rostrata</w:t>
      </w:r>
      <w:proofErr w:type="spellEnd"/>
      <w:r>
        <w:t xml:space="preserve"> also showing strong tolerance to salinity. Phytoremediation potential was high for all species, particularly legumes, which improved nitrogen fixation, organic matter levels, and heavy metal uptake in degraded soils</w:t>
      </w:r>
      <w:r w:rsidR="009D431E">
        <w:t xml:space="preserve"> </w:t>
      </w:r>
      <w:r w:rsidR="009D431E">
        <w:fldChar w:fldCharType="begin"/>
      </w:r>
      <w:r w:rsidR="00E72836">
        <w:instrText xml:space="preserve"> ADDIN ZOTERO_ITEM CSL_CITATION {"citationID":"uNWyJkgD","properties":{"formattedCitation":"(51)","plainCitation":"(51)","noteIndex":0},"citationItems":[{"id":5283,"uris":["http://zotero.org/users/9947205/items/6I7PD3GB"],"itemData":{"id":5283,"type":"article-journal","abstract":"Abstract\n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9D431E">
        <w:fldChar w:fldCharType="separate"/>
      </w:r>
      <w:r w:rsidR="00E72836" w:rsidRPr="00E72836">
        <w:t>(51)</w:t>
      </w:r>
      <w:r w:rsidR="009D431E">
        <w:fldChar w:fldCharType="end"/>
      </w:r>
      <w:r>
        <w:t xml:space="preserve">. Soil fertility improved significantly across species, indicated by increased microbial biomass carbon, microbial biomass nitrogen, and soil respiration. Soil biological activity, measured by enzyme activity and earthworm abundance, was highest for </w:t>
      </w:r>
      <w:proofErr w:type="spellStart"/>
      <w:r>
        <w:rPr>
          <w:rStyle w:val="Emphasis"/>
        </w:rPr>
        <w:t>Mucuna</w:t>
      </w:r>
      <w:proofErr w:type="spellEnd"/>
      <w:r>
        <w:rPr>
          <w:rStyle w:val="Emphasis"/>
        </w:rPr>
        <w:t xml:space="preserve"> </w:t>
      </w:r>
      <w:proofErr w:type="spellStart"/>
      <w:r>
        <w:rPr>
          <w:rStyle w:val="Emphasis"/>
        </w:rPr>
        <w:t>pruriens</w:t>
      </w:r>
      <w:proofErr w:type="spellEnd"/>
      <w:r>
        <w:t xml:space="preserve"> and </w:t>
      </w:r>
      <w:proofErr w:type="spellStart"/>
      <w:r>
        <w:rPr>
          <w:rStyle w:val="Emphasis"/>
        </w:rPr>
        <w:t>Sesbania</w:t>
      </w:r>
      <w:proofErr w:type="spellEnd"/>
      <w:r>
        <w:rPr>
          <w:rStyle w:val="Emphasis"/>
        </w:rPr>
        <w:t xml:space="preserve"> </w:t>
      </w:r>
      <w:proofErr w:type="spellStart"/>
      <w:r>
        <w:rPr>
          <w:rStyle w:val="Emphasis"/>
        </w:rPr>
        <w:t>rostrata</w:t>
      </w:r>
      <w:proofErr w:type="spellEnd"/>
      <w:r>
        <w:t>. Adaptability to local conditions was high for all species, with native species matching or surpassing exotic species under resource-limited farming systems</w:t>
      </w:r>
      <w:r w:rsidR="009D431E">
        <w:t xml:space="preserve"> </w:t>
      </w:r>
      <w:r w:rsidR="009D431E">
        <w:fldChar w:fldCharType="begin"/>
      </w:r>
      <w:r w:rsidR="00E72836">
        <w:instrText xml:space="preserve"> ADDIN ZOTERO_ITEM CSL_CITATION {"citationID":"83hDdZ4F","properties":{"formattedCitation":"(84)","plainCitation":"(84)","noteIndex":0},"citationItems":[{"id":5352,"uris":["http://zotero.org/users/9947205/items/56Z225UM"],"itemData":{"id":5352,"type":"article-journal","container-title":"African Crop Science Journal","issue":"4","page":"615–627","source":"Google Scholar","title":"Evaluation of selected legume cover crops for biomass production, dry season survival and soil fertility improvement in a moist savanna location in Nigeria","volume":"9","author":[{"family":"Abayomi","given":"Y. A."},{"family":"Fadayomi","given":"O."},{"family":"Babatola","given":"J. O."},{"family":"Tian","given":"Guanglong"}],"issued":{"date-parts":[["2001"]]}}}],"schema":"https://github.com/citation-style-language/schema/raw/master/csl-citation.json"} </w:instrText>
      </w:r>
      <w:r w:rsidR="009D431E">
        <w:fldChar w:fldCharType="separate"/>
      </w:r>
      <w:r w:rsidR="00E72836" w:rsidRPr="00E72836">
        <w:t>(84)</w:t>
      </w:r>
      <w:r w:rsidR="009D431E">
        <w:fldChar w:fldCharType="end"/>
      </w:r>
      <w:r>
        <w:t xml:space="preserve">. Ease of establishment was generally high, except for </w:t>
      </w:r>
      <w:proofErr w:type="spellStart"/>
      <w:r>
        <w:rPr>
          <w:rStyle w:val="Emphasis"/>
        </w:rPr>
        <w:t>Stylosanthes</w:t>
      </w:r>
      <w:proofErr w:type="spellEnd"/>
      <w:r>
        <w:rPr>
          <w:rStyle w:val="Emphasis"/>
        </w:rPr>
        <w:t xml:space="preserve"> </w:t>
      </w:r>
      <w:proofErr w:type="spellStart"/>
      <w:r>
        <w:rPr>
          <w:rStyle w:val="Emphasis"/>
        </w:rPr>
        <w:t>hamata</w:t>
      </w:r>
      <w:proofErr w:type="spellEnd"/>
      <w:r>
        <w:t xml:space="preserve">, which required more initial management. Competitiveness with weeds was strong across all species, reducing herbicide needs and supporting sustainable farming. Biomass production was high for all species, especially </w:t>
      </w:r>
      <w:proofErr w:type="spellStart"/>
      <w:r>
        <w:rPr>
          <w:rStyle w:val="Emphasis"/>
        </w:rPr>
        <w:t>Mucuna</w:t>
      </w:r>
      <w:proofErr w:type="spellEnd"/>
      <w:r>
        <w:rPr>
          <w:rStyle w:val="Emphasis"/>
        </w:rPr>
        <w:t xml:space="preserve"> </w:t>
      </w:r>
      <w:proofErr w:type="spellStart"/>
      <w:r>
        <w:rPr>
          <w:rStyle w:val="Emphasis"/>
        </w:rPr>
        <w:t>pruriens</w:t>
      </w:r>
      <w:proofErr w:type="spellEnd"/>
      <w:r>
        <w:t xml:space="preserve">, </w:t>
      </w:r>
      <w:r>
        <w:rPr>
          <w:rStyle w:val="Emphasis"/>
        </w:rPr>
        <w:t xml:space="preserve">Crotalaria </w:t>
      </w:r>
      <w:proofErr w:type="spellStart"/>
      <w:r>
        <w:rPr>
          <w:rStyle w:val="Emphasis"/>
        </w:rPr>
        <w:t>juncea</w:t>
      </w:r>
      <w:proofErr w:type="spellEnd"/>
      <w:r>
        <w:t xml:space="preserve">, and </w:t>
      </w:r>
      <w:proofErr w:type="spellStart"/>
      <w:r>
        <w:rPr>
          <w:rStyle w:val="Emphasis"/>
        </w:rPr>
        <w:t>Canavalia</w:t>
      </w:r>
      <w:proofErr w:type="spellEnd"/>
      <w:r>
        <w:rPr>
          <w:rStyle w:val="Emphasis"/>
        </w:rPr>
        <w:t xml:space="preserve"> </w:t>
      </w:r>
      <w:proofErr w:type="spellStart"/>
      <w:r>
        <w:rPr>
          <w:rStyle w:val="Emphasis"/>
        </w:rPr>
        <w:t>ensiformis</w:t>
      </w:r>
      <w:proofErr w:type="spellEnd"/>
      <w:r>
        <w:t xml:space="preserve">. Resilience to climate change was strong in all species, with </w:t>
      </w:r>
      <w:proofErr w:type="spellStart"/>
      <w:r>
        <w:rPr>
          <w:rStyle w:val="Emphasis"/>
        </w:rPr>
        <w:t>Mucuna</w:t>
      </w:r>
      <w:proofErr w:type="spellEnd"/>
      <w:r>
        <w:rPr>
          <w:rStyle w:val="Emphasis"/>
        </w:rPr>
        <w:t xml:space="preserve"> </w:t>
      </w:r>
      <w:proofErr w:type="spellStart"/>
      <w:r>
        <w:rPr>
          <w:rStyle w:val="Emphasis"/>
        </w:rPr>
        <w:t>pruriens</w:t>
      </w:r>
      <w:proofErr w:type="spellEnd"/>
      <w:r>
        <w:t xml:space="preserve">, </w:t>
      </w:r>
      <w:r>
        <w:rPr>
          <w:rStyle w:val="Emphasis"/>
        </w:rPr>
        <w:t xml:space="preserve">Crotalaria </w:t>
      </w:r>
      <w:proofErr w:type="spellStart"/>
      <w:r>
        <w:rPr>
          <w:rStyle w:val="Emphasis"/>
        </w:rPr>
        <w:t>juncea</w:t>
      </w:r>
      <w:proofErr w:type="spellEnd"/>
      <w:r>
        <w:t xml:space="preserve">, and </w:t>
      </w:r>
      <w:proofErr w:type="spellStart"/>
      <w:r>
        <w:rPr>
          <w:rStyle w:val="Emphasis"/>
        </w:rPr>
        <w:t>Sesbania</w:t>
      </w:r>
      <w:proofErr w:type="spellEnd"/>
      <w:r>
        <w:rPr>
          <w:rStyle w:val="Emphasis"/>
        </w:rPr>
        <w:t xml:space="preserve"> </w:t>
      </w:r>
      <w:proofErr w:type="spellStart"/>
      <w:r>
        <w:rPr>
          <w:rStyle w:val="Emphasis"/>
        </w:rPr>
        <w:t>rostrata</w:t>
      </w:r>
      <w:proofErr w:type="spellEnd"/>
      <w:r>
        <w:t xml:space="preserve"> ranking highest in overall suitability</w:t>
      </w:r>
      <w:r w:rsidR="009D431E">
        <w:t xml:space="preserve"> </w:t>
      </w:r>
      <w:r w:rsidR="009D431E">
        <w:fldChar w:fldCharType="begin"/>
      </w:r>
      <w:r w:rsidR="00E72836">
        <w:instrText xml:space="preserve"> ADDIN ZOTERO_ITEM CSL_CITATION {"citationID":"rGtrW0dN","properties":{"formattedCitation":"(85)","plainCitation":"(85)","noteIndex":0},"citationItems":[{"id":5338,"uris":["http://zotero.org/users/9947205/items/8SBU839H"],"itemData":{"id":5338,"type":"chapter","container-title":"Plant Ecophysiology and Adaptation under Climate Change: Mechanisms and Perspectives I","DOI":"10.1007/978-981-15-2156-0_5","ISBN":"978-981-15-2155-3","language":"en","note":"DOI: 10.1007/978-981-15-2156-0_5","page":"117-145","publisher":"Springer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1,20]]},"issued":{"date-parts":[["2020"]]}}}],"schema":"https://github.com/citation-style-language/schema/raw/master/csl-citation.json"} </w:instrText>
      </w:r>
      <w:r w:rsidR="009D431E">
        <w:fldChar w:fldCharType="separate"/>
      </w:r>
      <w:r w:rsidR="00E72836" w:rsidRPr="00E72836">
        <w:t>(85)</w:t>
      </w:r>
      <w:r w:rsidR="009D431E">
        <w:fldChar w:fldCharType="end"/>
      </w:r>
      <w:r>
        <w:t>.</w:t>
      </w:r>
    </w:p>
    <w:p w14:paraId="4895761F" w14:textId="77777777" w:rsidR="00803F01" w:rsidRDefault="00803F01" w:rsidP="00803F01">
      <w:pPr>
        <w:pStyle w:val="Heading1"/>
        <w:rPr>
          <w:sz w:val="36"/>
        </w:rPr>
      </w:pPr>
      <w:r>
        <w:t>Matching Cover Crops to Reclamation Scenarios in West Africa</w:t>
      </w:r>
    </w:p>
    <w:p w14:paraId="28E16CB0" w14:textId="77777777" w:rsidR="00803F01" w:rsidRDefault="00803F01" w:rsidP="00803F01">
      <w:pPr>
        <w:pStyle w:val="NormalWeb"/>
      </w:pPr>
      <w:r>
        <w:t>Successful land reclamation in West Africa depends not only on the choice of cover crop species but also on how well those species are matched to specific degradation scenarios. Different forms of land degradation create different limitations related to soil, water, and management. As a result, cover crops must be selected to address the most serious constraints at each site. This section presents a decision</w:t>
      </w:r>
      <w:r>
        <w:noBreakHyphen/>
        <w:t>oriented narrative that links common reclamation scenarios in West Africa with suitable cover crop traits and management priorities. The purpose is to guide practical and context</w:t>
      </w:r>
      <w:r>
        <w:noBreakHyphen/>
        <w:t>specific selection rather than to recommend a single solution for all environments.</w:t>
      </w:r>
    </w:p>
    <w:p w14:paraId="6B136537" w14:textId="0DADA323" w:rsidR="00803F01" w:rsidRDefault="00803F01" w:rsidP="00803F01">
      <w:pPr>
        <w:pStyle w:val="Heading1"/>
      </w:pPr>
      <w:r>
        <w:t xml:space="preserve">Post-mining lands, tailings, and </w:t>
      </w:r>
      <w:r w:rsidR="005C3DAB">
        <w:t>damage</w:t>
      </w:r>
      <w:r>
        <w:t xml:space="preserve"> sites</w:t>
      </w:r>
    </w:p>
    <w:p w14:paraId="55BF875B" w14:textId="1FA9A5CE" w:rsidR="00803F01" w:rsidRDefault="00803F01" w:rsidP="00803F01">
      <w:pPr>
        <w:pStyle w:val="NormalWeb"/>
      </w:pPr>
      <w:r>
        <w:t>Post-mining lands, including tailings and spoil heaps, are among the most severely degraded landscapes in West Africa. These sites often have extremely poor soil structure, very low or no topsoil, minimal organic matter, and severe nutrient deficiencies. In some cases, soils may also contain elevated levels of heavy metals or toxic compounds</w:t>
      </w:r>
      <w:r w:rsidR="009D431E">
        <w:t xml:space="preserve"> </w:t>
      </w:r>
      <w:r w:rsidR="009D431E">
        <w:fldChar w:fldCharType="begin"/>
      </w:r>
      <w:r w:rsidR="00E72836">
        <w:instrText xml:space="preserve"> ADDIN ZOTERO_ITEM CSL_CITATION {"citationID":"L9Qz9mm7","properties":{"formattedCitation":"(84)","plainCitation":"(84)","noteIndex":0},"citationItems":[{"id":5352,"uris":["http://zotero.org/users/9947205/items/56Z225UM"],"itemData":{"id":5352,"type":"article-journal","container-title":"African Crop Science Journal","issue":"4","page":"615–627","source":"Google Scholar","title":"Evaluation of selected legume cover crops for biomass production, dry season survival and soil fertility improvement in a moist savanna location in Nigeria","volume":"9","author":[{"family":"Abayomi","given":"Y. A."},{"family":"Fadayomi","given":"O."},{"family":"Babatola","given":"J. O."},{"family":"Tian","given":"Guanglong"}],"issued":{"date-parts":[["2001"]]}}}],"schema":"https://github.com/citation-style-language/schema/raw/master/csl-citation.json"} </w:instrText>
      </w:r>
      <w:r w:rsidR="009D431E">
        <w:fldChar w:fldCharType="separate"/>
      </w:r>
      <w:r w:rsidR="00E72836" w:rsidRPr="00E72836">
        <w:t>(84)</w:t>
      </w:r>
      <w:r w:rsidR="009D431E">
        <w:fldChar w:fldCharType="end"/>
      </w:r>
      <w:r>
        <w:t xml:space="preserve">. Water infiltration is usually poor, and erosion risk is very high. The main priorities in these environments are rapid soil </w:t>
      </w:r>
      <w:proofErr w:type="spellStart"/>
      <w:r>
        <w:t>stabilisation</w:t>
      </w:r>
      <w:proofErr w:type="spellEnd"/>
      <w:r>
        <w:t>, control of erosion, and the gradual re</w:t>
      </w:r>
      <w:r>
        <w:noBreakHyphen/>
        <w:t>establishment of biological processes. During the early stage of reclamation, cover crops must be highly tolerant of harsh soil conditions and capable of establishing on bare or unstable surfaces</w:t>
      </w:r>
      <w:r w:rsidR="001F4A44">
        <w:t xml:space="preserve"> </w:t>
      </w:r>
      <w:r w:rsidR="001F4A44">
        <w:fldChar w:fldCharType="begin"/>
      </w:r>
      <w:r w:rsidR="00E72836">
        <w:instrText xml:space="preserve"> ADDIN ZOTERO_ITEM CSL_CITATION {"citationID":"HgzcRFWF","properties":{"formattedCitation":"(54)","plainCitation":"(54)","noteIndex":0},"citationItems":[{"id":5282,"uris":["http://zotero.org/users/9947205/items/BJRA3H7E"],"itemData":{"id":5282,"type":"article-journal","abstract":"Abstract\n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1F4A44">
        <w:fldChar w:fldCharType="separate"/>
      </w:r>
      <w:r w:rsidR="00E72836" w:rsidRPr="00E72836">
        <w:t>(54)</w:t>
      </w:r>
      <w:r w:rsidR="001F4A44">
        <w:fldChar w:fldCharType="end"/>
      </w:r>
      <w:r>
        <w:t>. Fast</w:t>
      </w:r>
      <w:r>
        <w:noBreakHyphen/>
        <w:t>growing species with strong and extensive root systems are particularly important at this stage because they reduce surface runoff and hold loose soil in place. Grasses with fibrous roots are often suitable as pioneer cover crops because they bind surface materials and reduce wind and water erosion. Where soil conditions allow, tolerant leguminous cover crops can also be introduced to provide nitrogen and organic matter</w:t>
      </w:r>
      <w:r w:rsidR="001F4A44">
        <w:t xml:space="preserve"> </w:t>
      </w:r>
      <w:r w:rsidR="001F4A44">
        <w:fldChar w:fldCharType="begin"/>
      </w:r>
      <w:r w:rsidR="00E72836">
        <w:instrText xml:space="preserve"> ADDIN ZOTERO_ITEM CSL_CITATION {"citationID":"TlEN2q6x","properties":{"formattedCitation":"(57)","plainCitation":"(57)","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1F4A44">
        <w:fldChar w:fldCharType="separate"/>
      </w:r>
      <w:r w:rsidR="00E72836" w:rsidRPr="00E72836">
        <w:t>(57)</w:t>
      </w:r>
      <w:r w:rsidR="001F4A44">
        <w:fldChar w:fldCharType="end"/>
      </w:r>
      <w:r>
        <w:t>. As soil conditions improve over time, later stages of reclamation can support a wider range of cover crops. At this stage, more productive legumes and shrub or tree legumes can be introduced to increase biomass production, enhance nutrient cycling, and improve soil structure</w:t>
      </w:r>
      <w:r w:rsidR="001F4A44">
        <w:t xml:space="preserve"> </w:t>
      </w:r>
      <w:r w:rsidR="001F4A44">
        <w:fldChar w:fldCharType="begin"/>
      </w:r>
      <w:r w:rsidR="00E72836">
        <w:instrText xml:space="preserve"> ADDIN ZOTERO_ITEM CSL_CITATION {"citationID":"iMPv3ZjB","properties":{"formattedCitation":"(86)","plainCitation":"(86)","noteIndex":0},"citationItems":[{"id":5303,"uris":["http://zotero.org/users/9947205/items/74XHEHZV"],"itemData":{"id":5303,"type":"article-journal","container-title":"Agronomy-climate change &amp; food security","page":"9–24","publisher":"IntechOpen London","source":"Google Scholar","title":"Factors affecting yield of crops","volume":"9","author":[{"family":"Liliane","given":"Tandzi Ngoune"},{"family":"Charles","given":"Mutengwa Shelton"}],"issued":{"date-parts":[["2020"]]}}}],"schema":"https://github.com/citation-style-language/schema/raw/master/csl-citation.json"} </w:instrText>
      </w:r>
      <w:r w:rsidR="001F4A44">
        <w:fldChar w:fldCharType="separate"/>
      </w:r>
      <w:r w:rsidR="00E72836" w:rsidRPr="00E72836">
        <w:t>(86)</w:t>
      </w:r>
      <w:r w:rsidR="001F4A44">
        <w:fldChar w:fldCharType="end"/>
      </w:r>
      <w:r>
        <w:t>. These species contribute larger amounts of organic matter and support microbial activity, which is important for long</w:t>
      </w:r>
      <w:r>
        <w:noBreakHyphen/>
        <w:t>term soil recovery. This gradual transition from tolerant pioneer species to more demanding cover crops follows a successional approach that is suitable for post</w:t>
      </w:r>
      <w:r>
        <w:noBreakHyphen/>
        <w:t>mining landscapes</w:t>
      </w:r>
      <w:r w:rsidR="001F4A44">
        <w:t xml:space="preserve"> </w:t>
      </w:r>
      <w:r w:rsidR="001F4A44">
        <w:fldChar w:fldCharType="begin"/>
      </w:r>
      <w:r w:rsidR="00E72836">
        <w:instrText xml:space="preserve"> ADDIN ZOTERO_ITEM CSL_CITATION {"citationID":"EKPDb8QZ","properties":{"formattedCitation":"(87)","plainCitation":"(87)","noteIndex":0},"citationItems":[{"id":5315,"uris":["http://zotero.org/users/9947205/items/CEL4QBQX"],"itemData":{"id":5315,"type":"article-journal","container-title":"Iscience","issue":"2","publisher":"Elsevier","source":"Google Scholar","title":"Soil salinization in agriculture: Mitigation and adaptation strategies combining nature-based solutions and bioengineering","title-short":"Soil salinization in agriculture","URL":"https://www.cell.com/iscience/fulltext/S2589-0042(24)00051-8","volume":"27","author":[{"family":"Tarolli","given":"Paolo"},{"family":"Luo","given":"Jian"},{"family":"Park","given":"Edward"},{"family":"Barcaccia","given":"Gianni"},{"family":"Masin","given":"Roberta"}],"accessed":{"date-parts":[["2026",1,17]]},"issued":{"date-parts":[["2024"]]}}}],"schema":"https://github.com/citation-style-language/schema/raw/master/csl-citation.json"} </w:instrText>
      </w:r>
      <w:r w:rsidR="001F4A44">
        <w:fldChar w:fldCharType="separate"/>
      </w:r>
      <w:r w:rsidR="00E72836" w:rsidRPr="00E72836">
        <w:t>(87)</w:t>
      </w:r>
      <w:r w:rsidR="001F4A44">
        <w:fldChar w:fldCharType="end"/>
      </w:r>
      <w:r>
        <w:t>.</w:t>
      </w:r>
    </w:p>
    <w:p w14:paraId="2FB8A38C" w14:textId="77777777" w:rsidR="00803F01" w:rsidRDefault="00803F01" w:rsidP="00803F01">
      <w:pPr>
        <w:pStyle w:val="Heading1"/>
      </w:pPr>
      <w:r>
        <w:t>Severely eroded croplands</w:t>
      </w:r>
    </w:p>
    <w:p w14:paraId="59670481" w14:textId="1A0B3B15" w:rsidR="00803F01" w:rsidRDefault="00803F01" w:rsidP="00803F01">
      <w:pPr>
        <w:pStyle w:val="NormalWeb"/>
      </w:pPr>
      <w:r>
        <w:t>Severely eroded croplands are widespread in West Africa, especially on sloping land and in areas exposed to intense rainfall. These soils often have shallow topsoil, low organic matter, poor aggregation, and reduced water</w:t>
      </w:r>
      <w:r>
        <w:noBreakHyphen/>
        <w:t>holding capacity. Crop productivity is usually low, and erosion continues if the soil surface remains exposed</w:t>
      </w:r>
      <w:r w:rsidR="001F4A44">
        <w:t xml:space="preserve"> </w:t>
      </w:r>
      <w:r w:rsidR="001F4A44">
        <w:fldChar w:fldCharType="begin"/>
      </w:r>
      <w:r w:rsidR="00E72836">
        <w:instrText xml:space="preserve"> ADDIN ZOTERO_ITEM CSL_CITATION {"citationID":"wJQRPg5H","properties":{"formattedCitation":"(76)","plainCitation":"(76)","noteIndex":0},"citationItems":[{"id":5331,"uris":["http://zotero.org/users/9947205/items/LAJXIVHQ"],"itemData":{"id":5331,"type":"article-journal","abstract":"Abstract\n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E72836" w:rsidRPr="00E72836">
        <w:t>(76)</w:t>
      </w:r>
      <w:r w:rsidR="001F4A44">
        <w:fldChar w:fldCharType="end"/>
      </w:r>
      <w:r>
        <w:t>. The main objective in these systems is to provide rapid soil cover while improving soil stability. Cover crops used on eroded croplands must establish quickly and form dense canopies that protect the soil from rainfall impact. Grasses and fast</w:t>
      </w:r>
      <w:r>
        <w:noBreakHyphen/>
        <w:t xml:space="preserve">growing legumes are particularly effective because they combine rapid ground cover with strong root systems that </w:t>
      </w:r>
      <w:proofErr w:type="spellStart"/>
      <w:r>
        <w:t>stabilise</w:t>
      </w:r>
      <w:proofErr w:type="spellEnd"/>
      <w:r>
        <w:t xml:space="preserve"> the soil. Residue persistence is also important, as crop residues left on the soil surface protect the soil during the dry season and reduce further erosion. In many cases, mixtures of grasses and legumes perform better than single species because they provide both physical protection and soil fertility improvement</w:t>
      </w:r>
      <w:r w:rsidR="001F4A44">
        <w:t xml:space="preserve"> </w:t>
      </w:r>
      <w:r w:rsidR="001F4A44">
        <w:fldChar w:fldCharType="begin"/>
      </w:r>
      <w:r w:rsidR="00E72836">
        <w:instrText xml:space="preserve"> ADDIN ZOTERO_ITEM CSL_CITATION {"citationID":"qmhDeoZM","properties":{"formattedCitation":"(56)","plainCitation":"(56)","noteIndex":0},"citationItems":[{"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1F4A44">
        <w:fldChar w:fldCharType="separate"/>
      </w:r>
      <w:r w:rsidR="00E72836" w:rsidRPr="00E72836">
        <w:t>(56)</w:t>
      </w:r>
      <w:r w:rsidR="001F4A44">
        <w:fldChar w:fldCharType="end"/>
      </w:r>
      <w:r>
        <w:t>.</w:t>
      </w:r>
    </w:p>
    <w:p w14:paraId="6024B01D" w14:textId="77777777" w:rsidR="00803F01" w:rsidRDefault="00803F01" w:rsidP="00803F01">
      <w:pPr>
        <w:pStyle w:val="Heading1"/>
      </w:pPr>
      <w:r>
        <w:t>Low fertility and nutrient-depleted soils</w:t>
      </w:r>
    </w:p>
    <w:p w14:paraId="7A852DE9" w14:textId="2946FBE5" w:rsidR="00803F01" w:rsidRDefault="00803F01" w:rsidP="00803F01">
      <w:pPr>
        <w:pStyle w:val="NormalWeb"/>
      </w:pPr>
      <w:r>
        <w:t>Low fertility and nutrient</w:t>
      </w:r>
      <w:r>
        <w:noBreakHyphen/>
        <w:t xml:space="preserve">depleted soils are common in West Africa as a result of continuous cultivation, limited </w:t>
      </w:r>
      <w:proofErr w:type="spellStart"/>
      <w:r>
        <w:t>fertiliser</w:t>
      </w:r>
      <w:proofErr w:type="spellEnd"/>
      <w:r>
        <w:t xml:space="preserve"> use, and reduced fallow periods. These soils are often low in nitrogen and organic matter and show declining productivity over time. In such systems, the main aim of reclamation is to rebuild soil fertility while maintaining adequate soil cover</w:t>
      </w:r>
      <w:r w:rsidR="001F4A44">
        <w:t xml:space="preserve"> </w:t>
      </w:r>
      <w:r w:rsidR="001F4A44">
        <w:fldChar w:fldCharType="begin"/>
      </w:r>
      <w:r w:rsidR="00E72836">
        <w:instrText xml:space="preserve"> ADDIN ZOTERO_ITEM CSL_CITATION {"citationID":"SyBVySW0","properties":{"formattedCitation":"(76)","plainCitation":"(76)","noteIndex":0},"citationItems":[{"id":5331,"uris":["http://zotero.org/users/9947205/items/LAJXIVHQ"],"itemData":{"id":5331,"type":"article-journal","abstract":"Abstract\n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E72836" w:rsidRPr="00E72836">
        <w:t>(76)</w:t>
      </w:r>
      <w:r w:rsidR="001F4A44">
        <w:fldChar w:fldCharType="end"/>
      </w:r>
      <w:r>
        <w:t>. Leguminous cover crops are particularly suitable for these conditions because they fix atmospheric nitrogen and add organic matter to the soil. Herbaceous legumes can be grown during short fallow periods or integrated into crop rotations to restore soil nutrients. When legumes are combined with grasses in mixed systems, the grasses contribute residue persistence and soil protection, while the legumes improve nutrient availability. This combination supports gradual soil fertility recovery without heavy reliance on external inputs</w:t>
      </w:r>
      <w:r w:rsidR="001F4A44">
        <w:t xml:space="preserve"> </w:t>
      </w:r>
      <w:r w:rsidR="001F4A44">
        <w:fldChar w:fldCharType="begin"/>
      </w:r>
      <w:r w:rsidR="00E72836">
        <w:instrText xml:space="preserve"> ADDIN ZOTERO_ITEM CSL_CITATION {"citationID":"ZhmtNVDi","properties":{"formattedCitation":"(72)","plainCitation":"(72)","noteIndex":0},"citationItems":[{"id":5359,"uris":["http://zotero.org/users/9947205/items/6WVPLSQG"],"itemData":{"id":5359,"type":"article-journal","container-title":"Grain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1F4A44">
        <w:fldChar w:fldCharType="separate"/>
      </w:r>
      <w:r w:rsidR="00E72836" w:rsidRPr="00E72836">
        <w:t>(72)</w:t>
      </w:r>
      <w:r w:rsidR="001F4A44">
        <w:fldChar w:fldCharType="end"/>
      </w:r>
      <w:r>
        <w:t>.</w:t>
      </w:r>
    </w:p>
    <w:p w14:paraId="623F3AA1" w14:textId="77777777" w:rsidR="00803F01" w:rsidRDefault="00803F01" w:rsidP="00803F01">
      <w:pPr>
        <w:pStyle w:val="Heading1"/>
      </w:pPr>
      <w:r>
        <w:t xml:space="preserve">Dry savanna and </w:t>
      </w:r>
      <w:proofErr w:type="spellStart"/>
      <w:r>
        <w:t>Sahelian</w:t>
      </w:r>
      <w:proofErr w:type="spellEnd"/>
      <w:r>
        <w:t xml:space="preserve"> margins</w:t>
      </w:r>
    </w:p>
    <w:p w14:paraId="2EB91D6A" w14:textId="74F843EA" w:rsidR="00803F01" w:rsidRDefault="00803F01" w:rsidP="00803F01">
      <w:pPr>
        <w:pStyle w:val="NormalWeb"/>
      </w:pPr>
      <w:r>
        <w:t xml:space="preserve">Dry savanna and </w:t>
      </w:r>
      <w:proofErr w:type="spellStart"/>
      <w:r>
        <w:t>Sahelian</w:t>
      </w:r>
      <w:proofErr w:type="spellEnd"/>
      <w:r>
        <w:t xml:space="preserve"> margin environments pose strong challenges for cover crop use due to low and variable rainfall, high temperatures, and frequent drought. In these areas, water availability is the most limiting factor, and cover crops must be selected carefully to avoid reducing water available to food crops. Cover crops for dryland environments should be drought-tolerant, short in duration, and able to establish quickly when rainfall begins. Species that complete their growth cycle within a short rainy season are more reliable under these conditions. Grazing tolerance is also an important consideration because many dryland farming systems include livestock. Cover crops that can provide both soil cover and forage are more likely to be accepted by farmers, especially where residue use for livestock feed is common</w:t>
      </w:r>
      <w:r w:rsidR="001F4A44">
        <w:t xml:space="preserve"> </w:t>
      </w:r>
      <w:r w:rsidR="001F4A44">
        <w:fldChar w:fldCharType="begin"/>
      </w:r>
      <w:r w:rsidR="00E72836">
        <w:instrText xml:space="preserve"> ADDIN ZOTERO_ITEM CSL_CITATION {"citationID":"nXvTErHM","properties":{"formattedCitation":"(71)","plainCitation":"(71)","noteIndex":0},"citationItems":[{"id":5296,"uris":["http://zotero.org/users/9947205/items/5AQ6NZTK"],"itemData":{"id":5296,"type":"chapter","container-title":"Plant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1F4A44">
        <w:fldChar w:fldCharType="separate"/>
      </w:r>
      <w:r w:rsidR="00E72836" w:rsidRPr="00E72836">
        <w:t>(71)</w:t>
      </w:r>
      <w:r w:rsidR="001F4A44">
        <w:fldChar w:fldCharType="end"/>
      </w:r>
      <w:r>
        <w:t>.</w:t>
      </w:r>
    </w:p>
    <w:p w14:paraId="0EAA26B4" w14:textId="77777777" w:rsidR="00803F01" w:rsidRDefault="00803F01" w:rsidP="00803F01">
      <w:pPr>
        <w:pStyle w:val="Heading1"/>
      </w:pPr>
      <w:r>
        <w:t>Coastal and saline environments</w:t>
      </w:r>
    </w:p>
    <w:p w14:paraId="261A2D8F" w14:textId="0EE48595" w:rsidR="006021DF" w:rsidRDefault="00803F01" w:rsidP="00803F01">
      <w:pPr>
        <w:pStyle w:val="NormalWeb"/>
      </w:pPr>
      <w:r>
        <w:t>Coastal and saline environments occur in several parts of West Africa, particularly along the Atlantic coastline. Soils in these areas may be affected by salt accumulation, poor drainage, and periodic flooding. These conditions limit plant growth and reduce the range of cover crops that can survive. In such environments, salt</w:t>
      </w:r>
      <w:r>
        <w:noBreakHyphen/>
        <w:t>tolerant cover crops are preferred where evidence supports their use</w:t>
      </w:r>
      <w:r w:rsidR="001F4A44">
        <w:t xml:space="preserve"> </w:t>
      </w:r>
      <w:r w:rsidR="001F4A44">
        <w:fldChar w:fldCharType="begin"/>
      </w:r>
      <w:r w:rsidR="00E72836">
        <w:instrText xml:space="preserve"> ADDIN ZOTERO_ITEM CSL_CITATION {"citationID":"EtnGXhrG","properties":{"formattedCitation":"(88)","plainCitation":"(88)","noteIndex":0},"citationItems":[{"id":5324,"uris":["http://zotero.org/users/9947205/items/5Q4HTNJL"],"itemData":{"id":5324,"type":"article-journal","container-title":"Physics and Chemistry of the Earth, Parts A/B/C","page":"103070","publisher":"Elsevier","source":"Google Scholar","title":"Water use of selected cover crop species commonly grown in South African fruit orchards and their response to drought stress","volume":"124","author":[{"family":"Ntshidi","given":"Zanele"},{"family":"Dzikiti","given":"Sebinasi"},{"family":"Mazvimavi","given":"D."},{"family":"Mobe","given":"N. T."},{"family":"Mkunyana","given":"Y. P."}],"issued":{"date-parts":[["2021"]]}}}],"schema":"https://github.com/citation-style-language/schema/raw/master/csl-citation.json"} </w:instrText>
      </w:r>
      <w:r w:rsidR="001F4A44">
        <w:fldChar w:fldCharType="separate"/>
      </w:r>
      <w:r w:rsidR="00E72836" w:rsidRPr="00E72836">
        <w:t>(88)</w:t>
      </w:r>
      <w:r w:rsidR="001F4A44">
        <w:fldChar w:fldCharType="end"/>
      </w:r>
      <w:r>
        <w:t xml:space="preserve">. These species help </w:t>
      </w:r>
      <w:proofErr w:type="spellStart"/>
      <w:r>
        <w:t>stabilise</w:t>
      </w:r>
      <w:proofErr w:type="spellEnd"/>
      <w:r>
        <w:t xml:space="preserve"> the soil surface, reduce erosion, and improve soil structure over time. However, research on cover crop use in saline environments in West Africa is limited. More location</w:t>
      </w:r>
      <w:r>
        <w:noBreakHyphen/>
        <w:t>specific studies are needed to identify suitable species and management practices for these conditions</w:t>
      </w:r>
      <w:r w:rsidR="001F4A44">
        <w:t xml:space="preserve"> </w:t>
      </w:r>
      <w:r w:rsidR="001F4A44">
        <w:fldChar w:fldCharType="begin"/>
      </w:r>
      <w:r w:rsidR="00E72836">
        <w:instrText xml:space="preserve"> ADDIN ZOTERO_ITEM CSL_CITATION {"citationID":"anRQ3kMx","properties":{"formattedCitation":"(89)","plainCitation":"(89)","noteIndex":0},"citationItems":[{"id":5305,"uris":["http://zotero.org/users/9947205/items/E3HSEAI5"],"itemData":{"id":5305,"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1F4A44">
        <w:fldChar w:fldCharType="separate"/>
      </w:r>
      <w:r w:rsidR="00E72836" w:rsidRPr="00E72836">
        <w:t>(89)</w:t>
      </w:r>
      <w:r w:rsidR="001F4A44">
        <w:fldChar w:fldCharType="end"/>
      </w:r>
      <w:r>
        <w:t>.</w:t>
      </w:r>
    </w:p>
    <w:p w14:paraId="73AD9DF8" w14:textId="6FFEDA5F" w:rsidR="00803F01" w:rsidRDefault="00803F01" w:rsidP="00803F01">
      <w:pPr>
        <w:pStyle w:val="NormalWeb"/>
      </w:pPr>
    </w:p>
    <w:p w14:paraId="1F0C6833" w14:textId="59CE1B90" w:rsidR="00803F01" w:rsidRDefault="00803F01" w:rsidP="00803F01">
      <w:pPr>
        <w:pStyle w:val="NormalWeb"/>
      </w:pPr>
    </w:p>
    <w:p w14:paraId="53043AAE" w14:textId="77849632" w:rsidR="00803F01" w:rsidRDefault="00803F01" w:rsidP="00803F01">
      <w:pPr>
        <w:pStyle w:val="NormalWeb"/>
      </w:pPr>
    </w:p>
    <w:p w14:paraId="3482EBF5" w14:textId="225D6385" w:rsidR="00803F01" w:rsidRDefault="00803F01" w:rsidP="00803F01">
      <w:pPr>
        <w:pStyle w:val="NormalWeb"/>
      </w:pPr>
    </w:p>
    <w:p w14:paraId="73BFAB99" w14:textId="1E7B66BC" w:rsidR="00803F01" w:rsidRDefault="00803F01" w:rsidP="00803F01">
      <w:pPr>
        <w:pStyle w:val="NormalWeb"/>
      </w:pPr>
    </w:p>
    <w:p w14:paraId="7F210213" w14:textId="4796A128" w:rsidR="00803F01" w:rsidRDefault="00803F01" w:rsidP="00803F01">
      <w:pPr>
        <w:pStyle w:val="NormalWeb"/>
      </w:pPr>
    </w:p>
    <w:p w14:paraId="78B161CE" w14:textId="6C1B246C" w:rsidR="00803F01" w:rsidRDefault="00803F01" w:rsidP="00803F01">
      <w:pPr>
        <w:pStyle w:val="NormalWeb"/>
      </w:pPr>
    </w:p>
    <w:p w14:paraId="68512829" w14:textId="797A390F" w:rsidR="00803F01" w:rsidRDefault="00803F01" w:rsidP="00803F01">
      <w:pPr>
        <w:pStyle w:val="NormalWeb"/>
      </w:pPr>
    </w:p>
    <w:p w14:paraId="6377894D" w14:textId="6EC83CB8" w:rsidR="00803F01" w:rsidRDefault="00803F01" w:rsidP="00803F01">
      <w:pPr>
        <w:pStyle w:val="NormalWeb"/>
        <w:ind w:left="0"/>
      </w:pPr>
    </w:p>
    <w:p w14:paraId="31AA5338" w14:textId="77777777" w:rsidR="00803F01" w:rsidRDefault="00803F01" w:rsidP="00803F01">
      <w:pPr>
        <w:pStyle w:val="NormalWeb"/>
        <w:framePr w:hSpace="180" w:wrap="around" w:vAnchor="page" w:hAnchor="margin" w:y="1972"/>
        <w:sectPr w:rsidR="00803F01" w:rsidSect="007F5E19">
          <w:pgSz w:w="12240" w:h="15840"/>
          <w:pgMar w:top="1267" w:right="1440" w:bottom="1440" w:left="1440" w:header="720" w:footer="720" w:gutter="0"/>
          <w:cols w:space="720"/>
          <w:docGrid w:linePitch="360"/>
        </w:sectPr>
      </w:pPr>
    </w:p>
    <w:tbl>
      <w:tblPr>
        <w:tblpPr w:leftFromText="180" w:rightFromText="180" w:vertAnchor="page" w:horzAnchor="margin" w:tblpY="1972"/>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499"/>
        <w:gridCol w:w="1944"/>
        <w:gridCol w:w="2163"/>
        <w:gridCol w:w="2626"/>
        <w:gridCol w:w="2483"/>
      </w:tblGrid>
      <w:tr w:rsidR="00727C05" w:rsidRPr="00C95A2A" w14:paraId="7841BCE3" w14:textId="77777777" w:rsidTr="00727C05">
        <w:trPr>
          <w:trHeight w:val="279"/>
        </w:trPr>
        <w:tc>
          <w:tcPr>
            <w:tcW w:w="2460" w:type="dxa"/>
            <w:noWrap/>
            <w:vAlign w:val="bottom"/>
            <w:hideMark/>
          </w:tcPr>
          <w:p w14:paraId="77F8B956"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Reclamation scenario</w:t>
            </w:r>
          </w:p>
        </w:tc>
        <w:tc>
          <w:tcPr>
            <w:tcW w:w="2499" w:type="dxa"/>
            <w:noWrap/>
            <w:vAlign w:val="bottom"/>
            <w:hideMark/>
          </w:tcPr>
          <w:p w14:paraId="1BEB1FDD"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Main constraints</w:t>
            </w:r>
          </w:p>
        </w:tc>
        <w:tc>
          <w:tcPr>
            <w:tcW w:w="1944" w:type="dxa"/>
            <w:noWrap/>
            <w:vAlign w:val="bottom"/>
            <w:hideMark/>
          </w:tcPr>
          <w:p w14:paraId="2632326F"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Priority functions</w:t>
            </w:r>
          </w:p>
        </w:tc>
        <w:tc>
          <w:tcPr>
            <w:tcW w:w="2163" w:type="dxa"/>
            <w:noWrap/>
            <w:vAlign w:val="bottom"/>
            <w:hideMark/>
          </w:tcPr>
          <w:p w14:paraId="6EC59B4C"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Recommended cover crop traits</w:t>
            </w:r>
          </w:p>
        </w:tc>
        <w:tc>
          <w:tcPr>
            <w:tcW w:w="2626" w:type="dxa"/>
            <w:noWrap/>
            <w:vAlign w:val="bottom"/>
            <w:hideMark/>
          </w:tcPr>
          <w:p w14:paraId="2DE39DAF"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Suitable cover crop groups / examples</w:t>
            </w:r>
          </w:p>
        </w:tc>
        <w:tc>
          <w:tcPr>
            <w:tcW w:w="2483" w:type="dxa"/>
            <w:noWrap/>
            <w:vAlign w:val="bottom"/>
            <w:hideMark/>
          </w:tcPr>
          <w:p w14:paraId="10250BC8"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Key management notes</w:t>
            </w:r>
          </w:p>
        </w:tc>
      </w:tr>
      <w:tr w:rsidR="00727C05" w:rsidRPr="00C95A2A" w14:paraId="440C0EE0" w14:textId="77777777" w:rsidTr="00727C05">
        <w:trPr>
          <w:trHeight w:val="279"/>
        </w:trPr>
        <w:tc>
          <w:tcPr>
            <w:tcW w:w="2460" w:type="dxa"/>
            <w:noWrap/>
            <w:vAlign w:val="bottom"/>
            <w:hideMark/>
          </w:tcPr>
          <w:p w14:paraId="0CF84A6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Post</w:t>
            </w:r>
            <w:r w:rsidRPr="00803F01">
              <w:rPr>
                <w:rFonts w:eastAsia="Times New Roman" w:cs="Times New Roman"/>
                <w:color w:val="000000"/>
                <w:sz w:val="22"/>
              </w:rPr>
              <w:noBreakHyphen/>
              <w:t>mining lands, tailings, spoil sites</w:t>
            </w:r>
          </w:p>
        </w:tc>
        <w:tc>
          <w:tcPr>
            <w:tcW w:w="2499" w:type="dxa"/>
            <w:noWrap/>
            <w:vAlign w:val="bottom"/>
            <w:hideMark/>
          </w:tcPr>
          <w:p w14:paraId="2C4A0CB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No or shallow topsoil, compaction, very low organic matter, nutrient deficiency, possible heavy metals, high erosion risk</w:t>
            </w:r>
          </w:p>
        </w:tc>
        <w:tc>
          <w:tcPr>
            <w:tcW w:w="1944" w:type="dxa"/>
            <w:noWrap/>
            <w:vAlign w:val="bottom"/>
            <w:hideMark/>
          </w:tcPr>
          <w:p w14:paraId="2FD7433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Rapid soil </w:t>
            </w:r>
            <w:proofErr w:type="spellStart"/>
            <w:r w:rsidRPr="00803F01">
              <w:rPr>
                <w:rFonts w:eastAsia="Times New Roman" w:cs="Times New Roman"/>
                <w:color w:val="000000"/>
                <w:sz w:val="22"/>
              </w:rPr>
              <w:t>stabilisation</w:t>
            </w:r>
            <w:proofErr w:type="spellEnd"/>
            <w:r w:rsidRPr="00803F01">
              <w:rPr>
                <w:rFonts w:eastAsia="Times New Roman" w:cs="Times New Roman"/>
                <w:color w:val="000000"/>
                <w:sz w:val="22"/>
              </w:rPr>
              <w:t>, erosion control, initiation of biological activity</w:t>
            </w:r>
          </w:p>
        </w:tc>
        <w:tc>
          <w:tcPr>
            <w:tcW w:w="2163" w:type="dxa"/>
            <w:noWrap/>
            <w:vAlign w:val="bottom"/>
            <w:hideMark/>
          </w:tcPr>
          <w:p w14:paraId="70397FC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High tolerance to poor soils, fast establishment, strong rooting, ability to grow on bare substrates</w:t>
            </w:r>
          </w:p>
        </w:tc>
        <w:tc>
          <w:tcPr>
            <w:tcW w:w="2626" w:type="dxa"/>
            <w:noWrap/>
            <w:vAlign w:val="bottom"/>
            <w:hideMark/>
          </w:tcPr>
          <w:p w14:paraId="68E89C8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Early stage: grasses with fibrous roots; tolerant herbaceous legumes. Later stage: productive legumes and shrub/tree legumes</w:t>
            </w:r>
          </w:p>
        </w:tc>
        <w:tc>
          <w:tcPr>
            <w:tcW w:w="2483" w:type="dxa"/>
            <w:noWrap/>
            <w:vAlign w:val="bottom"/>
            <w:hideMark/>
          </w:tcPr>
          <w:p w14:paraId="3EC91A8B"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Use a staged approach. Start with pioneer species, then introduce more demanding legumes as soil conditions improve</w:t>
            </w:r>
          </w:p>
        </w:tc>
      </w:tr>
      <w:tr w:rsidR="00727C05" w:rsidRPr="00C95A2A" w14:paraId="4CA4FB61" w14:textId="77777777" w:rsidTr="00727C05">
        <w:trPr>
          <w:trHeight w:val="279"/>
        </w:trPr>
        <w:tc>
          <w:tcPr>
            <w:tcW w:w="2460" w:type="dxa"/>
            <w:noWrap/>
            <w:vAlign w:val="bottom"/>
            <w:hideMark/>
          </w:tcPr>
          <w:p w14:paraId="1DA3930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Severely eroded croplands</w:t>
            </w:r>
          </w:p>
        </w:tc>
        <w:tc>
          <w:tcPr>
            <w:tcW w:w="2499" w:type="dxa"/>
            <w:noWrap/>
            <w:vAlign w:val="bottom"/>
            <w:hideMark/>
          </w:tcPr>
          <w:p w14:paraId="274D0DE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Loss of topsoil, low organic matter, poor structure, high runoff</w:t>
            </w:r>
          </w:p>
        </w:tc>
        <w:tc>
          <w:tcPr>
            <w:tcW w:w="1944" w:type="dxa"/>
            <w:noWrap/>
            <w:vAlign w:val="bottom"/>
            <w:hideMark/>
          </w:tcPr>
          <w:p w14:paraId="521A0E09"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Fast soil cover, soil binding, residue persistence</w:t>
            </w:r>
          </w:p>
        </w:tc>
        <w:tc>
          <w:tcPr>
            <w:tcW w:w="2163" w:type="dxa"/>
            <w:noWrap/>
            <w:vAlign w:val="bottom"/>
            <w:hideMark/>
          </w:tcPr>
          <w:p w14:paraId="4C9949E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Rapid canopy closure, dense root systems, good residue persistence</w:t>
            </w:r>
          </w:p>
        </w:tc>
        <w:tc>
          <w:tcPr>
            <w:tcW w:w="2626" w:type="dxa"/>
            <w:noWrap/>
            <w:vAlign w:val="bottom"/>
            <w:hideMark/>
          </w:tcPr>
          <w:p w14:paraId="2FB6276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Grasses, fast</w:t>
            </w:r>
            <w:r w:rsidRPr="00803F01">
              <w:rPr>
                <w:rFonts w:eastAsia="Times New Roman" w:cs="Times New Roman"/>
                <w:color w:val="000000"/>
                <w:sz w:val="22"/>
              </w:rPr>
              <w:noBreakHyphen/>
              <w:t>growing legumes, grass–legume mixtures</w:t>
            </w:r>
          </w:p>
        </w:tc>
        <w:tc>
          <w:tcPr>
            <w:tcW w:w="2483" w:type="dxa"/>
            <w:noWrap/>
            <w:vAlign w:val="bottom"/>
            <w:hideMark/>
          </w:tcPr>
          <w:p w14:paraId="7A132CA7"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Maintain surface residues during dry season; avoid complete residue removal for grazing</w:t>
            </w:r>
          </w:p>
        </w:tc>
      </w:tr>
      <w:tr w:rsidR="00727C05" w:rsidRPr="00C95A2A" w14:paraId="6C131D47" w14:textId="77777777" w:rsidTr="00727C05">
        <w:trPr>
          <w:trHeight w:val="279"/>
        </w:trPr>
        <w:tc>
          <w:tcPr>
            <w:tcW w:w="2460" w:type="dxa"/>
            <w:noWrap/>
            <w:vAlign w:val="bottom"/>
            <w:hideMark/>
          </w:tcPr>
          <w:p w14:paraId="704C83B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Low fertility and nutrient</w:t>
            </w:r>
            <w:r w:rsidRPr="00803F01">
              <w:rPr>
                <w:rFonts w:eastAsia="Times New Roman" w:cs="Times New Roman"/>
                <w:color w:val="000000"/>
                <w:sz w:val="22"/>
              </w:rPr>
              <w:noBreakHyphen/>
              <w:t>depleted soils</w:t>
            </w:r>
          </w:p>
        </w:tc>
        <w:tc>
          <w:tcPr>
            <w:tcW w:w="2499" w:type="dxa"/>
            <w:noWrap/>
            <w:vAlign w:val="bottom"/>
            <w:hideMark/>
          </w:tcPr>
          <w:p w14:paraId="4264F3C5"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Nitrogen deficiency, low organic matter, declining yields</w:t>
            </w:r>
          </w:p>
        </w:tc>
        <w:tc>
          <w:tcPr>
            <w:tcW w:w="1944" w:type="dxa"/>
            <w:noWrap/>
            <w:vAlign w:val="bottom"/>
            <w:hideMark/>
          </w:tcPr>
          <w:p w14:paraId="35E897B8"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Soil fertility restoration, organic matter build</w:t>
            </w:r>
            <w:r w:rsidRPr="00803F01">
              <w:rPr>
                <w:rFonts w:eastAsia="Times New Roman" w:cs="Times New Roman"/>
                <w:color w:val="000000"/>
                <w:sz w:val="22"/>
              </w:rPr>
              <w:noBreakHyphen/>
              <w:t>up</w:t>
            </w:r>
          </w:p>
        </w:tc>
        <w:tc>
          <w:tcPr>
            <w:tcW w:w="2163" w:type="dxa"/>
            <w:noWrap/>
            <w:vAlign w:val="bottom"/>
            <w:hideMark/>
          </w:tcPr>
          <w:p w14:paraId="37114EC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Biological nitrogen fixation, moderate to high biomass production</w:t>
            </w:r>
          </w:p>
        </w:tc>
        <w:tc>
          <w:tcPr>
            <w:tcW w:w="2626" w:type="dxa"/>
            <w:noWrap/>
            <w:vAlign w:val="bottom"/>
            <w:hideMark/>
          </w:tcPr>
          <w:p w14:paraId="2E08E9F6"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Herbaceous legumes; legume–grass mixtures</w:t>
            </w:r>
          </w:p>
        </w:tc>
        <w:tc>
          <w:tcPr>
            <w:tcW w:w="2483" w:type="dxa"/>
            <w:noWrap/>
            <w:vAlign w:val="bottom"/>
            <w:hideMark/>
          </w:tcPr>
          <w:p w14:paraId="270453E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Ensure good establishment of legumes; mixtures help balance nutrients and soil cover</w:t>
            </w:r>
          </w:p>
        </w:tc>
      </w:tr>
      <w:tr w:rsidR="00727C05" w:rsidRPr="00C95A2A" w14:paraId="0DCDC5E7" w14:textId="77777777" w:rsidTr="00727C05">
        <w:trPr>
          <w:trHeight w:val="279"/>
        </w:trPr>
        <w:tc>
          <w:tcPr>
            <w:tcW w:w="2460" w:type="dxa"/>
            <w:noWrap/>
            <w:vAlign w:val="bottom"/>
            <w:hideMark/>
          </w:tcPr>
          <w:p w14:paraId="345729A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Dry savanna and </w:t>
            </w:r>
            <w:proofErr w:type="spellStart"/>
            <w:r w:rsidRPr="00803F01">
              <w:rPr>
                <w:rFonts w:eastAsia="Times New Roman" w:cs="Times New Roman"/>
                <w:color w:val="000000"/>
                <w:sz w:val="22"/>
              </w:rPr>
              <w:t>Sahelian</w:t>
            </w:r>
            <w:proofErr w:type="spellEnd"/>
            <w:r w:rsidRPr="00803F01">
              <w:rPr>
                <w:rFonts w:eastAsia="Times New Roman" w:cs="Times New Roman"/>
                <w:color w:val="000000"/>
                <w:sz w:val="22"/>
              </w:rPr>
              <w:t xml:space="preserve"> margins</w:t>
            </w:r>
          </w:p>
        </w:tc>
        <w:tc>
          <w:tcPr>
            <w:tcW w:w="2499" w:type="dxa"/>
            <w:noWrap/>
            <w:vAlign w:val="bottom"/>
            <w:hideMark/>
          </w:tcPr>
          <w:p w14:paraId="0EE4AA48"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Low and variable rainfall, high temperatures, drought risk, grazing pressure</w:t>
            </w:r>
          </w:p>
        </w:tc>
        <w:tc>
          <w:tcPr>
            <w:tcW w:w="1944" w:type="dxa"/>
            <w:noWrap/>
            <w:vAlign w:val="bottom"/>
            <w:hideMark/>
          </w:tcPr>
          <w:p w14:paraId="756546B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Soil protection with minimal water use</w:t>
            </w:r>
          </w:p>
        </w:tc>
        <w:tc>
          <w:tcPr>
            <w:tcW w:w="2163" w:type="dxa"/>
            <w:noWrap/>
            <w:vAlign w:val="bottom"/>
            <w:hideMark/>
          </w:tcPr>
          <w:p w14:paraId="49580F3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Drought tolerance, short growth cycle, grazing tolerance</w:t>
            </w:r>
          </w:p>
        </w:tc>
        <w:tc>
          <w:tcPr>
            <w:tcW w:w="2626" w:type="dxa"/>
            <w:noWrap/>
            <w:vAlign w:val="bottom"/>
            <w:hideMark/>
          </w:tcPr>
          <w:p w14:paraId="524D68C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Short</w:t>
            </w:r>
            <w:r w:rsidRPr="00803F01">
              <w:rPr>
                <w:rFonts w:eastAsia="Times New Roman" w:cs="Times New Roman"/>
                <w:color w:val="000000"/>
                <w:sz w:val="22"/>
              </w:rPr>
              <w:noBreakHyphen/>
              <w:t>duration legumes and grasses adapted to dry conditions</w:t>
            </w:r>
          </w:p>
        </w:tc>
        <w:tc>
          <w:tcPr>
            <w:tcW w:w="2483" w:type="dxa"/>
            <w:noWrap/>
            <w:vAlign w:val="bottom"/>
            <w:hideMark/>
          </w:tcPr>
          <w:p w14:paraId="7EB8ACE5"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Plant at onset of rains; select species that can also serve as forage where grazing is common</w:t>
            </w:r>
          </w:p>
        </w:tc>
      </w:tr>
      <w:tr w:rsidR="00727C05" w:rsidRPr="00C95A2A" w14:paraId="06AC4569" w14:textId="77777777" w:rsidTr="00727C05">
        <w:trPr>
          <w:trHeight w:val="279"/>
        </w:trPr>
        <w:tc>
          <w:tcPr>
            <w:tcW w:w="2460" w:type="dxa"/>
            <w:noWrap/>
            <w:vAlign w:val="bottom"/>
            <w:hideMark/>
          </w:tcPr>
          <w:p w14:paraId="2A2DFA5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Coastal and saline environments</w:t>
            </w:r>
          </w:p>
        </w:tc>
        <w:tc>
          <w:tcPr>
            <w:tcW w:w="2499" w:type="dxa"/>
            <w:noWrap/>
            <w:vAlign w:val="bottom"/>
            <w:hideMark/>
          </w:tcPr>
          <w:p w14:paraId="40EAE4FB"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Salinity, poor drainage, periodic flooding</w:t>
            </w:r>
          </w:p>
        </w:tc>
        <w:tc>
          <w:tcPr>
            <w:tcW w:w="1944" w:type="dxa"/>
            <w:noWrap/>
            <w:vAlign w:val="bottom"/>
            <w:hideMark/>
          </w:tcPr>
          <w:p w14:paraId="0E5F3C3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Soil </w:t>
            </w:r>
            <w:proofErr w:type="spellStart"/>
            <w:r w:rsidRPr="00803F01">
              <w:rPr>
                <w:rFonts w:eastAsia="Times New Roman" w:cs="Times New Roman"/>
                <w:color w:val="000000"/>
                <w:sz w:val="22"/>
              </w:rPr>
              <w:t>stabilisation</w:t>
            </w:r>
            <w:proofErr w:type="spellEnd"/>
            <w:r w:rsidRPr="00803F01">
              <w:rPr>
                <w:rFonts w:eastAsia="Times New Roman" w:cs="Times New Roman"/>
                <w:color w:val="000000"/>
                <w:sz w:val="22"/>
              </w:rPr>
              <w:t>, gradual soil improvement</w:t>
            </w:r>
          </w:p>
        </w:tc>
        <w:tc>
          <w:tcPr>
            <w:tcW w:w="2163" w:type="dxa"/>
            <w:noWrap/>
            <w:vAlign w:val="bottom"/>
            <w:hideMark/>
          </w:tcPr>
          <w:p w14:paraId="7694D07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Salt tolerance, tolerance to waterlogging</w:t>
            </w:r>
          </w:p>
        </w:tc>
        <w:tc>
          <w:tcPr>
            <w:tcW w:w="2626" w:type="dxa"/>
            <w:noWrap/>
            <w:vAlign w:val="bottom"/>
            <w:hideMark/>
          </w:tcPr>
          <w:p w14:paraId="460DFC3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Salt</w:t>
            </w:r>
            <w:r w:rsidRPr="00803F01">
              <w:rPr>
                <w:rFonts w:eastAsia="Times New Roman" w:cs="Times New Roman"/>
                <w:color w:val="000000"/>
                <w:sz w:val="22"/>
              </w:rPr>
              <w:noBreakHyphen/>
              <w:t>tolerant cover crops where available (evidence still limited)</w:t>
            </w:r>
          </w:p>
        </w:tc>
        <w:tc>
          <w:tcPr>
            <w:tcW w:w="2483" w:type="dxa"/>
            <w:noWrap/>
            <w:vAlign w:val="bottom"/>
            <w:hideMark/>
          </w:tcPr>
          <w:p w14:paraId="21925AA6"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Site</w:t>
            </w:r>
            <w:r w:rsidRPr="00803F01">
              <w:rPr>
                <w:rFonts w:eastAsia="Times New Roman" w:cs="Times New Roman"/>
                <w:color w:val="000000"/>
                <w:sz w:val="22"/>
              </w:rPr>
              <w:noBreakHyphen/>
              <w:t>specific testing needed; research gaps remain for West Africa</w:t>
            </w:r>
          </w:p>
        </w:tc>
      </w:tr>
      <w:tr w:rsidR="00727C05" w:rsidRPr="00C95A2A" w14:paraId="044C3E33" w14:textId="77777777" w:rsidTr="00727C05">
        <w:trPr>
          <w:trHeight w:val="279"/>
        </w:trPr>
        <w:tc>
          <w:tcPr>
            <w:tcW w:w="2460" w:type="dxa"/>
            <w:noWrap/>
            <w:vAlign w:val="bottom"/>
            <w:hideMark/>
          </w:tcPr>
          <w:p w14:paraId="19EF7BFA"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Agroforestry systems and plantation understories (cocoa, cashew, oil palm)</w:t>
            </w:r>
          </w:p>
        </w:tc>
        <w:tc>
          <w:tcPr>
            <w:tcW w:w="2499" w:type="dxa"/>
            <w:noWrap/>
            <w:vAlign w:val="bottom"/>
            <w:hideMark/>
          </w:tcPr>
          <w:p w14:paraId="1373ED7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 competition with trees, need for mulch</w:t>
            </w:r>
          </w:p>
        </w:tc>
        <w:tc>
          <w:tcPr>
            <w:tcW w:w="1944" w:type="dxa"/>
            <w:noWrap/>
            <w:vAlign w:val="bottom"/>
            <w:hideMark/>
          </w:tcPr>
          <w:p w14:paraId="6169477E"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Weed suppression, soil protection, mulch supply</w:t>
            </w:r>
          </w:p>
        </w:tc>
        <w:tc>
          <w:tcPr>
            <w:tcW w:w="2163" w:type="dxa"/>
            <w:noWrap/>
            <w:vAlign w:val="bottom"/>
            <w:hideMark/>
          </w:tcPr>
          <w:p w14:paraId="1EE88A23"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 tolerance, moderate biomass, controlled decomposition</w:t>
            </w:r>
          </w:p>
        </w:tc>
        <w:tc>
          <w:tcPr>
            <w:tcW w:w="2626" w:type="dxa"/>
            <w:noWrap/>
            <w:vAlign w:val="bottom"/>
            <w:hideMark/>
          </w:tcPr>
          <w:p w14:paraId="5A0820A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w:t>
            </w:r>
            <w:r w:rsidRPr="00803F01">
              <w:rPr>
                <w:rFonts w:eastAsia="Times New Roman" w:cs="Times New Roman"/>
                <w:color w:val="000000"/>
                <w:sz w:val="22"/>
              </w:rPr>
              <w:noBreakHyphen/>
              <w:t>tolerant legumes and low</w:t>
            </w:r>
            <w:r w:rsidRPr="00803F01">
              <w:rPr>
                <w:rFonts w:eastAsia="Times New Roman" w:cs="Times New Roman"/>
                <w:color w:val="000000"/>
                <w:sz w:val="22"/>
              </w:rPr>
              <w:noBreakHyphen/>
              <w:t>growing covers</w:t>
            </w:r>
          </w:p>
        </w:tc>
        <w:tc>
          <w:tcPr>
            <w:tcW w:w="2483" w:type="dxa"/>
            <w:noWrap/>
            <w:vAlign w:val="bottom"/>
            <w:hideMark/>
          </w:tcPr>
          <w:p w14:paraId="04D8980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Ensure compatibility with harvesting and routine plantation </w:t>
            </w:r>
            <w:proofErr w:type="spellStart"/>
            <w:r w:rsidRPr="00803F01">
              <w:rPr>
                <w:rFonts w:eastAsia="Times New Roman" w:cs="Times New Roman"/>
                <w:color w:val="000000"/>
                <w:sz w:val="22"/>
              </w:rPr>
              <w:t>managem</w:t>
            </w:r>
            <w:proofErr w:type="spellEnd"/>
          </w:p>
        </w:tc>
      </w:tr>
    </w:tbl>
    <w:p w14:paraId="468C6EF5" w14:textId="0363D325" w:rsidR="00727C05" w:rsidRPr="00727C05" w:rsidRDefault="00727C05" w:rsidP="00727C05">
      <w:pPr>
        <w:pStyle w:val="NormalWeb"/>
        <w:ind w:left="0"/>
      </w:pPr>
      <w:r w:rsidRPr="00727C05">
        <w:rPr>
          <w:b/>
        </w:rPr>
        <w:t>Table 2:</w:t>
      </w:r>
      <w:r>
        <w:t xml:space="preserve">  </w:t>
      </w:r>
      <w:r w:rsidRPr="00727C05">
        <w:rPr>
          <w:b/>
          <w:bCs/>
        </w:rPr>
        <w:t>Decision framework for matching cover crops to land reclamation scenarios in West Africa</w:t>
      </w:r>
    </w:p>
    <w:p w14:paraId="1F6CB41E" w14:textId="77777777" w:rsidR="005E7164" w:rsidRDefault="005E7164" w:rsidP="0066227B">
      <w:pPr>
        <w:pStyle w:val="NormalWeb"/>
        <w:sectPr w:rsidR="005E7164" w:rsidSect="00803F01">
          <w:pgSz w:w="15840" w:h="12240" w:orient="landscape"/>
          <w:pgMar w:top="1440" w:right="1267" w:bottom="1440" w:left="1440" w:header="720" w:footer="720" w:gutter="0"/>
          <w:cols w:space="720"/>
          <w:docGrid w:linePitch="360"/>
        </w:sectPr>
      </w:pPr>
    </w:p>
    <w:p w14:paraId="034C1E80" w14:textId="763EFE69" w:rsidR="00C95A2A" w:rsidRPr="00C95A2A" w:rsidRDefault="00A75D19" w:rsidP="00C95A2A">
      <w:pPr>
        <w:pStyle w:val="Heading1"/>
      </w:pPr>
      <w:r w:rsidRPr="00C95A2A">
        <w:t>Discussion</w:t>
      </w:r>
      <w:r>
        <w:t xml:space="preserve"> </w:t>
      </w:r>
    </w:p>
    <w:p w14:paraId="5CCBAB58" w14:textId="5962EB59" w:rsidR="00C95A2A" w:rsidRPr="00C95A2A" w:rsidRDefault="00C95A2A" w:rsidP="00C95A2A">
      <w:r w:rsidRPr="00C95A2A">
        <w:t xml:space="preserve">This review </w:t>
      </w:r>
      <w:proofErr w:type="spellStart"/>
      <w:r w:rsidRPr="00C95A2A">
        <w:t>synthesised</w:t>
      </w:r>
      <w:proofErr w:type="spellEnd"/>
      <w:r w:rsidRPr="00C95A2A">
        <w:t xml:space="preserve"> available evidence on the use of cover crops for land reclamation in West Africa. Particular emphasis on performance, adaptability, ecosystem services, and context-specific suitability</w:t>
      </w:r>
      <w:r w:rsidR="001F4A44">
        <w:t xml:space="preserve"> </w:t>
      </w:r>
      <w:r w:rsidR="001F4A44">
        <w:fldChar w:fldCharType="begin"/>
      </w:r>
      <w:r w:rsidR="00E72836">
        <w:instrText xml:space="preserve"> ADDIN ZOTERO_ITEM CSL_CITATION {"citationID":"q6akZ3p3","properties":{"formattedCitation":"(76)","plainCitation":"(76)","noteIndex":0},"citationItems":[{"id":5331,"uris":["http://zotero.org/users/9947205/items/LAJXIVHQ"],"itemData":{"id":5331,"type":"article-journal","abstract":"Abstract\n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E72836" w:rsidRPr="00E72836">
        <w:rPr>
          <w:rFonts w:cs="Times New Roman"/>
        </w:rPr>
        <w:t>(76)</w:t>
      </w:r>
      <w:r w:rsidR="001F4A44">
        <w:fldChar w:fldCharType="end"/>
      </w:r>
      <w:r w:rsidRPr="00C95A2A">
        <w:t>. The findings indicate that cover crops can play a significant role in restoring degraded lands, but their success depends strongly on how well they are matched to local environmental conditions and land-use systems</w:t>
      </w:r>
      <w:r w:rsidR="003F3902">
        <w:t xml:space="preserve"> </w:t>
      </w:r>
      <w:r w:rsidR="003F3902">
        <w:fldChar w:fldCharType="begin"/>
      </w:r>
      <w:r w:rsidR="003F3902">
        <w:instrText xml:space="preserve"> ADDIN ZOTERO_ITEM CSL_CITATION {"citationID":"q6akZ3p3","properties":{"formattedCitation":"(76)","plainCitation":"(76)","noteIndex":0},"citationItems":[{"id":5331,"uris":["http://zotero.org/users/9947205/items/LAJXIVHQ"],"itemData":{"id":5331,"type":"article-journal","abstract":"Abstract\n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3F3902">
        <w:fldChar w:fldCharType="separate"/>
      </w:r>
      <w:r w:rsidR="003F3902" w:rsidRPr="00E72836">
        <w:rPr>
          <w:rFonts w:cs="Times New Roman"/>
        </w:rPr>
        <w:t>(76)</w:t>
      </w:r>
      <w:r w:rsidR="003F3902">
        <w:fldChar w:fldCharType="end"/>
      </w:r>
      <w:r w:rsidRPr="00C95A2A">
        <w:t>. Rather than a single optimal cover crop, the evidence supports a scenario-based approach that considers the type and severity of land degradation, climate conditions, soil constraints, and management capacity</w:t>
      </w:r>
      <w:r w:rsidR="001F4A44">
        <w:t xml:space="preserve"> </w:t>
      </w:r>
      <w:r w:rsidR="001F4A44">
        <w:fldChar w:fldCharType="begin"/>
      </w:r>
      <w:r w:rsidR="00E72836">
        <w:instrText xml:space="preserve"> ADDIN ZOTERO_ITEM CSL_CITATION {"citationID":"WYmhVV89","properties":{"formattedCitation":"(74)","plainCitation":"(74)","noteIndex":0},"citationItems":[{"id":5355,"uris":["http://zotero.org/users/9947205/items/NCIFNM4R"],"itemData":{"id":5355,"type":"article-journal","container-title":"Communications in Soil Science and Plant Analysis","DOI":"10.1080/00103620500303939","ISSN":"0010-3624, 1532-2416","issue":"19-20","journalAbbreviation":"Communications in Soil Science and Plant Analysis","language":"en","page":"2733-2757","source":"DOI.org (Crossref)","title":"Role of Cover Crops in Improving Soil and Row Crop Productivity","volume":"36","author":[{"family":"Fageria","given":"N. K."},{"family":"Baligar","given":"V. C."},{"family":"Bailey","given":"B. A."}],"issued":{"date-parts":[["2005",10]]}}}],"schema":"https://github.com/citation-style-language/schema/raw/master/csl-citation.json"} </w:instrText>
      </w:r>
      <w:r w:rsidR="001F4A44">
        <w:fldChar w:fldCharType="separate"/>
      </w:r>
      <w:r w:rsidR="00E72836" w:rsidRPr="00E72836">
        <w:rPr>
          <w:rFonts w:cs="Times New Roman"/>
        </w:rPr>
        <w:t>(74)</w:t>
      </w:r>
      <w:r w:rsidR="001F4A44">
        <w:fldChar w:fldCharType="end"/>
      </w:r>
      <w:r w:rsidRPr="00C95A2A">
        <w:t>. Across West Africa, land degradation is driven by multiple interacting factors, including soil erosion, nutrient depletion, mining activities, deforestation, and climate variability. Cover crops address several of these challenges simultaneously by protecting the soil surface, improving soil structure, increasing organic matter inputs, and enhancing nutrient cycling. However, the magnitude and speed of these benefits vary widely among crop groups and environments. This variability explains why results from cover crop interventions are often inconsistent when context is not adequately considered</w:t>
      </w:r>
      <w:r w:rsidR="001F4A44">
        <w:t xml:space="preserve"> </w:t>
      </w:r>
      <w:r w:rsidR="001F4A44">
        <w:fldChar w:fldCharType="begin"/>
      </w:r>
      <w:r w:rsidR="00E72836">
        <w:instrText xml:space="preserve"> ADDIN ZOTERO_ITEM CSL_CITATION {"citationID":"4AaU6md3","properties":{"formattedCitation":"(90)","plainCitation":"(90)","noteIndex":0},"citationItems":[{"id":5302,"uris":["http://zotero.org/users/9947205/items/XFKLPEXF"],"itemData":{"id":5302,"type":"article-journal","container-title":"Iscience","issue":"2","publisher":"Elsevier","source":"Google Scholar","title":"Soil salinization in agriculture: Mitigation and adaptation strategies combining nature-based solutions and bioengineering","title-short":"Soil salinization in agriculture","URL":"https://www.cell.com/iscience/fulltext/S2589-0042(24)00051-8","volume":"27","author":[{"family":"Tarolli","given":"Paolo"},{"family":"Luo","given":"Jian"},{"family":"Park","given":"Edward"},{"family":"Barcaccia","given":"Gianni"},{"family":"Masin","given":"Roberta"}],"accessed":{"date-parts":[["2026",1,17]]},"issued":{"date-parts":[["2024"]]}}}],"schema":"https://github.com/citation-style-language/schema/raw/master/csl-citation.json"} </w:instrText>
      </w:r>
      <w:r w:rsidR="001F4A44">
        <w:fldChar w:fldCharType="separate"/>
      </w:r>
      <w:r w:rsidR="00E72836" w:rsidRPr="00E72836">
        <w:rPr>
          <w:rFonts w:cs="Times New Roman"/>
        </w:rPr>
        <w:t>(90)</w:t>
      </w:r>
      <w:r w:rsidR="001F4A44">
        <w:fldChar w:fldCharType="end"/>
      </w:r>
      <w:r w:rsidRPr="00C95A2A">
        <w:t>.</w:t>
      </w:r>
    </w:p>
    <w:p w14:paraId="23D6A88E" w14:textId="6EC7C4BD" w:rsidR="00C95A2A" w:rsidRPr="00C95A2A" w:rsidRDefault="00C95A2A" w:rsidP="00C95A2A">
      <w:r w:rsidRPr="00C95A2A">
        <w:t>Leguminous cover crops emerged as particularly important for reclaiming nutrient-depleted soils. Their ability to fix atmospheric nitrogen and contribute organic matter makes them well suited to systems affected by continuous cultivation and shortened fallow periods. In many cases, legumes also provide additional benefits such as weed suppression and support for soil biological activity</w:t>
      </w:r>
      <w:r w:rsidR="003F5B2D">
        <w:t xml:space="preserve"> </w:t>
      </w:r>
      <w:r w:rsidR="003F5B2D">
        <w:fldChar w:fldCharType="begin"/>
      </w:r>
      <w:r w:rsidR="00E72836">
        <w:instrText xml:space="preserve"> ADDIN ZOTERO_ITEM CSL_CITATION {"citationID":"LtACpA0N","properties":{"formattedCitation":"(75)","plainCitation":"(75)","noteIndex":0},"citationItems":[{"id":5345,"uris":["http://zotero.org/users/9947205/items/7RXD5NZJ"],"itemData":{"id":5345,"type":"article-journal","container-title":"F1000Research","page":"F1000–Faculty","source":"Google Scholar","title":"Plant adaptation to drought stress","volume":"5","author":[{"family":"Basu","given":"Supratim"},{"family":"Ramegowda","given":"Venkategowda"},{"family":"Kumar","given":"Anuj"},{"family":"Pereira","given":"Andy"}],"issued":{"date-parts":[["2016"]]}}}],"schema":"https://github.com/citation-style-language/schema/raw/master/csl-citation.json"} </w:instrText>
      </w:r>
      <w:r w:rsidR="003F5B2D">
        <w:fldChar w:fldCharType="separate"/>
      </w:r>
      <w:r w:rsidR="00E72836" w:rsidRPr="00E72836">
        <w:rPr>
          <w:rFonts w:cs="Times New Roman"/>
        </w:rPr>
        <w:t>(75)</w:t>
      </w:r>
      <w:r w:rsidR="003F5B2D">
        <w:fldChar w:fldCharType="end"/>
      </w:r>
      <w:r w:rsidRPr="00C95A2A">
        <w:t xml:space="preserve">. However, their performance is constrained by soil acidity, phosphorus deficiency, and poor physical soil conditions. This highlights the need for complementary practices, such as minimal soil amendment or the use of tolerant pioneer species, especially in severely degraded areas. Grasses and cereal cover crops were shown to be highly effective for erosion control and soil </w:t>
      </w:r>
      <w:proofErr w:type="spellStart"/>
      <w:r w:rsidRPr="00C95A2A">
        <w:t>stabilisation</w:t>
      </w:r>
      <w:proofErr w:type="spellEnd"/>
      <w:r w:rsidRPr="00C95A2A">
        <w:t>, especially on sloping lands, post-mining sites, and dry environments</w:t>
      </w:r>
      <w:r w:rsidR="003F3902">
        <w:t xml:space="preserve"> </w:t>
      </w:r>
      <w:r w:rsidR="003F3902">
        <w:fldChar w:fldCharType="begin"/>
      </w:r>
      <w:r w:rsidR="003F3902">
        <w:instrText xml:space="preserve"> ADDIN ZOTERO_ITEM CSL_CITATION {"citationID":"nXvTErHM","properties":{"formattedCitation":"(71)","plainCitation":"(71)","noteIndex":0},"citationItems":[{"id":5296,"uris":["http://zotero.org/users/9947205/items/5AQ6NZTK"],"itemData":{"id":5296,"type":"chapter","container-title":"Plant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3F3902">
        <w:fldChar w:fldCharType="separate"/>
      </w:r>
      <w:r w:rsidR="003F3902" w:rsidRPr="00E72836">
        <w:rPr>
          <w:rFonts w:cs="Times New Roman"/>
        </w:rPr>
        <w:t>(71)</w:t>
      </w:r>
      <w:r w:rsidR="003F3902">
        <w:fldChar w:fldCharType="end"/>
      </w:r>
      <w:r w:rsidRPr="00C95A2A">
        <w:t xml:space="preserve">. Their fibrous root systems and persistent residues provide strong physical protection to the soil. Nevertheless, the potential for temporary nitrogen </w:t>
      </w:r>
      <w:proofErr w:type="spellStart"/>
      <w:r w:rsidRPr="00C95A2A">
        <w:t>immobilisation</w:t>
      </w:r>
      <w:proofErr w:type="spellEnd"/>
      <w:r w:rsidRPr="00C95A2A">
        <w:t xml:space="preserve"> and competition for water must be carefully managed. The evidence consistently indicates that combining grasses with legumes reduces these trade-offs and impro</w:t>
      </w:r>
      <w:r>
        <w:t>ves overall system performance</w:t>
      </w:r>
      <w:r w:rsidR="003F5B2D">
        <w:t xml:space="preserve"> </w:t>
      </w:r>
      <w:r w:rsidR="003F5B2D">
        <w:fldChar w:fldCharType="begin"/>
      </w:r>
      <w:r w:rsidR="00E72836">
        <w:instrText xml:space="preserve"> ADDIN ZOTERO_ITEM CSL_CITATION {"citationID":"i7Y5NvmM","properties":{"formattedCitation":"(39)","plainCitation":"(39)","noteIndex":0},"citationItems":[{"id":5246,"uris":["http://zotero.org/users/9947205/items/VXF6GG6I"],"itemData":{"id":5246,"type":"article-journal","container-title":"International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Houssine"}],"issued":{"date-parts":[["2023",9]]}}}],"schema":"https://github.com/citation-style-language/schema/raw/master/csl-citation.json"} </w:instrText>
      </w:r>
      <w:r w:rsidR="003F5B2D">
        <w:fldChar w:fldCharType="separate"/>
      </w:r>
      <w:r w:rsidR="00E72836" w:rsidRPr="00E72836">
        <w:rPr>
          <w:rFonts w:cs="Times New Roman"/>
        </w:rPr>
        <w:t>(39)</w:t>
      </w:r>
      <w:r w:rsidR="003F5B2D">
        <w:fldChar w:fldCharType="end"/>
      </w:r>
      <w:r>
        <w:t>.</w:t>
      </w:r>
    </w:p>
    <w:p w14:paraId="7C3D54CD" w14:textId="59AA695A" w:rsidR="00C95A2A" w:rsidRPr="00C95A2A" w:rsidRDefault="00C95A2A" w:rsidP="00C95A2A">
      <w:r w:rsidRPr="00C95A2A">
        <w:t>Multi-species cover crop mixtures represent a promising strategy for increasing system resilience under variable climatic conditions. By combining species with different functional traits, mixtures can deliver multiple ecosystem services at the same time</w:t>
      </w:r>
      <w:r w:rsidR="003F5B2D">
        <w:t xml:space="preserve"> </w:t>
      </w:r>
      <w:r w:rsidR="003F3902">
        <w:fldChar w:fldCharType="begin"/>
      </w:r>
      <w:r w:rsidR="003F3902">
        <w:instrText xml:space="preserve"> ADDIN ZOTERO_ITEM CSL_CITATION {"citationID":"4AaU6md3","properties":{"formattedCitation":"(84)","plainCitation":"(84)","noteIndex":0},"citationItems":[{"id":5302,"uris":["http://zotero.org/users/9947205/items/XFKLPEXF"],"itemData":{"id":5302,"type":"article-journal","container-title":"Iscience","issue":"2","publisher":"Elsevier","source":"Google Scholar","title":"Soil salinization in agriculture: Mitigation and adaptation strategies combining nature-based solutions and bioengineering","title-short":"Soil salinization in agriculture","URL":"https://www.cell.com/iscience/fulltext/S2589-0042(24)00051-8","volume":"27","author":[{"family":"Tarolli","given":"Paolo"},{"family":"Luo","given":"Jian"},{"family":"Park","given":"Edward"},{"family":"Barcaccia","given":"Gianni"},{"family":"Masin","given":"Roberta"}],"accessed":{"date-parts":[["2026",1,17]]},"issued":{"date-parts":[["2024"]]}}}],"schema":"https://github.com/citation-style-language/schema/raw/master/csl-citation.json"} </w:instrText>
      </w:r>
      <w:r w:rsidR="003F3902">
        <w:fldChar w:fldCharType="separate"/>
      </w:r>
      <w:r w:rsidR="003F3902" w:rsidRPr="003F5B2D">
        <w:rPr>
          <w:rFonts w:cs="Times New Roman"/>
        </w:rPr>
        <w:t>(84)</w:t>
      </w:r>
      <w:r w:rsidR="003F3902">
        <w:fldChar w:fldCharType="end"/>
      </w:r>
      <w:r w:rsidRPr="00C95A2A">
        <w:t>. The reviewed evidence</w:t>
      </w:r>
      <w:r w:rsidR="003F5B2D">
        <w:t xml:space="preserve"> </w:t>
      </w:r>
      <w:r w:rsidR="003F5B2D">
        <w:fldChar w:fldCharType="begin"/>
      </w:r>
      <w:r w:rsidR="00E72836">
        <w:instrText xml:space="preserve"> ADDIN ZOTERO_ITEM CSL_CITATION {"citationID":"oRVlZmOY","properties":{"formattedCitation":"(40,45,46,91)","plainCitation":"(40,45,46,91)","noteIndex":0},"citationItems":[{"id":5272,"uris":["http://zotero.org/users/9947205/items/RI6WK5GX"],"itemData":{"id":5272,"type":"article-journal","container-title":"Frontiers in Sustainable Food Systems","page":"1267630","publisher":"Frontiers Media SA","source":"Google Scholar","title":"Agroecology and resilience of smallholder food security: a systematic review","title-short":"Agroecology and resilience of smallholder food security","volume":"7","author":[{"family":"Dagunga","given":"Gilbert"},{"family":"Ayamga","given":"Michael"},{"family":"Laube","given":"Wolfram"},{"family":"Ansah","given":"Isaac Gershon Kodwo"},{"family":"Kornher","given":"Lukas"},{"family":"Kotu","given":"Bekele Hundie"}],"issued":{"date-parts":[["2023"]]}}},{"id":5266,"uris":["http://zotero.org/users/9947205/items/QLE3BN6I"],"itemData":{"id":5266,"type":"article-journal","abstract":"Abstract\n            In response to the increasing impacts of climatic stressors on human populations, climatic scholars have emphasized the need for alternative approaches to adapt food crop production to climate change and sustain the livelihoods of smallholder farmers. Inspired by agro-ecological intensification (AEI) practices of smallholder farmers, this study contributes to climate change adaptation debates in Sub-Saharan Africa by providing a context-specific exploration of everyday traditional soil and water management practices employed by smallholder farmers in adapting food crop production to climate change. The study employed a qualitative research design, conducted household case studies, focus group discussions, key informant interviews, and a review of secondary data. We show that smallholder farmers employ diverse range of agronomic practices, with a particular emphasis on traditional soil and water management techniques. Such as the preparation and application of organic manure and compost, ridges formation, crop rotation, and cover cropping. These agronomic practices were complemented by the application of limited inorganic fertilizers and applied across different types of farms; compound and bush farms, valley fields, and gardens to adapt production to climate change. We argue that smallholder farmers are more inclined towards adopting AEI as a means of climate change adaptation due to their strong reliance on traditional farming methods, that draws heavily on local resources, indigenous knowledge as relatively affordable practices. Therefore, we emphasize the importance of incorporating an Endogenous Development (ED) approach in promoting AEI as part of climate change adaptation planning, particularly in rural Ghana and other Sub-Saharan African regions facing similar conditions.","container-title":"Discover Sustainability","DOI":"10.1007/s43621-023-00142-w","ISSN":"2662-9984","issue":"1","journalAbbreviation":"Discov Sustain","language":"en","page":"27","source":"DOI.org (Crossref)","title":"Agro-ecological intensification for climate change adaptation: tales on soil and water management practices of smallholder farmers in rural Ghana","title-short":"Agro-ecological intensification for climate change adaptation","volume":"4","author":[{"family":"Naazie","given":"Godwin K."},{"family":"Dakyaga","given":"Francis"},{"family":"Derbile","given":"Emmanuel K."}],"issued":{"date-parts":[["2023",6,15]]}}},{"id":5255,"uris":["http://zotero.org/users/9947205/items/QRXR4KBX"],"itemData":{"id":5255,"type":"thesis","genre":"PhD Thesis","publisher":"Joint research Center, Commission Européenne","source":"Google Scholar","title":"Agroecological practices supporting food production and reducing food insecurity in developing countries","URL":"https://isara.hal.science/hal-03653197/","author":[{"family":"Paracchini","given":"Maria Luisa"},{"family":"Justes","given":"Eric"},{"family":"Wezel","given":"Alexander"},{"family":"Zingari","given":"Pier Carlo"},{"family":"Kahane","given":"Rémi"},{"family":"Masden","given":"Sidney"},{"family":"Scopel","given":"Eric"},{"family":"Héraut","given":"Antonin"},{"family":"Bhérer-Breton","given":"Paul"},{"family":"Buckley","given":"Ryan"}],"accessed":{"date-parts":[["2026",1,16]]},"issued":{"date-parts":[["2020"]]}}},{"id":5271,"uris":["http://zotero.org/users/9947205/items/U4MDNHBQ"],"itemData":{"id":5271,"type":"article-journal","container-title":"Journal of Agriculture and Food Research","page":"100698","publisher":"Elsevier","source":"Google Scholar","title":"Challenges and prospects of adopting climate-smart agricultural practices and technologies: Implications for food security","title-short":"Challenges and prospects of adopting climate-smart agricultural practices and technologies","volume":"14","author":[{"family":"Wakweya","given":"Rusha Begna"}],"issued":{"date-parts":[["2023"]]}},"label":"page"}],"schema":"https://github.com/citation-style-language/schema/raw/master/csl-citation.json"} </w:instrText>
      </w:r>
      <w:r w:rsidR="003F5B2D">
        <w:fldChar w:fldCharType="separate"/>
      </w:r>
      <w:r w:rsidR="00E72836" w:rsidRPr="00E72836">
        <w:rPr>
          <w:rFonts w:cs="Times New Roman"/>
        </w:rPr>
        <w:t>(40,45,46,91)</w:t>
      </w:r>
      <w:r w:rsidR="003F5B2D">
        <w:fldChar w:fldCharType="end"/>
      </w:r>
      <w:r w:rsidRPr="00C95A2A">
        <w:t xml:space="preserve"> suggests that mixtures often provide more stable biomass production and ground cover than single-species stands, particularly under erratic rainfall. However, increased management complexity and limited seed availability may restrict their widespread adoption among smallholder farmers. The scenario-based framework developed in this review provides a practical tool for selecting cover crops according to specific reclamation needs</w:t>
      </w:r>
      <w:r w:rsidR="003F3902">
        <w:t xml:space="preserve"> </w:t>
      </w:r>
      <w:r w:rsidR="003F3902">
        <w:fldChar w:fldCharType="begin"/>
      </w:r>
      <w:r w:rsidR="003F3902">
        <w:instrText xml:space="preserve"> ADDIN ZOTERO_ITEM CSL_CITATION {"citationID":"nXvTErHM","properties":{"formattedCitation":"(71)","plainCitation":"(71)","noteIndex":0},"citationItems":[{"id":5296,"uris":["http://zotero.org/users/9947205/items/5AQ6NZTK"],"itemData":{"id":5296,"type":"chapter","container-title":"Plant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3F3902">
        <w:fldChar w:fldCharType="separate"/>
      </w:r>
      <w:r w:rsidR="003F3902" w:rsidRPr="00E72836">
        <w:rPr>
          <w:rFonts w:cs="Times New Roman"/>
        </w:rPr>
        <w:t>(71)</w:t>
      </w:r>
      <w:r w:rsidR="003F3902">
        <w:fldChar w:fldCharType="end"/>
      </w:r>
      <w:r w:rsidRPr="00C95A2A">
        <w:t>. Post-mining landscapes require a staged approach, starting with tolerant pioneer species and progressing towards more productive legumes and agroforestry species as soil conditions improve</w:t>
      </w:r>
      <w:r w:rsidR="003F5B2D">
        <w:t xml:space="preserve"> </w:t>
      </w:r>
      <w:r w:rsidR="003F5B2D">
        <w:fldChar w:fldCharType="begin"/>
      </w:r>
      <w:r w:rsidR="00E72836">
        <w:instrText xml:space="preserve"> ADDIN ZOTERO_ITEM CSL_CITATION {"citationID":"prr0IZPo","properties":{"formattedCitation":"(47)","plainCitation":"(47)","noteIndex":0},"citationItems":[{"id":5270,"uris":["http://zotero.org/users/9947205/items/PDNDMUFH"],"itemData":{"id":5270,"type":"article-journal","container-title":"Land","issue":"7","page":"1324","publisher":"MDPI","source":"Google Scholar","title":"Green agendas and white markets: the coloniality of agroecology in Senegal","title-short":"Green agendas and white markets","volume":"12","author":[{"family":"Marfurt","given":"Franziska"},{"family":"Haller","given":"Tobias"},{"family":"Bottazzi","given":"Patrick"}],"issued":{"date-parts":[["2023"]]}}}],"schema":"https://github.com/citation-style-language/schema/raw/master/csl-citation.json"} </w:instrText>
      </w:r>
      <w:r w:rsidR="003F5B2D">
        <w:fldChar w:fldCharType="separate"/>
      </w:r>
      <w:r w:rsidR="00E72836" w:rsidRPr="00E72836">
        <w:rPr>
          <w:rFonts w:cs="Times New Roman"/>
        </w:rPr>
        <w:t>(47)</w:t>
      </w:r>
      <w:r w:rsidR="003F5B2D">
        <w:fldChar w:fldCharType="end"/>
      </w:r>
      <w:r w:rsidRPr="00C95A2A">
        <w:t xml:space="preserve">. Severely eroded croplands benefit most from fast-establishing species that provide immediate soil cover and root reinforcement. In dry savanna and </w:t>
      </w:r>
      <w:proofErr w:type="spellStart"/>
      <w:r w:rsidRPr="00C95A2A">
        <w:t>Sahelian</w:t>
      </w:r>
      <w:proofErr w:type="spellEnd"/>
      <w:r w:rsidRPr="00C95A2A">
        <w:t xml:space="preserve"> environments, drought tolerance, short growth duration, and grazing compatibility are critical selection criteria. Plantation and agroforestry systems require shade-tolerant cover crops that integrate well with existing management practices</w:t>
      </w:r>
      <w:r w:rsidR="003F5B2D">
        <w:t xml:space="preserve"> </w:t>
      </w:r>
      <w:r w:rsidR="003F5B2D">
        <w:fldChar w:fldCharType="begin"/>
      </w:r>
      <w:r w:rsidR="00E72836">
        <w:instrText xml:space="preserve"> ADDIN ZOTERO_ITEM CSL_CITATION {"citationID":"Gk3Rp4wC","properties":{"formattedCitation":"(48)","plainCitation":"(48)","noteIndex":0},"citationItems":[{"id":5273,"uris":["http://zotero.org/users/9947205/items/F6FER434"],"itemData":{"id":5273,"type":"article-journal","container-title":"Frontiers in Sustainable Food Systems","page":"1090690","publisher":"Frontiers Media SA","source":"Google Scholar","title":"Insights into agroecological farming practice implementation by conservation-minded farmers in North America","volume":"7","author":[{"family":"Silva","given":"Erin M."},{"family":"Wezel","given":"Alexander"},{"family":"Stafford","given":"Caley"},{"family":"Brives","given":"Jeanne"},{"family":"Bosseler","given":"Nathan"},{"family":"Cecchinato","given":"Nicole"},{"family":"Cossement","given":"Camille"},{"family":"Ranaldo","given":"Marzia"},{"family":"Broome","given":"Megan"}],"issued":{"date-parts":[["2023"]]}}}],"schema":"https://github.com/citation-style-language/schema/raw/master/csl-citation.json"} </w:instrText>
      </w:r>
      <w:r w:rsidR="003F5B2D">
        <w:fldChar w:fldCharType="separate"/>
      </w:r>
      <w:r w:rsidR="00E72836" w:rsidRPr="00E72836">
        <w:rPr>
          <w:rFonts w:cs="Times New Roman"/>
        </w:rPr>
        <w:t>(48)</w:t>
      </w:r>
      <w:r w:rsidR="003F5B2D">
        <w:fldChar w:fldCharType="end"/>
      </w:r>
      <w:r w:rsidRPr="00C95A2A">
        <w:t>.</w:t>
      </w:r>
    </w:p>
    <w:p w14:paraId="34FDFFEF" w14:textId="011CE337" w:rsidR="00C95A2A" w:rsidRDefault="00C95A2A" w:rsidP="00C95A2A">
      <w:r w:rsidRPr="00C95A2A">
        <w:t xml:space="preserve">Despite the demonstrated potential of cover crops, important knowledge gaps remain. There is limited long-term evidence on cover crop performance in post-mining and saline environments in West Africa. Many studies are short-term and focus on individual indicators rather than integrated ecosystem outcomes. Socioeconomic factors, including </w:t>
      </w:r>
      <w:proofErr w:type="spellStart"/>
      <w:r w:rsidRPr="00C95A2A">
        <w:t>labour</w:t>
      </w:r>
      <w:proofErr w:type="spellEnd"/>
      <w:r w:rsidRPr="00C95A2A">
        <w:t xml:space="preserve"> requirements, seed access, and competing uses for biomass, are also underrepresented in the literature. Addressing these gaps will be essential for scaling up cover crop–based reclamation strategies.</w:t>
      </w:r>
    </w:p>
    <w:p w14:paraId="4C4573B2" w14:textId="45A81720" w:rsidR="00C95A2A" w:rsidRPr="00C95A2A" w:rsidRDefault="00FF11C8" w:rsidP="00FF11C8">
      <w:pPr>
        <w:pStyle w:val="Heading1"/>
      </w:pPr>
      <w:r>
        <w:t xml:space="preserve">Conclusion </w:t>
      </w:r>
    </w:p>
    <w:p w14:paraId="0C1023B1" w14:textId="3047F092" w:rsidR="000464BA" w:rsidRDefault="000464BA" w:rsidP="000464BA">
      <w:r w:rsidRPr="000464BA">
        <w:t xml:space="preserve">This review shows that cover crops are an effective and flexible option for land reclamation in West Africa. They protect the soil, improve fertility, support biological activity, and provide multiple ecosystem services, but their success depends on careful selection and management suited to local environmental and socioeconomic conditions. There is no single cover crop that is suitable for all reclamation situations. Effective land recovery requires matching cover crop functional traits to specific degradation problems. Legumes are most useful for restoring soil fertility, grasses are important for erosion control and soil </w:t>
      </w:r>
      <w:proofErr w:type="spellStart"/>
      <w:r w:rsidRPr="000464BA">
        <w:t>stabilisation</w:t>
      </w:r>
      <w:proofErr w:type="spellEnd"/>
      <w:r w:rsidRPr="000464BA">
        <w:t>, and mixed systems provide a balanced and resilient approach. In severely degraded areas such as post-mining lands, a phased strategy using tolerant species first and more productive crops later is necessary. Appropriately selected and well-managed cover crops provide a low-cost and environmentally sound pathway for restoring degraded lands and supporting long-term agricultural productivity in West Africa.</w:t>
      </w:r>
    </w:p>
    <w:p w14:paraId="52E4DDD8" w14:textId="77777777" w:rsidR="003F3902" w:rsidRDefault="003F3902" w:rsidP="000464BA">
      <w:bookmarkStart w:id="0" w:name="_GoBack"/>
      <w:bookmarkEnd w:id="0"/>
    </w:p>
    <w:p w14:paraId="3F456581" w14:textId="77777777" w:rsidR="006456F1" w:rsidRDefault="006456F1" w:rsidP="000464BA"/>
    <w:p w14:paraId="79090552" w14:textId="77777777" w:rsidR="00597559" w:rsidRPr="003F3902" w:rsidRDefault="00597559" w:rsidP="00597559">
      <w:pPr>
        <w:keepNext/>
        <w:keepLines/>
        <w:spacing w:before="120" w:after="120" w:line="360" w:lineRule="auto"/>
        <w:ind w:left="0"/>
        <w:outlineLvl w:val="1"/>
        <w:rPr>
          <w:rFonts w:eastAsia="Times New Roman" w:cs="Times New Roman"/>
          <w:b/>
          <w:bCs/>
          <w:szCs w:val="24"/>
          <w:lang w:val="en-GB" w:eastAsia="en-IN"/>
        </w:rPr>
      </w:pPr>
      <w:bookmarkStart w:id="1" w:name="_Hlk218867759"/>
      <w:r w:rsidRPr="003F3902">
        <w:rPr>
          <w:rFonts w:eastAsia="Times New Roman" w:cs="Times New Roman"/>
          <w:b/>
          <w:bCs/>
          <w:szCs w:val="24"/>
          <w:lang w:val="en-GB" w:eastAsia="en-IN"/>
        </w:rPr>
        <w:t>Disclaimer (Artificial intelligence)</w:t>
      </w:r>
    </w:p>
    <w:p w14:paraId="6A1E0B08" w14:textId="77777777" w:rsidR="00597559" w:rsidRPr="00597559" w:rsidRDefault="00597559" w:rsidP="003F3902">
      <w:pPr>
        <w:ind w:left="0"/>
        <w:rPr>
          <w:lang w:val="en-GB" w:eastAsia="en-IN"/>
        </w:rPr>
      </w:pPr>
      <w:r w:rsidRPr="003F3902">
        <w:rPr>
          <w:lang w:val="en-GB" w:eastAsia="en-IN"/>
        </w:rPr>
        <w:t>Author(s) hereby declare that NO generative AI technologies such as Large Language Models (</w:t>
      </w:r>
      <w:proofErr w:type="spellStart"/>
      <w:r w:rsidRPr="003F3902">
        <w:rPr>
          <w:lang w:val="en-GB" w:eastAsia="en-IN"/>
        </w:rPr>
        <w:t>ChatGPT</w:t>
      </w:r>
      <w:proofErr w:type="spellEnd"/>
      <w:r w:rsidRPr="003F3902">
        <w:rPr>
          <w:lang w:val="en-GB" w:eastAsia="en-IN"/>
        </w:rPr>
        <w:t>, COPILOT, etc.) and text-to-image generators have been used during the writing or editing of this manuscript.</w:t>
      </w:r>
      <w:r w:rsidRPr="00597559">
        <w:rPr>
          <w:lang w:val="en-GB" w:eastAsia="en-IN"/>
        </w:rPr>
        <w:t xml:space="preserve"> </w:t>
      </w:r>
    </w:p>
    <w:bookmarkEnd w:id="1"/>
    <w:p w14:paraId="5B3E80E7" w14:textId="77777777" w:rsidR="006D4C86" w:rsidRDefault="006D4C86" w:rsidP="006456F1"/>
    <w:p w14:paraId="30ED58A6" w14:textId="77777777" w:rsidR="003F5B2D" w:rsidRPr="000464BA" w:rsidRDefault="003F5B2D" w:rsidP="000464BA"/>
    <w:p w14:paraId="2AA09E3F" w14:textId="29D2A884" w:rsidR="00331035" w:rsidRDefault="000464BA" w:rsidP="000464BA">
      <w:pPr>
        <w:pStyle w:val="Heading1"/>
      </w:pPr>
      <w:r>
        <w:t>References</w:t>
      </w:r>
    </w:p>
    <w:p w14:paraId="1A15B743" w14:textId="77777777" w:rsidR="00E72836" w:rsidRDefault="000464BA" w:rsidP="00E72836">
      <w:pPr>
        <w:pStyle w:val="Bibliography"/>
      </w:pPr>
      <w:r>
        <w:fldChar w:fldCharType="begin"/>
      </w:r>
      <w:r w:rsidR="003F5B2D">
        <w:instrText xml:space="preserve"> ADDIN ZOTERO_BIBL {"uncited":[],"omitted":[],"custom":[]} CSL_BIBLIOGRAPHY </w:instrText>
      </w:r>
      <w:r>
        <w:fldChar w:fldCharType="separate"/>
      </w:r>
      <w:r w:rsidR="00E72836">
        <w:t>1.</w:t>
      </w:r>
      <w:r w:rsidR="00E72836">
        <w:tab/>
        <w:t xml:space="preserve">Alves B, </w:t>
      </w:r>
      <w:proofErr w:type="spellStart"/>
      <w:r w:rsidR="00E72836">
        <w:t>Angnuureng</w:t>
      </w:r>
      <w:proofErr w:type="spellEnd"/>
      <w:r w:rsidR="00E72836">
        <w:t xml:space="preserve"> DB, </w:t>
      </w:r>
      <w:proofErr w:type="spellStart"/>
      <w:r w:rsidR="00E72836">
        <w:t>Morand</w:t>
      </w:r>
      <w:proofErr w:type="spellEnd"/>
      <w:r w:rsidR="00E72836">
        <w:t xml:space="preserve"> P, </w:t>
      </w:r>
      <w:proofErr w:type="spellStart"/>
      <w:r w:rsidR="00E72836">
        <w:t>Almar</w:t>
      </w:r>
      <w:proofErr w:type="spellEnd"/>
      <w:r w:rsidR="00E72836">
        <w:t xml:space="preserve"> R. A review on coastal erosion and flooding risks and best management practices in West Africa: what has been done and should be done. J Coast </w:t>
      </w:r>
      <w:proofErr w:type="spellStart"/>
      <w:r w:rsidR="00E72836">
        <w:t>Conserv</w:t>
      </w:r>
      <w:proofErr w:type="spellEnd"/>
      <w:r w:rsidR="00E72836">
        <w:t>. 2020 Jun</w:t>
      </w:r>
      <w:proofErr w:type="gramStart"/>
      <w:r w:rsidR="00E72836">
        <w:t>;24</w:t>
      </w:r>
      <w:proofErr w:type="gramEnd"/>
      <w:r w:rsidR="00E72836">
        <w:t xml:space="preserve">(3):38. </w:t>
      </w:r>
    </w:p>
    <w:p w14:paraId="4E244148" w14:textId="77777777" w:rsidR="00E72836" w:rsidRDefault="00E72836" w:rsidP="00E72836">
      <w:pPr>
        <w:pStyle w:val="Bibliography"/>
      </w:pPr>
      <w:r>
        <w:t>2.</w:t>
      </w:r>
      <w:r>
        <w:tab/>
        <w:t xml:space="preserve">Herrmann SM, Brandt M, Rasmussen K, </w:t>
      </w:r>
      <w:proofErr w:type="spellStart"/>
      <w:r>
        <w:t>Fensholt</w:t>
      </w:r>
      <w:proofErr w:type="spellEnd"/>
      <w:r>
        <w:t xml:space="preserve"> R. Accelerating land cover change in West Africa over four decades as population pressure increased. </w:t>
      </w:r>
      <w:proofErr w:type="spellStart"/>
      <w:r>
        <w:t>Commun</w:t>
      </w:r>
      <w:proofErr w:type="spellEnd"/>
      <w:r>
        <w:t xml:space="preserve"> Earth Environ. 2020</w:t>
      </w:r>
      <w:proofErr w:type="gramStart"/>
      <w:r>
        <w:t>;1</w:t>
      </w:r>
      <w:proofErr w:type="gramEnd"/>
      <w:r>
        <w:t xml:space="preserve">(1):53. </w:t>
      </w:r>
    </w:p>
    <w:p w14:paraId="5FE94CFB" w14:textId="77777777" w:rsidR="00E72836" w:rsidRDefault="00E72836" w:rsidP="00E72836">
      <w:pPr>
        <w:pStyle w:val="Bibliography"/>
      </w:pPr>
      <w:r>
        <w:t>3.</w:t>
      </w:r>
      <w:r>
        <w:tab/>
      </w:r>
      <w:proofErr w:type="spellStart"/>
      <w:r>
        <w:t>Rodenburg</w:t>
      </w:r>
      <w:proofErr w:type="spellEnd"/>
      <w:r>
        <w:t xml:space="preserve"> J, </w:t>
      </w:r>
      <w:proofErr w:type="spellStart"/>
      <w:r>
        <w:t>Büchi</w:t>
      </w:r>
      <w:proofErr w:type="spellEnd"/>
      <w:r>
        <w:t xml:space="preserve"> L, </w:t>
      </w:r>
      <w:proofErr w:type="spellStart"/>
      <w:proofErr w:type="gramStart"/>
      <w:r>
        <w:t>Haggar</w:t>
      </w:r>
      <w:proofErr w:type="spellEnd"/>
      <w:proofErr w:type="gramEnd"/>
      <w:r>
        <w:t xml:space="preserve"> J. Adoption by adaptation: moving from Conservation Agriculture to conservation practices. </w:t>
      </w:r>
      <w:proofErr w:type="spellStart"/>
      <w:r>
        <w:t>Int</w:t>
      </w:r>
      <w:proofErr w:type="spellEnd"/>
      <w:r>
        <w:t xml:space="preserve"> J </w:t>
      </w:r>
      <w:proofErr w:type="spellStart"/>
      <w:r>
        <w:t>Agric</w:t>
      </w:r>
      <w:proofErr w:type="spellEnd"/>
      <w:r>
        <w:t xml:space="preserve"> Sustain. 2021 Nov 2</w:t>
      </w:r>
      <w:proofErr w:type="gramStart"/>
      <w:r>
        <w:t>;19</w:t>
      </w:r>
      <w:proofErr w:type="gramEnd"/>
      <w:r>
        <w:t xml:space="preserve">(5–6):437–55. </w:t>
      </w:r>
    </w:p>
    <w:p w14:paraId="143B339F" w14:textId="77777777" w:rsidR="00E72836" w:rsidRDefault="00E72836" w:rsidP="00E72836">
      <w:pPr>
        <w:pStyle w:val="Bibliography"/>
      </w:pPr>
      <w:r>
        <w:t>4.</w:t>
      </w:r>
      <w:r>
        <w:tab/>
        <w:t xml:space="preserve">Di Bene C, </w:t>
      </w:r>
      <w:proofErr w:type="spellStart"/>
      <w:r>
        <w:t>Francaviglia</w:t>
      </w:r>
      <w:proofErr w:type="spellEnd"/>
      <w:r>
        <w:t xml:space="preserve"> R, Farina R, Álvaro-Fuentes J, </w:t>
      </w:r>
      <w:proofErr w:type="spellStart"/>
      <w:r>
        <w:t>Zornoza</w:t>
      </w:r>
      <w:proofErr w:type="spellEnd"/>
      <w:r>
        <w:t xml:space="preserve"> R. Agricultural diversification [Internet]. Vol. 12, Agriculture. MDPI; 2022 [cited 2025 Aug 16]. p. 369. Available from: https://www.mdpi.com/2077-0472/12/3/369</w:t>
      </w:r>
    </w:p>
    <w:p w14:paraId="3E380698" w14:textId="77777777" w:rsidR="00E72836" w:rsidRDefault="00E72836" w:rsidP="00E72836">
      <w:pPr>
        <w:pStyle w:val="Bibliography"/>
      </w:pPr>
      <w:r>
        <w:t>5.</w:t>
      </w:r>
      <w:r>
        <w:tab/>
      </w:r>
      <w:proofErr w:type="spellStart"/>
      <w:r>
        <w:t>Blomme</w:t>
      </w:r>
      <w:proofErr w:type="spellEnd"/>
      <w:r>
        <w:t xml:space="preserve"> G, </w:t>
      </w:r>
      <w:proofErr w:type="spellStart"/>
      <w:r>
        <w:t>Ntamwira</w:t>
      </w:r>
      <w:proofErr w:type="spellEnd"/>
      <w:r>
        <w:t xml:space="preserve"> J, </w:t>
      </w:r>
      <w:proofErr w:type="spellStart"/>
      <w:r>
        <w:t>Ocimati</w:t>
      </w:r>
      <w:proofErr w:type="spellEnd"/>
      <w:r>
        <w:t xml:space="preserve"> W. </w:t>
      </w:r>
      <w:r>
        <w:rPr>
          <w:smallCaps/>
        </w:rPr>
        <w:t xml:space="preserve"> </w:t>
      </w:r>
      <w:proofErr w:type="spellStart"/>
      <w:r>
        <w:rPr>
          <w:i/>
          <w:iCs/>
          <w:smallCaps/>
        </w:rPr>
        <w:t>Mucuna</w:t>
      </w:r>
      <w:proofErr w:type="spellEnd"/>
      <w:r>
        <w:rPr>
          <w:i/>
          <w:iCs/>
          <w:smallCaps/>
        </w:rPr>
        <w:t xml:space="preserve"> </w:t>
      </w:r>
      <w:proofErr w:type="spellStart"/>
      <w:proofErr w:type="gramStart"/>
      <w:r>
        <w:rPr>
          <w:i/>
          <w:iCs/>
          <w:smallCaps/>
        </w:rPr>
        <w:t>pruriens</w:t>
      </w:r>
      <w:proofErr w:type="spellEnd"/>
      <w:r>
        <w:rPr>
          <w:smallCaps/>
        </w:rPr>
        <w:t xml:space="preserve"> </w:t>
      </w:r>
      <w:r>
        <w:t xml:space="preserve"> ,</w:t>
      </w:r>
      <w:proofErr w:type="gramEnd"/>
      <w:r>
        <w:t xml:space="preserve"> </w:t>
      </w:r>
      <w:r>
        <w:rPr>
          <w:smallCaps/>
        </w:rPr>
        <w:t xml:space="preserve"> </w:t>
      </w:r>
      <w:r>
        <w:rPr>
          <w:i/>
          <w:iCs/>
          <w:smallCaps/>
        </w:rPr>
        <w:t xml:space="preserve">Crotalaria </w:t>
      </w:r>
      <w:proofErr w:type="spellStart"/>
      <w:r>
        <w:rPr>
          <w:i/>
          <w:iCs/>
          <w:smallCaps/>
        </w:rPr>
        <w:t>juncea</w:t>
      </w:r>
      <w:proofErr w:type="spellEnd"/>
      <w:r>
        <w:rPr>
          <w:smallCaps/>
        </w:rPr>
        <w:t xml:space="preserve"> </w:t>
      </w:r>
      <w:r>
        <w:t xml:space="preserve"> , and chickpea ( </w:t>
      </w:r>
      <w:r>
        <w:rPr>
          <w:smallCaps/>
        </w:rPr>
        <w:t xml:space="preserve"> </w:t>
      </w:r>
      <w:proofErr w:type="spellStart"/>
      <w:r>
        <w:rPr>
          <w:i/>
          <w:iCs/>
          <w:smallCaps/>
        </w:rPr>
        <w:t>Cicer</w:t>
      </w:r>
      <w:proofErr w:type="spellEnd"/>
      <w:r>
        <w:rPr>
          <w:i/>
          <w:iCs/>
          <w:smallCaps/>
        </w:rPr>
        <w:t xml:space="preserve"> arietinum</w:t>
      </w:r>
      <w:r>
        <w:rPr>
          <w:smallCaps/>
        </w:rPr>
        <w:t xml:space="preserve"> </w:t>
      </w:r>
      <w:r>
        <w:t xml:space="preserve"> ) have the potential for improving productivity of banana‐based systems in Eastern Democratic Republic of Congo. Legume Sci. 2022 Dec</w:t>
      </w:r>
      <w:proofErr w:type="gramStart"/>
      <w:r>
        <w:t>;4</w:t>
      </w:r>
      <w:proofErr w:type="gramEnd"/>
      <w:r>
        <w:t xml:space="preserve">(4):e145. </w:t>
      </w:r>
    </w:p>
    <w:p w14:paraId="0661D907" w14:textId="77777777" w:rsidR="00E72836" w:rsidRDefault="00E72836" w:rsidP="00E72836">
      <w:pPr>
        <w:pStyle w:val="Bibliography"/>
      </w:pPr>
      <w:r>
        <w:t>6.</w:t>
      </w:r>
      <w:r>
        <w:tab/>
        <w:t xml:space="preserve">Renzi JP, </w:t>
      </w:r>
      <w:proofErr w:type="spellStart"/>
      <w:r>
        <w:t>Chantre</w:t>
      </w:r>
      <w:proofErr w:type="spellEnd"/>
      <w:r>
        <w:t xml:space="preserve"> GR, </w:t>
      </w:r>
      <w:proofErr w:type="spellStart"/>
      <w:r>
        <w:t>Smỳkal</w:t>
      </w:r>
      <w:proofErr w:type="spellEnd"/>
      <w:r>
        <w:t xml:space="preserve"> P, </w:t>
      </w:r>
      <w:proofErr w:type="spellStart"/>
      <w:r>
        <w:t>Presotto</w:t>
      </w:r>
      <w:proofErr w:type="spellEnd"/>
      <w:r>
        <w:t xml:space="preserve"> AD, </w:t>
      </w:r>
      <w:proofErr w:type="spellStart"/>
      <w:r>
        <w:t>Zubiaga</w:t>
      </w:r>
      <w:proofErr w:type="spellEnd"/>
      <w:r>
        <w:t xml:space="preserve"> L, </w:t>
      </w:r>
      <w:proofErr w:type="spellStart"/>
      <w:r>
        <w:t>Garayalde</w:t>
      </w:r>
      <w:proofErr w:type="spellEnd"/>
      <w:r>
        <w:t xml:space="preserve"> AF, et al. Diversity of naturalized hairy vetch (</w:t>
      </w:r>
      <w:proofErr w:type="spellStart"/>
      <w:r>
        <w:t>Vicia</w:t>
      </w:r>
      <w:proofErr w:type="spellEnd"/>
      <w:r>
        <w:t xml:space="preserve"> </w:t>
      </w:r>
      <w:proofErr w:type="spellStart"/>
      <w:r>
        <w:t>villosa</w:t>
      </w:r>
      <w:proofErr w:type="spellEnd"/>
      <w:r>
        <w:t xml:space="preserve"> Roth) populations in central </w:t>
      </w:r>
      <w:proofErr w:type="spellStart"/>
      <w:r>
        <w:t>argentina</w:t>
      </w:r>
      <w:proofErr w:type="spellEnd"/>
      <w:r>
        <w:t xml:space="preserve"> as a source of potential adaptive traits for breeding. Front Plant Sci. 2020</w:t>
      </w:r>
      <w:proofErr w:type="gramStart"/>
      <w:r>
        <w:t>;11:189</w:t>
      </w:r>
      <w:proofErr w:type="gramEnd"/>
      <w:r>
        <w:t xml:space="preserve">. </w:t>
      </w:r>
    </w:p>
    <w:p w14:paraId="72CF92EB" w14:textId="77777777" w:rsidR="00E72836" w:rsidRDefault="00E72836" w:rsidP="00E72836">
      <w:pPr>
        <w:pStyle w:val="Bibliography"/>
      </w:pPr>
      <w:r>
        <w:t>7.</w:t>
      </w:r>
      <w:r>
        <w:tab/>
        <w:t xml:space="preserve">Lu H, Zheng Y, Zhao T, Tang L, Zhang F, </w:t>
      </w:r>
      <w:proofErr w:type="spellStart"/>
      <w:r>
        <w:t>Xie</w:t>
      </w:r>
      <w:proofErr w:type="spellEnd"/>
      <w:r>
        <w:t xml:space="preserve"> W. The potential spatiotemporal distribution patterns of </w:t>
      </w:r>
      <w:proofErr w:type="spellStart"/>
      <w:r>
        <w:t>Avena</w:t>
      </w:r>
      <w:proofErr w:type="spellEnd"/>
      <w:r>
        <w:t xml:space="preserve"> </w:t>
      </w:r>
      <w:proofErr w:type="spellStart"/>
      <w:r>
        <w:t>nuda</w:t>
      </w:r>
      <w:proofErr w:type="spellEnd"/>
      <w:r>
        <w:t xml:space="preserve"> and </w:t>
      </w:r>
      <w:proofErr w:type="spellStart"/>
      <w:r>
        <w:t>Avena</w:t>
      </w:r>
      <w:proofErr w:type="spellEnd"/>
      <w:r>
        <w:t xml:space="preserve"> sativa from global perspective provide new insights for the cultivation of commonly cultivated oats. BMC Plant Biol. 2025 Apr 28</w:t>
      </w:r>
      <w:proofErr w:type="gramStart"/>
      <w:r>
        <w:t>;25</w:t>
      </w:r>
      <w:proofErr w:type="gramEnd"/>
      <w:r>
        <w:t xml:space="preserve">(1):550. </w:t>
      </w:r>
    </w:p>
    <w:p w14:paraId="2044361D" w14:textId="77777777" w:rsidR="00E72836" w:rsidRDefault="00E72836" w:rsidP="00E72836">
      <w:pPr>
        <w:pStyle w:val="Bibliography"/>
      </w:pPr>
      <w:r>
        <w:t>8.</w:t>
      </w:r>
      <w:r>
        <w:tab/>
        <w:t xml:space="preserve">Das Chagas HS, </w:t>
      </w:r>
      <w:proofErr w:type="spellStart"/>
      <w:r>
        <w:t>Guedes</w:t>
      </w:r>
      <w:proofErr w:type="spellEnd"/>
      <w:r>
        <w:t xml:space="preserve"> RS, </w:t>
      </w:r>
      <w:proofErr w:type="spellStart"/>
      <w:r>
        <w:t>Gastauer</w:t>
      </w:r>
      <w:proofErr w:type="spellEnd"/>
      <w:r>
        <w:t xml:space="preserve"> M, Ribeiro PG, Da Silva </w:t>
      </w:r>
      <w:proofErr w:type="spellStart"/>
      <w:r>
        <w:t>Lobato</w:t>
      </w:r>
      <w:proofErr w:type="spellEnd"/>
      <w:r>
        <w:t xml:space="preserve"> AK, </w:t>
      </w:r>
      <w:proofErr w:type="spellStart"/>
      <w:r>
        <w:t>Caldeira</w:t>
      </w:r>
      <w:proofErr w:type="spellEnd"/>
      <w:r>
        <w:t xml:space="preserve"> CF, et al. Plant growth and metabolism of exotic and native Crotalaria species for mine land rehabilitation in the Amazon. J For Res. 2024 Dec</w:t>
      </w:r>
      <w:proofErr w:type="gramStart"/>
      <w:r>
        <w:t>;35</w:t>
      </w:r>
      <w:proofErr w:type="gramEnd"/>
      <w:r>
        <w:t xml:space="preserve">(1):27. </w:t>
      </w:r>
    </w:p>
    <w:p w14:paraId="73DCAA02" w14:textId="77777777" w:rsidR="00E72836" w:rsidRDefault="00E72836" w:rsidP="00E72836">
      <w:pPr>
        <w:pStyle w:val="Bibliography"/>
      </w:pPr>
      <w:r>
        <w:t>9.</w:t>
      </w:r>
      <w:r>
        <w:tab/>
      </w:r>
      <w:proofErr w:type="spellStart"/>
      <w:r>
        <w:t>Ariom</w:t>
      </w:r>
      <w:proofErr w:type="spellEnd"/>
      <w:r>
        <w:t xml:space="preserve"> TO, </w:t>
      </w:r>
      <w:proofErr w:type="spellStart"/>
      <w:r>
        <w:t>Dimon</w:t>
      </w:r>
      <w:proofErr w:type="spellEnd"/>
      <w:r>
        <w:t xml:space="preserve"> E, </w:t>
      </w:r>
      <w:proofErr w:type="spellStart"/>
      <w:r>
        <w:t>Nambeye</w:t>
      </w:r>
      <w:proofErr w:type="spellEnd"/>
      <w:r>
        <w:t xml:space="preserve"> E, </w:t>
      </w:r>
      <w:proofErr w:type="spellStart"/>
      <w:r>
        <w:t>Diouf</w:t>
      </w:r>
      <w:proofErr w:type="spellEnd"/>
      <w:r>
        <w:t xml:space="preserve"> NS, </w:t>
      </w:r>
      <w:proofErr w:type="spellStart"/>
      <w:r>
        <w:t>Adelusi</w:t>
      </w:r>
      <w:proofErr w:type="spellEnd"/>
      <w:r>
        <w:t xml:space="preserve"> OO, </w:t>
      </w:r>
      <w:proofErr w:type="spellStart"/>
      <w:r>
        <w:t>Boudalia</w:t>
      </w:r>
      <w:proofErr w:type="spellEnd"/>
      <w:r>
        <w:t xml:space="preserve"> S. Climate-smart agriculture in African countries: A Review of strategies and impacts on smallholder farmers. Sustainability. 2022</w:t>
      </w:r>
      <w:proofErr w:type="gramStart"/>
      <w:r>
        <w:t>;14</w:t>
      </w:r>
      <w:proofErr w:type="gramEnd"/>
      <w:r>
        <w:t xml:space="preserve">(18):11370. </w:t>
      </w:r>
    </w:p>
    <w:p w14:paraId="737306C2" w14:textId="77777777" w:rsidR="00E72836" w:rsidRDefault="00E72836" w:rsidP="00E72836">
      <w:pPr>
        <w:pStyle w:val="Bibliography"/>
      </w:pPr>
      <w:r>
        <w:t>10.</w:t>
      </w:r>
      <w:r>
        <w:tab/>
      </w:r>
      <w:proofErr w:type="spellStart"/>
      <w:r>
        <w:t>Ofoezie</w:t>
      </w:r>
      <w:proofErr w:type="spellEnd"/>
      <w:r>
        <w:t xml:space="preserve"> EI, </w:t>
      </w:r>
      <w:proofErr w:type="spellStart"/>
      <w:r>
        <w:t>Eludoyin</w:t>
      </w:r>
      <w:proofErr w:type="spellEnd"/>
      <w:r>
        <w:t xml:space="preserve"> AO, </w:t>
      </w:r>
      <w:proofErr w:type="spellStart"/>
      <w:r>
        <w:t>Udeh</w:t>
      </w:r>
      <w:proofErr w:type="spellEnd"/>
      <w:r>
        <w:t xml:space="preserve"> EB, </w:t>
      </w:r>
      <w:proofErr w:type="spellStart"/>
      <w:r>
        <w:t>Onanuga</w:t>
      </w:r>
      <w:proofErr w:type="spellEnd"/>
      <w:r>
        <w:t xml:space="preserve"> MY, Salami OO, Adebayo AA. Climate, urbanization and environmental pollution in West Africa. Sustainability. 2022</w:t>
      </w:r>
      <w:proofErr w:type="gramStart"/>
      <w:r>
        <w:t>;14</w:t>
      </w:r>
      <w:proofErr w:type="gramEnd"/>
      <w:r>
        <w:t xml:space="preserve">(23):15602. </w:t>
      </w:r>
    </w:p>
    <w:p w14:paraId="1ED74062" w14:textId="77777777" w:rsidR="00E72836" w:rsidRDefault="00E72836" w:rsidP="00E72836">
      <w:pPr>
        <w:pStyle w:val="Bibliography"/>
      </w:pPr>
      <w:r>
        <w:t>11.</w:t>
      </w:r>
      <w:r>
        <w:tab/>
      </w:r>
      <w:proofErr w:type="spellStart"/>
      <w:r>
        <w:t>Sagna</w:t>
      </w:r>
      <w:proofErr w:type="spellEnd"/>
      <w:r>
        <w:t xml:space="preserve"> P, </w:t>
      </w:r>
      <w:proofErr w:type="spellStart"/>
      <w:r>
        <w:t>Dipama</w:t>
      </w:r>
      <w:proofErr w:type="spellEnd"/>
      <w:r>
        <w:t xml:space="preserve"> JM, </w:t>
      </w:r>
      <w:proofErr w:type="spellStart"/>
      <w:r>
        <w:t>Vissin</w:t>
      </w:r>
      <w:proofErr w:type="spellEnd"/>
      <w:r>
        <w:t xml:space="preserve"> EW, </w:t>
      </w:r>
      <w:proofErr w:type="spellStart"/>
      <w:r>
        <w:t>Diomandé</w:t>
      </w:r>
      <w:proofErr w:type="spellEnd"/>
      <w:r>
        <w:t xml:space="preserve"> BI, </w:t>
      </w:r>
      <w:proofErr w:type="spellStart"/>
      <w:r>
        <w:t>Diop</w:t>
      </w:r>
      <w:proofErr w:type="spellEnd"/>
      <w:r>
        <w:t xml:space="preserve"> C, </w:t>
      </w:r>
      <w:proofErr w:type="spellStart"/>
      <w:r>
        <w:t>Chabi</w:t>
      </w:r>
      <w:proofErr w:type="spellEnd"/>
      <w:r>
        <w:t xml:space="preserve"> PAB, et al. Climate Change and Water Resources in West Africa: A Case Study of Ivory Coast, Benin, Burkina Faso, and Senegal. In: </w:t>
      </w:r>
      <w:proofErr w:type="spellStart"/>
      <w:r>
        <w:t>Diop</w:t>
      </w:r>
      <w:proofErr w:type="spellEnd"/>
      <w:r>
        <w:t xml:space="preserve"> S, </w:t>
      </w:r>
      <w:proofErr w:type="spellStart"/>
      <w:r>
        <w:t>Scheren</w:t>
      </w:r>
      <w:proofErr w:type="spellEnd"/>
      <w:r>
        <w:t xml:space="preserve"> P, </w:t>
      </w:r>
      <w:proofErr w:type="spellStart"/>
      <w:r>
        <w:t>Niang</w:t>
      </w:r>
      <w:proofErr w:type="spellEnd"/>
      <w:r>
        <w:t xml:space="preserve"> A, editors. Climate Change and Water Resources in Africa [Internet]. Cham: Springer International Publishing; 2021 [cited 2025 Aug 16]. p. 55–86. Available from: http://link.springer.com/10.1007/978-3-030-61225-2_4</w:t>
      </w:r>
    </w:p>
    <w:p w14:paraId="42CDA57A" w14:textId="77777777" w:rsidR="00E72836" w:rsidRDefault="00E72836" w:rsidP="00E72836">
      <w:pPr>
        <w:pStyle w:val="Bibliography"/>
      </w:pPr>
      <w:r>
        <w:t>12.</w:t>
      </w:r>
      <w:r>
        <w:tab/>
      </w:r>
      <w:proofErr w:type="spellStart"/>
      <w:r>
        <w:t>Mechiche-Alami</w:t>
      </w:r>
      <w:proofErr w:type="spellEnd"/>
      <w:r>
        <w:t xml:space="preserve"> A, Abdi AM. Agricultural productivity in relation to climate and cropland management in West Africa. </w:t>
      </w:r>
      <w:proofErr w:type="spellStart"/>
      <w:r>
        <w:t>Sci</w:t>
      </w:r>
      <w:proofErr w:type="spellEnd"/>
      <w:r>
        <w:t xml:space="preserve"> Rep. 2020</w:t>
      </w:r>
      <w:proofErr w:type="gramStart"/>
      <w:r>
        <w:t>;10</w:t>
      </w:r>
      <w:proofErr w:type="gramEnd"/>
      <w:r>
        <w:t xml:space="preserve">(1):1–10. </w:t>
      </w:r>
    </w:p>
    <w:p w14:paraId="665203CC" w14:textId="77777777" w:rsidR="00E72836" w:rsidRDefault="00E72836" w:rsidP="00E72836">
      <w:pPr>
        <w:pStyle w:val="Bibliography"/>
      </w:pPr>
      <w:r>
        <w:t>13.</w:t>
      </w:r>
      <w:r>
        <w:tab/>
        <w:t xml:space="preserve">Nord A, </w:t>
      </w:r>
      <w:proofErr w:type="spellStart"/>
      <w:r>
        <w:t>Snapp</w:t>
      </w:r>
      <w:proofErr w:type="spellEnd"/>
      <w:r>
        <w:t xml:space="preserve"> S, </w:t>
      </w:r>
      <w:proofErr w:type="spellStart"/>
      <w:r>
        <w:t>Traore</w:t>
      </w:r>
      <w:proofErr w:type="spellEnd"/>
      <w:r>
        <w:t xml:space="preserve"> B. Current knowledge on practices targeting soil fertility and agricultural land rehabilitation in the Sahel. A review. </w:t>
      </w:r>
      <w:proofErr w:type="spellStart"/>
      <w:r>
        <w:t>Agron</w:t>
      </w:r>
      <w:proofErr w:type="spellEnd"/>
      <w:r>
        <w:t xml:space="preserve"> Sustain Dev. 2022 Aug</w:t>
      </w:r>
      <w:proofErr w:type="gramStart"/>
      <w:r>
        <w:t>;42</w:t>
      </w:r>
      <w:proofErr w:type="gramEnd"/>
      <w:r>
        <w:t xml:space="preserve">(4):79. </w:t>
      </w:r>
    </w:p>
    <w:p w14:paraId="73689813" w14:textId="77777777" w:rsidR="00E72836" w:rsidRDefault="00E72836" w:rsidP="00E72836">
      <w:pPr>
        <w:pStyle w:val="Bibliography"/>
      </w:pPr>
      <w:r>
        <w:t>14.</w:t>
      </w:r>
      <w:r>
        <w:tab/>
      </w:r>
      <w:proofErr w:type="spellStart"/>
      <w:r>
        <w:t>Ziadat</w:t>
      </w:r>
      <w:proofErr w:type="spellEnd"/>
      <w:r>
        <w:t xml:space="preserve"> FM, </w:t>
      </w:r>
      <w:proofErr w:type="spellStart"/>
      <w:r>
        <w:t>Zdruli</w:t>
      </w:r>
      <w:proofErr w:type="spellEnd"/>
      <w:r>
        <w:t xml:space="preserve"> P, Christiansen S, </w:t>
      </w:r>
      <w:proofErr w:type="spellStart"/>
      <w:r>
        <w:t>Caon</w:t>
      </w:r>
      <w:proofErr w:type="spellEnd"/>
      <w:r>
        <w:t xml:space="preserve"> L, Abdel </w:t>
      </w:r>
      <w:proofErr w:type="spellStart"/>
      <w:r>
        <w:t>Monem</w:t>
      </w:r>
      <w:proofErr w:type="spellEnd"/>
      <w:r>
        <w:t xml:space="preserve"> M, </w:t>
      </w:r>
      <w:proofErr w:type="spellStart"/>
      <w:r>
        <w:t>Fetsi</w:t>
      </w:r>
      <w:proofErr w:type="spellEnd"/>
      <w:r>
        <w:t xml:space="preserve"> T. An overview of land degradation and sustainable land management in the near East and North Africa. Sustain </w:t>
      </w:r>
      <w:proofErr w:type="spellStart"/>
      <w:r>
        <w:t>Agric</w:t>
      </w:r>
      <w:proofErr w:type="spellEnd"/>
      <w:r>
        <w:t xml:space="preserve"> Res. 2022</w:t>
      </w:r>
      <w:proofErr w:type="gramStart"/>
      <w:r>
        <w:t>;11</w:t>
      </w:r>
      <w:proofErr w:type="gramEnd"/>
      <w:r>
        <w:t xml:space="preserve">(1):11–24. </w:t>
      </w:r>
    </w:p>
    <w:p w14:paraId="0E9F117C" w14:textId="77777777" w:rsidR="00E72836" w:rsidRDefault="00E72836" w:rsidP="00E72836">
      <w:pPr>
        <w:pStyle w:val="Bibliography"/>
      </w:pPr>
      <w:r>
        <w:t>15.</w:t>
      </w:r>
      <w:r>
        <w:tab/>
      </w:r>
      <w:proofErr w:type="spellStart"/>
      <w:r>
        <w:t>Obiero</w:t>
      </w:r>
      <w:proofErr w:type="spellEnd"/>
      <w:r>
        <w:t xml:space="preserve"> KO, </w:t>
      </w:r>
      <w:proofErr w:type="spellStart"/>
      <w:r>
        <w:t>Klemet-N’Guessan</w:t>
      </w:r>
      <w:proofErr w:type="spellEnd"/>
      <w:r>
        <w:t xml:space="preserve"> S, </w:t>
      </w:r>
      <w:proofErr w:type="spellStart"/>
      <w:r>
        <w:t>Migeni</w:t>
      </w:r>
      <w:proofErr w:type="spellEnd"/>
      <w:r>
        <w:t xml:space="preserve"> AZ, </w:t>
      </w:r>
      <w:proofErr w:type="spellStart"/>
      <w:r>
        <w:t>Achieng</w:t>
      </w:r>
      <w:proofErr w:type="spellEnd"/>
      <w:r>
        <w:t xml:space="preserve"> AO. Bridging Indigenous and non-Indigenous knowledge systems and practices for sustainable management of aquatic resources from East to West Africa. J Gt Lakes Res. 2023</w:t>
      </w:r>
      <w:proofErr w:type="gramStart"/>
      <w:r>
        <w:t>;49:S128</w:t>
      </w:r>
      <w:proofErr w:type="gramEnd"/>
      <w:r>
        <w:t xml:space="preserve">–37. </w:t>
      </w:r>
    </w:p>
    <w:p w14:paraId="076E69D6" w14:textId="77777777" w:rsidR="00E72836" w:rsidRDefault="00E72836" w:rsidP="00E72836">
      <w:pPr>
        <w:pStyle w:val="Bibliography"/>
      </w:pPr>
      <w:r>
        <w:t>16.</w:t>
      </w:r>
      <w:r>
        <w:tab/>
      </w:r>
      <w:proofErr w:type="spellStart"/>
      <w:r>
        <w:t>Obiero</w:t>
      </w:r>
      <w:proofErr w:type="spellEnd"/>
      <w:r>
        <w:t xml:space="preserve"> KO, </w:t>
      </w:r>
      <w:proofErr w:type="spellStart"/>
      <w:r>
        <w:t>Klemet-N’Guessan</w:t>
      </w:r>
      <w:proofErr w:type="spellEnd"/>
      <w:r>
        <w:t xml:space="preserve"> S, </w:t>
      </w:r>
      <w:proofErr w:type="spellStart"/>
      <w:r>
        <w:t>Migeni</w:t>
      </w:r>
      <w:proofErr w:type="spellEnd"/>
      <w:r>
        <w:t xml:space="preserve"> AZ, </w:t>
      </w:r>
      <w:proofErr w:type="spellStart"/>
      <w:r>
        <w:t>Achieng</w:t>
      </w:r>
      <w:proofErr w:type="spellEnd"/>
      <w:r>
        <w:t xml:space="preserve"> AO. Bridging Indigenous and non-Indigenous knowledge systems and practices for sustainable management of aquatic resources from East to West Africa. J Gt Lakes Res. 2023</w:t>
      </w:r>
      <w:proofErr w:type="gramStart"/>
      <w:r>
        <w:t>;49:S128</w:t>
      </w:r>
      <w:proofErr w:type="gramEnd"/>
      <w:r>
        <w:t xml:space="preserve">–37. </w:t>
      </w:r>
    </w:p>
    <w:p w14:paraId="31DEFB87" w14:textId="77777777" w:rsidR="00E72836" w:rsidRDefault="00E72836" w:rsidP="00E72836">
      <w:pPr>
        <w:pStyle w:val="Bibliography"/>
      </w:pPr>
      <w:r>
        <w:t>17.</w:t>
      </w:r>
      <w:r>
        <w:tab/>
      </w:r>
      <w:proofErr w:type="spellStart"/>
      <w:r>
        <w:t>Takyi</w:t>
      </w:r>
      <w:proofErr w:type="spellEnd"/>
      <w:r>
        <w:t xml:space="preserve"> R, Hassan R, El </w:t>
      </w:r>
      <w:proofErr w:type="spellStart"/>
      <w:r>
        <w:t>Mahrad</w:t>
      </w:r>
      <w:proofErr w:type="spellEnd"/>
      <w:r>
        <w:t xml:space="preserve"> B, </w:t>
      </w:r>
      <w:proofErr w:type="spellStart"/>
      <w:r>
        <w:t>Adade</w:t>
      </w:r>
      <w:proofErr w:type="spellEnd"/>
      <w:r>
        <w:t xml:space="preserve"> R. Socio-ecological analysis of artisanal gold mining in </w:t>
      </w:r>
      <w:proofErr w:type="gramStart"/>
      <w:r>
        <w:t>west</w:t>
      </w:r>
      <w:proofErr w:type="gramEnd"/>
      <w:r>
        <w:t xml:space="preserve"> Africa: a case study of Ghana. J Sustain Min. 2021</w:t>
      </w:r>
      <w:proofErr w:type="gramStart"/>
      <w:r>
        <w:t>;20</w:t>
      </w:r>
      <w:proofErr w:type="gramEnd"/>
      <w:r>
        <w:t xml:space="preserve">(3):206–19. </w:t>
      </w:r>
    </w:p>
    <w:p w14:paraId="52643A24" w14:textId="77777777" w:rsidR="00E72836" w:rsidRDefault="00E72836" w:rsidP="00E72836">
      <w:pPr>
        <w:pStyle w:val="Bibliography"/>
      </w:pPr>
      <w:r>
        <w:t>18.</w:t>
      </w:r>
      <w:r>
        <w:tab/>
      </w:r>
      <w:proofErr w:type="spellStart"/>
      <w:r>
        <w:t>Basche</w:t>
      </w:r>
      <w:proofErr w:type="spellEnd"/>
      <w:r>
        <w:t xml:space="preserve"> AD, </w:t>
      </w:r>
      <w:proofErr w:type="spellStart"/>
      <w:r>
        <w:t>Miguez</w:t>
      </w:r>
      <w:proofErr w:type="spellEnd"/>
      <w:r>
        <w:t xml:space="preserve"> FE, </w:t>
      </w:r>
      <w:proofErr w:type="spellStart"/>
      <w:r>
        <w:t>Kaspar</w:t>
      </w:r>
      <w:proofErr w:type="spellEnd"/>
      <w:r>
        <w:t xml:space="preserve"> TC, Castellano MJ. Do cover crops increase or decrease nitrous oxide emissions? A meta-analysis. J Soil Water </w:t>
      </w:r>
      <w:proofErr w:type="spellStart"/>
      <w:r>
        <w:t>Conserv</w:t>
      </w:r>
      <w:proofErr w:type="spellEnd"/>
      <w:r>
        <w:t>. 2014 Nov</w:t>
      </w:r>
      <w:proofErr w:type="gramStart"/>
      <w:r>
        <w:t>;69</w:t>
      </w:r>
      <w:proofErr w:type="gramEnd"/>
      <w:r>
        <w:t xml:space="preserve">(6):471–82. </w:t>
      </w:r>
    </w:p>
    <w:p w14:paraId="6A175795" w14:textId="77777777" w:rsidR="00E72836" w:rsidRDefault="00E72836" w:rsidP="00E72836">
      <w:pPr>
        <w:pStyle w:val="Bibliography"/>
      </w:pPr>
      <w:r>
        <w:t>19.</w:t>
      </w:r>
      <w:r>
        <w:tab/>
        <w:t xml:space="preserve">Teasdale JR, Coffman CB, Mangum RW. Potential Long‐Term Benefits of No‐Tillage and Organic Cropping Systems for Grain Production and Soil Improvement. </w:t>
      </w:r>
      <w:proofErr w:type="spellStart"/>
      <w:r>
        <w:t>Agron</w:t>
      </w:r>
      <w:proofErr w:type="spellEnd"/>
      <w:r>
        <w:t xml:space="preserve"> J. 2007 Sep</w:t>
      </w:r>
      <w:proofErr w:type="gramStart"/>
      <w:r>
        <w:t>;99</w:t>
      </w:r>
      <w:proofErr w:type="gramEnd"/>
      <w:r>
        <w:t xml:space="preserve">(5):1297–305. </w:t>
      </w:r>
    </w:p>
    <w:p w14:paraId="1C87ED89" w14:textId="77777777" w:rsidR="00E72836" w:rsidRDefault="00E72836" w:rsidP="00E72836">
      <w:pPr>
        <w:pStyle w:val="Bibliography"/>
      </w:pPr>
      <w:r>
        <w:t>20.</w:t>
      </w:r>
      <w:r>
        <w:tab/>
        <w:t xml:space="preserve">Boucher SR, Carter MR, </w:t>
      </w:r>
      <w:proofErr w:type="spellStart"/>
      <w:r>
        <w:t>Flatnes</w:t>
      </w:r>
      <w:proofErr w:type="spellEnd"/>
      <w:r>
        <w:t xml:space="preserve"> JE, </w:t>
      </w:r>
      <w:proofErr w:type="spellStart"/>
      <w:r>
        <w:t>Lybbert</w:t>
      </w:r>
      <w:proofErr w:type="spellEnd"/>
      <w:r>
        <w:t xml:space="preserve"> TJ, </w:t>
      </w:r>
      <w:proofErr w:type="spellStart"/>
      <w:r>
        <w:t>Malacarne</w:t>
      </w:r>
      <w:proofErr w:type="spellEnd"/>
      <w:r>
        <w:t xml:space="preserve"> JG, </w:t>
      </w:r>
      <w:proofErr w:type="spellStart"/>
      <w:r>
        <w:t>Marenya</w:t>
      </w:r>
      <w:proofErr w:type="spellEnd"/>
      <w:r>
        <w:t xml:space="preserve"> P, et al. Bundling genetic and financial technologies for more resilient and productive small-scale agriculture [Internet]. National Bureau of Economic Research; 2021 [cited 2025 Aug 16]. Available from: https://www.nber.org/papers/w29234</w:t>
      </w:r>
    </w:p>
    <w:p w14:paraId="25B064A8" w14:textId="77777777" w:rsidR="00E72836" w:rsidRDefault="00E72836" w:rsidP="00E72836">
      <w:pPr>
        <w:pStyle w:val="Bibliography"/>
      </w:pPr>
      <w:r>
        <w:t>21.</w:t>
      </w:r>
      <w:r>
        <w:tab/>
        <w:t xml:space="preserve">Liu Y, </w:t>
      </w:r>
      <w:proofErr w:type="spellStart"/>
      <w:r>
        <w:t>Zang</w:t>
      </w:r>
      <w:proofErr w:type="spellEnd"/>
      <w:r>
        <w:t xml:space="preserve"> Y, Yang Y. China’s rural revitalization and development: Theory, technology and management. J </w:t>
      </w:r>
      <w:proofErr w:type="spellStart"/>
      <w:r>
        <w:t>Geogr</w:t>
      </w:r>
      <w:proofErr w:type="spellEnd"/>
      <w:r>
        <w:t xml:space="preserve"> Sci. 2020 Dec</w:t>
      </w:r>
      <w:proofErr w:type="gramStart"/>
      <w:r>
        <w:t>;30</w:t>
      </w:r>
      <w:proofErr w:type="gramEnd"/>
      <w:r>
        <w:t xml:space="preserve">(12):1923–42. </w:t>
      </w:r>
    </w:p>
    <w:p w14:paraId="7B124A3C" w14:textId="77777777" w:rsidR="00E72836" w:rsidRDefault="00E72836" w:rsidP="00E72836">
      <w:pPr>
        <w:pStyle w:val="Bibliography"/>
      </w:pPr>
      <w:r>
        <w:t>22.</w:t>
      </w:r>
      <w:r>
        <w:tab/>
        <w:t xml:space="preserve">Kumar AS, Camacho S, </w:t>
      </w:r>
      <w:proofErr w:type="spellStart"/>
      <w:r>
        <w:t>Searby</w:t>
      </w:r>
      <w:proofErr w:type="spellEnd"/>
      <w:r>
        <w:t xml:space="preserve"> ND, </w:t>
      </w:r>
      <w:proofErr w:type="spellStart"/>
      <w:r>
        <w:t>Teuben</w:t>
      </w:r>
      <w:proofErr w:type="spellEnd"/>
      <w:r>
        <w:t xml:space="preserve"> J, </w:t>
      </w:r>
      <w:proofErr w:type="spellStart"/>
      <w:r>
        <w:t>Balogh</w:t>
      </w:r>
      <w:proofErr w:type="spellEnd"/>
      <w:r>
        <w:t xml:space="preserve"> W. Coordinated capacity development to maximize the contributions of space science, technology, and its applications in support of implementing global sustainable development agendas—a conceptual framework. Space Policy. 2020</w:t>
      </w:r>
      <w:proofErr w:type="gramStart"/>
      <w:r>
        <w:t>;51:101346</w:t>
      </w:r>
      <w:proofErr w:type="gramEnd"/>
      <w:r>
        <w:t xml:space="preserve">. </w:t>
      </w:r>
    </w:p>
    <w:p w14:paraId="07B6CB66" w14:textId="77777777" w:rsidR="00E72836" w:rsidRDefault="00E72836" w:rsidP="00E72836">
      <w:pPr>
        <w:pStyle w:val="Bibliography"/>
      </w:pPr>
      <w:r>
        <w:t>23.</w:t>
      </w:r>
      <w:r>
        <w:tab/>
        <w:t>Islam R, Sherman B. Cover crops and sustainable agriculture [Internet]. CRC Press Boca Raton, FL, USA; 2021 [cited 2026 Jan 16]. Available from: https://api.taylorfrancis.com/content/books/mono/download?identifierName=doi&amp;identifierValue=10.1201/9781003187301&amp;type=googlepdf</w:t>
      </w:r>
    </w:p>
    <w:p w14:paraId="0AA5B53D" w14:textId="77777777" w:rsidR="00E72836" w:rsidRDefault="00E72836" w:rsidP="00E72836">
      <w:pPr>
        <w:pStyle w:val="Bibliography"/>
      </w:pPr>
      <w:r>
        <w:t>24.</w:t>
      </w:r>
      <w:r>
        <w:tab/>
      </w:r>
      <w:proofErr w:type="spellStart"/>
      <w:r>
        <w:t>Quintarelli</w:t>
      </w:r>
      <w:proofErr w:type="spellEnd"/>
      <w:r>
        <w:t xml:space="preserve"> V, </w:t>
      </w:r>
      <w:proofErr w:type="spellStart"/>
      <w:r>
        <w:t>Radicetti</w:t>
      </w:r>
      <w:proofErr w:type="spellEnd"/>
      <w:r>
        <w:t xml:space="preserve"> E, </w:t>
      </w:r>
      <w:proofErr w:type="spellStart"/>
      <w:r>
        <w:t>Allevato</w:t>
      </w:r>
      <w:proofErr w:type="spellEnd"/>
      <w:r>
        <w:t xml:space="preserve"> E, </w:t>
      </w:r>
      <w:proofErr w:type="spellStart"/>
      <w:r>
        <w:t>Stazi</w:t>
      </w:r>
      <w:proofErr w:type="spellEnd"/>
      <w:r>
        <w:t xml:space="preserve"> SR, </w:t>
      </w:r>
      <w:proofErr w:type="spellStart"/>
      <w:r>
        <w:t>Haider</w:t>
      </w:r>
      <w:proofErr w:type="spellEnd"/>
      <w:r>
        <w:t xml:space="preserve"> G, </w:t>
      </w:r>
      <w:proofErr w:type="spellStart"/>
      <w:r>
        <w:t>Abideen</w:t>
      </w:r>
      <w:proofErr w:type="spellEnd"/>
      <w:r>
        <w:t xml:space="preserve"> Z, et al. Cover crops for sustainable cropping systems: a review. Agriculture. 2022</w:t>
      </w:r>
      <w:proofErr w:type="gramStart"/>
      <w:r>
        <w:t>;12</w:t>
      </w:r>
      <w:proofErr w:type="gramEnd"/>
      <w:r>
        <w:t xml:space="preserve">(12):2076. </w:t>
      </w:r>
    </w:p>
    <w:p w14:paraId="1226ACF2" w14:textId="77777777" w:rsidR="00E72836" w:rsidRDefault="00E72836" w:rsidP="00E72836">
      <w:pPr>
        <w:pStyle w:val="Bibliography"/>
      </w:pPr>
      <w:r>
        <w:t>25.</w:t>
      </w:r>
      <w:r>
        <w:tab/>
      </w:r>
      <w:proofErr w:type="spellStart"/>
      <w:r>
        <w:t>Lambe</w:t>
      </w:r>
      <w:proofErr w:type="spellEnd"/>
      <w:r>
        <w:t xml:space="preserve"> F, Ran Y, </w:t>
      </w:r>
      <w:proofErr w:type="spellStart"/>
      <w:r>
        <w:t>Jürisoo</w:t>
      </w:r>
      <w:proofErr w:type="spellEnd"/>
      <w:r>
        <w:t xml:space="preserve"> M, </w:t>
      </w:r>
      <w:proofErr w:type="spellStart"/>
      <w:r>
        <w:t>Holmlid</w:t>
      </w:r>
      <w:proofErr w:type="spellEnd"/>
      <w:r>
        <w:t xml:space="preserve"> S, </w:t>
      </w:r>
      <w:proofErr w:type="spellStart"/>
      <w:r>
        <w:t>Muhoza</w:t>
      </w:r>
      <w:proofErr w:type="spellEnd"/>
      <w:r>
        <w:t xml:space="preserve"> C, Johnson O, et al. Embracing complexity: A transdisciplinary conceptual framework for understanding behavior change in the context of development-focused interventions. World Dev. 2020</w:t>
      </w:r>
      <w:proofErr w:type="gramStart"/>
      <w:r>
        <w:t>;126:104703</w:t>
      </w:r>
      <w:proofErr w:type="gramEnd"/>
      <w:r>
        <w:t xml:space="preserve">. </w:t>
      </w:r>
    </w:p>
    <w:p w14:paraId="70C573D6" w14:textId="77777777" w:rsidR="00E72836" w:rsidRDefault="00E72836" w:rsidP="00E72836">
      <w:pPr>
        <w:pStyle w:val="Bibliography"/>
      </w:pPr>
      <w:r>
        <w:t>26.</w:t>
      </w:r>
      <w:r>
        <w:tab/>
      </w:r>
      <w:proofErr w:type="spellStart"/>
      <w:r>
        <w:t>Kik</w:t>
      </w:r>
      <w:proofErr w:type="spellEnd"/>
      <w:r>
        <w:t xml:space="preserve"> MC, </w:t>
      </w:r>
      <w:proofErr w:type="spellStart"/>
      <w:r>
        <w:t>Claassen</w:t>
      </w:r>
      <w:proofErr w:type="spellEnd"/>
      <w:r>
        <w:t xml:space="preserve"> GDH, </w:t>
      </w:r>
      <w:proofErr w:type="spellStart"/>
      <w:r>
        <w:t>Meuwissen</w:t>
      </w:r>
      <w:proofErr w:type="spellEnd"/>
      <w:r>
        <w:t xml:space="preserve"> MP, Smit AB, </w:t>
      </w:r>
      <w:proofErr w:type="spellStart"/>
      <w:r>
        <w:t>Saatkamp</w:t>
      </w:r>
      <w:proofErr w:type="spellEnd"/>
      <w:r>
        <w:t xml:space="preserve"> HW. The economic value of sustainable soil management in arable farming systems–A conceptual framework. </w:t>
      </w:r>
      <w:proofErr w:type="spellStart"/>
      <w:r>
        <w:t>Eur</w:t>
      </w:r>
      <w:proofErr w:type="spellEnd"/>
      <w:r>
        <w:t xml:space="preserve"> J </w:t>
      </w:r>
      <w:proofErr w:type="spellStart"/>
      <w:r>
        <w:t>Agron</w:t>
      </w:r>
      <w:proofErr w:type="spellEnd"/>
      <w:r>
        <w:t>. 2021</w:t>
      </w:r>
      <w:proofErr w:type="gramStart"/>
      <w:r>
        <w:t>;129:126334</w:t>
      </w:r>
      <w:proofErr w:type="gramEnd"/>
      <w:r>
        <w:t xml:space="preserve">. </w:t>
      </w:r>
    </w:p>
    <w:p w14:paraId="61F9D439" w14:textId="77777777" w:rsidR="00E72836" w:rsidRDefault="00E72836" w:rsidP="00E72836">
      <w:pPr>
        <w:pStyle w:val="Bibliography"/>
      </w:pPr>
      <w:r>
        <w:t>27.</w:t>
      </w:r>
      <w:r>
        <w:tab/>
        <w:t>Gao X, Zhao X, Wu P, Yang M, Ye M, Tian L, et al. The economic–environmental trade-off of growing apple trees in the drylands of China: A conceptual framework for sustainable intensification. J Clean Prod. 2021</w:t>
      </w:r>
      <w:proofErr w:type="gramStart"/>
      <w:r>
        <w:t>;296:126497</w:t>
      </w:r>
      <w:proofErr w:type="gramEnd"/>
      <w:r>
        <w:t xml:space="preserve">. </w:t>
      </w:r>
    </w:p>
    <w:p w14:paraId="484F75BC" w14:textId="77777777" w:rsidR="00E72836" w:rsidRDefault="00E72836" w:rsidP="00E72836">
      <w:pPr>
        <w:pStyle w:val="Bibliography"/>
      </w:pPr>
      <w:r>
        <w:t>28.</w:t>
      </w:r>
      <w:r>
        <w:tab/>
      </w:r>
      <w:proofErr w:type="spellStart"/>
      <w:r>
        <w:t>Lamichhane</w:t>
      </w:r>
      <w:proofErr w:type="spellEnd"/>
      <w:r>
        <w:t xml:space="preserve"> JR, Alletto L. Ecosystem services of cover crops: a research roadmap. Trends Plant Sci. 2022</w:t>
      </w:r>
      <w:proofErr w:type="gramStart"/>
      <w:r>
        <w:t>;27</w:t>
      </w:r>
      <w:proofErr w:type="gramEnd"/>
      <w:r>
        <w:t xml:space="preserve">(8):758–68. </w:t>
      </w:r>
    </w:p>
    <w:p w14:paraId="2B647DC5" w14:textId="77777777" w:rsidR="00E72836" w:rsidRDefault="00E72836" w:rsidP="00E72836">
      <w:pPr>
        <w:pStyle w:val="Bibliography"/>
      </w:pPr>
      <w:r>
        <w:t>29.</w:t>
      </w:r>
      <w:r>
        <w:tab/>
      </w:r>
      <w:proofErr w:type="spellStart"/>
      <w:r>
        <w:t>Tsakiridis</w:t>
      </w:r>
      <w:proofErr w:type="spellEnd"/>
      <w:r>
        <w:t xml:space="preserve"> NL, </w:t>
      </w:r>
      <w:proofErr w:type="spellStart"/>
      <w:r>
        <w:t>Samarinas</w:t>
      </w:r>
      <w:proofErr w:type="spellEnd"/>
      <w:r>
        <w:t xml:space="preserve"> N, </w:t>
      </w:r>
      <w:proofErr w:type="spellStart"/>
      <w:r>
        <w:t>Kalopesa</w:t>
      </w:r>
      <w:proofErr w:type="spellEnd"/>
      <w:r>
        <w:t xml:space="preserve"> E, </w:t>
      </w:r>
      <w:proofErr w:type="spellStart"/>
      <w:r>
        <w:t>Zalidis</w:t>
      </w:r>
      <w:proofErr w:type="spellEnd"/>
      <w:r>
        <w:t xml:space="preserve"> GC. Cognitive soil digital twin for monitoring the soil ecosystem: A conceptual framework. Soil Syst. 2023</w:t>
      </w:r>
      <w:proofErr w:type="gramStart"/>
      <w:r>
        <w:t>;7</w:t>
      </w:r>
      <w:proofErr w:type="gramEnd"/>
      <w:r>
        <w:t xml:space="preserve">(4):88. </w:t>
      </w:r>
    </w:p>
    <w:p w14:paraId="4939CB8D" w14:textId="77777777" w:rsidR="00E72836" w:rsidRDefault="00E72836" w:rsidP="00E72836">
      <w:pPr>
        <w:pStyle w:val="Bibliography"/>
      </w:pPr>
      <w:r>
        <w:t>30.</w:t>
      </w:r>
      <w:r>
        <w:tab/>
        <w:t>Hoang V. Modern short food supply chain, good agricultural practices, and sustainability: A conceptual framework and case study in Vietnam. Agronomy. 2021</w:t>
      </w:r>
      <w:proofErr w:type="gramStart"/>
      <w:r>
        <w:t>;11</w:t>
      </w:r>
      <w:proofErr w:type="gramEnd"/>
      <w:r>
        <w:t xml:space="preserve">(12):2408. </w:t>
      </w:r>
    </w:p>
    <w:p w14:paraId="4942CA05" w14:textId="77777777" w:rsidR="00E72836" w:rsidRDefault="00E72836" w:rsidP="00E72836">
      <w:pPr>
        <w:pStyle w:val="Bibliography"/>
      </w:pPr>
      <w:r>
        <w:t>31.</w:t>
      </w:r>
      <w:r>
        <w:tab/>
        <w:t xml:space="preserve">Turnbull D, </w:t>
      </w:r>
      <w:proofErr w:type="spellStart"/>
      <w:r>
        <w:t>Chugh</w:t>
      </w:r>
      <w:proofErr w:type="spellEnd"/>
      <w:r>
        <w:t xml:space="preserve"> R, Luck J. Systematic-narrative hybrid literature review: A strategy for integrating a concise methodology into a manuscript. </w:t>
      </w:r>
      <w:proofErr w:type="spellStart"/>
      <w:r>
        <w:t>Soc</w:t>
      </w:r>
      <w:proofErr w:type="spellEnd"/>
      <w:r>
        <w:t xml:space="preserve"> </w:t>
      </w:r>
      <w:proofErr w:type="spellStart"/>
      <w:r>
        <w:t>Sci</w:t>
      </w:r>
      <w:proofErr w:type="spellEnd"/>
      <w:r>
        <w:t xml:space="preserve"> </w:t>
      </w:r>
      <w:proofErr w:type="spellStart"/>
      <w:r>
        <w:t>Humanit</w:t>
      </w:r>
      <w:proofErr w:type="spellEnd"/>
      <w:r>
        <w:t xml:space="preserve"> Open. 2023</w:t>
      </w:r>
      <w:proofErr w:type="gramStart"/>
      <w:r>
        <w:t>;7</w:t>
      </w:r>
      <w:proofErr w:type="gramEnd"/>
      <w:r>
        <w:t xml:space="preserve">(1):100381. </w:t>
      </w:r>
    </w:p>
    <w:p w14:paraId="224D0DF1" w14:textId="77777777" w:rsidR="00E72836" w:rsidRDefault="00E72836" w:rsidP="00E72836">
      <w:pPr>
        <w:pStyle w:val="Bibliography"/>
      </w:pPr>
      <w:r>
        <w:t>32.</w:t>
      </w:r>
      <w:r>
        <w:tab/>
        <w:t xml:space="preserve">Grant MJ, Booth A. A typology of reviews: an analysis of 14 review types and associated methodologies. Health </w:t>
      </w:r>
      <w:proofErr w:type="spellStart"/>
      <w:r>
        <w:t>Inf</w:t>
      </w:r>
      <w:proofErr w:type="spellEnd"/>
      <w:r>
        <w:t xml:space="preserve"> </w:t>
      </w:r>
      <w:proofErr w:type="spellStart"/>
      <w:r>
        <w:t>Libr</w:t>
      </w:r>
      <w:proofErr w:type="spellEnd"/>
      <w:r>
        <w:t xml:space="preserve"> J. 2009 Jun</w:t>
      </w:r>
      <w:proofErr w:type="gramStart"/>
      <w:r>
        <w:t>;26</w:t>
      </w:r>
      <w:proofErr w:type="gramEnd"/>
      <w:r>
        <w:t xml:space="preserve">(2):91–108. </w:t>
      </w:r>
    </w:p>
    <w:p w14:paraId="011C8E27" w14:textId="77777777" w:rsidR="00E72836" w:rsidRDefault="00E72836" w:rsidP="00E72836">
      <w:pPr>
        <w:pStyle w:val="Bibliography"/>
      </w:pPr>
      <w:r>
        <w:t>33.</w:t>
      </w:r>
      <w:r>
        <w:tab/>
        <w:t xml:space="preserve">Moher D, </w:t>
      </w:r>
      <w:proofErr w:type="spellStart"/>
      <w:r>
        <w:t>Liberati</w:t>
      </w:r>
      <w:proofErr w:type="spellEnd"/>
      <w:r>
        <w:t xml:space="preserve"> A, </w:t>
      </w:r>
      <w:proofErr w:type="spellStart"/>
      <w:r>
        <w:t>Tetzlaff</w:t>
      </w:r>
      <w:proofErr w:type="spellEnd"/>
      <w:r>
        <w:t xml:space="preserve"> J, Altman DG. Preferred reporting items for systematic reviews and meta-analyses: the PRISMA statement. </w:t>
      </w:r>
      <w:proofErr w:type="spellStart"/>
      <w:r>
        <w:t>Bmj</w:t>
      </w:r>
      <w:proofErr w:type="spellEnd"/>
      <w:r>
        <w:t xml:space="preserve"> [Internet]. 2009 [cited 2026 Feb 8]</w:t>
      </w:r>
      <w:proofErr w:type="gramStart"/>
      <w:r>
        <w:t>;339</w:t>
      </w:r>
      <w:proofErr w:type="gramEnd"/>
      <w:r>
        <w:t>. Available from: https://www.bmj.com/content/339/bmj.b2535.short</w:t>
      </w:r>
    </w:p>
    <w:p w14:paraId="3F86191A" w14:textId="77777777" w:rsidR="00E72836" w:rsidRDefault="00E72836" w:rsidP="00E72836">
      <w:pPr>
        <w:pStyle w:val="Bibliography"/>
      </w:pPr>
      <w:r>
        <w:t>34.</w:t>
      </w:r>
      <w:r>
        <w:tab/>
        <w:t>Mark Vrabel MLS. Preferred reporting items for systematic reviews and meta-analyses. In: Oncology nursing forum [Internet]. Oncology Nursing Society; 2015 [cited 2026 Feb 8]. p. 552. Available from: https://search.proquest.com/openview/ce3ca3a181347367c86b1eea43d396a9/1?pq-origsite=gscholar&amp;cbl=37213</w:t>
      </w:r>
    </w:p>
    <w:p w14:paraId="167DD75C" w14:textId="77777777" w:rsidR="00E72836" w:rsidRDefault="00E72836" w:rsidP="00E72836">
      <w:pPr>
        <w:pStyle w:val="Bibliography"/>
      </w:pPr>
      <w:r>
        <w:t>35.</w:t>
      </w:r>
      <w:r>
        <w:tab/>
        <w:t xml:space="preserve">Grant MJ, Booth A. A typology of reviews: an analysis of 14 review types and associated methodologies. Health </w:t>
      </w:r>
      <w:proofErr w:type="spellStart"/>
      <w:r>
        <w:t>Inf</w:t>
      </w:r>
      <w:proofErr w:type="spellEnd"/>
      <w:r>
        <w:t xml:space="preserve"> </w:t>
      </w:r>
      <w:proofErr w:type="spellStart"/>
      <w:r>
        <w:t>Libr</w:t>
      </w:r>
      <w:proofErr w:type="spellEnd"/>
      <w:r>
        <w:t xml:space="preserve"> J. 2009 Jun</w:t>
      </w:r>
      <w:proofErr w:type="gramStart"/>
      <w:r>
        <w:t>;26</w:t>
      </w:r>
      <w:proofErr w:type="gramEnd"/>
      <w:r>
        <w:t xml:space="preserve">(2):91–108. </w:t>
      </w:r>
    </w:p>
    <w:p w14:paraId="74BBAC5A" w14:textId="77777777" w:rsidR="00E72836" w:rsidRDefault="00E72836" w:rsidP="00E72836">
      <w:pPr>
        <w:pStyle w:val="Bibliography"/>
      </w:pPr>
      <w:r>
        <w:t>36.</w:t>
      </w:r>
      <w:r>
        <w:tab/>
      </w:r>
      <w:proofErr w:type="spellStart"/>
      <w:r>
        <w:t>Bown</w:t>
      </w:r>
      <w:proofErr w:type="spellEnd"/>
      <w:r>
        <w:t xml:space="preserve"> MJ, Sutton AJ. Quality control in systematic reviews and meta-analyses. </w:t>
      </w:r>
      <w:proofErr w:type="spellStart"/>
      <w:r>
        <w:t>Eur</w:t>
      </w:r>
      <w:proofErr w:type="spellEnd"/>
      <w:r>
        <w:t xml:space="preserve"> J </w:t>
      </w:r>
      <w:proofErr w:type="spellStart"/>
      <w:r>
        <w:t>Vasc</w:t>
      </w:r>
      <w:proofErr w:type="spellEnd"/>
      <w:r>
        <w:t xml:space="preserve"> </w:t>
      </w:r>
      <w:proofErr w:type="spellStart"/>
      <w:r>
        <w:t>Endovasc</w:t>
      </w:r>
      <w:proofErr w:type="spellEnd"/>
      <w:r>
        <w:t xml:space="preserve"> Surg. 2010</w:t>
      </w:r>
      <w:proofErr w:type="gramStart"/>
      <w:r>
        <w:t>;40</w:t>
      </w:r>
      <w:proofErr w:type="gramEnd"/>
      <w:r>
        <w:t xml:space="preserve">(5):669–77. </w:t>
      </w:r>
    </w:p>
    <w:p w14:paraId="5ECFE0EB" w14:textId="77777777" w:rsidR="00E72836" w:rsidRDefault="00E72836" w:rsidP="00E72836">
      <w:pPr>
        <w:pStyle w:val="Bibliography"/>
      </w:pPr>
      <w:r>
        <w:t>37.</w:t>
      </w:r>
      <w:r>
        <w:tab/>
        <w:t xml:space="preserve">List T, </w:t>
      </w:r>
      <w:proofErr w:type="spellStart"/>
      <w:r>
        <w:t>Axelsson</w:t>
      </w:r>
      <w:proofErr w:type="spellEnd"/>
      <w:r>
        <w:t xml:space="preserve"> S. Management of TMD: evidence from systematic reviews and meta-analyses: MANAGEMENT OF TMD. J Oral </w:t>
      </w:r>
      <w:proofErr w:type="spellStart"/>
      <w:r>
        <w:t>Rehabil</w:t>
      </w:r>
      <w:proofErr w:type="spellEnd"/>
      <w:r>
        <w:t>. 2010 May 11</w:t>
      </w:r>
      <w:proofErr w:type="gramStart"/>
      <w:r>
        <w:t>;37</w:t>
      </w:r>
      <w:proofErr w:type="gramEnd"/>
      <w:r>
        <w:t xml:space="preserve">(6):430–51. </w:t>
      </w:r>
    </w:p>
    <w:p w14:paraId="67F48AAF" w14:textId="77777777" w:rsidR="00E72836" w:rsidRDefault="00E72836" w:rsidP="00E72836">
      <w:pPr>
        <w:pStyle w:val="Bibliography"/>
      </w:pPr>
      <w:r>
        <w:t>38.</w:t>
      </w:r>
      <w:r>
        <w:tab/>
      </w:r>
      <w:proofErr w:type="spellStart"/>
      <w:r>
        <w:t>Boulet</w:t>
      </w:r>
      <w:proofErr w:type="spellEnd"/>
      <w:r>
        <w:t xml:space="preserve"> AK, </w:t>
      </w:r>
      <w:proofErr w:type="spellStart"/>
      <w:r>
        <w:t>Alarcão</w:t>
      </w:r>
      <w:proofErr w:type="spellEnd"/>
      <w:r>
        <w:t xml:space="preserve"> C, Ferreira C, Kalantari Z, </w:t>
      </w:r>
      <w:proofErr w:type="spellStart"/>
      <w:r>
        <w:t>Veiga</w:t>
      </w:r>
      <w:proofErr w:type="spellEnd"/>
      <w:r>
        <w:t xml:space="preserve"> A, Campos L, et al. Agro-ecological services delivered by legume cover crops grown in succession with grain corn crops in the Mediterranean region. Open Agric. 2021 Oct 23</w:t>
      </w:r>
      <w:proofErr w:type="gramStart"/>
      <w:r>
        <w:t>;6</w:t>
      </w:r>
      <w:proofErr w:type="gramEnd"/>
      <w:r>
        <w:t xml:space="preserve">(1):609–26. </w:t>
      </w:r>
    </w:p>
    <w:p w14:paraId="2B794A52" w14:textId="77777777" w:rsidR="00E72836" w:rsidRDefault="00E72836" w:rsidP="00E72836">
      <w:pPr>
        <w:pStyle w:val="Bibliography"/>
      </w:pPr>
      <w:r>
        <w:t>39.</w:t>
      </w:r>
      <w:r>
        <w:tab/>
      </w:r>
      <w:proofErr w:type="spellStart"/>
      <w:r>
        <w:t>Boutagayout</w:t>
      </w:r>
      <w:proofErr w:type="spellEnd"/>
      <w:r>
        <w:t xml:space="preserve"> A, </w:t>
      </w:r>
      <w:proofErr w:type="spellStart"/>
      <w:r>
        <w:t>Belmalha</w:t>
      </w:r>
      <w:proofErr w:type="spellEnd"/>
      <w:r>
        <w:t xml:space="preserve"> S, </w:t>
      </w:r>
      <w:proofErr w:type="spellStart"/>
      <w:r>
        <w:t>Rehali</w:t>
      </w:r>
      <w:proofErr w:type="spellEnd"/>
      <w:r>
        <w:t xml:space="preserve"> M, </w:t>
      </w:r>
      <w:proofErr w:type="spellStart"/>
      <w:r>
        <w:t>Nassiri</w:t>
      </w:r>
      <w:proofErr w:type="spellEnd"/>
      <w:r>
        <w:t xml:space="preserve"> L, </w:t>
      </w:r>
      <w:proofErr w:type="spellStart"/>
      <w:r>
        <w:t>Bouiamrine</w:t>
      </w:r>
      <w:proofErr w:type="spellEnd"/>
      <w:r>
        <w:t xml:space="preserve"> EH. </w:t>
      </w:r>
      <w:proofErr w:type="spellStart"/>
      <w:r>
        <w:t>Agroecology</w:t>
      </w:r>
      <w:proofErr w:type="spellEnd"/>
      <w:r>
        <w:t xml:space="preserve"> as Agricultural Practices for Sustainable Management in North African Countries. </w:t>
      </w:r>
      <w:proofErr w:type="spellStart"/>
      <w:r>
        <w:t>Int</w:t>
      </w:r>
      <w:proofErr w:type="spellEnd"/>
      <w:r>
        <w:t xml:space="preserve"> J Plant Prod. 2023 Sep</w:t>
      </w:r>
      <w:proofErr w:type="gramStart"/>
      <w:r>
        <w:t>;17</w:t>
      </w:r>
      <w:proofErr w:type="gramEnd"/>
      <w:r>
        <w:t xml:space="preserve">(3):389–436. </w:t>
      </w:r>
    </w:p>
    <w:p w14:paraId="6724F118" w14:textId="77777777" w:rsidR="00E72836" w:rsidRDefault="00E72836" w:rsidP="00E72836">
      <w:pPr>
        <w:pStyle w:val="Bibliography"/>
      </w:pPr>
      <w:r>
        <w:t>40.</w:t>
      </w:r>
      <w:r>
        <w:tab/>
      </w:r>
      <w:proofErr w:type="spellStart"/>
      <w:r>
        <w:t>Paracchini</w:t>
      </w:r>
      <w:proofErr w:type="spellEnd"/>
      <w:r>
        <w:t xml:space="preserve"> ML, </w:t>
      </w:r>
      <w:proofErr w:type="spellStart"/>
      <w:r>
        <w:t>Justes</w:t>
      </w:r>
      <w:proofErr w:type="spellEnd"/>
      <w:r>
        <w:t xml:space="preserve"> E, </w:t>
      </w:r>
      <w:proofErr w:type="spellStart"/>
      <w:r>
        <w:t>Wezel</w:t>
      </w:r>
      <w:proofErr w:type="spellEnd"/>
      <w:r>
        <w:t xml:space="preserve"> A, </w:t>
      </w:r>
      <w:proofErr w:type="spellStart"/>
      <w:r>
        <w:t>Zingari</w:t>
      </w:r>
      <w:proofErr w:type="spellEnd"/>
      <w:r>
        <w:t xml:space="preserve"> PC, </w:t>
      </w:r>
      <w:proofErr w:type="spellStart"/>
      <w:r>
        <w:t>Kahane</w:t>
      </w:r>
      <w:proofErr w:type="spellEnd"/>
      <w:r>
        <w:t xml:space="preserve"> R, </w:t>
      </w:r>
      <w:proofErr w:type="spellStart"/>
      <w:r>
        <w:t>Masden</w:t>
      </w:r>
      <w:proofErr w:type="spellEnd"/>
      <w:r>
        <w:t xml:space="preserve"> S, et al. </w:t>
      </w:r>
      <w:proofErr w:type="spellStart"/>
      <w:r>
        <w:t>Agroecological</w:t>
      </w:r>
      <w:proofErr w:type="spellEnd"/>
      <w:r>
        <w:t xml:space="preserve"> practices supporting food production and reducing food insecurity in developing countries [Internet] [PhD Thesis]. Joint research Center, Commission </w:t>
      </w:r>
      <w:proofErr w:type="spellStart"/>
      <w:r>
        <w:t>Européenne</w:t>
      </w:r>
      <w:proofErr w:type="spellEnd"/>
      <w:r>
        <w:t>; 2020 [cited 2026 Jan 16]. Available from: https://isara.hal.science/hal-03653197/</w:t>
      </w:r>
    </w:p>
    <w:p w14:paraId="0F422699" w14:textId="77777777" w:rsidR="00E72836" w:rsidRDefault="00E72836" w:rsidP="00E72836">
      <w:pPr>
        <w:pStyle w:val="Bibliography"/>
      </w:pPr>
      <w:r>
        <w:t>41.</w:t>
      </w:r>
      <w:r>
        <w:tab/>
      </w:r>
      <w:proofErr w:type="spellStart"/>
      <w:r>
        <w:t>Issaka</w:t>
      </w:r>
      <w:proofErr w:type="spellEnd"/>
      <w:r>
        <w:t xml:space="preserve"> RN, </w:t>
      </w:r>
      <w:proofErr w:type="spellStart"/>
      <w:r>
        <w:t>Buri</w:t>
      </w:r>
      <w:proofErr w:type="spellEnd"/>
      <w:r>
        <w:t xml:space="preserve"> MM, </w:t>
      </w:r>
      <w:proofErr w:type="spellStart"/>
      <w:r>
        <w:t>Sekyi</w:t>
      </w:r>
      <w:proofErr w:type="spellEnd"/>
      <w:r>
        <w:t xml:space="preserve">-Annan E, </w:t>
      </w:r>
      <w:proofErr w:type="spellStart"/>
      <w:r>
        <w:t>Musah</w:t>
      </w:r>
      <w:proofErr w:type="spellEnd"/>
      <w:r>
        <w:t xml:space="preserve"> M, Dugan E. Enhancing soil productivity in </w:t>
      </w:r>
      <w:proofErr w:type="spellStart"/>
      <w:proofErr w:type="gramStart"/>
      <w:r>
        <w:t>ghana</w:t>
      </w:r>
      <w:proofErr w:type="spellEnd"/>
      <w:proofErr w:type="gramEnd"/>
      <w:r>
        <w:t xml:space="preserve"> through the use of Leguminous cover crops and tillage practices. West </w:t>
      </w:r>
      <w:proofErr w:type="spellStart"/>
      <w:r>
        <w:t>Afr</w:t>
      </w:r>
      <w:proofErr w:type="spellEnd"/>
      <w:r>
        <w:t xml:space="preserve"> J </w:t>
      </w:r>
      <w:proofErr w:type="spellStart"/>
      <w:r>
        <w:t>Appl</w:t>
      </w:r>
      <w:proofErr w:type="spellEnd"/>
      <w:r>
        <w:t xml:space="preserve"> Ecol. 2021</w:t>
      </w:r>
      <w:proofErr w:type="gramStart"/>
      <w:r>
        <w:t>;29</w:t>
      </w:r>
      <w:proofErr w:type="gramEnd"/>
      <w:r>
        <w:t xml:space="preserve">(2):24–32. </w:t>
      </w:r>
    </w:p>
    <w:p w14:paraId="77CF7F3D" w14:textId="77777777" w:rsidR="00E72836" w:rsidRDefault="00E72836" w:rsidP="00E72836">
      <w:pPr>
        <w:pStyle w:val="Bibliography"/>
      </w:pPr>
      <w:r>
        <w:t>42.</w:t>
      </w:r>
      <w:r>
        <w:tab/>
      </w:r>
      <w:proofErr w:type="spellStart"/>
      <w:r>
        <w:t>Andrieu</w:t>
      </w:r>
      <w:proofErr w:type="spellEnd"/>
      <w:r>
        <w:t xml:space="preserve"> N, </w:t>
      </w:r>
      <w:proofErr w:type="spellStart"/>
      <w:r>
        <w:t>Dedieu</w:t>
      </w:r>
      <w:proofErr w:type="spellEnd"/>
      <w:r>
        <w:t xml:space="preserve"> B, Girard P, </w:t>
      </w:r>
      <w:proofErr w:type="spellStart"/>
      <w:r>
        <w:t>Scopel</w:t>
      </w:r>
      <w:proofErr w:type="spellEnd"/>
      <w:r>
        <w:t xml:space="preserve"> E, </w:t>
      </w:r>
      <w:proofErr w:type="spellStart"/>
      <w:r>
        <w:t>Magaju</w:t>
      </w:r>
      <w:proofErr w:type="spellEnd"/>
      <w:r>
        <w:t xml:space="preserve"> C, </w:t>
      </w:r>
      <w:proofErr w:type="spellStart"/>
      <w:r>
        <w:t>Dembele</w:t>
      </w:r>
      <w:proofErr w:type="spellEnd"/>
      <w:r>
        <w:t xml:space="preserve"> C, et al. Methodological challenges in assessing the viability of </w:t>
      </w:r>
      <w:proofErr w:type="spellStart"/>
      <w:r>
        <w:t>agroecological</w:t>
      </w:r>
      <w:proofErr w:type="spellEnd"/>
      <w:r>
        <w:t xml:space="preserve"> practices: lessons from a multi-case study in Africa. </w:t>
      </w:r>
      <w:proofErr w:type="spellStart"/>
      <w:r>
        <w:t>Agron</w:t>
      </w:r>
      <w:proofErr w:type="spellEnd"/>
      <w:r>
        <w:t xml:space="preserve"> Sustain Dev. 2025</w:t>
      </w:r>
      <w:proofErr w:type="gramStart"/>
      <w:r>
        <w:t>;45</w:t>
      </w:r>
      <w:proofErr w:type="gramEnd"/>
      <w:r>
        <w:t xml:space="preserve">(2):15. </w:t>
      </w:r>
    </w:p>
    <w:p w14:paraId="6E51482F" w14:textId="77777777" w:rsidR="00E72836" w:rsidRDefault="00E72836" w:rsidP="00E72836">
      <w:pPr>
        <w:pStyle w:val="Bibliography"/>
      </w:pPr>
      <w:r>
        <w:t>43.</w:t>
      </w:r>
      <w:r>
        <w:tab/>
        <w:t xml:space="preserve">Romero Antonio ME, Faye A, </w:t>
      </w:r>
      <w:proofErr w:type="spellStart"/>
      <w:r>
        <w:t>Betancur-Corredor</w:t>
      </w:r>
      <w:proofErr w:type="spellEnd"/>
      <w:r>
        <w:t xml:space="preserve"> B, </w:t>
      </w:r>
      <w:proofErr w:type="spellStart"/>
      <w:r>
        <w:t>Baumüller</w:t>
      </w:r>
      <w:proofErr w:type="spellEnd"/>
      <w:r>
        <w:t xml:space="preserve"> H, Von Braun J. Productivity effects of </w:t>
      </w:r>
      <w:proofErr w:type="spellStart"/>
      <w:r>
        <w:t>agroecological</w:t>
      </w:r>
      <w:proofErr w:type="spellEnd"/>
      <w:r>
        <w:t xml:space="preserve"> practices in Africa: insights from a systematic review and meta-analysis. Food </w:t>
      </w:r>
      <w:proofErr w:type="spellStart"/>
      <w:r>
        <w:t>Secur</w:t>
      </w:r>
      <w:proofErr w:type="spellEnd"/>
      <w:r>
        <w:t>. 2025 Feb</w:t>
      </w:r>
      <w:proofErr w:type="gramStart"/>
      <w:r>
        <w:t>;17</w:t>
      </w:r>
      <w:proofErr w:type="gramEnd"/>
      <w:r>
        <w:t xml:space="preserve">(1):207–29. </w:t>
      </w:r>
    </w:p>
    <w:p w14:paraId="3F4B2B2F" w14:textId="77777777" w:rsidR="00E72836" w:rsidRDefault="00E72836" w:rsidP="00E72836">
      <w:pPr>
        <w:pStyle w:val="Bibliography"/>
      </w:pPr>
      <w:r>
        <w:t>44.</w:t>
      </w:r>
      <w:r>
        <w:tab/>
      </w:r>
      <w:proofErr w:type="spellStart"/>
      <w:r>
        <w:t>Tapsoba</w:t>
      </w:r>
      <w:proofErr w:type="spellEnd"/>
      <w:r>
        <w:t xml:space="preserve"> PK, </w:t>
      </w:r>
      <w:proofErr w:type="spellStart"/>
      <w:r>
        <w:t>Aoudji</w:t>
      </w:r>
      <w:proofErr w:type="spellEnd"/>
      <w:r>
        <w:t xml:space="preserve"> AK, </w:t>
      </w:r>
      <w:proofErr w:type="spellStart"/>
      <w:r>
        <w:t>Kabore</w:t>
      </w:r>
      <w:proofErr w:type="spellEnd"/>
      <w:r>
        <w:t xml:space="preserve"> M, </w:t>
      </w:r>
      <w:proofErr w:type="spellStart"/>
      <w:r>
        <w:t>Kestemont</w:t>
      </w:r>
      <w:proofErr w:type="spellEnd"/>
      <w:r>
        <w:t xml:space="preserve"> MP, </w:t>
      </w:r>
      <w:proofErr w:type="spellStart"/>
      <w:r>
        <w:t>Legay</w:t>
      </w:r>
      <w:proofErr w:type="spellEnd"/>
      <w:r>
        <w:t xml:space="preserve"> C, </w:t>
      </w:r>
      <w:proofErr w:type="spellStart"/>
      <w:r>
        <w:t>Achigan-Dako</w:t>
      </w:r>
      <w:proofErr w:type="spellEnd"/>
      <w:r>
        <w:t xml:space="preserve"> EG. Sociotechnical context and </w:t>
      </w:r>
      <w:proofErr w:type="spellStart"/>
      <w:r>
        <w:t>agroecological</w:t>
      </w:r>
      <w:proofErr w:type="spellEnd"/>
      <w:r>
        <w:t xml:space="preserve"> transition for smallholder farms in Benin and Burkina Faso. Agronomy. 2020</w:t>
      </w:r>
      <w:proofErr w:type="gramStart"/>
      <w:r>
        <w:t>;10</w:t>
      </w:r>
      <w:proofErr w:type="gramEnd"/>
      <w:r>
        <w:t xml:space="preserve">(9):1447. </w:t>
      </w:r>
    </w:p>
    <w:p w14:paraId="41C48A82" w14:textId="77777777" w:rsidR="00E72836" w:rsidRDefault="00E72836" w:rsidP="00E72836">
      <w:pPr>
        <w:pStyle w:val="Bibliography"/>
      </w:pPr>
      <w:r>
        <w:t>45.</w:t>
      </w:r>
      <w:r>
        <w:tab/>
      </w:r>
      <w:proofErr w:type="spellStart"/>
      <w:r>
        <w:t>Naazie</w:t>
      </w:r>
      <w:proofErr w:type="spellEnd"/>
      <w:r>
        <w:t xml:space="preserve"> GK, </w:t>
      </w:r>
      <w:proofErr w:type="spellStart"/>
      <w:r>
        <w:t>Dakyaga</w:t>
      </w:r>
      <w:proofErr w:type="spellEnd"/>
      <w:r>
        <w:t xml:space="preserve"> F, </w:t>
      </w:r>
      <w:proofErr w:type="spellStart"/>
      <w:r>
        <w:t>Derbile</w:t>
      </w:r>
      <w:proofErr w:type="spellEnd"/>
      <w:r>
        <w:t xml:space="preserve"> EK. Agro-ecological intensification for climate change adaptation: tales on soil and water management practices of smallholder farmers in rural Ghana. </w:t>
      </w:r>
      <w:proofErr w:type="spellStart"/>
      <w:r>
        <w:t>Discov</w:t>
      </w:r>
      <w:proofErr w:type="spellEnd"/>
      <w:r>
        <w:t xml:space="preserve"> Sustain. 2023 Jun 15</w:t>
      </w:r>
      <w:proofErr w:type="gramStart"/>
      <w:r>
        <w:t>;4</w:t>
      </w:r>
      <w:proofErr w:type="gramEnd"/>
      <w:r>
        <w:t xml:space="preserve">(1):27. </w:t>
      </w:r>
    </w:p>
    <w:p w14:paraId="2C026E4D" w14:textId="77777777" w:rsidR="00E72836" w:rsidRDefault="00E72836" w:rsidP="00E72836">
      <w:pPr>
        <w:pStyle w:val="Bibliography"/>
      </w:pPr>
      <w:r>
        <w:t>46.</w:t>
      </w:r>
      <w:r>
        <w:tab/>
      </w:r>
      <w:proofErr w:type="spellStart"/>
      <w:r>
        <w:t>Dagunga</w:t>
      </w:r>
      <w:proofErr w:type="spellEnd"/>
      <w:r>
        <w:t xml:space="preserve"> G, </w:t>
      </w:r>
      <w:proofErr w:type="spellStart"/>
      <w:r>
        <w:t>Ayamga</w:t>
      </w:r>
      <w:proofErr w:type="spellEnd"/>
      <w:r>
        <w:t xml:space="preserve"> M, </w:t>
      </w:r>
      <w:proofErr w:type="spellStart"/>
      <w:r>
        <w:t>Laube</w:t>
      </w:r>
      <w:proofErr w:type="spellEnd"/>
      <w:r>
        <w:t xml:space="preserve"> W, </w:t>
      </w:r>
      <w:proofErr w:type="spellStart"/>
      <w:r>
        <w:t>Ansah</w:t>
      </w:r>
      <w:proofErr w:type="spellEnd"/>
      <w:r>
        <w:t xml:space="preserve"> IGK, </w:t>
      </w:r>
      <w:proofErr w:type="spellStart"/>
      <w:r>
        <w:t>Kornher</w:t>
      </w:r>
      <w:proofErr w:type="spellEnd"/>
      <w:r>
        <w:t xml:space="preserve"> L, </w:t>
      </w:r>
      <w:proofErr w:type="spellStart"/>
      <w:r>
        <w:t>Kotu</w:t>
      </w:r>
      <w:proofErr w:type="spellEnd"/>
      <w:r>
        <w:t xml:space="preserve"> BH. </w:t>
      </w:r>
      <w:proofErr w:type="spellStart"/>
      <w:r>
        <w:t>Agroecology</w:t>
      </w:r>
      <w:proofErr w:type="spellEnd"/>
      <w:r>
        <w:t xml:space="preserve"> and resilience of smallholder food security: a systematic review. Front Sustain Food Syst. 2023</w:t>
      </w:r>
      <w:proofErr w:type="gramStart"/>
      <w:r>
        <w:t>;7:1267630</w:t>
      </w:r>
      <w:proofErr w:type="gramEnd"/>
      <w:r>
        <w:t xml:space="preserve">. </w:t>
      </w:r>
    </w:p>
    <w:p w14:paraId="744E47FA" w14:textId="77777777" w:rsidR="00E72836" w:rsidRDefault="00E72836" w:rsidP="00E72836">
      <w:pPr>
        <w:pStyle w:val="Bibliography"/>
      </w:pPr>
      <w:r>
        <w:t>47.</w:t>
      </w:r>
      <w:r>
        <w:tab/>
      </w:r>
      <w:proofErr w:type="spellStart"/>
      <w:r>
        <w:t>Marfurt</w:t>
      </w:r>
      <w:proofErr w:type="spellEnd"/>
      <w:r>
        <w:t xml:space="preserve"> F, Haller T, </w:t>
      </w:r>
      <w:proofErr w:type="spellStart"/>
      <w:r>
        <w:t>Bottazzi</w:t>
      </w:r>
      <w:proofErr w:type="spellEnd"/>
      <w:r>
        <w:t xml:space="preserve"> P. Green agendas and white markets: the </w:t>
      </w:r>
      <w:proofErr w:type="spellStart"/>
      <w:r>
        <w:t>coloniality</w:t>
      </w:r>
      <w:proofErr w:type="spellEnd"/>
      <w:r>
        <w:t xml:space="preserve"> of </w:t>
      </w:r>
      <w:proofErr w:type="spellStart"/>
      <w:r>
        <w:t>agroecology</w:t>
      </w:r>
      <w:proofErr w:type="spellEnd"/>
      <w:r>
        <w:t xml:space="preserve"> in Senegal. Land. 2023</w:t>
      </w:r>
      <w:proofErr w:type="gramStart"/>
      <w:r>
        <w:t>;12</w:t>
      </w:r>
      <w:proofErr w:type="gramEnd"/>
      <w:r>
        <w:t xml:space="preserve">(7):1324. </w:t>
      </w:r>
    </w:p>
    <w:p w14:paraId="7A2C3103" w14:textId="77777777" w:rsidR="00E72836" w:rsidRDefault="00E72836" w:rsidP="00E72836">
      <w:pPr>
        <w:pStyle w:val="Bibliography"/>
      </w:pPr>
      <w:r>
        <w:t>48.</w:t>
      </w:r>
      <w:r>
        <w:tab/>
        <w:t xml:space="preserve">Silva EM, </w:t>
      </w:r>
      <w:proofErr w:type="spellStart"/>
      <w:r>
        <w:t>Wezel</w:t>
      </w:r>
      <w:proofErr w:type="spellEnd"/>
      <w:r>
        <w:t xml:space="preserve"> A, Stafford C, </w:t>
      </w:r>
      <w:proofErr w:type="spellStart"/>
      <w:r>
        <w:t>Brives</w:t>
      </w:r>
      <w:proofErr w:type="spellEnd"/>
      <w:r>
        <w:t xml:space="preserve"> J, </w:t>
      </w:r>
      <w:proofErr w:type="spellStart"/>
      <w:r>
        <w:t>Bosseler</w:t>
      </w:r>
      <w:proofErr w:type="spellEnd"/>
      <w:r>
        <w:t xml:space="preserve"> N, </w:t>
      </w:r>
      <w:proofErr w:type="spellStart"/>
      <w:r>
        <w:t>Cecchinato</w:t>
      </w:r>
      <w:proofErr w:type="spellEnd"/>
      <w:r>
        <w:t xml:space="preserve"> N, et al. Insights into </w:t>
      </w:r>
      <w:proofErr w:type="spellStart"/>
      <w:r>
        <w:t>agroecological</w:t>
      </w:r>
      <w:proofErr w:type="spellEnd"/>
      <w:r>
        <w:t xml:space="preserve"> farming practice implementation by conservation-minded farmers in North America. Front Sustain Food Syst. 2023</w:t>
      </w:r>
      <w:proofErr w:type="gramStart"/>
      <w:r>
        <w:t>;7:1090690</w:t>
      </w:r>
      <w:proofErr w:type="gramEnd"/>
      <w:r>
        <w:t xml:space="preserve">. </w:t>
      </w:r>
    </w:p>
    <w:p w14:paraId="0C612F36" w14:textId="77777777" w:rsidR="00E72836" w:rsidRDefault="00E72836" w:rsidP="00E72836">
      <w:pPr>
        <w:pStyle w:val="Bibliography"/>
      </w:pPr>
      <w:r>
        <w:t>49.</w:t>
      </w:r>
      <w:r>
        <w:tab/>
      </w:r>
      <w:proofErr w:type="spellStart"/>
      <w:r>
        <w:t>Djihouessi</w:t>
      </w:r>
      <w:proofErr w:type="spellEnd"/>
      <w:r>
        <w:t xml:space="preserve"> MB, </w:t>
      </w:r>
      <w:proofErr w:type="spellStart"/>
      <w:r>
        <w:t>Degan</w:t>
      </w:r>
      <w:proofErr w:type="spellEnd"/>
      <w:r>
        <w:t xml:space="preserve"> A, </w:t>
      </w:r>
      <w:proofErr w:type="spellStart"/>
      <w:r>
        <w:t>Yekanbessoun</w:t>
      </w:r>
      <w:proofErr w:type="spellEnd"/>
      <w:r>
        <w:t xml:space="preserve"> NM, </w:t>
      </w:r>
      <w:proofErr w:type="spellStart"/>
      <w:r>
        <w:t>Sossou</w:t>
      </w:r>
      <w:proofErr w:type="spellEnd"/>
      <w:r>
        <w:t xml:space="preserve"> M, </w:t>
      </w:r>
      <w:proofErr w:type="spellStart"/>
      <w:r>
        <w:t>Sossa</w:t>
      </w:r>
      <w:proofErr w:type="spellEnd"/>
      <w:r>
        <w:t xml:space="preserve"> F, </w:t>
      </w:r>
      <w:proofErr w:type="spellStart"/>
      <w:r>
        <w:t>Adanguidi</w:t>
      </w:r>
      <w:proofErr w:type="spellEnd"/>
      <w:r>
        <w:t xml:space="preserve"> J, et al. Inventory of agroecosystem services and perceptions of potential implications due to climate change: A case study from Benin in West Africa. Environ Impact Assess Rev. 2022</w:t>
      </w:r>
      <w:proofErr w:type="gramStart"/>
      <w:r>
        <w:t>;95:106792</w:t>
      </w:r>
      <w:proofErr w:type="gramEnd"/>
      <w:r>
        <w:t xml:space="preserve">. </w:t>
      </w:r>
    </w:p>
    <w:p w14:paraId="075CEC7C" w14:textId="77777777" w:rsidR="00E72836" w:rsidRDefault="00E72836" w:rsidP="00E72836">
      <w:pPr>
        <w:pStyle w:val="Bibliography"/>
      </w:pPr>
      <w:r>
        <w:t>50.</w:t>
      </w:r>
      <w:r>
        <w:tab/>
      </w:r>
      <w:proofErr w:type="spellStart"/>
      <w:r>
        <w:t>Qiu</w:t>
      </w:r>
      <w:proofErr w:type="spellEnd"/>
      <w:r>
        <w:t xml:space="preserve"> T, Shi Y, </w:t>
      </w:r>
      <w:proofErr w:type="spellStart"/>
      <w:r>
        <w:t>Peñuelas</w:t>
      </w:r>
      <w:proofErr w:type="spellEnd"/>
      <w:r>
        <w:t xml:space="preserve"> J, Liu J, Cui Q, </w:t>
      </w:r>
      <w:proofErr w:type="spellStart"/>
      <w:r>
        <w:t>Sardans</w:t>
      </w:r>
      <w:proofErr w:type="spellEnd"/>
      <w:r>
        <w:t xml:space="preserve"> J, et al. Optimizing cover crop practices as a sustainable solution for global agroecosystem services. Nat </w:t>
      </w:r>
      <w:proofErr w:type="spellStart"/>
      <w:r>
        <w:t>Commun</w:t>
      </w:r>
      <w:proofErr w:type="spellEnd"/>
      <w:r>
        <w:t>. 2024</w:t>
      </w:r>
      <w:proofErr w:type="gramStart"/>
      <w:r>
        <w:t>;15</w:t>
      </w:r>
      <w:proofErr w:type="gramEnd"/>
      <w:r>
        <w:t xml:space="preserve">(1):10617. </w:t>
      </w:r>
    </w:p>
    <w:p w14:paraId="12E8F790" w14:textId="77777777" w:rsidR="00E72836" w:rsidRDefault="00E72836" w:rsidP="00E72836">
      <w:pPr>
        <w:pStyle w:val="Bibliography"/>
      </w:pPr>
      <w:r>
        <w:t>51.</w:t>
      </w:r>
      <w:r>
        <w:tab/>
        <w:t xml:space="preserve">Sutton E, </w:t>
      </w:r>
      <w:proofErr w:type="spellStart"/>
      <w:r>
        <w:t>Snapp</w:t>
      </w:r>
      <w:proofErr w:type="spellEnd"/>
      <w:r>
        <w:t xml:space="preserve"> S, </w:t>
      </w:r>
      <w:proofErr w:type="spellStart"/>
      <w:r>
        <w:t>Morrone</w:t>
      </w:r>
      <w:proofErr w:type="spellEnd"/>
      <w:r>
        <w:t xml:space="preserve"> V, </w:t>
      </w:r>
      <w:proofErr w:type="spellStart"/>
      <w:r>
        <w:t>Blesh</w:t>
      </w:r>
      <w:proofErr w:type="spellEnd"/>
      <w:r>
        <w:t xml:space="preserve"> J. Cover crop functional trait plasticity in response to soil conditions and interspecific interactions. Plant Soil. 2025 Sep</w:t>
      </w:r>
      <w:proofErr w:type="gramStart"/>
      <w:r>
        <w:t>;514</w:t>
      </w:r>
      <w:proofErr w:type="gramEnd"/>
      <w:r>
        <w:t xml:space="preserve">(1):1489–506. </w:t>
      </w:r>
    </w:p>
    <w:p w14:paraId="0E6E10BA" w14:textId="77777777" w:rsidR="00E72836" w:rsidRDefault="00E72836" w:rsidP="00E72836">
      <w:pPr>
        <w:pStyle w:val="Bibliography"/>
      </w:pPr>
      <w:r>
        <w:t>52.</w:t>
      </w:r>
      <w:r>
        <w:tab/>
        <w:t xml:space="preserve">Fernandez Pulido CR, Rasmussen J, </w:t>
      </w:r>
      <w:proofErr w:type="spellStart"/>
      <w:r>
        <w:t>Eriksen</w:t>
      </w:r>
      <w:proofErr w:type="spellEnd"/>
      <w:r>
        <w:t xml:space="preserve"> J, </w:t>
      </w:r>
      <w:proofErr w:type="spellStart"/>
      <w:r>
        <w:t>Abalos</w:t>
      </w:r>
      <w:proofErr w:type="spellEnd"/>
      <w:r>
        <w:t xml:space="preserve"> D. Cover crops for nitrogen loss reductions: functional groups, species identity and traits. Plant Soil. 2025 Feb</w:t>
      </w:r>
      <w:proofErr w:type="gramStart"/>
      <w:r>
        <w:t>;507</w:t>
      </w:r>
      <w:proofErr w:type="gramEnd"/>
      <w:r>
        <w:t xml:space="preserve">(1–2):127–40. </w:t>
      </w:r>
    </w:p>
    <w:p w14:paraId="2F847900" w14:textId="77777777" w:rsidR="00E72836" w:rsidRDefault="00E72836" w:rsidP="00E72836">
      <w:pPr>
        <w:pStyle w:val="Bibliography"/>
      </w:pPr>
      <w:r>
        <w:t>53.</w:t>
      </w:r>
      <w:r>
        <w:tab/>
      </w:r>
      <w:proofErr w:type="spellStart"/>
      <w:r>
        <w:t>Quintarelli</w:t>
      </w:r>
      <w:proofErr w:type="spellEnd"/>
      <w:r>
        <w:t xml:space="preserve"> V, </w:t>
      </w:r>
      <w:proofErr w:type="spellStart"/>
      <w:r>
        <w:t>Radicetti</w:t>
      </w:r>
      <w:proofErr w:type="spellEnd"/>
      <w:r>
        <w:t xml:space="preserve"> E, </w:t>
      </w:r>
      <w:proofErr w:type="spellStart"/>
      <w:r>
        <w:t>Allevato</w:t>
      </w:r>
      <w:proofErr w:type="spellEnd"/>
      <w:r>
        <w:t xml:space="preserve"> E, </w:t>
      </w:r>
      <w:proofErr w:type="spellStart"/>
      <w:r>
        <w:t>Stazi</w:t>
      </w:r>
      <w:proofErr w:type="spellEnd"/>
      <w:r>
        <w:t xml:space="preserve"> SR, </w:t>
      </w:r>
      <w:proofErr w:type="spellStart"/>
      <w:r>
        <w:t>Haider</w:t>
      </w:r>
      <w:proofErr w:type="spellEnd"/>
      <w:r>
        <w:t xml:space="preserve"> G, </w:t>
      </w:r>
      <w:proofErr w:type="spellStart"/>
      <w:r>
        <w:t>Abideen</w:t>
      </w:r>
      <w:proofErr w:type="spellEnd"/>
      <w:r>
        <w:t xml:space="preserve"> Z, et al. Cover crops for sustainable cropping systems: a review. Agriculture. 2022</w:t>
      </w:r>
      <w:proofErr w:type="gramStart"/>
      <w:r>
        <w:t>;12</w:t>
      </w:r>
      <w:proofErr w:type="gramEnd"/>
      <w:r>
        <w:t xml:space="preserve">(12):2076. </w:t>
      </w:r>
    </w:p>
    <w:p w14:paraId="0822CF24" w14:textId="77777777" w:rsidR="00E72836" w:rsidRDefault="00E72836" w:rsidP="00E72836">
      <w:pPr>
        <w:pStyle w:val="Bibliography"/>
      </w:pPr>
      <w:r>
        <w:t>54.</w:t>
      </w:r>
      <w:r>
        <w:tab/>
      </w:r>
      <w:proofErr w:type="spellStart"/>
      <w:r>
        <w:t>Hudek</w:t>
      </w:r>
      <w:proofErr w:type="spellEnd"/>
      <w:r>
        <w:t xml:space="preserve"> C, </w:t>
      </w:r>
      <w:proofErr w:type="spellStart"/>
      <w:r>
        <w:t>Putinica</w:t>
      </w:r>
      <w:proofErr w:type="spellEnd"/>
      <w:r>
        <w:t xml:space="preserve"> C, </w:t>
      </w:r>
      <w:proofErr w:type="spellStart"/>
      <w:r>
        <w:t>Otten</w:t>
      </w:r>
      <w:proofErr w:type="spellEnd"/>
      <w:r>
        <w:t xml:space="preserve"> W, De </w:t>
      </w:r>
      <w:proofErr w:type="spellStart"/>
      <w:r>
        <w:t>Baets</w:t>
      </w:r>
      <w:proofErr w:type="spellEnd"/>
      <w:r>
        <w:t xml:space="preserve"> S. Functional root trait‐based classification of cover crops to improve soil physical properties. </w:t>
      </w:r>
      <w:proofErr w:type="spellStart"/>
      <w:r>
        <w:t>Eur</w:t>
      </w:r>
      <w:proofErr w:type="spellEnd"/>
      <w:r>
        <w:t xml:space="preserve"> J Soil Sci. 2022 Jan</w:t>
      </w:r>
      <w:proofErr w:type="gramStart"/>
      <w:r>
        <w:t>;73</w:t>
      </w:r>
      <w:proofErr w:type="gramEnd"/>
      <w:r>
        <w:t xml:space="preserve">(1):e13147. </w:t>
      </w:r>
    </w:p>
    <w:p w14:paraId="3A715F43" w14:textId="77777777" w:rsidR="00E72836" w:rsidRDefault="00E72836" w:rsidP="00E72836">
      <w:pPr>
        <w:pStyle w:val="Bibliography"/>
      </w:pPr>
      <w:r>
        <w:t>55.</w:t>
      </w:r>
      <w:r>
        <w:tab/>
      </w:r>
      <w:proofErr w:type="spellStart"/>
      <w:r>
        <w:t>Garba</w:t>
      </w:r>
      <w:proofErr w:type="spellEnd"/>
      <w:r>
        <w:t xml:space="preserve"> II, Williams A. Integrating diverse cover crops for fallow replacement in a subtropical dryland: implications on subsequent cash crop yield, grain quality, and gross margins. Agronomy. 2023</w:t>
      </w:r>
      <w:proofErr w:type="gramStart"/>
      <w:r>
        <w:t>;13</w:t>
      </w:r>
      <w:proofErr w:type="gramEnd"/>
      <w:r>
        <w:t xml:space="preserve">(1):271. </w:t>
      </w:r>
    </w:p>
    <w:p w14:paraId="2A60563F" w14:textId="77777777" w:rsidR="00E72836" w:rsidRDefault="00E72836" w:rsidP="00E72836">
      <w:pPr>
        <w:pStyle w:val="Bibliography"/>
      </w:pPr>
      <w:r>
        <w:t>56.</w:t>
      </w:r>
      <w:r>
        <w:tab/>
      </w:r>
      <w:proofErr w:type="spellStart"/>
      <w:r>
        <w:t>Kocira</w:t>
      </w:r>
      <w:proofErr w:type="spellEnd"/>
      <w:r>
        <w:t xml:space="preserve"> A, </w:t>
      </w:r>
      <w:proofErr w:type="spellStart"/>
      <w:r>
        <w:t>Staniak</w:t>
      </w:r>
      <w:proofErr w:type="spellEnd"/>
      <w:r>
        <w:t xml:space="preserve"> M, </w:t>
      </w:r>
      <w:proofErr w:type="spellStart"/>
      <w:r>
        <w:t>Tomaszewska</w:t>
      </w:r>
      <w:proofErr w:type="spellEnd"/>
      <w:r>
        <w:t xml:space="preserve"> M, </w:t>
      </w:r>
      <w:proofErr w:type="spellStart"/>
      <w:r>
        <w:t>Kornas</w:t>
      </w:r>
      <w:proofErr w:type="spellEnd"/>
      <w:r>
        <w:t xml:space="preserve"> R, </w:t>
      </w:r>
      <w:proofErr w:type="spellStart"/>
      <w:r>
        <w:t>Cymerman</w:t>
      </w:r>
      <w:proofErr w:type="spellEnd"/>
      <w:r>
        <w:t xml:space="preserve"> J, </w:t>
      </w:r>
      <w:proofErr w:type="spellStart"/>
      <w:r>
        <w:t>Panasiewicz</w:t>
      </w:r>
      <w:proofErr w:type="spellEnd"/>
      <w:r>
        <w:t xml:space="preserve"> K, et al. Legume cover crops as one of the elements of strategic weed management and soil quality improvement. A review. Agriculture. 2020</w:t>
      </w:r>
      <w:proofErr w:type="gramStart"/>
      <w:r>
        <w:t>;10</w:t>
      </w:r>
      <w:proofErr w:type="gramEnd"/>
      <w:r>
        <w:t xml:space="preserve">(9):394. </w:t>
      </w:r>
    </w:p>
    <w:p w14:paraId="4CD97E9C" w14:textId="77777777" w:rsidR="00E72836" w:rsidRDefault="00E72836" w:rsidP="00E72836">
      <w:pPr>
        <w:pStyle w:val="Bibliography"/>
      </w:pPr>
      <w:r>
        <w:t>57.</w:t>
      </w:r>
      <w:r>
        <w:tab/>
      </w:r>
      <w:proofErr w:type="spellStart"/>
      <w:r>
        <w:t>Małecki</w:t>
      </w:r>
      <w:proofErr w:type="spellEnd"/>
      <w:r>
        <w:t xml:space="preserve"> J, </w:t>
      </w:r>
      <w:proofErr w:type="spellStart"/>
      <w:r>
        <w:t>Muszyński</w:t>
      </w:r>
      <w:proofErr w:type="spellEnd"/>
      <w:r>
        <w:t xml:space="preserve"> S, </w:t>
      </w:r>
      <w:proofErr w:type="spellStart"/>
      <w:r>
        <w:t>Sołowiej</w:t>
      </w:r>
      <w:proofErr w:type="spellEnd"/>
      <w:r>
        <w:t xml:space="preserve"> BG. Proteins in food systems—</w:t>
      </w:r>
      <w:proofErr w:type="spellStart"/>
      <w:r>
        <w:t>bionanomaterials</w:t>
      </w:r>
      <w:proofErr w:type="spellEnd"/>
      <w:r>
        <w:t>, conventional and unconventional sources, functional properties, and development opportunities. Polymers. 2021</w:t>
      </w:r>
      <w:proofErr w:type="gramStart"/>
      <w:r>
        <w:t>;13</w:t>
      </w:r>
      <w:proofErr w:type="gramEnd"/>
      <w:r>
        <w:t xml:space="preserve">(15):2506. </w:t>
      </w:r>
    </w:p>
    <w:p w14:paraId="4EDB0AB3" w14:textId="77777777" w:rsidR="00E72836" w:rsidRDefault="00E72836" w:rsidP="00E72836">
      <w:pPr>
        <w:pStyle w:val="Bibliography"/>
      </w:pPr>
      <w:r>
        <w:t>58.</w:t>
      </w:r>
      <w:r>
        <w:tab/>
        <w:t xml:space="preserve">Chen X, Zhang J, Xia W, Shao Y, Liu Z, </w:t>
      </w:r>
      <w:proofErr w:type="spellStart"/>
      <w:r>
        <w:t>Guo</w:t>
      </w:r>
      <w:proofErr w:type="spellEnd"/>
      <w:r>
        <w:t xml:space="preserve"> J, et al. Influence of Cover Crop Root Functional Traits on Sweet Potato Yield and Soil Microbial Communities. Microorganisms. 2025</w:t>
      </w:r>
      <w:proofErr w:type="gramStart"/>
      <w:r>
        <w:t>;13</w:t>
      </w:r>
      <w:proofErr w:type="gramEnd"/>
      <w:r>
        <w:t xml:space="preserve">(3):471. </w:t>
      </w:r>
    </w:p>
    <w:p w14:paraId="443661AC" w14:textId="77777777" w:rsidR="00E72836" w:rsidRDefault="00E72836" w:rsidP="00E72836">
      <w:pPr>
        <w:pStyle w:val="Bibliography"/>
      </w:pPr>
      <w:r>
        <w:t>59.</w:t>
      </w:r>
      <w:r>
        <w:tab/>
        <w:t xml:space="preserve">Zhang C, </w:t>
      </w:r>
      <w:proofErr w:type="spellStart"/>
      <w:r>
        <w:t>Xue</w:t>
      </w:r>
      <w:proofErr w:type="spellEnd"/>
      <w:r>
        <w:t xml:space="preserve"> W, </w:t>
      </w:r>
      <w:proofErr w:type="spellStart"/>
      <w:r>
        <w:t>Xue</w:t>
      </w:r>
      <w:proofErr w:type="spellEnd"/>
      <w:r>
        <w:t xml:space="preserve"> J, Zhang J, </w:t>
      </w:r>
      <w:proofErr w:type="spellStart"/>
      <w:r>
        <w:t>Qiu</w:t>
      </w:r>
      <w:proofErr w:type="spellEnd"/>
      <w:r>
        <w:t xml:space="preserve"> L, Chen X, et al. Leveraging functional traits of cover crops to coordinate crop productivity and soil health. J </w:t>
      </w:r>
      <w:proofErr w:type="spellStart"/>
      <w:r>
        <w:t>Appl</w:t>
      </w:r>
      <w:proofErr w:type="spellEnd"/>
      <w:r>
        <w:t xml:space="preserve"> Ecol. 2022</w:t>
      </w:r>
      <w:proofErr w:type="gramStart"/>
      <w:r>
        <w:t>;59</w:t>
      </w:r>
      <w:proofErr w:type="gramEnd"/>
      <w:r>
        <w:t xml:space="preserve">(10):2627–41. </w:t>
      </w:r>
    </w:p>
    <w:p w14:paraId="754DEBDB" w14:textId="77777777" w:rsidR="00E72836" w:rsidRDefault="00E72836" w:rsidP="00E72836">
      <w:pPr>
        <w:pStyle w:val="Bibliography"/>
      </w:pPr>
      <w:r>
        <w:t>60.</w:t>
      </w:r>
      <w:r>
        <w:tab/>
      </w:r>
      <w:proofErr w:type="spellStart"/>
      <w:r>
        <w:t>Mariani</w:t>
      </w:r>
      <w:proofErr w:type="spellEnd"/>
      <w:r>
        <w:t xml:space="preserve"> L, Ferrante A. Agronomic management for enhancing plant tolerance to abiotic stresses—drought, salinity, hypoxia, and lodging. </w:t>
      </w:r>
      <w:proofErr w:type="spellStart"/>
      <w:r>
        <w:t>Horticulturae</w:t>
      </w:r>
      <w:proofErr w:type="spellEnd"/>
      <w:r>
        <w:t>. 2017</w:t>
      </w:r>
      <w:proofErr w:type="gramStart"/>
      <w:r>
        <w:t>;3</w:t>
      </w:r>
      <w:proofErr w:type="gramEnd"/>
      <w:r>
        <w:t xml:space="preserve">(4):52. </w:t>
      </w:r>
    </w:p>
    <w:p w14:paraId="495E31BC" w14:textId="77777777" w:rsidR="00E72836" w:rsidRDefault="00E72836" w:rsidP="00E72836">
      <w:pPr>
        <w:pStyle w:val="Bibliography"/>
      </w:pPr>
      <w:r>
        <w:t>61.</w:t>
      </w:r>
      <w:r>
        <w:tab/>
      </w:r>
      <w:proofErr w:type="spellStart"/>
      <w:r>
        <w:t>Anli</w:t>
      </w:r>
      <w:proofErr w:type="spellEnd"/>
      <w:r>
        <w:t xml:space="preserve"> M, </w:t>
      </w:r>
      <w:proofErr w:type="spellStart"/>
      <w:r>
        <w:t>Baslam</w:t>
      </w:r>
      <w:proofErr w:type="spellEnd"/>
      <w:r>
        <w:t xml:space="preserve"> M, </w:t>
      </w:r>
      <w:proofErr w:type="spellStart"/>
      <w:r>
        <w:t>Tahiri</w:t>
      </w:r>
      <w:proofErr w:type="spellEnd"/>
      <w:r>
        <w:t xml:space="preserve"> A, </w:t>
      </w:r>
      <w:proofErr w:type="spellStart"/>
      <w:r>
        <w:t>Raklami</w:t>
      </w:r>
      <w:proofErr w:type="spellEnd"/>
      <w:r>
        <w:t xml:space="preserve"> A, </w:t>
      </w:r>
      <w:proofErr w:type="spellStart"/>
      <w:r>
        <w:t>Symanczik</w:t>
      </w:r>
      <w:proofErr w:type="spellEnd"/>
      <w:r>
        <w:t xml:space="preserve"> S, </w:t>
      </w:r>
      <w:proofErr w:type="spellStart"/>
      <w:r>
        <w:t>Boutasknit</w:t>
      </w:r>
      <w:proofErr w:type="spellEnd"/>
      <w:r>
        <w:t xml:space="preserve"> A, et al. </w:t>
      </w:r>
      <w:proofErr w:type="spellStart"/>
      <w:r>
        <w:t>Biofertilizers</w:t>
      </w:r>
      <w:proofErr w:type="spellEnd"/>
      <w:r>
        <w:t xml:space="preserve"> as strategies to improve photosynthetic apparatus, growth, and drought stress tolerance in the date palm. Front Plant Sci. 2020</w:t>
      </w:r>
      <w:proofErr w:type="gramStart"/>
      <w:r>
        <w:t>;11:516818</w:t>
      </w:r>
      <w:proofErr w:type="gramEnd"/>
      <w:r>
        <w:t xml:space="preserve">. </w:t>
      </w:r>
    </w:p>
    <w:p w14:paraId="3DA6D8D5" w14:textId="77777777" w:rsidR="00E72836" w:rsidRDefault="00E72836" w:rsidP="00E72836">
      <w:pPr>
        <w:pStyle w:val="Bibliography"/>
      </w:pPr>
      <w:r>
        <w:t>62.</w:t>
      </w:r>
      <w:r>
        <w:tab/>
      </w:r>
      <w:proofErr w:type="spellStart"/>
      <w:r>
        <w:t>Pequeno</w:t>
      </w:r>
      <w:proofErr w:type="spellEnd"/>
      <w:r>
        <w:t xml:space="preserve"> DN, Hernández-Ochoa IM, Reynolds M, </w:t>
      </w:r>
      <w:proofErr w:type="spellStart"/>
      <w:r>
        <w:t>Sonder</w:t>
      </w:r>
      <w:proofErr w:type="spellEnd"/>
      <w:r>
        <w:t xml:space="preserve"> K, </w:t>
      </w:r>
      <w:proofErr w:type="spellStart"/>
      <w:r>
        <w:t>MoleroMilan</w:t>
      </w:r>
      <w:proofErr w:type="spellEnd"/>
      <w:r>
        <w:t xml:space="preserve"> A, Robertson RD, et al. Climate impact and adaptation to heat and drought stress of regional and global wheat production. Environ Res Lett. 2021</w:t>
      </w:r>
      <w:proofErr w:type="gramStart"/>
      <w:r>
        <w:t>;16</w:t>
      </w:r>
      <w:proofErr w:type="gramEnd"/>
      <w:r>
        <w:t xml:space="preserve">(5):054070. </w:t>
      </w:r>
    </w:p>
    <w:p w14:paraId="44D92D8F" w14:textId="77777777" w:rsidR="00E72836" w:rsidRDefault="00E72836" w:rsidP="00E72836">
      <w:pPr>
        <w:pStyle w:val="Bibliography"/>
      </w:pPr>
      <w:r>
        <w:t>63.</w:t>
      </w:r>
      <w:r>
        <w:tab/>
        <w:t xml:space="preserve">Hussain MI, Farooq M, </w:t>
      </w:r>
      <w:proofErr w:type="spellStart"/>
      <w:r>
        <w:t>Muscolo</w:t>
      </w:r>
      <w:proofErr w:type="spellEnd"/>
      <w:r>
        <w:t xml:space="preserve"> A, </w:t>
      </w:r>
      <w:proofErr w:type="spellStart"/>
      <w:r>
        <w:t>Rehman</w:t>
      </w:r>
      <w:proofErr w:type="spellEnd"/>
      <w:r>
        <w:t xml:space="preserve"> A. Crop diversification and saline water irrigation as potential strategies to save freshwater resources and reclamation of marginal soils—a review. Environ </w:t>
      </w:r>
      <w:proofErr w:type="spellStart"/>
      <w:r>
        <w:t>Sci</w:t>
      </w:r>
      <w:proofErr w:type="spellEnd"/>
      <w:r>
        <w:t xml:space="preserve"> </w:t>
      </w:r>
      <w:proofErr w:type="spellStart"/>
      <w:r>
        <w:t>Pollut</w:t>
      </w:r>
      <w:proofErr w:type="spellEnd"/>
      <w:r>
        <w:t xml:space="preserve"> Res. 2020 Aug</w:t>
      </w:r>
      <w:proofErr w:type="gramStart"/>
      <w:r>
        <w:t>;27</w:t>
      </w:r>
      <w:proofErr w:type="gramEnd"/>
      <w:r>
        <w:t xml:space="preserve">(23):28695–729. </w:t>
      </w:r>
    </w:p>
    <w:p w14:paraId="5AB59A0B" w14:textId="77777777" w:rsidR="00E72836" w:rsidRDefault="00E72836" w:rsidP="00E72836">
      <w:pPr>
        <w:pStyle w:val="Bibliography"/>
      </w:pPr>
      <w:r>
        <w:t>64.</w:t>
      </w:r>
      <w:r>
        <w:tab/>
      </w:r>
      <w:proofErr w:type="spellStart"/>
      <w:r>
        <w:t>Serba</w:t>
      </w:r>
      <w:proofErr w:type="spellEnd"/>
      <w:r>
        <w:t xml:space="preserve"> DD, Yadav RS, </w:t>
      </w:r>
      <w:proofErr w:type="spellStart"/>
      <w:r>
        <w:t>Varshney</w:t>
      </w:r>
      <w:proofErr w:type="spellEnd"/>
      <w:r>
        <w:t xml:space="preserve"> RK, Gupta SK, </w:t>
      </w:r>
      <w:proofErr w:type="spellStart"/>
      <w:r>
        <w:t>Mahalingam</w:t>
      </w:r>
      <w:proofErr w:type="spellEnd"/>
      <w:r>
        <w:t xml:space="preserve"> G, Srivastava RK, et al. Genomic Designing of Pearl Millet: A Resilient Crop for Arid and Semi-arid Environments. In: </w:t>
      </w:r>
      <w:proofErr w:type="spellStart"/>
      <w:r>
        <w:t>Kole</w:t>
      </w:r>
      <w:proofErr w:type="spellEnd"/>
      <w:r>
        <w:t xml:space="preserve"> C, editor. Genomic Designing of Climate-Smart Cereal Crops [Internet]. Cham: Springer International Publishing; 2020 [cited 2026 Jan 17]. </w:t>
      </w:r>
      <w:proofErr w:type="gramStart"/>
      <w:r>
        <w:t>p</w:t>
      </w:r>
      <w:proofErr w:type="gramEnd"/>
      <w:r>
        <w:t>. 221–86. Available from: http://link.springer.com/10.1007/978-3-319-93381-8_6</w:t>
      </w:r>
    </w:p>
    <w:p w14:paraId="03E382B3" w14:textId="77777777" w:rsidR="00E72836" w:rsidRDefault="00E72836" w:rsidP="00E72836">
      <w:pPr>
        <w:pStyle w:val="Bibliography"/>
      </w:pPr>
      <w:r>
        <w:t>65.</w:t>
      </w:r>
      <w:r>
        <w:tab/>
        <w:t xml:space="preserve">Zhang WP, </w:t>
      </w:r>
      <w:proofErr w:type="spellStart"/>
      <w:r>
        <w:t>Surigaoge</w:t>
      </w:r>
      <w:proofErr w:type="spellEnd"/>
      <w:r>
        <w:t xml:space="preserve"> S, Yang H, Yu RP, Wu JP, Xing Y, et al. Diversified cropping systems with complementary root growth strategies improve crop adaptation to and remediation of hostile soils. Plant Soil [Internet]. 2024 Jan 9 [cited 2026 Jan 17]; Available from: https://link.springer.com/10.1007/s11104-023-06464-y</w:t>
      </w:r>
    </w:p>
    <w:p w14:paraId="4A19B351" w14:textId="77777777" w:rsidR="00E72836" w:rsidRDefault="00E72836" w:rsidP="00E72836">
      <w:pPr>
        <w:pStyle w:val="Bibliography"/>
      </w:pPr>
      <w:r>
        <w:t>66.</w:t>
      </w:r>
      <w:r>
        <w:tab/>
        <w:t xml:space="preserve">Barney JN, Mann JJ, </w:t>
      </w:r>
      <w:proofErr w:type="spellStart"/>
      <w:r>
        <w:t>Kyser</w:t>
      </w:r>
      <w:proofErr w:type="spellEnd"/>
      <w:r>
        <w:t xml:space="preserve"> GB, </w:t>
      </w:r>
      <w:proofErr w:type="spellStart"/>
      <w:r>
        <w:t>Blumwald</w:t>
      </w:r>
      <w:proofErr w:type="spellEnd"/>
      <w:r>
        <w:t xml:space="preserve"> E, Van </w:t>
      </w:r>
      <w:proofErr w:type="spellStart"/>
      <w:r>
        <w:t>Deynze</w:t>
      </w:r>
      <w:proofErr w:type="spellEnd"/>
      <w:r>
        <w:t xml:space="preserve"> A, </w:t>
      </w:r>
      <w:proofErr w:type="spellStart"/>
      <w:r>
        <w:t>DiTomaso</w:t>
      </w:r>
      <w:proofErr w:type="spellEnd"/>
      <w:r>
        <w:t xml:space="preserve"> JM. Tolerance of </w:t>
      </w:r>
      <w:proofErr w:type="spellStart"/>
      <w:r>
        <w:t>switchgrass</w:t>
      </w:r>
      <w:proofErr w:type="spellEnd"/>
      <w:r>
        <w:t xml:space="preserve"> to extreme soil moisture stress: ecological implications. Plant Sci. 2009</w:t>
      </w:r>
      <w:proofErr w:type="gramStart"/>
      <w:r>
        <w:t>;177</w:t>
      </w:r>
      <w:proofErr w:type="gramEnd"/>
      <w:r>
        <w:t xml:space="preserve">(6):724–32. </w:t>
      </w:r>
    </w:p>
    <w:p w14:paraId="5700FD4C" w14:textId="77777777" w:rsidR="00E72836" w:rsidRDefault="00E72836" w:rsidP="00E72836">
      <w:pPr>
        <w:pStyle w:val="Bibliography"/>
      </w:pPr>
      <w:r>
        <w:t>67.</w:t>
      </w:r>
      <w:r>
        <w:tab/>
      </w:r>
      <w:proofErr w:type="spellStart"/>
      <w:r>
        <w:t>Issaka</w:t>
      </w:r>
      <w:proofErr w:type="spellEnd"/>
      <w:r>
        <w:t xml:space="preserve"> RN, </w:t>
      </w:r>
      <w:proofErr w:type="spellStart"/>
      <w:r>
        <w:t>Buri</w:t>
      </w:r>
      <w:proofErr w:type="spellEnd"/>
      <w:r>
        <w:t xml:space="preserve"> MM, </w:t>
      </w:r>
      <w:proofErr w:type="spellStart"/>
      <w:r>
        <w:t>Sekyi</w:t>
      </w:r>
      <w:proofErr w:type="spellEnd"/>
      <w:r>
        <w:t xml:space="preserve">-Annan E, </w:t>
      </w:r>
      <w:proofErr w:type="spellStart"/>
      <w:r>
        <w:t>Musah</w:t>
      </w:r>
      <w:proofErr w:type="spellEnd"/>
      <w:r>
        <w:t xml:space="preserve"> M, Dugan E. Enhancing soil productivity in </w:t>
      </w:r>
      <w:proofErr w:type="spellStart"/>
      <w:proofErr w:type="gramStart"/>
      <w:r>
        <w:t>ghana</w:t>
      </w:r>
      <w:proofErr w:type="spellEnd"/>
      <w:proofErr w:type="gramEnd"/>
      <w:r>
        <w:t xml:space="preserve"> through the use of Leguminous cover crops and tillage practices. West </w:t>
      </w:r>
      <w:proofErr w:type="spellStart"/>
      <w:r>
        <w:t>Afr</w:t>
      </w:r>
      <w:proofErr w:type="spellEnd"/>
      <w:r>
        <w:t xml:space="preserve"> J </w:t>
      </w:r>
      <w:proofErr w:type="spellStart"/>
      <w:r>
        <w:t>Appl</w:t>
      </w:r>
      <w:proofErr w:type="spellEnd"/>
      <w:r>
        <w:t xml:space="preserve"> Ecol. 2021</w:t>
      </w:r>
      <w:proofErr w:type="gramStart"/>
      <w:r>
        <w:t>;29</w:t>
      </w:r>
      <w:proofErr w:type="gramEnd"/>
      <w:r>
        <w:t xml:space="preserve">(2):24–32. </w:t>
      </w:r>
    </w:p>
    <w:p w14:paraId="5C022267" w14:textId="77777777" w:rsidR="00E72836" w:rsidRDefault="00E72836" w:rsidP="00E72836">
      <w:pPr>
        <w:pStyle w:val="Bibliography"/>
      </w:pPr>
      <w:r>
        <w:t>68.</w:t>
      </w:r>
      <w:r>
        <w:tab/>
      </w:r>
      <w:proofErr w:type="spellStart"/>
      <w:r>
        <w:t>Koza</w:t>
      </w:r>
      <w:proofErr w:type="spellEnd"/>
      <w:r>
        <w:t xml:space="preserve"> NA, </w:t>
      </w:r>
      <w:proofErr w:type="spellStart"/>
      <w:r>
        <w:t>Adedayo</w:t>
      </w:r>
      <w:proofErr w:type="spellEnd"/>
      <w:r>
        <w:t xml:space="preserve"> AA, </w:t>
      </w:r>
      <w:proofErr w:type="spellStart"/>
      <w:r>
        <w:t>Babalola</w:t>
      </w:r>
      <w:proofErr w:type="spellEnd"/>
      <w:r>
        <w:t xml:space="preserve"> OO, </w:t>
      </w:r>
      <w:proofErr w:type="spellStart"/>
      <w:r>
        <w:t>Kappo</w:t>
      </w:r>
      <w:proofErr w:type="spellEnd"/>
      <w:r>
        <w:t xml:space="preserve"> AP. Microorganisms in plant growth and development: roles in abiotic stress tolerance and secondary metabolites secretion. Microorganisms. 2022</w:t>
      </w:r>
      <w:proofErr w:type="gramStart"/>
      <w:r>
        <w:t>;10</w:t>
      </w:r>
      <w:proofErr w:type="gramEnd"/>
      <w:r>
        <w:t xml:space="preserve">(8):1528. </w:t>
      </w:r>
    </w:p>
    <w:p w14:paraId="58EEA26E" w14:textId="77777777" w:rsidR="00E72836" w:rsidRDefault="00E72836" w:rsidP="00E72836">
      <w:pPr>
        <w:pStyle w:val="Bibliography"/>
      </w:pPr>
      <w:r>
        <w:t>69.</w:t>
      </w:r>
      <w:r>
        <w:tab/>
        <w:t xml:space="preserve">Liliane TN, Charles MS. Factors affecting yield of crops. </w:t>
      </w:r>
      <w:proofErr w:type="spellStart"/>
      <w:r>
        <w:t>Agron-Clim</w:t>
      </w:r>
      <w:proofErr w:type="spellEnd"/>
      <w:r>
        <w:t xml:space="preserve"> Change Food </w:t>
      </w:r>
      <w:proofErr w:type="spellStart"/>
      <w:r>
        <w:t>Secur</w:t>
      </w:r>
      <w:proofErr w:type="spellEnd"/>
      <w:r>
        <w:t>. 2020</w:t>
      </w:r>
      <w:proofErr w:type="gramStart"/>
      <w:r>
        <w:t>;9:9</w:t>
      </w:r>
      <w:proofErr w:type="gramEnd"/>
      <w:r>
        <w:t xml:space="preserve">–24. </w:t>
      </w:r>
    </w:p>
    <w:p w14:paraId="55DA4E12" w14:textId="77777777" w:rsidR="00E72836" w:rsidRDefault="00E72836" w:rsidP="00E72836">
      <w:pPr>
        <w:pStyle w:val="Bibliography"/>
      </w:pPr>
      <w:r>
        <w:t>70.</w:t>
      </w:r>
      <w:r>
        <w:tab/>
      </w:r>
      <w:proofErr w:type="spellStart"/>
      <w:r>
        <w:t>Younis</w:t>
      </w:r>
      <w:proofErr w:type="spellEnd"/>
      <w:r>
        <w:t xml:space="preserve"> A, </w:t>
      </w:r>
      <w:proofErr w:type="spellStart"/>
      <w:r>
        <w:t>Ramzan</w:t>
      </w:r>
      <w:proofErr w:type="spellEnd"/>
      <w:r>
        <w:t xml:space="preserve"> F, </w:t>
      </w:r>
      <w:proofErr w:type="spellStart"/>
      <w:r>
        <w:t>Ramzan</w:t>
      </w:r>
      <w:proofErr w:type="spellEnd"/>
      <w:r>
        <w:t xml:space="preserve"> Y, Zulfiqar F, Ahsan M, Lim KB. Molecular markers improve abiotic stress tolerance in crops: a review. Plants. 2020</w:t>
      </w:r>
      <w:proofErr w:type="gramStart"/>
      <w:r>
        <w:t>;9</w:t>
      </w:r>
      <w:proofErr w:type="gramEnd"/>
      <w:r>
        <w:t xml:space="preserve">(10):1374. </w:t>
      </w:r>
    </w:p>
    <w:p w14:paraId="32F1E8E6" w14:textId="77777777" w:rsidR="00E72836" w:rsidRDefault="00E72836" w:rsidP="00E72836">
      <w:pPr>
        <w:pStyle w:val="Bibliography"/>
      </w:pPr>
      <w:r>
        <w:t>71.</w:t>
      </w:r>
      <w:r>
        <w:tab/>
        <w:t xml:space="preserve">Raza A, Ashraf F, Zou X, Zhang X, </w:t>
      </w:r>
      <w:proofErr w:type="spellStart"/>
      <w:r>
        <w:t>Tosif</w:t>
      </w:r>
      <w:proofErr w:type="spellEnd"/>
      <w:r>
        <w:t xml:space="preserve"> H. Plant Adaptation and Tolerance to Environmental Stresses: Mechanisms and Perspectives. In: </w:t>
      </w:r>
      <w:proofErr w:type="spellStart"/>
      <w:r>
        <w:t>Hasanuzzaman</w:t>
      </w:r>
      <w:proofErr w:type="spellEnd"/>
      <w:r>
        <w:t xml:space="preserve"> M, editor. Plant Ecophysiology and Adaptation under Climate Change: Mechanisms and Perspectives I [Internet]. Singapore: Springer Singapore; 2020 [cited 2026 Jan 17]. p. 117–45. Available from: http://link.springer.com/10.1007/978-981-15-2156-0_5</w:t>
      </w:r>
    </w:p>
    <w:p w14:paraId="058089AA" w14:textId="77777777" w:rsidR="00E72836" w:rsidRDefault="00E72836" w:rsidP="00E72836">
      <w:pPr>
        <w:pStyle w:val="Bibliography"/>
      </w:pPr>
      <w:r>
        <w:t>72.</w:t>
      </w:r>
      <w:r>
        <w:tab/>
      </w:r>
      <w:proofErr w:type="spellStart"/>
      <w:r>
        <w:t>Vanlauwe</w:t>
      </w:r>
      <w:proofErr w:type="spellEnd"/>
      <w:r>
        <w:t xml:space="preserve"> B, </w:t>
      </w:r>
      <w:proofErr w:type="spellStart"/>
      <w:r>
        <w:t>Bationo</w:t>
      </w:r>
      <w:proofErr w:type="spellEnd"/>
      <w:r>
        <w:t xml:space="preserve"> A, </w:t>
      </w:r>
      <w:proofErr w:type="spellStart"/>
      <w:r>
        <w:t>Carsky</w:t>
      </w:r>
      <w:proofErr w:type="spellEnd"/>
      <w:r>
        <w:t xml:space="preserve"> RJ, Diels J, </w:t>
      </w:r>
      <w:proofErr w:type="spellStart"/>
      <w:r>
        <w:t>Sanginga</w:t>
      </w:r>
      <w:proofErr w:type="spellEnd"/>
      <w:r>
        <w:t xml:space="preserve"> N, Schulz S. Enhancing the contribution of legumes and biological nitrogen fixation in cropping systems: Experiences from West Africa. Grain </w:t>
      </w:r>
      <w:proofErr w:type="spellStart"/>
      <w:r>
        <w:t>Legum</w:t>
      </w:r>
      <w:proofErr w:type="spellEnd"/>
      <w:r>
        <w:t xml:space="preserve"> Green Manures Soil </w:t>
      </w:r>
      <w:proofErr w:type="spellStart"/>
      <w:r>
        <w:t>Fertil</w:t>
      </w:r>
      <w:proofErr w:type="spellEnd"/>
      <w:r>
        <w:t xml:space="preserve"> South </w:t>
      </w:r>
      <w:proofErr w:type="spellStart"/>
      <w:r>
        <w:t>Afr</w:t>
      </w:r>
      <w:proofErr w:type="spellEnd"/>
      <w:r>
        <w:t xml:space="preserve"> </w:t>
      </w:r>
      <w:proofErr w:type="spellStart"/>
      <w:r>
        <w:t>Tak</w:t>
      </w:r>
      <w:proofErr w:type="spellEnd"/>
      <w:r>
        <w:t xml:space="preserve"> Stock </w:t>
      </w:r>
      <w:proofErr w:type="spellStart"/>
      <w:r>
        <w:t>Prog</w:t>
      </w:r>
      <w:proofErr w:type="spellEnd"/>
      <w:r>
        <w:t>. 2003</w:t>
      </w:r>
      <w:proofErr w:type="gramStart"/>
      <w:r>
        <w:t>;3</w:t>
      </w:r>
      <w:proofErr w:type="gramEnd"/>
      <w:r>
        <w:t xml:space="preserve">–13. </w:t>
      </w:r>
    </w:p>
    <w:p w14:paraId="2F2DE486" w14:textId="77777777" w:rsidR="00E72836" w:rsidRDefault="00E72836" w:rsidP="00E72836">
      <w:pPr>
        <w:pStyle w:val="Bibliography"/>
      </w:pPr>
      <w:r>
        <w:t>73.</w:t>
      </w:r>
      <w:r>
        <w:tab/>
      </w:r>
      <w:proofErr w:type="spellStart"/>
      <w:r>
        <w:t>Benaffari</w:t>
      </w:r>
      <w:proofErr w:type="spellEnd"/>
      <w:r>
        <w:t xml:space="preserve"> W, </w:t>
      </w:r>
      <w:proofErr w:type="spellStart"/>
      <w:r>
        <w:t>Boutasknit</w:t>
      </w:r>
      <w:proofErr w:type="spellEnd"/>
      <w:r>
        <w:t xml:space="preserve"> A, </w:t>
      </w:r>
      <w:proofErr w:type="spellStart"/>
      <w:r>
        <w:t>Anli</w:t>
      </w:r>
      <w:proofErr w:type="spellEnd"/>
      <w:r>
        <w:t xml:space="preserve"> M, </w:t>
      </w:r>
      <w:proofErr w:type="spellStart"/>
      <w:r>
        <w:t>Ait</w:t>
      </w:r>
      <w:proofErr w:type="spellEnd"/>
      <w:r>
        <w:t xml:space="preserve">-El-Mokhtar M, </w:t>
      </w:r>
      <w:proofErr w:type="spellStart"/>
      <w:r>
        <w:t>Ait-Rahou</w:t>
      </w:r>
      <w:proofErr w:type="spellEnd"/>
      <w:r>
        <w:t xml:space="preserve"> Y, Ben-</w:t>
      </w:r>
      <w:proofErr w:type="spellStart"/>
      <w:r>
        <w:t>Laouane</w:t>
      </w:r>
      <w:proofErr w:type="spellEnd"/>
      <w:r>
        <w:t xml:space="preserve"> R, et al. The native </w:t>
      </w:r>
      <w:proofErr w:type="spellStart"/>
      <w:r>
        <w:t>arbuscular</w:t>
      </w:r>
      <w:proofErr w:type="spellEnd"/>
      <w:r>
        <w:t xml:space="preserve"> </w:t>
      </w:r>
      <w:proofErr w:type="spellStart"/>
      <w:r>
        <w:t>mycorrhizal</w:t>
      </w:r>
      <w:proofErr w:type="spellEnd"/>
      <w:r>
        <w:t xml:space="preserve"> fungi and </w:t>
      </w:r>
      <w:proofErr w:type="spellStart"/>
      <w:r>
        <w:t>vermicompost</w:t>
      </w:r>
      <w:proofErr w:type="spellEnd"/>
      <w:r>
        <w:t>-based organic amendments enhance soil fertility, growth performance, and the drought stress tolerance of quinoa. Plants. 2022</w:t>
      </w:r>
      <w:proofErr w:type="gramStart"/>
      <w:r>
        <w:t>;11</w:t>
      </w:r>
      <w:proofErr w:type="gramEnd"/>
      <w:r>
        <w:t xml:space="preserve">(3):393. </w:t>
      </w:r>
    </w:p>
    <w:p w14:paraId="0EA4B124" w14:textId="77777777" w:rsidR="00E72836" w:rsidRDefault="00E72836" w:rsidP="00E72836">
      <w:pPr>
        <w:pStyle w:val="Bibliography"/>
      </w:pPr>
      <w:r>
        <w:t>74.</w:t>
      </w:r>
      <w:r>
        <w:tab/>
      </w:r>
      <w:proofErr w:type="spellStart"/>
      <w:r>
        <w:t>Fageria</w:t>
      </w:r>
      <w:proofErr w:type="spellEnd"/>
      <w:r>
        <w:t xml:space="preserve"> NK, </w:t>
      </w:r>
      <w:proofErr w:type="spellStart"/>
      <w:r>
        <w:t>Baligar</w:t>
      </w:r>
      <w:proofErr w:type="spellEnd"/>
      <w:r>
        <w:t xml:space="preserve"> VC, Bailey BA. Role of Cover Crops in Improving Soil and Row Crop Productivity. </w:t>
      </w:r>
      <w:proofErr w:type="spellStart"/>
      <w:r>
        <w:t>Commun</w:t>
      </w:r>
      <w:proofErr w:type="spellEnd"/>
      <w:r>
        <w:t xml:space="preserve"> Soil </w:t>
      </w:r>
      <w:proofErr w:type="spellStart"/>
      <w:r>
        <w:t>Sci</w:t>
      </w:r>
      <w:proofErr w:type="spellEnd"/>
      <w:r>
        <w:t xml:space="preserve"> Plant Anal. 2005 Oct</w:t>
      </w:r>
      <w:proofErr w:type="gramStart"/>
      <w:r>
        <w:t>;36</w:t>
      </w:r>
      <w:proofErr w:type="gramEnd"/>
      <w:r>
        <w:t xml:space="preserve">(19–20):2733–57. </w:t>
      </w:r>
    </w:p>
    <w:p w14:paraId="5F2C57FE" w14:textId="77777777" w:rsidR="00E72836" w:rsidRDefault="00E72836" w:rsidP="00E72836">
      <w:pPr>
        <w:pStyle w:val="Bibliography"/>
      </w:pPr>
      <w:r>
        <w:t>75.</w:t>
      </w:r>
      <w:r>
        <w:tab/>
      </w:r>
      <w:proofErr w:type="spellStart"/>
      <w:r>
        <w:t>Basu</w:t>
      </w:r>
      <w:proofErr w:type="spellEnd"/>
      <w:r>
        <w:t xml:space="preserve"> S, </w:t>
      </w:r>
      <w:proofErr w:type="spellStart"/>
      <w:r>
        <w:t>Ramegowda</w:t>
      </w:r>
      <w:proofErr w:type="spellEnd"/>
      <w:r>
        <w:t xml:space="preserve"> V, Kumar A, Pereira A. Plant adaptation to drought stress. F1000Research. 2016</w:t>
      </w:r>
      <w:proofErr w:type="gramStart"/>
      <w:r>
        <w:t>;5:F1000</w:t>
      </w:r>
      <w:proofErr w:type="gramEnd"/>
      <w:r>
        <w:t xml:space="preserve">-Faculty. </w:t>
      </w:r>
    </w:p>
    <w:p w14:paraId="433881AA" w14:textId="77777777" w:rsidR="00E72836" w:rsidRDefault="00E72836" w:rsidP="00E72836">
      <w:pPr>
        <w:pStyle w:val="Bibliography"/>
      </w:pPr>
      <w:r>
        <w:t>76.</w:t>
      </w:r>
      <w:r>
        <w:tab/>
        <w:t xml:space="preserve">Sharma S, Sharma R, </w:t>
      </w:r>
      <w:proofErr w:type="spellStart"/>
      <w:r>
        <w:t>Govindaraj</w:t>
      </w:r>
      <w:proofErr w:type="spellEnd"/>
      <w:r>
        <w:t xml:space="preserve"> M, </w:t>
      </w:r>
      <w:proofErr w:type="spellStart"/>
      <w:r>
        <w:t>Mahala</w:t>
      </w:r>
      <w:proofErr w:type="spellEnd"/>
      <w:r>
        <w:t xml:space="preserve"> RS, </w:t>
      </w:r>
      <w:proofErr w:type="spellStart"/>
      <w:r>
        <w:t>Satyavathi</w:t>
      </w:r>
      <w:proofErr w:type="spellEnd"/>
      <w:r>
        <w:t xml:space="preserve"> CT, Srivastava RK, et al. Harnessing wild relatives of pearl millet for germplasm enhancement: Challenges and opportunities. Crop Sci. 2021 Jan</w:t>
      </w:r>
      <w:proofErr w:type="gramStart"/>
      <w:r>
        <w:t>;61</w:t>
      </w:r>
      <w:proofErr w:type="gramEnd"/>
      <w:r>
        <w:t xml:space="preserve">(1):177–200. </w:t>
      </w:r>
    </w:p>
    <w:p w14:paraId="69D34127" w14:textId="77777777" w:rsidR="00E72836" w:rsidRDefault="00E72836" w:rsidP="00E72836">
      <w:pPr>
        <w:pStyle w:val="Bibliography"/>
      </w:pPr>
      <w:r>
        <w:t>77.</w:t>
      </w:r>
      <w:r>
        <w:tab/>
      </w:r>
      <w:proofErr w:type="spellStart"/>
      <w:r>
        <w:t>Adjei-Nsiah</w:t>
      </w:r>
      <w:proofErr w:type="spellEnd"/>
      <w:r>
        <w:t xml:space="preserve"> S, Kuyper TW, </w:t>
      </w:r>
      <w:proofErr w:type="spellStart"/>
      <w:r>
        <w:t>Leeuwis</w:t>
      </w:r>
      <w:proofErr w:type="spellEnd"/>
      <w:r>
        <w:t xml:space="preserve"> C, </w:t>
      </w:r>
      <w:proofErr w:type="spellStart"/>
      <w:r>
        <w:t>Abekoe</w:t>
      </w:r>
      <w:proofErr w:type="spellEnd"/>
      <w:r>
        <w:t xml:space="preserve"> MK, </w:t>
      </w:r>
      <w:proofErr w:type="spellStart"/>
      <w:r>
        <w:t>Cobbinah</w:t>
      </w:r>
      <w:proofErr w:type="spellEnd"/>
      <w:r>
        <w:t xml:space="preserve"> J, </w:t>
      </w:r>
      <w:proofErr w:type="spellStart"/>
      <w:r>
        <w:t>Sakyi</w:t>
      </w:r>
      <w:proofErr w:type="spellEnd"/>
      <w:r>
        <w:t xml:space="preserve">-Dawson O, et al. Farmers’ agronomic and social evaluation of productivity, yield and N2-fixation in different cowpea varieties and their subsequent residual N effects on a succeeding maize crop. </w:t>
      </w:r>
      <w:proofErr w:type="spellStart"/>
      <w:r>
        <w:t>Nutr</w:t>
      </w:r>
      <w:proofErr w:type="spellEnd"/>
      <w:r>
        <w:t xml:space="preserve"> </w:t>
      </w:r>
      <w:proofErr w:type="spellStart"/>
      <w:r>
        <w:t>Cycl</w:t>
      </w:r>
      <w:proofErr w:type="spellEnd"/>
      <w:r>
        <w:t xml:space="preserve"> Agroecosystems. 2008 Mar</w:t>
      </w:r>
      <w:proofErr w:type="gramStart"/>
      <w:r>
        <w:t>;80</w:t>
      </w:r>
      <w:proofErr w:type="gramEnd"/>
      <w:r>
        <w:t xml:space="preserve">(3):199. </w:t>
      </w:r>
    </w:p>
    <w:p w14:paraId="687772AC" w14:textId="77777777" w:rsidR="00E72836" w:rsidRDefault="00E72836" w:rsidP="00E72836">
      <w:pPr>
        <w:pStyle w:val="Bibliography"/>
      </w:pPr>
      <w:r>
        <w:t>78.</w:t>
      </w:r>
      <w:r>
        <w:tab/>
      </w:r>
      <w:proofErr w:type="spellStart"/>
      <w:r>
        <w:t>Danso</w:t>
      </w:r>
      <w:proofErr w:type="spellEnd"/>
      <w:r>
        <w:t xml:space="preserve"> SKA, Bowen GD, </w:t>
      </w:r>
      <w:proofErr w:type="spellStart"/>
      <w:r>
        <w:t>Sanginga</w:t>
      </w:r>
      <w:proofErr w:type="spellEnd"/>
      <w:r>
        <w:t xml:space="preserve"> N. Biological nitrogen fixation in trees in agro-ecosystems. Plant Soil. 1992 Mar</w:t>
      </w:r>
      <w:proofErr w:type="gramStart"/>
      <w:r>
        <w:t>;141</w:t>
      </w:r>
      <w:proofErr w:type="gramEnd"/>
      <w:r>
        <w:t xml:space="preserve">(1–2):177–96. </w:t>
      </w:r>
    </w:p>
    <w:p w14:paraId="497713D7" w14:textId="77777777" w:rsidR="00E72836" w:rsidRDefault="00E72836" w:rsidP="00E72836">
      <w:pPr>
        <w:pStyle w:val="Bibliography"/>
      </w:pPr>
      <w:r>
        <w:t>79.</w:t>
      </w:r>
      <w:r>
        <w:tab/>
      </w:r>
      <w:proofErr w:type="spellStart"/>
      <w:r>
        <w:t>Aliyu</w:t>
      </w:r>
      <w:proofErr w:type="spellEnd"/>
      <w:r>
        <w:t xml:space="preserve"> L, </w:t>
      </w:r>
      <w:proofErr w:type="spellStart"/>
      <w:r>
        <w:t>Lagoke</w:t>
      </w:r>
      <w:proofErr w:type="spellEnd"/>
      <w:r>
        <w:t xml:space="preserve"> STO, </w:t>
      </w:r>
      <w:proofErr w:type="spellStart"/>
      <w:r>
        <w:t>Carsky</w:t>
      </w:r>
      <w:proofErr w:type="spellEnd"/>
      <w:r>
        <w:t xml:space="preserve"> RJ, Kling J, </w:t>
      </w:r>
      <w:proofErr w:type="spellStart"/>
      <w:r>
        <w:t>Omotayo</w:t>
      </w:r>
      <w:proofErr w:type="spellEnd"/>
      <w:r>
        <w:t xml:space="preserve"> O, </w:t>
      </w:r>
      <w:proofErr w:type="spellStart"/>
      <w:r>
        <w:t>Shebayan</w:t>
      </w:r>
      <w:proofErr w:type="spellEnd"/>
      <w:r>
        <w:t xml:space="preserve"> JY. Technical and economic evaluation of some </w:t>
      </w:r>
      <w:proofErr w:type="spellStart"/>
      <w:r>
        <w:t>Striga</w:t>
      </w:r>
      <w:proofErr w:type="spellEnd"/>
      <w:r>
        <w:t xml:space="preserve"> control packages in maize in the Nigerian Guinea Savanna. Crop Prot. 2004</w:t>
      </w:r>
      <w:proofErr w:type="gramStart"/>
      <w:r>
        <w:t>;23</w:t>
      </w:r>
      <w:proofErr w:type="gramEnd"/>
      <w:r>
        <w:t xml:space="preserve">(1):65–9. </w:t>
      </w:r>
    </w:p>
    <w:p w14:paraId="7840F366" w14:textId="77777777" w:rsidR="00E72836" w:rsidRDefault="00E72836" w:rsidP="00E72836">
      <w:pPr>
        <w:pStyle w:val="Bibliography"/>
      </w:pPr>
      <w:r>
        <w:t>80.</w:t>
      </w:r>
      <w:r>
        <w:tab/>
      </w:r>
      <w:proofErr w:type="spellStart"/>
      <w:r>
        <w:t>Oikeh</w:t>
      </w:r>
      <w:proofErr w:type="spellEnd"/>
      <w:r>
        <w:t xml:space="preserve"> SO, </w:t>
      </w:r>
      <w:proofErr w:type="spellStart"/>
      <w:r>
        <w:t>Nwilene</w:t>
      </w:r>
      <w:proofErr w:type="spellEnd"/>
      <w:r>
        <w:t xml:space="preserve"> F, </w:t>
      </w:r>
      <w:proofErr w:type="spellStart"/>
      <w:r>
        <w:t>Diatta</w:t>
      </w:r>
      <w:proofErr w:type="spellEnd"/>
      <w:r>
        <w:t xml:space="preserve"> S, </w:t>
      </w:r>
      <w:proofErr w:type="spellStart"/>
      <w:r>
        <w:t>Osiname</w:t>
      </w:r>
      <w:proofErr w:type="spellEnd"/>
      <w:r>
        <w:t xml:space="preserve"> O, </w:t>
      </w:r>
      <w:proofErr w:type="spellStart"/>
      <w:r>
        <w:t>Touré</w:t>
      </w:r>
      <w:proofErr w:type="spellEnd"/>
      <w:r>
        <w:t xml:space="preserve"> A, </w:t>
      </w:r>
      <w:proofErr w:type="spellStart"/>
      <w:r>
        <w:t>Okeleye</w:t>
      </w:r>
      <w:proofErr w:type="spellEnd"/>
      <w:r>
        <w:t xml:space="preserve"> KA. Responses of Upland NERICA Rice to Nitrogen and Phosphorus in Forest Agroecosystems. </w:t>
      </w:r>
      <w:proofErr w:type="spellStart"/>
      <w:r>
        <w:t>Agron</w:t>
      </w:r>
      <w:proofErr w:type="spellEnd"/>
      <w:r>
        <w:t xml:space="preserve"> J. 2008 May</w:t>
      </w:r>
      <w:proofErr w:type="gramStart"/>
      <w:r>
        <w:t>;100</w:t>
      </w:r>
      <w:proofErr w:type="gramEnd"/>
      <w:r>
        <w:t xml:space="preserve">(3):735–41. </w:t>
      </w:r>
    </w:p>
    <w:p w14:paraId="6EC67727" w14:textId="77777777" w:rsidR="00E72836" w:rsidRDefault="00E72836" w:rsidP="00E72836">
      <w:pPr>
        <w:pStyle w:val="Bibliography"/>
      </w:pPr>
      <w:r>
        <w:t>81.</w:t>
      </w:r>
      <w:r>
        <w:tab/>
      </w:r>
      <w:proofErr w:type="spellStart"/>
      <w:r>
        <w:t>Terrasson</w:t>
      </w:r>
      <w:proofErr w:type="spellEnd"/>
      <w:r>
        <w:t xml:space="preserve"> I, </w:t>
      </w:r>
      <w:proofErr w:type="spellStart"/>
      <w:r>
        <w:t>Mojaisky</w:t>
      </w:r>
      <w:proofErr w:type="spellEnd"/>
      <w:r>
        <w:t xml:space="preserve"> M. Yields and water productivity of </w:t>
      </w:r>
      <w:proofErr w:type="spellStart"/>
      <w:r>
        <w:t>rainfed</w:t>
      </w:r>
      <w:proofErr w:type="spellEnd"/>
      <w:r>
        <w:t xml:space="preserve"> agriculture in the Volta basin. 2008 [cited 2025 Aug 16]; Available from: https://cgspace.cgiar.org/bitstreams/1708c781-ee71-424d-9ba4-c9a812f3595e/download</w:t>
      </w:r>
    </w:p>
    <w:p w14:paraId="4ED610F9" w14:textId="77777777" w:rsidR="00E72836" w:rsidRDefault="00E72836" w:rsidP="00E72836">
      <w:pPr>
        <w:pStyle w:val="Bibliography"/>
      </w:pPr>
      <w:r>
        <w:t>82.</w:t>
      </w:r>
      <w:r>
        <w:tab/>
      </w:r>
      <w:proofErr w:type="spellStart"/>
      <w:r>
        <w:t>Bostick</w:t>
      </w:r>
      <w:proofErr w:type="spellEnd"/>
      <w:r>
        <w:t xml:space="preserve"> WM, </w:t>
      </w:r>
      <w:proofErr w:type="spellStart"/>
      <w:r>
        <w:t>Bado</w:t>
      </w:r>
      <w:proofErr w:type="spellEnd"/>
      <w:r>
        <w:t xml:space="preserve"> VB, </w:t>
      </w:r>
      <w:proofErr w:type="spellStart"/>
      <w:r>
        <w:t>Bationo</w:t>
      </w:r>
      <w:proofErr w:type="spellEnd"/>
      <w:r>
        <w:t xml:space="preserve"> A, </w:t>
      </w:r>
      <w:proofErr w:type="spellStart"/>
      <w:r>
        <w:t>Soler</w:t>
      </w:r>
      <w:proofErr w:type="spellEnd"/>
      <w:r>
        <w:t xml:space="preserve"> CT, </w:t>
      </w:r>
      <w:proofErr w:type="spellStart"/>
      <w:r>
        <w:t>Hoogenboom</w:t>
      </w:r>
      <w:proofErr w:type="spellEnd"/>
      <w:r>
        <w:t xml:space="preserve"> G, Jones JW. Soil carbon dynamics and crop residue yields of cropping systems in the Northern Guinea Savanna of Burkina Faso. Soil Tillage Res. 2007</w:t>
      </w:r>
      <w:proofErr w:type="gramStart"/>
      <w:r>
        <w:t>;93</w:t>
      </w:r>
      <w:proofErr w:type="gramEnd"/>
      <w:r>
        <w:t xml:space="preserve">(1):138–51. </w:t>
      </w:r>
    </w:p>
    <w:p w14:paraId="0555F967" w14:textId="77777777" w:rsidR="00E72836" w:rsidRDefault="00E72836" w:rsidP="00E72836">
      <w:pPr>
        <w:pStyle w:val="Bibliography"/>
      </w:pPr>
      <w:r>
        <w:t>83.</w:t>
      </w:r>
      <w:r>
        <w:tab/>
      </w:r>
      <w:proofErr w:type="spellStart"/>
      <w:r>
        <w:t>Diédhiou</w:t>
      </w:r>
      <w:proofErr w:type="spellEnd"/>
      <w:r>
        <w:t xml:space="preserve"> A. </w:t>
      </w:r>
      <w:proofErr w:type="spellStart"/>
      <w:r>
        <w:t>Utilisation</w:t>
      </w:r>
      <w:proofErr w:type="spellEnd"/>
      <w:r>
        <w:t xml:space="preserve"> de la </w:t>
      </w:r>
      <w:proofErr w:type="spellStart"/>
      <w:r>
        <w:t>photogrammétrie</w:t>
      </w:r>
      <w:proofErr w:type="spellEnd"/>
      <w:r>
        <w:t xml:space="preserve"> pour </w:t>
      </w:r>
      <w:proofErr w:type="spellStart"/>
      <w:r>
        <w:t>l’évaluation</w:t>
      </w:r>
      <w:proofErr w:type="spellEnd"/>
      <w:r>
        <w:t xml:space="preserve"> des </w:t>
      </w:r>
      <w:proofErr w:type="spellStart"/>
      <w:r>
        <w:t>caractéristiques</w:t>
      </w:r>
      <w:proofErr w:type="spellEnd"/>
      <w:r>
        <w:t xml:space="preserve"> de </w:t>
      </w:r>
      <w:proofErr w:type="spellStart"/>
      <w:r>
        <w:t>couverts</w:t>
      </w:r>
      <w:proofErr w:type="spellEnd"/>
      <w:r>
        <w:t xml:space="preserve"> </w:t>
      </w:r>
      <w:proofErr w:type="spellStart"/>
      <w:r>
        <w:t>herbacés</w:t>
      </w:r>
      <w:proofErr w:type="spellEnd"/>
      <w:r>
        <w:t xml:space="preserve"> au </w:t>
      </w:r>
      <w:proofErr w:type="spellStart"/>
      <w:r>
        <w:t>Sénégal</w:t>
      </w:r>
      <w:proofErr w:type="spellEnd"/>
      <w:r>
        <w:t xml:space="preserve"> [Internet] [PhD Thesis]. UCAD; 2021 [cited 2025 Aug 16]. Available from: https://agritrop.cirad.fr/606881/</w:t>
      </w:r>
    </w:p>
    <w:p w14:paraId="4E4D88D5" w14:textId="77777777" w:rsidR="00E72836" w:rsidRDefault="00E72836" w:rsidP="00E72836">
      <w:pPr>
        <w:pStyle w:val="Bibliography"/>
      </w:pPr>
      <w:r>
        <w:t>84.</w:t>
      </w:r>
      <w:r>
        <w:tab/>
      </w:r>
      <w:proofErr w:type="spellStart"/>
      <w:r>
        <w:t>Abayomi</w:t>
      </w:r>
      <w:proofErr w:type="spellEnd"/>
      <w:r>
        <w:t xml:space="preserve"> YA, </w:t>
      </w:r>
      <w:proofErr w:type="spellStart"/>
      <w:r>
        <w:t>Fadayomi</w:t>
      </w:r>
      <w:proofErr w:type="spellEnd"/>
      <w:r>
        <w:t xml:space="preserve"> O, </w:t>
      </w:r>
      <w:proofErr w:type="spellStart"/>
      <w:r>
        <w:t>Babatola</w:t>
      </w:r>
      <w:proofErr w:type="spellEnd"/>
      <w:r>
        <w:t xml:space="preserve"> JO, Tian G. Evaluation of selected legume cover crops for biomass production, dry season survival and soil fertility improvement in a moist savanna location in Nigeria. </w:t>
      </w:r>
      <w:proofErr w:type="spellStart"/>
      <w:r>
        <w:t>Afr</w:t>
      </w:r>
      <w:proofErr w:type="spellEnd"/>
      <w:r>
        <w:t xml:space="preserve"> Crop </w:t>
      </w:r>
      <w:proofErr w:type="spellStart"/>
      <w:r>
        <w:t>Sci</w:t>
      </w:r>
      <w:proofErr w:type="spellEnd"/>
      <w:r>
        <w:t xml:space="preserve"> J. 2001</w:t>
      </w:r>
      <w:proofErr w:type="gramStart"/>
      <w:r>
        <w:t>;9</w:t>
      </w:r>
      <w:proofErr w:type="gramEnd"/>
      <w:r>
        <w:t xml:space="preserve">(4):615–27. </w:t>
      </w:r>
    </w:p>
    <w:p w14:paraId="0F8737DC" w14:textId="77777777" w:rsidR="00E72836" w:rsidRDefault="00E72836" w:rsidP="00E72836">
      <w:pPr>
        <w:pStyle w:val="Bibliography"/>
      </w:pPr>
      <w:r>
        <w:t>85.</w:t>
      </w:r>
      <w:r>
        <w:tab/>
        <w:t xml:space="preserve">Raza A, Ashraf F, Zou X, Zhang X, </w:t>
      </w:r>
      <w:proofErr w:type="spellStart"/>
      <w:r>
        <w:t>Tosif</w:t>
      </w:r>
      <w:proofErr w:type="spellEnd"/>
      <w:r>
        <w:t xml:space="preserve"> H. Plant Adaptation and Tolerance to Environmental Stresses: Mechanisms and Perspectives. In: </w:t>
      </w:r>
      <w:proofErr w:type="spellStart"/>
      <w:r>
        <w:t>Hasanuzzaman</w:t>
      </w:r>
      <w:proofErr w:type="spellEnd"/>
      <w:r>
        <w:t xml:space="preserve"> M, editor. Plant Ecophysiology and Adaptation under Climate Change: Mechanisms and Perspectives I [Internet]. Singapore: Springer Singapore; 2020 [cited 2026 Jan 20]. p. 117–45. Available from: http://link.springer.com/10.1007/978-981-15-2156-0_5</w:t>
      </w:r>
    </w:p>
    <w:p w14:paraId="5176BCA7" w14:textId="77777777" w:rsidR="00E72836" w:rsidRDefault="00E72836" w:rsidP="00E72836">
      <w:pPr>
        <w:pStyle w:val="Bibliography"/>
      </w:pPr>
      <w:r>
        <w:t>86.</w:t>
      </w:r>
      <w:r>
        <w:tab/>
        <w:t xml:space="preserve">Liliane TN, Charles MS. Factors affecting yield of crops. </w:t>
      </w:r>
      <w:proofErr w:type="spellStart"/>
      <w:r>
        <w:t>Agron-Clim</w:t>
      </w:r>
      <w:proofErr w:type="spellEnd"/>
      <w:r>
        <w:t xml:space="preserve"> Change Food </w:t>
      </w:r>
      <w:proofErr w:type="spellStart"/>
      <w:r>
        <w:t>Secur</w:t>
      </w:r>
      <w:proofErr w:type="spellEnd"/>
      <w:r>
        <w:t>. 2020</w:t>
      </w:r>
      <w:proofErr w:type="gramStart"/>
      <w:r>
        <w:t>;9:9</w:t>
      </w:r>
      <w:proofErr w:type="gramEnd"/>
      <w:r>
        <w:t xml:space="preserve">–24. </w:t>
      </w:r>
    </w:p>
    <w:p w14:paraId="53302251" w14:textId="77777777" w:rsidR="00E72836" w:rsidRDefault="00E72836" w:rsidP="00E72836">
      <w:pPr>
        <w:pStyle w:val="Bibliography"/>
      </w:pPr>
      <w:r>
        <w:t>87.</w:t>
      </w:r>
      <w:r>
        <w:tab/>
      </w:r>
      <w:proofErr w:type="spellStart"/>
      <w:r>
        <w:t>Tarolli</w:t>
      </w:r>
      <w:proofErr w:type="spellEnd"/>
      <w:r>
        <w:t xml:space="preserve"> P, Luo J, Park E, </w:t>
      </w:r>
      <w:proofErr w:type="spellStart"/>
      <w:r>
        <w:t>Barcaccia</w:t>
      </w:r>
      <w:proofErr w:type="spellEnd"/>
      <w:r>
        <w:t xml:space="preserve"> G, </w:t>
      </w:r>
      <w:proofErr w:type="spellStart"/>
      <w:r>
        <w:t>Masin</w:t>
      </w:r>
      <w:proofErr w:type="spellEnd"/>
      <w:r>
        <w:t xml:space="preserve"> R. Soil salinization in agriculture: Mitigation and adaptation strategies combining nature-based solutions and bioengineering. </w:t>
      </w:r>
      <w:proofErr w:type="spellStart"/>
      <w:r>
        <w:t>Iscience</w:t>
      </w:r>
      <w:proofErr w:type="spellEnd"/>
      <w:r>
        <w:t xml:space="preserve"> [Internet]. 2024 [cited 2026 Jan 17]</w:t>
      </w:r>
      <w:proofErr w:type="gramStart"/>
      <w:r>
        <w:t>;27</w:t>
      </w:r>
      <w:proofErr w:type="gramEnd"/>
      <w:r>
        <w:t>(2). Available from: https://www.cell.com/iscience/fulltext/S2589-</w:t>
      </w:r>
      <w:proofErr w:type="gramStart"/>
      <w:r>
        <w:t>0042(</w:t>
      </w:r>
      <w:proofErr w:type="gramEnd"/>
      <w:r>
        <w:t>24)00051-8</w:t>
      </w:r>
    </w:p>
    <w:p w14:paraId="78A15A7C" w14:textId="77777777" w:rsidR="00E72836" w:rsidRDefault="00E72836" w:rsidP="00E72836">
      <w:pPr>
        <w:pStyle w:val="Bibliography"/>
      </w:pPr>
      <w:r>
        <w:t>88.</w:t>
      </w:r>
      <w:r>
        <w:tab/>
      </w:r>
      <w:proofErr w:type="spellStart"/>
      <w:r>
        <w:t>Ntshidi</w:t>
      </w:r>
      <w:proofErr w:type="spellEnd"/>
      <w:r>
        <w:t xml:space="preserve"> Z, </w:t>
      </w:r>
      <w:proofErr w:type="spellStart"/>
      <w:r>
        <w:t>Dzikiti</w:t>
      </w:r>
      <w:proofErr w:type="spellEnd"/>
      <w:r>
        <w:t xml:space="preserve"> S, </w:t>
      </w:r>
      <w:proofErr w:type="spellStart"/>
      <w:r>
        <w:t>Mazvimavi</w:t>
      </w:r>
      <w:proofErr w:type="spellEnd"/>
      <w:r>
        <w:t xml:space="preserve"> D, </w:t>
      </w:r>
      <w:proofErr w:type="spellStart"/>
      <w:r>
        <w:t>Mobe</w:t>
      </w:r>
      <w:proofErr w:type="spellEnd"/>
      <w:r>
        <w:t xml:space="preserve"> NT, </w:t>
      </w:r>
      <w:proofErr w:type="spellStart"/>
      <w:r>
        <w:t>Mkunyana</w:t>
      </w:r>
      <w:proofErr w:type="spellEnd"/>
      <w:r>
        <w:t xml:space="preserve"> YP. Water use of selected cover crop species commonly grown in South African fruit orchards and their response to drought stress. </w:t>
      </w:r>
      <w:proofErr w:type="spellStart"/>
      <w:r>
        <w:t>Phys</w:t>
      </w:r>
      <w:proofErr w:type="spellEnd"/>
      <w:r>
        <w:t xml:space="preserve"> </w:t>
      </w:r>
      <w:proofErr w:type="spellStart"/>
      <w:r>
        <w:t>Chem</w:t>
      </w:r>
      <w:proofErr w:type="spellEnd"/>
      <w:r>
        <w:t xml:space="preserve"> Earth Parts ABC. 2021</w:t>
      </w:r>
      <w:proofErr w:type="gramStart"/>
      <w:r>
        <w:t>;124:103070</w:t>
      </w:r>
      <w:proofErr w:type="gramEnd"/>
      <w:r>
        <w:t xml:space="preserve">. </w:t>
      </w:r>
    </w:p>
    <w:p w14:paraId="611937D0" w14:textId="77777777" w:rsidR="00E72836" w:rsidRDefault="00E72836" w:rsidP="00E72836">
      <w:pPr>
        <w:pStyle w:val="Bibliography"/>
      </w:pPr>
      <w:r>
        <w:t>89.</w:t>
      </w:r>
      <w:r>
        <w:tab/>
      </w:r>
      <w:proofErr w:type="spellStart"/>
      <w:r>
        <w:t>Benaffari</w:t>
      </w:r>
      <w:proofErr w:type="spellEnd"/>
      <w:r>
        <w:t xml:space="preserve"> W, </w:t>
      </w:r>
      <w:proofErr w:type="spellStart"/>
      <w:r>
        <w:t>Boutasknit</w:t>
      </w:r>
      <w:proofErr w:type="spellEnd"/>
      <w:r>
        <w:t xml:space="preserve"> A, </w:t>
      </w:r>
      <w:proofErr w:type="spellStart"/>
      <w:r>
        <w:t>Anli</w:t>
      </w:r>
      <w:proofErr w:type="spellEnd"/>
      <w:r>
        <w:t xml:space="preserve"> M, </w:t>
      </w:r>
      <w:proofErr w:type="spellStart"/>
      <w:r>
        <w:t>Ait</w:t>
      </w:r>
      <w:proofErr w:type="spellEnd"/>
      <w:r>
        <w:t xml:space="preserve">-El-Mokhtar M, </w:t>
      </w:r>
      <w:proofErr w:type="spellStart"/>
      <w:r>
        <w:t>Ait-Rahou</w:t>
      </w:r>
      <w:proofErr w:type="spellEnd"/>
      <w:r>
        <w:t xml:space="preserve"> Y, Ben-</w:t>
      </w:r>
      <w:proofErr w:type="spellStart"/>
      <w:r>
        <w:t>Laouane</w:t>
      </w:r>
      <w:proofErr w:type="spellEnd"/>
      <w:r>
        <w:t xml:space="preserve"> R, et al. The native </w:t>
      </w:r>
      <w:proofErr w:type="spellStart"/>
      <w:r>
        <w:t>arbuscular</w:t>
      </w:r>
      <w:proofErr w:type="spellEnd"/>
      <w:r>
        <w:t xml:space="preserve"> </w:t>
      </w:r>
      <w:proofErr w:type="spellStart"/>
      <w:r>
        <w:t>mycorrhizal</w:t>
      </w:r>
      <w:proofErr w:type="spellEnd"/>
      <w:r>
        <w:t xml:space="preserve"> fungi and </w:t>
      </w:r>
      <w:proofErr w:type="spellStart"/>
      <w:r>
        <w:t>vermicompost</w:t>
      </w:r>
      <w:proofErr w:type="spellEnd"/>
      <w:r>
        <w:t>-based organic amendments enhance soil fertility, growth performance, and the drought stress tolerance of quinoa. Plants. 2022</w:t>
      </w:r>
      <w:proofErr w:type="gramStart"/>
      <w:r>
        <w:t>;11</w:t>
      </w:r>
      <w:proofErr w:type="gramEnd"/>
      <w:r>
        <w:t xml:space="preserve">(3):393. </w:t>
      </w:r>
    </w:p>
    <w:p w14:paraId="1F7F0EA4" w14:textId="77777777" w:rsidR="00E72836" w:rsidRDefault="00E72836" w:rsidP="00E72836">
      <w:pPr>
        <w:pStyle w:val="Bibliography"/>
      </w:pPr>
      <w:r>
        <w:t>90.</w:t>
      </w:r>
      <w:r>
        <w:tab/>
      </w:r>
      <w:proofErr w:type="spellStart"/>
      <w:r>
        <w:t>Tarolli</w:t>
      </w:r>
      <w:proofErr w:type="spellEnd"/>
      <w:r>
        <w:t xml:space="preserve"> P, Luo J, Park E, </w:t>
      </w:r>
      <w:proofErr w:type="spellStart"/>
      <w:r>
        <w:t>Barcaccia</w:t>
      </w:r>
      <w:proofErr w:type="spellEnd"/>
      <w:r>
        <w:t xml:space="preserve"> G, </w:t>
      </w:r>
      <w:proofErr w:type="spellStart"/>
      <w:r>
        <w:t>Masin</w:t>
      </w:r>
      <w:proofErr w:type="spellEnd"/>
      <w:r>
        <w:t xml:space="preserve"> R. Soil salinization in agriculture: Mitigation and adaptation strategies combining nature-based solutions and bioengineering. </w:t>
      </w:r>
      <w:proofErr w:type="spellStart"/>
      <w:r>
        <w:t>Iscience</w:t>
      </w:r>
      <w:proofErr w:type="spellEnd"/>
      <w:r>
        <w:t xml:space="preserve"> [Internet]. 2024 [cited 2026 Jan 17]</w:t>
      </w:r>
      <w:proofErr w:type="gramStart"/>
      <w:r>
        <w:t>;27</w:t>
      </w:r>
      <w:proofErr w:type="gramEnd"/>
      <w:r>
        <w:t>(2). Available from: https://www.cell.com/iscience/fulltext/S2589-</w:t>
      </w:r>
      <w:proofErr w:type="gramStart"/>
      <w:r>
        <w:t>0042(</w:t>
      </w:r>
      <w:proofErr w:type="gramEnd"/>
      <w:r>
        <w:t>24)00051-8</w:t>
      </w:r>
    </w:p>
    <w:p w14:paraId="68616884" w14:textId="77777777" w:rsidR="00E72836" w:rsidRDefault="00E72836" w:rsidP="00E72836">
      <w:pPr>
        <w:pStyle w:val="Bibliography"/>
      </w:pPr>
      <w:r>
        <w:t>91.</w:t>
      </w:r>
      <w:r>
        <w:tab/>
      </w:r>
      <w:proofErr w:type="spellStart"/>
      <w:r>
        <w:t>Wakweya</w:t>
      </w:r>
      <w:proofErr w:type="spellEnd"/>
      <w:r>
        <w:t xml:space="preserve"> RB. Challenges and prospects of adopting climate-smart agricultural practices and technologies: Implications for food security. J </w:t>
      </w:r>
      <w:proofErr w:type="spellStart"/>
      <w:r>
        <w:t>Agric</w:t>
      </w:r>
      <w:proofErr w:type="spellEnd"/>
      <w:r>
        <w:t xml:space="preserve"> Food Res. 2023</w:t>
      </w:r>
      <w:proofErr w:type="gramStart"/>
      <w:r>
        <w:t>;14:100698</w:t>
      </w:r>
      <w:proofErr w:type="gramEnd"/>
      <w:r>
        <w:t xml:space="preserve">. </w:t>
      </w:r>
    </w:p>
    <w:p w14:paraId="6EE398F9" w14:textId="47813C23" w:rsidR="00A916D3" w:rsidRDefault="000464BA" w:rsidP="00A916D3">
      <w:pPr>
        <w:ind w:left="0"/>
      </w:pPr>
      <w:r>
        <w:fldChar w:fldCharType="end"/>
      </w:r>
    </w:p>
    <w:p w14:paraId="2C706A3D" w14:textId="2F3426A4" w:rsidR="00B6045E" w:rsidRDefault="00B6045E" w:rsidP="003F5B2D"/>
    <w:sectPr w:rsidR="00B6045E" w:rsidSect="00AC14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7D7F" w14:textId="77777777" w:rsidR="008F748D" w:rsidRDefault="008F748D" w:rsidP="006042F0">
      <w:pPr>
        <w:spacing w:after="0"/>
      </w:pPr>
      <w:r>
        <w:separator/>
      </w:r>
    </w:p>
  </w:endnote>
  <w:endnote w:type="continuationSeparator" w:id="0">
    <w:p w14:paraId="4A0F1092" w14:textId="77777777" w:rsidR="008F748D" w:rsidRDefault="008F748D" w:rsidP="006042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A27D6" w14:textId="77777777" w:rsidR="008F748D" w:rsidRDefault="008F7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261FE" w14:textId="77777777" w:rsidR="008F748D" w:rsidRDefault="008F74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EF1A3" w14:textId="77777777" w:rsidR="008F748D" w:rsidRDefault="008F7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B65EF" w14:textId="77777777" w:rsidR="008F748D" w:rsidRDefault="008F748D" w:rsidP="006042F0">
      <w:pPr>
        <w:spacing w:after="0"/>
      </w:pPr>
      <w:r>
        <w:separator/>
      </w:r>
    </w:p>
  </w:footnote>
  <w:footnote w:type="continuationSeparator" w:id="0">
    <w:p w14:paraId="2F1AFD09" w14:textId="77777777" w:rsidR="008F748D" w:rsidRDefault="008F748D" w:rsidP="006042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06CC2" w14:textId="5C61F25E" w:rsidR="008F748D" w:rsidRDefault="008F748D">
    <w:pPr>
      <w:pStyle w:val="Header"/>
    </w:pPr>
    <w:r>
      <w:rPr>
        <w:noProof/>
      </w:rPr>
      <w:pict w14:anchorId="6ABF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19"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6953" w14:textId="7A934C02" w:rsidR="008F748D" w:rsidRDefault="008F748D">
    <w:pPr>
      <w:pStyle w:val="Header"/>
    </w:pPr>
    <w:r>
      <w:rPr>
        <w:noProof/>
      </w:rPr>
      <w:pict w14:anchorId="434CF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20"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775A" w14:textId="344D391B" w:rsidR="008F748D" w:rsidRDefault="008F748D">
    <w:pPr>
      <w:pStyle w:val="Header"/>
    </w:pPr>
    <w:r>
      <w:rPr>
        <w:noProof/>
      </w:rPr>
      <w:pict w14:anchorId="487E6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18"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841B8"/>
    <w:multiLevelType w:val="multilevel"/>
    <w:tmpl w:val="FD4C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25"/>
    <w:rsid w:val="00016849"/>
    <w:rsid w:val="00017C27"/>
    <w:rsid w:val="000464BA"/>
    <w:rsid w:val="00057168"/>
    <w:rsid w:val="00097D9C"/>
    <w:rsid w:val="000C2DD9"/>
    <w:rsid w:val="000D0769"/>
    <w:rsid w:val="001078DA"/>
    <w:rsid w:val="0013589A"/>
    <w:rsid w:val="00136FB2"/>
    <w:rsid w:val="001413E5"/>
    <w:rsid w:val="00142B30"/>
    <w:rsid w:val="00180557"/>
    <w:rsid w:val="001815F5"/>
    <w:rsid w:val="001B293A"/>
    <w:rsid w:val="001B3E5C"/>
    <w:rsid w:val="001B47C1"/>
    <w:rsid w:val="001B6034"/>
    <w:rsid w:val="001C0AA4"/>
    <w:rsid w:val="001C12A0"/>
    <w:rsid w:val="001F4637"/>
    <w:rsid w:val="001F4A44"/>
    <w:rsid w:val="00201DB6"/>
    <w:rsid w:val="00205A61"/>
    <w:rsid w:val="00277822"/>
    <w:rsid w:val="00277D43"/>
    <w:rsid w:val="002A0665"/>
    <w:rsid w:val="002A45F9"/>
    <w:rsid w:val="002B7786"/>
    <w:rsid w:val="002F5070"/>
    <w:rsid w:val="002F5A60"/>
    <w:rsid w:val="003164E5"/>
    <w:rsid w:val="00331035"/>
    <w:rsid w:val="00336F03"/>
    <w:rsid w:val="00347ECB"/>
    <w:rsid w:val="0035538B"/>
    <w:rsid w:val="00356195"/>
    <w:rsid w:val="0036539E"/>
    <w:rsid w:val="00374691"/>
    <w:rsid w:val="00380721"/>
    <w:rsid w:val="00381C80"/>
    <w:rsid w:val="0039020A"/>
    <w:rsid w:val="003919C6"/>
    <w:rsid w:val="003B4522"/>
    <w:rsid w:val="003B6FDF"/>
    <w:rsid w:val="003C2A98"/>
    <w:rsid w:val="003D6759"/>
    <w:rsid w:val="003F3902"/>
    <w:rsid w:val="003F5B2D"/>
    <w:rsid w:val="003F6F6C"/>
    <w:rsid w:val="0040006C"/>
    <w:rsid w:val="004038CE"/>
    <w:rsid w:val="00415F71"/>
    <w:rsid w:val="00420129"/>
    <w:rsid w:val="004330B3"/>
    <w:rsid w:val="00454BA9"/>
    <w:rsid w:val="004658D8"/>
    <w:rsid w:val="00472528"/>
    <w:rsid w:val="00485C88"/>
    <w:rsid w:val="004C174D"/>
    <w:rsid w:val="004D6D5D"/>
    <w:rsid w:val="004D7252"/>
    <w:rsid w:val="004F0059"/>
    <w:rsid w:val="00500886"/>
    <w:rsid w:val="00501D53"/>
    <w:rsid w:val="00535013"/>
    <w:rsid w:val="00543732"/>
    <w:rsid w:val="00550214"/>
    <w:rsid w:val="00573462"/>
    <w:rsid w:val="0058134F"/>
    <w:rsid w:val="00597559"/>
    <w:rsid w:val="005A5CE1"/>
    <w:rsid w:val="005C2B19"/>
    <w:rsid w:val="005C3DAB"/>
    <w:rsid w:val="005D099D"/>
    <w:rsid w:val="005E0816"/>
    <w:rsid w:val="005E7164"/>
    <w:rsid w:val="005F1A9A"/>
    <w:rsid w:val="006021DF"/>
    <w:rsid w:val="006042F0"/>
    <w:rsid w:val="00604DCD"/>
    <w:rsid w:val="0062384C"/>
    <w:rsid w:val="006456F1"/>
    <w:rsid w:val="00652AEC"/>
    <w:rsid w:val="0066227B"/>
    <w:rsid w:val="00664BA1"/>
    <w:rsid w:val="00665105"/>
    <w:rsid w:val="00665A47"/>
    <w:rsid w:val="0067657D"/>
    <w:rsid w:val="00693B72"/>
    <w:rsid w:val="006B6FF4"/>
    <w:rsid w:val="006D4C86"/>
    <w:rsid w:val="006E17F6"/>
    <w:rsid w:val="006F056E"/>
    <w:rsid w:val="006F2EB3"/>
    <w:rsid w:val="00713D04"/>
    <w:rsid w:val="00721F19"/>
    <w:rsid w:val="00723566"/>
    <w:rsid w:val="00727C05"/>
    <w:rsid w:val="0074788D"/>
    <w:rsid w:val="00754C4E"/>
    <w:rsid w:val="007607F2"/>
    <w:rsid w:val="00770F17"/>
    <w:rsid w:val="007715E7"/>
    <w:rsid w:val="007876B7"/>
    <w:rsid w:val="007B2347"/>
    <w:rsid w:val="007C1B5C"/>
    <w:rsid w:val="007C1F04"/>
    <w:rsid w:val="007D5094"/>
    <w:rsid w:val="007F3552"/>
    <w:rsid w:val="007F3967"/>
    <w:rsid w:val="007F5E19"/>
    <w:rsid w:val="008034A0"/>
    <w:rsid w:val="00803F01"/>
    <w:rsid w:val="008170D9"/>
    <w:rsid w:val="008478C0"/>
    <w:rsid w:val="00854EC9"/>
    <w:rsid w:val="00855202"/>
    <w:rsid w:val="00882F14"/>
    <w:rsid w:val="008B5DB4"/>
    <w:rsid w:val="008C0C24"/>
    <w:rsid w:val="008C3902"/>
    <w:rsid w:val="008D2B0F"/>
    <w:rsid w:val="008F0C15"/>
    <w:rsid w:val="008F748D"/>
    <w:rsid w:val="0091789F"/>
    <w:rsid w:val="00917EDF"/>
    <w:rsid w:val="00933925"/>
    <w:rsid w:val="00935DB9"/>
    <w:rsid w:val="00943000"/>
    <w:rsid w:val="00944056"/>
    <w:rsid w:val="00947481"/>
    <w:rsid w:val="009526A9"/>
    <w:rsid w:val="00971CB4"/>
    <w:rsid w:val="00992A67"/>
    <w:rsid w:val="00993DD2"/>
    <w:rsid w:val="00994FB8"/>
    <w:rsid w:val="00997642"/>
    <w:rsid w:val="009A26C6"/>
    <w:rsid w:val="009B35A9"/>
    <w:rsid w:val="009B368A"/>
    <w:rsid w:val="009B7B5B"/>
    <w:rsid w:val="009D431E"/>
    <w:rsid w:val="009D6F97"/>
    <w:rsid w:val="009E119B"/>
    <w:rsid w:val="009F6E38"/>
    <w:rsid w:val="00A015AB"/>
    <w:rsid w:val="00A030DB"/>
    <w:rsid w:val="00A06AAC"/>
    <w:rsid w:val="00A20419"/>
    <w:rsid w:val="00A74A9A"/>
    <w:rsid w:val="00A75D19"/>
    <w:rsid w:val="00A916D3"/>
    <w:rsid w:val="00A94010"/>
    <w:rsid w:val="00AA69BD"/>
    <w:rsid w:val="00AB287B"/>
    <w:rsid w:val="00AB3192"/>
    <w:rsid w:val="00AC0A46"/>
    <w:rsid w:val="00AC14D2"/>
    <w:rsid w:val="00AD0859"/>
    <w:rsid w:val="00AE1B3C"/>
    <w:rsid w:val="00AF4122"/>
    <w:rsid w:val="00B12DDF"/>
    <w:rsid w:val="00B13337"/>
    <w:rsid w:val="00B53E7D"/>
    <w:rsid w:val="00B549F1"/>
    <w:rsid w:val="00B600A1"/>
    <w:rsid w:val="00B6045E"/>
    <w:rsid w:val="00B66949"/>
    <w:rsid w:val="00B6752F"/>
    <w:rsid w:val="00B858F8"/>
    <w:rsid w:val="00B8665D"/>
    <w:rsid w:val="00B8690A"/>
    <w:rsid w:val="00B93B1F"/>
    <w:rsid w:val="00BA73E5"/>
    <w:rsid w:val="00BA75B4"/>
    <w:rsid w:val="00BB55EE"/>
    <w:rsid w:val="00BD434D"/>
    <w:rsid w:val="00BE006E"/>
    <w:rsid w:val="00BF18A7"/>
    <w:rsid w:val="00BF3EFB"/>
    <w:rsid w:val="00BF63AA"/>
    <w:rsid w:val="00C05B7D"/>
    <w:rsid w:val="00C37510"/>
    <w:rsid w:val="00C4592A"/>
    <w:rsid w:val="00C517ED"/>
    <w:rsid w:val="00C710AD"/>
    <w:rsid w:val="00C95A2A"/>
    <w:rsid w:val="00CF2C3B"/>
    <w:rsid w:val="00CF4D6E"/>
    <w:rsid w:val="00CF6AA7"/>
    <w:rsid w:val="00D7269C"/>
    <w:rsid w:val="00D77E91"/>
    <w:rsid w:val="00D84239"/>
    <w:rsid w:val="00D845CC"/>
    <w:rsid w:val="00DA5504"/>
    <w:rsid w:val="00DB115F"/>
    <w:rsid w:val="00DC1530"/>
    <w:rsid w:val="00DC7EA8"/>
    <w:rsid w:val="00DE2DA4"/>
    <w:rsid w:val="00DE7825"/>
    <w:rsid w:val="00E26E54"/>
    <w:rsid w:val="00E35457"/>
    <w:rsid w:val="00E41EC0"/>
    <w:rsid w:val="00E552D8"/>
    <w:rsid w:val="00E66B71"/>
    <w:rsid w:val="00E72836"/>
    <w:rsid w:val="00E76858"/>
    <w:rsid w:val="00E8774E"/>
    <w:rsid w:val="00EA042A"/>
    <w:rsid w:val="00EC0266"/>
    <w:rsid w:val="00EC52EC"/>
    <w:rsid w:val="00ED12F8"/>
    <w:rsid w:val="00EE4FF6"/>
    <w:rsid w:val="00F06583"/>
    <w:rsid w:val="00F12C84"/>
    <w:rsid w:val="00F24506"/>
    <w:rsid w:val="00F55767"/>
    <w:rsid w:val="00F67065"/>
    <w:rsid w:val="00F84CA6"/>
    <w:rsid w:val="00F87B8F"/>
    <w:rsid w:val="00FA1F0C"/>
    <w:rsid w:val="00FB5BA3"/>
    <w:rsid w:val="00FC34EF"/>
    <w:rsid w:val="00FD7205"/>
    <w:rsid w:val="00FE15DB"/>
    <w:rsid w:val="00FF11C8"/>
    <w:rsid w:val="00FF6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EDF85C"/>
  <w15:chartTrackingRefBased/>
  <w15:docId w15:val="{C0E439A0-9E0B-4945-809E-88850CEA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164"/>
    <w:pPr>
      <w:spacing w:line="240" w:lineRule="auto"/>
      <w:ind w:left="720"/>
      <w:jc w:val="both"/>
    </w:pPr>
    <w:rPr>
      <w:rFonts w:ascii="Times New Roman" w:hAnsi="Times New Roman"/>
      <w:sz w:val="24"/>
    </w:rPr>
  </w:style>
  <w:style w:type="paragraph" w:styleId="Heading1">
    <w:name w:val="heading 1"/>
    <w:basedOn w:val="Normal"/>
    <w:next w:val="Normal"/>
    <w:link w:val="Heading1Char"/>
    <w:uiPriority w:val="9"/>
    <w:qFormat/>
    <w:rsid w:val="008478C0"/>
    <w:pPr>
      <w:keepNext/>
      <w:keepLines/>
      <w:spacing w:before="240" w:after="0" w:line="360" w:lineRule="auto"/>
      <w:outlineLvl w:val="0"/>
    </w:pPr>
    <w:rPr>
      <w:rFonts w:cstheme="majorBidi"/>
      <w:b/>
      <w:szCs w:val="32"/>
    </w:rPr>
  </w:style>
  <w:style w:type="paragraph" w:styleId="Heading2">
    <w:name w:val="heading 2"/>
    <w:basedOn w:val="Normal"/>
    <w:next w:val="Normal"/>
    <w:link w:val="Heading2Char"/>
    <w:uiPriority w:val="9"/>
    <w:semiHidden/>
    <w:unhideWhenUsed/>
    <w:qFormat/>
    <w:rsid w:val="003C2A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0006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9440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8C0"/>
    <w:rPr>
      <w:rFonts w:ascii="Times New Roman" w:hAnsi="Times New Roman" w:cstheme="majorBidi"/>
      <w:b/>
      <w:sz w:val="24"/>
      <w:szCs w:val="32"/>
    </w:rPr>
  </w:style>
  <w:style w:type="character" w:customStyle="1" w:styleId="Heading3Char">
    <w:name w:val="Heading 3 Char"/>
    <w:basedOn w:val="DefaultParagraphFont"/>
    <w:link w:val="Heading3"/>
    <w:uiPriority w:val="9"/>
    <w:semiHidden/>
    <w:rsid w:val="0040006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C0C24"/>
    <w:rPr>
      <w:rFonts w:cs="Times New Roman"/>
      <w:szCs w:val="24"/>
    </w:rPr>
  </w:style>
  <w:style w:type="paragraph" w:styleId="Caption">
    <w:name w:val="caption"/>
    <w:basedOn w:val="Normal"/>
    <w:next w:val="Normal"/>
    <w:uiPriority w:val="35"/>
    <w:unhideWhenUsed/>
    <w:qFormat/>
    <w:rsid w:val="00713D04"/>
    <w:pPr>
      <w:spacing w:after="200"/>
    </w:pPr>
    <w:rPr>
      <w:b/>
      <w:iCs/>
      <w:szCs w:val="18"/>
    </w:rPr>
  </w:style>
  <w:style w:type="character" w:styleId="Emphasis">
    <w:name w:val="Emphasis"/>
    <w:basedOn w:val="DefaultParagraphFont"/>
    <w:uiPriority w:val="20"/>
    <w:qFormat/>
    <w:rsid w:val="00AC14D2"/>
    <w:rPr>
      <w:i/>
      <w:iCs/>
    </w:rPr>
  </w:style>
  <w:style w:type="paragraph" w:styleId="Header">
    <w:name w:val="header"/>
    <w:basedOn w:val="Normal"/>
    <w:link w:val="HeaderChar"/>
    <w:uiPriority w:val="99"/>
    <w:unhideWhenUsed/>
    <w:rsid w:val="006042F0"/>
    <w:pPr>
      <w:tabs>
        <w:tab w:val="center" w:pos="4680"/>
        <w:tab w:val="right" w:pos="9360"/>
      </w:tabs>
      <w:spacing w:after="0"/>
    </w:pPr>
  </w:style>
  <w:style w:type="character" w:customStyle="1" w:styleId="HeaderChar">
    <w:name w:val="Header Char"/>
    <w:basedOn w:val="DefaultParagraphFont"/>
    <w:link w:val="Header"/>
    <w:uiPriority w:val="99"/>
    <w:rsid w:val="006042F0"/>
    <w:rPr>
      <w:rFonts w:ascii="Times New Roman" w:hAnsi="Times New Roman"/>
      <w:sz w:val="24"/>
    </w:rPr>
  </w:style>
  <w:style w:type="paragraph" w:styleId="Footer">
    <w:name w:val="footer"/>
    <w:basedOn w:val="Normal"/>
    <w:link w:val="FooterChar"/>
    <w:uiPriority w:val="99"/>
    <w:unhideWhenUsed/>
    <w:rsid w:val="006042F0"/>
    <w:pPr>
      <w:tabs>
        <w:tab w:val="center" w:pos="4680"/>
        <w:tab w:val="right" w:pos="9360"/>
      </w:tabs>
      <w:spacing w:after="0"/>
    </w:pPr>
  </w:style>
  <w:style w:type="character" w:customStyle="1" w:styleId="FooterChar">
    <w:name w:val="Footer Char"/>
    <w:basedOn w:val="DefaultParagraphFont"/>
    <w:link w:val="Footer"/>
    <w:uiPriority w:val="99"/>
    <w:rsid w:val="006042F0"/>
    <w:rPr>
      <w:rFonts w:ascii="Times New Roman" w:hAnsi="Times New Roman"/>
      <w:sz w:val="24"/>
    </w:rPr>
  </w:style>
  <w:style w:type="character" w:styleId="Strong">
    <w:name w:val="Strong"/>
    <w:basedOn w:val="DefaultParagraphFont"/>
    <w:uiPriority w:val="22"/>
    <w:qFormat/>
    <w:rsid w:val="00CF2C3B"/>
    <w:rPr>
      <w:b/>
      <w:bCs/>
    </w:rPr>
  </w:style>
  <w:style w:type="character" w:customStyle="1" w:styleId="Heading4Char">
    <w:name w:val="Heading 4 Char"/>
    <w:basedOn w:val="DefaultParagraphFont"/>
    <w:link w:val="Heading4"/>
    <w:uiPriority w:val="9"/>
    <w:semiHidden/>
    <w:rsid w:val="00944056"/>
    <w:rPr>
      <w:rFonts w:asciiTheme="majorHAnsi" w:eastAsiaTheme="majorEastAsia" w:hAnsiTheme="majorHAnsi" w:cstheme="majorBidi"/>
      <w:i/>
      <w:iCs/>
      <w:color w:val="2E74B5" w:themeColor="accent1" w:themeShade="BF"/>
      <w:sz w:val="24"/>
    </w:rPr>
  </w:style>
  <w:style w:type="character" w:styleId="Hyperlink">
    <w:name w:val="Hyperlink"/>
    <w:basedOn w:val="DefaultParagraphFont"/>
    <w:uiPriority w:val="99"/>
    <w:unhideWhenUsed/>
    <w:rsid w:val="005E7164"/>
    <w:rPr>
      <w:color w:val="0563C1" w:themeColor="hyperlink"/>
      <w:u w:val="single"/>
    </w:rPr>
  </w:style>
  <w:style w:type="character" w:customStyle="1" w:styleId="Heading2Char">
    <w:name w:val="Heading 2 Char"/>
    <w:basedOn w:val="DefaultParagraphFont"/>
    <w:link w:val="Heading2"/>
    <w:uiPriority w:val="9"/>
    <w:semiHidden/>
    <w:rsid w:val="003C2A98"/>
    <w:rPr>
      <w:rFonts w:asciiTheme="majorHAnsi" w:eastAsiaTheme="majorEastAsia" w:hAnsiTheme="majorHAnsi" w:cstheme="majorBidi"/>
      <w:color w:val="2E74B5" w:themeColor="accent1" w:themeShade="BF"/>
      <w:sz w:val="26"/>
      <w:szCs w:val="26"/>
    </w:rPr>
  </w:style>
  <w:style w:type="paragraph" w:styleId="Bibliography">
    <w:name w:val="Bibliography"/>
    <w:basedOn w:val="Normal"/>
    <w:next w:val="Normal"/>
    <w:uiPriority w:val="37"/>
    <w:unhideWhenUsed/>
    <w:rsid w:val="00A030DB"/>
    <w:pPr>
      <w:tabs>
        <w:tab w:val="left" w:pos="384"/>
      </w:tabs>
      <w:spacing w:after="240"/>
      <w:ind w:left="384" w:hanging="384"/>
    </w:pPr>
  </w:style>
  <w:style w:type="character" w:customStyle="1" w:styleId="UnresolvedMention">
    <w:name w:val="Unresolved Mention"/>
    <w:basedOn w:val="DefaultParagraphFont"/>
    <w:uiPriority w:val="99"/>
    <w:semiHidden/>
    <w:unhideWhenUsed/>
    <w:rsid w:val="003D6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2224">
      <w:bodyDiv w:val="1"/>
      <w:marLeft w:val="0"/>
      <w:marRight w:val="0"/>
      <w:marTop w:val="0"/>
      <w:marBottom w:val="0"/>
      <w:divBdr>
        <w:top w:val="none" w:sz="0" w:space="0" w:color="auto"/>
        <w:left w:val="none" w:sz="0" w:space="0" w:color="auto"/>
        <w:bottom w:val="none" w:sz="0" w:space="0" w:color="auto"/>
        <w:right w:val="none" w:sz="0" w:space="0" w:color="auto"/>
      </w:divBdr>
    </w:div>
    <w:div w:id="158622392">
      <w:bodyDiv w:val="1"/>
      <w:marLeft w:val="0"/>
      <w:marRight w:val="0"/>
      <w:marTop w:val="0"/>
      <w:marBottom w:val="0"/>
      <w:divBdr>
        <w:top w:val="none" w:sz="0" w:space="0" w:color="auto"/>
        <w:left w:val="none" w:sz="0" w:space="0" w:color="auto"/>
        <w:bottom w:val="none" w:sz="0" w:space="0" w:color="auto"/>
        <w:right w:val="none" w:sz="0" w:space="0" w:color="auto"/>
      </w:divBdr>
    </w:div>
    <w:div w:id="161241017">
      <w:bodyDiv w:val="1"/>
      <w:marLeft w:val="0"/>
      <w:marRight w:val="0"/>
      <w:marTop w:val="0"/>
      <w:marBottom w:val="0"/>
      <w:divBdr>
        <w:top w:val="none" w:sz="0" w:space="0" w:color="auto"/>
        <w:left w:val="none" w:sz="0" w:space="0" w:color="auto"/>
        <w:bottom w:val="none" w:sz="0" w:space="0" w:color="auto"/>
        <w:right w:val="none" w:sz="0" w:space="0" w:color="auto"/>
      </w:divBdr>
    </w:div>
    <w:div w:id="206189509">
      <w:bodyDiv w:val="1"/>
      <w:marLeft w:val="0"/>
      <w:marRight w:val="0"/>
      <w:marTop w:val="0"/>
      <w:marBottom w:val="0"/>
      <w:divBdr>
        <w:top w:val="none" w:sz="0" w:space="0" w:color="auto"/>
        <w:left w:val="none" w:sz="0" w:space="0" w:color="auto"/>
        <w:bottom w:val="none" w:sz="0" w:space="0" w:color="auto"/>
        <w:right w:val="none" w:sz="0" w:space="0" w:color="auto"/>
      </w:divBdr>
    </w:div>
    <w:div w:id="213660868">
      <w:bodyDiv w:val="1"/>
      <w:marLeft w:val="0"/>
      <w:marRight w:val="0"/>
      <w:marTop w:val="0"/>
      <w:marBottom w:val="0"/>
      <w:divBdr>
        <w:top w:val="none" w:sz="0" w:space="0" w:color="auto"/>
        <w:left w:val="none" w:sz="0" w:space="0" w:color="auto"/>
        <w:bottom w:val="none" w:sz="0" w:space="0" w:color="auto"/>
        <w:right w:val="none" w:sz="0" w:space="0" w:color="auto"/>
      </w:divBdr>
    </w:div>
    <w:div w:id="230317292">
      <w:bodyDiv w:val="1"/>
      <w:marLeft w:val="0"/>
      <w:marRight w:val="0"/>
      <w:marTop w:val="0"/>
      <w:marBottom w:val="0"/>
      <w:divBdr>
        <w:top w:val="none" w:sz="0" w:space="0" w:color="auto"/>
        <w:left w:val="none" w:sz="0" w:space="0" w:color="auto"/>
        <w:bottom w:val="none" w:sz="0" w:space="0" w:color="auto"/>
        <w:right w:val="none" w:sz="0" w:space="0" w:color="auto"/>
      </w:divBdr>
    </w:div>
    <w:div w:id="267660323">
      <w:bodyDiv w:val="1"/>
      <w:marLeft w:val="0"/>
      <w:marRight w:val="0"/>
      <w:marTop w:val="0"/>
      <w:marBottom w:val="0"/>
      <w:divBdr>
        <w:top w:val="none" w:sz="0" w:space="0" w:color="auto"/>
        <w:left w:val="none" w:sz="0" w:space="0" w:color="auto"/>
        <w:bottom w:val="none" w:sz="0" w:space="0" w:color="auto"/>
        <w:right w:val="none" w:sz="0" w:space="0" w:color="auto"/>
      </w:divBdr>
    </w:div>
    <w:div w:id="280770098">
      <w:bodyDiv w:val="1"/>
      <w:marLeft w:val="0"/>
      <w:marRight w:val="0"/>
      <w:marTop w:val="0"/>
      <w:marBottom w:val="0"/>
      <w:divBdr>
        <w:top w:val="none" w:sz="0" w:space="0" w:color="auto"/>
        <w:left w:val="none" w:sz="0" w:space="0" w:color="auto"/>
        <w:bottom w:val="none" w:sz="0" w:space="0" w:color="auto"/>
        <w:right w:val="none" w:sz="0" w:space="0" w:color="auto"/>
      </w:divBdr>
    </w:div>
    <w:div w:id="295719672">
      <w:bodyDiv w:val="1"/>
      <w:marLeft w:val="0"/>
      <w:marRight w:val="0"/>
      <w:marTop w:val="0"/>
      <w:marBottom w:val="0"/>
      <w:divBdr>
        <w:top w:val="none" w:sz="0" w:space="0" w:color="auto"/>
        <w:left w:val="none" w:sz="0" w:space="0" w:color="auto"/>
        <w:bottom w:val="none" w:sz="0" w:space="0" w:color="auto"/>
        <w:right w:val="none" w:sz="0" w:space="0" w:color="auto"/>
      </w:divBdr>
    </w:div>
    <w:div w:id="396781528">
      <w:bodyDiv w:val="1"/>
      <w:marLeft w:val="0"/>
      <w:marRight w:val="0"/>
      <w:marTop w:val="0"/>
      <w:marBottom w:val="0"/>
      <w:divBdr>
        <w:top w:val="none" w:sz="0" w:space="0" w:color="auto"/>
        <w:left w:val="none" w:sz="0" w:space="0" w:color="auto"/>
        <w:bottom w:val="none" w:sz="0" w:space="0" w:color="auto"/>
        <w:right w:val="none" w:sz="0" w:space="0" w:color="auto"/>
      </w:divBdr>
    </w:div>
    <w:div w:id="554197951">
      <w:bodyDiv w:val="1"/>
      <w:marLeft w:val="0"/>
      <w:marRight w:val="0"/>
      <w:marTop w:val="0"/>
      <w:marBottom w:val="0"/>
      <w:divBdr>
        <w:top w:val="none" w:sz="0" w:space="0" w:color="auto"/>
        <w:left w:val="none" w:sz="0" w:space="0" w:color="auto"/>
        <w:bottom w:val="none" w:sz="0" w:space="0" w:color="auto"/>
        <w:right w:val="none" w:sz="0" w:space="0" w:color="auto"/>
      </w:divBdr>
    </w:div>
    <w:div w:id="565647811">
      <w:bodyDiv w:val="1"/>
      <w:marLeft w:val="0"/>
      <w:marRight w:val="0"/>
      <w:marTop w:val="0"/>
      <w:marBottom w:val="0"/>
      <w:divBdr>
        <w:top w:val="none" w:sz="0" w:space="0" w:color="auto"/>
        <w:left w:val="none" w:sz="0" w:space="0" w:color="auto"/>
        <w:bottom w:val="none" w:sz="0" w:space="0" w:color="auto"/>
        <w:right w:val="none" w:sz="0" w:space="0" w:color="auto"/>
      </w:divBdr>
    </w:div>
    <w:div w:id="595795775">
      <w:bodyDiv w:val="1"/>
      <w:marLeft w:val="0"/>
      <w:marRight w:val="0"/>
      <w:marTop w:val="0"/>
      <w:marBottom w:val="0"/>
      <w:divBdr>
        <w:top w:val="none" w:sz="0" w:space="0" w:color="auto"/>
        <w:left w:val="none" w:sz="0" w:space="0" w:color="auto"/>
        <w:bottom w:val="none" w:sz="0" w:space="0" w:color="auto"/>
        <w:right w:val="none" w:sz="0" w:space="0" w:color="auto"/>
      </w:divBdr>
    </w:div>
    <w:div w:id="598101128">
      <w:bodyDiv w:val="1"/>
      <w:marLeft w:val="0"/>
      <w:marRight w:val="0"/>
      <w:marTop w:val="0"/>
      <w:marBottom w:val="0"/>
      <w:divBdr>
        <w:top w:val="none" w:sz="0" w:space="0" w:color="auto"/>
        <w:left w:val="none" w:sz="0" w:space="0" w:color="auto"/>
        <w:bottom w:val="none" w:sz="0" w:space="0" w:color="auto"/>
        <w:right w:val="none" w:sz="0" w:space="0" w:color="auto"/>
      </w:divBdr>
    </w:div>
    <w:div w:id="619730492">
      <w:bodyDiv w:val="1"/>
      <w:marLeft w:val="0"/>
      <w:marRight w:val="0"/>
      <w:marTop w:val="0"/>
      <w:marBottom w:val="0"/>
      <w:divBdr>
        <w:top w:val="none" w:sz="0" w:space="0" w:color="auto"/>
        <w:left w:val="none" w:sz="0" w:space="0" w:color="auto"/>
        <w:bottom w:val="none" w:sz="0" w:space="0" w:color="auto"/>
        <w:right w:val="none" w:sz="0" w:space="0" w:color="auto"/>
      </w:divBdr>
    </w:div>
    <w:div w:id="675037274">
      <w:bodyDiv w:val="1"/>
      <w:marLeft w:val="0"/>
      <w:marRight w:val="0"/>
      <w:marTop w:val="0"/>
      <w:marBottom w:val="0"/>
      <w:divBdr>
        <w:top w:val="none" w:sz="0" w:space="0" w:color="auto"/>
        <w:left w:val="none" w:sz="0" w:space="0" w:color="auto"/>
        <w:bottom w:val="none" w:sz="0" w:space="0" w:color="auto"/>
        <w:right w:val="none" w:sz="0" w:space="0" w:color="auto"/>
      </w:divBdr>
    </w:div>
    <w:div w:id="690297231">
      <w:bodyDiv w:val="1"/>
      <w:marLeft w:val="0"/>
      <w:marRight w:val="0"/>
      <w:marTop w:val="0"/>
      <w:marBottom w:val="0"/>
      <w:divBdr>
        <w:top w:val="none" w:sz="0" w:space="0" w:color="auto"/>
        <w:left w:val="none" w:sz="0" w:space="0" w:color="auto"/>
        <w:bottom w:val="none" w:sz="0" w:space="0" w:color="auto"/>
        <w:right w:val="none" w:sz="0" w:space="0" w:color="auto"/>
      </w:divBdr>
    </w:div>
    <w:div w:id="732043665">
      <w:bodyDiv w:val="1"/>
      <w:marLeft w:val="0"/>
      <w:marRight w:val="0"/>
      <w:marTop w:val="0"/>
      <w:marBottom w:val="0"/>
      <w:divBdr>
        <w:top w:val="none" w:sz="0" w:space="0" w:color="auto"/>
        <w:left w:val="none" w:sz="0" w:space="0" w:color="auto"/>
        <w:bottom w:val="none" w:sz="0" w:space="0" w:color="auto"/>
        <w:right w:val="none" w:sz="0" w:space="0" w:color="auto"/>
      </w:divBdr>
    </w:div>
    <w:div w:id="735128838">
      <w:bodyDiv w:val="1"/>
      <w:marLeft w:val="0"/>
      <w:marRight w:val="0"/>
      <w:marTop w:val="0"/>
      <w:marBottom w:val="0"/>
      <w:divBdr>
        <w:top w:val="none" w:sz="0" w:space="0" w:color="auto"/>
        <w:left w:val="none" w:sz="0" w:space="0" w:color="auto"/>
        <w:bottom w:val="none" w:sz="0" w:space="0" w:color="auto"/>
        <w:right w:val="none" w:sz="0" w:space="0" w:color="auto"/>
      </w:divBdr>
    </w:div>
    <w:div w:id="742532747">
      <w:bodyDiv w:val="1"/>
      <w:marLeft w:val="0"/>
      <w:marRight w:val="0"/>
      <w:marTop w:val="0"/>
      <w:marBottom w:val="0"/>
      <w:divBdr>
        <w:top w:val="none" w:sz="0" w:space="0" w:color="auto"/>
        <w:left w:val="none" w:sz="0" w:space="0" w:color="auto"/>
        <w:bottom w:val="none" w:sz="0" w:space="0" w:color="auto"/>
        <w:right w:val="none" w:sz="0" w:space="0" w:color="auto"/>
      </w:divBdr>
    </w:div>
    <w:div w:id="755638084">
      <w:bodyDiv w:val="1"/>
      <w:marLeft w:val="0"/>
      <w:marRight w:val="0"/>
      <w:marTop w:val="0"/>
      <w:marBottom w:val="0"/>
      <w:divBdr>
        <w:top w:val="none" w:sz="0" w:space="0" w:color="auto"/>
        <w:left w:val="none" w:sz="0" w:space="0" w:color="auto"/>
        <w:bottom w:val="none" w:sz="0" w:space="0" w:color="auto"/>
        <w:right w:val="none" w:sz="0" w:space="0" w:color="auto"/>
      </w:divBdr>
    </w:div>
    <w:div w:id="949432651">
      <w:bodyDiv w:val="1"/>
      <w:marLeft w:val="0"/>
      <w:marRight w:val="0"/>
      <w:marTop w:val="0"/>
      <w:marBottom w:val="0"/>
      <w:divBdr>
        <w:top w:val="none" w:sz="0" w:space="0" w:color="auto"/>
        <w:left w:val="none" w:sz="0" w:space="0" w:color="auto"/>
        <w:bottom w:val="none" w:sz="0" w:space="0" w:color="auto"/>
        <w:right w:val="none" w:sz="0" w:space="0" w:color="auto"/>
      </w:divBdr>
    </w:div>
    <w:div w:id="1121531763">
      <w:bodyDiv w:val="1"/>
      <w:marLeft w:val="0"/>
      <w:marRight w:val="0"/>
      <w:marTop w:val="0"/>
      <w:marBottom w:val="0"/>
      <w:divBdr>
        <w:top w:val="none" w:sz="0" w:space="0" w:color="auto"/>
        <w:left w:val="none" w:sz="0" w:space="0" w:color="auto"/>
        <w:bottom w:val="none" w:sz="0" w:space="0" w:color="auto"/>
        <w:right w:val="none" w:sz="0" w:space="0" w:color="auto"/>
      </w:divBdr>
    </w:div>
    <w:div w:id="1127744475">
      <w:bodyDiv w:val="1"/>
      <w:marLeft w:val="0"/>
      <w:marRight w:val="0"/>
      <w:marTop w:val="0"/>
      <w:marBottom w:val="0"/>
      <w:divBdr>
        <w:top w:val="none" w:sz="0" w:space="0" w:color="auto"/>
        <w:left w:val="none" w:sz="0" w:space="0" w:color="auto"/>
        <w:bottom w:val="none" w:sz="0" w:space="0" w:color="auto"/>
        <w:right w:val="none" w:sz="0" w:space="0" w:color="auto"/>
      </w:divBdr>
    </w:div>
    <w:div w:id="1165709165">
      <w:bodyDiv w:val="1"/>
      <w:marLeft w:val="0"/>
      <w:marRight w:val="0"/>
      <w:marTop w:val="0"/>
      <w:marBottom w:val="0"/>
      <w:divBdr>
        <w:top w:val="none" w:sz="0" w:space="0" w:color="auto"/>
        <w:left w:val="none" w:sz="0" w:space="0" w:color="auto"/>
        <w:bottom w:val="none" w:sz="0" w:space="0" w:color="auto"/>
        <w:right w:val="none" w:sz="0" w:space="0" w:color="auto"/>
      </w:divBdr>
    </w:div>
    <w:div w:id="1206792195">
      <w:bodyDiv w:val="1"/>
      <w:marLeft w:val="0"/>
      <w:marRight w:val="0"/>
      <w:marTop w:val="0"/>
      <w:marBottom w:val="0"/>
      <w:divBdr>
        <w:top w:val="none" w:sz="0" w:space="0" w:color="auto"/>
        <w:left w:val="none" w:sz="0" w:space="0" w:color="auto"/>
        <w:bottom w:val="none" w:sz="0" w:space="0" w:color="auto"/>
        <w:right w:val="none" w:sz="0" w:space="0" w:color="auto"/>
      </w:divBdr>
    </w:div>
    <w:div w:id="1223253446">
      <w:bodyDiv w:val="1"/>
      <w:marLeft w:val="0"/>
      <w:marRight w:val="0"/>
      <w:marTop w:val="0"/>
      <w:marBottom w:val="0"/>
      <w:divBdr>
        <w:top w:val="none" w:sz="0" w:space="0" w:color="auto"/>
        <w:left w:val="none" w:sz="0" w:space="0" w:color="auto"/>
        <w:bottom w:val="none" w:sz="0" w:space="0" w:color="auto"/>
        <w:right w:val="none" w:sz="0" w:space="0" w:color="auto"/>
      </w:divBdr>
    </w:div>
    <w:div w:id="1244604580">
      <w:bodyDiv w:val="1"/>
      <w:marLeft w:val="0"/>
      <w:marRight w:val="0"/>
      <w:marTop w:val="0"/>
      <w:marBottom w:val="0"/>
      <w:divBdr>
        <w:top w:val="none" w:sz="0" w:space="0" w:color="auto"/>
        <w:left w:val="none" w:sz="0" w:space="0" w:color="auto"/>
        <w:bottom w:val="none" w:sz="0" w:space="0" w:color="auto"/>
        <w:right w:val="none" w:sz="0" w:space="0" w:color="auto"/>
      </w:divBdr>
    </w:div>
    <w:div w:id="1264804721">
      <w:bodyDiv w:val="1"/>
      <w:marLeft w:val="0"/>
      <w:marRight w:val="0"/>
      <w:marTop w:val="0"/>
      <w:marBottom w:val="0"/>
      <w:divBdr>
        <w:top w:val="none" w:sz="0" w:space="0" w:color="auto"/>
        <w:left w:val="none" w:sz="0" w:space="0" w:color="auto"/>
        <w:bottom w:val="none" w:sz="0" w:space="0" w:color="auto"/>
        <w:right w:val="none" w:sz="0" w:space="0" w:color="auto"/>
      </w:divBdr>
    </w:div>
    <w:div w:id="1297223830">
      <w:bodyDiv w:val="1"/>
      <w:marLeft w:val="0"/>
      <w:marRight w:val="0"/>
      <w:marTop w:val="0"/>
      <w:marBottom w:val="0"/>
      <w:divBdr>
        <w:top w:val="none" w:sz="0" w:space="0" w:color="auto"/>
        <w:left w:val="none" w:sz="0" w:space="0" w:color="auto"/>
        <w:bottom w:val="none" w:sz="0" w:space="0" w:color="auto"/>
        <w:right w:val="none" w:sz="0" w:space="0" w:color="auto"/>
      </w:divBdr>
    </w:div>
    <w:div w:id="1311903391">
      <w:bodyDiv w:val="1"/>
      <w:marLeft w:val="0"/>
      <w:marRight w:val="0"/>
      <w:marTop w:val="0"/>
      <w:marBottom w:val="0"/>
      <w:divBdr>
        <w:top w:val="none" w:sz="0" w:space="0" w:color="auto"/>
        <w:left w:val="none" w:sz="0" w:space="0" w:color="auto"/>
        <w:bottom w:val="none" w:sz="0" w:space="0" w:color="auto"/>
        <w:right w:val="none" w:sz="0" w:space="0" w:color="auto"/>
      </w:divBdr>
    </w:div>
    <w:div w:id="1358234953">
      <w:bodyDiv w:val="1"/>
      <w:marLeft w:val="0"/>
      <w:marRight w:val="0"/>
      <w:marTop w:val="0"/>
      <w:marBottom w:val="0"/>
      <w:divBdr>
        <w:top w:val="none" w:sz="0" w:space="0" w:color="auto"/>
        <w:left w:val="none" w:sz="0" w:space="0" w:color="auto"/>
        <w:bottom w:val="none" w:sz="0" w:space="0" w:color="auto"/>
        <w:right w:val="none" w:sz="0" w:space="0" w:color="auto"/>
      </w:divBdr>
    </w:div>
    <w:div w:id="1362585096">
      <w:bodyDiv w:val="1"/>
      <w:marLeft w:val="0"/>
      <w:marRight w:val="0"/>
      <w:marTop w:val="0"/>
      <w:marBottom w:val="0"/>
      <w:divBdr>
        <w:top w:val="none" w:sz="0" w:space="0" w:color="auto"/>
        <w:left w:val="none" w:sz="0" w:space="0" w:color="auto"/>
        <w:bottom w:val="none" w:sz="0" w:space="0" w:color="auto"/>
        <w:right w:val="none" w:sz="0" w:space="0" w:color="auto"/>
      </w:divBdr>
    </w:div>
    <w:div w:id="1370104340">
      <w:bodyDiv w:val="1"/>
      <w:marLeft w:val="0"/>
      <w:marRight w:val="0"/>
      <w:marTop w:val="0"/>
      <w:marBottom w:val="0"/>
      <w:divBdr>
        <w:top w:val="none" w:sz="0" w:space="0" w:color="auto"/>
        <w:left w:val="none" w:sz="0" w:space="0" w:color="auto"/>
        <w:bottom w:val="none" w:sz="0" w:space="0" w:color="auto"/>
        <w:right w:val="none" w:sz="0" w:space="0" w:color="auto"/>
      </w:divBdr>
    </w:div>
    <w:div w:id="1426221230">
      <w:bodyDiv w:val="1"/>
      <w:marLeft w:val="0"/>
      <w:marRight w:val="0"/>
      <w:marTop w:val="0"/>
      <w:marBottom w:val="0"/>
      <w:divBdr>
        <w:top w:val="none" w:sz="0" w:space="0" w:color="auto"/>
        <w:left w:val="none" w:sz="0" w:space="0" w:color="auto"/>
        <w:bottom w:val="none" w:sz="0" w:space="0" w:color="auto"/>
        <w:right w:val="none" w:sz="0" w:space="0" w:color="auto"/>
      </w:divBdr>
    </w:div>
    <w:div w:id="1455710758">
      <w:bodyDiv w:val="1"/>
      <w:marLeft w:val="0"/>
      <w:marRight w:val="0"/>
      <w:marTop w:val="0"/>
      <w:marBottom w:val="0"/>
      <w:divBdr>
        <w:top w:val="none" w:sz="0" w:space="0" w:color="auto"/>
        <w:left w:val="none" w:sz="0" w:space="0" w:color="auto"/>
        <w:bottom w:val="none" w:sz="0" w:space="0" w:color="auto"/>
        <w:right w:val="none" w:sz="0" w:space="0" w:color="auto"/>
      </w:divBdr>
    </w:div>
    <w:div w:id="1555120361">
      <w:bodyDiv w:val="1"/>
      <w:marLeft w:val="0"/>
      <w:marRight w:val="0"/>
      <w:marTop w:val="0"/>
      <w:marBottom w:val="0"/>
      <w:divBdr>
        <w:top w:val="none" w:sz="0" w:space="0" w:color="auto"/>
        <w:left w:val="none" w:sz="0" w:space="0" w:color="auto"/>
        <w:bottom w:val="none" w:sz="0" w:space="0" w:color="auto"/>
        <w:right w:val="none" w:sz="0" w:space="0" w:color="auto"/>
      </w:divBdr>
    </w:div>
    <w:div w:id="1555964852">
      <w:bodyDiv w:val="1"/>
      <w:marLeft w:val="0"/>
      <w:marRight w:val="0"/>
      <w:marTop w:val="0"/>
      <w:marBottom w:val="0"/>
      <w:divBdr>
        <w:top w:val="none" w:sz="0" w:space="0" w:color="auto"/>
        <w:left w:val="none" w:sz="0" w:space="0" w:color="auto"/>
        <w:bottom w:val="none" w:sz="0" w:space="0" w:color="auto"/>
        <w:right w:val="none" w:sz="0" w:space="0" w:color="auto"/>
      </w:divBdr>
    </w:div>
    <w:div w:id="1561019652">
      <w:bodyDiv w:val="1"/>
      <w:marLeft w:val="0"/>
      <w:marRight w:val="0"/>
      <w:marTop w:val="0"/>
      <w:marBottom w:val="0"/>
      <w:divBdr>
        <w:top w:val="none" w:sz="0" w:space="0" w:color="auto"/>
        <w:left w:val="none" w:sz="0" w:space="0" w:color="auto"/>
        <w:bottom w:val="none" w:sz="0" w:space="0" w:color="auto"/>
        <w:right w:val="none" w:sz="0" w:space="0" w:color="auto"/>
      </w:divBdr>
    </w:div>
    <w:div w:id="1593665198">
      <w:bodyDiv w:val="1"/>
      <w:marLeft w:val="0"/>
      <w:marRight w:val="0"/>
      <w:marTop w:val="0"/>
      <w:marBottom w:val="0"/>
      <w:divBdr>
        <w:top w:val="none" w:sz="0" w:space="0" w:color="auto"/>
        <w:left w:val="none" w:sz="0" w:space="0" w:color="auto"/>
        <w:bottom w:val="none" w:sz="0" w:space="0" w:color="auto"/>
        <w:right w:val="none" w:sz="0" w:space="0" w:color="auto"/>
      </w:divBdr>
    </w:div>
    <w:div w:id="1775708957">
      <w:bodyDiv w:val="1"/>
      <w:marLeft w:val="0"/>
      <w:marRight w:val="0"/>
      <w:marTop w:val="0"/>
      <w:marBottom w:val="0"/>
      <w:divBdr>
        <w:top w:val="none" w:sz="0" w:space="0" w:color="auto"/>
        <w:left w:val="none" w:sz="0" w:space="0" w:color="auto"/>
        <w:bottom w:val="none" w:sz="0" w:space="0" w:color="auto"/>
        <w:right w:val="none" w:sz="0" w:space="0" w:color="auto"/>
      </w:divBdr>
    </w:div>
    <w:div w:id="1778256788">
      <w:bodyDiv w:val="1"/>
      <w:marLeft w:val="0"/>
      <w:marRight w:val="0"/>
      <w:marTop w:val="0"/>
      <w:marBottom w:val="0"/>
      <w:divBdr>
        <w:top w:val="none" w:sz="0" w:space="0" w:color="auto"/>
        <w:left w:val="none" w:sz="0" w:space="0" w:color="auto"/>
        <w:bottom w:val="none" w:sz="0" w:space="0" w:color="auto"/>
        <w:right w:val="none" w:sz="0" w:space="0" w:color="auto"/>
      </w:divBdr>
    </w:div>
    <w:div w:id="1798252980">
      <w:bodyDiv w:val="1"/>
      <w:marLeft w:val="0"/>
      <w:marRight w:val="0"/>
      <w:marTop w:val="0"/>
      <w:marBottom w:val="0"/>
      <w:divBdr>
        <w:top w:val="none" w:sz="0" w:space="0" w:color="auto"/>
        <w:left w:val="none" w:sz="0" w:space="0" w:color="auto"/>
        <w:bottom w:val="none" w:sz="0" w:space="0" w:color="auto"/>
        <w:right w:val="none" w:sz="0" w:space="0" w:color="auto"/>
      </w:divBdr>
    </w:div>
    <w:div w:id="1822647797">
      <w:bodyDiv w:val="1"/>
      <w:marLeft w:val="0"/>
      <w:marRight w:val="0"/>
      <w:marTop w:val="0"/>
      <w:marBottom w:val="0"/>
      <w:divBdr>
        <w:top w:val="none" w:sz="0" w:space="0" w:color="auto"/>
        <w:left w:val="none" w:sz="0" w:space="0" w:color="auto"/>
        <w:bottom w:val="none" w:sz="0" w:space="0" w:color="auto"/>
        <w:right w:val="none" w:sz="0" w:space="0" w:color="auto"/>
      </w:divBdr>
    </w:div>
    <w:div w:id="1854299421">
      <w:bodyDiv w:val="1"/>
      <w:marLeft w:val="0"/>
      <w:marRight w:val="0"/>
      <w:marTop w:val="0"/>
      <w:marBottom w:val="0"/>
      <w:divBdr>
        <w:top w:val="none" w:sz="0" w:space="0" w:color="auto"/>
        <w:left w:val="none" w:sz="0" w:space="0" w:color="auto"/>
        <w:bottom w:val="none" w:sz="0" w:space="0" w:color="auto"/>
        <w:right w:val="none" w:sz="0" w:space="0" w:color="auto"/>
      </w:divBdr>
    </w:div>
    <w:div w:id="1863929804">
      <w:bodyDiv w:val="1"/>
      <w:marLeft w:val="0"/>
      <w:marRight w:val="0"/>
      <w:marTop w:val="0"/>
      <w:marBottom w:val="0"/>
      <w:divBdr>
        <w:top w:val="none" w:sz="0" w:space="0" w:color="auto"/>
        <w:left w:val="none" w:sz="0" w:space="0" w:color="auto"/>
        <w:bottom w:val="none" w:sz="0" w:space="0" w:color="auto"/>
        <w:right w:val="none" w:sz="0" w:space="0" w:color="auto"/>
      </w:divBdr>
      <w:divsChild>
        <w:div w:id="1491142159">
          <w:marLeft w:val="0"/>
          <w:marRight w:val="0"/>
          <w:marTop w:val="0"/>
          <w:marBottom w:val="240"/>
          <w:divBdr>
            <w:top w:val="none" w:sz="0" w:space="0" w:color="auto"/>
            <w:left w:val="none" w:sz="0" w:space="0" w:color="auto"/>
            <w:bottom w:val="none" w:sz="0" w:space="0" w:color="auto"/>
            <w:right w:val="none" w:sz="0" w:space="0" w:color="auto"/>
          </w:divBdr>
        </w:div>
        <w:div w:id="112143007">
          <w:marLeft w:val="0"/>
          <w:marRight w:val="0"/>
          <w:marTop w:val="0"/>
          <w:marBottom w:val="240"/>
          <w:divBdr>
            <w:top w:val="none" w:sz="0" w:space="0" w:color="auto"/>
            <w:left w:val="none" w:sz="0" w:space="0" w:color="auto"/>
            <w:bottom w:val="none" w:sz="0" w:space="0" w:color="auto"/>
            <w:right w:val="none" w:sz="0" w:space="0" w:color="auto"/>
          </w:divBdr>
        </w:div>
        <w:div w:id="433597800">
          <w:marLeft w:val="0"/>
          <w:marRight w:val="0"/>
          <w:marTop w:val="0"/>
          <w:marBottom w:val="240"/>
          <w:divBdr>
            <w:top w:val="none" w:sz="0" w:space="0" w:color="auto"/>
            <w:left w:val="none" w:sz="0" w:space="0" w:color="auto"/>
            <w:bottom w:val="none" w:sz="0" w:space="0" w:color="auto"/>
            <w:right w:val="none" w:sz="0" w:space="0" w:color="auto"/>
          </w:divBdr>
        </w:div>
        <w:div w:id="52780507">
          <w:marLeft w:val="0"/>
          <w:marRight w:val="0"/>
          <w:marTop w:val="0"/>
          <w:marBottom w:val="240"/>
          <w:divBdr>
            <w:top w:val="none" w:sz="0" w:space="0" w:color="auto"/>
            <w:left w:val="none" w:sz="0" w:space="0" w:color="auto"/>
            <w:bottom w:val="none" w:sz="0" w:space="0" w:color="auto"/>
            <w:right w:val="none" w:sz="0" w:space="0" w:color="auto"/>
          </w:divBdr>
        </w:div>
        <w:div w:id="1260288879">
          <w:marLeft w:val="0"/>
          <w:marRight w:val="0"/>
          <w:marTop w:val="0"/>
          <w:marBottom w:val="240"/>
          <w:divBdr>
            <w:top w:val="none" w:sz="0" w:space="0" w:color="auto"/>
            <w:left w:val="none" w:sz="0" w:space="0" w:color="auto"/>
            <w:bottom w:val="none" w:sz="0" w:space="0" w:color="auto"/>
            <w:right w:val="none" w:sz="0" w:space="0" w:color="auto"/>
          </w:divBdr>
        </w:div>
      </w:divsChild>
    </w:div>
    <w:div w:id="1909799932">
      <w:bodyDiv w:val="1"/>
      <w:marLeft w:val="0"/>
      <w:marRight w:val="0"/>
      <w:marTop w:val="0"/>
      <w:marBottom w:val="0"/>
      <w:divBdr>
        <w:top w:val="none" w:sz="0" w:space="0" w:color="auto"/>
        <w:left w:val="none" w:sz="0" w:space="0" w:color="auto"/>
        <w:bottom w:val="none" w:sz="0" w:space="0" w:color="auto"/>
        <w:right w:val="none" w:sz="0" w:space="0" w:color="auto"/>
      </w:divBdr>
    </w:div>
    <w:div w:id="1931155421">
      <w:bodyDiv w:val="1"/>
      <w:marLeft w:val="0"/>
      <w:marRight w:val="0"/>
      <w:marTop w:val="0"/>
      <w:marBottom w:val="0"/>
      <w:divBdr>
        <w:top w:val="none" w:sz="0" w:space="0" w:color="auto"/>
        <w:left w:val="none" w:sz="0" w:space="0" w:color="auto"/>
        <w:bottom w:val="none" w:sz="0" w:space="0" w:color="auto"/>
        <w:right w:val="none" w:sz="0" w:space="0" w:color="auto"/>
      </w:divBdr>
    </w:div>
    <w:div w:id="1935942523">
      <w:bodyDiv w:val="1"/>
      <w:marLeft w:val="0"/>
      <w:marRight w:val="0"/>
      <w:marTop w:val="0"/>
      <w:marBottom w:val="0"/>
      <w:divBdr>
        <w:top w:val="none" w:sz="0" w:space="0" w:color="auto"/>
        <w:left w:val="none" w:sz="0" w:space="0" w:color="auto"/>
        <w:bottom w:val="none" w:sz="0" w:space="0" w:color="auto"/>
        <w:right w:val="none" w:sz="0" w:space="0" w:color="auto"/>
      </w:divBdr>
    </w:div>
    <w:div w:id="1971593974">
      <w:bodyDiv w:val="1"/>
      <w:marLeft w:val="0"/>
      <w:marRight w:val="0"/>
      <w:marTop w:val="0"/>
      <w:marBottom w:val="0"/>
      <w:divBdr>
        <w:top w:val="none" w:sz="0" w:space="0" w:color="auto"/>
        <w:left w:val="none" w:sz="0" w:space="0" w:color="auto"/>
        <w:bottom w:val="none" w:sz="0" w:space="0" w:color="auto"/>
        <w:right w:val="none" w:sz="0" w:space="0" w:color="auto"/>
      </w:divBdr>
    </w:div>
    <w:div w:id="1974410108">
      <w:bodyDiv w:val="1"/>
      <w:marLeft w:val="0"/>
      <w:marRight w:val="0"/>
      <w:marTop w:val="0"/>
      <w:marBottom w:val="0"/>
      <w:divBdr>
        <w:top w:val="none" w:sz="0" w:space="0" w:color="auto"/>
        <w:left w:val="none" w:sz="0" w:space="0" w:color="auto"/>
        <w:bottom w:val="none" w:sz="0" w:space="0" w:color="auto"/>
        <w:right w:val="none" w:sz="0" w:space="0" w:color="auto"/>
      </w:divBdr>
    </w:div>
    <w:div w:id="1980840949">
      <w:bodyDiv w:val="1"/>
      <w:marLeft w:val="0"/>
      <w:marRight w:val="0"/>
      <w:marTop w:val="0"/>
      <w:marBottom w:val="0"/>
      <w:divBdr>
        <w:top w:val="none" w:sz="0" w:space="0" w:color="auto"/>
        <w:left w:val="none" w:sz="0" w:space="0" w:color="auto"/>
        <w:bottom w:val="none" w:sz="0" w:space="0" w:color="auto"/>
        <w:right w:val="none" w:sz="0" w:space="0" w:color="auto"/>
      </w:divBdr>
    </w:div>
    <w:div w:id="1985351507">
      <w:bodyDiv w:val="1"/>
      <w:marLeft w:val="0"/>
      <w:marRight w:val="0"/>
      <w:marTop w:val="0"/>
      <w:marBottom w:val="0"/>
      <w:divBdr>
        <w:top w:val="none" w:sz="0" w:space="0" w:color="auto"/>
        <w:left w:val="none" w:sz="0" w:space="0" w:color="auto"/>
        <w:bottom w:val="none" w:sz="0" w:space="0" w:color="auto"/>
        <w:right w:val="none" w:sz="0" w:space="0" w:color="auto"/>
      </w:divBdr>
    </w:div>
    <w:div w:id="2013337667">
      <w:bodyDiv w:val="1"/>
      <w:marLeft w:val="0"/>
      <w:marRight w:val="0"/>
      <w:marTop w:val="0"/>
      <w:marBottom w:val="0"/>
      <w:divBdr>
        <w:top w:val="none" w:sz="0" w:space="0" w:color="auto"/>
        <w:left w:val="none" w:sz="0" w:space="0" w:color="auto"/>
        <w:bottom w:val="none" w:sz="0" w:space="0" w:color="auto"/>
        <w:right w:val="none" w:sz="0" w:space="0" w:color="auto"/>
      </w:divBdr>
    </w:div>
    <w:div w:id="2087536504">
      <w:bodyDiv w:val="1"/>
      <w:marLeft w:val="0"/>
      <w:marRight w:val="0"/>
      <w:marTop w:val="0"/>
      <w:marBottom w:val="0"/>
      <w:divBdr>
        <w:top w:val="none" w:sz="0" w:space="0" w:color="auto"/>
        <w:left w:val="none" w:sz="0" w:space="0" w:color="auto"/>
        <w:bottom w:val="none" w:sz="0" w:space="0" w:color="auto"/>
        <w:right w:val="none" w:sz="0" w:space="0" w:color="auto"/>
      </w:divBdr>
    </w:div>
    <w:div w:id="211262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26</Pages>
  <Words>37399</Words>
  <Characters>213176</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Samuel Ofori</cp:lastModifiedBy>
  <cp:revision>5</cp:revision>
  <dcterms:created xsi:type="dcterms:W3CDTF">2026-02-08T12:52:00Z</dcterms:created>
  <dcterms:modified xsi:type="dcterms:W3CDTF">2026-02-08T13:25:00Z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id="N5WcSoUh"/&gt;&lt;style id="http://www.zotero.org/styles/nlm-citation-sequence" locale="en-US"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