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71BC96" w14:textId="6904D0B6" w:rsidR="0008371C" w:rsidRPr="0008371C" w:rsidRDefault="0008371C" w:rsidP="0008371C">
      <w:pPr>
        <w:rPr>
          <w:rFonts w:ascii="Times New Roman" w:hAnsi="Times New Roman" w:cs="Times New Roman"/>
          <w:b/>
          <w:bCs/>
          <w:u w:val="single"/>
        </w:rPr>
      </w:pPr>
      <w:bookmarkStart w:id="0" w:name="_GoBack"/>
      <w:bookmarkEnd w:id="0"/>
      <w:r w:rsidRPr="0008371C">
        <w:rPr>
          <w:rFonts w:ascii="Times New Roman" w:hAnsi="Times New Roman" w:cs="Times New Roman"/>
          <w:b/>
          <w:bCs/>
          <w:u w:val="single"/>
        </w:rPr>
        <w:t>Original Research Article</w:t>
      </w:r>
    </w:p>
    <w:p w14:paraId="2096D907" w14:textId="77777777" w:rsidR="0008371C" w:rsidRDefault="0008371C" w:rsidP="00C30235">
      <w:pPr>
        <w:jc w:val="center"/>
        <w:rPr>
          <w:rFonts w:ascii="Times New Roman" w:hAnsi="Times New Roman" w:cs="Times New Roman"/>
          <w:b/>
          <w:bCs/>
        </w:rPr>
      </w:pPr>
    </w:p>
    <w:p w14:paraId="02671094" w14:textId="695C9A43" w:rsidR="00AA1A60" w:rsidRDefault="00C30235" w:rsidP="00C30235">
      <w:pPr>
        <w:jc w:val="center"/>
        <w:rPr>
          <w:rFonts w:ascii="Times New Roman" w:hAnsi="Times New Roman" w:cs="Times New Roman"/>
          <w:b/>
          <w:bCs/>
        </w:rPr>
      </w:pPr>
      <w:bookmarkStart w:id="1" w:name="_Hlk219720193"/>
      <w:r w:rsidRPr="00C30235">
        <w:rPr>
          <w:rFonts w:ascii="Times New Roman" w:hAnsi="Times New Roman" w:cs="Times New Roman"/>
          <w:b/>
          <w:bCs/>
        </w:rPr>
        <w:t>Soil Physicochemical Gradients Shape Arbuscular Mycorrhizal Fungal Communities and Root Colonization of Non-Reported Host Plants in Tropical Ecosystems</w:t>
      </w:r>
    </w:p>
    <w:bookmarkEnd w:id="1"/>
    <w:p w14:paraId="5DF722B2" w14:textId="77777777" w:rsidR="00F4538A" w:rsidRDefault="00F4538A" w:rsidP="00F4538A">
      <w:pPr>
        <w:rPr>
          <w:rFonts w:ascii="Times New Roman" w:eastAsia="Times New Roman" w:hAnsi="Times New Roman" w:cs="Times New Roman"/>
          <w:b/>
          <w:bCs/>
          <w:noProof/>
        </w:rPr>
      </w:pPr>
    </w:p>
    <w:p w14:paraId="071324E8" w14:textId="77777777" w:rsidR="00F4538A" w:rsidRPr="00AA1A60" w:rsidRDefault="00F4538A" w:rsidP="00C30235">
      <w:pPr>
        <w:jc w:val="center"/>
        <w:rPr>
          <w:rFonts w:ascii="Times New Roman" w:hAnsi="Times New Roman" w:cs="Times New Roman"/>
          <w:b/>
          <w:bCs/>
        </w:rPr>
      </w:pPr>
    </w:p>
    <w:p w14:paraId="46F3B5E3" w14:textId="77777777" w:rsidR="00AA1A60" w:rsidRPr="00AA1A60" w:rsidRDefault="00AA1A60" w:rsidP="00C30235">
      <w:pPr>
        <w:jc w:val="center"/>
        <w:rPr>
          <w:rFonts w:ascii="Times New Roman" w:hAnsi="Times New Roman" w:cs="Times New Roman"/>
          <w:b/>
          <w:bCs/>
        </w:rPr>
      </w:pPr>
      <w:r w:rsidRPr="00AA1A60">
        <w:rPr>
          <w:rFonts w:ascii="Times New Roman" w:hAnsi="Times New Roman" w:cs="Times New Roman"/>
          <w:b/>
          <w:bCs/>
        </w:rPr>
        <w:t>ABSTRACT</w:t>
      </w:r>
    </w:p>
    <w:p w14:paraId="5F4EBC0E" w14:textId="32D18C19" w:rsidR="00E25A1D" w:rsidRDefault="00E25A1D" w:rsidP="00E25A1D">
      <w:pPr>
        <w:pStyle w:val="NormalWeb"/>
        <w:jc w:val="both"/>
      </w:pPr>
      <w:r>
        <w:t xml:space="preserve">Soil physicochemical properties and rhizosphere conditions are key determinants of arbuscular mycorrhizal fungi (AMF) diversity, spore production, and symbiotic functioning. This study investigated AMF diversity, spore abundance, and root colonization across six contrasting land-use systems in </w:t>
      </w:r>
      <w:r w:rsidR="00A466DF">
        <w:t>S</w:t>
      </w:r>
      <w:r>
        <w:t xml:space="preserve">outhern Nigeria, with particular emphasis on previously unreported host plant species. Pronounced variations in soil physicochemical properties occurred among sites. All soils were coarse-textured and sand-dominated, with pH values ranging from strongly to moderately acidic </w:t>
      </w:r>
      <w:r w:rsidR="00A466DF">
        <w:t xml:space="preserve">(3.54 – 5.19) </w:t>
      </w:r>
      <w:r>
        <w:t>and clear nutrient gradients across ecosystems. Dumpsite soils contained the highest levels of total nitrogen</w:t>
      </w:r>
      <w:r w:rsidR="00A466DF">
        <w:t xml:space="preserve"> (0.67)</w:t>
      </w:r>
      <w:r>
        <w:t>, organic carbon</w:t>
      </w:r>
      <w:r w:rsidR="00A466DF">
        <w:t xml:space="preserve"> (1.18) and </w:t>
      </w:r>
      <w:r>
        <w:t>available phosphorus</w:t>
      </w:r>
      <w:r w:rsidR="00A466DF">
        <w:t xml:space="preserve"> (107.27), </w:t>
      </w:r>
      <w:r>
        <w:t xml:space="preserve">followed by cropland and mangrove soils. Electrical conductivity varied widely, from 29 </w:t>
      </w:r>
      <w:proofErr w:type="spellStart"/>
      <w:r>
        <w:t>mmho</w:t>
      </w:r>
      <w:proofErr w:type="spellEnd"/>
      <w:r>
        <w:t xml:space="preserve"> cm</w:t>
      </w:r>
      <w:r>
        <w:rPr>
          <w:rFonts w:ascii="Cambria Math" w:hAnsi="Cambria Math" w:cs="Cambria Math"/>
        </w:rPr>
        <w:t>⁻</w:t>
      </w:r>
      <w:r>
        <w:rPr>
          <w:rFonts w:ascii="Arial" w:hAnsi="Arial" w:cs="Arial"/>
        </w:rPr>
        <w:t>¹</w:t>
      </w:r>
      <w:r>
        <w:t xml:space="preserve"> in the derived savanna to 2,897 </w:t>
      </w:r>
      <w:proofErr w:type="spellStart"/>
      <w:r>
        <w:t>mmho</w:t>
      </w:r>
      <w:proofErr w:type="spellEnd"/>
      <w:r>
        <w:t xml:space="preserve"> cm</w:t>
      </w:r>
      <w:r>
        <w:rPr>
          <w:rFonts w:ascii="Cambria Math" w:hAnsi="Cambria Math" w:cs="Cambria Math"/>
        </w:rPr>
        <w:t>⁻</w:t>
      </w:r>
      <w:r>
        <w:rPr>
          <w:rFonts w:ascii="Arial" w:hAnsi="Arial" w:cs="Arial"/>
        </w:rPr>
        <w:t>¹</w:t>
      </w:r>
      <w:r>
        <w:t xml:space="preserve"> in mangrove soils, reflecting land-use intensity and tidal influence.</w:t>
      </w:r>
      <w:r w:rsidR="00A56A3B">
        <w:t xml:space="preserve"> </w:t>
      </w:r>
      <w:r>
        <w:t xml:space="preserve">Six AMF taxa were identified using spore morphology. </w:t>
      </w:r>
      <w:proofErr w:type="spellStart"/>
      <w:r>
        <w:rPr>
          <w:rStyle w:val="Emphasis"/>
          <w:rFonts w:eastAsiaTheme="majorEastAsia"/>
        </w:rPr>
        <w:t>Acaulospora</w:t>
      </w:r>
      <w:proofErr w:type="spellEnd"/>
      <w:r>
        <w:t xml:space="preserve"> spp. dominated all ecosystems, followed by </w:t>
      </w:r>
      <w:proofErr w:type="spellStart"/>
      <w:r>
        <w:rPr>
          <w:rStyle w:val="Emphasis"/>
          <w:rFonts w:eastAsiaTheme="majorEastAsia"/>
        </w:rPr>
        <w:t>Rhizophagus</w:t>
      </w:r>
      <w:proofErr w:type="spellEnd"/>
      <w:r>
        <w:t xml:space="preserve"> and </w:t>
      </w:r>
      <w:r>
        <w:rPr>
          <w:rStyle w:val="Emphasis"/>
          <w:rFonts w:eastAsiaTheme="majorEastAsia"/>
        </w:rPr>
        <w:t>Glomus</w:t>
      </w:r>
      <w:r>
        <w:t xml:space="preserve"> spp., whereas </w:t>
      </w:r>
      <w:proofErr w:type="spellStart"/>
      <w:r>
        <w:rPr>
          <w:rStyle w:val="Emphasis"/>
          <w:rFonts w:eastAsiaTheme="majorEastAsia"/>
        </w:rPr>
        <w:t>Gigaspora</w:t>
      </w:r>
      <w:proofErr w:type="spellEnd"/>
      <w:r>
        <w:t xml:space="preserve"> and </w:t>
      </w:r>
      <w:proofErr w:type="spellStart"/>
      <w:r>
        <w:rPr>
          <w:rStyle w:val="Emphasis"/>
          <w:rFonts w:eastAsiaTheme="majorEastAsia"/>
        </w:rPr>
        <w:t>Funneliformis</w:t>
      </w:r>
      <w:proofErr w:type="spellEnd"/>
      <w:r>
        <w:t xml:space="preserve"> spp. were sparsely distributed. Total spore abundance peaked in cropland (384 spores 100 g⁻¹ dry soil), mangrove (378), and dumpsite (368) soils, and was lowest in freshwater swamp soils (298). Root colonization was evaluated in 28 plant species across multiple families, revealing widespread AMF associations. Colonization levels were highest in dumpsite and lowland forest soils (28-30%), intermediate in derived savanna and mangrove ecosystems (24-27%), and lowest in freshwater swamp and cropland systems (10-24%). All values fell within ranges reported for tropical ecosystems (10 - 40%). Overall, this study provides a first integrated assessment of AMF patterns across land-use systems in Nigeria</w:t>
      </w:r>
    </w:p>
    <w:p w14:paraId="7F327BDE" w14:textId="77777777" w:rsidR="00F64379" w:rsidRDefault="00F64379" w:rsidP="00C30235">
      <w:pPr>
        <w:spacing w:after="0" w:line="240" w:lineRule="auto"/>
        <w:jc w:val="both"/>
        <w:rPr>
          <w:rFonts w:ascii="Times New Roman" w:hAnsi="Times New Roman" w:cs="Times New Roman"/>
        </w:rPr>
      </w:pPr>
    </w:p>
    <w:p w14:paraId="3E83669A" w14:textId="63B23597" w:rsidR="00F64379" w:rsidRPr="00AA1A60" w:rsidRDefault="00F64379" w:rsidP="00C30235">
      <w:pPr>
        <w:spacing w:after="0" w:line="240" w:lineRule="auto"/>
        <w:jc w:val="both"/>
        <w:rPr>
          <w:rFonts w:ascii="Times New Roman" w:hAnsi="Times New Roman" w:cs="Times New Roman"/>
        </w:rPr>
      </w:pPr>
      <w:r w:rsidRPr="00F64379">
        <w:rPr>
          <w:rFonts w:ascii="Times New Roman" w:hAnsi="Times New Roman" w:cs="Times New Roman"/>
          <w:b/>
          <w:bCs/>
        </w:rPr>
        <w:t>Keywords</w:t>
      </w:r>
      <w:r>
        <w:rPr>
          <w:rFonts w:ascii="Times New Roman" w:hAnsi="Times New Roman" w:cs="Times New Roman"/>
        </w:rPr>
        <w:t xml:space="preserve">; </w:t>
      </w:r>
      <w:r w:rsidRPr="00F64379">
        <w:rPr>
          <w:rFonts w:ascii="Times New Roman" w:hAnsi="Times New Roman" w:cs="Times New Roman"/>
          <w:i/>
          <w:iCs/>
          <w:sz w:val="20"/>
          <w:szCs w:val="20"/>
        </w:rPr>
        <w:t xml:space="preserve">AMF, Physicochemical, </w:t>
      </w:r>
      <w:proofErr w:type="spellStart"/>
      <w:r w:rsidRPr="00F64379">
        <w:rPr>
          <w:rFonts w:ascii="Times New Roman" w:hAnsi="Times New Roman" w:cs="Times New Roman"/>
          <w:i/>
          <w:iCs/>
          <w:sz w:val="20"/>
          <w:szCs w:val="20"/>
        </w:rPr>
        <w:t>Acaulospora</w:t>
      </w:r>
      <w:proofErr w:type="spellEnd"/>
      <w:r w:rsidRPr="00F64379">
        <w:rPr>
          <w:rFonts w:ascii="Times New Roman" w:hAnsi="Times New Roman" w:cs="Times New Roman"/>
          <w:i/>
          <w:iCs/>
          <w:sz w:val="20"/>
          <w:szCs w:val="20"/>
        </w:rPr>
        <w:t xml:space="preserve">, </w:t>
      </w:r>
      <w:proofErr w:type="spellStart"/>
      <w:r w:rsidRPr="00F64379">
        <w:rPr>
          <w:rFonts w:ascii="Times New Roman" w:hAnsi="Times New Roman" w:cs="Times New Roman"/>
          <w:i/>
          <w:iCs/>
          <w:sz w:val="20"/>
          <w:szCs w:val="20"/>
        </w:rPr>
        <w:t>Rhizophagus</w:t>
      </w:r>
      <w:proofErr w:type="spellEnd"/>
      <w:r w:rsidRPr="00F64379">
        <w:rPr>
          <w:rFonts w:ascii="Times New Roman" w:hAnsi="Times New Roman" w:cs="Times New Roman"/>
          <w:i/>
          <w:iCs/>
          <w:sz w:val="20"/>
          <w:szCs w:val="20"/>
        </w:rPr>
        <w:t xml:space="preserve">, Glomus, </w:t>
      </w:r>
      <w:proofErr w:type="spellStart"/>
      <w:r w:rsidRPr="00F64379">
        <w:rPr>
          <w:rFonts w:ascii="Times New Roman" w:hAnsi="Times New Roman" w:cs="Times New Roman"/>
          <w:i/>
          <w:iCs/>
          <w:sz w:val="20"/>
          <w:szCs w:val="20"/>
        </w:rPr>
        <w:t>Funneliformis</w:t>
      </w:r>
      <w:proofErr w:type="spellEnd"/>
      <w:r w:rsidRPr="00F64379">
        <w:rPr>
          <w:rFonts w:ascii="Times New Roman" w:hAnsi="Times New Roman" w:cs="Times New Roman"/>
          <w:i/>
          <w:iCs/>
          <w:sz w:val="20"/>
          <w:szCs w:val="20"/>
        </w:rPr>
        <w:t>, root colonization, tropical ecosystem</w:t>
      </w:r>
      <w:r w:rsidR="000C38AE">
        <w:rPr>
          <w:rFonts w:ascii="Times New Roman" w:hAnsi="Times New Roman" w:cs="Times New Roman"/>
          <w:i/>
          <w:iCs/>
          <w:sz w:val="20"/>
          <w:szCs w:val="20"/>
        </w:rPr>
        <w:t xml:space="preserve">, </w:t>
      </w:r>
      <w:proofErr w:type="spellStart"/>
      <w:proofErr w:type="gramStart"/>
      <w:r w:rsidR="000C38AE">
        <w:rPr>
          <w:rFonts w:ascii="Times New Roman" w:hAnsi="Times New Roman" w:cs="Times New Roman"/>
          <w:i/>
          <w:iCs/>
          <w:sz w:val="20"/>
          <w:szCs w:val="20"/>
        </w:rPr>
        <w:t>dumpsites,Akwa</w:t>
      </w:r>
      <w:proofErr w:type="spellEnd"/>
      <w:proofErr w:type="gramEnd"/>
      <w:r w:rsidR="000C38AE">
        <w:rPr>
          <w:rFonts w:ascii="Times New Roman" w:hAnsi="Times New Roman" w:cs="Times New Roman"/>
          <w:i/>
          <w:iCs/>
          <w:sz w:val="20"/>
          <w:szCs w:val="20"/>
        </w:rPr>
        <w:t xml:space="preserve"> Ibom State Nigeria</w:t>
      </w:r>
    </w:p>
    <w:p w14:paraId="09BD19A1" w14:textId="1FBF1BF0" w:rsidR="00AA1A60" w:rsidRPr="00AA1A60" w:rsidRDefault="00AA1A60" w:rsidP="00AA1A60">
      <w:pPr>
        <w:jc w:val="both"/>
        <w:rPr>
          <w:rFonts w:ascii="Times New Roman" w:hAnsi="Times New Roman" w:cs="Times New Roman"/>
        </w:rPr>
      </w:pPr>
    </w:p>
    <w:p w14:paraId="7D3DF091" w14:textId="0C086AB9" w:rsidR="00E25A1D" w:rsidRDefault="00A56A3B" w:rsidP="003C2F80">
      <w:pPr>
        <w:tabs>
          <w:tab w:val="left" w:pos="720"/>
          <w:tab w:val="left" w:pos="1440"/>
          <w:tab w:val="left" w:pos="2160"/>
          <w:tab w:val="left" w:pos="5820"/>
        </w:tabs>
        <w:jc w:val="both"/>
        <w:rPr>
          <w:rFonts w:ascii="Times New Roman" w:hAnsi="Times New Roman" w:cs="Times New Roman"/>
          <w:b/>
          <w:bCs/>
        </w:rPr>
      </w:pPr>
      <w:r>
        <w:rPr>
          <w:rFonts w:ascii="Times New Roman" w:hAnsi="Times New Roman" w:cs="Times New Roman"/>
          <w:b/>
          <w:bCs/>
        </w:rPr>
        <w:t xml:space="preserve"> </w:t>
      </w:r>
    </w:p>
    <w:p w14:paraId="39F2F6DA" w14:textId="38F4D326" w:rsidR="00FA4879" w:rsidRDefault="00FA4879" w:rsidP="003C2F80">
      <w:pPr>
        <w:tabs>
          <w:tab w:val="left" w:pos="720"/>
          <w:tab w:val="left" w:pos="1440"/>
          <w:tab w:val="left" w:pos="2160"/>
          <w:tab w:val="left" w:pos="5820"/>
        </w:tabs>
        <w:jc w:val="both"/>
        <w:rPr>
          <w:rFonts w:ascii="Times New Roman" w:hAnsi="Times New Roman" w:cs="Times New Roman"/>
          <w:b/>
          <w:bCs/>
        </w:rPr>
      </w:pPr>
    </w:p>
    <w:p w14:paraId="23553D5C" w14:textId="181FC31F" w:rsidR="00FA4879" w:rsidRDefault="00FA4879" w:rsidP="003C2F80">
      <w:pPr>
        <w:tabs>
          <w:tab w:val="left" w:pos="720"/>
          <w:tab w:val="left" w:pos="1440"/>
          <w:tab w:val="left" w:pos="2160"/>
          <w:tab w:val="left" w:pos="5820"/>
        </w:tabs>
        <w:jc w:val="both"/>
        <w:rPr>
          <w:rFonts w:ascii="Times New Roman" w:hAnsi="Times New Roman" w:cs="Times New Roman"/>
          <w:b/>
          <w:bCs/>
        </w:rPr>
      </w:pPr>
    </w:p>
    <w:p w14:paraId="40DA1D35" w14:textId="77777777" w:rsidR="00A56A3B" w:rsidRDefault="00A56A3B" w:rsidP="003C2F80">
      <w:pPr>
        <w:tabs>
          <w:tab w:val="left" w:pos="720"/>
          <w:tab w:val="left" w:pos="1440"/>
          <w:tab w:val="left" w:pos="2160"/>
          <w:tab w:val="left" w:pos="5820"/>
        </w:tabs>
        <w:jc w:val="both"/>
        <w:rPr>
          <w:rFonts w:ascii="Times New Roman" w:hAnsi="Times New Roman" w:cs="Times New Roman"/>
          <w:b/>
          <w:bCs/>
        </w:rPr>
      </w:pPr>
    </w:p>
    <w:p w14:paraId="3AD7CDC6" w14:textId="77777777" w:rsidR="004E185A" w:rsidRDefault="004E185A" w:rsidP="003C2F80">
      <w:pPr>
        <w:tabs>
          <w:tab w:val="left" w:pos="720"/>
          <w:tab w:val="left" w:pos="1440"/>
          <w:tab w:val="left" w:pos="2160"/>
          <w:tab w:val="left" w:pos="5820"/>
        </w:tabs>
        <w:jc w:val="both"/>
        <w:rPr>
          <w:rFonts w:ascii="Times New Roman" w:hAnsi="Times New Roman" w:cs="Times New Roman"/>
          <w:b/>
          <w:bCs/>
        </w:rPr>
      </w:pPr>
    </w:p>
    <w:p w14:paraId="15872C52" w14:textId="29A43BC1" w:rsidR="000B102B" w:rsidRPr="003D3116" w:rsidRDefault="00EA44F0" w:rsidP="002C628D">
      <w:pPr>
        <w:tabs>
          <w:tab w:val="left" w:pos="720"/>
          <w:tab w:val="left" w:pos="1440"/>
          <w:tab w:val="left" w:pos="2160"/>
          <w:tab w:val="left" w:pos="5820"/>
        </w:tabs>
        <w:jc w:val="center"/>
        <w:rPr>
          <w:rFonts w:ascii="Times New Roman" w:hAnsi="Times New Roman" w:cs="Times New Roman"/>
          <w:b/>
          <w:bCs/>
        </w:rPr>
      </w:pPr>
      <w:r w:rsidRPr="003D3116">
        <w:rPr>
          <w:rFonts w:ascii="Times New Roman" w:hAnsi="Times New Roman" w:cs="Times New Roman"/>
          <w:b/>
          <w:bCs/>
        </w:rPr>
        <w:lastRenderedPageBreak/>
        <w:t>1.0</w:t>
      </w:r>
      <w:r w:rsidR="004A416C" w:rsidRPr="003D3116">
        <w:rPr>
          <w:rFonts w:ascii="Times New Roman" w:hAnsi="Times New Roman" w:cs="Times New Roman"/>
          <w:b/>
          <w:bCs/>
        </w:rPr>
        <w:tab/>
      </w:r>
      <w:r w:rsidRPr="003D3116">
        <w:rPr>
          <w:rFonts w:ascii="Times New Roman" w:hAnsi="Times New Roman" w:cs="Times New Roman"/>
          <w:b/>
          <w:bCs/>
        </w:rPr>
        <w:t>INTRODUCTION</w:t>
      </w:r>
    </w:p>
    <w:p w14:paraId="7DBBF836" w14:textId="77777777" w:rsidR="000B102B" w:rsidRPr="001C0602" w:rsidRDefault="000B102B" w:rsidP="001C0602">
      <w:pPr>
        <w:jc w:val="both"/>
        <w:rPr>
          <w:rFonts w:ascii="Times New Roman" w:hAnsi="Times New Roman" w:cs="Times New Roman"/>
        </w:rPr>
      </w:pPr>
    </w:p>
    <w:p w14:paraId="1B54ACCC" w14:textId="719A885B" w:rsidR="000B102B" w:rsidRPr="001C0602" w:rsidRDefault="000B102B" w:rsidP="001C0602">
      <w:pPr>
        <w:spacing w:line="480" w:lineRule="auto"/>
        <w:jc w:val="both"/>
        <w:rPr>
          <w:rFonts w:ascii="Times New Roman" w:hAnsi="Times New Roman" w:cs="Times New Roman"/>
        </w:rPr>
      </w:pPr>
      <w:r w:rsidRPr="001C0602">
        <w:rPr>
          <w:rFonts w:ascii="Times New Roman" w:hAnsi="Times New Roman" w:cs="Times New Roman"/>
        </w:rPr>
        <w:t xml:space="preserve">Arbuscular Mycorrhizal Fungi (AMF) are obligate biotrophic soil microorganisms belonging to the phylum </w:t>
      </w:r>
      <w:proofErr w:type="spellStart"/>
      <w:r w:rsidRPr="001C0602">
        <w:rPr>
          <w:rFonts w:ascii="Times New Roman" w:hAnsi="Times New Roman" w:cs="Times New Roman"/>
        </w:rPr>
        <w:t>Glomeromycota</w:t>
      </w:r>
      <w:proofErr w:type="spellEnd"/>
      <w:r w:rsidRPr="001C0602">
        <w:rPr>
          <w:rFonts w:ascii="Times New Roman" w:hAnsi="Times New Roman" w:cs="Times New Roman"/>
        </w:rPr>
        <w:t xml:space="preserve">, forming mutualistic symbioses with the roots of most terrestrial plants (Smith </w:t>
      </w:r>
      <w:r w:rsidR="00EA44F0" w:rsidRPr="001C0602">
        <w:rPr>
          <w:rFonts w:ascii="Times New Roman" w:hAnsi="Times New Roman" w:cs="Times New Roman"/>
        </w:rPr>
        <w:t xml:space="preserve">and </w:t>
      </w:r>
      <w:r w:rsidRPr="001C0602">
        <w:rPr>
          <w:rFonts w:ascii="Times New Roman" w:hAnsi="Times New Roman" w:cs="Times New Roman"/>
        </w:rPr>
        <w:t xml:space="preserve">Read, 2008; Genre </w:t>
      </w:r>
      <w:r w:rsidRPr="001C0602">
        <w:rPr>
          <w:rFonts w:ascii="Times New Roman" w:hAnsi="Times New Roman" w:cs="Times New Roman"/>
          <w:i/>
          <w:iCs/>
        </w:rPr>
        <w:t>et al</w:t>
      </w:r>
      <w:r w:rsidRPr="001C0602">
        <w:rPr>
          <w:rFonts w:ascii="Times New Roman" w:hAnsi="Times New Roman" w:cs="Times New Roman"/>
        </w:rPr>
        <w:t>., 2020). Over 80% of land plant species depend on AMF at some stage of growth, including major food crops such as cereals and grasses (</w:t>
      </w:r>
      <w:proofErr w:type="spellStart"/>
      <w:r w:rsidRPr="001C0602">
        <w:rPr>
          <w:rFonts w:ascii="Times New Roman" w:hAnsi="Times New Roman" w:cs="Times New Roman"/>
        </w:rPr>
        <w:t>Poaceae</w:t>
      </w:r>
      <w:proofErr w:type="spellEnd"/>
      <w:r w:rsidRPr="001C0602">
        <w:rPr>
          <w:rFonts w:ascii="Times New Roman" w:hAnsi="Times New Roman" w:cs="Times New Roman"/>
        </w:rPr>
        <w:t>), where they contribute significantly to nutrient acquisition and stress mitigation (</w:t>
      </w:r>
      <w:proofErr w:type="spellStart"/>
      <w:r w:rsidRPr="001C0602">
        <w:rPr>
          <w:rFonts w:ascii="Times New Roman" w:hAnsi="Times New Roman" w:cs="Times New Roman"/>
        </w:rPr>
        <w:t>Brundrett</w:t>
      </w:r>
      <w:proofErr w:type="spellEnd"/>
      <w:r w:rsidRPr="001C0602">
        <w:rPr>
          <w:rFonts w:ascii="Times New Roman" w:hAnsi="Times New Roman" w:cs="Times New Roman"/>
        </w:rPr>
        <w:t xml:space="preserve"> </w:t>
      </w:r>
      <w:r w:rsidR="00EA44F0" w:rsidRPr="001C0602">
        <w:rPr>
          <w:rFonts w:ascii="Times New Roman" w:hAnsi="Times New Roman" w:cs="Times New Roman"/>
        </w:rPr>
        <w:t xml:space="preserve">and </w:t>
      </w:r>
      <w:proofErr w:type="spellStart"/>
      <w:r w:rsidRPr="001C0602">
        <w:rPr>
          <w:rFonts w:ascii="Times New Roman" w:hAnsi="Times New Roman" w:cs="Times New Roman"/>
        </w:rPr>
        <w:t>Tedersoo</w:t>
      </w:r>
      <w:proofErr w:type="spellEnd"/>
      <w:r w:rsidRPr="001C0602">
        <w:rPr>
          <w:rFonts w:ascii="Times New Roman" w:hAnsi="Times New Roman" w:cs="Times New Roman"/>
        </w:rPr>
        <w:t xml:space="preserve">, 2018; </w:t>
      </w:r>
      <w:proofErr w:type="spellStart"/>
      <w:r w:rsidRPr="001C0602">
        <w:rPr>
          <w:rFonts w:ascii="Times New Roman" w:hAnsi="Times New Roman" w:cs="Times New Roman"/>
        </w:rPr>
        <w:t>Rillig</w:t>
      </w:r>
      <w:proofErr w:type="spellEnd"/>
      <w:r w:rsidRPr="001C0602">
        <w:rPr>
          <w:rFonts w:ascii="Times New Roman" w:hAnsi="Times New Roman" w:cs="Times New Roman"/>
        </w:rPr>
        <w:t xml:space="preserve"> </w:t>
      </w:r>
      <w:r w:rsidRPr="001C0602">
        <w:rPr>
          <w:rFonts w:ascii="Times New Roman" w:hAnsi="Times New Roman" w:cs="Times New Roman"/>
          <w:i/>
          <w:iCs/>
        </w:rPr>
        <w:t>et al</w:t>
      </w:r>
      <w:r w:rsidRPr="001C0602">
        <w:rPr>
          <w:rFonts w:ascii="Times New Roman" w:hAnsi="Times New Roman" w:cs="Times New Roman"/>
        </w:rPr>
        <w:t xml:space="preserve">., 2019). AMF persist in soil as resistant spores and colonize plant roots through hyphal penetration, producing </w:t>
      </w:r>
      <w:proofErr w:type="spellStart"/>
      <w:r w:rsidRPr="001C0602">
        <w:rPr>
          <w:rFonts w:ascii="Times New Roman" w:hAnsi="Times New Roman" w:cs="Times New Roman"/>
        </w:rPr>
        <w:t>arbuscules</w:t>
      </w:r>
      <w:proofErr w:type="spellEnd"/>
      <w:r w:rsidRPr="001C0602">
        <w:rPr>
          <w:rFonts w:ascii="Times New Roman" w:hAnsi="Times New Roman" w:cs="Times New Roman"/>
        </w:rPr>
        <w:t xml:space="preserve"> and vesicles that facilitate nutrient transfer and carbon exchange within root cortical cells (</w:t>
      </w:r>
      <w:proofErr w:type="spellStart"/>
      <w:r w:rsidRPr="001C0602">
        <w:rPr>
          <w:rFonts w:ascii="Times New Roman" w:hAnsi="Times New Roman" w:cs="Times New Roman"/>
        </w:rPr>
        <w:t>Berruti</w:t>
      </w:r>
      <w:proofErr w:type="spellEnd"/>
      <w:r w:rsidRPr="001C0602">
        <w:rPr>
          <w:rFonts w:ascii="Times New Roman" w:hAnsi="Times New Roman" w:cs="Times New Roman"/>
        </w:rPr>
        <w:t xml:space="preserve"> </w:t>
      </w:r>
      <w:r w:rsidRPr="001C0602">
        <w:rPr>
          <w:rFonts w:ascii="Times New Roman" w:hAnsi="Times New Roman" w:cs="Times New Roman"/>
          <w:i/>
          <w:iCs/>
        </w:rPr>
        <w:t>et al</w:t>
      </w:r>
      <w:r w:rsidRPr="001C0602">
        <w:rPr>
          <w:rFonts w:ascii="Times New Roman" w:hAnsi="Times New Roman" w:cs="Times New Roman"/>
        </w:rPr>
        <w:t>., 2016).</w:t>
      </w:r>
    </w:p>
    <w:p w14:paraId="35C9640C" w14:textId="392DABA2" w:rsidR="000B102B" w:rsidRPr="001C0602" w:rsidRDefault="000B102B" w:rsidP="001C0602">
      <w:pPr>
        <w:spacing w:line="480" w:lineRule="auto"/>
        <w:jc w:val="both"/>
        <w:rPr>
          <w:rFonts w:ascii="Times New Roman" w:hAnsi="Times New Roman" w:cs="Times New Roman"/>
        </w:rPr>
      </w:pPr>
      <w:r w:rsidRPr="001C0602">
        <w:rPr>
          <w:rFonts w:ascii="Times New Roman" w:hAnsi="Times New Roman" w:cs="Times New Roman"/>
        </w:rPr>
        <w:t xml:space="preserve">Globally, more than 350 AMF species have been described, with </w:t>
      </w:r>
      <w:proofErr w:type="spellStart"/>
      <w:r w:rsidRPr="001C0602">
        <w:rPr>
          <w:rFonts w:ascii="Times New Roman" w:hAnsi="Times New Roman" w:cs="Times New Roman"/>
        </w:rPr>
        <w:t>Glomeraceae</w:t>
      </w:r>
      <w:proofErr w:type="spellEnd"/>
      <w:r w:rsidRPr="001C0602">
        <w:rPr>
          <w:rFonts w:ascii="Times New Roman" w:hAnsi="Times New Roman" w:cs="Times New Roman"/>
        </w:rPr>
        <w:t xml:space="preserve"> being one of the most widely distributed and functionally dominant families across agroecosystems (</w:t>
      </w:r>
      <w:proofErr w:type="spellStart"/>
      <w:r w:rsidR="009E13BC" w:rsidRPr="001C0602">
        <w:rPr>
          <w:rFonts w:ascii="Times New Roman" w:hAnsi="Times New Roman" w:cs="Times New Roman"/>
        </w:rPr>
        <w:t>Yurkov</w:t>
      </w:r>
      <w:proofErr w:type="spellEnd"/>
      <w:r w:rsidRPr="001C0602">
        <w:rPr>
          <w:rFonts w:ascii="Times New Roman" w:hAnsi="Times New Roman" w:cs="Times New Roman"/>
        </w:rPr>
        <w:t xml:space="preserve"> </w:t>
      </w:r>
      <w:r w:rsidRPr="001C0602">
        <w:rPr>
          <w:rFonts w:ascii="Times New Roman" w:hAnsi="Times New Roman" w:cs="Times New Roman"/>
          <w:i/>
          <w:iCs/>
        </w:rPr>
        <w:t>et al</w:t>
      </w:r>
      <w:r w:rsidRPr="001C0602">
        <w:rPr>
          <w:rFonts w:ascii="Times New Roman" w:hAnsi="Times New Roman" w:cs="Times New Roman"/>
        </w:rPr>
        <w:t>., 202</w:t>
      </w:r>
      <w:r w:rsidR="009E13BC" w:rsidRPr="001C0602">
        <w:rPr>
          <w:rFonts w:ascii="Times New Roman" w:hAnsi="Times New Roman" w:cs="Times New Roman"/>
        </w:rPr>
        <w:t>4</w:t>
      </w:r>
      <w:r w:rsidRPr="001C0602">
        <w:rPr>
          <w:rFonts w:ascii="Times New Roman" w:hAnsi="Times New Roman" w:cs="Times New Roman"/>
        </w:rPr>
        <w:t xml:space="preserve">). AMF improve plant growth through enhanced uptake of phosphorus, nitrogen, and micronutrients, and confer tolerance to abiotic stresses such as drought, salinity, and heavy metal toxicity (Begum </w:t>
      </w:r>
      <w:r w:rsidRPr="001C0602">
        <w:rPr>
          <w:rFonts w:ascii="Times New Roman" w:hAnsi="Times New Roman" w:cs="Times New Roman"/>
          <w:i/>
          <w:iCs/>
        </w:rPr>
        <w:t>et al</w:t>
      </w:r>
      <w:r w:rsidRPr="001C0602">
        <w:rPr>
          <w:rFonts w:ascii="Times New Roman" w:hAnsi="Times New Roman" w:cs="Times New Roman"/>
        </w:rPr>
        <w:t xml:space="preserve">., 2019; </w:t>
      </w:r>
      <w:r w:rsidR="004776C6" w:rsidRPr="001C0602">
        <w:rPr>
          <w:rFonts w:ascii="Times New Roman" w:hAnsi="Times New Roman" w:cs="Times New Roman"/>
        </w:rPr>
        <w:t>Batool</w:t>
      </w:r>
      <w:r w:rsidRPr="001C0602">
        <w:rPr>
          <w:rFonts w:ascii="Times New Roman" w:hAnsi="Times New Roman" w:cs="Times New Roman"/>
        </w:rPr>
        <w:t xml:space="preserve"> </w:t>
      </w:r>
      <w:r w:rsidRPr="001C0602">
        <w:rPr>
          <w:rFonts w:ascii="Times New Roman" w:hAnsi="Times New Roman" w:cs="Times New Roman"/>
          <w:i/>
          <w:iCs/>
        </w:rPr>
        <w:t>et al</w:t>
      </w:r>
      <w:r w:rsidRPr="001C0602">
        <w:rPr>
          <w:rFonts w:ascii="Times New Roman" w:hAnsi="Times New Roman" w:cs="Times New Roman"/>
        </w:rPr>
        <w:t>., 202</w:t>
      </w:r>
      <w:r w:rsidR="004776C6" w:rsidRPr="001C0602">
        <w:rPr>
          <w:rFonts w:ascii="Times New Roman" w:hAnsi="Times New Roman" w:cs="Times New Roman"/>
        </w:rPr>
        <w:t>5</w:t>
      </w:r>
      <w:r w:rsidRPr="001C0602">
        <w:rPr>
          <w:rFonts w:ascii="Times New Roman" w:hAnsi="Times New Roman" w:cs="Times New Roman"/>
        </w:rPr>
        <w:t>). Their role in suppressing plant pathogens, improving soil aggregation, and reducing chemical fertilizer requirements positions them as key components of sustainable agriculture, particularly in the era of global demand for low-chemical, environmentally safe crop production systems (</w:t>
      </w:r>
      <w:r w:rsidR="00EB71C7" w:rsidRPr="001C0602">
        <w:rPr>
          <w:rFonts w:ascii="Times New Roman" w:hAnsi="Times New Roman" w:cs="Times New Roman"/>
        </w:rPr>
        <w:t>Huang</w:t>
      </w:r>
      <w:r w:rsidRPr="001C0602">
        <w:rPr>
          <w:rFonts w:ascii="Times New Roman" w:hAnsi="Times New Roman" w:cs="Times New Roman"/>
        </w:rPr>
        <w:t xml:space="preserve"> </w:t>
      </w:r>
      <w:r w:rsidRPr="001C0602">
        <w:rPr>
          <w:rFonts w:ascii="Times New Roman" w:hAnsi="Times New Roman" w:cs="Times New Roman"/>
          <w:i/>
          <w:iCs/>
        </w:rPr>
        <w:t>et al</w:t>
      </w:r>
      <w:r w:rsidRPr="001C0602">
        <w:rPr>
          <w:rFonts w:ascii="Times New Roman" w:hAnsi="Times New Roman" w:cs="Times New Roman"/>
        </w:rPr>
        <w:t>., 202</w:t>
      </w:r>
      <w:r w:rsidR="00EB71C7" w:rsidRPr="001C0602">
        <w:rPr>
          <w:rFonts w:ascii="Times New Roman" w:hAnsi="Times New Roman" w:cs="Times New Roman"/>
        </w:rPr>
        <w:t>3</w:t>
      </w:r>
      <w:r w:rsidRPr="001C0602">
        <w:rPr>
          <w:rFonts w:ascii="Times New Roman" w:hAnsi="Times New Roman" w:cs="Times New Roman"/>
        </w:rPr>
        <w:t xml:space="preserve">; </w:t>
      </w:r>
      <w:proofErr w:type="spellStart"/>
      <w:r w:rsidR="000E5284" w:rsidRPr="001C0602">
        <w:rPr>
          <w:rFonts w:ascii="Times New Roman" w:hAnsi="Times New Roman" w:cs="Times New Roman"/>
        </w:rPr>
        <w:t>Kalamulla</w:t>
      </w:r>
      <w:proofErr w:type="spellEnd"/>
      <w:r w:rsidRPr="001C0602">
        <w:rPr>
          <w:rFonts w:ascii="Times New Roman" w:hAnsi="Times New Roman" w:cs="Times New Roman"/>
        </w:rPr>
        <w:t xml:space="preserve"> </w:t>
      </w:r>
      <w:r w:rsidRPr="001C0602">
        <w:rPr>
          <w:rFonts w:ascii="Times New Roman" w:hAnsi="Times New Roman" w:cs="Times New Roman"/>
          <w:i/>
          <w:iCs/>
        </w:rPr>
        <w:t>et al</w:t>
      </w:r>
      <w:r w:rsidRPr="001C0602">
        <w:rPr>
          <w:rFonts w:ascii="Times New Roman" w:hAnsi="Times New Roman" w:cs="Times New Roman"/>
        </w:rPr>
        <w:t>., 202</w:t>
      </w:r>
      <w:r w:rsidR="000E5284" w:rsidRPr="001C0602">
        <w:rPr>
          <w:rFonts w:ascii="Times New Roman" w:hAnsi="Times New Roman" w:cs="Times New Roman"/>
        </w:rPr>
        <w:t>2</w:t>
      </w:r>
      <w:r w:rsidR="009D583D">
        <w:rPr>
          <w:rFonts w:ascii="Times New Roman" w:hAnsi="Times New Roman" w:cs="Times New Roman"/>
        </w:rPr>
        <w:t>; Kumar</w:t>
      </w:r>
      <w:r w:rsidR="00B86AED">
        <w:rPr>
          <w:rFonts w:ascii="Times New Roman" w:hAnsi="Times New Roman" w:cs="Times New Roman"/>
        </w:rPr>
        <w:t>i</w:t>
      </w:r>
      <w:r w:rsidR="009D583D">
        <w:rPr>
          <w:rFonts w:ascii="Times New Roman" w:hAnsi="Times New Roman" w:cs="Times New Roman"/>
        </w:rPr>
        <w:t xml:space="preserve">, </w:t>
      </w:r>
      <w:r w:rsidR="009D583D" w:rsidRPr="009D583D">
        <w:rPr>
          <w:rFonts w:ascii="Times New Roman" w:hAnsi="Times New Roman" w:cs="Times New Roman"/>
          <w:i/>
          <w:iCs/>
        </w:rPr>
        <w:t>et al</w:t>
      </w:r>
      <w:r w:rsidR="009D583D">
        <w:rPr>
          <w:rFonts w:ascii="Times New Roman" w:hAnsi="Times New Roman" w:cs="Times New Roman"/>
        </w:rPr>
        <w:t>., 2025</w:t>
      </w:r>
      <w:r w:rsidRPr="001C0602">
        <w:rPr>
          <w:rFonts w:ascii="Times New Roman" w:hAnsi="Times New Roman" w:cs="Times New Roman"/>
        </w:rPr>
        <w:t>).</w:t>
      </w:r>
    </w:p>
    <w:p w14:paraId="22E71DBA" w14:textId="64E5A395" w:rsidR="000B102B" w:rsidRPr="001C0602" w:rsidRDefault="000B102B" w:rsidP="001C0602">
      <w:pPr>
        <w:spacing w:line="480" w:lineRule="auto"/>
        <w:jc w:val="both"/>
        <w:rPr>
          <w:rFonts w:ascii="Times New Roman" w:hAnsi="Times New Roman" w:cs="Times New Roman"/>
        </w:rPr>
      </w:pPr>
      <w:r w:rsidRPr="001C0602">
        <w:rPr>
          <w:rFonts w:ascii="Times New Roman" w:hAnsi="Times New Roman" w:cs="Times New Roman"/>
        </w:rPr>
        <w:t>Soil physicochemical properties</w:t>
      </w:r>
      <w:r w:rsidR="001D3F70" w:rsidRPr="001C0602">
        <w:rPr>
          <w:rFonts w:ascii="Times New Roman" w:hAnsi="Times New Roman" w:cs="Times New Roman"/>
        </w:rPr>
        <w:t xml:space="preserve">; </w:t>
      </w:r>
      <w:r w:rsidRPr="001C0602">
        <w:rPr>
          <w:rFonts w:ascii="Times New Roman" w:hAnsi="Times New Roman" w:cs="Times New Roman"/>
        </w:rPr>
        <w:t>including pH, organic carbon, available phosphorus, and texture</w:t>
      </w:r>
      <w:r w:rsidR="001D3F70" w:rsidRPr="001C0602">
        <w:rPr>
          <w:rFonts w:ascii="Times New Roman" w:hAnsi="Times New Roman" w:cs="Times New Roman"/>
        </w:rPr>
        <w:t xml:space="preserve">; </w:t>
      </w:r>
      <w:r w:rsidRPr="001C0602">
        <w:rPr>
          <w:rFonts w:ascii="Times New Roman" w:hAnsi="Times New Roman" w:cs="Times New Roman"/>
        </w:rPr>
        <w:t>strongly influence AMF diversity, community assembly, and symbiotic efficiency (</w:t>
      </w:r>
      <w:r w:rsidR="001D3F70" w:rsidRPr="001C0602">
        <w:rPr>
          <w:rFonts w:ascii="Times New Roman" w:hAnsi="Times New Roman" w:cs="Times New Roman"/>
        </w:rPr>
        <w:t>L</w:t>
      </w:r>
      <w:r w:rsidRPr="001C0602">
        <w:rPr>
          <w:rFonts w:ascii="Times New Roman" w:hAnsi="Times New Roman" w:cs="Times New Roman"/>
        </w:rPr>
        <w:t>i</w:t>
      </w:r>
      <w:r w:rsidR="001D3F70" w:rsidRPr="001C0602">
        <w:rPr>
          <w:rFonts w:ascii="Times New Roman" w:hAnsi="Times New Roman" w:cs="Times New Roman"/>
        </w:rPr>
        <w:t>u</w:t>
      </w:r>
      <w:r w:rsidRPr="001C0602">
        <w:rPr>
          <w:rFonts w:ascii="Times New Roman" w:hAnsi="Times New Roman" w:cs="Times New Roman"/>
        </w:rPr>
        <w:t xml:space="preserve"> </w:t>
      </w:r>
      <w:r w:rsidRPr="003D3116">
        <w:rPr>
          <w:rFonts w:ascii="Times New Roman" w:hAnsi="Times New Roman" w:cs="Times New Roman"/>
          <w:i/>
          <w:iCs/>
        </w:rPr>
        <w:t>et al</w:t>
      </w:r>
      <w:r w:rsidRPr="001C0602">
        <w:rPr>
          <w:rFonts w:ascii="Times New Roman" w:hAnsi="Times New Roman" w:cs="Times New Roman"/>
        </w:rPr>
        <w:t xml:space="preserve">., 2018; Chen </w:t>
      </w:r>
      <w:r w:rsidRPr="003D3116">
        <w:rPr>
          <w:rFonts w:ascii="Times New Roman" w:hAnsi="Times New Roman" w:cs="Times New Roman"/>
          <w:i/>
          <w:iCs/>
        </w:rPr>
        <w:t>et al.</w:t>
      </w:r>
      <w:r w:rsidRPr="001C0602">
        <w:rPr>
          <w:rFonts w:ascii="Times New Roman" w:hAnsi="Times New Roman" w:cs="Times New Roman"/>
        </w:rPr>
        <w:t>, 20</w:t>
      </w:r>
      <w:r w:rsidR="001D3F70" w:rsidRPr="001C0602">
        <w:rPr>
          <w:rFonts w:ascii="Times New Roman" w:hAnsi="Times New Roman" w:cs="Times New Roman"/>
        </w:rPr>
        <w:t>19</w:t>
      </w:r>
      <w:r w:rsidR="00B86AED">
        <w:rPr>
          <w:rFonts w:ascii="Times New Roman" w:hAnsi="Times New Roman" w:cs="Times New Roman"/>
        </w:rPr>
        <w:t>;</w:t>
      </w:r>
      <w:r w:rsidR="00B86AED" w:rsidRPr="00B86AED">
        <w:rPr>
          <w:rFonts w:ascii="Times New Roman" w:hAnsi="Times New Roman" w:cs="Times New Roman"/>
        </w:rPr>
        <w:t xml:space="preserve"> </w:t>
      </w:r>
      <w:r w:rsidR="00B86AED">
        <w:rPr>
          <w:rFonts w:ascii="Times New Roman" w:hAnsi="Times New Roman" w:cs="Times New Roman"/>
        </w:rPr>
        <w:t xml:space="preserve">Kumari, </w:t>
      </w:r>
      <w:r w:rsidR="00B86AED" w:rsidRPr="009D583D">
        <w:rPr>
          <w:rFonts w:ascii="Times New Roman" w:hAnsi="Times New Roman" w:cs="Times New Roman"/>
          <w:i/>
          <w:iCs/>
        </w:rPr>
        <w:t>et al</w:t>
      </w:r>
      <w:r w:rsidR="00B86AED">
        <w:rPr>
          <w:rFonts w:ascii="Times New Roman" w:hAnsi="Times New Roman" w:cs="Times New Roman"/>
        </w:rPr>
        <w:t>., 2025</w:t>
      </w:r>
      <w:r w:rsidRPr="001C0602">
        <w:rPr>
          <w:rFonts w:ascii="Times New Roman" w:hAnsi="Times New Roman" w:cs="Times New Roman"/>
        </w:rPr>
        <w:t xml:space="preserve">). Likewise, land-use intensity, tillage regime, fertilization history, and vegetation type modify AMF spore density, root colonization, and host specificity </w:t>
      </w:r>
      <w:r w:rsidRPr="001C0602">
        <w:rPr>
          <w:rFonts w:ascii="Times New Roman" w:hAnsi="Times New Roman" w:cs="Times New Roman"/>
        </w:rPr>
        <w:lastRenderedPageBreak/>
        <w:t>patterns (</w:t>
      </w:r>
      <w:r w:rsidR="00BA50F5" w:rsidRPr="001C0602">
        <w:rPr>
          <w:rFonts w:ascii="Times New Roman" w:hAnsi="Times New Roman" w:cs="Times New Roman"/>
        </w:rPr>
        <w:t>Muneer</w:t>
      </w:r>
      <w:r w:rsidRPr="001C0602">
        <w:rPr>
          <w:rFonts w:ascii="Times New Roman" w:hAnsi="Times New Roman" w:cs="Times New Roman"/>
        </w:rPr>
        <w:t xml:space="preserve"> </w:t>
      </w:r>
      <w:r w:rsidRPr="003D3116">
        <w:rPr>
          <w:rFonts w:ascii="Times New Roman" w:hAnsi="Times New Roman" w:cs="Times New Roman"/>
          <w:i/>
          <w:iCs/>
        </w:rPr>
        <w:t>et al.,</w:t>
      </w:r>
      <w:r w:rsidRPr="001C0602">
        <w:rPr>
          <w:rFonts w:ascii="Times New Roman" w:hAnsi="Times New Roman" w:cs="Times New Roman"/>
        </w:rPr>
        <w:t xml:space="preserve"> 20</w:t>
      </w:r>
      <w:r w:rsidR="00BA50F5" w:rsidRPr="001C0602">
        <w:rPr>
          <w:rFonts w:ascii="Times New Roman" w:hAnsi="Times New Roman" w:cs="Times New Roman"/>
        </w:rPr>
        <w:t>2</w:t>
      </w:r>
      <w:r w:rsidRPr="001C0602">
        <w:rPr>
          <w:rFonts w:ascii="Times New Roman" w:hAnsi="Times New Roman" w:cs="Times New Roman"/>
        </w:rPr>
        <w:t xml:space="preserve">1; </w:t>
      </w:r>
      <w:r w:rsidR="00AC0201" w:rsidRPr="001C0602">
        <w:rPr>
          <w:rFonts w:ascii="Times New Roman" w:hAnsi="Times New Roman" w:cs="Times New Roman"/>
        </w:rPr>
        <w:t>Yan</w:t>
      </w:r>
      <w:r w:rsidRPr="001C0602">
        <w:rPr>
          <w:rFonts w:ascii="Times New Roman" w:hAnsi="Times New Roman" w:cs="Times New Roman"/>
        </w:rPr>
        <w:t xml:space="preserve"> </w:t>
      </w:r>
      <w:r w:rsidRPr="003D3116">
        <w:rPr>
          <w:rFonts w:ascii="Times New Roman" w:hAnsi="Times New Roman" w:cs="Times New Roman"/>
          <w:i/>
          <w:iCs/>
        </w:rPr>
        <w:t>et al</w:t>
      </w:r>
      <w:r w:rsidRPr="001C0602">
        <w:rPr>
          <w:rFonts w:ascii="Times New Roman" w:hAnsi="Times New Roman" w:cs="Times New Roman"/>
        </w:rPr>
        <w:t>., 20</w:t>
      </w:r>
      <w:r w:rsidR="00AC0201" w:rsidRPr="001C0602">
        <w:rPr>
          <w:rFonts w:ascii="Times New Roman" w:hAnsi="Times New Roman" w:cs="Times New Roman"/>
        </w:rPr>
        <w:t>24</w:t>
      </w:r>
      <w:r w:rsidRPr="001C0602">
        <w:rPr>
          <w:rFonts w:ascii="Times New Roman" w:hAnsi="Times New Roman" w:cs="Times New Roman"/>
        </w:rPr>
        <w:t>). While several studies have evaluated AMF responses under salinity, drought, heavy-metal stress, and agricultural disturbance worldwide (</w:t>
      </w:r>
      <w:proofErr w:type="spellStart"/>
      <w:r w:rsidR="00961F39" w:rsidRPr="001C0602">
        <w:rPr>
          <w:rFonts w:ascii="Times New Roman" w:hAnsi="Times New Roman" w:cs="Times New Roman"/>
        </w:rPr>
        <w:t>Plenchette</w:t>
      </w:r>
      <w:proofErr w:type="spellEnd"/>
      <w:r w:rsidRPr="001C0602">
        <w:rPr>
          <w:rFonts w:ascii="Times New Roman" w:hAnsi="Times New Roman" w:cs="Times New Roman"/>
        </w:rPr>
        <w:t xml:space="preserve"> </w:t>
      </w:r>
      <w:r w:rsidRPr="003D3116">
        <w:rPr>
          <w:rFonts w:ascii="Times New Roman" w:hAnsi="Times New Roman" w:cs="Times New Roman"/>
          <w:i/>
          <w:iCs/>
        </w:rPr>
        <w:t>et al</w:t>
      </w:r>
      <w:r w:rsidRPr="001C0602">
        <w:rPr>
          <w:rFonts w:ascii="Times New Roman" w:hAnsi="Times New Roman" w:cs="Times New Roman"/>
        </w:rPr>
        <w:t>., 20</w:t>
      </w:r>
      <w:r w:rsidR="00961F39" w:rsidRPr="001C0602">
        <w:rPr>
          <w:rFonts w:ascii="Times New Roman" w:hAnsi="Times New Roman" w:cs="Times New Roman"/>
        </w:rPr>
        <w:t>05</w:t>
      </w:r>
      <w:r w:rsidRPr="001C0602">
        <w:rPr>
          <w:rFonts w:ascii="Times New Roman" w:hAnsi="Times New Roman" w:cs="Times New Roman"/>
        </w:rPr>
        <w:t xml:space="preserve">; </w:t>
      </w:r>
      <w:r w:rsidR="00961F39" w:rsidRPr="001C0602">
        <w:rPr>
          <w:rFonts w:ascii="Times New Roman" w:hAnsi="Times New Roman" w:cs="Times New Roman"/>
        </w:rPr>
        <w:t>You</w:t>
      </w:r>
      <w:r w:rsidRPr="001C0602">
        <w:rPr>
          <w:rFonts w:ascii="Times New Roman" w:hAnsi="Times New Roman" w:cs="Times New Roman"/>
        </w:rPr>
        <w:t xml:space="preserve"> </w:t>
      </w:r>
      <w:r w:rsidRPr="003D3116">
        <w:rPr>
          <w:rFonts w:ascii="Times New Roman" w:hAnsi="Times New Roman" w:cs="Times New Roman"/>
          <w:i/>
          <w:iCs/>
        </w:rPr>
        <w:t>et al</w:t>
      </w:r>
      <w:r w:rsidRPr="001C0602">
        <w:rPr>
          <w:rFonts w:ascii="Times New Roman" w:hAnsi="Times New Roman" w:cs="Times New Roman"/>
        </w:rPr>
        <w:t>., 20</w:t>
      </w:r>
      <w:r w:rsidR="00961F39" w:rsidRPr="001C0602">
        <w:rPr>
          <w:rFonts w:ascii="Times New Roman" w:hAnsi="Times New Roman" w:cs="Times New Roman"/>
        </w:rPr>
        <w:t>2</w:t>
      </w:r>
      <w:r w:rsidRPr="001C0602">
        <w:rPr>
          <w:rFonts w:ascii="Times New Roman" w:hAnsi="Times New Roman" w:cs="Times New Roman"/>
        </w:rPr>
        <w:t>1), reports on AMF diversity and colonization among lesser-studied native plant hosts in Southern Nigeria remain limited. Knowledge gaps persist on how contrasting land-use systems</w:t>
      </w:r>
      <w:r w:rsidR="003D3116">
        <w:rPr>
          <w:rFonts w:ascii="Times New Roman" w:hAnsi="Times New Roman" w:cs="Times New Roman"/>
        </w:rPr>
        <w:t xml:space="preserve">, </w:t>
      </w:r>
      <w:r w:rsidRPr="001C0602">
        <w:rPr>
          <w:rFonts w:ascii="Times New Roman" w:hAnsi="Times New Roman" w:cs="Times New Roman"/>
        </w:rPr>
        <w:t>such as mangrove wetlands, freshwater swamps, dumpsites, croplands, and forested landscapes</w:t>
      </w:r>
      <w:r w:rsidR="003D3116">
        <w:rPr>
          <w:rFonts w:ascii="Times New Roman" w:hAnsi="Times New Roman" w:cs="Times New Roman"/>
        </w:rPr>
        <w:t xml:space="preserve"> </w:t>
      </w:r>
      <w:proofErr w:type="spellStart"/>
      <w:r w:rsidR="003D3116">
        <w:rPr>
          <w:rFonts w:ascii="Times New Roman" w:hAnsi="Times New Roman" w:cs="Times New Roman"/>
        </w:rPr>
        <w:t>etc</w:t>
      </w:r>
      <w:proofErr w:type="spellEnd"/>
      <w:r w:rsidR="003D3116">
        <w:rPr>
          <w:rFonts w:ascii="Times New Roman" w:hAnsi="Times New Roman" w:cs="Times New Roman"/>
        </w:rPr>
        <w:t xml:space="preserve"> </w:t>
      </w:r>
      <w:r w:rsidRPr="001C0602">
        <w:rPr>
          <w:rFonts w:ascii="Times New Roman" w:hAnsi="Times New Roman" w:cs="Times New Roman"/>
        </w:rPr>
        <w:t>shape AMF interactions with indigenous vegetation.</w:t>
      </w:r>
    </w:p>
    <w:p w14:paraId="0FF3152A" w14:textId="692D7F88" w:rsidR="000B102B" w:rsidRPr="001C0602" w:rsidRDefault="000B102B" w:rsidP="001C0602">
      <w:pPr>
        <w:spacing w:line="480" w:lineRule="auto"/>
        <w:jc w:val="both"/>
        <w:rPr>
          <w:rFonts w:ascii="Times New Roman" w:hAnsi="Times New Roman" w:cs="Times New Roman"/>
        </w:rPr>
      </w:pPr>
      <w:r w:rsidRPr="001C0602">
        <w:rPr>
          <w:rFonts w:ascii="Times New Roman" w:hAnsi="Times New Roman" w:cs="Times New Roman"/>
        </w:rPr>
        <w:t>In southern Nigeria, soils differ widely in salinity, organic matter status, and management history, ranging from pristine mangrove wetlands influenced by tidal saline inflow to highly disturbed dumpsites, cultivated farmlands, and lowland forests. These landscape variations provide a unique ecological gradient for examining AMF diversity and root colonization patterns. However, studies assessing AMF communities in relation to non-reported host species across these forest types are scarce, despite their importance for ecological restoration, soil fertility maintenance, and sustainable crop production.</w:t>
      </w:r>
      <w:r w:rsidR="003A44DC" w:rsidRPr="001C0602">
        <w:rPr>
          <w:rFonts w:ascii="Times New Roman" w:hAnsi="Times New Roman" w:cs="Times New Roman"/>
        </w:rPr>
        <w:t xml:space="preserve"> This study therefore </w:t>
      </w:r>
      <w:r w:rsidR="00C73B24" w:rsidRPr="001C0602">
        <w:rPr>
          <w:rFonts w:ascii="Times New Roman" w:hAnsi="Times New Roman" w:cs="Times New Roman"/>
        </w:rPr>
        <w:t>investigates</w:t>
      </w:r>
      <w:r w:rsidRPr="001C0602">
        <w:rPr>
          <w:rFonts w:ascii="Times New Roman" w:hAnsi="Times New Roman" w:cs="Times New Roman"/>
        </w:rPr>
        <w:t xml:space="preserve"> the diversity, spore abundance, and root colonization of arbuscular mycorrhizal fungi associated with selected non-previously reported host plant species across six distinct ecosystems in Southern Nigeria. Specifically, the study aims to:</w:t>
      </w:r>
      <w:r w:rsidR="003A44DC" w:rsidRPr="001C0602">
        <w:rPr>
          <w:rFonts w:ascii="Times New Roman" w:hAnsi="Times New Roman" w:cs="Times New Roman"/>
        </w:rPr>
        <w:t xml:space="preserve"> (</w:t>
      </w:r>
      <w:proofErr w:type="spellStart"/>
      <w:r w:rsidR="003A44DC" w:rsidRPr="001C0602">
        <w:rPr>
          <w:rFonts w:ascii="Times New Roman" w:hAnsi="Times New Roman" w:cs="Times New Roman"/>
        </w:rPr>
        <w:t>i</w:t>
      </w:r>
      <w:proofErr w:type="spellEnd"/>
      <w:r w:rsidR="003A44DC" w:rsidRPr="001C0602">
        <w:rPr>
          <w:rFonts w:ascii="Times New Roman" w:hAnsi="Times New Roman" w:cs="Times New Roman"/>
        </w:rPr>
        <w:t>) c</w:t>
      </w:r>
      <w:r w:rsidRPr="001C0602">
        <w:rPr>
          <w:rFonts w:ascii="Times New Roman" w:hAnsi="Times New Roman" w:cs="Times New Roman"/>
        </w:rPr>
        <w:t>haracterize AMF spore abundance and community composition across mangrove, freshwater swamp, cropland, lowland forest, derived savanna, and dumpsite soils</w:t>
      </w:r>
      <w:r w:rsidR="003A44DC" w:rsidRPr="001C0602">
        <w:rPr>
          <w:rFonts w:ascii="Times New Roman" w:hAnsi="Times New Roman" w:cs="Times New Roman"/>
        </w:rPr>
        <w:t>, (ii) a</w:t>
      </w:r>
      <w:r w:rsidRPr="001C0602">
        <w:rPr>
          <w:rFonts w:ascii="Times New Roman" w:hAnsi="Times New Roman" w:cs="Times New Roman"/>
        </w:rPr>
        <w:t>ssess root colonization levels of selected native and cultivated plant species within these ecosystems</w:t>
      </w:r>
      <w:r w:rsidR="003A44DC" w:rsidRPr="001C0602">
        <w:rPr>
          <w:rFonts w:ascii="Times New Roman" w:hAnsi="Times New Roman" w:cs="Times New Roman"/>
        </w:rPr>
        <w:t xml:space="preserve"> (iii) e</w:t>
      </w:r>
      <w:r w:rsidRPr="001C0602">
        <w:rPr>
          <w:rFonts w:ascii="Times New Roman" w:hAnsi="Times New Roman" w:cs="Times New Roman"/>
        </w:rPr>
        <w:t>xamine relationships between soil physicochemical properties and AMF diversity and colonization across land-use types</w:t>
      </w:r>
      <w:r w:rsidR="003A44DC" w:rsidRPr="001C0602">
        <w:rPr>
          <w:rFonts w:ascii="Times New Roman" w:hAnsi="Times New Roman" w:cs="Times New Roman"/>
        </w:rPr>
        <w:t xml:space="preserve"> and (iv) p</w:t>
      </w:r>
      <w:r w:rsidRPr="001C0602">
        <w:rPr>
          <w:rFonts w:ascii="Times New Roman" w:hAnsi="Times New Roman" w:cs="Times New Roman"/>
        </w:rPr>
        <w:t>rovide baseline ecological insights relevant for sustainable soil management and AMF-based biofertilizer development in tropical systems.</w:t>
      </w:r>
      <w:r w:rsidR="003A44DC" w:rsidRPr="001C0602">
        <w:rPr>
          <w:rFonts w:ascii="Times New Roman" w:hAnsi="Times New Roman" w:cs="Times New Roman"/>
        </w:rPr>
        <w:t xml:space="preserve"> </w:t>
      </w:r>
      <w:r w:rsidRPr="001C0602">
        <w:rPr>
          <w:rFonts w:ascii="Times New Roman" w:hAnsi="Times New Roman" w:cs="Times New Roman"/>
        </w:rPr>
        <w:t xml:space="preserve">We hypothesize that soil type, land-use intensity, and host identity significantly influence AMF </w:t>
      </w:r>
      <w:r w:rsidRPr="001C0602">
        <w:rPr>
          <w:rFonts w:ascii="Times New Roman" w:hAnsi="Times New Roman" w:cs="Times New Roman"/>
        </w:rPr>
        <w:lastRenderedPageBreak/>
        <w:t>abundance and colonization patterns, and that disturbed or nutrient-depleted soils will exhibit higher AMF dependency compared to undisturbed systems.</w:t>
      </w:r>
    </w:p>
    <w:p w14:paraId="418F5B85" w14:textId="55AD3B02" w:rsidR="00AF74F3" w:rsidRDefault="008A6BE4" w:rsidP="00630399">
      <w:pPr>
        <w:jc w:val="center"/>
        <w:rPr>
          <w:rFonts w:ascii="Times New Roman" w:hAnsi="Times New Roman" w:cs="Times New Roman"/>
        </w:rPr>
      </w:pPr>
      <w:r>
        <w:rPr>
          <w:rFonts w:ascii="Times New Roman" w:hAnsi="Times New Roman" w:cs="Times New Roman"/>
          <w:b/>
          <w:bCs/>
        </w:rPr>
        <w:t>2.0</w:t>
      </w:r>
      <w:r>
        <w:rPr>
          <w:rFonts w:ascii="Times New Roman" w:hAnsi="Times New Roman" w:cs="Times New Roman"/>
          <w:b/>
          <w:bCs/>
        </w:rPr>
        <w:tab/>
      </w:r>
      <w:r w:rsidR="00630399" w:rsidRPr="00AF74F3">
        <w:rPr>
          <w:rFonts w:ascii="Times New Roman" w:hAnsi="Times New Roman" w:cs="Times New Roman"/>
          <w:b/>
          <w:bCs/>
        </w:rPr>
        <w:t>MATERIALS AND METHODS</w:t>
      </w:r>
    </w:p>
    <w:p w14:paraId="1821576B" w14:textId="77777777" w:rsidR="008A6BE4" w:rsidRPr="000103CC" w:rsidRDefault="008A6BE4" w:rsidP="008A6BE4">
      <w:pPr>
        <w:spacing w:line="360" w:lineRule="auto"/>
        <w:jc w:val="both"/>
        <w:rPr>
          <w:rFonts w:ascii="Times New Roman" w:hAnsi="Times New Roman" w:cs="Times New Roman"/>
          <w:b/>
          <w:bCs/>
        </w:rPr>
      </w:pPr>
      <w:r w:rsidRPr="000103CC">
        <w:rPr>
          <w:rFonts w:ascii="Times New Roman" w:hAnsi="Times New Roman" w:cs="Times New Roman"/>
          <w:b/>
          <w:bCs/>
        </w:rPr>
        <w:t>2.1 Study Area and Sampling Procedure</w:t>
      </w:r>
    </w:p>
    <w:p w14:paraId="52236F9F" w14:textId="57B3D95F" w:rsidR="008A6BE4" w:rsidRPr="000103CC" w:rsidRDefault="008A6BE4" w:rsidP="008A6BE4">
      <w:pPr>
        <w:spacing w:line="360" w:lineRule="auto"/>
        <w:jc w:val="both"/>
        <w:rPr>
          <w:rFonts w:ascii="Times New Roman" w:hAnsi="Times New Roman" w:cs="Times New Roman"/>
        </w:rPr>
      </w:pPr>
      <w:r w:rsidRPr="000103CC">
        <w:rPr>
          <w:rFonts w:ascii="Times New Roman" w:hAnsi="Times New Roman" w:cs="Times New Roman"/>
        </w:rPr>
        <w:t xml:space="preserve">The study was conducted in </w:t>
      </w:r>
      <w:proofErr w:type="spellStart"/>
      <w:r w:rsidRPr="000103CC">
        <w:rPr>
          <w:rFonts w:ascii="Times New Roman" w:hAnsi="Times New Roman" w:cs="Times New Roman"/>
        </w:rPr>
        <w:t>Akwa</w:t>
      </w:r>
      <w:proofErr w:type="spellEnd"/>
      <w:r w:rsidRPr="000103CC">
        <w:rPr>
          <w:rFonts w:ascii="Times New Roman" w:hAnsi="Times New Roman" w:cs="Times New Roman"/>
        </w:rPr>
        <w:t xml:space="preserve"> Ibom State, </w:t>
      </w:r>
      <w:r w:rsidR="00EB0C83">
        <w:rPr>
          <w:rFonts w:ascii="Times New Roman" w:hAnsi="Times New Roman" w:cs="Times New Roman"/>
        </w:rPr>
        <w:t>S</w:t>
      </w:r>
      <w:r w:rsidRPr="000103CC">
        <w:rPr>
          <w:rFonts w:ascii="Times New Roman" w:hAnsi="Times New Roman" w:cs="Times New Roman"/>
        </w:rPr>
        <w:t>outhern Nigeria, across six locations representing distinct land-use types and ecological settings. These sites encompassed contrasting forest and anthropogenically influenced ecosystems. The names and geographic coordinates of all sampling locations are presented in Table 1.</w:t>
      </w:r>
    </w:p>
    <w:p w14:paraId="347E191A" w14:textId="77777777" w:rsidR="008A6BE4" w:rsidRPr="000103CC" w:rsidRDefault="008A6BE4" w:rsidP="008A6BE4">
      <w:pPr>
        <w:spacing w:line="360" w:lineRule="auto"/>
        <w:jc w:val="both"/>
        <w:rPr>
          <w:rFonts w:ascii="Times New Roman" w:hAnsi="Times New Roman" w:cs="Times New Roman"/>
        </w:rPr>
      </w:pPr>
      <w:r w:rsidRPr="000103CC">
        <w:rPr>
          <w:rFonts w:ascii="Times New Roman" w:hAnsi="Times New Roman" w:cs="Times New Roman"/>
        </w:rPr>
        <w:t>At each site, soil samples were collected using a soil auger from five randomly selected points within the sampling area. The individual samples were thoroughly homogenized to form a composite sample representative of each location. Composite samples were immediately transferred into sterile, labeled zip-lock polyethylene bags and transported to the laboratory for analysis. Soil samples were used for physicochemical characterization as well as isolation, identification, and enumeration of arbuscular mycorrhizal fungi (AMF) spores. All laboratory analyses were conducted at the International Institute of Tropical Agriculture (IITA), Ibadan, Nigeria.</w:t>
      </w:r>
    </w:p>
    <w:p w14:paraId="6495DB53" w14:textId="77777777" w:rsidR="008A6BE4" w:rsidRDefault="008A6BE4" w:rsidP="008A6BE4">
      <w:pPr>
        <w:spacing w:line="360" w:lineRule="auto"/>
        <w:jc w:val="both"/>
        <w:rPr>
          <w:rFonts w:ascii="Times New Roman" w:hAnsi="Times New Roman" w:cs="Times New Roman"/>
        </w:rPr>
      </w:pPr>
      <w:r w:rsidRPr="000103CC">
        <w:rPr>
          <w:rFonts w:ascii="Times New Roman" w:hAnsi="Times New Roman" w:cs="Times New Roman"/>
        </w:rPr>
        <w:t>In addition, root samples of dominant plant species occurring at each site were collected by carefully uprooting plants from the rhizosphere zone. Plant species were intentionally selected from non-</w:t>
      </w:r>
      <w:proofErr w:type="spellStart"/>
      <w:r w:rsidRPr="000103CC">
        <w:rPr>
          <w:rFonts w:ascii="Times New Roman" w:hAnsi="Times New Roman" w:cs="Times New Roman"/>
        </w:rPr>
        <w:t>Poaceae</w:t>
      </w:r>
      <w:proofErr w:type="spellEnd"/>
      <w:r w:rsidRPr="000103CC">
        <w:rPr>
          <w:rFonts w:ascii="Times New Roman" w:hAnsi="Times New Roman" w:cs="Times New Roman"/>
        </w:rPr>
        <w:t xml:space="preserve"> families that have not been widely reported as AMF hosts, in order to evaluate potential host–mycorrhizal associations. Collected roots were used for the assessment of AMF root colonization and related mycorrhizal parameters. Plant specimens were identified and authenticated at the Herbarium of the Department of Plant Science, Faculty of Biological Sciences, </w:t>
      </w:r>
      <w:proofErr w:type="spellStart"/>
      <w:r w:rsidRPr="000103CC">
        <w:rPr>
          <w:rFonts w:ascii="Times New Roman" w:hAnsi="Times New Roman" w:cs="Times New Roman"/>
        </w:rPr>
        <w:t>Akwa</w:t>
      </w:r>
      <w:proofErr w:type="spellEnd"/>
      <w:r w:rsidRPr="000103CC">
        <w:rPr>
          <w:rFonts w:ascii="Times New Roman" w:hAnsi="Times New Roman" w:cs="Times New Roman"/>
        </w:rPr>
        <w:t xml:space="preserve"> Ibom State University, Nigeria.</w:t>
      </w:r>
    </w:p>
    <w:p w14:paraId="37799B79" w14:textId="77777777" w:rsidR="008A6BE4" w:rsidRDefault="008A6BE4" w:rsidP="008A6BE4">
      <w:pPr>
        <w:spacing w:line="360" w:lineRule="auto"/>
        <w:jc w:val="both"/>
        <w:rPr>
          <w:rFonts w:ascii="Times New Roman" w:hAnsi="Times New Roman" w:cs="Times New Roman"/>
        </w:rPr>
      </w:pPr>
    </w:p>
    <w:p w14:paraId="06342CD7" w14:textId="77777777" w:rsidR="008A6BE4" w:rsidRDefault="008A6BE4" w:rsidP="008A6BE4">
      <w:pPr>
        <w:spacing w:line="360" w:lineRule="auto"/>
        <w:jc w:val="both"/>
        <w:rPr>
          <w:rFonts w:ascii="Times New Roman" w:hAnsi="Times New Roman" w:cs="Times New Roman"/>
        </w:rPr>
      </w:pPr>
    </w:p>
    <w:p w14:paraId="5F417459" w14:textId="77777777" w:rsidR="008A6BE4" w:rsidRDefault="008A6BE4" w:rsidP="008A6BE4">
      <w:pPr>
        <w:spacing w:line="360" w:lineRule="auto"/>
        <w:jc w:val="both"/>
        <w:rPr>
          <w:rFonts w:ascii="Times New Roman" w:hAnsi="Times New Roman" w:cs="Times New Roman"/>
        </w:rPr>
      </w:pPr>
    </w:p>
    <w:p w14:paraId="01CA161F" w14:textId="77777777" w:rsidR="008A6BE4" w:rsidRDefault="008A6BE4" w:rsidP="008A6BE4">
      <w:pPr>
        <w:spacing w:line="360" w:lineRule="auto"/>
        <w:jc w:val="both"/>
        <w:rPr>
          <w:rFonts w:ascii="Times New Roman" w:hAnsi="Times New Roman" w:cs="Times New Roman"/>
        </w:rPr>
      </w:pPr>
    </w:p>
    <w:p w14:paraId="640BFA08" w14:textId="77777777" w:rsidR="008A6BE4" w:rsidRPr="009F731B" w:rsidRDefault="008A6BE4" w:rsidP="008A6BE4">
      <w:pPr>
        <w:spacing w:after="0" w:line="360" w:lineRule="auto"/>
        <w:jc w:val="both"/>
        <w:rPr>
          <w:rFonts w:ascii="Times New Roman" w:hAnsi="Times New Roman" w:cs="Times New Roman"/>
          <w:lang w:val="en"/>
        </w:rPr>
      </w:pPr>
      <w:r>
        <w:rPr>
          <w:rFonts w:ascii="Times New Roman" w:hAnsi="Times New Roman" w:cs="Times New Roman"/>
        </w:rPr>
        <w:lastRenderedPageBreak/>
        <w:t>Table 1:</w:t>
      </w:r>
      <w:r w:rsidRPr="009F731B">
        <w:rPr>
          <w:rFonts w:ascii="Times New Roman" w:hAnsi="Times New Roman" w:cs="Times New Roman"/>
          <w:lang w:val="en"/>
        </w:rPr>
        <w:t xml:space="preserve"> sampl</w:t>
      </w:r>
      <w:r>
        <w:rPr>
          <w:rFonts w:ascii="Times New Roman" w:hAnsi="Times New Roman" w:cs="Times New Roman"/>
          <w:lang w:val="en"/>
        </w:rPr>
        <w:t>ing</w:t>
      </w:r>
      <w:r w:rsidRPr="009F731B">
        <w:rPr>
          <w:rFonts w:ascii="Times New Roman" w:hAnsi="Times New Roman" w:cs="Times New Roman"/>
          <w:lang w:val="en"/>
        </w:rPr>
        <w:t xml:space="preserve"> </w:t>
      </w:r>
      <w:r>
        <w:rPr>
          <w:rFonts w:ascii="Times New Roman" w:hAnsi="Times New Roman" w:cs="Times New Roman"/>
          <w:lang w:val="en"/>
        </w:rPr>
        <w:t>location</w:t>
      </w:r>
      <w:r w:rsidRPr="009F731B">
        <w:rPr>
          <w:rFonts w:ascii="Times New Roman" w:hAnsi="Times New Roman" w:cs="Times New Roman"/>
          <w:lang w:val="en"/>
        </w:rPr>
        <w:t xml:space="preserve">s and their coordinates </w: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0"/>
        <w:gridCol w:w="1960"/>
        <w:gridCol w:w="2694"/>
        <w:gridCol w:w="2694"/>
      </w:tblGrid>
      <w:tr w:rsidR="008A6BE4" w:rsidRPr="009F731B" w14:paraId="627E81D6" w14:textId="77777777" w:rsidTr="00E70313">
        <w:trPr>
          <w:trHeight w:val="558"/>
        </w:trPr>
        <w:tc>
          <w:tcPr>
            <w:tcW w:w="870" w:type="dxa"/>
            <w:tcBorders>
              <w:top w:val="single" w:sz="4" w:space="0" w:color="auto"/>
              <w:bottom w:val="single" w:sz="4" w:space="0" w:color="auto"/>
            </w:tcBorders>
          </w:tcPr>
          <w:p w14:paraId="3A8400EA" w14:textId="77777777" w:rsidR="008A6BE4" w:rsidRPr="009F731B" w:rsidRDefault="008A6BE4" w:rsidP="00E70313">
            <w:pPr>
              <w:spacing w:after="160"/>
              <w:jc w:val="both"/>
              <w:rPr>
                <w:rFonts w:ascii="Times New Roman" w:hAnsi="Times New Roman" w:cs="Times New Roman"/>
                <w:sz w:val="20"/>
                <w:szCs w:val="20"/>
              </w:rPr>
            </w:pPr>
            <w:r w:rsidRPr="009F731B">
              <w:rPr>
                <w:rFonts w:ascii="Times New Roman" w:hAnsi="Times New Roman" w:cs="Times New Roman"/>
                <w:sz w:val="20"/>
                <w:szCs w:val="20"/>
              </w:rPr>
              <w:t>S/N</w:t>
            </w:r>
          </w:p>
        </w:tc>
        <w:tc>
          <w:tcPr>
            <w:tcW w:w="1960" w:type="dxa"/>
            <w:tcBorders>
              <w:top w:val="single" w:sz="4" w:space="0" w:color="auto"/>
              <w:bottom w:val="single" w:sz="4" w:space="0" w:color="auto"/>
            </w:tcBorders>
          </w:tcPr>
          <w:p w14:paraId="7523DC15" w14:textId="77777777" w:rsidR="008A6BE4" w:rsidRPr="009F731B" w:rsidRDefault="008A6BE4" w:rsidP="00E70313">
            <w:pPr>
              <w:spacing w:after="160"/>
              <w:jc w:val="both"/>
              <w:rPr>
                <w:rFonts w:ascii="Times New Roman" w:hAnsi="Times New Roman" w:cs="Times New Roman"/>
                <w:sz w:val="20"/>
                <w:szCs w:val="20"/>
              </w:rPr>
            </w:pPr>
            <w:r w:rsidRPr="009F731B">
              <w:rPr>
                <w:rFonts w:ascii="Times New Roman" w:hAnsi="Times New Roman" w:cs="Times New Roman"/>
                <w:sz w:val="20"/>
                <w:szCs w:val="20"/>
              </w:rPr>
              <w:t>Sampling areas</w:t>
            </w:r>
          </w:p>
        </w:tc>
        <w:tc>
          <w:tcPr>
            <w:tcW w:w="2694" w:type="dxa"/>
            <w:tcBorders>
              <w:top w:val="single" w:sz="4" w:space="0" w:color="auto"/>
              <w:bottom w:val="single" w:sz="4" w:space="0" w:color="auto"/>
            </w:tcBorders>
          </w:tcPr>
          <w:p w14:paraId="7BBF11FA" w14:textId="77777777" w:rsidR="008A6BE4" w:rsidRPr="009F731B" w:rsidRDefault="008A6BE4" w:rsidP="00E70313">
            <w:pPr>
              <w:spacing w:after="160"/>
              <w:jc w:val="both"/>
              <w:rPr>
                <w:rFonts w:ascii="Times New Roman" w:hAnsi="Times New Roman" w:cs="Times New Roman"/>
                <w:sz w:val="20"/>
                <w:szCs w:val="20"/>
              </w:rPr>
            </w:pPr>
            <w:r>
              <w:rPr>
                <w:rFonts w:ascii="Times New Roman" w:hAnsi="Times New Roman" w:cs="Times New Roman"/>
                <w:sz w:val="20"/>
                <w:szCs w:val="20"/>
              </w:rPr>
              <w:t>Locations</w:t>
            </w:r>
          </w:p>
        </w:tc>
        <w:tc>
          <w:tcPr>
            <w:tcW w:w="2694" w:type="dxa"/>
            <w:tcBorders>
              <w:top w:val="single" w:sz="4" w:space="0" w:color="auto"/>
              <w:bottom w:val="single" w:sz="4" w:space="0" w:color="auto"/>
            </w:tcBorders>
          </w:tcPr>
          <w:p w14:paraId="6C21A9DD" w14:textId="77777777" w:rsidR="008A6BE4" w:rsidRPr="009F731B" w:rsidRDefault="008A6BE4" w:rsidP="00E70313">
            <w:pPr>
              <w:spacing w:after="160"/>
              <w:jc w:val="both"/>
              <w:rPr>
                <w:rFonts w:ascii="Times New Roman" w:hAnsi="Times New Roman" w:cs="Times New Roman"/>
                <w:sz w:val="20"/>
                <w:szCs w:val="20"/>
              </w:rPr>
            </w:pPr>
            <w:r w:rsidRPr="009F731B">
              <w:rPr>
                <w:rFonts w:ascii="Times New Roman" w:hAnsi="Times New Roman" w:cs="Times New Roman"/>
                <w:sz w:val="20"/>
                <w:szCs w:val="20"/>
              </w:rPr>
              <w:t>GPS Coordinate</w:t>
            </w:r>
          </w:p>
        </w:tc>
      </w:tr>
      <w:tr w:rsidR="008A6BE4" w:rsidRPr="009F731B" w14:paraId="5ED8934E" w14:textId="77777777" w:rsidTr="00E70313">
        <w:trPr>
          <w:trHeight w:val="558"/>
        </w:trPr>
        <w:tc>
          <w:tcPr>
            <w:tcW w:w="870" w:type="dxa"/>
            <w:tcBorders>
              <w:top w:val="single" w:sz="4" w:space="0" w:color="auto"/>
            </w:tcBorders>
          </w:tcPr>
          <w:p w14:paraId="2A47E701" w14:textId="77777777" w:rsidR="008A6BE4" w:rsidRPr="009F731B" w:rsidRDefault="008A6BE4" w:rsidP="00E70313">
            <w:pPr>
              <w:spacing w:after="160"/>
              <w:jc w:val="both"/>
              <w:rPr>
                <w:rFonts w:ascii="Times New Roman" w:hAnsi="Times New Roman" w:cs="Times New Roman"/>
                <w:sz w:val="20"/>
                <w:szCs w:val="20"/>
              </w:rPr>
            </w:pPr>
            <w:r w:rsidRPr="009F731B">
              <w:rPr>
                <w:rFonts w:ascii="Times New Roman" w:hAnsi="Times New Roman" w:cs="Times New Roman"/>
                <w:sz w:val="20"/>
                <w:szCs w:val="20"/>
              </w:rPr>
              <w:t>1</w:t>
            </w:r>
          </w:p>
        </w:tc>
        <w:tc>
          <w:tcPr>
            <w:tcW w:w="1960" w:type="dxa"/>
            <w:tcBorders>
              <w:top w:val="single" w:sz="4" w:space="0" w:color="auto"/>
            </w:tcBorders>
          </w:tcPr>
          <w:p w14:paraId="2375D94C" w14:textId="77777777" w:rsidR="008A6BE4" w:rsidRPr="009F731B" w:rsidRDefault="008A6BE4" w:rsidP="00E70313">
            <w:pPr>
              <w:spacing w:after="160"/>
              <w:jc w:val="both"/>
              <w:rPr>
                <w:rFonts w:ascii="Times New Roman" w:hAnsi="Times New Roman" w:cs="Times New Roman"/>
                <w:bCs/>
                <w:sz w:val="20"/>
                <w:szCs w:val="20"/>
              </w:rPr>
            </w:pPr>
            <w:r w:rsidRPr="009F731B">
              <w:rPr>
                <w:rFonts w:ascii="Times New Roman" w:hAnsi="Times New Roman" w:cs="Times New Roman"/>
                <w:bCs/>
                <w:sz w:val="20"/>
                <w:szCs w:val="20"/>
              </w:rPr>
              <w:t>Mangrove</w:t>
            </w:r>
            <w:r>
              <w:rPr>
                <w:rFonts w:ascii="Times New Roman" w:hAnsi="Times New Roman" w:cs="Times New Roman"/>
                <w:bCs/>
                <w:sz w:val="20"/>
                <w:szCs w:val="20"/>
              </w:rPr>
              <w:t xml:space="preserve"> swamp </w:t>
            </w:r>
          </w:p>
        </w:tc>
        <w:tc>
          <w:tcPr>
            <w:tcW w:w="2694" w:type="dxa"/>
            <w:tcBorders>
              <w:top w:val="single" w:sz="4" w:space="0" w:color="auto"/>
            </w:tcBorders>
          </w:tcPr>
          <w:p w14:paraId="7B1DFA78" w14:textId="77777777" w:rsidR="008A6BE4" w:rsidRPr="009F731B" w:rsidRDefault="008A6BE4" w:rsidP="00E70313">
            <w:pPr>
              <w:spacing w:after="160"/>
              <w:jc w:val="both"/>
              <w:rPr>
                <w:rFonts w:ascii="Times New Roman" w:hAnsi="Times New Roman" w:cs="Times New Roman"/>
                <w:sz w:val="20"/>
                <w:szCs w:val="20"/>
              </w:rPr>
            </w:pPr>
            <w:proofErr w:type="spellStart"/>
            <w:r w:rsidRPr="009F731B">
              <w:rPr>
                <w:rFonts w:ascii="Times New Roman" w:hAnsi="Times New Roman" w:cs="Times New Roman"/>
                <w:sz w:val="20"/>
                <w:szCs w:val="20"/>
              </w:rPr>
              <w:t>Iko</w:t>
            </w:r>
            <w:proofErr w:type="spellEnd"/>
            <w:r w:rsidRPr="009F731B">
              <w:rPr>
                <w:rFonts w:ascii="Times New Roman" w:hAnsi="Times New Roman" w:cs="Times New Roman"/>
                <w:sz w:val="20"/>
                <w:szCs w:val="20"/>
              </w:rPr>
              <w:t xml:space="preserve">, Eastern </w:t>
            </w:r>
            <w:proofErr w:type="spellStart"/>
            <w:r w:rsidRPr="009F731B">
              <w:rPr>
                <w:rFonts w:ascii="Times New Roman" w:hAnsi="Times New Roman" w:cs="Times New Roman"/>
                <w:sz w:val="20"/>
                <w:szCs w:val="20"/>
              </w:rPr>
              <w:t>Obolo</w:t>
            </w:r>
            <w:proofErr w:type="spellEnd"/>
          </w:p>
        </w:tc>
        <w:tc>
          <w:tcPr>
            <w:tcW w:w="2694" w:type="dxa"/>
            <w:tcBorders>
              <w:top w:val="single" w:sz="4" w:space="0" w:color="auto"/>
            </w:tcBorders>
          </w:tcPr>
          <w:p w14:paraId="481EC0D5" w14:textId="77777777" w:rsidR="008A6BE4" w:rsidRPr="009F731B" w:rsidRDefault="008A6BE4" w:rsidP="00E70313">
            <w:pPr>
              <w:spacing w:after="160"/>
              <w:jc w:val="both"/>
              <w:rPr>
                <w:rFonts w:ascii="Times New Roman" w:hAnsi="Times New Roman" w:cs="Times New Roman"/>
                <w:sz w:val="20"/>
                <w:szCs w:val="20"/>
              </w:rPr>
            </w:pPr>
            <w:r w:rsidRPr="009F731B">
              <w:rPr>
                <w:rFonts w:ascii="Times New Roman" w:hAnsi="Times New Roman" w:cs="Times New Roman"/>
                <w:sz w:val="20"/>
                <w:szCs w:val="20"/>
              </w:rPr>
              <w:t>4°31'7″N; 7°44'43″E</w:t>
            </w:r>
          </w:p>
        </w:tc>
      </w:tr>
      <w:tr w:rsidR="008A6BE4" w:rsidRPr="009F731B" w14:paraId="1CCD8C43" w14:textId="77777777" w:rsidTr="00E70313">
        <w:trPr>
          <w:trHeight w:val="558"/>
        </w:trPr>
        <w:tc>
          <w:tcPr>
            <w:tcW w:w="870" w:type="dxa"/>
          </w:tcPr>
          <w:p w14:paraId="3597EEB4" w14:textId="77777777" w:rsidR="008A6BE4" w:rsidRPr="009F731B" w:rsidRDefault="008A6BE4" w:rsidP="00E70313">
            <w:pPr>
              <w:spacing w:after="160"/>
              <w:jc w:val="both"/>
              <w:rPr>
                <w:rFonts w:ascii="Times New Roman" w:hAnsi="Times New Roman" w:cs="Times New Roman"/>
                <w:sz w:val="20"/>
                <w:szCs w:val="20"/>
              </w:rPr>
            </w:pPr>
            <w:r w:rsidRPr="009F731B">
              <w:rPr>
                <w:rFonts w:ascii="Times New Roman" w:hAnsi="Times New Roman" w:cs="Times New Roman"/>
                <w:sz w:val="20"/>
                <w:szCs w:val="20"/>
              </w:rPr>
              <w:t>2</w:t>
            </w:r>
          </w:p>
        </w:tc>
        <w:tc>
          <w:tcPr>
            <w:tcW w:w="1960" w:type="dxa"/>
          </w:tcPr>
          <w:p w14:paraId="20AD414A" w14:textId="77777777" w:rsidR="008A6BE4" w:rsidRPr="009F731B" w:rsidRDefault="008A6BE4" w:rsidP="00E70313">
            <w:pPr>
              <w:spacing w:after="160"/>
              <w:jc w:val="both"/>
              <w:rPr>
                <w:rFonts w:ascii="Times New Roman" w:hAnsi="Times New Roman" w:cs="Times New Roman"/>
                <w:bCs/>
                <w:sz w:val="20"/>
                <w:szCs w:val="20"/>
              </w:rPr>
            </w:pPr>
            <w:r w:rsidRPr="009F731B">
              <w:rPr>
                <w:rFonts w:ascii="Times New Roman" w:hAnsi="Times New Roman" w:cs="Times New Roman"/>
                <w:bCs/>
                <w:sz w:val="20"/>
                <w:szCs w:val="20"/>
              </w:rPr>
              <w:t>Freshwater Swamp</w:t>
            </w:r>
          </w:p>
        </w:tc>
        <w:tc>
          <w:tcPr>
            <w:tcW w:w="2694" w:type="dxa"/>
          </w:tcPr>
          <w:p w14:paraId="31AE7BD1" w14:textId="77777777" w:rsidR="008A6BE4" w:rsidRPr="009F731B" w:rsidRDefault="008A6BE4" w:rsidP="00E70313">
            <w:pPr>
              <w:spacing w:after="160"/>
              <w:jc w:val="both"/>
              <w:rPr>
                <w:rFonts w:ascii="Times New Roman" w:hAnsi="Times New Roman" w:cs="Times New Roman"/>
                <w:sz w:val="20"/>
                <w:szCs w:val="20"/>
              </w:rPr>
            </w:pPr>
            <w:proofErr w:type="spellStart"/>
            <w:r w:rsidRPr="009F731B">
              <w:rPr>
                <w:rFonts w:ascii="Times New Roman" w:hAnsi="Times New Roman" w:cs="Times New Roman"/>
                <w:sz w:val="20"/>
                <w:szCs w:val="20"/>
              </w:rPr>
              <w:t>Akpaden</w:t>
            </w:r>
            <w:proofErr w:type="spellEnd"/>
            <w:r w:rsidRPr="009F731B">
              <w:rPr>
                <w:rFonts w:ascii="Times New Roman" w:hAnsi="Times New Roman" w:cs="Times New Roman"/>
                <w:sz w:val="20"/>
                <w:szCs w:val="20"/>
              </w:rPr>
              <w:t xml:space="preserve">, </w:t>
            </w:r>
            <w:proofErr w:type="spellStart"/>
            <w:r w:rsidRPr="009F731B">
              <w:rPr>
                <w:rFonts w:ascii="Times New Roman" w:hAnsi="Times New Roman" w:cs="Times New Roman"/>
                <w:sz w:val="20"/>
                <w:szCs w:val="20"/>
              </w:rPr>
              <w:t>Mkpat-enin</w:t>
            </w:r>
            <w:proofErr w:type="spellEnd"/>
          </w:p>
        </w:tc>
        <w:tc>
          <w:tcPr>
            <w:tcW w:w="2694" w:type="dxa"/>
          </w:tcPr>
          <w:p w14:paraId="0DD0C2CB" w14:textId="77777777" w:rsidR="008A6BE4" w:rsidRPr="009F731B" w:rsidRDefault="008A6BE4" w:rsidP="00E70313">
            <w:pPr>
              <w:spacing w:after="160"/>
              <w:jc w:val="both"/>
              <w:rPr>
                <w:rFonts w:ascii="Times New Roman" w:hAnsi="Times New Roman" w:cs="Times New Roman"/>
                <w:sz w:val="20"/>
                <w:szCs w:val="20"/>
              </w:rPr>
            </w:pPr>
            <w:r w:rsidRPr="009F731B">
              <w:rPr>
                <w:rFonts w:ascii="Times New Roman" w:hAnsi="Times New Roman" w:cs="Times New Roman"/>
                <w:sz w:val="20"/>
                <w:szCs w:val="20"/>
              </w:rPr>
              <w:t>4</w:t>
            </w:r>
            <m:oMath>
              <m:r>
                <w:rPr>
                  <w:rFonts w:ascii="Cambria Math" w:hAnsi="Cambria Math" w:cs="Times New Roman"/>
                  <w:sz w:val="20"/>
                  <w:szCs w:val="20"/>
                </w:rPr>
                <m:t>°</m:t>
              </m:r>
            </m:oMath>
            <w:r w:rsidRPr="009F731B">
              <w:rPr>
                <w:rFonts w:ascii="Times New Roman" w:hAnsi="Times New Roman" w:cs="Times New Roman"/>
                <w:sz w:val="20"/>
                <w:szCs w:val="20"/>
              </w:rPr>
              <w:t>37</w:t>
            </w:r>
            <m:oMath>
              <m:r>
                <m:rPr>
                  <m:sty m:val="p"/>
                </m:rPr>
                <w:rPr>
                  <w:rFonts w:ascii="Cambria Math" w:hAnsi="Cambria Math" w:cs="Times New Roman"/>
                  <w:sz w:val="20"/>
                  <w:szCs w:val="20"/>
                </w:rPr>
                <m:t>'</m:t>
              </m:r>
              <m:r>
                <w:rPr>
                  <w:rFonts w:ascii="Cambria Math" w:hAnsi="Cambria Math" w:cs="Times New Roman"/>
                  <w:sz w:val="20"/>
                  <w:szCs w:val="20"/>
                </w:rPr>
                <m:t>22</m:t>
              </m:r>
            </m:oMath>
            <w:r w:rsidRPr="009F731B">
              <w:rPr>
                <w:rFonts w:ascii="Times New Roman" w:hAnsi="Times New Roman" w:cs="Times New Roman"/>
                <w:sz w:val="20"/>
                <w:szCs w:val="20"/>
              </w:rPr>
              <w:t>″ N; 7</w:t>
            </w:r>
            <m:oMath>
              <m:r>
                <w:rPr>
                  <w:rFonts w:ascii="Cambria Math" w:hAnsi="Cambria Math" w:cs="Times New Roman"/>
                  <w:sz w:val="20"/>
                  <w:szCs w:val="20"/>
                </w:rPr>
                <m:t>°</m:t>
              </m:r>
            </m:oMath>
            <w:r w:rsidRPr="009F731B">
              <w:rPr>
                <w:rFonts w:ascii="Times New Roman" w:hAnsi="Times New Roman" w:cs="Times New Roman"/>
                <w:sz w:val="20"/>
                <w:szCs w:val="20"/>
              </w:rPr>
              <w:t>46′1″E</w:t>
            </w:r>
          </w:p>
        </w:tc>
      </w:tr>
      <w:tr w:rsidR="008A6BE4" w:rsidRPr="009F731B" w14:paraId="34DB73F6" w14:textId="77777777" w:rsidTr="00E70313">
        <w:trPr>
          <w:trHeight w:val="558"/>
        </w:trPr>
        <w:tc>
          <w:tcPr>
            <w:tcW w:w="870" w:type="dxa"/>
          </w:tcPr>
          <w:p w14:paraId="148AA7C1" w14:textId="77777777" w:rsidR="008A6BE4" w:rsidRPr="009F731B" w:rsidRDefault="008A6BE4" w:rsidP="00E70313">
            <w:pPr>
              <w:spacing w:after="160"/>
              <w:jc w:val="both"/>
              <w:rPr>
                <w:rFonts w:ascii="Times New Roman" w:hAnsi="Times New Roman" w:cs="Times New Roman"/>
                <w:sz w:val="20"/>
                <w:szCs w:val="20"/>
              </w:rPr>
            </w:pPr>
            <w:r w:rsidRPr="009F731B">
              <w:rPr>
                <w:rFonts w:ascii="Times New Roman" w:hAnsi="Times New Roman" w:cs="Times New Roman"/>
                <w:sz w:val="20"/>
                <w:szCs w:val="20"/>
              </w:rPr>
              <w:t>3</w:t>
            </w:r>
          </w:p>
        </w:tc>
        <w:tc>
          <w:tcPr>
            <w:tcW w:w="1960" w:type="dxa"/>
          </w:tcPr>
          <w:p w14:paraId="2652608B" w14:textId="77777777" w:rsidR="008A6BE4" w:rsidRPr="009F731B" w:rsidRDefault="008A6BE4" w:rsidP="00E70313">
            <w:pPr>
              <w:spacing w:after="160"/>
              <w:jc w:val="both"/>
              <w:rPr>
                <w:rFonts w:ascii="Times New Roman" w:hAnsi="Times New Roman" w:cs="Times New Roman"/>
                <w:bCs/>
                <w:sz w:val="20"/>
                <w:szCs w:val="20"/>
              </w:rPr>
            </w:pPr>
            <w:r w:rsidRPr="009F731B">
              <w:rPr>
                <w:rFonts w:ascii="Times New Roman" w:hAnsi="Times New Roman" w:cs="Times New Roman"/>
                <w:bCs/>
                <w:sz w:val="20"/>
                <w:szCs w:val="20"/>
              </w:rPr>
              <w:t>Cropland/Bot. Garden</w:t>
            </w:r>
          </w:p>
        </w:tc>
        <w:tc>
          <w:tcPr>
            <w:tcW w:w="2694" w:type="dxa"/>
          </w:tcPr>
          <w:p w14:paraId="414E8EA3" w14:textId="77777777" w:rsidR="008A6BE4" w:rsidRPr="009F731B" w:rsidRDefault="008A6BE4" w:rsidP="00E70313">
            <w:pPr>
              <w:spacing w:after="160"/>
              <w:jc w:val="both"/>
              <w:rPr>
                <w:rFonts w:ascii="Times New Roman" w:hAnsi="Times New Roman" w:cs="Times New Roman"/>
                <w:sz w:val="20"/>
                <w:szCs w:val="20"/>
              </w:rPr>
            </w:pPr>
            <w:proofErr w:type="spellStart"/>
            <w:r w:rsidRPr="009F731B">
              <w:rPr>
                <w:rFonts w:ascii="Times New Roman" w:hAnsi="Times New Roman" w:cs="Times New Roman"/>
                <w:sz w:val="20"/>
                <w:szCs w:val="20"/>
              </w:rPr>
              <w:t>Akpaden</w:t>
            </w:r>
            <w:proofErr w:type="spellEnd"/>
            <w:r w:rsidRPr="009F731B">
              <w:rPr>
                <w:rFonts w:ascii="Times New Roman" w:hAnsi="Times New Roman" w:cs="Times New Roman"/>
                <w:sz w:val="20"/>
                <w:szCs w:val="20"/>
              </w:rPr>
              <w:t xml:space="preserve">, </w:t>
            </w:r>
            <w:proofErr w:type="spellStart"/>
            <w:r w:rsidRPr="009F731B">
              <w:rPr>
                <w:rFonts w:ascii="Times New Roman" w:hAnsi="Times New Roman" w:cs="Times New Roman"/>
                <w:sz w:val="20"/>
                <w:szCs w:val="20"/>
              </w:rPr>
              <w:t>Mkpat-enin</w:t>
            </w:r>
            <w:proofErr w:type="spellEnd"/>
          </w:p>
        </w:tc>
        <w:tc>
          <w:tcPr>
            <w:tcW w:w="2694" w:type="dxa"/>
          </w:tcPr>
          <w:p w14:paraId="7DC2CA65" w14:textId="77777777" w:rsidR="008A6BE4" w:rsidRPr="009F731B" w:rsidRDefault="008A6BE4" w:rsidP="00E70313">
            <w:pPr>
              <w:spacing w:after="160"/>
              <w:jc w:val="both"/>
              <w:rPr>
                <w:rFonts w:ascii="Times New Roman" w:hAnsi="Times New Roman" w:cs="Times New Roman"/>
                <w:sz w:val="20"/>
                <w:szCs w:val="20"/>
              </w:rPr>
            </w:pPr>
            <w:r w:rsidRPr="009F731B">
              <w:rPr>
                <w:rFonts w:ascii="Times New Roman" w:hAnsi="Times New Roman" w:cs="Times New Roman"/>
                <w:sz w:val="20"/>
                <w:szCs w:val="20"/>
              </w:rPr>
              <w:t>4</w:t>
            </w:r>
            <m:oMath>
              <m:r>
                <w:rPr>
                  <w:rFonts w:ascii="Cambria Math" w:hAnsi="Cambria Math" w:cs="Times New Roman"/>
                  <w:sz w:val="20"/>
                  <w:szCs w:val="20"/>
                </w:rPr>
                <m:t>°</m:t>
              </m:r>
            </m:oMath>
            <w:r w:rsidRPr="009F731B">
              <w:rPr>
                <w:rFonts w:ascii="Times New Roman" w:hAnsi="Times New Roman" w:cs="Times New Roman"/>
                <w:sz w:val="20"/>
                <w:szCs w:val="20"/>
              </w:rPr>
              <w:t>32</w:t>
            </w:r>
            <m:oMath>
              <m:r>
                <m:rPr>
                  <m:sty m:val="p"/>
                </m:rPr>
                <w:rPr>
                  <w:rFonts w:ascii="Cambria Math" w:hAnsi="Cambria Math" w:cs="Times New Roman"/>
                  <w:sz w:val="20"/>
                  <w:szCs w:val="20"/>
                </w:rPr>
                <m:t>'</m:t>
              </m:r>
              <m:r>
                <w:rPr>
                  <w:rFonts w:ascii="Cambria Math" w:hAnsi="Cambria Math" w:cs="Times New Roman"/>
                  <w:sz w:val="20"/>
                  <w:szCs w:val="20"/>
                </w:rPr>
                <m:t>21</m:t>
              </m:r>
            </m:oMath>
            <w:r w:rsidRPr="009F731B">
              <w:rPr>
                <w:rFonts w:ascii="Times New Roman" w:hAnsi="Times New Roman" w:cs="Times New Roman"/>
                <w:sz w:val="20"/>
                <w:szCs w:val="20"/>
              </w:rPr>
              <w:t>″ N; 7</w:t>
            </w:r>
            <m:oMath>
              <m:r>
                <w:rPr>
                  <w:rFonts w:ascii="Cambria Math" w:hAnsi="Cambria Math" w:cs="Times New Roman"/>
                  <w:sz w:val="20"/>
                  <w:szCs w:val="20"/>
                </w:rPr>
                <m:t>°</m:t>
              </m:r>
            </m:oMath>
            <w:r w:rsidRPr="009F731B">
              <w:rPr>
                <w:rFonts w:ascii="Times New Roman" w:hAnsi="Times New Roman" w:cs="Times New Roman"/>
                <w:sz w:val="20"/>
                <w:szCs w:val="20"/>
              </w:rPr>
              <w:t>46′1″E</w:t>
            </w:r>
          </w:p>
        </w:tc>
      </w:tr>
      <w:tr w:rsidR="008A6BE4" w:rsidRPr="009F731B" w14:paraId="172DEF86" w14:textId="77777777" w:rsidTr="00E70313">
        <w:trPr>
          <w:trHeight w:val="558"/>
        </w:trPr>
        <w:tc>
          <w:tcPr>
            <w:tcW w:w="870" w:type="dxa"/>
          </w:tcPr>
          <w:p w14:paraId="61FC742A" w14:textId="77777777" w:rsidR="008A6BE4" w:rsidRPr="009F731B" w:rsidRDefault="008A6BE4" w:rsidP="00E70313">
            <w:pPr>
              <w:spacing w:after="160"/>
              <w:jc w:val="both"/>
              <w:rPr>
                <w:rFonts w:ascii="Times New Roman" w:hAnsi="Times New Roman" w:cs="Times New Roman"/>
                <w:sz w:val="20"/>
                <w:szCs w:val="20"/>
              </w:rPr>
            </w:pPr>
            <w:r w:rsidRPr="009F731B">
              <w:rPr>
                <w:rFonts w:ascii="Times New Roman" w:hAnsi="Times New Roman" w:cs="Times New Roman"/>
                <w:sz w:val="20"/>
                <w:szCs w:val="20"/>
              </w:rPr>
              <w:t>4</w:t>
            </w:r>
          </w:p>
        </w:tc>
        <w:tc>
          <w:tcPr>
            <w:tcW w:w="1960" w:type="dxa"/>
          </w:tcPr>
          <w:p w14:paraId="2D015A42" w14:textId="77777777" w:rsidR="008A6BE4" w:rsidRPr="009F731B" w:rsidRDefault="008A6BE4" w:rsidP="00E70313">
            <w:pPr>
              <w:spacing w:after="160"/>
              <w:jc w:val="both"/>
              <w:rPr>
                <w:rFonts w:ascii="Times New Roman" w:hAnsi="Times New Roman" w:cs="Times New Roman"/>
                <w:bCs/>
                <w:sz w:val="20"/>
                <w:szCs w:val="20"/>
              </w:rPr>
            </w:pPr>
            <w:r w:rsidRPr="009F731B">
              <w:rPr>
                <w:rFonts w:ascii="Times New Roman" w:hAnsi="Times New Roman" w:cs="Times New Roman"/>
                <w:bCs/>
                <w:sz w:val="20"/>
                <w:szCs w:val="20"/>
              </w:rPr>
              <w:t>Lowland Rainforest</w:t>
            </w:r>
          </w:p>
        </w:tc>
        <w:tc>
          <w:tcPr>
            <w:tcW w:w="2694" w:type="dxa"/>
          </w:tcPr>
          <w:p w14:paraId="27F05824" w14:textId="77777777" w:rsidR="008A6BE4" w:rsidRPr="009F731B" w:rsidRDefault="008A6BE4" w:rsidP="00E70313">
            <w:pPr>
              <w:spacing w:after="160"/>
              <w:jc w:val="both"/>
              <w:rPr>
                <w:rFonts w:ascii="Times New Roman" w:hAnsi="Times New Roman" w:cs="Times New Roman"/>
                <w:sz w:val="20"/>
                <w:szCs w:val="20"/>
              </w:rPr>
            </w:pPr>
            <w:proofErr w:type="spellStart"/>
            <w:r w:rsidRPr="009F731B">
              <w:rPr>
                <w:rFonts w:ascii="Times New Roman" w:hAnsi="Times New Roman" w:cs="Times New Roman"/>
                <w:sz w:val="20"/>
                <w:szCs w:val="20"/>
              </w:rPr>
              <w:t>Abak</w:t>
            </w:r>
            <w:proofErr w:type="spellEnd"/>
            <w:r w:rsidRPr="009F731B">
              <w:rPr>
                <w:rFonts w:ascii="Times New Roman" w:hAnsi="Times New Roman" w:cs="Times New Roman"/>
                <w:sz w:val="20"/>
                <w:szCs w:val="20"/>
              </w:rPr>
              <w:t xml:space="preserve"> </w:t>
            </w:r>
            <w:proofErr w:type="spellStart"/>
            <w:r w:rsidRPr="009F731B">
              <w:rPr>
                <w:rFonts w:ascii="Times New Roman" w:hAnsi="Times New Roman" w:cs="Times New Roman"/>
                <w:sz w:val="20"/>
                <w:szCs w:val="20"/>
              </w:rPr>
              <w:t>Usung-idim</w:t>
            </w:r>
            <w:proofErr w:type="spellEnd"/>
          </w:p>
        </w:tc>
        <w:tc>
          <w:tcPr>
            <w:tcW w:w="2694" w:type="dxa"/>
          </w:tcPr>
          <w:p w14:paraId="4A721F77" w14:textId="77777777" w:rsidR="008A6BE4" w:rsidRPr="009F731B" w:rsidRDefault="008A6BE4" w:rsidP="00E70313">
            <w:pPr>
              <w:spacing w:after="160"/>
              <w:jc w:val="both"/>
              <w:rPr>
                <w:rFonts w:ascii="Times New Roman" w:hAnsi="Times New Roman" w:cs="Times New Roman"/>
                <w:sz w:val="20"/>
                <w:szCs w:val="20"/>
              </w:rPr>
            </w:pPr>
            <w:r w:rsidRPr="004B6850">
              <w:rPr>
                <w:rFonts w:ascii="Times New Roman" w:hAnsi="Times New Roman" w:cs="Times New Roman"/>
                <w:sz w:val="20"/>
                <w:szCs w:val="20"/>
                <w:lang w:val="en-US"/>
              </w:rPr>
              <w:t>4°57'2″, 7°47'45″E</w:t>
            </w:r>
          </w:p>
        </w:tc>
      </w:tr>
      <w:tr w:rsidR="008A6BE4" w:rsidRPr="009F731B" w14:paraId="0D5164DA" w14:textId="77777777" w:rsidTr="00E70313">
        <w:trPr>
          <w:trHeight w:val="558"/>
        </w:trPr>
        <w:tc>
          <w:tcPr>
            <w:tcW w:w="870" w:type="dxa"/>
          </w:tcPr>
          <w:p w14:paraId="584AB29B" w14:textId="77777777" w:rsidR="008A6BE4" w:rsidRPr="009F731B" w:rsidRDefault="008A6BE4" w:rsidP="00E70313">
            <w:pPr>
              <w:spacing w:after="160"/>
              <w:jc w:val="both"/>
              <w:rPr>
                <w:rFonts w:ascii="Times New Roman" w:hAnsi="Times New Roman" w:cs="Times New Roman"/>
                <w:sz w:val="20"/>
                <w:szCs w:val="20"/>
              </w:rPr>
            </w:pPr>
            <w:r w:rsidRPr="009F731B">
              <w:rPr>
                <w:rFonts w:ascii="Times New Roman" w:hAnsi="Times New Roman" w:cs="Times New Roman"/>
                <w:sz w:val="20"/>
                <w:szCs w:val="20"/>
              </w:rPr>
              <w:t>5</w:t>
            </w:r>
          </w:p>
        </w:tc>
        <w:tc>
          <w:tcPr>
            <w:tcW w:w="1960" w:type="dxa"/>
          </w:tcPr>
          <w:p w14:paraId="44B2D6B9" w14:textId="77777777" w:rsidR="008A6BE4" w:rsidRPr="009F731B" w:rsidRDefault="008A6BE4" w:rsidP="00E70313">
            <w:pPr>
              <w:spacing w:after="160"/>
              <w:jc w:val="both"/>
              <w:rPr>
                <w:rFonts w:ascii="Times New Roman" w:hAnsi="Times New Roman" w:cs="Times New Roman"/>
                <w:bCs/>
                <w:sz w:val="20"/>
                <w:szCs w:val="20"/>
              </w:rPr>
            </w:pPr>
            <w:r w:rsidRPr="009F731B">
              <w:rPr>
                <w:rFonts w:ascii="Times New Roman" w:hAnsi="Times New Roman" w:cs="Times New Roman"/>
                <w:bCs/>
                <w:sz w:val="20"/>
                <w:szCs w:val="20"/>
              </w:rPr>
              <w:t>Derived Savanna</w:t>
            </w:r>
          </w:p>
        </w:tc>
        <w:tc>
          <w:tcPr>
            <w:tcW w:w="2694" w:type="dxa"/>
          </w:tcPr>
          <w:p w14:paraId="1BE45F0F" w14:textId="77777777" w:rsidR="008A6BE4" w:rsidRPr="009F731B" w:rsidRDefault="008A6BE4" w:rsidP="00E70313">
            <w:pPr>
              <w:spacing w:after="160"/>
              <w:jc w:val="both"/>
              <w:rPr>
                <w:rFonts w:ascii="Times New Roman" w:hAnsi="Times New Roman" w:cs="Times New Roman"/>
                <w:sz w:val="20"/>
                <w:szCs w:val="20"/>
              </w:rPr>
            </w:pPr>
            <w:proofErr w:type="spellStart"/>
            <w:r w:rsidRPr="009F731B">
              <w:rPr>
                <w:rFonts w:ascii="Times New Roman" w:hAnsi="Times New Roman" w:cs="Times New Roman"/>
                <w:sz w:val="20"/>
                <w:szCs w:val="20"/>
              </w:rPr>
              <w:t>Mmbarakom</w:t>
            </w:r>
            <w:proofErr w:type="spellEnd"/>
            <w:r w:rsidRPr="009F731B">
              <w:rPr>
                <w:rFonts w:ascii="Times New Roman" w:hAnsi="Times New Roman" w:cs="Times New Roman"/>
                <w:sz w:val="20"/>
                <w:szCs w:val="20"/>
              </w:rPr>
              <w:t>/</w:t>
            </w:r>
            <w:proofErr w:type="spellStart"/>
            <w:r w:rsidRPr="009F731B">
              <w:rPr>
                <w:rFonts w:ascii="Times New Roman" w:hAnsi="Times New Roman" w:cs="Times New Roman"/>
                <w:sz w:val="20"/>
                <w:szCs w:val="20"/>
              </w:rPr>
              <w:t>Ibagwa</w:t>
            </w:r>
            <w:proofErr w:type="spellEnd"/>
          </w:p>
        </w:tc>
        <w:tc>
          <w:tcPr>
            <w:tcW w:w="2694" w:type="dxa"/>
          </w:tcPr>
          <w:p w14:paraId="231F92D9" w14:textId="77777777" w:rsidR="008A6BE4" w:rsidRPr="009F731B" w:rsidRDefault="008A6BE4" w:rsidP="00E70313">
            <w:pPr>
              <w:spacing w:after="160"/>
              <w:jc w:val="both"/>
              <w:rPr>
                <w:rFonts w:ascii="Times New Roman" w:hAnsi="Times New Roman" w:cs="Times New Roman"/>
                <w:sz w:val="20"/>
                <w:szCs w:val="20"/>
              </w:rPr>
            </w:pPr>
            <w:r w:rsidRPr="009F731B">
              <w:rPr>
                <w:rFonts w:ascii="Times New Roman" w:hAnsi="Times New Roman" w:cs="Times New Roman"/>
                <w:sz w:val="20"/>
                <w:szCs w:val="20"/>
              </w:rPr>
              <w:t>4°55'24″ N; 7°47′54″E</w:t>
            </w:r>
          </w:p>
        </w:tc>
      </w:tr>
      <w:tr w:rsidR="008A6BE4" w:rsidRPr="009F731B" w14:paraId="5F20D802" w14:textId="77777777" w:rsidTr="00E70313">
        <w:trPr>
          <w:trHeight w:val="397"/>
        </w:trPr>
        <w:tc>
          <w:tcPr>
            <w:tcW w:w="870" w:type="dxa"/>
            <w:tcBorders>
              <w:bottom w:val="single" w:sz="4" w:space="0" w:color="auto"/>
            </w:tcBorders>
          </w:tcPr>
          <w:p w14:paraId="0696C6C1" w14:textId="77777777" w:rsidR="008A6BE4" w:rsidRPr="009F731B" w:rsidRDefault="008A6BE4" w:rsidP="00E70313">
            <w:pPr>
              <w:spacing w:after="160"/>
              <w:jc w:val="both"/>
              <w:rPr>
                <w:rFonts w:ascii="Times New Roman" w:hAnsi="Times New Roman" w:cs="Times New Roman"/>
                <w:sz w:val="20"/>
                <w:szCs w:val="20"/>
              </w:rPr>
            </w:pPr>
            <w:r w:rsidRPr="009F731B">
              <w:rPr>
                <w:rFonts w:ascii="Times New Roman" w:hAnsi="Times New Roman" w:cs="Times New Roman"/>
                <w:sz w:val="20"/>
                <w:szCs w:val="20"/>
              </w:rPr>
              <w:t>6</w:t>
            </w:r>
          </w:p>
        </w:tc>
        <w:tc>
          <w:tcPr>
            <w:tcW w:w="1960" w:type="dxa"/>
            <w:tcBorders>
              <w:bottom w:val="single" w:sz="4" w:space="0" w:color="auto"/>
            </w:tcBorders>
          </w:tcPr>
          <w:p w14:paraId="61539F7F" w14:textId="77777777" w:rsidR="008A6BE4" w:rsidRPr="009F731B" w:rsidRDefault="008A6BE4" w:rsidP="00E70313">
            <w:pPr>
              <w:spacing w:after="160"/>
              <w:jc w:val="both"/>
              <w:rPr>
                <w:rFonts w:ascii="Times New Roman" w:hAnsi="Times New Roman" w:cs="Times New Roman"/>
                <w:bCs/>
                <w:sz w:val="20"/>
                <w:szCs w:val="20"/>
              </w:rPr>
            </w:pPr>
            <w:r w:rsidRPr="009F731B">
              <w:rPr>
                <w:rFonts w:ascii="Times New Roman" w:hAnsi="Times New Roman" w:cs="Times New Roman"/>
                <w:bCs/>
                <w:sz w:val="20"/>
                <w:szCs w:val="20"/>
              </w:rPr>
              <w:t>Dumpsite</w:t>
            </w:r>
          </w:p>
        </w:tc>
        <w:tc>
          <w:tcPr>
            <w:tcW w:w="2694" w:type="dxa"/>
            <w:tcBorders>
              <w:bottom w:val="single" w:sz="4" w:space="0" w:color="auto"/>
            </w:tcBorders>
          </w:tcPr>
          <w:p w14:paraId="601AAC9E" w14:textId="77777777" w:rsidR="008A6BE4" w:rsidRPr="009F731B" w:rsidRDefault="008A6BE4" w:rsidP="00E70313">
            <w:pPr>
              <w:spacing w:after="160"/>
              <w:jc w:val="both"/>
              <w:rPr>
                <w:rFonts w:ascii="Times New Roman" w:hAnsi="Times New Roman" w:cs="Times New Roman"/>
                <w:sz w:val="20"/>
                <w:szCs w:val="20"/>
              </w:rPr>
            </w:pPr>
            <w:r w:rsidRPr="009F731B">
              <w:rPr>
                <w:rFonts w:ascii="Times New Roman" w:hAnsi="Times New Roman" w:cs="Times New Roman"/>
                <w:sz w:val="20"/>
                <w:szCs w:val="20"/>
              </w:rPr>
              <w:t xml:space="preserve">Ikot </w:t>
            </w:r>
            <w:proofErr w:type="spellStart"/>
            <w:r w:rsidRPr="009F731B">
              <w:rPr>
                <w:rFonts w:ascii="Times New Roman" w:hAnsi="Times New Roman" w:cs="Times New Roman"/>
                <w:sz w:val="20"/>
                <w:szCs w:val="20"/>
              </w:rPr>
              <w:t>Ntuen</w:t>
            </w:r>
            <w:proofErr w:type="spellEnd"/>
            <w:r w:rsidRPr="009F731B">
              <w:rPr>
                <w:rFonts w:ascii="Times New Roman" w:hAnsi="Times New Roman" w:cs="Times New Roman"/>
                <w:sz w:val="20"/>
                <w:szCs w:val="20"/>
              </w:rPr>
              <w:t xml:space="preserve">, </w:t>
            </w:r>
            <w:proofErr w:type="spellStart"/>
            <w:r w:rsidRPr="009F731B">
              <w:rPr>
                <w:rFonts w:ascii="Times New Roman" w:hAnsi="Times New Roman" w:cs="Times New Roman"/>
                <w:sz w:val="20"/>
                <w:szCs w:val="20"/>
              </w:rPr>
              <w:t>Oruk</w:t>
            </w:r>
            <w:proofErr w:type="spellEnd"/>
            <w:r w:rsidRPr="009F731B">
              <w:rPr>
                <w:rFonts w:ascii="Times New Roman" w:hAnsi="Times New Roman" w:cs="Times New Roman"/>
                <w:sz w:val="20"/>
                <w:szCs w:val="20"/>
              </w:rPr>
              <w:t xml:space="preserve"> </w:t>
            </w:r>
            <w:proofErr w:type="spellStart"/>
            <w:r w:rsidRPr="009F731B">
              <w:rPr>
                <w:rFonts w:ascii="Times New Roman" w:hAnsi="Times New Roman" w:cs="Times New Roman"/>
                <w:sz w:val="20"/>
                <w:szCs w:val="20"/>
              </w:rPr>
              <w:t>Anam</w:t>
            </w:r>
            <w:proofErr w:type="spellEnd"/>
          </w:p>
        </w:tc>
        <w:tc>
          <w:tcPr>
            <w:tcW w:w="2694" w:type="dxa"/>
            <w:tcBorders>
              <w:bottom w:val="single" w:sz="4" w:space="0" w:color="auto"/>
            </w:tcBorders>
          </w:tcPr>
          <w:p w14:paraId="7A5D0F4C" w14:textId="77777777" w:rsidR="008A6BE4" w:rsidRPr="009F731B" w:rsidRDefault="008A6BE4" w:rsidP="00E70313">
            <w:pPr>
              <w:spacing w:after="160"/>
              <w:jc w:val="both"/>
              <w:rPr>
                <w:rFonts w:ascii="Times New Roman" w:hAnsi="Times New Roman" w:cs="Times New Roman"/>
                <w:sz w:val="20"/>
                <w:szCs w:val="20"/>
              </w:rPr>
            </w:pPr>
            <w:r w:rsidRPr="009F731B">
              <w:rPr>
                <w:rFonts w:ascii="Times New Roman" w:hAnsi="Times New Roman" w:cs="Times New Roman"/>
                <w:sz w:val="20"/>
                <w:szCs w:val="20"/>
              </w:rPr>
              <w:t>4°52'3″ N; 7°46′26″E</w:t>
            </w:r>
          </w:p>
        </w:tc>
      </w:tr>
    </w:tbl>
    <w:p w14:paraId="0A0BB93E" w14:textId="77777777" w:rsidR="008A6BE4" w:rsidRDefault="008A6BE4" w:rsidP="008A6BE4">
      <w:pPr>
        <w:spacing w:line="360" w:lineRule="auto"/>
        <w:jc w:val="both"/>
        <w:rPr>
          <w:rFonts w:ascii="Times New Roman" w:hAnsi="Times New Roman" w:cs="Times New Roman"/>
        </w:rPr>
      </w:pPr>
    </w:p>
    <w:p w14:paraId="7ECE444E" w14:textId="77777777" w:rsidR="008A6BE4" w:rsidRDefault="008A6BE4" w:rsidP="008A6BE4">
      <w:pPr>
        <w:spacing w:line="360" w:lineRule="auto"/>
        <w:jc w:val="both"/>
        <w:rPr>
          <w:rFonts w:ascii="Times New Roman" w:hAnsi="Times New Roman" w:cs="Times New Roman"/>
        </w:rPr>
      </w:pPr>
    </w:p>
    <w:p w14:paraId="4A1F5ACC" w14:textId="77777777" w:rsidR="008A6BE4" w:rsidRDefault="008A6BE4" w:rsidP="008A6BE4">
      <w:pPr>
        <w:spacing w:line="360" w:lineRule="auto"/>
        <w:jc w:val="both"/>
        <w:rPr>
          <w:rFonts w:ascii="Times New Roman" w:hAnsi="Times New Roman" w:cs="Times New Roman"/>
        </w:rPr>
      </w:pPr>
    </w:p>
    <w:p w14:paraId="2FEB24B1" w14:textId="77777777" w:rsidR="008A6BE4" w:rsidRDefault="008A6BE4" w:rsidP="008A6BE4">
      <w:pPr>
        <w:spacing w:line="360" w:lineRule="auto"/>
        <w:jc w:val="both"/>
        <w:rPr>
          <w:rFonts w:ascii="Times New Roman" w:hAnsi="Times New Roman" w:cs="Times New Roman"/>
        </w:rPr>
      </w:pPr>
    </w:p>
    <w:p w14:paraId="2CC31E2B" w14:textId="77777777" w:rsidR="008A6BE4" w:rsidRPr="000103CC" w:rsidRDefault="008A6BE4" w:rsidP="008A6BE4">
      <w:pPr>
        <w:spacing w:line="360" w:lineRule="auto"/>
        <w:jc w:val="both"/>
        <w:rPr>
          <w:rFonts w:ascii="Times New Roman" w:hAnsi="Times New Roman" w:cs="Times New Roman"/>
        </w:rPr>
      </w:pPr>
    </w:p>
    <w:p w14:paraId="09A5CC42" w14:textId="77777777" w:rsidR="00EB0C83" w:rsidRDefault="00EB0C83" w:rsidP="008A6BE4">
      <w:pPr>
        <w:spacing w:line="360" w:lineRule="auto"/>
        <w:jc w:val="both"/>
        <w:rPr>
          <w:rFonts w:ascii="Times New Roman" w:hAnsi="Times New Roman" w:cs="Times New Roman"/>
          <w:b/>
          <w:bCs/>
        </w:rPr>
      </w:pPr>
    </w:p>
    <w:p w14:paraId="7B5B1CC0" w14:textId="77777777" w:rsidR="00EB0C83" w:rsidRDefault="00EB0C83" w:rsidP="008A6BE4">
      <w:pPr>
        <w:spacing w:line="360" w:lineRule="auto"/>
        <w:jc w:val="both"/>
        <w:rPr>
          <w:rFonts w:ascii="Times New Roman" w:hAnsi="Times New Roman" w:cs="Times New Roman"/>
          <w:b/>
          <w:bCs/>
        </w:rPr>
      </w:pPr>
    </w:p>
    <w:p w14:paraId="521C9DAE" w14:textId="77777777" w:rsidR="00EB0C83" w:rsidRDefault="00EB0C83" w:rsidP="008A6BE4">
      <w:pPr>
        <w:spacing w:line="360" w:lineRule="auto"/>
        <w:jc w:val="both"/>
        <w:rPr>
          <w:rFonts w:ascii="Times New Roman" w:hAnsi="Times New Roman" w:cs="Times New Roman"/>
          <w:b/>
          <w:bCs/>
        </w:rPr>
      </w:pPr>
    </w:p>
    <w:p w14:paraId="54691270" w14:textId="2C83A9FA" w:rsidR="008A6BE4" w:rsidRPr="000103CC" w:rsidRDefault="008A6BE4" w:rsidP="008A6BE4">
      <w:pPr>
        <w:spacing w:line="360" w:lineRule="auto"/>
        <w:jc w:val="both"/>
        <w:rPr>
          <w:rFonts w:ascii="Times New Roman" w:hAnsi="Times New Roman" w:cs="Times New Roman"/>
          <w:b/>
          <w:bCs/>
        </w:rPr>
      </w:pPr>
      <w:r w:rsidRPr="000103CC">
        <w:rPr>
          <w:rFonts w:ascii="Times New Roman" w:hAnsi="Times New Roman" w:cs="Times New Roman"/>
          <w:b/>
          <w:bCs/>
        </w:rPr>
        <w:t>2.2 Soil Physicochemical Analysis</w:t>
      </w:r>
    </w:p>
    <w:p w14:paraId="5DF54314" w14:textId="77777777" w:rsidR="008A6BE4" w:rsidRPr="000103CC" w:rsidRDefault="008A6BE4" w:rsidP="008A6BE4">
      <w:pPr>
        <w:spacing w:line="360" w:lineRule="auto"/>
        <w:jc w:val="both"/>
        <w:rPr>
          <w:rFonts w:ascii="Times New Roman" w:hAnsi="Times New Roman" w:cs="Times New Roman"/>
        </w:rPr>
      </w:pPr>
      <w:r w:rsidRPr="000103CC">
        <w:rPr>
          <w:rFonts w:ascii="Times New Roman" w:hAnsi="Times New Roman" w:cs="Times New Roman"/>
        </w:rPr>
        <w:t>Soil physicochemical properties were determined from the six composite soil samples obtained across the different ecosystems. Samples were air-dried at room temperature, gently crushed, and sieved through a 2-mm mesh prior to laboratory analysis. The parameters analyzed included soil texture, pH, electrical conductivity (EC), Bray-1 extractable phosphorus, total nitrogen (N), organic carbon (OC), exchangeable cations, and selected micronutrients.</w:t>
      </w:r>
    </w:p>
    <w:p w14:paraId="251B41CA" w14:textId="77777777" w:rsidR="008A6BE4" w:rsidRPr="000103CC" w:rsidRDefault="008A6BE4" w:rsidP="008A6BE4">
      <w:pPr>
        <w:spacing w:line="360" w:lineRule="auto"/>
        <w:jc w:val="both"/>
        <w:rPr>
          <w:rFonts w:ascii="Times New Roman" w:hAnsi="Times New Roman" w:cs="Times New Roman"/>
          <w:b/>
          <w:bCs/>
        </w:rPr>
      </w:pPr>
      <w:r w:rsidRPr="000103CC">
        <w:rPr>
          <w:rFonts w:ascii="Times New Roman" w:hAnsi="Times New Roman" w:cs="Times New Roman"/>
          <w:b/>
          <w:bCs/>
        </w:rPr>
        <w:t>2.2.1 Soil pH and Electrical Conductivity</w:t>
      </w:r>
    </w:p>
    <w:p w14:paraId="21B7AEF6" w14:textId="77777777" w:rsidR="008A6BE4" w:rsidRPr="000103CC" w:rsidRDefault="008A6BE4" w:rsidP="008A6BE4">
      <w:pPr>
        <w:spacing w:line="360" w:lineRule="auto"/>
        <w:jc w:val="both"/>
        <w:rPr>
          <w:rFonts w:ascii="Times New Roman" w:hAnsi="Times New Roman" w:cs="Times New Roman"/>
        </w:rPr>
      </w:pPr>
      <w:r w:rsidRPr="000103CC">
        <w:rPr>
          <w:rFonts w:ascii="Times New Roman" w:hAnsi="Times New Roman" w:cs="Times New Roman"/>
        </w:rPr>
        <w:t>Soil pH was measured in a 1:2.5 soil-to-water suspension following the procedure described by Udo et al. (2006). Briefly, 10 g of soil was mixed with 50 mL of deionized water, stirred for 10 minutes, allowed to stand for 30 minutes, and re-stirred for 2 minutes. Soil pH was then measured using a calibrated digital pH meter standardized with buffer solutions of pH 4.0, 7.0, and 9.2.</w:t>
      </w:r>
    </w:p>
    <w:p w14:paraId="1EBFDF46" w14:textId="77777777" w:rsidR="008A6BE4" w:rsidRPr="000103CC" w:rsidRDefault="008A6BE4" w:rsidP="008A6BE4">
      <w:pPr>
        <w:spacing w:line="360" w:lineRule="auto"/>
        <w:jc w:val="both"/>
        <w:rPr>
          <w:rFonts w:ascii="Times New Roman" w:hAnsi="Times New Roman" w:cs="Times New Roman"/>
        </w:rPr>
      </w:pPr>
      <w:r w:rsidRPr="000103CC">
        <w:rPr>
          <w:rFonts w:ascii="Times New Roman" w:hAnsi="Times New Roman" w:cs="Times New Roman"/>
        </w:rPr>
        <w:t>Electrical conductivity of the supernatant was measured after the suspension had settled for 1 hour to assess soil salinity status. For samples with EC values exceeding 1.0 mS cm⁻¹, a saturated paste extract method was employed. Saturated paste extracts were prepared by gradually wetting 20 g of soil with distilled water until a glistening paste was formed that flowed freely from a spatula without releasing excess water. The paste was allowed to equilibrate for 4 hours and subsequently vacuum-filtered using a Buchner funnel fitted with high-retention filter paper. The EC of the filtrate was recorded and compared with potassium chloride (</w:t>
      </w:r>
      <w:proofErr w:type="spellStart"/>
      <w:r w:rsidRPr="000103CC">
        <w:rPr>
          <w:rFonts w:ascii="Times New Roman" w:hAnsi="Times New Roman" w:cs="Times New Roman"/>
        </w:rPr>
        <w:t>KCl</w:t>
      </w:r>
      <w:proofErr w:type="spellEnd"/>
      <w:r w:rsidRPr="000103CC">
        <w:rPr>
          <w:rFonts w:ascii="Times New Roman" w:hAnsi="Times New Roman" w:cs="Times New Roman"/>
        </w:rPr>
        <w:t xml:space="preserve">) standards of known </w:t>
      </w:r>
      <w:r w:rsidRPr="000103CC">
        <w:rPr>
          <w:rFonts w:ascii="Times New Roman" w:hAnsi="Times New Roman" w:cs="Times New Roman"/>
        </w:rPr>
        <w:lastRenderedPageBreak/>
        <w:t>conductivity (1.412 and 12.90 mS cm⁻¹ at 25°C), following Rhoades (1982) for salinity classification.</w:t>
      </w:r>
    </w:p>
    <w:p w14:paraId="41E533FB" w14:textId="77777777" w:rsidR="008A6BE4" w:rsidRPr="000103CC" w:rsidRDefault="008A6BE4" w:rsidP="008A6BE4">
      <w:pPr>
        <w:spacing w:line="360" w:lineRule="auto"/>
        <w:jc w:val="both"/>
        <w:rPr>
          <w:rFonts w:ascii="Times New Roman" w:hAnsi="Times New Roman" w:cs="Times New Roman"/>
          <w:b/>
          <w:bCs/>
        </w:rPr>
      </w:pPr>
      <w:r w:rsidRPr="000103CC">
        <w:rPr>
          <w:rFonts w:ascii="Times New Roman" w:hAnsi="Times New Roman" w:cs="Times New Roman"/>
          <w:b/>
          <w:bCs/>
        </w:rPr>
        <w:t>2.2.2 Total Nitrogen and Bray-1 Phosphorus</w:t>
      </w:r>
    </w:p>
    <w:p w14:paraId="1107FCD4" w14:textId="77777777" w:rsidR="008A6BE4" w:rsidRPr="000103CC" w:rsidRDefault="008A6BE4" w:rsidP="008A6BE4">
      <w:pPr>
        <w:spacing w:line="360" w:lineRule="auto"/>
        <w:jc w:val="both"/>
        <w:rPr>
          <w:rFonts w:ascii="Times New Roman" w:hAnsi="Times New Roman" w:cs="Times New Roman"/>
        </w:rPr>
      </w:pPr>
      <w:r w:rsidRPr="000103CC">
        <w:rPr>
          <w:rFonts w:ascii="Times New Roman" w:hAnsi="Times New Roman" w:cs="Times New Roman"/>
        </w:rPr>
        <w:t xml:space="preserve">Total nitrogen was determined using the </w:t>
      </w:r>
      <w:proofErr w:type="spellStart"/>
      <w:r w:rsidRPr="000103CC">
        <w:rPr>
          <w:rFonts w:ascii="Times New Roman" w:hAnsi="Times New Roman" w:cs="Times New Roman"/>
        </w:rPr>
        <w:t>Kjeldahl</w:t>
      </w:r>
      <w:proofErr w:type="spellEnd"/>
      <w:r w:rsidRPr="000103CC">
        <w:rPr>
          <w:rFonts w:ascii="Times New Roman" w:hAnsi="Times New Roman" w:cs="Times New Roman"/>
        </w:rPr>
        <w:t xml:space="preserve"> digestion method as described by </w:t>
      </w:r>
      <w:proofErr w:type="spellStart"/>
      <w:r w:rsidRPr="000103CC">
        <w:rPr>
          <w:rFonts w:ascii="Times New Roman" w:hAnsi="Times New Roman" w:cs="Times New Roman"/>
        </w:rPr>
        <w:t>Bremner</w:t>
      </w:r>
      <w:proofErr w:type="spellEnd"/>
      <w:r w:rsidRPr="000103CC">
        <w:rPr>
          <w:rFonts w:ascii="Times New Roman" w:hAnsi="Times New Roman" w:cs="Times New Roman"/>
        </w:rPr>
        <w:t xml:space="preserve"> (1996). Oven-dried (70°C) and finely ground soil samples were digested using a selenium–salicylic acid–sulfuric acid mixture. Digest tubes were heated at 110°C for 1 hour, cooled, and treated with hydrogen peroxide. Digestion was continued at 330°C until the solutions became clear, after which they were allowed to cool and diluted to 50 mL with distilled water. Nitrogen concentration was quantified </w:t>
      </w:r>
      <w:proofErr w:type="spellStart"/>
      <w:r w:rsidRPr="000103CC">
        <w:rPr>
          <w:rFonts w:ascii="Times New Roman" w:hAnsi="Times New Roman" w:cs="Times New Roman"/>
        </w:rPr>
        <w:t>colorimetrically</w:t>
      </w:r>
      <w:proofErr w:type="spellEnd"/>
      <w:r w:rsidRPr="000103CC">
        <w:rPr>
          <w:rFonts w:ascii="Times New Roman" w:hAnsi="Times New Roman" w:cs="Times New Roman"/>
        </w:rPr>
        <w:t xml:space="preserve"> using the sodium salicylate–hypochlorite method, with absorbance measured against prepared standards.</w:t>
      </w:r>
    </w:p>
    <w:p w14:paraId="7A7AFFEB" w14:textId="77777777" w:rsidR="008A6BE4" w:rsidRPr="000103CC" w:rsidRDefault="008A6BE4" w:rsidP="008A6BE4">
      <w:pPr>
        <w:spacing w:line="360" w:lineRule="auto"/>
        <w:jc w:val="both"/>
        <w:rPr>
          <w:rFonts w:ascii="Times New Roman" w:hAnsi="Times New Roman" w:cs="Times New Roman"/>
        </w:rPr>
      </w:pPr>
      <w:r w:rsidRPr="000103CC">
        <w:rPr>
          <w:rFonts w:ascii="Times New Roman" w:hAnsi="Times New Roman" w:cs="Times New Roman"/>
        </w:rPr>
        <w:t xml:space="preserve">Available phosphorus was extracted using the Bray-1 ammonium fluoride–hydrochloric acid extractant and quantified </w:t>
      </w:r>
      <w:proofErr w:type="spellStart"/>
      <w:r w:rsidRPr="000103CC">
        <w:rPr>
          <w:rFonts w:ascii="Times New Roman" w:hAnsi="Times New Roman" w:cs="Times New Roman"/>
        </w:rPr>
        <w:t>colorimetrically</w:t>
      </w:r>
      <w:proofErr w:type="spellEnd"/>
      <w:r w:rsidRPr="000103CC">
        <w:rPr>
          <w:rFonts w:ascii="Times New Roman" w:hAnsi="Times New Roman" w:cs="Times New Roman"/>
        </w:rPr>
        <w:t xml:space="preserve"> following standard procedures.</w:t>
      </w:r>
    </w:p>
    <w:p w14:paraId="5BB8CF55" w14:textId="77777777" w:rsidR="008A6BE4" w:rsidRPr="000103CC" w:rsidRDefault="008A6BE4" w:rsidP="008A6BE4">
      <w:pPr>
        <w:spacing w:line="360" w:lineRule="auto"/>
        <w:jc w:val="both"/>
        <w:rPr>
          <w:rFonts w:ascii="Times New Roman" w:hAnsi="Times New Roman" w:cs="Times New Roman"/>
          <w:b/>
          <w:bCs/>
        </w:rPr>
      </w:pPr>
      <w:r w:rsidRPr="000103CC">
        <w:rPr>
          <w:rFonts w:ascii="Times New Roman" w:hAnsi="Times New Roman" w:cs="Times New Roman"/>
          <w:b/>
          <w:bCs/>
        </w:rPr>
        <w:t>2.2.3 Soil Organic Carbon</w:t>
      </w:r>
    </w:p>
    <w:p w14:paraId="5BF6DE8C" w14:textId="77777777" w:rsidR="008A6BE4" w:rsidRPr="000103CC" w:rsidRDefault="008A6BE4" w:rsidP="008A6BE4">
      <w:pPr>
        <w:spacing w:line="360" w:lineRule="auto"/>
        <w:jc w:val="both"/>
        <w:rPr>
          <w:rFonts w:ascii="Times New Roman" w:hAnsi="Times New Roman" w:cs="Times New Roman"/>
        </w:rPr>
      </w:pPr>
      <w:r w:rsidRPr="000103CC">
        <w:rPr>
          <w:rFonts w:ascii="Times New Roman" w:hAnsi="Times New Roman" w:cs="Times New Roman"/>
        </w:rPr>
        <w:t xml:space="preserve">Soil organic carbon was estimated using the wet oxidation method, in which oxidizable carbon was converted using acidified dichromate followed by titration or colorimetric determination. Results were expressed as percentage organic carbon and converted to organic matter using the Van </w:t>
      </w:r>
      <w:proofErr w:type="spellStart"/>
      <w:r w:rsidRPr="000103CC">
        <w:rPr>
          <w:rFonts w:ascii="Times New Roman" w:hAnsi="Times New Roman" w:cs="Times New Roman"/>
        </w:rPr>
        <w:t>Bemmelen</w:t>
      </w:r>
      <w:proofErr w:type="spellEnd"/>
      <w:r w:rsidRPr="000103CC">
        <w:rPr>
          <w:rFonts w:ascii="Times New Roman" w:hAnsi="Times New Roman" w:cs="Times New Roman"/>
        </w:rPr>
        <w:t xml:space="preserve"> factor (1.724).</w:t>
      </w:r>
    </w:p>
    <w:p w14:paraId="28C48591" w14:textId="77777777" w:rsidR="008A6BE4" w:rsidRPr="000103CC" w:rsidRDefault="008A6BE4" w:rsidP="008A6BE4">
      <w:pPr>
        <w:spacing w:line="360" w:lineRule="auto"/>
        <w:jc w:val="both"/>
        <w:rPr>
          <w:rFonts w:ascii="Times New Roman" w:hAnsi="Times New Roman" w:cs="Times New Roman"/>
          <w:b/>
          <w:bCs/>
        </w:rPr>
      </w:pPr>
      <w:r w:rsidRPr="000103CC">
        <w:rPr>
          <w:rFonts w:ascii="Times New Roman" w:hAnsi="Times New Roman" w:cs="Times New Roman"/>
          <w:b/>
          <w:bCs/>
        </w:rPr>
        <w:t>2.2.4 Exchangeable Cations, Micronutrients, and Soil Texture</w:t>
      </w:r>
    </w:p>
    <w:p w14:paraId="1644C3F3" w14:textId="15EF8730" w:rsidR="008A6BE4" w:rsidRPr="000103CC" w:rsidRDefault="008A6BE4" w:rsidP="008A6BE4">
      <w:pPr>
        <w:spacing w:line="360" w:lineRule="auto"/>
        <w:jc w:val="both"/>
        <w:rPr>
          <w:rFonts w:ascii="Times New Roman" w:hAnsi="Times New Roman" w:cs="Times New Roman"/>
        </w:rPr>
      </w:pPr>
      <w:r w:rsidRPr="000103CC">
        <w:rPr>
          <w:rFonts w:ascii="Times New Roman" w:hAnsi="Times New Roman" w:cs="Times New Roman"/>
        </w:rPr>
        <w:t xml:space="preserve">Exchangeable cations (Ca²⁺, Mg²⁺, K⁺, and Na⁺) were extracted using 1 M ammonium acetate (pH 7.0) and quantified using atomic absorption spectrophotometry </w:t>
      </w:r>
      <w:r w:rsidR="004C6A38">
        <w:rPr>
          <w:rFonts w:ascii="Times New Roman" w:hAnsi="Times New Roman" w:cs="Times New Roman"/>
        </w:rPr>
        <w:t>and</w:t>
      </w:r>
      <w:r w:rsidRPr="000103CC">
        <w:rPr>
          <w:rFonts w:ascii="Times New Roman" w:hAnsi="Times New Roman" w:cs="Times New Roman"/>
        </w:rPr>
        <w:t xml:space="preserve"> flame photometry, depending on the element. Micronutrients (Fe, Zn, Cu, and Mn) were extracted using diethylenetriaminepentaacetic acid (DTPA) and measured following standard spectrophotometric methods</w:t>
      </w:r>
      <w:r w:rsidR="004C6A38">
        <w:rPr>
          <w:rFonts w:ascii="Times New Roman" w:hAnsi="Times New Roman" w:cs="Times New Roman"/>
        </w:rPr>
        <w:t xml:space="preserve"> described by Lindsay and Norvell (1978)</w:t>
      </w:r>
      <w:r w:rsidRPr="000103CC">
        <w:rPr>
          <w:rFonts w:ascii="Times New Roman" w:hAnsi="Times New Roman" w:cs="Times New Roman"/>
        </w:rPr>
        <w:t>. Soil texture was determined using the hydrometer/pipette method to quantify sand, silt, and clay fractions</w:t>
      </w:r>
      <w:r w:rsidR="00F334A0">
        <w:rPr>
          <w:rFonts w:ascii="Times New Roman" w:hAnsi="Times New Roman" w:cs="Times New Roman"/>
        </w:rPr>
        <w:t xml:space="preserve">, </w:t>
      </w:r>
      <w:proofErr w:type="spellStart"/>
      <w:r w:rsidR="00F334A0">
        <w:rPr>
          <w:rFonts w:ascii="Times New Roman" w:hAnsi="Times New Roman" w:cs="Times New Roman"/>
        </w:rPr>
        <w:t>Mwendwa</w:t>
      </w:r>
      <w:proofErr w:type="spellEnd"/>
      <w:r w:rsidR="00F334A0">
        <w:rPr>
          <w:rFonts w:ascii="Times New Roman" w:hAnsi="Times New Roman" w:cs="Times New Roman"/>
        </w:rPr>
        <w:t xml:space="preserve"> (2022)</w:t>
      </w:r>
      <w:r w:rsidRPr="000103CC">
        <w:rPr>
          <w:rFonts w:ascii="Times New Roman" w:hAnsi="Times New Roman" w:cs="Times New Roman"/>
        </w:rPr>
        <w:t>.</w:t>
      </w:r>
    </w:p>
    <w:p w14:paraId="671E0490" w14:textId="77777777" w:rsidR="008A6BE4" w:rsidRPr="000103CC" w:rsidRDefault="008A6BE4" w:rsidP="008A6BE4">
      <w:pPr>
        <w:spacing w:line="360" w:lineRule="auto"/>
        <w:jc w:val="both"/>
        <w:rPr>
          <w:rFonts w:ascii="Times New Roman" w:hAnsi="Times New Roman" w:cs="Times New Roman"/>
          <w:b/>
          <w:bCs/>
        </w:rPr>
      </w:pPr>
      <w:r w:rsidRPr="000103CC">
        <w:rPr>
          <w:rFonts w:ascii="Times New Roman" w:hAnsi="Times New Roman" w:cs="Times New Roman"/>
          <w:b/>
          <w:bCs/>
        </w:rPr>
        <w:t>2.3 Isolation, Identification, and Enumeration of Arbuscular Mycorrhizal Fungi (AMF) Spores</w:t>
      </w:r>
    </w:p>
    <w:p w14:paraId="05A1E680" w14:textId="77777777" w:rsidR="008A6BE4" w:rsidRPr="000103CC" w:rsidRDefault="008A6BE4" w:rsidP="008A6BE4">
      <w:pPr>
        <w:spacing w:line="360" w:lineRule="auto"/>
        <w:jc w:val="both"/>
        <w:rPr>
          <w:rFonts w:ascii="Times New Roman" w:hAnsi="Times New Roman" w:cs="Times New Roman"/>
        </w:rPr>
      </w:pPr>
      <w:r w:rsidRPr="000103CC">
        <w:rPr>
          <w:rFonts w:ascii="Times New Roman" w:hAnsi="Times New Roman" w:cs="Times New Roman"/>
        </w:rPr>
        <w:t xml:space="preserve">AMF spores were isolated from soil samples using the wet sieving and sucrose flotation technique. For each sample, 100 g of soil was thoroughly moistened and homogenized with distilled water, </w:t>
      </w:r>
      <w:r w:rsidRPr="000103CC">
        <w:rPr>
          <w:rFonts w:ascii="Times New Roman" w:hAnsi="Times New Roman" w:cs="Times New Roman"/>
        </w:rPr>
        <w:lastRenderedPageBreak/>
        <w:t xml:space="preserve">then passed through a 710-μm sieve to remove coarse debris, followed by filtration through 45–53 </w:t>
      </w:r>
      <w:proofErr w:type="spellStart"/>
      <w:r w:rsidRPr="000103CC">
        <w:rPr>
          <w:rFonts w:ascii="Times New Roman" w:hAnsi="Times New Roman" w:cs="Times New Roman"/>
        </w:rPr>
        <w:t>μm</w:t>
      </w:r>
      <w:proofErr w:type="spellEnd"/>
      <w:r w:rsidRPr="000103CC">
        <w:rPr>
          <w:rFonts w:ascii="Times New Roman" w:hAnsi="Times New Roman" w:cs="Times New Roman"/>
        </w:rPr>
        <w:t xml:space="preserve"> mesh sieves to retain spores. The filtrate was centrifuged at 1,800 rpm for 5 minutes, after which the supernatant was discarded and the pellet resuspended in 440 g L⁻¹ sucrose solution. The suspension was centrifuged again under the same conditions, and the supernatant containing viable spores was rapidly sieved and washed thoroughly with distilled water for 1 minute to remove sucrose and prevent osmotic damage.</w:t>
      </w:r>
    </w:p>
    <w:p w14:paraId="2F147C57" w14:textId="77777777" w:rsidR="008A6BE4" w:rsidRPr="000103CC" w:rsidRDefault="008A6BE4" w:rsidP="008A6BE4">
      <w:pPr>
        <w:spacing w:line="360" w:lineRule="auto"/>
        <w:jc w:val="both"/>
        <w:rPr>
          <w:rFonts w:ascii="Times New Roman" w:hAnsi="Times New Roman" w:cs="Times New Roman"/>
        </w:rPr>
      </w:pPr>
      <w:r w:rsidRPr="000103CC">
        <w:rPr>
          <w:rFonts w:ascii="Times New Roman" w:hAnsi="Times New Roman" w:cs="Times New Roman"/>
        </w:rPr>
        <w:t xml:space="preserve">Recovered spores were transferred into gridded Petri dishes and counted under a stereomicroscope at 40× magnification. Spore abundance was expressed as the total number of spores per 100 g dry soil. For identification, spores were mounted on permanent slides using polyvinyl alcohol–lactic acid–glycerol (PVLG) and PVLG mixed with Melzer’s reagent. Identification to genus level was based on spore morphology, including size, wall structure, subtending hyphae characteristics, color reaction, and presence of germination shields, using taxonomic keys described by Morton and </w:t>
      </w:r>
      <w:proofErr w:type="spellStart"/>
      <w:r w:rsidRPr="000103CC">
        <w:rPr>
          <w:rFonts w:ascii="Times New Roman" w:hAnsi="Times New Roman" w:cs="Times New Roman"/>
        </w:rPr>
        <w:t>Bentivenga</w:t>
      </w:r>
      <w:proofErr w:type="spellEnd"/>
      <w:r w:rsidRPr="000103CC">
        <w:rPr>
          <w:rFonts w:ascii="Times New Roman" w:hAnsi="Times New Roman" w:cs="Times New Roman"/>
        </w:rPr>
        <w:t xml:space="preserve"> (1994). Where necessary, spores were gently crushed to expose internal structures. Representative spores were photographed and archived as permanent slide vouchers.</w:t>
      </w:r>
    </w:p>
    <w:p w14:paraId="3FF2E627" w14:textId="77777777" w:rsidR="008A6BE4" w:rsidRPr="000103CC" w:rsidRDefault="008A6BE4" w:rsidP="008A6BE4">
      <w:pPr>
        <w:spacing w:line="360" w:lineRule="auto"/>
        <w:jc w:val="both"/>
        <w:rPr>
          <w:rFonts w:ascii="Times New Roman" w:hAnsi="Times New Roman" w:cs="Times New Roman"/>
          <w:b/>
          <w:bCs/>
        </w:rPr>
      </w:pPr>
      <w:r w:rsidRPr="000103CC">
        <w:rPr>
          <w:rFonts w:ascii="Times New Roman" w:hAnsi="Times New Roman" w:cs="Times New Roman"/>
          <w:b/>
          <w:bCs/>
        </w:rPr>
        <w:t>2.4 Assessment of Root Colonization and Mycorrhizal Parameters</w:t>
      </w:r>
    </w:p>
    <w:p w14:paraId="64744A1F" w14:textId="77777777" w:rsidR="008A6BE4" w:rsidRPr="000103CC" w:rsidRDefault="008A6BE4" w:rsidP="008A6BE4">
      <w:pPr>
        <w:spacing w:line="360" w:lineRule="auto"/>
        <w:jc w:val="both"/>
        <w:rPr>
          <w:rFonts w:ascii="Times New Roman" w:hAnsi="Times New Roman" w:cs="Times New Roman"/>
        </w:rPr>
      </w:pPr>
      <w:r w:rsidRPr="000103CC">
        <w:rPr>
          <w:rFonts w:ascii="Times New Roman" w:hAnsi="Times New Roman" w:cs="Times New Roman"/>
        </w:rPr>
        <w:t xml:space="preserve">AMF root colonization was assessed using the modified grid-line intersect method of Phillips and Hayman (1970) and quantified using the mycorrhizal rating scale proposed by </w:t>
      </w:r>
      <w:proofErr w:type="spellStart"/>
      <w:r w:rsidRPr="000103CC">
        <w:rPr>
          <w:rFonts w:ascii="Times New Roman" w:hAnsi="Times New Roman" w:cs="Times New Roman"/>
        </w:rPr>
        <w:t>Derkowska</w:t>
      </w:r>
      <w:proofErr w:type="spellEnd"/>
      <w:r w:rsidRPr="000103CC">
        <w:rPr>
          <w:rFonts w:ascii="Times New Roman" w:hAnsi="Times New Roman" w:cs="Times New Roman"/>
        </w:rPr>
        <w:t xml:space="preserve"> et al. (2008). Fresh root samples were thoroughly washed under running water, cut into 1–2 cm segments, and cleared in 10% KOH at 90°C for 45 minutes to remove cytoplasmic contents and pigments. Cleared roots were rinsed five times with sterile distilled water, bleached with hydrogen peroxide (H₂O₂) for 3 minutes, acidified in 1% HCl for 2 minutes, and stained with Trypan Blue in lactoglycerol following </w:t>
      </w:r>
      <w:proofErr w:type="spellStart"/>
      <w:r w:rsidRPr="000103CC">
        <w:rPr>
          <w:rFonts w:ascii="Times New Roman" w:hAnsi="Times New Roman" w:cs="Times New Roman"/>
        </w:rPr>
        <w:t>Koske</w:t>
      </w:r>
      <w:proofErr w:type="spellEnd"/>
      <w:r w:rsidRPr="000103CC">
        <w:rPr>
          <w:rFonts w:ascii="Times New Roman" w:hAnsi="Times New Roman" w:cs="Times New Roman"/>
        </w:rPr>
        <w:t xml:space="preserve"> and Gemma (1989). Roots were </w:t>
      </w:r>
      <w:proofErr w:type="spellStart"/>
      <w:r w:rsidRPr="000103CC">
        <w:rPr>
          <w:rFonts w:ascii="Times New Roman" w:hAnsi="Times New Roman" w:cs="Times New Roman"/>
        </w:rPr>
        <w:t>destained</w:t>
      </w:r>
      <w:proofErr w:type="spellEnd"/>
      <w:r w:rsidRPr="000103CC">
        <w:rPr>
          <w:rFonts w:ascii="Times New Roman" w:hAnsi="Times New Roman" w:cs="Times New Roman"/>
        </w:rPr>
        <w:t xml:space="preserve"> overnight to enhance visualization of fungal structures.</w:t>
      </w:r>
    </w:p>
    <w:p w14:paraId="5C4C6CF0" w14:textId="77777777" w:rsidR="008A6BE4" w:rsidRPr="000103CC" w:rsidRDefault="008A6BE4" w:rsidP="008A6BE4">
      <w:pPr>
        <w:spacing w:line="360" w:lineRule="auto"/>
        <w:jc w:val="both"/>
        <w:rPr>
          <w:rFonts w:ascii="Times New Roman" w:hAnsi="Times New Roman" w:cs="Times New Roman"/>
        </w:rPr>
      </w:pPr>
      <w:r w:rsidRPr="000103CC">
        <w:rPr>
          <w:rFonts w:ascii="Times New Roman" w:hAnsi="Times New Roman" w:cs="Times New Roman"/>
        </w:rPr>
        <w:t xml:space="preserve">Twenty-two root fragments per plant species were mounted on slides in lactoglycerol and examined under a compound microscope at 400× magnification. The presence of AMF structures (hyphae, </w:t>
      </w:r>
      <w:proofErr w:type="spellStart"/>
      <w:r w:rsidRPr="000103CC">
        <w:rPr>
          <w:rFonts w:ascii="Times New Roman" w:hAnsi="Times New Roman" w:cs="Times New Roman"/>
        </w:rPr>
        <w:t>arbuscules</w:t>
      </w:r>
      <w:proofErr w:type="spellEnd"/>
      <w:r w:rsidRPr="000103CC">
        <w:rPr>
          <w:rFonts w:ascii="Times New Roman" w:hAnsi="Times New Roman" w:cs="Times New Roman"/>
        </w:rPr>
        <w:t>, vesicles, and entry points) was recorded at 20 intersections per sample. Root colonization percentage was calculated as:</w:t>
      </w:r>
    </w:p>
    <w:p w14:paraId="7AFC1FAE" w14:textId="77777777" w:rsidR="008A6BE4" w:rsidRPr="000103CC" w:rsidRDefault="008A6BE4" w:rsidP="008A6BE4">
      <w:pPr>
        <w:spacing w:line="360" w:lineRule="auto"/>
        <w:jc w:val="both"/>
        <w:rPr>
          <w:rFonts w:ascii="Times New Roman" w:hAnsi="Times New Roman" w:cs="Times New Roman"/>
        </w:rPr>
      </w:pPr>
      <w:r w:rsidRPr="000103CC">
        <w:rPr>
          <w:rFonts w:ascii="Times New Roman" w:hAnsi="Times New Roman" w:cs="Times New Roman"/>
        </w:rPr>
        <w:t>Root colonization (%)</w:t>
      </w:r>
      <w:r>
        <w:rPr>
          <w:rFonts w:ascii="Times New Roman" w:hAnsi="Times New Roman" w:cs="Times New Roman"/>
        </w:rPr>
        <w:t xml:space="preserve"> </w:t>
      </w:r>
      <w:r w:rsidRPr="000103CC">
        <w:rPr>
          <w:rFonts w:ascii="Times New Roman" w:hAnsi="Times New Roman" w:cs="Times New Roman"/>
        </w:rPr>
        <w:t>=</w:t>
      </w:r>
      <m:oMath>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Number of AMF-positive segments</m:t>
            </m:r>
          </m:num>
          <m:den>
            <m:r>
              <w:rPr>
                <w:rFonts w:ascii="Cambria Math" w:hAnsi="Cambria Math" w:cs="Times New Roman"/>
              </w:rPr>
              <m:t>Total number of segments examined</m:t>
            </m:r>
          </m:den>
        </m:f>
      </m:oMath>
      <w:r>
        <w:rPr>
          <w:rFonts w:ascii="Times New Roman" w:hAnsi="Times New Roman" w:cs="Times New Roman"/>
        </w:rPr>
        <w:t xml:space="preserve"> </w:t>
      </w:r>
      <w:r w:rsidRPr="000103CC">
        <w:rPr>
          <w:rFonts w:ascii="Times New Roman" w:hAnsi="Times New Roman" w:cs="Times New Roman"/>
        </w:rPr>
        <w:t xml:space="preserve">×100 </w:t>
      </w:r>
    </w:p>
    <w:p w14:paraId="190EF139" w14:textId="39D8B76C" w:rsidR="008A6BE4" w:rsidRPr="000103CC" w:rsidRDefault="008A6BE4" w:rsidP="008A6BE4">
      <w:pPr>
        <w:spacing w:line="360" w:lineRule="auto"/>
        <w:jc w:val="both"/>
        <w:rPr>
          <w:rFonts w:ascii="Times New Roman" w:hAnsi="Times New Roman" w:cs="Times New Roman"/>
        </w:rPr>
      </w:pPr>
      <w:r w:rsidRPr="000103CC">
        <w:rPr>
          <w:rFonts w:ascii="Times New Roman" w:hAnsi="Times New Roman" w:cs="Times New Roman"/>
        </w:rPr>
        <w:lastRenderedPageBreak/>
        <w:t>Mycorrhizal intensity was scored on a scale of 0–5, where 0 indicates no colonization and 5 represents very high colonization intensity. Spore density and colonization data were integrated to assess the degree of symbiotic association.</w:t>
      </w:r>
    </w:p>
    <w:p w14:paraId="6D48D718" w14:textId="77777777" w:rsidR="008A6BE4" w:rsidRPr="000103CC" w:rsidRDefault="008A6BE4" w:rsidP="008A6BE4">
      <w:pPr>
        <w:spacing w:line="360" w:lineRule="auto"/>
        <w:jc w:val="both"/>
        <w:rPr>
          <w:rFonts w:ascii="Times New Roman" w:hAnsi="Times New Roman" w:cs="Times New Roman"/>
          <w:b/>
          <w:bCs/>
        </w:rPr>
      </w:pPr>
      <w:r w:rsidRPr="000103CC">
        <w:rPr>
          <w:rFonts w:ascii="Times New Roman" w:hAnsi="Times New Roman" w:cs="Times New Roman"/>
          <w:b/>
          <w:bCs/>
        </w:rPr>
        <w:t>2.5 Data Presentation</w:t>
      </w:r>
    </w:p>
    <w:p w14:paraId="1E70A730" w14:textId="77777777" w:rsidR="008A6BE4" w:rsidRPr="000103CC" w:rsidRDefault="008A6BE4" w:rsidP="008A6BE4">
      <w:pPr>
        <w:spacing w:line="360" w:lineRule="auto"/>
        <w:jc w:val="both"/>
        <w:rPr>
          <w:rFonts w:ascii="Times New Roman" w:hAnsi="Times New Roman" w:cs="Times New Roman"/>
        </w:rPr>
      </w:pPr>
      <w:r w:rsidRPr="000103CC">
        <w:rPr>
          <w:rFonts w:ascii="Times New Roman" w:hAnsi="Times New Roman" w:cs="Times New Roman"/>
        </w:rPr>
        <w:t>Data obtained from soil physicochemical analyses, AMF spore abundance, and root colonization assessments were summarized using descriptive statistics. Results were presented in tabular form to facilitate comparisons among sampling sites. Representative photomicrographs of AMF spores were included to illustrate morphological features and support taxonomic identification.</w:t>
      </w:r>
    </w:p>
    <w:p w14:paraId="7B9B1039" w14:textId="77777777" w:rsidR="00FB2455" w:rsidRDefault="00FB2455" w:rsidP="00584445">
      <w:pPr>
        <w:spacing w:line="360" w:lineRule="auto"/>
        <w:jc w:val="both"/>
        <w:rPr>
          <w:rFonts w:ascii="Times New Roman" w:hAnsi="Times New Roman" w:cs="Times New Roman"/>
        </w:rPr>
      </w:pPr>
    </w:p>
    <w:p w14:paraId="71AA1B44" w14:textId="170BB9CF" w:rsidR="00FB2455" w:rsidRDefault="00FB2455" w:rsidP="0027606A">
      <w:pPr>
        <w:spacing w:line="360" w:lineRule="auto"/>
        <w:jc w:val="center"/>
        <w:rPr>
          <w:rFonts w:ascii="Times New Roman" w:hAnsi="Times New Roman" w:cs="Times New Roman"/>
          <w:b/>
          <w:bCs/>
        </w:rPr>
      </w:pPr>
      <w:r w:rsidRPr="0027606A">
        <w:rPr>
          <w:rFonts w:ascii="Times New Roman" w:hAnsi="Times New Roman" w:cs="Times New Roman"/>
          <w:b/>
          <w:bCs/>
        </w:rPr>
        <w:t>RESULTS</w:t>
      </w:r>
    </w:p>
    <w:p w14:paraId="7FA1792E" w14:textId="14FA7E35" w:rsidR="00830DC4" w:rsidRPr="00830DC4" w:rsidRDefault="00587777" w:rsidP="00830DC4">
      <w:pPr>
        <w:spacing w:line="360" w:lineRule="auto"/>
        <w:rPr>
          <w:rFonts w:ascii="Times New Roman" w:hAnsi="Times New Roman" w:cs="Times New Roman"/>
          <w:b/>
          <w:bCs/>
        </w:rPr>
      </w:pPr>
      <w:r w:rsidRPr="00587777">
        <w:rPr>
          <w:rFonts w:ascii="Times New Roman" w:hAnsi="Times New Roman" w:cs="Times New Roman"/>
          <w:b/>
          <w:bCs/>
        </w:rPr>
        <w:t>3.1</w:t>
      </w:r>
      <w:r w:rsidRPr="00587777">
        <w:rPr>
          <w:rFonts w:ascii="Times New Roman" w:hAnsi="Times New Roman" w:cs="Times New Roman"/>
          <w:b/>
          <w:bCs/>
        </w:rPr>
        <w:tab/>
      </w:r>
      <w:bookmarkStart w:id="2" w:name="_Hlk218413567"/>
      <w:r w:rsidR="00830DC4" w:rsidRPr="00830DC4">
        <w:rPr>
          <w:rFonts w:ascii="Times New Roman" w:hAnsi="Times New Roman" w:cs="Times New Roman"/>
          <w:b/>
          <w:bCs/>
        </w:rPr>
        <w:t>Physicochemical Characteristics of Forest Soils</w:t>
      </w:r>
      <w:bookmarkEnd w:id="2"/>
    </w:p>
    <w:p w14:paraId="18BACA8C" w14:textId="6AF95C95" w:rsidR="00830DC4" w:rsidRPr="00830DC4" w:rsidRDefault="00830DC4" w:rsidP="00830DC4">
      <w:pPr>
        <w:spacing w:line="360" w:lineRule="auto"/>
        <w:jc w:val="both"/>
        <w:rPr>
          <w:rFonts w:ascii="Times New Roman" w:hAnsi="Times New Roman" w:cs="Times New Roman"/>
        </w:rPr>
      </w:pPr>
      <w:r w:rsidRPr="00830DC4">
        <w:rPr>
          <w:rFonts w:ascii="Times New Roman" w:hAnsi="Times New Roman" w:cs="Times New Roman"/>
        </w:rPr>
        <w:t xml:space="preserve">The physicochemical properties of soils differed markedly among the six forest types, reflecting contrasting ecological pressures and land-use histories (Table </w:t>
      </w:r>
      <w:r>
        <w:rPr>
          <w:rFonts w:ascii="Times New Roman" w:hAnsi="Times New Roman" w:cs="Times New Roman"/>
        </w:rPr>
        <w:t>1</w:t>
      </w:r>
      <w:r w:rsidRPr="00830DC4">
        <w:rPr>
          <w:rFonts w:ascii="Times New Roman" w:hAnsi="Times New Roman" w:cs="Times New Roman"/>
        </w:rPr>
        <w:t>). Soil reaction ranged from strongly to moderately acidic (pH 3.54–5.19), with the highest pH recorded in the dumpsite soil (5.19) and the lowest in cropland soil (3.54).</w:t>
      </w:r>
    </w:p>
    <w:p w14:paraId="7FC62FF6" w14:textId="7DE9B807" w:rsidR="00830DC4" w:rsidRPr="00830DC4" w:rsidRDefault="00830DC4" w:rsidP="00830DC4">
      <w:pPr>
        <w:spacing w:line="360" w:lineRule="auto"/>
        <w:jc w:val="both"/>
        <w:rPr>
          <w:rFonts w:ascii="Times New Roman" w:hAnsi="Times New Roman" w:cs="Times New Roman"/>
        </w:rPr>
      </w:pPr>
      <w:r w:rsidRPr="00830DC4">
        <w:rPr>
          <w:rFonts w:ascii="Times New Roman" w:hAnsi="Times New Roman" w:cs="Times New Roman"/>
        </w:rPr>
        <w:t xml:space="preserve">Substantial variability was observed in soil nutrient status across locations. Total </w:t>
      </w:r>
      <w:r>
        <w:rPr>
          <w:rFonts w:ascii="Times New Roman" w:hAnsi="Times New Roman" w:cs="Times New Roman"/>
        </w:rPr>
        <w:t>N</w:t>
      </w:r>
      <w:r w:rsidRPr="00830DC4">
        <w:rPr>
          <w:rFonts w:ascii="Times New Roman" w:hAnsi="Times New Roman" w:cs="Times New Roman"/>
        </w:rPr>
        <w:t xml:space="preserve">itrogen and </w:t>
      </w:r>
      <w:r>
        <w:rPr>
          <w:rFonts w:ascii="Times New Roman" w:hAnsi="Times New Roman" w:cs="Times New Roman"/>
        </w:rPr>
        <w:t>O</w:t>
      </w:r>
      <w:r w:rsidRPr="00830DC4">
        <w:rPr>
          <w:rFonts w:ascii="Times New Roman" w:hAnsi="Times New Roman" w:cs="Times New Roman"/>
        </w:rPr>
        <w:t xml:space="preserve">rganic </w:t>
      </w:r>
      <w:r>
        <w:rPr>
          <w:rFonts w:ascii="Times New Roman" w:hAnsi="Times New Roman" w:cs="Times New Roman"/>
        </w:rPr>
        <w:t>C</w:t>
      </w:r>
      <w:r w:rsidRPr="00830DC4">
        <w:rPr>
          <w:rFonts w:ascii="Times New Roman" w:hAnsi="Times New Roman" w:cs="Times New Roman"/>
        </w:rPr>
        <w:t xml:space="preserve">arbon were highest in the dumpsite soil (0.67% and 1.18%, respectively), while extremely low </w:t>
      </w:r>
      <w:r>
        <w:rPr>
          <w:rFonts w:ascii="Times New Roman" w:hAnsi="Times New Roman" w:cs="Times New Roman"/>
        </w:rPr>
        <w:t>N</w:t>
      </w:r>
      <w:r w:rsidRPr="00830DC4">
        <w:rPr>
          <w:rFonts w:ascii="Times New Roman" w:hAnsi="Times New Roman" w:cs="Times New Roman"/>
        </w:rPr>
        <w:t xml:space="preserve">itrogen was recorded in the freshwater swamp (0.06%), and </w:t>
      </w:r>
      <w:r>
        <w:rPr>
          <w:rFonts w:ascii="Times New Roman" w:hAnsi="Times New Roman" w:cs="Times New Roman"/>
        </w:rPr>
        <w:t>O</w:t>
      </w:r>
      <w:r w:rsidRPr="00830DC4">
        <w:rPr>
          <w:rFonts w:ascii="Times New Roman" w:hAnsi="Times New Roman" w:cs="Times New Roman"/>
        </w:rPr>
        <w:t xml:space="preserve">rganic </w:t>
      </w:r>
      <w:r>
        <w:rPr>
          <w:rFonts w:ascii="Times New Roman" w:hAnsi="Times New Roman" w:cs="Times New Roman"/>
        </w:rPr>
        <w:t>C</w:t>
      </w:r>
      <w:r w:rsidRPr="00830DC4">
        <w:rPr>
          <w:rFonts w:ascii="Times New Roman" w:hAnsi="Times New Roman" w:cs="Times New Roman"/>
        </w:rPr>
        <w:t>arbon was comparatively low in the lowland rainforest (0.38%). Bray-1 extractable phosphorus exhibited the greatest spatial heterogeneity, ranging from 0.09 mg kg⁻¹ in freshwater swamp soils to 107.27 mg kg⁻¹ in both cropland and dumpsite soils. All soils were coarse-textured and sand-dominated (86–92% sand), with minimal silt and clay fractions.</w:t>
      </w:r>
    </w:p>
    <w:p w14:paraId="005B9146" w14:textId="05FA266A" w:rsidR="0027082D" w:rsidRDefault="00830DC4" w:rsidP="00A466DF">
      <w:pPr>
        <w:spacing w:line="360" w:lineRule="auto"/>
        <w:jc w:val="both"/>
        <w:rPr>
          <w:rFonts w:ascii="Times New Roman" w:hAnsi="Times New Roman" w:cs="Times New Roman"/>
        </w:rPr>
      </w:pPr>
      <w:r w:rsidRPr="00830DC4">
        <w:rPr>
          <w:rFonts w:ascii="Times New Roman" w:hAnsi="Times New Roman" w:cs="Times New Roman"/>
        </w:rPr>
        <w:t xml:space="preserve">Exchangeable cations were most enriched in the dumpsite soil, where Ca (4.62 </w:t>
      </w:r>
      <w:proofErr w:type="spellStart"/>
      <w:r w:rsidRPr="00830DC4">
        <w:rPr>
          <w:rFonts w:ascii="Times New Roman" w:hAnsi="Times New Roman" w:cs="Times New Roman"/>
        </w:rPr>
        <w:t>cmol</w:t>
      </w:r>
      <w:proofErr w:type="spellEnd"/>
      <w:r w:rsidRPr="00830DC4">
        <w:rPr>
          <w:rFonts w:ascii="Times New Roman" w:hAnsi="Times New Roman" w:cs="Times New Roman"/>
        </w:rPr>
        <w:t xml:space="preserve"> kg⁻¹), Mg (1.64 </w:t>
      </w:r>
      <w:proofErr w:type="spellStart"/>
      <w:r w:rsidRPr="00830DC4">
        <w:rPr>
          <w:rFonts w:ascii="Times New Roman" w:hAnsi="Times New Roman" w:cs="Times New Roman"/>
        </w:rPr>
        <w:t>cmol</w:t>
      </w:r>
      <w:proofErr w:type="spellEnd"/>
      <w:r w:rsidRPr="00830DC4">
        <w:rPr>
          <w:rFonts w:ascii="Times New Roman" w:hAnsi="Times New Roman" w:cs="Times New Roman"/>
        </w:rPr>
        <w:t xml:space="preserve"> kg⁻¹), and K (0.65 </w:t>
      </w:r>
      <w:proofErr w:type="spellStart"/>
      <w:r w:rsidRPr="00830DC4">
        <w:rPr>
          <w:rFonts w:ascii="Times New Roman" w:hAnsi="Times New Roman" w:cs="Times New Roman"/>
        </w:rPr>
        <w:t>cmol</w:t>
      </w:r>
      <w:proofErr w:type="spellEnd"/>
      <w:r w:rsidRPr="00830DC4">
        <w:rPr>
          <w:rFonts w:ascii="Times New Roman" w:hAnsi="Times New Roman" w:cs="Times New Roman"/>
        </w:rPr>
        <w:t xml:space="preserve"> kg⁻¹) markedly exceeded values in other ecosystems. In contrast, the freshwater forest recorded the lowest concentrations of these cations (Ca 1.11, Mg 0.68, K 0.07 </w:t>
      </w:r>
      <w:proofErr w:type="spellStart"/>
      <w:r w:rsidRPr="00830DC4">
        <w:rPr>
          <w:rFonts w:ascii="Times New Roman" w:hAnsi="Times New Roman" w:cs="Times New Roman"/>
        </w:rPr>
        <w:t>cmol</w:t>
      </w:r>
      <w:proofErr w:type="spellEnd"/>
      <w:r w:rsidRPr="00830DC4">
        <w:rPr>
          <w:rFonts w:ascii="Times New Roman" w:hAnsi="Times New Roman" w:cs="Times New Roman"/>
        </w:rPr>
        <w:t xml:space="preserve"> kg⁻¹). Micronutrient distribution also varied, with Fe concentrations highest in mangrove soils (242.10 ppm), while Mn peaked in the dumpsite soil (24.10 ppm). Zinc and </w:t>
      </w:r>
      <w:r>
        <w:rPr>
          <w:rFonts w:ascii="Times New Roman" w:hAnsi="Times New Roman" w:cs="Times New Roman"/>
        </w:rPr>
        <w:t>C</w:t>
      </w:r>
      <w:r w:rsidRPr="00830DC4">
        <w:rPr>
          <w:rFonts w:ascii="Times New Roman" w:hAnsi="Times New Roman" w:cs="Times New Roman"/>
        </w:rPr>
        <w:t xml:space="preserve">opper were generally low across sites but showed slight enrichment in the dumpsite and lowland </w:t>
      </w:r>
      <w:r w:rsidRPr="00830DC4">
        <w:rPr>
          <w:rFonts w:ascii="Times New Roman" w:hAnsi="Times New Roman" w:cs="Times New Roman"/>
        </w:rPr>
        <w:lastRenderedPageBreak/>
        <w:t xml:space="preserve">rainforest soils. Electrical conductivity varied widely, ranging from 29 </w:t>
      </w:r>
      <w:proofErr w:type="spellStart"/>
      <w:r w:rsidRPr="00830DC4">
        <w:rPr>
          <w:rFonts w:ascii="Times New Roman" w:hAnsi="Times New Roman" w:cs="Times New Roman"/>
        </w:rPr>
        <w:t>mmho</w:t>
      </w:r>
      <w:proofErr w:type="spellEnd"/>
      <w:r w:rsidRPr="00830DC4">
        <w:rPr>
          <w:rFonts w:ascii="Times New Roman" w:hAnsi="Times New Roman" w:cs="Times New Roman"/>
        </w:rPr>
        <w:t xml:space="preserve"> cm⁻¹ in the derived savanna to 2897 </w:t>
      </w:r>
      <w:proofErr w:type="spellStart"/>
      <w:r w:rsidRPr="00830DC4">
        <w:rPr>
          <w:rFonts w:ascii="Times New Roman" w:hAnsi="Times New Roman" w:cs="Times New Roman"/>
        </w:rPr>
        <w:t>mmho</w:t>
      </w:r>
      <w:proofErr w:type="spellEnd"/>
      <w:r w:rsidRPr="00830DC4">
        <w:rPr>
          <w:rFonts w:ascii="Times New Roman" w:hAnsi="Times New Roman" w:cs="Times New Roman"/>
        </w:rPr>
        <w:t xml:space="preserve"> cm⁻¹ in mangrove soils, with moderately elevated salinity observed in the dumpsite (519 </w:t>
      </w:r>
      <w:proofErr w:type="spellStart"/>
      <w:r w:rsidRPr="00830DC4">
        <w:rPr>
          <w:rFonts w:ascii="Times New Roman" w:hAnsi="Times New Roman" w:cs="Times New Roman"/>
        </w:rPr>
        <w:t>mmho</w:t>
      </w:r>
      <w:proofErr w:type="spellEnd"/>
      <w:r w:rsidRPr="00830DC4">
        <w:rPr>
          <w:rFonts w:ascii="Times New Roman" w:hAnsi="Times New Roman" w:cs="Times New Roman"/>
        </w:rPr>
        <w:t xml:space="preserve"> cm⁻¹).</w:t>
      </w:r>
    </w:p>
    <w:p w14:paraId="6CEC036C" w14:textId="77777777" w:rsidR="00A466DF" w:rsidRDefault="00A466DF" w:rsidP="00A466DF">
      <w:pPr>
        <w:spacing w:line="360" w:lineRule="auto"/>
        <w:jc w:val="both"/>
        <w:rPr>
          <w:rFonts w:ascii="Times New Roman" w:hAnsi="Times New Roman" w:cs="Times New Roman"/>
        </w:rPr>
      </w:pPr>
    </w:p>
    <w:p w14:paraId="2AD7EF31" w14:textId="6C50BA56" w:rsidR="0027082D" w:rsidRPr="00111D06" w:rsidRDefault="0027082D" w:rsidP="0027082D">
      <w:pPr>
        <w:spacing w:before="240" w:line="480" w:lineRule="auto"/>
        <w:rPr>
          <w:rFonts w:ascii="Times New Roman" w:eastAsia="Times New Roman" w:hAnsi="Times New Roman" w:cs="Times New Roman"/>
          <w:sz w:val="20"/>
          <w:szCs w:val="20"/>
        </w:rPr>
      </w:pPr>
      <w:r>
        <w:rPr>
          <w:rFonts w:ascii="Times New Roman" w:eastAsia="Times New Roman" w:hAnsi="Times New Roman" w:cs="Times New Roman"/>
          <w:b/>
        </w:rPr>
        <w:t xml:space="preserve">Table </w:t>
      </w:r>
      <w:r w:rsidR="005F1488">
        <w:rPr>
          <w:rFonts w:ascii="Times New Roman" w:eastAsia="Times New Roman" w:hAnsi="Times New Roman" w:cs="Times New Roman"/>
          <w:b/>
        </w:rPr>
        <w:t>2</w:t>
      </w:r>
      <w:r>
        <w:rPr>
          <w:rFonts w:ascii="Times New Roman" w:eastAsia="Times New Roman" w:hAnsi="Times New Roman" w:cs="Times New Roman"/>
          <w:b/>
        </w:rPr>
        <w:t xml:space="preserve">: </w:t>
      </w:r>
      <w:r w:rsidRPr="0027082D">
        <w:rPr>
          <w:rFonts w:ascii="Times New Roman" w:eastAsia="Times New Roman" w:hAnsi="Times New Roman" w:cs="Times New Roman"/>
          <w:b/>
          <w:bCs/>
        </w:rPr>
        <w:t>Physicochemical Characteristics of Forest Soils</w:t>
      </w:r>
    </w:p>
    <w:tbl>
      <w:tblPr>
        <w:tblW w:w="9625" w:type="dxa"/>
        <w:tblBorders>
          <w:top w:val="single" w:sz="4" w:space="0" w:color="auto"/>
          <w:bottom w:val="single" w:sz="4" w:space="0" w:color="auto"/>
        </w:tblBorders>
        <w:tblLayout w:type="fixed"/>
        <w:tblLook w:val="0600" w:firstRow="0" w:lastRow="0" w:firstColumn="0" w:lastColumn="0" w:noHBand="1" w:noVBand="1"/>
      </w:tblPr>
      <w:tblGrid>
        <w:gridCol w:w="568"/>
        <w:gridCol w:w="1438"/>
        <w:gridCol w:w="1294"/>
        <w:gridCol w:w="1437"/>
        <w:gridCol w:w="1233"/>
        <w:gridCol w:w="1219"/>
        <w:gridCol w:w="1192"/>
        <w:gridCol w:w="1244"/>
      </w:tblGrid>
      <w:tr w:rsidR="0027082D" w:rsidRPr="00111D06" w14:paraId="104BF8F6" w14:textId="77777777" w:rsidTr="000C1C76">
        <w:trPr>
          <w:trHeight w:val="429"/>
        </w:trPr>
        <w:tc>
          <w:tcPr>
            <w:tcW w:w="568" w:type="dxa"/>
            <w:tcMar>
              <w:top w:w="0" w:type="dxa"/>
              <w:left w:w="100" w:type="dxa"/>
              <w:bottom w:w="0" w:type="dxa"/>
              <w:right w:w="100" w:type="dxa"/>
            </w:tcMar>
          </w:tcPr>
          <w:p w14:paraId="38FFF23F" w14:textId="77777777" w:rsidR="0027082D" w:rsidRPr="00111D06" w:rsidRDefault="0027082D" w:rsidP="0027082D">
            <w:pPr>
              <w:spacing w:line="240" w:lineRule="auto"/>
              <w:jc w:val="center"/>
              <w:rPr>
                <w:rFonts w:ascii="Times New Roman" w:eastAsia="Times New Roman" w:hAnsi="Times New Roman" w:cs="Times New Roman"/>
                <w:b/>
                <w:sz w:val="20"/>
                <w:szCs w:val="20"/>
              </w:rPr>
            </w:pPr>
            <w:r w:rsidRPr="00111D06">
              <w:rPr>
                <w:rFonts w:ascii="Times New Roman" w:eastAsia="Times New Roman" w:hAnsi="Times New Roman" w:cs="Times New Roman"/>
                <w:b/>
                <w:sz w:val="20"/>
                <w:szCs w:val="20"/>
              </w:rPr>
              <w:t>S/N</w:t>
            </w:r>
          </w:p>
        </w:tc>
        <w:tc>
          <w:tcPr>
            <w:tcW w:w="1438" w:type="dxa"/>
            <w:tcMar>
              <w:top w:w="0" w:type="dxa"/>
              <w:left w:w="100" w:type="dxa"/>
              <w:bottom w:w="0" w:type="dxa"/>
              <w:right w:w="100" w:type="dxa"/>
            </w:tcMar>
          </w:tcPr>
          <w:p w14:paraId="4DFD2900" w14:textId="77777777" w:rsidR="0027082D" w:rsidRPr="00111D06" w:rsidRDefault="0027082D" w:rsidP="0027082D">
            <w:pPr>
              <w:spacing w:line="240" w:lineRule="auto"/>
              <w:jc w:val="center"/>
              <w:rPr>
                <w:rFonts w:ascii="Times New Roman" w:eastAsia="Times New Roman" w:hAnsi="Times New Roman" w:cs="Times New Roman"/>
                <w:b/>
                <w:sz w:val="20"/>
                <w:szCs w:val="20"/>
              </w:rPr>
            </w:pPr>
            <w:r w:rsidRPr="00111D06">
              <w:rPr>
                <w:rFonts w:ascii="Times New Roman" w:eastAsia="Times New Roman" w:hAnsi="Times New Roman" w:cs="Times New Roman"/>
                <w:b/>
                <w:sz w:val="20"/>
                <w:szCs w:val="20"/>
              </w:rPr>
              <w:t>Parameters</w:t>
            </w:r>
          </w:p>
        </w:tc>
        <w:tc>
          <w:tcPr>
            <w:tcW w:w="7619" w:type="dxa"/>
            <w:gridSpan w:val="6"/>
            <w:tcBorders>
              <w:top w:val="single" w:sz="4" w:space="0" w:color="auto"/>
              <w:bottom w:val="single" w:sz="4" w:space="0" w:color="auto"/>
            </w:tcBorders>
            <w:tcMar>
              <w:top w:w="0" w:type="dxa"/>
              <w:left w:w="100" w:type="dxa"/>
              <w:bottom w:w="0" w:type="dxa"/>
              <w:right w:w="100" w:type="dxa"/>
            </w:tcMar>
          </w:tcPr>
          <w:p w14:paraId="041AB986" w14:textId="77777777" w:rsidR="0027082D" w:rsidRPr="00111D06" w:rsidRDefault="0027082D" w:rsidP="0027082D">
            <w:pPr>
              <w:spacing w:line="240" w:lineRule="auto"/>
              <w:jc w:val="center"/>
              <w:rPr>
                <w:rFonts w:ascii="Times New Roman" w:eastAsia="Times New Roman" w:hAnsi="Times New Roman" w:cs="Times New Roman"/>
                <w:b/>
                <w:sz w:val="20"/>
                <w:szCs w:val="20"/>
              </w:rPr>
            </w:pPr>
            <w:r w:rsidRPr="00111D06">
              <w:rPr>
                <w:rFonts w:ascii="Times New Roman" w:eastAsia="Times New Roman" w:hAnsi="Times New Roman" w:cs="Times New Roman"/>
                <w:b/>
                <w:sz w:val="20"/>
                <w:szCs w:val="20"/>
              </w:rPr>
              <w:t>Forest types</w:t>
            </w:r>
          </w:p>
        </w:tc>
      </w:tr>
      <w:tr w:rsidR="0027082D" w:rsidRPr="00111D06" w14:paraId="102BF696" w14:textId="77777777" w:rsidTr="000C1C76">
        <w:trPr>
          <w:trHeight w:val="699"/>
        </w:trPr>
        <w:tc>
          <w:tcPr>
            <w:tcW w:w="568" w:type="dxa"/>
            <w:tcBorders>
              <w:bottom w:val="single" w:sz="4" w:space="0" w:color="auto"/>
            </w:tcBorders>
            <w:tcMar>
              <w:top w:w="0" w:type="dxa"/>
              <w:left w:w="100" w:type="dxa"/>
              <w:bottom w:w="0" w:type="dxa"/>
              <w:right w:w="100" w:type="dxa"/>
            </w:tcMar>
          </w:tcPr>
          <w:p w14:paraId="4D9AC072" w14:textId="77777777" w:rsidR="0027082D" w:rsidRPr="00111D06" w:rsidRDefault="0027082D" w:rsidP="0027082D">
            <w:pPr>
              <w:spacing w:line="240" w:lineRule="auto"/>
              <w:jc w:val="center"/>
              <w:rPr>
                <w:rFonts w:ascii="Times New Roman" w:eastAsia="Times New Roman" w:hAnsi="Times New Roman" w:cs="Times New Roman"/>
                <w:b/>
                <w:sz w:val="20"/>
                <w:szCs w:val="20"/>
              </w:rPr>
            </w:pPr>
          </w:p>
        </w:tc>
        <w:tc>
          <w:tcPr>
            <w:tcW w:w="1438" w:type="dxa"/>
            <w:tcBorders>
              <w:bottom w:val="single" w:sz="4" w:space="0" w:color="auto"/>
            </w:tcBorders>
            <w:tcMar>
              <w:top w:w="0" w:type="dxa"/>
              <w:left w:w="100" w:type="dxa"/>
              <w:bottom w:w="0" w:type="dxa"/>
              <w:right w:w="100" w:type="dxa"/>
            </w:tcMar>
          </w:tcPr>
          <w:p w14:paraId="44D5AF67" w14:textId="77777777" w:rsidR="0027082D" w:rsidRPr="00111D06" w:rsidRDefault="0027082D" w:rsidP="0027082D">
            <w:pPr>
              <w:spacing w:line="240" w:lineRule="auto"/>
              <w:jc w:val="center"/>
              <w:rPr>
                <w:rFonts w:ascii="Times New Roman" w:eastAsia="Times New Roman" w:hAnsi="Times New Roman" w:cs="Times New Roman"/>
                <w:b/>
                <w:sz w:val="20"/>
                <w:szCs w:val="20"/>
              </w:rPr>
            </w:pPr>
          </w:p>
        </w:tc>
        <w:tc>
          <w:tcPr>
            <w:tcW w:w="1294" w:type="dxa"/>
            <w:tcBorders>
              <w:top w:val="single" w:sz="4" w:space="0" w:color="auto"/>
              <w:bottom w:val="single" w:sz="4" w:space="0" w:color="auto"/>
            </w:tcBorders>
            <w:tcMar>
              <w:top w:w="0" w:type="dxa"/>
              <w:left w:w="100" w:type="dxa"/>
              <w:bottom w:w="0" w:type="dxa"/>
              <w:right w:w="100" w:type="dxa"/>
            </w:tcMar>
          </w:tcPr>
          <w:p w14:paraId="54B6E207" w14:textId="77777777" w:rsidR="0027082D" w:rsidRPr="00111D06" w:rsidRDefault="0027082D" w:rsidP="0027082D">
            <w:pPr>
              <w:spacing w:line="240" w:lineRule="auto"/>
              <w:jc w:val="center"/>
              <w:rPr>
                <w:rFonts w:ascii="Times New Roman" w:eastAsia="Times New Roman" w:hAnsi="Times New Roman" w:cs="Times New Roman"/>
                <w:b/>
                <w:sz w:val="20"/>
                <w:szCs w:val="20"/>
              </w:rPr>
            </w:pPr>
            <w:r w:rsidRPr="00111D06">
              <w:rPr>
                <w:rFonts w:ascii="Times New Roman" w:eastAsia="Times New Roman" w:hAnsi="Times New Roman" w:cs="Times New Roman"/>
                <w:b/>
                <w:sz w:val="20"/>
                <w:szCs w:val="20"/>
              </w:rPr>
              <w:t>Mangrove</w:t>
            </w:r>
          </w:p>
        </w:tc>
        <w:tc>
          <w:tcPr>
            <w:tcW w:w="1437" w:type="dxa"/>
            <w:tcBorders>
              <w:top w:val="single" w:sz="4" w:space="0" w:color="auto"/>
              <w:bottom w:val="single" w:sz="4" w:space="0" w:color="auto"/>
            </w:tcBorders>
            <w:tcMar>
              <w:top w:w="0" w:type="dxa"/>
              <w:left w:w="100" w:type="dxa"/>
              <w:bottom w:w="0" w:type="dxa"/>
              <w:right w:w="100" w:type="dxa"/>
            </w:tcMar>
          </w:tcPr>
          <w:p w14:paraId="0709F7B2" w14:textId="77777777" w:rsidR="0027082D" w:rsidRPr="00111D06" w:rsidRDefault="0027082D" w:rsidP="0027082D">
            <w:pPr>
              <w:spacing w:line="240" w:lineRule="auto"/>
              <w:jc w:val="center"/>
              <w:rPr>
                <w:rFonts w:ascii="Times New Roman" w:eastAsia="Times New Roman" w:hAnsi="Times New Roman" w:cs="Times New Roman"/>
                <w:b/>
                <w:sz w:val="20"/>
                <w:szCs w:val="20"/>
              </w:rPr>
            </w:pPr>
            <w:r w:rsidRPr="00111D06">
              <w:rPr>
                <w:rFonts w:ascii="Times New Roman" w:eastAsia="Times New Roman" w:hAnsi="Times New Roman" w:cs="Times New Roman"/>
                <w:b/>
                <w:sz w:val="20"/>
                <w:szCs w:val="20"/>
              </w:rPr>
              <w:t>Fresh water swamp</w:t>
            </w:r>
          </w:p>
        </w:tc>
        <w:tc>
          <w:tcPr>
            <w:tcW w:w="1233" w:type="dxa"/>
            <w:tcBorders>
              <w:top w:val="single" w:sz="4" w:space="0" w:color="auto"/>
              <w:bottom w:val="single" w:sz="4" w:space="0" w:color="auto"/>
            </w:tcBorders>
            <w:tcMar>
              <w:top w:w="0" w:type="dxa"/>
              <w:left w:w="100" w:type="dxa"/>
              <w:bottom w:w="0" w:type="dxa"/>
              <w:right w:w="100" w:type="dxa"/>
            </w:tcMar>
          </w:tcPr>
          <w:p w14:paraId="24701047" w14:textId="77777777" w:rsidR="0027082D" w:rsidRPr="00111D06" w:rsidRDefault="0027082D" w:rsidP="0027082D">
            <w:pPr>
              <w:spacing w:line="240" w:lineRule="auto"/>
              <w:jc w:val="center"/>
              <w:rPr>
                <w:rFonts w:ascii="Times New Roman" w:eastAsia="Times New Roman" w:hAnsi="Times New Roman" w:cs="Times New Roman"/>
                <w:b/>
                <w:sz w:val="20"/>
                <w:szCs w:val="20"/>
              </w:rPr>
            </w:pPr>
            <w:r w:rsidRPr="00111D06">
              <w:rPr>
                <w:rFonts w:ascii="Times New Roman" w:eastAsia="Times New Roman" w:hAnsi="Times New Roman" w:cs="Times New Roman"/>
                <w:b/>
                <w:sz w:val="20"/>
                <w:szCs w:val="20"/>
              </w:rPr>
              <w:t>Cropland</w:t>
            </w:r>
          </w:p>
        </w:tc>
        <w:tc>
          <w:tcPr>
            <w:tcW w:w="1219" w:type="dxa"/>
            <w:tcBorders>
              <w:top w:val="single" w:sz="4" w:space="0" w:color="auto"/>
              <w:bottom w:val="single" w:sz="4" w:space="0" w:color="auto"/>
            </w:tcBorders>
            <w:tcMar>
              <w:top w:w="0" w:type="dxa"/>
              <w:left w:w="100" w:type="dxa"/>
              <w:bottom w:w="0" w:type="dxa"/>
              <w:right w:w="100" w:type="dxa"/>
            </w:tcMar>
          </w:tcPr>
          <w:p w14:paraId="7A2D3880" w14:textId="77777777" w:rsidR="0027082D" w:rsidRPr="00111D06" w:rsidRDefault="0027082D" w:rsidP="0027082D">
            <w:pPr>
              <w:spacing w:line="240" w:lineRule="auto"/>
              <w:jc w:val="center"/>
              <w:rPr>
                <w:rFonts w:ascii="Times New Roman" w:eastAsia="Times New Roman" w:hAnsi="Times New Roman" w:cs="Times New Roman"/>
                <w:b/>
                <w:sz w:val="20"/>
                <w:szCs w:val="20"/>
              </w:rPr>
            </w:pPr>
            <w:r w:rsidRPr="00111D06">
              <w:rPr>
                <w:rFonts w:ascii="Times New Roman" w:eastAsia="Times New Roman" w:hAnsi="Times New Roman" w:cs="Times New Roman"/>
                <w:b/>
                <w:sz w:val="20"/>
                <w:szCs w:val="20"/>
              </w:rPr>
              <w:t>Lowland forest</w:t>
            </w:r>
          </w:p>
        </w:tc>
        <w:tc>
          <w:tcPr>
            <w:tcW w:w="1192" w:type="dxa"/>
            <w:tcBorders>
              <w:top w:val="single" w:sz="4" w:space="0" w:color="auto"/>
              <w:bottom w:val="single" w:sz="4" w:space="0" w:color="auto"/>
            </w:tcBorders>
            <w:tcMar>
              <w:top w:w="0" w:type="dxa"/>
              <w:left w:w="100" w:type="dxa"/>
              <w:bottom w:w="0" w:type="dxa"/>
              <w:right w:w="100" w:type="dxa"/>
            </w:tcMar>
          </w:tcPr>
          <w:p w14:paraId="33DD75FF" w14:textId="77777777" w:rsidR="0027082D" w:rsidRPr="00111D06" w:rsidRDefault="0027082D" w:rsidP="0027082D">
            <w:pPr>
              <w:spacing w:line="240" w:lineRule="auto"/>
              <w:jc w:val="center"/>
              <w:rPr>
                <w:rFonts w:ascii="Times New Roman" w:eastAsia="Times New Roman" w:hAnsi="Times New Roman" w:cs="Times New Roman"/>
                <w:b/>
                <w:sz w:val="20"/>
                <w:szCs w:val="20"/>
              </w:rPr>
            </w:pPr>
            <w:r w:rsidRPr="00111D06">
              <w:rPr>
                <w:rFonts w:ascii="Times New Roman" w:eastAsia="Times New Roman" w:hAnsi="Times New Roman" w:cs="Times New Roman"/>
                <w:b/>
                <w:sz w:val="20"/>
                <w:szCs w:val="20"/>
              </w:rPr>
              <w:t>Derived savanna</w:t>
            </w:r>
          </w:p>
        </w:tc>
        <w:tc>
          <w:tcPr>
            <w:tcW w:w="1243" w:type="dxa"/>
            <w:tcBorders>
              <w:top w:val="single" w:sz="4" w:space="0" w:color="auto"/>
              <w:bottom w:val="single" w:sz="4" w:space="0" w:color="auto"/>
            </w:tcBorders>
            <w:tcMar>
              <w:top w:w="0" w:type="dxa"/>
              <w:left w:w="100" w:type="dxa"/>
              <w:bottom w:w="0" w:type="dxa"/>
              <w:right w:w="100" w:type="dxa"/>
            </w:tcMar>
          </w:tcPr>
          <w:p w14:paraId="520475E7" w14:textId="77777777" w:rsidR="0027082D" w:rsidRPr="00111D06" w:rsidRDefault="0027082D" w:rsidP="0027082D">
            <w:pPr>
              <w:spacing w:line="240" w:lineRule="auto"/>
              <w:jc w:val="center"/>
              <w:rPr>
                <w:rFonts w:ascii="Times New Roman" w:eastAsia="Times New Roman" w:hAnsi="Times New Roman" w:cs="Times New Roman"/>
                <w:b/>
                <w:sz w:val="20"/>
                <w:szCs w:val="20"/>
              </w:rPr>
            </w:pPr>
            <w:r w:rsidRPr="00111D06">
              <w:rPr>
                <w:rFonts w:ascii="Times New Roman" w:eastAsia="Times New Roman" w:hAnsi="Times New Roman" w:cs="Times New Roman"/>
                <w:b/>
                <w:sz w:val="20"/>
                <w:szCs w:val="20"/>
              </w:rPr>
              <w:t>Dumpsite</w:t>
            </w:r>
          </w:p>
        </w:tc>
      </w:tr>
      <w:tr w:rsidR="0027082D" w:rsidRPr="00111D06" w14:paraId="5EF06EB4" w14:textId="77777777" w:rsidTr="000C1C76">
        <w:trPr>
          <w:trHeight w:val="539"/>
        </w:trPr>
        <w:tc>
          <w:tcPr>
            <w:tcW w:w="568" w:type="dxa"/>
            <w:tcBorders>
              <w:top w:val="single" w:sz="4" w:space="0" w:color="auto"/>
            </w:tcBorders>
            <w:tcMar>
              <w:top w:w="0" w:type="dxa"/>
              <w:left w:w="100" w:type="dxa"/>
              <w:bottom w:w="0" w:type="dxa"/>
              <w:right w:w="100" w:type="dxa"/>
            </w:tcMar>
          </w:tcPr>
          <w:p w14:paraId="019F9FE7"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1</w:t>
            </w:r>
          </w:p>
        </w:tc>
        <w:tc>
          <w:tcPr>
            <w:tcW w:w="1438" w:type="dxa"/>
            <w:tcBorders>
              <w:top w:val="single" w:sz="4" w:space="0" w:color="auto"/>
            </w:tcBorders>
            <w:tcMar>
              <w:top w:w="0" w:type="dxa"/>
              <w:left w:w="100" w:type="dxa"/>
              <w:bottom w:w="0" w:type="dxa"/>
              <w:right w:w="100" w:type="dxa"/>
            </w:tcMar>
          </w:tcPr>
          <w:p w14:paraId="63C6185D" w14:textId="77777777" w:rsidR="0027082D" w:rsidRPr="0081725B" w:rsidRDefault="0027082D" w:rsidP="000C1C76">
            <w:pPr>
              <w:spacing w:line="360" w:lineRule="auto"/>
              <w:jc w:val="center"/>
              <w:rPr>
                <w:rFonts w:ascii="Times New Roman" w:eastAsia="Times New Roman" w:hAnsi="Times New Roman" w:cs="Times New Roman"/>
                <w:bCs/>
                <w:sz w:val="20"/>
                <w:szCs w:val="20"/>
              </w:rPr>
            </w:pPr>
            <w:r w:rsidRPr="0081725B">
              <w:rPr>
                <w:rFonts w:ascii="Times New Roman" w:eastAsia="Times New Roman" w:hAnsi="Times New Roman" w:cs="Times New Roman"/>
                <w:bCs/>
                <w:sz w:val="20"/>
                <w:szCs w:val="20"/>
              </w:rPr>
              <w:t>pH</w:t>
            </w:r>
          </w:p>
        </w:tc>
        <w:tc>
          <w:tcPr>
            <w:tcW w:w="1294" w:type="dxa"/>
            <w:tcBorders>
              <w:top w:val="single" w:sz="4" w:space="0" w:color="auto"/>
            </w:tcBorders>
            <w:tcMar>
              <w:top w:w="0" w:type="dxa"/>
              <w:left w:w="100" w:type="dxa"/>
              <w:bottom w:w="0" w:type="dxa"/>
              <w:right w:w="100" w:type="dxa"/>
            </w:tcMar>
          </w:tcPr>
          <w:p w14:paraId="41A19183"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3.73</w:t>
            </w:r>
          </w:p>
        </w:tc>
        <w:tc>
          <w:tcPr>
            <w:tcW w:w="1437" w:type="dxa"/>
            <w:tcBorders>
              <w:top w:val="single" w:sz="4" w:space="0" w:color="auto"/>
            </w:tcBorders>
            <w:tcMar>
              <w:top w:w="0" w:type="dxa"/>
              <w:left w:w="100" w:type="dxa"/>
              <w:bottom w:w="0" w:type="dxa"/>
              <w:right w:w="100" w:type="dxa"/>
            </w:tcMar>
          </w:tcPr>
          <w:p w14:paraId="6E5818D7"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4.04</w:t>
            </w:r>
          </w:p>
        </w:tc>
        <w:tc>
          <w:tcPr>
            <w:tcW w:w="1233" w:type="dxa"/>
            <w:tcBorders>
              <w:top w:val="single" w:sz="4" w:space="0" w:color="auto"/>
            </w:tcBorders>
            <w:tcMar>
              <w:top w:w="0" w:type="dxa"/>
              <w:left w:w="100" w:type="dxa"/>
              <w:bottom w:w="0" w:type="dxa"/>
              <w:right w:w="100" w:type="dxa"/>
            </w:tcMar>
          </w:tcPr>
          <w:p w14:paraId="44BDF088"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3.54</w:t>
            </w:r>
          </w:p>
        </w:tc>
        <w:tc>
          <w:tcPr>
            <w:tcW w:w="1219" w:type="dxa"/>
            <w:tcBorders>
              <w:top w:val="single" w:sz="4" w:space="0" w:color="auto"/>
            </w:tcBorders>
            <w:tcMar>
              <w:top w:w="0" w:type="dxa"/>
              <w:left w:w="100" w:type="dxa"/>
              <w:bottom w:w="0" w:type="dxa"/>
              <w:right w:w="100" w:type="dxa"/>
            </w:tcMar>
          </w:tcPr>
          <w:p w14:paraId="45C17822"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3.65</w:t>
            </w:r>
          </w:p>
        </w:tc>
        <w:tc>
          <w:tcPr>
            <w:tcW w:w="1192" w:type="dxa"/>
            <w:tcBorders>
              <w:top w:val="single" w:sz="4" w:space="0" w:color="auto"/>
            </w:tcBorders>
            <w:tcMar>
              <w:top w:w="0" w:type="dxa"/>
              <w:left w:w="100" w:type="dxa"/>
              <w:bottom w:w="0" w:type="dxa"/>
              <w:right w:w="100" w:type="dxa"/>
            </w:tcMar>
          </w:tcPr>
          <w:p w14:paraId="2A2A8B51"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3.69</w:t>
            </w:r>
          </w:p>
        </w:tc>
        <w:tc>
          <w:tcPr>
            <w:tcW w:w="1243" w:type="dxa"/>
            <w:tcBorders>
              <w:top w:val="single" w:sz="4" w:space="0" w:color="auto"/>
            </w:tcBorders>
            <w:tcMar>
              <w:top w:w="0" w:type="dxa"/>
              <w:left w:w="100" w:type="dxa"/>
              <w:bottom w:w="0" w:type="dxa"/>
              <w:right w:w="100" w:type="dxa"/>
            </w:tcMar>
          </w:tcPr>
          <w:p w14:paraId="3D2F6989"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5.19</w:t>
            </w:r>
          </w:p>
        </w:tc>
      </w:tr>
      <w:tr w:rsidR="0027082D" w:rsidRPr="00111D06" w14:paraId="244CE332" w14:textId="77777777" w:rsidTr="000C1C76">
        <w:trPr>
          <w:trHeight w:val="539"/>
        </w:trPr>
        <w:tc>
          <w:tcPr>
            <w:tcW w:w="568" w:type="dxa"/>
            <w:tcMar>
              <w:top w:w="0" w:type="dxa"/>
              <w:left w:w="100" w:type="dxa"/>
              <w:bottom w:w="0" w:type="dxa"/>
              <w:right w:w="100" w:type="dxa"/>
            </w:tcMar>
          </w:tcPr>
          <w:p w14:paraId="48D3E999"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2</w:t>
            </w:r>
          </w:p>
        </w:tc>
        <w:tc>
          <w:tcPr>
            <w:tcW w:w="1438" w:type="dxa"/>
            <w:tcMar>
              <w:top w:w="0" w:type="dxa"/>
              <w:left w:w="100" w:type="dxa"/>
              <w:bottom w:w="0" w:type="dxa"/>
              <w:right w:w="100" w:type="dxa"/>
            </w:tcMar>
          </w:tcPr>
          <w:p w14:paraId="04B5763E" w14:textId="77777777" w:rsidR="0027082D" w:rsidRPr="0081725B" w:rsidRDefault="0027082D" w:rsidP="000C1C76">
            <w:pPr>
              <w:spacing w:line="360" w:lineRule="auto"/>
              <w:jc w:val="center"/>
              <w:rPr>
                <w:rFonts w:ascii="Times New Roman" w:eastAsia="Times New Roman" w:hAnsi="Times New Roman" w:cs="Times New Roman"/>
                <w:bCs/>
                <w:sz w:val="20"/>
                <w:szCs w:val="20"/>
              </w:rPr>
            </w:pPr>
            <w:r w:rsidRPr="0081725B">
              <w:rPr>
                <w:rFonts w:ascii="Times New Roman" w:eastAsia="Times New Roman" w:hAnsi="Times New Roman" w:cs="Times New Roman"/>
                <w:bCs/>
                <w:sz w:val="20"/>
                <w:szCs w:val="20"/>
              </w:rPr>
              <w:t>Nitrogen (%)</w:t>
            </w:r>
          </w:p>
        </w:tc>
        <w:tc>
          <w:tcPr>
            <w:tcW w:w="1294" w:type="dxa"/>
            <w:tcMar>
              <w:top w:w="0" w:type="dxa"/>
              <w:left w:w="100" w:type="dxa"/>
              <w:bottom w:w="0" w:type="dxa"/>
              <w:right w:w="100" w:type="dxa"/>
            </w:tcMar>
          </w:tcPr>
          <w:p w14:paraId="4085CBF7"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0.22</w:t>
            </w:r>
          </w:p>
        </w:tc>
        <w:tc>
          <w:tcPr>
            <w:tcW w:w="1437" w:type="dxa"/>
            <w:tcMar>
              <w:top w:w="0" w:type="dxa"/>
              <w:left w:w="100" w:type="dxa"/>
              <w:bottom w:w="0" w:type="dxa"/>
              <w:right w:w="100" w:type="dxa"/>
            </w:tcMar>
          </w:tcPr>
          <w:p w14:paraId="67EE9958"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0.06</w:t>
            </w:r>
          </w:p>
        </w:tc>
        <w:tc>
          <w:tcPr>
            <w:tcW w:w="1233" w:type="dxa"/>
            <w:tcMar>
              <w:top w:w="0" w:type="dxa"/>
              <w:left w:w="100" w:type="dxa"/>
              <w:bottom w:w="0" w:type="dxa"/>
              <w:right w:w="100" w:type="dxa"/>
            </w:tcMar>
          </w:tcPr>
          <w:p w14:paraId="477DC446"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0.14</w:t>
            </w:r>
          </w:p>
        </w:tc>
        <w:tc>
          <w:tcPr>
            <w:tcW w:w="1219" w:type="dxa"/>
            <w:tcMar>
              <w:top w:w="0" w:type="dxa"/>
              <w:left w:w="100" w:type="dxa"/>
              <w:bottom w:w="0" w:type="dxa"/>
              <w:right w:w="100" w:type="dxa"/>
            </w:tcMar>
          </w:tcPr>
          <w:p w14:paraId="3EDF7C35"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0.25</w:t>
            </w:r>
          </w:p>
        </w:tc>
        <w:tc>
          <w:tcPr>
            <w:tcW w:w="1192" w:type="dxa"/>
            <w:tcMar>
              <w:top w:w="0" w:type="dxa"/>
              <w:left w:w="100" w:type="dxa"/>
              <w:bottom w:w="0" w:type="dxa"/>
              <w:right w:w="100" w:type="dxa"/>
            </w:tcMar>
          </w:tcPr>
          <w:p w14:paraId="1EACE1BC"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0.11</w:t>
            </w:r>
          </w:p>
        </w:tc>
        <w:tc>
          <w:tcPr>
            <w:tcW w:w="1243" w:type="dxa"/>
            <w:tcMar>
              <w:top w:w="0" w:type="dxa"/>
              <w:left w:w="100" w:type="dxa"/>
              <w:bottom w:w="0" w:type="dxa"/>
              <w:right w:w="100" w:type="dxa"/>
            </w:tcMar>
          </w:tcPr>
          <w:p w14:paraId="695CB306"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0.67</w:t>
            </w:r>
          </w:p>
        </w:tc>
      </w:tr>
      <w:tr w:rsidR="0027082D" w:rsidRPr="00111D06" w14:paraId="1691CCE0" w14:textId="77777777" w:rsidTr="000C1C76">
        <w:trPr>
          <w:trHeight w:val="539"/>
        </w:trPr>
        <w:tc>
          <w:tcPr>
            <w:tcW w:w="568" w:type="dxa"/>
            <w:tcMar>
              <w:top w:w="0" w:type="dxa"/>
              <w:left w:w="100" w:type="dxa"/>
              <w:bottom w:w="0" w:type="dxa"/>
              <w:right w:w="100" w:type="dxa"/>
            </w:tcMar>
          </w:tcPr>
          <w:p w14:paraId="34B4ABDD"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3</w:t>
            </w:r>
          </w:p>
        </w:tc>
        <w:tc>
          <w:tcPr>
            <w:tcW w:w="1438" w:type="dxa"/>
            <w:tcMar>
              <w:top w:w="0" w:type="dxa"/>
              <w:left w:w="100" w:type="dxa"/>
              <w:bottom w:w="0" w:type="dxa"/>
              <w:right w:w="100" w:type="dxa"/>
            </w:tcMar>
          </w:tcPr>
          <w:p w14:paraId="123207B1" w14:textId="77777777" w:rsidR="0027082D" w:rsidRPr="0081725B" w:rsidRDefault="0027082D" w:rsidP="000C1C76">
            <w:pPr>
              <w:spacing w:line="360" w:lineRule="auto"/>
              <w:jc w:val="center"/>
              <w:rPr>
                <w:rFonts w:ascii="Times New Roman" w:eastAsia="Times New Roman" w:hAnsi="Times New Roman" w:cs="Times New Roman"/>
                <w:bCs/>
                <w:sz w:val="20"/>
                <w:szCs w:val="20"/>
              </w:rPr>
            </w:pPr>
            <w:r w:rsidRPr="0081725B">
              <w:rPr>
                <w:rFonts w:ascii="Times New Roman" w:eastAsia="Times New Roman" w:hAnsi="Times New Roman" w:cs="Times New Roman"/>
                <w:bCs/>
                <w:sz w:val="20"/>
                <w:szCs w:val="20"/>
              </w:rPr>
              <w:t>Org. Carbon</w:t>
            </w:r>
          </w:p>
        </w:tc>
        <w:tc>
          <w:tcPr>
            <w:tcW w:w="1294" w:type="dxa"/>
            <w:tcMar>
              <w:top w:w="0" w:type="dxa"/>
              <w:left w:w="100" w:type="dxa"/>
              <w:bottom w:w="0" w:type="dxa"/>
              <w:right w:w="100" w:type="dxa"/>
            </w:tcMar>
          </w:tcPr>
          <w:p w14:paraId="245DD2F1"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0.46</w:t>
            </w:r>
          </w:p>
        </w:tc>
        <w:tc>
          <w:tcPr>
            <w:tcW w:w="1437" w:type="dxa"/>
            <w:tcMar>
              <w:top w:w="0" w:type="dxa"/>
              <w:left w:w="100" w:type="dxa"/>
              <w:bottom w:w="0" w:type="dxa"/>
              <w:right w:w="100" w:type="dxa"/>
            </w:tcMar>
          </w:tcPr>
          <w:p w14:paraId="3E721F86"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0.57</w:t>
            </w:r>
          </w:p>
        </w:tc>
        <w:tc>
          <w:tcPr>
            <w:tcW w:w="1233" w:type="dxa"/>
            <w:tcMar>
              <w:top w:w="0" w:type="dxa"/>
              <w:left w:w="100" w:type="dxa"/>
              <w:bottom w:w="0" w:type="dxa"/>
              <w:right w:w="100" w:type="dxa"/>
            </w:tcMar>
          </w:tcPr>
          <w:p w14:paraId="3B302575"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0.87</w:t>
            </w:r>
          </w:p>
        </w:tc>
        <w:tc>
          <w:tcPr>
            <w:tcW w:w="1219" w:type="dxa"/>
            <w:tcMar>
              <w:top w:w="0" w:type="dxa"/>
              <w:left w:w="100" w:type="dxa"/>
              <w:bottom w:w="0" w:type="dxa"/>
              <w:right w:w="100" w:type="dxa"/>
            </w:tcMar>
          </w:tcPr>
          <w:p w14:paraId="4119C1CF"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0.38</w:t>
            </w:r>
          </w:p>
        </w:tc>
        <w:tc>
          <w:tcPr>
            <w:tcW w:w="1192" w:type="dxa"/>
            <w:tcMar>
              <w:top w:w="0" w:type="dxa"/>
              <w:left w:w="100" w:type="dxa"/>
              <w:bottom w:w="0" w:type="dxa"/>
              <w:right w:w="100" w:type="dxa"/>
            </w:tcMar>
          </w:tcPr>
          <w:p w14:paraId="142D06E8"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0.73</w:t>
            </w:r>
          </w:p>
        </w:tc>
        <w:tc>
          <w:tcPr>
            <w:tcW w:w="1243" w:type="dxa"/>
            <w:tcMar>
              <w:top w:w="0" w:type="dxa"/>
              <w:left w:w="100" w:type="dxa"/>
              <w:bottom w:w="0" w:type="dxa"/>
              <w:right w:w="100" w:type="dxa"/>
            </w:tcMar>
          </w:tcPr>
          <w:p w14:paraId="1E6EAA8E"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1.18</w:t>
            </w:r>
          </w:p>
        </w:tc>
      </w:tr>
      <w:tr w:rsidR="0027082D" w:rsidRPr="00111D06" w14:paraId="52A45C89" w14:textId="77777777" w:rsidTr="000C1C76">
        <w:trPr>
          <w:trHeight w:val="669"/>
        </w:trPr>
        <w:tc>
          <w:tcPr>
            <w:tcW w:w="568" w:type="dxa"/>
            <w:tcMar>
              <w:top w:w="0" w:type="dxa"/>
              <w:left w:w="100" w:type="dxa"/>
              <w:bottom w:w="0" w:type="dxa"/>
              <w:right w:w="100" w:type="dxa"/>
            </w:tcMar>
          </w:tcPr>
          <w:p w14:paraId="726D6532"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4</w:t>
            </w:r>
          </w:p>
        </w:tc>
        <w:tc>
          <w:tcPr>
            <w:tcW w:w="1438" w:type="dxa"/>
            <w:tcMar>
              <w:top w:w="0" w:type="dxa"/>
              <w:left w:w="100" w:type="dxa"/>
              <w:bottom w:w="0" w:type="dxa"/>
              <w:right w:w="100" w:type="dxa"/>
            </w:tcMar>
          </w:tcPr>
          <w:p w14:paraId="69D0155D" w14:textId="77777777" w:rsidR="0027082D" w:rsidRPr="0081725B" w:rsidRDefault="0027082D" w:rsidP="000C1C76">
            <w:pPr>
              <w:spacing w:line="360" w:lineRule="auto"/>
              <w:jc w:val="center"/>
              <w:rPr>
                <w:rFonts w:ascii="Times New Roman" w:eastAsia="Times New Roman" w:hAnsi="Times New Roman" w:cs="Times New Roman"/>
                <w:bCs/>
                <w:sz w:val="20"/>
                <w:szCs w:val="20"/>
              </w:rPr>
            </w:pPr>
            <w:r w:rsidRPr="0081725B">
              <w:rPr>
                <w:rFonts w:ascii="Times New Roman" w:eastAsia="Times New Roman" w:hAnsi="Times New Roman" w:cs="Times New Roman"/>
                <w:bCs/>
                <w:sz w:val="20"/>
                <w:szCs w:val="20"/>
              </w:rPr>
              <w:t>Bray Phosphorus</w:t>
            </w:r>
          </w:p>
        </w:tc>
        <w:tc>
          <w:tcPr>
            <w:tcW w:w="1294" w:type="dxa"/>
            <w:tcMar>
              <w:top w:w="0" w:type="dxa"/>
              <w:left w:w="100" w:type="dxa"/>
              <w:bottom w:w="0" w:type="dxa"/>
              <w:right w:w="100" w:type="dxa"/>
            </w:tcMar>
          </w:tcPr>
          <w:p w14:paraId="6ED087B2"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1.61</w:t>
            </w:r>
          </w:p>
        </w:tc>
        <w:tc>
          <w:tcPr>
            <w:tcW w:w="1437" w:type="dxa"/>
            <w:tcMar>
              <w:top w:w="0" w:type="dxa"/>
              <w:left w:w="100" w:type="dxa"/>
              <w:bottom w:w="0" w:type="dxa"/>
              <w:right w:w="100" w:type="dxa"/>
            </w:tcMar>
          </w:tcPr>
          <w:p w14:paraId="50F29B9E"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0.09</w:t>
            </w:r>
          </w:p>
        </w:tc>
        <w:tc>
          <w:tcPr>
            <w:tcW w:w="1233" w:type="dxa"/>
            <w:tcMar>
              <w:top w:w="0" w:type="dxa"/>
              <w:left w:w="100" w:type="dxa"/>
              <w:bottom w:w="0" w:type="dxa"/>
              <w:right w:w="100" w:type="dxa"/>
            </w:tcMar>
          </w:tcPr>
          <w:p w14:paraId="0648E23B"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107.27</w:t>
            </w:r>
          </w:p>
        </w:tc>
        <w:tc>
          <w:tcPr>
            <w:tcW w:w="1219" w:type="dxa"/>
            <w:tcMar>
              <w:top w:w="0" w:type="dxa"/>
              <w:left w:w="100" w:type="dxa"/>
              <w:bottom w:w="0" w:type="dxa"/>
              <w:right w:w="100" w:type="dxa"/>
            </w:tcMar>
          </w:tcPr>
          <w:p w14:paraId="351B9F24"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31.82</w:t>
            </w:r>
          </w:p>
        </w:tc>
        <w:tc>
          <w:tcPr>
            <w:tcW w:w="1192" w:type="dxa"/>
            <w:tcMar>
              <w:top w:w="0" w:type="dxa"/>
              <w:left w:w="100" w:type="dxa"/>
              <w:bottom w:w="0" w:type="dxa"/>
              <w:right w:w="100" w:type="dxa"/>
            </w:tcMar>
          </w:tcPr>
          <w:p w14:paraId="7FB4FA45"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89.92</w:t>
            </w:r>
          </w:p>
        </w:tc>
        <w:tc>
          <w:tcPr>
            <w:tcW w:w="1243" w:type="dxa"/>
            <w:tcMar>
              <w:top w:w="0" w:type="dxa"/>
              <w:left w:w="100" w:type="dxa"/>
              <w:bottom w:w="0" w:type="dxa"/>
              <w:right w:w="100" w:type="dxa"/>
            </w:tcMar>
          </w:tcPr>
          <w:p w14:paraId="5CF2333C"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107.27</w:t>
            </w:r>
          </w:p>
        </w:tc>
      </w:tr>
      <w:tr w:rsidR="0027082D" w:rsidRPr="00111D06" w14:paraId="1160955D" w14:textId="77777777" w:rsidTr="000C1C76">
        <w:trPr>
          <w:trHeight w:val="539"/>
        </w:trPr>
        <w:tc>
          <w:tcPr>
            <w:tcW w:w="568" w:type="dxa"/>
            <w:tcMar>
              <w:top w:w="0" w:type="dxa"/>
              <w:left w:w="100" w:type="dxa"/>
              <w:bottom w:w="0" w:type="dxa"/>
              <w:right w:w="100" w:type="dxa"/>
            </w:tcMar>
          </w:tcPr>
          <w:p w14:paraId="067EE883"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5</w:t>
            </w:r>
          </w:p>
        </w:tc>
        <w:tc>
          <w:tcPr>
            <w:tcW w:w="1438" w:type="dxa"/>
            <w:tcMar>
              <w:top w:w="0" w:type="dxa"/>
              <w:left w:w="100" w:type="dxa"/>
              <w:bottom w:w="0" w:type="dxa"/>
              <w:right w:w="100" w:type="dxa"/>
            </w:tcMar>
          </w:tcPr>
          <w:p w14:paraId="4DAA9CEA" w14:textId="77777777" w:rsidR="0027082D" w:rsidRPr="0081725B" w:rsidRDefault="0027082D" w:rsidP="000C1C76">
            <w:pPr>
              <w:spacing w:line="360" w:lineRule="auto"/>
              <w:jc w:val="center"/>
              <w:rPr>
                <w:rFonts w:ascii="Times New Roman" w:eastAsia="Times New Roman" w:hAnsi="Times New Roman" w:cs="Times New Roman"/>
                <w:bCs/>
                <w:sz w:val="20"/>
                <w:szCs w:val="20"/>
              </w:rPr>
            </w:pPr>
            <w:r w:rsidRPr="0081725B">
              <w:rPr>
                <w:rFonts w:ascii="Times New Roman" w:eastAsia="Times New Roman" w:hAnsi="Times New Roman" w:cs="Times New Roman"/>
                <w:bCs/>
                <w:sz w:val="20"/>
                <w:szCs w:val="20"/>
              </w:rPr>
              <w:t>Sand %</w:t>
            </w:r>
          </w:p>
        </w:tc>
        <w:tc>
          <w:tcPr>
            <w:tcW w:w="1294" w:type="dxa"/>
            <w:tcMar>
              <w:top w:w="0" w:type="dxa"/>
              <w:left w:w="100" w:type="dxa"/>
              <w:bottom w:w="0" w:type="dxa"/>
              <w:right w:w="100" w:type="dxa"/>
            </w:tcMar>
          </w:tcPr>
          <w:p w14:paraId="2552A71C"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92.00</w:t>
            </w:r>
          </w:p>
        </w:tc>
        <w:tc>
          <w:tcPr>
            <w:tcW w:w="1437" w:type="dxa"/>
            <w:tcMar>
              <w:top w:w="0" w:type="dxa"/>
              <w:left w:w="100" w:type="dxa"/>
              <w:bottom w:w="0" w:type="dxa"/>
              <w:right w:w="100" w:type="dxa"/>
            </w:tcMar>
          </w:tcPr>
          <w:p w14:paraId="6EE19870"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86.00</w:t>
            </w:r>
          </w:p>
        </w:tc>
        <w:tc>
          <w:tcPr>
            <w:tcW w:w="1233" w:type="dxa"/>
            <w:tcMar>
              <w:top w:w="0" w:type="dxa"/>
              <w:left w:w="100" w:type="dxa"/>
              <w:bottom w:w="0" w:type="dxa"/>
              <w:right w:w="100" w:type="dxa"/>
            </w:tcMar>
          </w:tcPr>
          <w:p w14:paraId="5FA1F486"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88.00</w:t>
            </w:r>
          </w:p>
        </w:tc>
        <w:tc>
          <w:tcPr>
            <w:tcW w:w="1219" w:type="dxa"/>
            <w:tcMar>
              <w:top w:w="0" w:type="dxa"/>
              <w:left w:w="100" w:type="dxa"/>
              <w:bottom w:w="0" w:type="dxa"/>
              <w:right w:w="100" w:type="dxa"/>
            </w:tcMar>
          </w:tcPr>
          <w:p w14:paraId="632EB1FD"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88.00</w:t>
            </w:r>
          </w:p>
        </w:tc>
        <w:tc>
          <w:tcPr>
            <w:tcW w:w="1192" w:type="dxa"/>
            <w:tcMar>
              <w:top w:w="0" w:type="dxa"/>
              <w:left w:w="100" w:type="dxa"/>
              <w:bottom w:w="0" w:type="dxa"/>
              <w:right w:w="100" w:type="dxa"/>
            </w:tcMar>
          </w:tcPr>
          <w:p w14:paraId="116F13AD"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86.00</w:t>
            </w:r>
          </w:p>
        </w:tc>
        <w:tc>
          <w:tcPr>
            <w:tcW w:w="1243" w:type="dxa"/>
            <w:tcMar>
              <w:top w:w="0" w:type="dxa"/>
              <w:left w:w="100" w:type="dxa"/>
              <w:bottom w:w="0" w:type="dxa"/>
              <w:right w:w="100" w:type="dxa"/>
            </w:tcMar>
          </w:tcPr>
          <w:p w14:paraId="6D528260"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88.00</w:t>
            </w:r>
          </w:p>
        </w:tc>
      </w:tr>
      <w:tr w:rsidR="0027082D" w:rsidRPr="00111D06" w14:paraId="1CFBA27A" w14:textId="77777777" w:rsidTr="000C1C76">
        <w:trPr>
          <w:trHeight w:val="539"/>
        </w:trPr>
        <w:tc>
          <w:tcPr>
            <w:tcW w:w="568" w:type="dxa"/>
            <w:tcMar>
              <w:top w:w="0" w:type="dxa"/>
              <w:left w:w="100" w:type="dxa"/>
              <w:bottom w:w="0" w:type="dxa"/>
              <w:right w:w="100" w:type="dxa"/>
            </w:tcMar>
          </w:tcPr>
          <w:p w14:paraId="414EC742"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6</w:t>
            </w:r>
          </w:p>
        </w:tc>
        <w:tc>
          <w:tcPr>
            <w:tcW w:w="1438" w:type="dxa"/>
            <w:tcMar>
              <w:top w:w="0" w:type="dxa"/>
              <w:left w:w="100" w:type="dxa"/>
              <w:bottom w:w="0" w:type="dxa"/>
              <w:right w:w="100" w:type="dxa"/>
            </w:tcMar>
          </w:tcPr>
          <w:p w14:paraId="063F0AD8" w14:textId="77777777" w:rsidR="0027082D" w:rsidRPr="0081725B" w:rsidRDefault="0027082D" w:rsidP="000C1C76">
            <w:pPr>
              <w:spacing w:line="360" w:lineRule="auto"/>
              <w:jc w:val="center"/>
              <w:rPr>
                <w:rFonts w:ascii="Times New Roman" w:eastAsia="Times New Roman" w:hAnsi="Times New Roman" w:cs="Times New Roman"/>
                <w:bCs/>
                <w:sz w:val="20"/>
                <w:szCs w:val="20"/>
              </w:rPr>
            </w:pPr>
            <w:r w:rsidRPr="0081725B">
              <w:rPr>
                <w:rFonts w:ascii="Times New Roman" w:eastAsia="Times New Roman" w:hAnsi="Times New Roman" w:cs="Times New Roman"/>
                <w:bCs/>
                <w:sz w:val="20"/>
                <w:szCs w:val="20"/>
              </w:rPr>
              <w:t>Clay %</w:t>
            </w:r>
          </w:p>
        </w:tc>
        <w:tc>
          <w:tcPr>
            <w:tcW w:w="1294" w:type="dxa"/>
            <w:tcMar>
              <w:top w:w="0" w:type="dxa"/>
              <w:left w:w="100" w:type="dxa"/>
              <w:bottom w:w="0" w:type="dxa"/>
              <w:right w:w="100" w:type="dxa"/>
            </w:tcMar>
          </w:tcPr>
          <w:p w14:paraId="3B8FA81B"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8.00</w:t>
            </w:r>
          </w:p>
        </w:tc>
        <w:tc>
          <w:tcPr>
            <w:tcW w:w="1437" w:type="dxa"/>
            <w:tcMar>
              <w:top w:w="0" w:type="dxa"/>
              <w:left w:w="100" w:type="dxa"/>
              <w:bottom w:w="0" w:type="dxa"/>
              <w:right w:w="100" w:type="dxa"/>
            </w:tcMar>
          </w:tcPr>
          <w:p w14:paraId="1130F106"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10.00</w:t>
            </w:r>
          </w:p>
        </w:tc>
        <w:tc>
          <w:tcPr>
            <w:tcW w:w="1233" w:type="dxa"/>
            <w:tcMar>
              <w:top w:w="0" w:type="dxa"/>
              <w:left w:w="100" w:type="dxa"/>
              <w:bottom w:w="0" w:type="dxa"/>
              <w:right w:w="100" w:type="dxa"/>
            </w:tcMar>
          </w:tcPr>
          <w:p w14:paraId="1D9B2529"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10.00</w:t>
            </w:r>
          </w:p>
        </w:tc>
        <w:tc>
          <w:tcPr>
            <w:tcW w:w="1219" w:type="dxa"/>
            <w:tcMar>
              <w:top w:w="0" w:type="dxa"/>
              <w:left w:w="100" w:type="dxa"/>
              <w:bottom w:w="0" w:type="dxa"/>
              <w:right w:w="100" w:type="dxa"/>
            </w:tcMar>
          </w:tcPr>
          <w:p w14:paraId="63ED4F4A"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8.00</w:t>
            </w:r>
          </w:p>
        </w:tc>
        <w:tc>
          <w:tcPr>
            <w:tcW w:w="1192" w:type="dxa"/>
            <w:tcMar>
              <w:top w:w="0" w:type="dxa"/>
              <w:left w:w="100" w:type="dxa"/>
              <w:bottom w:w="0" w:type="dxa"/>
              <w:right w:w="100" w:type="dxa"/>
            </w:tcMar>
          </w:tcPr>
          <w:p w14:paraId="2207A8F8"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10.00</w:t>
            </w:r>
          </w:p>
        </w:tc>
        <w:tc>
          <w:tcPr>
            <w:tcW w:w="1243" w:type="dxa"/>
            <w:tcMar>
              <w:top w:w="0" w:type="dxa"/>
              <w:left w:w="100" w:type="dxa"/>
              <w:bottom w:w="0" w:type="dxa"/>
              <w:right w:w="100" w:type="dxa"/>
            </w:tcMar>
          </w:tcPr>
          <w:p w14:paraId="1AE9F8D4"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10.00</w:t>
            </w:r>
          </w:p>
        </w:tc>
      </w:tr>
      <w:tr w:rsidR="0027082D" w:rsidRPr="00111D06" w14:paraId="2479D140" w14:textId="77777777" w:rsidTr="000C1C76">
        <w:trPr>
          <w:trHeight w:val="539"/>
        </w:trPr>
        <w:tc>
          <w:tcPr>
            <w:tcW w:w="568" w:type="dxa"/>
            <w:tcMar>
              <w:top w:w="0" w:type="dxa"/>
              <w:left w:w="100" w:type="dxa"/>
              <w:bottom w:w="0" w:type="dxa"/>
              <w:right w:w="100" w:type="dxa"/>
            </w:tcMar>
          </w:tcPr>
          <w:p w14:paraId="7C94E467"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7</w:t>
            </w:r>
          </w:p>
        </w:tc>
        <w:tc>
          <w:tcPr>
            <w:tcW w:w="1438" w:type="dxa"/>
            <w:tcMar>
              <w:top w:w="0" w:type="dxa"/>
              <w:left w:w="100" w:type="dxa"/>
              <w:bottom w:w="0" w:type="dxa"/>
              <w:right w:w="100" w:type="dxa"/>
            </w:tcMar>
          </w:tcPr>
          <w:p w14:paraId="770B4B8F" w14:textId="77777777" w:rsidR="0027082D" w:rsidRPr="0081725B" w:rsidRDefault="0027082D" w:rsidP="000C1C76">
            <w:pPr>
              <w:spacing w:line="360" w:lineRule="auto"/>
              <w:jc w:val="center"/>
              <w:rPr>
                <w:rFonts w:ascii="Times New Roman" w:eastAsia="Times New Roman" w:hAnsi="Times New Roman" w:cs="Times New Roman"/>
                <w:bCs/>
                <w:sz w:val="20"/>
                <w:szCs w:val="20"/>
              </w:rPr>
            </w:pPr>
            <w:r w:rsidRPr="0081725B">
              <w:rPr>
                <w:rFonts w:ascii="Times New Roman" w:eastAsia="Times New Roman" w:hAnsi="Times New Roman" w:cs="Times New Roman"/>
                <w:bCs/>
                <w:sz w:val="20"/>
                <w:szCs w:val="20"/>
              </w:rPr>
              <w:t>Silt %</w:t>
            </w:r>
          </w:p>
        </w:tc>
        <w:tc>
          <w:tcPr>
            <w:tcW w:w="1294" w:type="dxa"/>
            <w:tcMar>
              <w:top w:w="0" w:type="dxa"/>
              <w:left w:w="100" w:type="dxa"/>
              <w:bottom w:w="0" w:type="dxa"/>
              <w:right w:w="100" w:type="dxa"/>
            </w:tcMar>
          </w:tcPr>
          <w:p w14:paraId="075EAECE"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4.00</w:t>
            </w:r>
          </w:p>
        </w:tc>
        <w:tc>
          <w:tcPr>
            <w:tcW w:w="1437" w:type="dxa"/>
            <w:tcMar>
              <w:top w:w="0" w:type="dxa"/>
              <w:left w:w="100" w:type="dxa"/>
              <w:bottom w:w="0" w:type="dxa"/>
              <w:right w:w="100" w:type="dxa"/>
            </w:tcMar>
          </w:tcPr>
          <w:p w14:paraId="5664C012"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4.00</w:t>
            </w:r>
          </w:p>
        </w:tc>
        <w:tc>
          <w:tcPr>
            <w:tcW w:w="1233" w:type="dxa"/>
            <w:tcMar>
              <w:top w:w="0" w:type="dxa"/>
              <w:left w:w="100" w:type="dxa"/>
              <w:bottom w:w="0" w:type="dxa"/>
              <w:right w:w="100" w:type="dxa"/>
            </w:tcMar>
          </w:tcPr>
          <w:p w14:paraId="722944F5"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4.00</w:t>
            </w:r>
          </w:p>
        </w:tc>
        <w:tc>
          <w:tcPr>
            <w:tcW w:w="1219" w:type="dxa"/>
            <w:tcMar>
              <w:top w:w="0" w:type="dxa"/>
              <w:left w:w="100" w:type="dxa"/>
              <w:bottom w:w="0" w:type="dxa"/>
              <w:right w:w="100" w:type="dxa"/>
            </w:tcMar>
          </w:tcPr>
          <w:p w14:paraId="344763B7"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4.00</w:t>
            </w:r>
          </w:p>
        </w:tc>
        <w:tc>
          <w:tcPr>
            <w:tcW w:w="1192" w:type="dxa"/>
            <w:tcMar>
              <w:top w:w="0" w:type="dxa"/>
              <w:left w:w="100" w:type="dxa"/>
              <w:bottom w:w="0" w:type="dxa"/>
              <w:right w:w="100" w:type="dxa"/>
            </w:tcMar>
          </w:tcPr>
          <w:p w14:paraId="31C92EEF"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4.00</w:t>
            </w:r>
          </w:p>
        </w:tc>
        <w:tc>
          <w:tcPr>
            <w:tcW w:w="1243" w:type="dxa"/>
            <w:tcMar>
              <w:top w:w="0" w:type="dxa"/>
              <w:left w:w="100" w:type="dxa"/>
              <w:bottom w:w="0" w:type="dxa"/>
              <w:right w:w="100" w:type="dxa"/>
            </w:tcMar>
          </w:tcPr>
          <w:p w14:paraId="0E1A5D4B"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4.00</w:t>
            </w:r>
          </w:p>
        </w:tc>
      </w:tr>
      <w:tr w:rsidR="0027082D" w:rsidRPr="00111D06" w14:paraId="3008D246" w14:textId="77777777" w:rsidTr="000C1C76">
        <w:trPr>
          <w:trHeight w:val="539"/>
        </w:trPr>
        <w:tc>
          <w:tcPr>
            <w:tcW w:w="568" w:type="dxa"/>
            <w:tcMar>
              <w:top w:w="0" w:type="dxa"/>
              <w:left w:w="100" w:type="dxa"/>
              <w:bottom w:w="0" w:type="dxa"/>
              <w:right w:w="100" w:type="dxa"/>
            </w:tcMar>
          </w:tcPr>
          <w:p w14:paraId="705D5745"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8</w:t>
            </w:r>
          </w:p>
        </w:tc>
        <w:tc>
          <w:tcPr>
            <w:tcW w:w="1438" w:type="dxa"/>
            <w:tcMar>
              <w:top w:w="0" w:type="dxa"/>
              <w:left w:w="100" w:type="dxa"/>
              <w:bottom w:w="0" w:type="dxa"/>
              <w:right w:w="100" w:type="dxa"/>
            </w:tcMar>
          </w:tcPr>
          <w:p w14:paraId="47E9D5CC" w14:textId="77777777" w:rsidR="0027082D" w:rsidRPr="0081725B" w:rsidRDefault="0027082D" w:rsidP="000C1C76">
            <w:pPr>
              <w:spacing w:line="360" w:lineRule="auto"/>
              <w:jc w:val="center"/>
              <w:rPr>
                <w:rFonts w:ascii="Times New Roman" w:eastAsia="Times New Roman" w:hAnsi="Times New Roman" w:cs="Times New Roman"/>
                <w:bCs/>
                <w:sz w:val="20"/>
                <w:szCs w:val="20"/>
              </w:rPr>
            </w:pPr>
            <w:r w:rsidRPr="0081725B">
              <w:rPr>
                <w:rFonts w:ascii="Times New Roman" w:eastAsia="Times New Roman" w:hAnsi="Times New Roman" w:cs="Times New Roman"/>
                <w:bCs/>
                <w:sz w:val="20"/>
                <w:szCs w:val="20"/>
              </w:rPr>
              <w:t>Ca (</w:t>
            </w:r>
            <w:proofErr w:type="spellStart"/>
            <w:r w:rsidRPr="0081725B">
              <w:rPr>
                <w:rFonts w:ascii="Times New Roman" w:eastAsia="Times New Roman" w:hAnsi="Times New Roman" w:cs="Times New Roman"/>
                <w:bCs/>
                <w:sz w:val="20"/>
                <w:szCs w:val="20"/>
              </w:rPr>
              <w:t>cmol</w:t>
            </w:r>
            <w:proofErr w:type="spellEnd"/>
            <w:r w:rsidRPr="0081725B">
              <w:rPr>
                <w:rFonts w:ascii="Times New Roman" w:eastAsia="Times New Roman" w:hAnsi="Times New Roman" w:cs="Times New Roman"/>
                <w:bCs/>
                <w:sz w:val="20"/>
                <w:szCs w:val="20"/>
              </w:rPr>
              <w:t>/kg)</w:t>
            </w:r>
          </w:p>
        </w:tc>
        <w:tc>
          <w:tcPr>
            <w:tcW w:w="1294" w:type="dxa"/>
            <w:tcMar>
              <w:top w:w="0" w:type="dxa"/>
              <w:left w:w="100" w:type="dxa"/>
              <w:bottom w:w="0" w:type="dxa"/>
              <w:right w:w="100" w:type="dxa"/>
            </w:tcMar>
          </w:tcPr>
          <w:p w14:paraId="70BBC3F4"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2.87</w:t>
            </w:r>
          </w:p>
        </w:tc>
        <w:tc>
          <w:tcPr>
            <w:tcW w:w="1437" w:type="dxa"/>
            <w:tcMar>
              <w:top w:w="0" w:type="dxa"/>
              <w:left w:w="100" w:type="dxa"/>
              <w:bottom w:w="0" w:type="dxa"/>
              <w:right w:w="100" w:type="dxa"/>
            </w:tcMar>
          </w:tcPr>
          <w:p w14:paraId="6E596777"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1.11</w:t>
            </w:r>
          </w:p>
        </w:tc>
        <w:tc>
          <w:tcPr>
            <w:tcW w:w="1233" w:type="dxa"/>
            <w:tcMar>
              <w:top w:w="0" w:type="dxa"/>
              <w:left w:w="100" w:type="dxa"/>
              <w:bottom w:w="0" w:type="dxa"/>
              <w:right w:w="100" w:type="dxa"/>
            </w:tcMar>
          </w:tcPr>
          <w:p w14:paraId="76E33BEF"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1.43</w:t>
            </w:r>
          </w:p>
        </w:tc>
        <w:tc>
          <w:tcPr>
            <w:tcW w:w="1219" w:type="dxa"/>
            <w:tcMar>
              <w:top w:w="0" w:type="dxa"/>
              <w:left w:w="100" w:type="dxa"/>
              <w:bottom w:w="0" w:type="dxa"/>
              <w:right w:w="100" w:type="dxa"/>
            </w:tcMar>
          </w:tcPr>
          <w:p w14:paraId="067F3BD6"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1.57</w:t>
            </w:r>
          </w:p>
        </w:tc>
        <w:tc>
          <w:tcPr>
            <w:tcW w:w="1192" w:type="dxa"/>
            <w:tcMar>
              <w:top w:w="0" w:type="dxa"/>
              <w:left w:w="100" w:type="dxa"/>
              <w:bottom w:w="0" w:type="dxa"/>
              <w:right w:w="100" w:type="dxa"/>
            </w:tcMar>
          </w:tcPr>
          <w:p w14:paraId="5A272588"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1.22</w:t>
            </w:r>
          </w:p>
        </w:tc>
        <w:tc>
          <w:tcPr>
            <w:tcW w:w="1243" w:type="dxa"/>
            <w:tcMar>
              <w:top w:w="0" w:type="dxa"/>
              <w:left w:w="100" w:type="dxa"/>
              <w:bottom w:w="0" w:type="dxa"/>
              <w:right w:w="100" w:type="dxa"/>
            </w:tcMar>
          </w:tcPr>
          <w:p w14:paraId="2AD7B35D"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4.62</w:t>
            </w:r>
          </w:p>
        </w:tc>
      </w:tr>
      <w:tr w:rsidR="0027082D" w:rsidRPr="00111D06" w14:paraId="70580F05" w14:textId="77777777" w:rsidTr="000C1C76">
        <w:trPr>
          <w:trHeight w:val="539"/>
        </w:trPr>
        <w:tc>
          <w:tcPr>
            <w:tcW w:w="568" w:type="dxa"/>
            <w:tcMar>
              <w:top w:w="0" w:type="dxa"/>
              <w:left w:w="100" w:type="dxa"/>
              <w:bottom w:w="0" w:type="dxa"/>
              <w:right w:w="100" w:type="dxa"/>
            </w:tcMar>
          </w:tcPr>
          <w:p w14:paraId="5D7798F3"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9</w:t>
            </w:r>
          </w:p>
        </w:tc>
        <w:tc>
          <w:tcPr>
            <w:tcW w:w="1438" w:type="dxa"/>
            <w:tcMar>
              <w:top w:w="0" w:type="dxa"/>
              <w:left w:w="100" w:type="dxa"/>
              <w:bottom w:w="0" w:type="dxa"/>
              <w:right w:w="100" w:type="dxa"/>
            </w:tcMar>
          </w:tcPr>
          <w:p w14:paraId="50339418" w14:textId="77777777" w:rsidR="0027082D" w:rsidRPr="0081725B" w:rsidRDefault="0027082D" w:rsidP="000C1C76">
            <w:pPr>
              <w:spacing w:line="360" w:lineRule="auto"/>
              <w:jc w:val="center"/>
              <w:rPr>
                <w:rFonts w:ascii="Times New Roman" w:eastAsia="Times New Roman" w:hAnsi="Times New Roman" w:cs="Times New Roman"/>
                <w:bCs/>
                <w:sz w:val="20"/>
                <w:szCs w:val="20"/>
              </w:rPr>
            </w:pPr>
            <w:r w:rsidRPr="0081725B">
              <w:rPr>
                <w:rFonts w:ascii="Times New Roman" w:eastAsia="Times New Roman" w:hAnsi="Times New Roman" w:cs="Times New Roman"/>
                <w:bCs/>
                <w:sz w:val="20"/>
                <w:szCs w:val="20"/>
              </w:rPr>
              <w:t>Mg (</w:t>
            </w:r>
            <w:proofErr w:type="spellStart"/>
            <w:r w:rsidRPr="0081725B">
              <w:rPr>
                <w:rFonts w:ascii="Times New Roman" w:eastAsia="Times New Roman" w:hAnsi="Times New Roman" w:cs="Times New Roman"/>
                <w:bCs/>
                <w:sz w:val="20"/>
                <w:szCs w:val="20"/>
              </w:rPr>
              <w:t>cmol</w:t>
            </w:r>
            <w:proofErr w:type="spellEnd"/>
            <w:r w:rsidRPr="0081725B">
              <w:rPr>
                <w:rFonts w:ascii="Times New Roman" w:eastAsia="Times New Roman" w:hAnsi="Times New Roman" w:cs="Times New Roman"/>
                <w:bCs/>
                <w:sz w:val="20"/>
                <w:szCs w:val="20"/>
              </w:rPr>
              <w:t>/kg)</w:t>
            </w:r>
          </w:p>
        </w:tc>
        <w:tc>
          <w:tcPr>
            <w:tcW w:w="1294" w:type="dxa"/>
            <w:tcMar>
              <w:top w:w="0" w:type="dxa"/>
              <w:left w:w="100" w:type="dxa"/>
              <w:bottom w:w="0" w:type="dxa"/>
              <w:right w:w="100" w:type="dxa"/>
            </w:tcMar>
          </w:tcPr>
          <w:p w14:paraId="65C5332F"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2.13</w:t>
            </w:r>
          </w:p>
        </w:tc>
        <w:tc>
          <w:tcPr>
            <w:tcW w:w="1437" w:type="dxa"/>
            <w:tcMar>
              <w:top w:w="0" w:type="dxa"/>
              <w:left w:w="100" w:type="dxa"/>
              <w:bottom w:w="0" w:type="dxa"/>
              <w:right w:w="100" w:type="dxa"/>
            </w:tcMar>
          </w:tcPr>
          <w:p w14:paraId="59498371"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0.68</w:t>
            </w:r>
          </w:p>
        </w:tc>
        <w:tc>
          <w:tcPr>
            <w:tcW w:w="1233" w:type="dxa"/>
            <w:tcMar>
              <w:top w:w="0" w:type="dxa"/>
              <w:left w:w="100" w:type="dxa"/>
              <w:bottom w:w="0" w:type="dxa"/>
              <w:right w:w="100" w:type="dxa"/>
            </w:tcMar>
          </w:tcPr>
          <w:p w14:paraId="74445912"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0.82</w:t>
            </w:r>
          </w:p>
        </w:tc>
        <w:tc>
          <w:tcPr>
            <w:tcW w:w="1219" w:type="dxa"/>
            <w:tcMar>
              <w:top w:w="0" w:type="dxa"/>
              <w:left w:w="100" w:type="dxa"/>
              <w:bottom w:w="0" w:type="dxa"/>
              <w:right w:w="100" w:type="dxa"/>
            </w:tcMar>
          </w:tcPr>
          <w:p w14:paraId="7D19EB44"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0.98</w:t>
            </w:r>
          </w:p>
        </w:tc>
        <w:tc>
          <w:tcPr>
            <w:tcW w:w="1192" w:type="dxa"/>
            <w:tcMar>
              <w:top w:w="0" w:type="dxa"/>
              <w:left w:w="100" w:type="dxa"/>
              <w:bottom w:w="0" w:type="dxa"/>
              <w:right w:w="100" w:type="dxa"/>
            </w:tcMar>
          </w:tcPr>
          <w:p w14:paraId="666386E9"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0.66</w:t>
            </w:r>
          </w:p>
        </w:tc>
        <w:tc>
          <w:tcPr>
            <w:tcW w:w="1243" w:type="dxa"/>
            <w:tcMar>
              <w:top w:w="0" w:type="dxa"/>
              <w:left w:w="100" w:type="dxa"/>
              <w:bottom w:w="0" w:type="dxa"/>
              <w:right w:w="100" w:type="dxa"/>
            </w:tcMar>
          </w:tcPr>
          <w:p w14:paraId="133B988D"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1.64</w:t>
            </w:r>
          </w:p>
        </w:tc>
      </w:tr>
      <w:tr w:rsidR="0027082D" w:rsidRPr="00111D06" w14:paraId="5B59FFE4" w14:textId="77777777" w:rsidTr="000C1C76">
        <w:trPr>
          <w:trHeight w:val="539"/>
        </w:trPr>
        <w:tc>
          <w:tcPr>
            <w:tcW w:w="568" w:type="dxa"/>
            <w:tcMar>
              <w:top w:w="0" w:type="dxa"/>
              <w:left w:w="100" w:type="dxa"/>
              <w:bottom w:w="0" w:type="dxa"/>
              <w:right w:w="100" w:type="dxa"/>
            </w:tcMar>
          </w:tcPr>
          <w:p w14:paraId="7D451CB0"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10</w:t>
            </w:r>
          </w:p>
        </w:tc>
        <w:tc>
          <w:tcPr>
            <w:tcW w:w="1438" w:type="dxa"/>
            <w:tcMar>
              <w:top w:w="0" w:type="dxa"/>
              <w:left w:w="100" w:type="dxa"/>
              <w:bottom w:w="0" w:type="dxa"/>
              <w:right w:w="100" w:type="dxa"/>
            </w:tcMar>
          </w:tcPr>
          <w:p w14:paraId="5F6A7F1A" w14:textId="77777777" w:rsidR="0027082D" w:rsidRPr="0081725B" w:rsidRDefault="0027082D" w:rsidP="000C1C76">
            <w:pPr>
              <w:spacing w:line="360" w:lineRule="auto"/>
              <w:jc w:val="center"/>
              <w:rPr>
                <w:rFonts w:ascii="Times New Roman" w:eastAsia="Times New Roman" w:hAnsi="Times New Roman" w:cs="Times New Roman"/>
                <w:bCs/>
                <w:sz w:val="20"/>
                <w:szCs w:val="20"/>
              </w:rPr>
            </w:pPr>
            <w:r w:rsidRPr="0081725B">
              <w:rPr>
                <w:rFonts w:ascii="Times New Roman" w:eastAsia="Times New Roman" w:hAnsi="Times New Roman" w:cs="Times New Roman"/>
                <w:bCs/>
                <w:sz w:val="20"/>
                <w:szCs w:val="20"/>
              </w:rPr>
              <w:t>K (</w:t>
            </w:r>
            <w:proofErr w:type="spellStart"/>
            <w:r w:rsidRPr="0081725B">
              <w:rPr>
                <w:rFonts w:ascii="Times New Roman" w:eastAsia="Times New Roman" w:hAnsi="Times New Roman" w:cs="Times New Roman"/>
                <w:bCs/>
                <w:sz w:val="20"/>
                <w:szCs w:val="20"/>
              </w:rPr>
              <w:t>cmol</w:t>
            </w:r>
            <w:proofErr w:type="spellEnd"/>
            <w:r w:rsidRPr="0081725B">
              <w:rPr>
                <w:rFonts w:ascii="Times New Roman" w:eastAsia="Times New Roman" w:hAnsi="Times New Roman" w:cs="Times New Roman"/>
                <w:bCs/>
                <w:sz w:val="20"/>
                <w:szCs w:val="20"/>
              </w:rPr>
              <w:t>/kg)</w:t>
            </w:r>
          </w:p>
        </w:tc>
        <w:tc>
          <w:tcPr>
            <w:tcW w:w="1294" w:type="dxa"/>
            <w:tcMar>
              <w:top w:w="0" w:type="dxa"/>
              <w:left w:w="100" w:type="dxa"/>
              <w:bottom w:w="0" w:type="dxa"/>
              <w:right w:w="100" w:type="dxa"/>
            </w:tcMar>
          </w:tcPr>
          <w:p w14:paraId="139AE955"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0.51</w:t>
            </w:r>
          </w:p>
        </w:tc>
        <w:tc>
          <w:tcPr>
            <w:tcW w:w="1437" w:type="dxa"/>
            <w:tcMar>
              <w:top w:w="0" w:type="dxa"/>
              <w:left w:w="100" w:type="dxa"/>
              <w:bottom w:w="0" w:type="dxa"/>
              <w:right w:w="100" w:type="dxa"/>
            </w:tcMar>
          </w:tcPr>
          <w:p w14:paraId="38F61009"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0.07</w:t>
            </w:r>
          </w:p>
        </w:tc>
        <w:tc>
          <w:tcPr>
            <w:tcW w:w="1233" w:type="dxa"/>
            <w:tcMar>
              <w:top w:w="0" w:type="dxa"/>
              <w:left w:w="100" w:type="dxa"/>
              <w:bottom w:w="0" w:type="dxa"/>
              <w:right w:w="100" w:type="dxa"/>
            </w:tcMar>
          </w:tcPr>
          <w:p w14:paraId="52D1FEE9"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0.12</w:t>
            </w:r>
          </w:p>
        </w:tc>
        <w:tc>
          <w:tcPr>
            <w:tcW w:w="1219" w:type="dxa"/>
            <w:tcMar>
              <w:top w:w="0" w:type="dxa"/>
              <w:left w:w="100" w:type="dxa"/>
              <w:bottom w:w="0" w:type="dxa"/>
              <w:right w:w="100" w:type="dxa"/>
            </w:tcMar>
          </w:tcPr>
          <w:p w14:paraId="5D2D2216"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0.07</w:t>
            </w:r>
          </w:p>
        </w:tc>
        <w:tc>
          <w:tcPr>
            <w:tcW w:w="1192" w:type="dxa"/>
            <w:tcMar>
              <w:top w:w="0" w:type="dxa"/>
              <w:left w:w="100" w:type="dxa"/>
              <w:bottom w:w="0" w:type="dxa"/>
              <w:right w:w="100" w:type="dxa"/>
            </w:tcMar>
          </w:tcPr>
          <w:p w14:paraId="27817FFC"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0.08</w:t>
            </w:r>
          </w:p>
        </w:tc>
        <w:tc>
          <w:tcPr>
            <w:tcW w:w="1243" w:type="dxa"/>
            <w:tcMar>
              <w:top w:w="0" w:type="dxa"/>
              <w:left w:w="100" w:type="dxa"/>
              <w:bottom w:w="0" w:type="dxa"/>
              <w:right w:w="100" w:type="dxa"/>
            </w:tcMar>
          </w:tcPr>
          <w:p w14:paraId="2E179FCB"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0.65</w:t>
            </w:r>
          </w:p>
        </w:tc>
      </w:tr>
      <w:tr w:rsidR="0027082D" w:rsidRPr="00111D06" w14:paraId="3386EED9" w14:textId="77777777" w:rsidTr="000C1C76">
        <w:trPr>
          <w:trHeight w:val="539"/>
        </w:trPr>
        <w:tc>
          <w:tcPr>
            <w:tcW w:w="568" w:type="dxa"/>
            <w:tcMar>
              <w:top w:w="0" w:type="dxa"/>
              <w:left w:w="100" w:type="dxa"/>
              <w:bottom w:w="0" w:type="dxa"/>
              <w:right w:w="100" w:type="dxa"/>
            </w:tcMar>
          </w:tcPr>
          <w:p w14:paraId="26BAC32B"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11</w:t>
            </w:r>
          </w:p>
        </w:tc>
        <w:tc>
          <w:tcPr>
            <w:tcW w:w="1438" w:type="dxa"/>
            <w:tcMar>
              <w:top w:w="0" w:type="dxa"/>
              <w:left w:w="100" w:type="dxa"/>
              <w:bottom w:w="0" w:type="dxa"/>
              <w:right w:w="100" w:type="dxa"/>
            </w:tcMar>
          </w:tcPr>
          <w:p w14:paraId="65DE0D54" w14:textId="77777777" w:rsidR="0027082D" w:rsidRPr="0081725B" w:rsidRDefault="0027082D" w:rsidP="000C1C76">
            <w:pPr>
              <w:spacing w:line="360" w:lineRule="auto"/>
              <w:jc w:val="center"/>
              <w:rPr>
                <w:rFonts w:ascii="Times New Roman" w:eastAsia="Times New Roman" w:hAnsi="Times New Roman" w:cs="Times New Roman"/>
                <w:bCs/>
                <w:sz w:val="20"/>
                <w:szCs w:val="20"/>
              </w:rPr>
            </w:pPr>
            <w:r w:rsidRPr="0081725B">
              <w:rPr>
                <w:rFonts w:ascii="Times New Roman" w:eastAsia="Times New Roman" w:hAnsi="Times New Roman" w:cs="Times New Roman"/>
                <w:bCs/>
                <w:sz w:val="20"/>
                <w:szCs w:val="20"/>
              </w:rPr>
              <w:t>Na (</w:t>
            </w:r>
            <w:proofErr w:type="spellStart"/>
            <w:r w:rsidRPr="0081725B">
              <w:rPr>
                <w:rFonts w:ascii="Times New Roman" w:eastAsia="Times New Roman" w:hAnsi="Times New Roman" w:cs="Times New Roman"/>
                <w:bCs/>
                <w:sz w:val="20"/>
                <w:szCs w:val="20"/>
              </w:rPr>
              <w:t>cmol</w:t>
            </w:r>
            <w:proofErr w:type="spellEnd"/>
            <w:r w:rsidRPr="0081725B">
              <w:rPr>
                <w:rFonts w:ascii="Times New Roman" w:eastAsia="Times New Roman" w:hAnsi="Times New Roman" w:cs="Times New Roman"/>
                <w:bCs/>
                <w:sz w:val="20"/>
                <w:szCs w:val="20"/>
              </w:rPr>
              <w:t>/kg)</w:t>
            </w:r>
          </w:p>
        </w:tc>
        <w:tc>
          <w:tcPr>
            <w:tcW w:w="1294" w:type="dxa"/>
            <w:tcMar>
              <w:top w:w="0" w:type="dxa"/>
              <w:left w:w="100" w:type="dxa"/>
              <w:bottom w:w="0" w:type="dxa"/>
              <w:right w:w="100" w:type="dxa"/>
            </w:tcMar>
          </w:tcPr>
          <w:p w14:paraId="12B23F03"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0.05</w:t>
            </w:r>
          </w:p>
        </w:tc>
        <w:tc>
          <w:tcPr>
            <w:tcW w:w="1437" w:type="dxa"/>
            <w:tcMar>
              <w:top w:w="0" w:type="dxa"/>
              <w:left w:w="100" w:type="dxa"/>
              <w:bottom w:w="0" w:type="dxa"/>
              <w:right w:w="100" w:type="dxa"/>
            </w:tcMar>
          </w:tcPr>
          <w:p w14:paraId="5B28145B"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0.04</w:t>
            </w:r>
          </w:p>
        </w:tc>
        <w:tc>
          <w:tcPr>
            <w:tcW w:w="1233" w:type="dxa"/>
            <w:tcMar>
              <w:top w:w="0" w:type="dxa"/>
              <w:left w:w="100" w:type="dxa"/>
              <w:bottom w:w="0" w:type="dxa"/>
              <w:right w:w="100" w:type="dxa"/>
            </w:tcMar>
          </w:tcPr>
          <w:p w14:paraId="2BA1BEBA"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0.05</w:t>
            </w:r>
          </w:p>
        </w:tc>
        <w:tc>
          <w:tcPr>
            <w:tcW w:w="1219" w:type="dxa"/>
            <w:tcMar>
              <w:top w:w="0" w:type="dxa"/>
              <w:left w:w="100" w:type="dxa"/>
              <w:bottom w:w="0" w:type="dxa"/>
              <w:right w:w="100" w:type="dxa"/>
            </w:tcMar>
          </w:tcPr>
          <w:p w14:paraId="771EACF9"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0.03</w:t>
            </w:r>
          </w:p>
        </w:tc>
        <w:tc>
          <w:tcPr>
            <w:tcW w:w="1192" w:type="dxa"/>
            <w:tcMar>
              <w:top w:w="0" w:type="dxa"/>
              <w:left w:w="100" w:type="dxa"/>
              <w:bottom w:w="0" w:type="dxa"/>
              <w:right w:w="100" w:type="dxa"/>
            </w:tcMar>
          </w:tcPr>
          <w:p w14:paraId="6EDED0A1"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0.03</w:t>
            </w:r>
          </w:p>
        </w:tc>
        <w:tc>
          <w:tcPr>
            <w:tcW w:w="1243" w:type="dxa"/>
            <w:tcMar>
              <w:top w:w="0" w:type="dxa"/>
              <w:left w:w="100" w:type="dxa"/>
              <w:bottom w:w="0" w:type="dxa"/>
              <w:right w:w="100" w:type="dxa"/>
            </w:tcMar>
          </w:tcPr>
          <w:p w14:paraId="74F69A36"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0.04</w:t>
            </w:r>
          </w:p>
        </w:tc>
      </w:tr>
      <w:tr w:rsidR="0027082D" w:rsidRPr="00111D06" w14:paraId="183AFEA6" w14:textId="77777777" w:rsidTr="000C1C76">
        <w:trPr>
          <w:trHeight w:val="539"/>
        </w:trPr>
        <w:tc>
          <w:tcPr>
            <w:tcW w:w="568" w:type="dxa"/>
            <w:tcMar>
              <w:top w:w="0" w:type="dxa"/>
              <w:left w:w="100" w:type="dxa"/>
              <w:bottom w:w="0" w:type="dxa"/>
              <w:right w:w="100" w:type="dxa"/>
            </w:tcMar>
          </w:tcPr>
          <w:p w14:paraId="5A85BD98"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12</w:t>
            </w:r>
          </w:p>
        </w:tc>
        <w:tc>
          <w:tcPr>
            <w:tcW w:w="1438" w:type="dxa"/>
            <w:tcMar>
              <w:top w:w="0" w:type="dxa"/>
              <w:left w:w="100" w:type="dxa"/>
              <w:bottom w:w="0" w:type="dxa"/>
              <w:right w:w="100" w:type="dxa"/>
            </w:tcMar>
          </w:tcPr>
          <w:p w14:paraId="57C743FD" w14:textId="77777777" w:rsidR="0027082D" w:rsidRPr="0081725B" w:rsidRDefault="0027082D" w:rsidP="000C1C76">
            <w:pPr>
              <w:spacing w:line="360" w:lineRule="auto"/>
              <w:jc w:val="center"/>
              <w:rPr>
                <w:rFonts w:ascii="Times New Roman" w:eastAsia="Times New Roman" w:hAnsi="Times New Roman" w:cs="Times New Roman"/>
                <w:bCs/>
                <w:sz w:val="20"/>
                <w:szCs w:val="20"/>
              </w:rPr>
            </w:pPr>
            <w:r w:rsidRPr="0081725B">
              <w:rPr>
                <w:rFonts w:ascii="Times New Roman" w:eastAsia="Times New Roman" w:hAnsi="Times New Roman" w:cs="Times New Roman"/>
                <w:bCs/>
                <w:sz w:val="20"/>
                <w:szCs w:val="20"/>
              </w:rPr>
              <w:t>Min (ppm)</w:t>
            </w:r>
          </w:p>
        </w:tc>
        <w:tc>
          <w:tcPr>
            <w:tcW w:w="1294" w:type="dxa"/>
            <w:tcMar>
              <w:top w:w="0" w:type="dxa"/>
              <w:left w:w="100" w:type="dxa"/>
              <w:bottom w:w="0" w:type="dxa"/>
              <w:right w:w="100" w:type="dxa"/>
            </w:tcMar>
          </w:tcPr>
          <w:p w14:paraId="12881D99"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6.60</w:t>
            </w:r>
          </w:p>
        </w:tc>
        <w:tc>
          <w:tcPr>
            <w:tcW w:w="1437" w:type="dxa"/>
            <w:tcMar>
              <w:top w:w="0" w:type="dxa"/>
              <w:left w:w="100" w:type="dxa"/>
              <w:bottom w:w="0" w:type="dxa"/>
              <w:right w:w="100" w:type="dxa"/>
            </w:tcMar>
          </w:tcPr>
          <w:p w14:paraId="0AE44483"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4.50</w:t>
            </w:r>
          </w:p>
        </w:tc>
        <w:tc>
          <w:tcPr>
            <w:tcW w:w="1233" w:type="dxa"/>
            <w:tcMar>
              <w:top w:w="0" w:type="dxa"/>
              <w:left w:w="100" w:type="dxa"/>
              <w:bottom w:w="0" w:type="dxa"/>
              <w:right w:w="100" w:type="dxa"/>
            </w:tcMar>
          </w:tcPr>
          <w:p w14:paraId="72250577"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4.50</w:t>
            </w:r>
          </w:p>
        </w:tc>
        <w:tc>
          <w:tcPr>
            <w:tcW w:w="1219" w:type="dxa"/>
            <w:tcMar>
              <w:top w:w="0" w:type="dxa"/>
              <w:left w:w="100" w:type="dxa"/>
              <w:bottom w:w="0" w:type="dxa"/>
              <w:right w:w="100" w:type="dxa"/>
            </w:tcMar>
          </w:tcPr>
          <w:p w14:paraId="114FA90F"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15.30</w:t>
            </w:r>
          </w:p>
        </w:tc>
        <w:tc>
          <w:tcPr>
            <w:tcW w:w="1192" w:type="dxa"/>
            <w:tcMar>
              <w:top w:w="0" w:type="dxa"/>
              <w:left w:w="100" w:type="dxa"/>
              <w:bottom w:w="0" w:type="dxa"/>
              <w:right w:w="100" w:type="dxa"/>
            </w:tcMar>
          </w:tcPr>
          <w:p w14:paraId="38155D9F"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10.90</w:t>
            </w:r>
          </w:p>
        </w:tc>
        <w:tc>
          <w:tcPr>
            <w:tcW w:w="1243" w:type="dxa"/>
            <w:tcMar>
              <w:top w:w="0" w:type="dxa"/>
              <w:left w:w="100" w:type="dxa"/>
              <w:bottom w:w="0" w:type="dxa"/>
              <w:right w:w="100" w:type="dxa"/>
            </w:tcMar>
          </w:tcPr>
          <w:p w14:paraId="26B566F1"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24.10</w:t>
            </w:r>
          </w:p>
        </w:tc>
      </w:tr>
      <w:tr w:rsidR="0027082D" w:rsidRPr="00111D06" w14:paraId="7D2973B7" w14:textId="77777777" w:rsidTr="000C1C76">
        <w:trPr>
          <w:trHeight w:val="539"/>
        </w:trPr>
        <w:tc>
          <w:tcPr>
            <w:tcW w:w="568" w:type="dxa"/>
            <w:tcMar>
              <w:top w:w="0" w:type="dxa"/>
              <w:left w:w="100" w:type="dxa"/>
              <w:bottom w:w="0" w:type="dxa"/>
              <w:right w:w="100" w:type="dxa"/>
            </w:tcMar>
          </w:tcPr>
          <w:p w14:paraId="2A47EAA4"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13</w:t>
            </w:r>
          </w:p>
        </w:tc>
        <w:tc>
          <w:tcPr>
            <w:tcW w:w="1438" w:type="dxa"/>
            <w:tcMar>
              <w:top w:w="0" w:type="dxa"/>
              <w:left w:w="100" w:type="dxa"/>
              <w:bottom w:w="0" w:type="dxa"/>
              <w:right w:w="100" w:type="dxa"/>
            </w:tcMar>
          </w:tcPr>
          <w:p w14:paraId="2401623B" w14:textId="77777777" w:rsidR="0027082D" w:rsidRPr="0081725B" w:rsidRDefault="0027082D" w:rsidP="000C1C76">
            <w:pPr>
              <w:spacing w:line="360" w:lineRule="auto"/>
              <w:jc w:val="center"/>
              <w:rPr>
                <w:rFonts w:ascii="Times New Roman" w:eastAsia="Times New Roman" w:hAnsi="Times New Roman" w:cs="Times New Roman"/>
                <w:bCs/>
                <w:sz w:val="20"/>
                <w:szCs w:val="20"/>
              </w:rPr>
            </w:pPr>
            <w:r w:rsidRPr="0081725B">
              <w:rPr>
                <w:rFonts w:ascii="Times New Roman" w:eastAsia="Times New Roman" w:hAnsi="Times New Roman" w:cs="Times New Roman"/>
                <w:bCs/>
                <w:sz w:val="20"/>
                <w:szCs w:val="20"/>
              </w:rPr>
              <w:t>Fe (ppm)</w:t>
            </w:r>
          </w:p>
        </w:tc>
        <w:tc>
          <w:tcPr>
            <w:tcW w:w="1294" w:type="dxa"/>
            <w:tcMar>
              <w:top w:w="0" w:type="dxa"/>
              <w:left w:w="100" w:type="dxa"/>
              <w:bottom w:w="0" w:type="dxa"/>
              <w:right w:w="100" w:type="dxa"/>
            </w:tcMar>
          </w:tcPr>
          <w:p w14:paraId="6422444D"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242.10</w:t>
            </w:r>
          </w:p>
        </w:tc>
        <w:tc>
          <w:tcPr>
            <w:tcW w:w="1437" w:type="dxa"/>
            <w:tcMar>
              <w:top w:w="0" w:type="dxa"/>
              <w:left w:w="100" w:type="dxa"/>
              <w:bottom w:w="0" w:type="dxa"/>
              <w:right w:w="100" w:type="dxa"/>
            </w:tcMar>
          </w:tcPr>
          <w:p w14:paraId="11A33A22"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125.70</w:t>
            </w:r>
          </w:p>
        </w:tc>
        <w:tc>
          <w:tcPr>
            <w:tcW w:w="1233" w:type="dxa"/>
            <w:tcMar>
              <w:top w:w="0" w:type="dxa"/>
              <w:left w:w="100" w:type="dxa"/>
              <w:bottom w:w="0" w:type="dxa"/>
              <w:right w:w="100" w:type="dxa"/>
            </w:tcMar>
          </w:tcPr>
          <w:p w14:paraId="3DF9DD01"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108.60</w:t>
            </w:r>
          </w:p>
        </w:tc>
        <w:tc>
          <w:tcPr>
            <w:tcW w:w="1219" w:type="dxa"/>
            <w:tcMar>
              <w:top w:w="0" w:type="dxa"/>
              <w:left w:w="100" w:type="dxa"/>
              <w:bottom w:w="0" w:type="dxa"/>
              <w:right w:w="100" w:type="dxa"/>
            </w:tcMar>
          </w:tcPr>
          <w:p w14:paraId="35A0411C"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177.70</w:t>
            </w:r>
          </w:p>
        </w:tc>
        <w:tc>
          <w:tcPr>
            <w:tcW w:w="1192" w:type="dxa"/>
            <w:tcMar>
              <w:top w:w="0" w:type="dxa"/>
              <w:left w:w="100" w:type="dxa"/>
              <w:bottom w:w="0" w:type="dxa"/>
              <w:right w:w="100" w:type="dxa"/>
            </w:tcMar>
          </w:tcPr>
          <w:p w14:paraId="5FEEAF87"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194.30</w:t>
            </w:r>
          </w:p>
        </w:tc>
        <w:tc>
          <w:tcPr>
            <w:tcW w:w="1243" w:type="dxa"/>
            <w:tcMar>
              <w:top w:w="0" w:type="dxa"/>
              <w:left w:w="100" w:type="dxa"/>
              <w:bottom w:w="0" w:type="dxa"/>
              <w:right w:w="100" w:type="dxa"/>
            </w:tcMar>
          </w:tcPr>
          <w:p w14:paraId="62D0BE82"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161.10</w:t>
            </w:r>
          </w:p>
        </w:tc>
      </w:tr>
      <w:tr w:rsidR="0027082D" w:rsidRPr="00111D06" w14:paraId="3966594F" w14:textId="77777777" w:rsidTr="000C1C76">
        <w:trPr>
          <w:trHeight w:val="539"/>
        </w:trPr>
        <w:tc>
          <w:tcPr>
            <w:tcW w:w="568" w:type="dxa"/>
            <w:tcMar>
              <w:top w:w="0" w:type="dxa"/>
              <w:left w:w="100" w:type="dxa"/>
              <w:bottom w:w="0" w:type="dxa"/>
              <w:right w:w="100" w:type="dxa"/>
            </w:tcMar>
          </w:tcPr>
          <w:p w14:paraId="3A49224D"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14</w:t>
            </w:r>
          </w:p>
        </w:tc>
        <w:tc>
          <w:tcPr>
            <w:tcW w:w="1438" w:type="dxa"/>
            <w:tcMar>
              <w:top w:w="0" w:type="dxa"/>
              <w:left w:w="100" w:type="dxa"/>
              <w:bottom w:w="0" w:type="dxa"/>
              <w:right w:w="100" w:type="dxa"/>
            </w:tcMar>
          </w:tcPr>
          <w:p w14:paraId="22B5B054" w14:textId="77777777" w:rsidR="0027082D" w:rsidRPr="0081725B" w:rsidRDefault="0027082D" w:rsidP="000C1C76">
            <w:pPr>
              <w:spacing w:line="360" w:lineRule="auto"/>
              <w:jc w:val="center"/>
              <w:rPr>
                <w:rFonts w:ascii="Times New Roman" w:eastAsia="Times New Roman" w:hAnsi="Times New Roman" w:cs="Times New Roman"/>
                <w:bCs/>
                <w:sz w:val="20"/>
                <w:szCs w:val="20"/>
              </w:rPr>
            </w:pPr>
            <w:r w:rsidRPr="0081725B">
              <w:rPr>
                <w:rFonts w:ascii="Times New Roman" w:eastAsia="Times New Roman" w:hAnsi="Times New Roman" w:cs="Times New Roman"/>
                <w:bCs/>
                <w:sz w:val="20"/>
                <w:szCs w:val="20"/>
              </w:rPr>
              <w:t>Cu (ppm)</w:t>
            </w:r>
          </w:p>
        </w:tc>
        <w:tc>
          <w:tcPr>
            <w:tcW w:w="1294" w:type="dxa"/>
            <w:tcMar>
              <w:top w:w="0" w:type="dxa"/>
              <w:left w:w="100" w:type="dxa"/>
              <w:bottom w:w="0" w:type="dxa"/>
              <w:right w:w="100" w:type="dxa"/>
            </w:tcMar>
          </w:tcPr>
          <w:p w14:paraId="2F3A3D84"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1.93</w:t>
            </w:r>
          </w:p>
        </w:tc>
        <w:tc>
          <w:tcPr>
            <w:tcW w:w="1437" w:type="dxa"/>
            <w:tcMar>
              <w:top w:w="0" w:type="dxa"/>
              <w:left w:w="100" w:type="dxa"/>
              <w:bottom w:w="0" w:type="dxa"/>
              <w:right w:w="100" w:type="dxa"/>
            </w:tcMar>
          </w:tcPr>
          <w:p w14:paraId="6856B0DD"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1.92</w:t>
            </w:r>
          </w:p>
        </w:tc>
        <w:tc>
          <w:tcPr>
            <w:tcW w:w="1233" w:type="dxa"/>
            <w:tcMar>
              <w:top w:w="0" w:type="dxa"/>
              <w:left w:w="100" w:type="dxa"/>
              <w:bottom w:w="0" w:type="dxa"/>
              <w:right w:w="100" w:type="dxa"/>
            </w:tcMar>
          </w:tcPr>
          <w:p w14:paraId="60CC0C2A"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1.93</w:t>
            </w:r>
          </w:p>
        </w:tc>
        <w:tc>
          <w:tcPr>
            <w:tcW w:w="1219" w:type="dxa"/>
            <w:tcMar>
              <w:top w:w="0" w:type="dxa"/>
              <w:left w:w="100" w:type="dxa"/>
              <w:bottom w:w="0" w:type="dxa"/>
              <w:right w:w="100" w:type="dxa"/>
            </w:tcMar>
          </w:tcPr>
          <w:p w14:paraId="0EFB8718"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3.92</w:t>
            </w:r>
          </w:p>
        </w:tc>
        <w:tc>
          <w:tcPr>
            <w:tcW w:w="1192" w:type="dxa"/>
            <w:tcMar>
              <w:top w:w="0" w:type="dxa"/>
              <w:left w:w="100" w:type="dxa"/>
              <w:bottom w:w="0" w:type="dxa"/>
              <w:right w:w="100" w:type="dxa"/>
            </w:tcMar>
          </w:tcPr>
          <w:p w14:paraId="627A6368"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1.92</w:t>
            </w:r>
          </w:p>
        </w:tc>
        <w:tc>
          <w:tcPr>
            <w:tcW w:w="1243" w:type="dxa"/>
            <w:tcMar>
              <w:top w:w="0" w:type="dxa"/>
              <w:left w:w="100" w:type="dxa"/>
              <w:bottom w:w="0" w:type="dxa"/>
              <w:right w:w="100" w:type="dxa"/>
            </w:tcMar>
          </w:tcPr>
          <w:p w14:paraId="0C4475C2"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3.93</w:t>
            </w:r>
          </w:p>
        </w:tc>
      </w:tr>
      <w:tr w:rsidR="0027082D" w:rsidRPr="00111D06" w14:paraId="58096A2A" w14:textId="77777777" w:rsidTr="000C1C76">
        <w:trPr>
          <w:trHeight w:val="539"/>
        </w:trPr>
        <w:tc>
          <w:tcPr>
            <w:tcW w:w="568" w:type="dxa"/>
            <w:tcMar>
              <w:top w:w="0" w:type="dxa"/>
              <w:left w:w="100" w:type="dxa"/>
              <w:bottom w:w="0" w:type="dxa"/>
              <w:right w:w="100" w:type="dxa"/>
            </w:tcMar>
          </w:tcPr>
          <w:p w14:paraId="267D10A1"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15</w:t>
            </w:r>
          </w:p>
        </w:tc>
        <w:tc>
          <w:tcPr>
            <w:tcW w:w="1438" w:type="dxa"/>
            <w:tcMar>
              <w:top w:w="0" w:type="dxa"/>
              <w:left w:w="100" w:type="dxa"/>
              <w:bottom w:w="0" w:type="dxa"/>
              <w:right w:w="100" w:type="dxa"/>
            </w:tcMar>
          </w:tcPr>
          <w:p w14:paraId="26F3BDAB" w14:textId="77777777" w:rsidR="0027082D" w:rsidRPr="0081725B" w:rsidRDefault="0027082D" w:rsidP="000C1C76">
            <w:pPr>
              <w:spacing w:line="360" w:lineRule="auto"/>
              <w:jc w:val="center"/>
              <w:rPr>
                <w:rFonts w:ascii="Times New Roman" w:eastAsia="Times New Roman" w:hAnsi="Times New Roman" w:cs="Times New Roman"/>
                <w:bCs/>
                <w:sz w:val="20"/>
                <w:szCs w:val="20"/>
              </w:rPr>
            </w:pPr>
            <w:r w:rsidRPr="0081725B">
              <w:rPr>
                <w:rFonts w:ascii="Times New Roman" w:eastAsia="Times New Roman" w:hAnsi="Times New Roman" w:cs="Times New Roman"/>
                <w:bCs/>
                <w:sz w:val="20"/>
                <w:szCs w:val="20"/>
              </w:rPr>
              <w:t>Zn (ppm)</w:t>
            </w:r>
          </w:p>
        </w:tc>
        <w:tc>
          <w:tcPr>
            <w:tcW w:w="1294" w:type="dxa"/>
            <w:tcMar>
              <w:top w:w="0" w:type="dxa"/>
              <w:left w:w="100" w:type="dxa"/>
              <w:bottom w:w="0" w:type="dxa"/>
              <w:right w:w="100" w:type="dxa"/>
            </w:tcMar>
          </w:tcPr>
          <w:p w14:paraId="6FC0000A"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5.13</w:t>
            </w:r>
          </w:p>
        </w:tc>
        <w:tc>
          <w:tcPr>
            <w:tcW w:w="1437" w:type="dxa"/>
            <w:tcMar>
              <w:top w:w="0" w:type="dxa"/>
              <w:left w:w="100" w:type="dxa"/>
              <w:bottom w:w="0" w:type="dxa"/>
              <w:right w:w="100" w:type="dxa"/>
            </w:tcMar>
          </w:tcPr>
          <w:p w14:paraId="33CE854E"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7.62</w:t>
            </w:r>
          </w:p>
        </w:tc>
        <w:tc>
          <w:tcPr>
            <w:tcW w:w="1233" w:type="dxa"/>
            <w:tcMar>
              <w:top w:w="0" w:type="dxa"/>
              <w:left w:w="100" w:type="dxa"/>
              <w:bottom w:w="0" w:type="dxa"/>
              <w:right w:w="100" w:type="dxa"/>
            </w:tcMar>
          </w:tcPr>
          <w:p w14:paraId="14DCDCFA"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5.12</w:t>
            </w:r>
          </w:p>
        </w:tc>
        <w:tc>
          <w:tcPr>
            <w:tcW w:w="1219" w:type="dxa"/>
            <w:tcMar>
              <w:top w:w="0" w:type="dxa"/>
              <w:left w:w="100" w:type="dxa"/>
              <w:bottom w:w="0" w:type="dxa"/>
              <w:right w:w="100" w:type="dxa"/>
            </w:tcMar>
          </w:tcPr>
          <w:p w14:paraId="78161BEA"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5.14</w:t>
            </w:r>
          </w:p>
        </w:tc>
        <w:tc>
          <w:tcPr>
            <w:tcW w:w="1192" w:type="dxa"/>
            <w:tcMar>
              <w:top w:w="0" w:type="dxa"/>
              <w:left w:w="100" w:type="dxa"/>
              <w:bottom w:w="0" w:type="dxa"/>
              <w:right w:w="100" w:type="dxa"/>
            </w:tcMar>
          </w:tcPr>
          <w:p w14:paraId="0339C996"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5.11</w:t>
            </w:r>
          </w:p>
        </w:tc>
        <w:tc>
          <w:tcPr>
            <w:tcW w:w="1243" w:type="dxa"/>
            <w:tcMar>
              <w:top w:w="0" w:type="dxa"/>
              <w:left w:w="100" w:type="dxa"/>
              <w:bottom w:w="0" w:type="dxa"/>
              <w:right w:w="100" w:type="dxa"/>
            </w:tcMar>
          </w:tcPr>
          <w:p w14:paraId="5AF7306B"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7.64</w:t>
            </w:r>
          </w:p>
        </w:tc>
      </w:tr>
      <w:tr w:rsidR="0027082D" w:rsidRPr="00111D06" w14:paraId="22B95F58" w14:textId="77777777" w:rsidTr="000C1C76">
        <w:trPr>
          <w:trHeight w:val="539"/>
        </w:trPr>
        <w:tc>
          <w:tcPr>
            <w:tcW w:w="568" w:type="dxa"/>
            <w:tcMar>
              <w:top w:w="0" w:type="dxa"/>
              <w:left w:w="100" w:type="dxa"/>
              <w:bottom w:w="0" w:type="dxa"/>
              <w:right w:w="100" w:type="dxa"/>
            </w:tcMar>
          </w:tcPr>
          <w:p w14:paraId="7C3AB04F"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lastRenderedPageBreak/>
              <w:t>16</w:t>
            </w:r>
          </w:p>
        </w:tc>
        <w:tc>
          <w:tcPr>
            <w:tcW w:w="1438" w:type="dxa"/>
            <w:tcMar>
              <w:top w:w="0" w:type="dxa"/>
              <w:left w:w="100" w:type="dxa"/>
              <w:bottom w:w="0" w:type="dxa"/>
              <w:right w:w="100" w:type="dxa"/>
            </w:tcMar>
          </w:tcPr>
          <w:p w14:paraId="728ACBD8" w14:textId="77777777" w:rsidR="0027082D" w:rsidRPr="0081725B" w:rsidRDefault="0027082D" w:rsidP="000C1C76">
            <w:pPr>
              <w:spacing w:line="360" w:lineRule="auto"/>
              <w:jc w:val="center"/>
              <w:rPr>
                <w:rFonts w:ascii="Times New Roman" w:eastAsia="Times New Roman" w:hAnsi="Times New Roman" w:cs="Times New Roman"/>
                <w:bCs/>
                <w:sz w:val="20"/>
                <w:szCs w:val="20"/>
              </w:rPr>
            </w:pPr>
            <w:r w:rsidRPr="0081725B">
              <w:rPr>
                <w:rFonts w:ascii="Times New Roman" w:eastAsia="Times New Roman" w:hAnsi="Times New Roman" w:cs="Times New Roman"/>
                <w:bCs/>
                <w:sz w:val="20"/>
                <w:szCs w:val="20"/>
              </w:rPr>
              <w:t>EC (</w:t>
            </w:r>
            <w:proofErr w:type="spellStart"/>
            <w:r w:rsidRPr="0081725B">
              <w:rPr>
                <w:rFonts w:ascii="Times New Roman" w:eastAsia="Times New Roman" w:hAnsi="Times New Roman" w:cs="Times New Roman"/>
                <w:bCs/>
                <w:sz w:val="20"/>
                <w:szCs w:val="20"/>
              </w:rPr>
              <w:t>mmho</w:t>
            </w:r>
            <w:proofErr w:type="spellEnd"/>
            <w:r w:rsidRPr="0081725B">
              <w:rPr>
                <w:rFonts w:ascii="Times New Roman" w:eastAsia="Times New Roman" w:hAnsi="Times New Roman" w:cs="Times New Roman"/>
                <w:bCs/>
                <w:sz w:val="20"/>
                <w:szCs w:val="20"/>
              </w:rPr>
              <w:t>/cm)</w:t>
            </w:r>
          </w:p>
        </w:tc>
        <w:tc>
          <w:tcPr>
            <w:tcW w:w="1294" w:type="dxa"/>
            <w:tcMar>
              <w:top w:w="0" w:type="dxa"/>
              <w:left w:w="100" w:type="dxa"/>
              <w:bottom w:w="0" w:type="dxa"/>
              <w:right w:w="100" w:type="dxa"/>
            </w:tcMar>
          </w:tcPr>
          <w:p w14:paraId="51BB1521"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2897.00</w:t>
            </w:r>
          </w:p>
        </w:tc>
        <w:tc>
          <w:tcPr>
            <w:tcW w:w="1437" w:type="dxa"/>
            <w:tcMar>
              <w:top w:w="0" w:type="dxa"/>
              <w:left w:w="100" w:type="dxa"/>
              <w:bottom w:w="0" w:type="dxa"/>
              <w:right w:w="100" w:type="dxa"/>
            </w:tcMar>
          </w:tcPr>
          <w:p w14:paraId="11266FFA"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47.00</w:t>
            </w:r>
          </w:p>
        </w:tc>
        <w:tc>
          <w:tcPr>
            <w:tcW w:w="1233" w:type="dxa"/>
            <w:tcMar>
              <w:top w:w="0" w:type="dxa"/>
              <w:left w:w="100" w:type="dxa"/>
              <w:bottom w:w="0" w:type="dxa"/>
              <w:right w:w="100" w:type="dxa"/>
            </w:tcMar>
          </w:tcPr>
          <w:p w14:paraId="0AA28D42"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74.00</w:t>
            </w:r>
          </w:p>
        </w:tc>
        <w:tc>
          <w:tcPr>
            <w:tcW w:w="1219" w:type="dxa"/>
            <w:tcMar>
              <w:top w:w="0" w:type="dxa"/>
              <w:left w:w="100" w:type="dxa"/>
              <w:bottom w:w="0" w:type="dxa"/>
              <w:right w:w="100" w:type="dxa"/>
            </w:tcMar>
          </w:tcPr>
          <w:p w14:paraId="1911E2BD"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99.00</w:t>
            </w:r>
          </w:p>
        </w:tc>
        <w:tc>
          <w:tcPr>
            <w:tcW w:w="1192" w:type="dxa"/>
            <w:tcMar>
              <w:top w:w="0" w:type="dxa"/>
              <w:left w:w="100" w:type="dxa"/>
              <w:bottom w:w="0" w:type="dxa"/>
              <w:right w:w="100" w:type="dxa"/>
            </w:tcMar>
          </w:tcPr>
          <w:p w14:paraId="5E342441"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29.00</w:t>
            </w:r>
          </w:p>
        </w:tc>
        <w:tc>
          <w:tcPr>
            <w:tcW w:w="1243" w:type="dxa"/>
            <w:tcMar>
              <w:top w:w="0" w:type="dxa"/>
              <w:left w:w="100" w:type="dxa"/>
              <w:bottom w:w="0" w:type="dxa"/>
              <w:right w:w="100" w:type="dxa"/>
            </w:tcMar>
          </w:tcPr>
          <w:p w14:paraId="115FC947" w14:textId="77777777" w:rsidR="0027082D" w:rsidRPr="00111D06" w:rsidRDefault="0027082D" w:rsidP="000C1C76">
            <w:pPr>
              <w:spacing w:line="360" w:lineRule="auto"/>
              <w:jc w:val="center"/>
              <w:rPr>
                <w:rFonts w:ascii="Times New Roman" w:eastAsia="Times New Roman" w:hAnsi="Times New Roman" w:cs="Times New Roman"/>
                <w:sz w:val="20"/>
                <w:szCs w:val="20"/>
              </w:rPr>
            </w:pPr>
            <w:r w:rsidRPr="00111D06">
              <w:rPr>
                <w:rFonts w:ascii="Times New Roman" w:eastAsia="Times New Roman" w:hAnsi="Times New Roman" w:cs="Times New Roman"/>
                <w:sz w:val="20"/>
                <w:szCs w:val="20"/>
              </w:rPr>
              <w:t>519.00</w:t>
            </w:r>
          </w:p>
        </w:tc>
      </w:tr>
    </w:tbl>
    <w:p w14:paraId="39E1C378" w14:textId="77777777" w:rsidR="000337CE" w:rsidRDefault="000337CE" w:rsidP="00C67AB1">
      <w:pPr>
        <w:rPr>
          <w:rFonts w:ascii="Times New Roman" w:hAnsi="Times New Roman" w:cs="Times New Roman"/>
          <w:b/>
          <w:bCs/>
        </w:rPr>
      </w:pPr>
    </w:p>
    <w:p w14:paraId="219304B8" w14:textId="77777777" w:rsidR="000337CE" w:rsidRDefault="000337CE" w:rsidP="00C67AB1">
      <w:pPr>
        <w:rPr>
          <w:rFonts w:ascii="Times New Roman" w:hAnsi="Times New Roman" w:cs="Times New Roman"/>
          <w:b/>
          <w:bCs/>
        </w:rPr>
      </w:pPr>
    </w:p>
    <w:p w14:paraId="3BF5C5C1" w14:textId="25149489" w:rsidR="00C67AB1" w:rsidRPr="00C67AB1" w:rsidRDefault="00C67AB1" w:rsidP="00C67AB1">
      <w:pPr>
        <w:rPr>
          <w:rFonts w:ascii="Times New Roman" w:hAnsi="Times New Roman" w:cs="Times New Roman"/>
          <w:b/>
          <w:bCs/>
        </w:rPr>
      </w:pPr>
      <w:r>
        <w:rPr>
          <w:rFonts w:ascii="Times New Roman" w:hAnsi="Times New Roman" w:cs="Times New Roman"/>
          <w:b/>
          <w:bCs/>
        </w:rPr>
        <w:t>3.2</w:t>
      </w:r>
      <w:r>
        <w:rPr>
          <w:rFonts w:ascii="Times New Roman" w:hAnsi="Times New Roman" w:cs="Times New Roman"/>
          <w:b/>
          <w:bCs/>
        </w:rPr>
        <w:tab/>
      </w:r>
      <w:r w:rsidRPr="00C67AB1">
        <w:rPr>
          <w:rFonts w:ascii="Times New Roman" w:hAnsi="Times New Roman" w:cs="Times New Roman"/>
          <w:b/>
          <w:bCs/>
        </w:rPr>
        <w:t>AMF Species Composition and Spore Abundance</w:t>
      </w:r>
    </w:p>
    <w:p w14:paraId="1AB38442" w14:textId="70096183" w:rsidR="00E75193" w:rsidRPr="00E75193" w:rsidRDefault="00E75193" w:rsidP="00E75193">
      <w:pPr>
        <w:spacing w:line="360" w:lineRule="auto"/>
        <w:jc w:val="both"/>
        <w:rPr>
          <w:rFonts w:ascii="Times New Roman" w:hAnsi="Times New Roman" w:cs="Times New Roman"/>
        </w:rPr>
      </w:pPr>
      <w:r w:rsidRPr="00E75193">
        <w:rPr>
          <w:rFonts w:ascii="Times New Roman" w:hAnsi="Times New Roman" w:cs="Times New Roman"/>
        </w:rPr>
        <w:t xml:space="preserve">Six arbuscular mycorrhizal fungal (AMF) taxa were isolated and identified across all sampled soils, with pronounced variation in species composition and spore abundance among forest types (Table .2). </w:t>
      </w:r>
      <w:proofErr w:type="spellStart"/>
      <w:r w:rsidRPr="00E75193">
        <w:rPr>
          <w:rFonts w:ascii="Times New Roman" w:hAnsi="Times New Roman" w:cs="Times New Roman"/>
          <w:i/>
          <w:iCs/>
        </w:rPr>
        <w:t>Acaulospora</w:t>
      </w:r>
      <w:proofErr w:type="spellEnd"/>
      <w:r w:rsidRPr="00E75193">
        <w:rPr>
          <w:rFonts w:ascii="Times New Roman" w:hAnsi="Times New Roman" w:cs="Times New Roman"/>
        </w:rPr>
        <w:t xml:space="preserve"> spp. consistently dominated all ecosystems, exhibiting the highest spore densities, followed by </w:t>
      </w:r>
      <w:proofErr w:type="spellStart"/>
      <w:r w:rsidRPr="00E75193">
        <w:rPr>
          <w:rFonts w:ascii="Times New Roman" w:hAnsi="Times New Roman" w:cs="Times New Roman"/>
          <w:i/>
          <w:iCs/>
        </w:rPr>
        <w:t>Rhizophagus</w:t>
      </w:r>
      <w:proofErr w:type="spellEnd"/>
      <w:r w:rsidRPr="00E75193">
        <w:rPr>
          <w:rFonts w:ascii="Times New Roman" w:hAnsi="Times New Roman" w:cs="Times New Roman"/>
        </w:rPr>
        <w:t xml:space="preserve"> spp. and </w:t>
      </w:r>
      <w:r w:rsidRPr="00E75193">
        <w:rPr>
          <w:rFonts w:ascii="Times New Roman" w:hAnsi="Times New Roman" w:cs="Times New Roman"/>
          <w:i/>
          <w:iCs/>
        </w:rPr>
        <w:t>Glomus</w:t>
      </w:r>
      <w:r w:rsidRPr="00E75193">
        <w:rPr>
          <w:rFonts w:ascii="Times New Roman" w:hAnsi="Times New Roman" w:cs="Times New Roman"/>
        </w:rPr>
        <w:t xml:space="preserve"> spp. In contrast, </w:t>
      </w:r>
      <w:proofErr w:type="spellStart"/>
      <w:r w:rsidRPr="00E75193">
        <w:rPr>
          <w:rFonts w:ascii="Times New Roman" w:hAnsi="Times New Roman" w:cs="Times New Roman"/>
          <w:i/>
          <w:iCs/>
        </w:rPr>
        <w:t>Gigaspora</w:t>
      </w:r>
      <w:proofErr w:type="spellEnd"/>
      <w:r w:rsidRPr="00E75193">
        <w:rPr>
          <w:rFonts w:ascii="Times New Roman" w:hAnsi="Times New Roman" w:cs="Times New Roman"/>
        </w:rPr>
        <w:t xml:space="preserve"> spp. and </w:t>
      </w:r>
      <w:proofErr w:type="spellStart"/>
      <w:r w:rsidRPr="00E75193">
        <w:rPr>
          <w:rFonts w:ascii="Times New Roman" w:hAnsi="Times New Roman" w:cs="Times New Roman"/>
          <w:i/>
          <w:iCs/>
        </w:rPr>
        <w:t>Funneliformis</w:t>
      </w:r>
      <w:proofErr w:type="spellEnd"/>
      <w:r w:rsidRPr="00E75193">
        <w:rPr>
          <w:rFonts w:ascii="Times New Roman" w:hAnsi="Times New Roman" w:cs="Times New Roman"/>
        </w:rPr>
        <w:t xml:space="preserve"> spp. were sparsely represented, while </w:t>
      </w:r>
      <w:proofErr w:type="spellStart"/>
      <w:r w:rsidRPr="00E75193">
        <w:rPr>
          <w:rFonts w:ascii="Times New Roman" w:hAnsi="Times New Roman" w:cs="Times New Roman"/>
          <w:i/>
          <w:iCs/>
        </w:rPr>
        <w:t>Scutellospora</w:t>
      </w:r>
      <w:proofErr w:type="spellEnd"/>
      <w:r w:rsidRPr="00E75193">
        <w:rPr>
          <w:rFonts w:ascii="Times New Roman" w:hAnsi="Times New Roman" w:cs="Times New Roman"/>
        </w:rPr>
        <w:t xml:space="preserve"> spp. </w:t>
      </w:r>
      <w:proofErr w:type="spellStart"/>
      <w:r w:rsidRPr="00E75193">
        <w:rPr>
          <w:rFonts w:ascii="Times New Roman" w:hAnsi="Times New Roman" w:cs="Times New Roman"/>
        </w:rPr>
        <w:t>were</w:t>
      </w:r>
      <w:proofErr w:type="spellEnd"/>
      <w:r w:rsidRPr="00E75193">
        <w:rPr>
          <w:rFonts w:ascii="Times New Roman" w:hAnsi="Times New Roman" w:cs="Times New Roman"/>
        </w:rPr>
        <w:t xml:space="preserve"> not detected in any of the sampled soils.</w:t>
      </w:r>
    </w:p>
    <w:p w14:paraId="73E5999C" w14:textId="77777777" w:rsidR="00E75193" w:rsidRPr="00E75193" w:rsidRDefault="00E75193" w:rsidP="00E75193">
      <w:pPr>
        <w:spacing w:line="360" w:lineRule="auto"/>
        <w:jc w:val="both"/>
        <w:rPr>
          <w:rFonts w:ascii="Times New Roman" w:hAnsi="Times New Roman" w:cs="Times New Roman"/>
        </w:rPr>
      </w:pPr>
      <w:r w:rsidRPr="00E75193">
        <w:rPr>
          <w:rFonts w:ascii="Times New Roman" w:hAnsi="Times New Roman" w:cs="Times New Roman"/>
        </w:rPr>
        <w:t>Total spore abundance differed across land-use types, with cropland soils recording the highest density (384 spores 100 g⁻¹ dry weight), closely followed by mangrove (378 spores 100 g⁻¹) and dumpsite soils (368 spores 100 g⁻¹). Lower total spore counts were observed in lowland rainforest (351 spores 100 g⁻¹), derived savanna (312 spores 100 g⁻¹), and freshwater swamp soils, which exhibited the lowest overall abundance (298 spores 100 g⁻¹). These distribution patterns highlight strong habitat-specific structuring of AMF communities, likely driven by differences in soil properties, disturbance intensity, and host plant availability.</w:t>
      </w:r>
    </w:p>
    <w:p w14:paraId="4A42FA5F" w14:textId="77777777" w:rsidR="00E75193" w:rsidRPr="00E75193" w:rsidRDefault="00E75193" w:rsidP="00E75193">
      <w:pPr>
        <w:spacing w:line="360" w:lineRule="auto"/>
        <w:jc w:val="both"/>
        <w:rPr>
          <w:rFonts w:ascii="Times New Roman" w:hAnsi="Times New Roman" w:cs="Times New Roman"/>
        </w:rPr>
      </w:pPr>
      <w:r w:rsidRPr="00E75193">
        <w:rPr>
          <w:rFonts w:ascii="Times New Roman" w:hAnsi="Times New Roman" w:cs="Times New Roman"/>
        </w:rPr>
        <w:t xml:space="preserve">Representative spores of the different AMF taxa isolated and identified in this study are presented in Fig. 1. Identification was based on diagnostic morphological features, including spore size, wall layer organization, characteristics of the subtending hyphae, </w:t>
      </w:r>
      <w:proofErr w:type="spellStart"/>
      <w:r w:rsidRPr="00E75193">
        <w:rPr>
          <w:rFonts w:ascii="Times New Roman" w:hAnsi="Times New Roman" w:cs="Times New Roman"/>
        </w:rPr>
        <w:t>colour</w:t>
      </w:r>
      <w:proofErr w:type="spellEnd"/>
      <w:r w:rsidRPr="00E75193">
        <w:rPr>
          <w:rFonts w:ascii="Times New Roman" w:hAnsi="Times New Roman" w:cs="Times New Roman"/>
        </w:rPr>
        <w:t xml:space="preserve"> reactions, and the presence or absence of germination shields, following the criteria described by Morton and </w:t>
      </w:r>
      <w:proofErr w:type="spellStart"/>
      <w:r w:rsidRPr="00E75193">
        <w:rPr>
          <w:rFonts w:ascii="Times New Roman" w:hAnsi="Times New Roman" w:cs="Times New Roman"/>
        </w:rPr>
        <w:t>Bentivenga</w:t>
      </w:r>
      <w:proofErr w:type="spellEnd"/>
      <w:r w:rsidRPr="00E75193">
        <w:rPr>
          <w:rFonts w:ascii="Times New Roman" w:hAnsi="Times New Roman" w:cs="Times New Roman"/>
        </w:rPr>
        <w:t xml:space="preserve"> (1994)</w:t>
      </w:r>
    </w:p>
    <w:p w14:paraId="17EAF77B" w14:textId="77777777" w:rsidR="00FF79D1" w:rsidRDefault="00FF79D1" w:rsidP="00C67AB1">
      <w:pPr>
        <w:spacing w:line="360" w:lineRule="auto"/>
        <w:jc w:val="both"/>
        <w:rPr>
          <w:rFonts w:ascii="Times New Roman" w:hAnsi="Times New Roman" w:cs="Times New Roman"/>
        </w:rPr>
      </w:pPr>
    </w:p>
    <w:p w14:paraId="0E9A85A8" w14:textId="77777777" w:rsidR="00E75193" w:rsidRDefault="00E75193" w:rsidP="00C67AB1">
      <w:pPr>
        <w:spacing w:line="360" w:lineRule="auto"/>
        <w:jc w:val="both"/>
        <w:rPr>
          <w:rFonts w:ascii="Times New Roman" w:hAnsi="Times New Roman" w:cs="Times New Roman"/>
        </w:rPr>
      </w:pPr>
    </w:p>
    <w:p w14:paraId="5B981190" w14:textId="77777777" w:rsidR="00E75193" w:rsidRDefault="00E75193" w:rsidP="00C67AB1">
      <w:pPr>
        <w:spacing w:line="360" w:lineRule="auto"/>
        <w:jc w:val="both"/>
        <w:rPr>
          <w:rFonts w:ascii="Times New Roman" w:hAnsi="Times New Roman" w:cs="Times New Roman"/>
        </w:rPr>
      </w:pPr>
    </w:p>
    <w:p w14:paraId="3BB84E6C" w14:textId="77777777" w:rsidR="00E75193" w:rsidRDefault="00E75193" w:rsidP="00C67AB1">
      <w:pPr>
        <w:spacing w:line="360" w:lineRule="auto"/>
        <w:jc w:val="both"/>
        <w:rPr>
          <w:rFonts w:ascii="Times New Roman" w:hAnsi="Times New Roman" w:cs="Times New Roman"/>
        </w:rPr>
      </w:pPr>
    </w:p>
    <w:p w14:paraId="74E47E38" w14:textId="0DDDC66A" w:rsidR="00C67AB1" w:rsidRPr="00DE41E4" w:rsidRDefault="00C67AB1" w:rsidP="00C67AB1">
      <w:pPr>
        <w:ind w:left="-426" w:firstLine="142"/>
        <w:rPr>
          <w:rFonts w:ascii="Times New Roman" w:eastAsia="Times New Roman" w:hAnsi="Times New Roman" w:cs="Times New Roman"/>
          <w:b/>
        </w:rPr>
      </w:pPr>
      <w:r>
        <w:rPr>
          <w:rFonts w:ascii="Times New Roman" w:eastAsia="Times New Roman" w:hAnsi="Times New Roman" w:cs="Times New Roman"/>
          <w:b/>
        </w:rPr>
        <w:t xml:space="preserve">Table 3: Spore Count of Arbuscular Mycorrhiza Fungi Found in the sampled </w:t>
      </w:r>
      <w:r w:rsidR="00FF79D1">
        <w:rPr>
          <w:rFonts w:ascii="Times New Roman" w:eastAsia="Times New Roman" w:hAnsi="Times New Roman" w:cs="Times New Roman"/>
          <w:b/>
        </w:rPr>
        <w:t>soils</w:t>
      </w:r>
      <w:r>
        <w:rPr>
          <w:rFonts w:ascii="Times New Roman" w:eastAsia="Times New Roman" w:hAnsi="Times New Roman" w:cs="Times New Roman"/>
          <w:b/>
        </w:rPr>
        <w:t xml:space="preserve"> </w:t>
      </w:r>
    </w:p>
    <w:tbl>
      <w:tblPr>
        <w:tblW w:w="10289" w:type="dxa"/>
        <w:tblInd w:w="-435" w:type="dxa"/>
        <w:tblBorders>
          <w:top w:val="single" w:sz="4" w:space="0" w:color="auto"/>
          <w:bottom w:val="single" w:sz="4" w:space="0" w:color="auto"/>
        </w:tblBorders>
        <w:tblLayout w:type="fixed"/>
        <w:tblLook w:val="0600" w:firstRow="0" w:lastRow="0" w:firstColumn="0" w:lastColumn="0" w:noHBand="1" w:noVBand="1"/>
      </w:tblPr>
      <w:tblGrid>
        <w:gridCol w:w="1254"/>
        <w:gridCol w:w="1254"/>
        <w:gridCol w:w="1392"/>
        <w:gridCol w:w="1532"/>
        <w:gridCol w:w="1254"/>
        <w:gridCol w:w="974"/>
        <w:gridCol w:w="1533"/>
        <w:gridCol w:w="1096"/>
      </w:tblGrid>
      <w:tr w:rsidR="00C67AB1" w14:paraId="61230921" w14:textId="77777777" w:rsidTr="00C67AB1">
        <w:trPr>
          <w:trHeight w:val="488"/>
        </w:trPr>
        <w:tc>
          <w:tcPr>
            <w:tcW w:w="1254" w:type="dxa"/>
            <w:vMerge w:val="restart"/>
            <w:tcMar>
              <w:top w:w="100" w:type="dxa"/>
              <w:left w:w="100" w:type="dxa"/>
              <w:bottom w:w="100" w:type="dxa"/>
              <w:right w:w="100" w:type="dxa"/>
            </w:tcMar>
          </w:tcPr>
          <w:p w14:paraId="7CCB303D" w14:textId="77777777" w:rsidR="00C67AB1" w:rsidRPr="00DE41E4" w:rsidRDefault="00C67AB1" w:rsidP="000C1C76">
            <w:pPr>
              <w:widowControl w:val="0"/>
              <w:pBdr>
                <w:top w:val="nil"/>
                <w:left w:val="nil"/>
                <w:bottom w:val="nil"/>
                <w:right w:val="nil"/>
                <w:between w:val="nil"/>
              </w:pBdr>
              <w:spacing w:line="240" w:lineRule="auto"/>
              <w:jc w:val="center"/>
              <w:rPr>
                <w:rFonts w:ascii="Times New Roman" w:eastAsia="Times New Roman" w:hAnsi="Times New Roman" w:cs="Times New Roman"/>
                <w:b/>
                <w:sz w:val="20"/>
                <w:szCs w:val="20"/>
              </w:rPr>
            </w:pPr>
            <w:r w:rsidRPr="00DE41E4">
              <w:rPr>
                <w:rFonts w:ascii="Times New Roman" w:eastAsia="Times New Roman" w:hAnsi="Times New Roman" w:cs="Times New Roman"/>
                <w:b/>
                <w:sz w:val="20"/>
                <w:szCs w:val="20"/>
              </w:rPr>
              <w:lastRenderedPageBreak/>
              <w:t>Forest types</w:t>
            </w:r>
          </w:p>
        </w:tc>
        <w:tc>
          <w:tcPr>
            <w:tcW w:w="1254" w:type="dxa"/>
            <w:tcBorders>
              <w:top w:val="single" w:sz="4" w:space="0" w:color="auto"/>
              <w:bottom w:val="single" w:sz="4" w:space="0" w:color="auto"/>
            </w:tcBorders>
            <w:tcMar>
              <w:top w:w="100" w:type="dxa"/>
              <w:left w:w="100" w:type="dxa"/>
              <w:bottom w:w="100" w:type="dxa"/>
              <w:right w:w="100" w:type="dxa"/>
            </w:tcMar>
          </w:tcPr>
          <w:p w14:paraId="1A0684C8" w14:textId="77777777" w:rsidR="00C67AB1" w:rsidRPr="00DE41E4" w:rsidRDefault="00C67AB1" w:rsidP="000C1C76">
            <w:pPr>
              <w:widowControl w:val="0"/>
              <w:pBdr>
                <w:top w:val="nil"/>
                <w:left w:val="nil"/>
                <w:bottom w:val="nil"/>
                <w:right w:val="nil"/>
                <w:between w:val="nil"/>
              </w:pBdr>
              <w:spacing w:line="240" w:lineRule="auto"/>
              <w:jc w:val="center"/>
              <w:rPr>
                <w:rFonts w:ascii="Times New Roman" w:eastAsia="Times New Roman" w:hAnsi="Times New Roman" w:cs="Times New Roman"/>
                <w:b/>
                <w:i/>
                <w:sz w:val="20"/>
                <w:szCs w:val="20"/>
              </w:rPr>
            </w:pPr>
          </w:p>
        </w:tc>
        <w:tc>
          <w:tcPr>
            <w:tcW w:w="1392" w:type="dxa"/>
            <w:tcBorders>
              <w:top w:val="single" w:sz="4" w:space="0" w:color="auto"/>
              <w:bottom w:val="single" w:sz="4" w:space="0" w:color="auto"/>
            </w:tcBorders>
            <w:tcMar>
              <w:top w:w="100" w:type="dxa"/>
              <w:left w:w="100" w:type="dxa"/>
              <w:bottom w:w="100" w:type="dxa"/>
              <w:right w:w="100" w:type="dxa"/>
            </w:tcMar>
          </w:tcPr>
          <w:p w14:paraId="0720A06F" w14:textId="77777777" w:rsidR="00C67AB1" w:rsidRPr="00DE41E4" w:rsidRDefault="00C67AB1" w:rsidP="000C1C76">
            <w:pPr>
              <w:widowControl w:val="0"/>
              <w:pBdr>
                <w:top w:val="nil"/>
                <w:left w:val="nil"/>
                <w:bottom w:val="nil"/>
                <w:right w:val="nil"/>
                <w:between w:val="nil"/>
              </w:pBdr>
              <w:spacing w:line="240" w:lineRule="auto"/>
              <w:jc w:val="center"/>
              <w:rPr>
                <w:rFonts w:ascii="Times New Roman" w:eastAsia="Times New Roman" w:hAnsi="Times New Roman" w:cs="Times New Roman"/>
                <w:b/>
                <w:i/>
                <w:sz w:val="20"/>
                <w:szCs w:val="20"/>
              </w:rPr>
            </w:pPr>
          </w:p>
        </w:tc>
        <w:tc>
          <w:tcPr>
            <w:tcW w:w="6389" w:type="dxa"/>
            <w:gridSpan w:val="5"/>
            <w:tcBorders>
              <w:top w:val="single" w:sz="4" w:space="0" w:color="auto"/>
              <w:bottom w:val="single" w:sz="4" w:space="0" w:color="auto"/>
            </w:tcBorders>
            <w:tcMar>
              <w:top w:w="100" w:type="dxa"/>
              <w:left w:w="100" w:type="dxa"/>
              <w:bottom w:w="100" w:type="dxa"/>
              <w:right w:w="100" w:type="dxa"/>
            </w:tcMar>
          </w:tcPr>
          <w:p w14:paraId="09B78982" w14:textId="77777777" w:rsidR="00C67AB1" w:rsidRPr="00DE41E4" w:rsidRDefault="00C67AB1" w:rsidP="000C1C76">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sidRPr="00DE41E4">
              <w:rPr>
                <w:rFonts w:ascii="Times New Roman" w:eastAsia="Times New Roman" w:hAnsi="Times New Roman" w:cs="Times New Roman"/>
                <w:b/>
                <w:iCs/>
                <w:sz w:val="20"/>
                <w:szCs w:val="20"/>
              </w:rPr>
              <w:t>AMF Species</w:t>
            </w:r>
          </w:p>
        </w:tc>
      </w:tr>
      <w:tr w:rsidR="00C67AB1" w14:paraId="50F92959" w14:textId="77777777" w:rsidTr="00C67AB1">
        <w:trPr>
          <w:trHeight w:val="142"/>
        </w:trPr>
        <w:tc>
          <w:tcPr>
            <w:tcW w:w="1254" w:type="dxa"/>
            <w:vMerge/>
            <w:tcBorders>
              <w:bottom w:val="single" w:sz="4" w:space="0" w:color="auto"/>
            </w:tcBorders>
            <w:tcMar>
              <w:top w:w="100" w:type="dxa"/>
              <w:left w:w="100" w:type="dxa"/>
              <w:bottom w:w="100" w:type="dxa"/>
              <w:right w:w="100" w:type="dxa"/>
            </w:tcMar>
          </w:tcPr>
          <w:p w14:paraId="18222D14" w14:textId="77777777" w:rsidR="00C67AB1" w:rsidRPr="00DE41E4" w:rsidRDefault="00C67AB1" w:rsidP="000C1C76">
            <w:pPr>
              <w:widowControl w:val="0"/>
              <w:pBdr>
                <w:top w:val="nil"/>
                <w:left w:val="nil"/>
                <w:bottom w:val="nil"/>
                <w:right w:val="nil"/>
                <w:between w:val="nil"/>
              </w:pBdr>
              <w:spacing w:line="240" w:lineRule="auto"/>
              <w:jc w:val="center"/>
              <w:rPr>
                <w:rFonts w:ascii="Times New Roman" w:eastAsia="Times New Roman" w:hAnsi="Times New Roman" w:cs="Times New Roman"/>
                <w:b/>
                <w:sz w:val="20"/>
                <w:szCs w:val="20"/>
              </w:rPr>
            </w:pPr>
          </w:p>
        </w:tc>
        <w:tc>
          <w:tcPr>
            <w:tcW w:w="1254" w:type="dxa"/>
            <w:tcBorders>
              <w:top w:val="single" w:sz="4" w:space="0" w:color="auto"/>
              <w:bottom w:val="single" w:sz="4" w:space="0" w:color="auto"/>
            </w:tcBorders>
            <w:tcMar>
              <w:top w:w="100" w:type="dxa"/>
              <w:left w:w="100" w:type="dxa"/>
              <w:bottom w:w="100" w:type="dxa"/>
              <w:right w:w="100" w:type="dxa"/>
            </w:tcMar>
          </w:tcPr>
          <w:p w14:paraId="722815EE" w14:textId="77777777" w:rsidR="00C67AB1" w:rsidRPr="00DE41E4" w:rsidRDefault="00C67AB1" w:rsidP="000C1C76">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proofErr w:type="spellStart"/>
            <w:r w:rsidRPr="00DE41E4">
              <w:rPr>
                <w:rFonts w:ascii="Times New Roman" w:eastAsia="Times New Roman" w:hAnsi="Times New Roman" w:cs="Times New Roman"/>
                <w:b/>
                <w:i/>
                <w:sz w:val="20"/>
                <w:szCs w:val="20"/>
              </w:rPr>
              <w:t>Acaulospora</w:t>
            </w:r>
            <w:proofErr w:type="spellEnd"/>
            <w:r w:rsidRPr="00DE41E4">
              <w:rPr>
                <w:rFonts w:ascii="Times New Roman" w:eastAsia="Times New Roman" w:hAnsi="Times New Roman" w:cs="Times New Roman"/>
                <w:b/>
                <w:i/>
                <w:sz w:val="20"/>
                <w:szCs w:val="20"/>
              </w:rPr>
              <w:t xml:space="preserve"> </w:t>
            </w:r>
            <w:proofErr w:type="spellStart"/>
            <w:r w:rsidRPr="00DE41E4">
              <w:rPr>
                <w:rFonts w:ascii="Times New Roman" w:eastAsia="Times New Roman" w:hAnsi="Times New Roman" w:cs="Times New Roman"/>
                <w:b/>
                <w:sz w:val="20"/>
                <w:szCs w:val="20"/>
              </w:rPr>
              <w:t>spp</w:t>
            </w:r>
            <w:proofErr w:type="spellEnd"/>
          </w:p>
        </w:tc>
        <w:tc>
          <w:tcPr>
            <w:tcW w:w="1392" w:type="dxa"/>
            <w:tcBorders>
              <w:top w:val="single" w:sz="4" w:space="0" w:color="auto"/>
              <w:bottom w:val="single" w:sz="4" w:space="0" w:color="auto"/>
            </w:tcBorders>
            <w:tcMar>
              <w:top w:w="100" w:type="dxa"/>
              <w:left w:w="100" w:type="dxa"/>
              <w:bottom w:w="100" w:type="dxa"/>
              <w:right w:w="100" w:type="dxa"/>
            </w:tcMar>
          </w:tcPr>
          <w:p w14:paraId="06DE381C" w14:textId="77777777" w:rsidR="00C67AB1" w:rsidRPr="00DE41E4" w:rsidRDefault="00C67AB1" w:rsidP="000C1C76">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proofErr w:type="spellStart"/>
            <w:r w:rsidRPr="00DE41E4">
              <w:rPr>
                <w:rFonts w:ascii="Times New Roman" w:eastAsia="Times New Roman" w:hAnsi="Times New Roman" w:cs="Times New Roman"/>
                <w:b/>
                <w:i/>
                <w:sz w:val="20"/>
                <w:szCs w:val="20"/>
              </w:rPr>
              <w:t>Rhizophagus</w:t>
            </w:r>
            <w:proofErr w:type="spellEnd"/>
            <w:r w:rsidRPr="00DE41E4">
              <w:rPr>
                <w:rFonts w:ascii="Times New Roman" w:eastAsia="Times New Roman" w:hAnsi="Times New Roman" w:cs="Times New Roman"/>
                <w:b/>
                <w:i/>
                <w:sz w:val="20"/>
                <w:szCs w:val="20"/>
              </w:rPr>
              <w:t xml:space="preserve"> </w:t>
            </w:r>
            <w:proofErr w:type="spellStart"/>
            <w:r w:rsidRPr="00DE41E4">
              <w:rPr>
                <w:rFonts w:ascii="Times New Roman" w:eastAsia="Times New Roman" w:hAnsi="Times New Roman" w:cs="Times New Roman"/>
                <w:b/>
                <w:sz w:val="20"/>
                <w:szCs w:val="20"/>
              </w:rPr>
              <w:t>spp</w:t>
            </w:r>
            <w:proofErr w:type="spellEnd"/>
          </w:p>
        </w:tc>
        <w:tc>
          <w:tcPr>
            <w:tcW w:w="1532" w:type="dxa"/>
            <w:tcBorders>
              <w:top w:val="single" w:sz="4" w:space="0" w:color="auto"/>
              <w:bottom w:val="single" w:sz="4" w:space="0" w:color="auto"/>
            </w:tcBorders>
            <w:tcMar>
              <w:top w:w="100" w:type="dxa"/>
              <w:left w:w="100" w:type="dxa"/>
              <w:bottom w:w="100" w:type="dxa"/>
              <w:right w:w="100" w:type="dxa"/>
            </w:tcMar>
          </w:tcPr>
          <w:p w14:paraId="161B4C56" w14:textId="77777777" w:rsidR="00C67AB1" w:rsidRPr="00DE41E4" w:rsidRDefault="00C67AB1" w:rsidP="000C1C76">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proofErr w:type="spellStart"/>
            <w:r w:rsidRPr="00DE41E4">
              <w:rPr>
                <w:rFonts w:ascii="Times New Roman" w:eastAsia="Times New Roman" w:hAnsi="Times New Roman" w:cs="Times New Roman"/>
                <w:b/>
                <w:i/>
                <w:sz w:val="20"/>
                <w:szCs w:val="20"/>
              </w:rPr>
              <w:t>Scutelospora</w:t>
            </w:r>
            <w:proofErr w:type="spellEnd"/>
            <w:r w:rsidRPr="00DE41E4">
              <w:rPr>
                <w:rFonts w:ascii="Times New Roman" w:eastAsia="Times New Roman" w:hAnsi="Times New Roman" w:cs="Times New Roman"/>
                <w:b/>
                <w:i/>
                <w:sz w:val="20"/>
                <w:szCs w:val="20"/>
              </w:rPr>
              <w:t xml:space="preserve"> </w:t>
            </w:r>
            <w:proofErr w:type="spellStart"/>
            <w:r w:rsidRPr="00DE41E4">
              <w:rPr>
                <w:rFonts w:ascii="Times New Roman" w:eastAsia="Times New Roman" w:hAnsi="Times New Roman" w:cs="Times New Roman"/>
                <w:b/>
                <w:sz w:val="20"/>
                <w:szCs w:val="20"/>
              </w:rPr>
              <w:t>spp</w:t>
            </w:r>
            <w:proofErr w:type="spellEnd"/>
          </w:p>
        </w:tc>
        <w:tc>
          <w:tcPr>
            <w:tcW w:w="1254" w:type="dxa"/>
            <w:tcBorders>
              <w:top w:val="single" w:sz="4" w:space="0" w:color="auto"/>
              <w:bottom w:val="single" w:sz="4" w:space="0" w:color="auto"/>
            </w:tcBorders>
            <w:tcMar>
              <w:top w:w="100" w:type="dxa"/>
              <w:left w:w="100" w:type="dxa"/>
              <w:bottom w:w="100" w:type="dxa"/>
              <w:right w:w="100" w:type="dxa"/>
            </w:tcMar>
          </w:tcPr>
          <w:p w14:paraId="304C41A1" w14:textId="77777777" w:rsidR="00C67AB1" w:rsidRPr="00DE41E4" w:rsidRDefault="00C67AB1" w:rsidP="000C1C76">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proofErr w:type="spellStart"/>
            <w:r w:rsidRPr="00DE41E4">
              <w:rPr>
                <w:rFonts w:ascii="Times New Roman" w:eastAsia="Times New Roman" w:hAnsi="Times New Roman" w:cs="Times New Roman"/>
                <w:b/>
                <w:i/>
                <w:sz w:val="20"/>
                <w:szCs w:val="20"/>
              </w:rPr>
              <w:t>Gigaspora</w:t>
            </w:r>
            <w:proofErr w:type="spellEnd"/>
            <w:r w:rsidRPr="00DE41E4">
              <w:rPr>
                <w:rFonts w:ascii="Times New Roman" w:eastAsia="Times New Roman" w:hAnsi="Times New Roman" w:cs="Times New Roman"/>
                <w:b/>
                <w:i/>
                <w:sz w:val="20"/>
                <w:szCs w:val="20"/>
              </w:rPr>
              <w:t xml:space="preserve"> </w:t>
            </w:r>
            <w:proofErr w:type="spellStart"/>
            <w:r w:rsidRPr="00DE41E4">
              <w:rPr>
                <w:rFonts w:ascii="Times New Roman" w:eastAsia="Times New Roman" w:hAnsi="Times New Roman" w:cs="Times New Roman"/>
                <w:b/>
                <w:sz w:val="20"/>
                <w:szCs w:val="20"/>
              </w:rPr>
              <w:t>spp</w:t>
            </w:r>
            <w:proofErr w:type="spellEnd"/>
          </w:p>
        </w:tc>
        <w:tc>
          <w:tcPr>
            <w:tcW w:w="974" w:type="dxa"/>
            <w:tcBorders>
              <w:top w:val="single" w:sz="4" w:space="0" w:color="auto"/>
              <w:bottom w:val="single" w:sz="4" w:space="0" w:color="auto"/>
            </w:tcBorders>
            <w:tcMar>
              <w:top w:w="100" w:type="dxa"/>
              <w:left w:w="100" w:type="dxa"/>
              <w:bottom w:w="100" w:type="dxa"/>
              <w:right w:w="100" w:type="dxa"/>
            </w:tcMar>
          </w:tcPr>
          <w:p w14:paraId="787E94C7" w14:textId="77777777" w:rsidR="00C67AB1" w:rsidRPr="00DE41E4" w:rsidRDefault="00C67AB1" w:rsidP="000C1C76">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DE41E4">
              <w:rPr>
                <w:rFonts w:ascii="Times New Roman" w:eastAsia="Times New Roman" w:hAnsi="Times New Roman" w:cs="Times New Roman"/>
                <w:b/>
                <w:i/>
                <w:sz w:val="20"/>
                <w:szCs w:val="20"/>
              </w:rPr>
              <w:t xml:space="preserve">Glomus </w:t>
            </w:r>
            <w:proofErr w:type="spellStart"/>
            <w:r w:rsidRPr="00DE41E4">
              <w:rPr>
                <w:rFonts w:ascii="Times New Roman" w:eastAsia="Times New Roman" w:hAnsi="Times New Roman" w:cs="Times New Roman"/>
                <w:b/>
                <w:sz w:val="20"/>
                <w:szCs w:val="20"/>
              </w:rPr>
              <w:t>spp</w:t>
            </w:r>
            <w:proofErr w:type="spellEnd"/>
          </w:p>
        </w:tc>
        <w:tc>
          <w:tcPr>
            <w:tcW w:w="1533" w:type="dxa"/>
            <w:tcBorders>
              <w:top w:val="single" w:sz="4" w:space="0" w:color="auto"/>
              <w:bottom w:val="single" w:sz="4" w:space="0" w:color="auto"/>
            </w:tcBorders>
            <w:tcMar>
              <w:top w:w="100" w:type="dxa"/>
              <w:left w:w="100" w:type="dxa"/>
              <w:bottom w:w="100" w:type="dxa"/>
              <w:right w:w="100" w:type="dxa"/>
            </w:tcMar>
          </w:tcPr>
          <w:p w14:paraId="2B1E8796" w14:textId="77777777" w:rsidR="00C67AB1" w:rsidRPr="00DE41E4" w:rsidRDefault="00C67AB1" w:rsidP="000C1C76">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proofErr w:type="spellStart"/>
            <w:r w:rsidRPr="00DE41E4">
              <w:rPr>
                <w:rFonts w:ascii="Times New Roman" w:eastAsia="Times New Roman" w:hAnsi="Times New Roman" w:cs="Times New Roman"/>
                <w:b/>
                <w:i/>
                <w:sz w:val="20"/>
                <w:szCs w:val="20"/>
              </w:rPr>
              <w:t>Funneliformis</w:t>
            </w:r>
            <w:proofErr w:type="spellEnd"/>
            <w:r w:rsidRPr="00DE41E4">
              <w:rPr>
                <w:rFonts w:ascii="Times New Roman" w:eastAsia="Times New Roman" w:hAnsi="Times New Roman" w:cs="Times New Roman"/>
                <w:b/>
                <w:i/>
                <w:sz w:val="20"/>
                <w:szCs w:val="20"/>
              </w:rPr>
              <w:t xml:space="preserve"> </w:t>
            </w:r>
            <w:proofErr w:type="spellStart"/>
            <w:r w:rsidRPr="00DE41E4">
              <w:rPr>
                <w:rFonts w:ascii="Times New Roman" w:eastAsia="Times New Roman" w:hAnsi="Times New Roman" w:cs="Times New Roman"/>
                <w:b/>
                <w:sz w:val="20"/>
                <w:szCs w:val="20"/>
              </w:rPr>
              <w:t>spp</w:t>
            </w:r>
            <w:proofErr w:type="spellEnd"/>
          </w:p>
        </w:tc>
        <w:tc>
          <w:tcPr>
            <w:tcW w:w="1094" w:type="dxa"/>
            <w:tcBorders>
              <w:top w:val="single" w:sz="4" w:space="0" w:color="auto"/>
              <w:bottom w:val="single" w:sz="4" w:space="0" w:color="auto"/>
            </w:tcBorders>
            <w:tcMar>
              <w:top w:w="100" w:type="dxa"/>
              <w:left w:w="100" w:type="dxa"/>
              <w:bottom w:w="100" w:type="dxa"/>
              <w:right w:w="100" w:type="dxa"/>
            </w:tcMar>
          </w:tcPr>
          <w:p w14:paraId="4D44518B" w14:textId="77777777" w:rsidR="00C67AB1" w:rsidRPr="00DE41E4" w:rsidRDefault="00C67AB1" w:rsidP="000C1C76">
            <w:pPr>
              <w:widowControl w:val="0"/>
              <w:pBdr>
                <w:top w:val="nil"/>
                <w:left w:val="nil"/>
                <w:bottom w:val="nil"/>
                <w:right w:val="nil"/>
                <w:between w:val="nil"/>
              </w:pBdr>
              <w:spacing w:line="240" w:lineRule="auto"/>
              <w:jc w:val="center"/>
              <w:rPr>
                <w:rFonts w:ascii="Times New Roman" w:eastAsia="Times New Roman" w:hAnsi="Times New Roman" w:cs="Times New Roman"/>
                <w:b/>
                <w:sz w:val="20"/>
                <w:szCs w:val="20"/>
              </w:rPr>
            </w:pPr>
            <w:r w:rsidRPr="00DE41E4">
              <w:rPr>
                <w:rFonts w:ascii="Times New Roman" w:eastAsia="Times New Roman" w:hAnsi="Times New Roman" w:cs="Times New Roman"/>
                <w:b/>
                <w:sz w:val="20"/>
                <w:szCs w:val="20"/>
              </w:rPr>
              <w:t>Spore/100gdwt)</w:t>
            </w:r>
          </w:p>
        </w:tc>
      </w:tr>
      <w:tr w:rsidR="00C67AB1" w14:paraId="73469612" w14:textId="77777777" w:rsidTr="00C67AB1">
        <w:trPr>
          <w:trHeight w:val="429"/>
        </w:trPr>
        <w:tc>
          <w:tcPr>
            <w:tcW w:w="1254" w:type="dxa"/>
            <w:tcBorders>
              <w:top w:val="single" w:sz="4" w:space="0" w:color="auto"/>
            </w:tcBorders>
            <w:tcMar>
              <w:top w:w="100" w:type="dxa"/>
              <w:left w:w="100" w:type="dxa"/>
              <w:bottom w:w="100" w:type="dxa"/>
              <w:right w:w="100" w:type="dxa"/>
            </w:tcMar>
          </w:tcPr>
          <w:p w14:paraId="01B40BBC" w14:textId="77777777" w:rsidR="00C67AB1" w:rsidRPr="00DE41E4" w:rsidRDefault="00C67AB1" w:rsidP="000C1C76">
            <w:pPr>
              <w:jc w:val="center"/>
              <w:rPr>
                <w:rFonts w:ascii="Times New Roman" w:eastAsia="Times New Roman" w:hAnsi="Times New Roman" w:cs="Times New Roman"/>
                <w:b/>
                <w:sz w:val="20"/>
                <w:szCs w:val="20"/>
              </w:rPr>
            </w:pPr>
            <w:r w:rsidRPr="00DE41E4">
              <w:rPr>
                <w:rFonts w:ascii="Times New Roman" w:eastAsia="Times New Roman" w:hAnsi="Times New Roman" w:cs="Times New Roman"/>
                <w:b/>
                <w:sz w:val="20"/>
                <w:szCs w:val="20"/>
              </w:rPr>
              <w:t>Mangrove</w:t>
            </w:r>
          </w:p>
        </w:tc>
        <w:tc>
          <w:tcPr>
            <w:tcW w:w="1254" w:type="dxa"/>
            <w:tcBorders>
              <w:top w:val="single" w:sz="4" w:space="0" w:color="auto"/>
            </w:tcBorders>
            <w:tcMar>
              <w:top w:w="100" w:type="dxa"/>
              <w:left w:w="100" w:type="dxa"/>
              <w:bottom w:w="100" w:type="dxa"/>
              <w:right w:w="100" w:type="dxa"/>
            </w:tcMar>
          </w:tcPr>
          <w:p w14:paraId="7332DAF3" w14:textId="77777777" w:rsidR="00C67AB1" w:rsidRPr="00DE41E4" w:rsidRDefault="00C67AB1" w:rsidP="000C1C76">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DE41E4">
              <w:rPr>
                <w:rFonts w:ascii="Times New Roman" w:eastAsia="Times New Roman" w:hAnsi="Times New Roman" w:cs="Times New Roman"/>
                <w:sz w:val="20"/>
                <w:szCs w:val="20"/>
              </w:rPr>
              <w:t>241</w:t>
            </w:r>
          </w:p>
        </w:tc>
        <w:tc>
          <w:tcPr>
            <w:tcW w:w="1392" w:type="dxa"/>
            <w:tcBorders>
              <w:top w:val="single" w:sz="4" w:space="0" w:color="auto"/>
            </w:tcBorders>
            <w:tcMar>
              <w:top w:w="100" w:type="dxa"/>
              <w:left w:w="100" w:type="dxa"/>
              <w:bottom w:w="100" w:type="dxa"/>
              <w:right w:w="100" w:type="dxa"/>
            </w:tcMar>
          </w:tcPr>
          <w:p w14:paraId="01068A34" w14:textId="77777777" w:rsidR="00C67AB1" w:rsidRPr="00DE41E4" w:rsidRDefault="00C67AB1" w:rsidP="000C1C76">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DE41E4">
              <w:rPr>
                <w:rFonts w:ascii="Times New Roman" w:eastAsia="Times New Roman" w:hAnsi="Times New Roman" w:cs="Times New Roman"/>
                <w:sz w:val="20"/>
                <w:szCs w:val="20"/>
              </w:rPr>
              <w:t>61</w:t>
            </w:r>
          </w:p>
        </w:tc>
        <w:tc>
          <w:tcPr>
            <w:tcW w:w="1532" w:type="dxa"/>
            <w:tcBorders>
              <w:top w:val="single" w:sz="4" w:space="0" w:color="auto"/>
            </w:tcBorders>
            <w:tcMar>
              <w:top w:w="100" w:type="dxa"/>
              <w:left w:w="100" w:type="dxa"/>
              <w:bottom w:w="100" w:type="dxa"/>
              <w:right w:w="100" w:type="dxa"/>
            </w:tcMar>
          </w:tcPr>
          <w:p w14:paraId="72F0A2E9" w14:textId="77777777" w:rsidR="00C67AB1" w:rsidRPr="00DE41E4" w:rsidRDefault="00C67AB1" w:rsidP="000C1C76">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DE41E4">
              <w:rPr>
                <w:rFonts w:ascii="Times New Roman" w:eastAsia="Times New Roman" w:hAnsi="Times New Roman" w:cs="Times New Roman"/>
                <w:sz w:val="20"/>
                <w:szCs w:val="20"/>
              </w:rPr>
              <w:t>0</w:t>
            </w:r>
          </w:p>
        </w:tc>
        <w:tc>
          <w:tcPr>
            <w:tcW w:w="1254" w:type="dxa"/>
            <w:tcBorders>
              <w:top w:val="single" w:sz="4" w:space="0" w:color="auto"/>
            </w:tcBorders>
            <w:tcMar>
              <w:top w:w="100" w:type="dxa"/>
              <w:left w:w="100" w:type="dxa"/>
              <w:bottom w:w="100" w:type="dxa"/>
              <w:right w:w="100" w:type="dxa"/>
            </w:tcMar>
          </w:tcPr>
          <w:p w14:paraId="14A6C36D" w14:textId="77777777" w:rsidR="00C67AB1" w:rsidRPr="00DE41E4" w:rsidRDefault="00C67AB1" w:rsidP="000C1C76">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DE41E4">
              <w:rPr>
                <w:rFonts w:ascii="Times New Roman" w:eastAsia="Times New Roman" w:hAnsi="Times New Roman" w:cs="Times New Roman"/>
                <w:sz w:val="20"/>
                <w:szCs w:val="20"/>
              </w:rPr>
              <w:t>6</w:t>
            </w:r>
          </w:p>
        </w:tc>
        <w:tc>
          <w:tcPr>
            <w:tcW w:w="974" w:type="dxa"/>
            <w:tcBorders>
              <w:top w:val="single" w:sz="4" w:space="0" w:color="auto"/>
            </w:tcBorders>
            <w:tcMar>
              <w:top w:w="100" w:type="dxa"/>
              <w:left w:w="100" w:type="dxa"/>
              <w:bottom w:w="100" w:type="dxa"/>
              <w:right w:w="100" w:type="dxa"/>
            </w:tcMar>
          </w:tcPr>
          <w:p w14:paraId="5CA3F880" w14:textId="77777777" w:rsidR="00C67AB1" w:rsidRPr="00DE41E4" w:rsidRDefault="00C67AB1" w:rsidP="000C1C76">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DE41E4">
              <w:rPr>
                <w:rFonts w:ascii="Times New Roman" w:eastAsia="Times New Roman" w:hAnsi="Times New Roman" w:cs="Times New Roman"/>
                <w:sz w:val="20"/>
                <w:szCs w:val="20"/>
              </w:rPr>
              <w:t>44</w:t>
            </w:r>
          </w:p>
        </w:tc>
        <w:tc>
          <w:tcPr>
            <w:tcW w:w="1533" w:type="dxa"/>
            <w:tcBorders>
              <w:top w:val="single" w:sz="4" w:space="0" w:color="auto"/>
            </w:tcBorders>
            <w:tcMar>
              <w:top w:w="100" w:type="dxa"/>
              <w:left w:w="100" w:type="dxa"/>
              <w:bottom w:w="100" w:type="dxa"/>
              <w:right w:w="100" w:type="dxa"/>
            </w:tcMar>
          </w:tcPr>
          <w:p w14:paraId="1981206B" w14:textId="77777777" w:rsidR="00C67AB1" w:rsidRPr="00DE41E4" w:rsidRDefault="00C67AB1" w:rsidP="000C1C76">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DE41E4">
              <w:rPr>
                <w:rFonts w:ascii="Times New Roman" w:eastAsia="Times New Roman" w:hAnsi="Times New Roman" w:cs="Times New Roman"/>
                <w:sz w:val="20"/>
                <w:szCs w:val="20"/>
              </w:rPr>
              <w:t>26</w:t>
            </w:r>
          </w:p>
        </w:tc>
        <w:tc>
          <w:tcPr>
            <w:tcW w:w="1094" w:type="dxa"/>
            <w:tcBorders>
              <w:top w:val="single" w:sz="4" w:space="0" w:color="auto"/>
            </w:tcBorders>
            <w:tcMar>
              <w:top w:w="100" w:type="dxa"/>
              <w:left w:w="100" w:type="dxa"/>
              <w:bottom w:w="100" w:type="dxa"/>
              <w:right w:w="100" w:type="dxa"/>
            </w:tcMar>
          </w:tcPr>
          <w:p w14:paraId="09C55B27" w14:textId="77777777" w:rsidR="00C67AB1" w:rsidRPr="00DE41E4" w:rsidRDefault="00C67AB1" w:rsidP="000C1C76">
            <w:pPr>
              <w:widowControl w:val="0"/>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DE41E4">
              <w:rPr>
                <w:rFonts w:ascii="Times New Roman" w:eastAsia="Times New Roman" w:hAnsi="Times New Roman" w:cs="Times New Roman"/>
                <w:sz w:val="20"/>
                <w:szCs w:val="20"/>
              </w:rPr>
              <w:t>378</w:t>
            </w:r>
          </w:p>
        </w:tc>
      </w:tr>
      <w:tr w:rsidR="00C67AB1" w14:paraId="7C058351" w14:textId="77777777" w:rsidTr="00C67AB1">
        <w:trPr>
          <w:trHeight w:val="553"/>
        </w:trPr>
        <w:tc>
          <w:tcPr>
            <w:tcW w:w="1254" w:type="dxa"/>
            <w:tcMar>
              <w:top w:w="100" w:type="dxa"/>
              <w:left w:w="100" w:type="dxa"/>
              <w:bottom w:w="100" w:type="dxa"/>
              <w:right w:w="100" w:type="dxa"/>
            </w:tcMar>
          </w:tcPr>
          <w:p w14:paraId="75F82580" w14:textId="77777777" w:rsidR="00C67AB1" w:rsidRPr="00DE41E4" w:rsidRDefault="00C67AB1" w:rsidP="000C1C76">
            <w:pPr>
              <w:jc w:val="center"/>
              <w:rPr>
                <w:rFonts w:ascii="Times New Roman" w:eastAsia="Times New Roman" w:hAnsi="Times New Roman" w:cs="Times New Roman"/>
                <w:b/>
                <w:sz w:val="20"/>
                <w:szCs w:val="20"/>
              </w:rPr>
            </w:pPr>
            <w:r w:rsidRPr="00DE41E4">
              <w:rPr>
                <w:rFonts w:ascii="Times New Roman" w:eastAsia="Times New Roman" w:hAnsi="Times New Roman" w:cs="Times New Roman"/>
                <w:b/>
                <w:sz w:val="20"/>
                <w:szCs w:val="20"/>
              </w:rPr>
              <w:t>Freshwater Swamp</w:t>
            </w:r>
          </w:p>
        </w:tc>
        <w:tc>
          <w:tcPr>
            <w:tcW w:w="1254" w:type="dxa"/>
            <w:tcMar>
              <w:top w:w="100" w:type="dxa"/>
              <w:left w:w="100" w:type="dxa"/>
              <w:bottom w:w="100" w:type="dxa"/>
              <w:right w:w="100" w:type="dxa"/>
            </w:tcMar>
          </w:tcPr>
          <w:p w14:paraId="4BC38E2B" w14:textId="77777777" w:rsidR="00C67AB1" w:rsidRPr="00DE41E4" w:rsidRDefault="00C67AB1" w:rsidP="000C1C76">
            <w:pPr>
              <w:widowControl w:val="0"/>
              <w:spacing w:line="240" w:lineRule="auto"/>
              <w:jc w:val="center"/>
              <w:rPr>
                <w:rFonts w:ascii="Times New Roman" w:eastAsia="Times New Roman" w:hAnsi="Times New Roman" w:cs="Times New Roman"/>
                <w:sz w:val="20"/>
                <w:szCs w:val="20"/>
              </w:rPr>
            </w:pPr>
            <w:r w:rsidRPr="00DE41E4">
              <w:rPr>
                <w:rFonts w:ascii="Times New Roman" w:eastAsia="Times New Roman" w:hAnsi="Times New Roman" w:cs="Times New Roman"/>
                <w:sz w:val="20"/>
                <w:szCs w:val="20"/>
              </w:rPr>
              <w:t>191</w:t>
            </w:r>
          </w:p>
        </w:tc>
        <w:tc>
          <w:tcPr>
            <w:tcW w:w="1392" w:type="dxa"/>
            <w:tcMar>
              <w:top w:w="100" w:type="dxa"/>
              <w:left w:w="100" w:type="dxa"/>
              <w:bottom w:w="100" w:type="dxa"/>
              <w:right w:w="100" w:type="dxa"/>
            </w:tcMar>
          </w:tcPr>
          <w:p w14:paraId="2831EC67" w14:textId="77777777" w:rsidR="00C67AB1" w:rsidRPr="00DE41E4" w:rsidRDefault="00C67AB1" w:rsidP="000C1C76">
            <w:pPr>
              <w:widowControl w:val="0"/>
              <w:spacing w:line="240" w:lineRule="auto"/>
              <w:jc w:val="center"/>
              <w:rPr>
                <w:rFonts w:ascii="Times New Roman" w:eastAsia="Times New Roman" w:hAnsi="Times New Roman" w:cs="Times New Roman"/>
                <w:sz w:val="20"/>
                <w:szCs w:val="20"/>
              </w:rPr>
            </w:pPr>
            <w:r w:rsidRPr="00DE41E4">
              <w:rPr>
                <w:rFonts w:ascii="Times New Roman" w:eastAsia="Times New Roman" w:hAnsi="Times New Roman" w:cs="Times New Roman"/>
                <w:sz w:val="20"/>
                <w:szCs w:val="20"/>
              </w:rPr>
              <w:t>51</w:t>
            </w:r>
          </w:p>
        </w:tc>
        <w:tc>
          <w:tcPr>
            <w:tcW w:w="1532" w:type="dxa"/>
            <w:tcMar>
              <w:top w:w="100" w:type="dxa"/>
              <w:left w:w="100" w:type="dxa"/>
              <w:bottom w:w="100" w:type="dxa"/>
              <w:right w:w="100" w:type="dxa"/>
            </w:tcMar>
          </w:tcPr>
          <w:p w14:paraId="1E46EAA9" w14:textId="77777777" w:rsidR="00C67AB1" w:rsidRPr="00DE41E4" w:rsidRDefault="00C67AB1" w:rsidP="000C1C76">
            <w:pPr>
              <w:widowControl w:val="0"/>
              <w:spacing w:line="240" w:lineRule="auto"/>
              <w:jc w:val="center"/>
              <w:rPr>
                <w:rFonts w:ascii="Times New Roman" w:eastAsia="Times New Roman" w:hAnsi="Times New Roman" w:cs="Times New Roman"/>
                <w:sz w:val="20"/>
                <w:szCs w:val="20"/>
              </w:rPr>
            </w:pPr>
            <w:r w:rsidRPr="00DE41E4">
              <w:rPr>
                <w:rFonts w:ascii="Times New Roman" w:eastAsia="Times New Roman" w:hAnsi="Times New Roman" w:cs="Times New Roman"/>
                <w:sz w:val="20"/>
                <w:szCs w:val="20"/>
              </w:rPr>
              <w:t>0</w:t>
            </w:r>
          </w:p>
        </w:tc>
        <w:tc>
          <w:tcPr>
            <w:tcW w:w="1254" w:type="dxa"/>
            <w:tcMar>
              <w:top w:w="100" w:type="dxa"/>
              <w:left w:w="100" w:type="dxa"/>
              <w:bottom w:w="100" w:type="dxa"/>
              <w:right w:w="100" w:type="dxa"/>
            </w:tcMar>
          </w:tcPr>
          <w:p w14:paraId="21A51490" w14:textId="77777777" w:rsidR="00C67AB1" w:rsidRPr="00DE41E4" w:rsidRDefault="00C67AB1" w:rsidP="000C1C76">
            <w:pPr>
              <w:widowControl w:val="0"/>
              <w:spacing w:line="240" w:lineRule="auto"/>
              <w:jc w:val="center"/>
              <w:rPr>
                <w:rFonts w:ascii="Times New Roman" w:eastAsia="Times New Roman" w:hAnsi="Times New Roman" w:cs="Times New Roman"/>
                <w:sz w:val="20"/>
                <w:szCs w:val="20"/>
              </w:rPr>
            </w:pPr>
            <w:r w:rsidRPr="00DE41E4">
              <w:rPr>
                <w:rFonts w:ascii="Times New Roman" w:eastAsia="Times New Roman" w:hAnsi="Times New Roman" w:cs="Times New Roman"/>
                <w:sz w:val="20"/>
                <w:szCs w:val="20"/>
              </w:rPr>
              <w:t>9</w:t>
            </w:r>
          </w:p>
        </w:tc>
        <w:tc>
          <w:tcPr>
            <w:tcW w:w="974" w:type="dxa"/>
            <w:tcMar>
              <w:top w:w="100" w:type="dxa"/>
              <w:left w:w="100" w:type="dxa"/>
              <w:bottom w:w="100" w:type="dxa"/>
              <w:right w:w="100" w:type="dxa"/>
            </w:tcMar>
          </w:tcPr>
          <w:p w14:paraId="55129082" w14:textId="77777777" w:rsidR="00C67AB1" w:rsidRPr="00DE41E4" w:rsidRDefault="00C67AB1" w:rsidP="000C1C76">
            <w:pPr>
              <w:widowControl w:val="0"/>
              <w:spacing w:line="240" w:lineRule="auto"/>
              <w:jc w:val="center"/>
              <w:rPr>
                <w:rFonts w:ascii="Times New Roman" w:eastAsia="Times New Roman" w:hAnsi="Times New Roman" w:cs="Times New Roman"/>
                <w:sz w:val="20"/>
                <w:szCs w:val="20"/>
              </w:rPr>
            </w:pPr>
            <w:r w:rsidRPr="00DE41E4">
              <w:rPr>
                <w:rFonts w:ascii="Times New Roman" w:eastAsia="Times New Roman" w:hAnsi="Times New Roman" w:cs="Times New Roman"/>
                <w:sz w:val="20"/>
                <w:szCs w:val="20"/>
              </w:rPr>
              <w:t>35</w:t>
            </w:r>
          </w:p>
        </w:tc>
        <w:tc>
          <w:tcPr>
            <w:tcW w:w="1533" w:type="dxa"/>
            <w:tcMar>
              <w:top w:w="100" w:type="dxa"/>
              <w:left w:w="100" w:type="dxa"/>
              <w:bottom w:w="100" w:type="dxa"/>
              <w:right w:w="100" w:type="dxa"/>
            </w:tcMar>
          </w:tcPr>
          <w:p w14:paraId="443EADE8" w14:textId="77777777" w:rsidR="00C67AB1" w:rsidRPr="00DE41E4" w:rsidRDefault="00C67AB1" w:rsidP="000C1C76">
            <w:pPr>
              <w:widowControl w:val="0"/>
              <w:spacing w:line="240" w:lineRule="auto"/>
              <w:jc w:val="center"/>
              <w:rPr>
                <w:rFonts w:ascii="Times New Roman" w:eastAsia="Times New Roman" w:hAnsi="Times New Roman" w:cs="Times New Roman"/>
                <w:sz w:val="20"/>
                <w:szCs w:val="20"/>
              </w:rPr>
            </w:pPr>
            <w:r w:rsidRPr="00DE41E4">
              <w:rPr>
                <w:rFonts w:ascii="Times New Roman" w:eastAsia="Times New Roman" w:hAnsi="Times New Roman" w:cs="Times New Roman"/>
                <w:sz w:val="20"/>
                <w:szCs w:val="20"/>
              </w:rPr>
              <w:t>12</w:t>
            </w:r>
          </w:p>
        </w:tc>
        <w:tc>
          <w:tcPr>
            <w:tcW w:w="1094" w:type="dxa"/>
            <w:tcMar>
              <w:top w:w="100" w:type="dxa"/>
              <w:left w:w="100" w:type="dxa"/>
              <w:bottom w:w="100" w:type="dxa"/>
              <w:right w:w="100" w:type="dxa"/>
            </w:tcMar>
          </w:tcPr>
          <w:p w14:paraId="33A27F97" w14:textId="77777777" w:rsidR="00C67AB1" w:rsidRPr="00DE41E4" w:rsidRDefault="00C67AB1" w:rsidP="000C1C76">
            <w:pPr>
              <w:widowControl w:val="0"/>
              <w:spacing w:line="240" w:lineRule="auto"/>
              <w:jc w:val="center"/>
              <w:rPr>
                <w:rFonts w:ascii="Times New Roman" w:eastAsia="Times New Roman" w:hAnsi="Times New Roman" w:cs="Times New Roman"/>
                <w:sz w:val="20"/>
                <w:szCs w:val="20"/>
              </w:rPr>
            </w:pPr>
            <w:r w:rsidRPr="00DE41E4">
              <w:rPr>
                <w:rFonts w:ascii="Times New Roman" w:eastAsia="Times New Roman" w:hAnsi="Times New Roman" w:cs="Times New Roman"/>
                <w:sz w:val="20"/>
                <w:szCs w:val="20"/>
              </w:rPr>
              <w:t>298</w:t>
            </w:r>
          </w:p>
        </w:tc>
      </w:tr>
      <w:tr w:rsidR="00C67AB1" w14:paraId="10E385DC" w14:textId="77777777" w:rsidTr="00C67AB1">
        <w:trPr>
          <w:trHeight w:val="414"/>
        </w:trPr>
        <w:tc>
          <w:tcPr>
            <w:tcW w:w="1254" w:type="dxa"/>
            <w:tcMar>
              <w:top w:w="100" w:type="dxa"/>
              <w:left w:w="100" w:type="dxa"/>
              <w:bottom w:w="100" w:type="dxa"/>
              <w:right w:w="100" w:type="dxa"/>
            </w:tcMar>
          </w:tcPr>
          <w:p w14:paraId="7A8BB4DB" w14:textId="77777777" w:rsidR="00C67AB1" w:rsidRPr="00DE41E4" w:rsidRDefault="00C67AB1" w:rsidP="000C1C76">
            <w:pPr>
              <w:jc w:val="center"/>
              <w:rPr>
                <w:rFonts w:ascii="Times New Roman" w:eastAsia="Times New Roman" w:hAnsi="Times New Roman" w:cs="Times New Roman"/>
                <w:b/>
                <w:sz w:val="20"/>
                <w:szCs w:val="20"/>
              </w:rPr>
            </w:pPr>
            <w:r w:rsidRPr="00DE41E4">
              <w:rPr>
                <w:rFonts w:ascii="Times New Roman" w:eastAsia="Times New Roman" w:hAnsi="Times New Roman" w:cs="Times New Roman"/>
                <w:b/>
                <w:sz w:val="20"/>
                <w:szCs w:val="20"/>
              </w:rPr>
              <w:t>Cropland</w:t>
            </w:r>
          </w:p>
        </w:tc>
        <w:tc>
          <w:tcPr>
            <w:tcW w:w="1254" w:type="dxa"/>
            <w:tcMar>
              <w:top w:w="100" w:type="dxa"/>
              <w:left w:w="100" w:type="dxa"/>
              <w:bottom w:w="100" w:type="dxa"/>
              <w:right w:w="100" w:type="dxa"/>
            </w:tcMar>
          </w:tcPr>
          <w:p w14:paraId="5CA62E44" w14:textId="77777777" w:rsidR="00C67AB1" w:rsidRPr="00DE41E4" w:rsidRDefault="00C67AB1" w:rsidP="000C1C76">
            <w:pPr>
              <w:widowControl w:val="0"/>
              <w:spacing w:line="240" w:lineRule="auto"/>
              <w:jc w:val="center"/>
              <w:rPr>
                <w:rFonts w:ascii="Times New Roman" w:eastAsia="Times New Roman" w:hAnsi="Times New Roman" w:cs="Times New Roman"/>
                <w:sz w:val="20"/>
                <w:szCs w:val="20"/>
              </w:rPr>
            </w:pPr>
            <w:r w:rsidRPr="00DE41E4">
              <w:rPr>
                <w:rFonts w:ascii="Times New Roman" w:eastAsia="Times New Roman" w:hAnsi="Times New Roman" w:cs="Times New Roman"/>
                <w:sz w:val="20"/>
                <w:szCs w:val="20"/>
              </w:rPr>
              <w:t>222</w:t>
            </w:r>
          </w:p>
        </w:tc>
        <w:tc>
          <w:tcPr>
            <w:tcW w:w="1392" w:type="dxa"/>
            <w:tcMar>
              <w:top w:w="100" w:type="dxa"/>
              <w:left w:w="100" w:type="dxa"/>
              <w:bottom w:w="100" w:type="dxa"/>
              <w:right w:w="100" w:type="dxa"/>
            </w:tcMar>
          </w:tcPr>
          <w:p w14:paraId="6E49D884" w14:textId="77777777" w:rsidR="00C67AB1" w:rsidRPr="00DE41E4" w:rsidRDefault="00C67AB1" w:rsidP="000C1C76">
            <w:pPr>
              <w:widowControl w:val="0"/>
              <w:spacing w:line="240" w:lineRule="auto"/>
              <w:jc w:val="center"/>
              <w:rPr>
                <w:rFonts w:ascii="Times New Roman" w:eastAsia="Times New Roman" w:hAnsi="Times New Roman" w:cs="Times New Roman"/>
                <w:sz w:val="20"/>
                <w:szCs w:val="20"/>
              </w:rPr>
            </w:pPr>
            <w:r w:rsidRPr="00DE41E4">
              <w:rPr>
                <w:rFonts w:ascii="Times New Roman" w:eastAsia="Times New Roman" w:hAnsi="Times New Roman" w:cs="Times New Roman"/>
                <w:sz w:val="20"/>
                <w:szCs w:val="20"/>
              </w:rPr>
              <w:t>72</w:t>
            </w:r>
          </w:p>
        </w:tc>
        <w:tc>
          <w:tcPr>
            <w:tcW w:w="1532" w:type="dxa"/>
            <w:tcMar>
              <w:top w:w="100" w:type="dxa"/>
              <w:left w:w="100" w:type="dxa"/>
              <w:bottom w:w="100" w:type="dxa"/>
              <w:right w:w="100" w:type="dxa"/>
            </w:tcMar>
          </w:tcPr>
          <w:p w14:paraId="22043CC9" w14:textId="77777777" w:rsidR="00C67AB1" w:rsidRPr="00DE41E4" w:rsidRDefault="00C67AB1" w:rsidP="000C1C76">
            <w:pPr>
              <w:widowControl w:val="0"/>
              <w:spacing w:line="240" w:lineRule="auto"/>
              <w:jc w:val="center"/>
              <w:rPr>
                <w:rFonts w:ascii="Times New Roman" w:eastAsia="Times New Roman" w:hAnsi="Times New Roman" w:cs="Times New Roman"/>
                <w:sz w:val="20"/>
                <w:szCs w:val="20"/>
              </w:rPr>
            </w:pPr>
            <w:r w:rsidRPr="00DE41E4">
              <w:rPr>
                <w:rFonts w:ascii="Times New Roman" w:eastAsia="Times New Roman" w:hAnsi="Times New Roman" w:cs="Times New Roman"/>
                <w:sz w:val="20"/>
                <w:szCs w:val="20"/>
              </w:rPr>
              <w:t>0</w:t>
            </w:r>
          </w:p>
        </w:tc>
        <w:tc>
          <w:tcPr>
            <w:tcW w:w="1254" w:type="dxa"/>
            <w:tcMar>
              <w:top w:w="100" w:type="dxa"/>
              <w:left w:w="100" w:type="dxa"/>
              <w:bottom w:w="100" w:type="dxa"/>
              <w:right w:w="100" w:type="dxa"/>
            </w:tcMar>
          </w:tcPr>
          <w:p w14:paraId="179CB62D" w14:textId="77777777" w:rsidR="00C67AB1" w:rsidRPr="00DE41E4" w:rsidRDefault="00C67AB1" w:rsidP="000C1C76">
            <w:pPr>
              <w:widowControl w:val="0"/>
              <w:spacing w:line="240" w:lineRule="auto"/>
              <w:jc w:val="center"/>
              <w:rPr>
                <w:rFonts w:ascii="Times New Roman" w:eastAsia="Times New Roman" w:hAnsi="Times New Roman" w:cs="Times New Roman"/>
                <w:sz w:val="20"/>
                <w:szCs w:val="20"/>
              </w:rPr>
            </w:pPr>
            <w:r w:rsidRPr="00DE41E4">
              <w:rPr>
                <w:rFonts w:ascii="Times New Roman" w:eastAsia="Times New Roman" w:hAnsi="Times New Roman" w:cs="Times New Roman"/>
                <w:sz w:val="20"/>
                <w:szCs w:val="20"/>
              </w:rPr>
              <w:t>4</w:t>
            </w:r>
          </w:p>
        </w:tc>
        <w:tc>
          <w:tcPr>
            <w:tcW w:w="974" w:type="dxa"/>
            <w:tcMar>
              <w:top w:w="100" w:type="dxa"/>
              <w:left w:w="100" w:type="dxa"/>
              <w:bottom w:w="100" w:type="dxa"/>
              <w:right w:w="100" w:type="dxa"/>
            </w:tcMar>
          </w:tcPr>
          <w:p w14:paraId="720596F0" w14:textId="77777777" w:rsidR="00C67AB1" w:rsidRPr="00DE41E4" w:rsidRDefault="00C67AB1" w:rsidP="000C1C76">
            <w:pPr>
              <w:widowControl w:val="0"/>
              <w:spacing w:line="240" w:lineRule="auto"/>
              <w:jc w:val="center"/>
              <w:rPr>
                <w:rFonts w:ascii="Times New Roman" w:eastAsia="Times New Roman" w:hAnsi="Times New Roman" w:cs="Times New Roman"/>
                <w:sz w:val="20"/>
                <w:szCs w:val="20"/>
              </w:rPr>
            </w:pPr>
            <w:r w:rsidRPr="00DE41E4">
              <w:rPr>
                <w:rFonts w:ascii="Times New Roman" w:eastAsia="Times New Roman" w:hAnsi="Times New Roman" w:cs="Times New Roman"/>
                <w:sz w:val="20"/>
                <w:szCs w:val="20"/>
              </w:rPr>
              <w:t>55</w:t>
            </w:r>
          </w:p>
        </w:tc>
        <w:tc>
          <w:tcPr>
            <w:tcW w:w="1533" w:type="dxa"/>
            <w:tcMar>
              <w:top w:w="100" w:type="dxa"/>
              <w:left w:w="100" w:type="dxa"/>
              <w:bottom w:w="100" w:type="dxa"/>
              <w:right w:w="100" w:type="dxa"/>
            </w:tcMar>
          </w:tcPr>
          <w:p w14:paraId="5B7C7709" w14:textId="77777777" w:rsidR="00C67AB1" w:rsidRPr="00DE41E4" w:rsidRDefault="00C67AB1" w:rsidP="000C1C76">
            <w:pPr>
              <w:widowControl w:val="0"/>
              <w:spacing w:line="240" w:lineRule="auto"/>
              <w:jc w:val="center"/>
              <w:rPr>
                <w:rFonts w:ascii="Times New Roman" w:eastAsia="Times New Roman" w:hAnsi="Times New Roman" w:cs="Times New Roman"/>
                <w:sz w:val="20"/>
                <w:szCs w:val="20"/>
              </w:rPr>
            </w:pPr>
            <w:r w:rsidRPr="00DE41E4">
              <w:rPr>
                <w:rFonts w:ascii="Times New Roman" w:eastAsia="Times New Roman" w:hAnsi="Times New Roman" w:cs="Times New Roman"/>
                <w:sz w:val="20"/>
                <w:szCs w:val="20"/>
              </w:rPr>
              <w:t>31</w:t>
            </w:r>
          </w:p>
        </w:tc>
        <w:tc>
          <w:tcPr>
            <w:tcW w:w="1094" w:type="dxa"/>
            <w:tcMar>
              <w:top w:w="100" w:type="dxa"/>
              <w:left w:w="100" w:type="dxa"/>
              <w:bottom w:w="100" w:type="dxa"/>
              <w:right w:w="100" w:type="dxa"/>
            </w:tcMar>
          </w:tcPr>
          <w:p w14:paraId="50EF8C3B" w14:textId="77777777" w:rsidR="00C67AB1" w:rsidRPr="00DE41E4" w:rsidRDefault="00C67AB1" w:rsidP="000C1C76">
            <w:pPr>
              <w:widowControl w:val="0"/>
              <w:spacing w:line="240" w:lineRule="auto"/>
              <w:jc w:val="center"/>
              <w:rPr>
                <w:rFonts w:ascii="Times New Roman" w:eastAsia="Times New Roman" w:hAnsi="Times New Roman" w:cs="Times New Roman"/>
                <w:sz w:val="20"/>
                <w:szCs w:val="20"/>
              </w:rPr>
            </w:pPr>
            <w:r w:rsidRPr="00DE41E4">
              <w:rPr>
                <w:rFonts w:ascii="Times New Roman" w:eastAsia="Times New Roman" w:hAnsi="Times New Roman" w:cs="Times New Roman"/>
                <w:sz w:val="20"/>
                <w:szCs w:val="20"/>
              </w:rPr>
              <w:t>384</w:t>
            </w:r>
          </w:p>
        </w:tc>
      </w:tr>
      <w:tr w:rsidR="00C67AB1" w14:paraId="479DCCCA" w14:textId="77777777" w:rsidTr="00C67AB1">
        <w:trPr>
          <w:trHeight w:val="681"/>
        </w:trPr>
        <w:tc>
          <w:tcPr>
            <w:tcW w:w="1254" w:type="dxa"/>
            <w:tcMar>
              <w:top w:w="100" w:type="dxa"/>
              <w:left w:w="100" w:type="dxa"/>
              <w:bottom w:w="100" w:type="dxa"/>
              <w:right w:w="100" w:type="dxa"/>
            </w:tcMar>
          </w:tcPr>
          <w:p w14:paraId="0392F4E9" w14:textId="77777777" w:rsidR="00C67AB1" w:rsidRPr="00DE41E4" w:rsidRDefault="00C67AB1" w:rsidP="000C1C76">
            <w:pPr>
              <w:jc w:val="center"/>
              <w:rPr>
                <w:rFonts w:ascii="Times New Roman" w:eastAsia="Times New Roman" w:hAnsi="Times New Roman" w:cs="Times New Roman"/>
                <w:b/>
                <w:sz w:val="20"/>
                <w:szCs w:val="20"/>
              </w:rPr>
            </w:pPr>
            <w:r w:rsidRPr="00DE41E4">
              <w:rPr>
                <w:rFonts w:ascii="Times New Roman" w:eastAsia="Times New Roman" w:hAnsi="Times New Roman" w:cs="Times New Roman"/>
                <w:b/>
                <w:sz w:val="20"/>
                <w:szCs w:val="20"/>
              </w:rPr>
              <w:t>Lowland Rainforest</w:t>
            </w:r>
          </w:p>
        </w:tc>
        <w:tc>
          <w:tcPr>
            <w:tcW w:w="1254" w:type="dxa"/>
            <w:tcMar>
              <w:top w:w="100" w:type="dxa"/>
              <w:left w:w="100" w:type="dxa"/>
              <w:bottom w:w="100" w:type="dxa"/>
              <w:right w:w="100" w:type="dxa"/>
            </w:tcMar>
          </w:tcPr>
          <w:p w14:paraId="37CA33A9" w14:textId="77777777" w:rsidR="00C67AB1" w:rsidRPr="00DE41E4" w:rsidRDefault="00C67AB1" w:rsidP="000C1C76">
            <w:pPr>
              <w:widowControl w:val="0"/>
              <w:spacing w:line="240" w:lineRule="auto"/>
              <w:jc w:val="center"/>
              <w:rPr>
                <w:rFonts w:ascii="Times New Roman" w:eastAsia="Times New Roman" w:hAnsi="Times New Roman" w:cs="Times New Roman"/>
                <w:sz w:val="20"/>
                <w:szCs w:val="20"/>
              </w:rPr>
            </w:pPr>
            <w:r w:rsidRPr="00DE41E4">
              <w:rPr>
                <w:rFonts w:ascii="Times New Roman" w:eastAsia="Times New Roman" w:hAnsi="Times New Roman" w:cs="Times New Roman"/>
                <w:sz w:val="20"/>
                <w:szCs w:val="20"/>
              </w:rPr>
              <w:t>201</w:t>
            </w:r>
          </w:p>
        </w:tc>
        <w:tc>
          <w:tcPr>
            <w:tcW w:w="1392" w:type="dxa"/>
            <w:tcMar>
              <w:top w:w="100" w:type="dxa"/>
              <w:left w:w="100" w:type="dxa"/>
              <w:bottom w:w="100" w:type="dxa"/>
              <w:right w:w="100" w:type="dxa"/>
            </w:tcMar>
          </w:tcPr>
          <w:p w14:paraId="632CA9E4" w14:textId="77777777" w:rsidR="00C67AB1" w:rsidRPr="00DE41E4" w:rsidRDefault="00C67AB1" w:rsidP="000C1C76">
            <w:pPr>
              <w:widowControl w:val="0"/>
              <w:spacing w:line="240" w:lineRule="auto"/>
              <w:jc w:val="center"/>
              <w:rPr>
                <w:rFonts w:ascii="Times New Roman" w:eastAsia="Times New Roman" w:hAnsi="Times New Roman" w:cs="Times New Roman"/>
                <w:sz w:val="20"/>
                <w:szCs w:val="20"/>
              </w:rPr>
            </w:pPr>
            <w:r w:rsidRPr="00DE41E4">
              <w:rPr>
                <w:rFonts w:ascii="Times New Roman" w:eastAsia="Times New Roman" w:hAnsi="Times New Roman" w:cs="Times New Roman"/>
                <w:sz w:val="20"/>
                <w:szCs w:val="20"/>
              </w:rPr>
              <w:t>68</w:t>
            </w:r>
          </w:p>
        </w:tc>
        <w:tc>
          <w:tcPr>
            <w:tcW w:w="1532" w:type="dxa"/>
            <w:tcMar>
              <w:top w:w="100" w:type="dxa"/>
              <w:left w:w="100" w:type="dxa"/>
              <w:bottom w:w="100" w:type="dxa"/>
              <w:right w:w="100" w:type="dxa"/>
            </w:tcMar>
          </w:tcPr>
          <w:p w14:paraId="437E8551" w14:textId="77777777" w:rsidR="00C67AB1" w:rsidRPr="00DE41E4" w:rsidRDefault="00C67AB1" w:rsidP="000C1C76">
            <w:pPr>
              <w:widowControl w:val="0"/>
              <w:spacing w:line="240" w:lineRule="auto"/>
              <w:jc w:val="center"/>
              <w:rPr>
                <w:rFonts w:ascii="Times New Roman" w:eastAsia="Times New Roman" w:hAnsi="Times New Roman" w:cs="Times New Roman"/>
                <w:sz w:val="20"/>
                <w:szCs w:val="20"/>
              </w:rPr>
            </w:pPr>
            <w:r w:rsidRPr="00DE41E4">
              <w:rPr>
                <w:rFonts w:ascii="Times New Roman" w:eastAsia="Times New Roman" w:hAnsi="Times New Roman" w:cs="Times New Roman"/>
                <w:sz w:val="20"/>
                <w:szCs w:val="20"/>
              </w:rPr>
              <w:t>0</w:t>
            </w:r>
          </w:p>
        </w:tc>
        <w:tc>
          <w:tcPr>
            <w:tcW w:w="1254" w:type="dxa"/>
            <w:tcMar>
              <w:top w:w="100" w:type="dxa"/>
              <w:left w:w="100" w:type="dxa"/>
              <w:bottom w:w="100" w:type="dxa"/>
              <w:right w:w="100" w:type="dxa"/>
            </w:tcMar>
          </w:tcPr>
          <w:p w14:paraId="67CD4712" w14:textId="77777777" w:rsidR="00C67AB1" w:rsidRPr="00DE41E4" w:rsidRDefault="00C67AB1" w:rsidP="000C1C76">
            <w:pPr>
              <w:widowControl w:val="0"/>
              <w:spacing w:line="240" w:lineRule="auto"/>
              <w:jc w:val="center"/>
              <w:rPr>
                <w:rFonts w:ascii="Times New Roman" w:eastAsia="Times New Roman" w:hAnsi="Times New Roman" w:cs="Times New Roman"/>
                <w:sz w:val="20"/>
                <w:szCs w:val="20"/>
              </w:rPr>
            </w:pPr>
            <w:r w:rsidRPr="00DE41E4">
              <w:rPr>
                <w:rFonts w:ascii="Times New Roman" w:eastAsia="Times New Roman" w:hAnsi="Times New Roman" w:cs="Times New Roman"/>
                <w:sz w:val="20"/>
                <w:szCs w:val="20"/>
              </w:rPr>
              <w:t>5</w:t>
            </w:r>
          </w:p>
        </w:tc>
        <w:tc>
          <w:tcPr>
            <w:tcW w:w="974" w:type="dxa"/>
            <w:tcMar>
              <w:top w:w="100" w:type="dxa"/>
              <w:left w:w="100" w:type="dxa"/>
              <w:bottom w:w="100" w:type="dxa"/>
              <w:right w:w="100" w:type="dxa"/>
            </w:tcMar>
          </w:tcPr>
          <w:p w14:paraId="492C64CA" w14:textId="77777777" w:rsidR="00C67AB1" w:rsidRPr="00DE41E4" w:rsidRDefault="00C67AB1" w:rsidP="000C1C76">
            <w:pPr>
              <w:widowControl w:val="0"/>
              <w:spacing w:line="240" w:lineRule="auto"/>
              <w:jc w:val="center"/>
              <w:rPr>
                <w:rFonts w:ascii="Times New Roman" w:eastAsia="Times New Roman" w:hAnsi="Times New Roman" w:cs="Times New Roman"/>
                <w:sz w:val="20"/>
                <w:szCs w:val="20"/>
              </w:rPr>
            </w:pPr>
            <w:r w:rsidRPr="00DE41E4">
              <w:rPr>
                <w:rFonts w:ascii="Times New Roman" w:eastAsia="Times New Roman" w:hAnsi="Times New Roman" w:cs="Times New Roman"/>
                <w:sz w:val="20"/>
                <w:szCs w:val="20"/>
              </w:rPr>
              <w:t>48</w:t>
            </w:r>
          </w:p>
        </w:tc>
        <w:tc>
          <w:tcPr>
            <w:tcW w:w="1533" w:type="dxa"/>
            <w:tcMar>
              <w:top w:w="100" w:type="dxa"/>
              <w:left w:w="100" w:type="dxa"/>
              <w:bottom w:w="100" w:type="dxa"/>
              <w:right w:w="100" w:type="dxa"/>
            </w:tcMar>
          </w:tcPr>
          <w:p w14:paraId="47237EC3" w14:textId="77777777" w:rsidR="00C67AB1" w:rsidRPr="00DE41E4" w:rsidRDefault="00C67AB1" w:rsidP="000C1C76">
            <w:pPr>
              <w:widowControl w:val="0"/>
              <w:spacing w:line="240" w:lineRule="auto"/>
              <w:jc w:val="center"/>
              <w:rPr>
                <w:rFonts w:ascii="Times New Roman" w:eastAsia="Times New Roman" w:hAnsi="Times New Roman" w:cs="Times New Roman"/>
                <w:sz w:val="20"/>
                <w:szCs w:val="20"/>
              </w:rPr>
            </w:pPr>
            <w:r w:rsidRPr="00DE41E4">
              <w:rPr>
                <w:rFonts w:ascii="Times New Roman" w:eastAsia="Times New Roman" w:hAnsi="Times New Roman" w:cs="Times New Roman"/>
                <w:sz w:val="20"/>
                <w:szCs w:val="20"/>
              </w:rPr>
              <w:t>29</w:t>
            </w:r>
          </w:p>
        </w:tc>
        <w:tc>
          <w:tcPr>
            <w:tcW w:w="1094" w:type="dxa"/>
            <w:tcMar>
              <w:top w:w="100" w:type="dxa"/>
              <w:left w:w="100" w:type="dxa"/>
              <w:bottom w:w="100" w:type="dxa"/>
              <w:right w:w="100" w:type="dxa"/>
            </w:tcMar>
          </w:tcPr>
          <w:p w14:paraId="37C2CF77" w14:textId="77777777" w:rsidR="00C67AB1" w:rsidRPr="00DE41E4" w:rsidRDefault="00C67AB1" w:rsidP="000C1C76">
            <w:pPr>
              <w:widowControl w:val="0"/>
              <w:spacing w:line="240" w:lineRule="auto"/>
              <w:jc w:val="center"/>
              <w:rPr>
                <w:rFonts w:ascii="Times New Roman" w:eastAsia="Times New Roman" w:hAnsi="Times New Roman" w:cs="Times New Roman"/>
                <w:sz w:val="20"/>
                <w:szCs w:val="20"/>
              </w:rPr>
            </w:pPr>
            <w:r w:rsidRPr="00DE41E4">
              <w:rPr>
                <w:rFonts w:ascii="Times New Roman" w:eastAsia="Times New Roman" w:hAnsi="Times New Roman" w:cs="Times New Roman"/>
                <w:sz w:val="20"/>
                <w:szCs w:val="20"/>
              </w:rPr>
              <w:t>351</w:t>
            </w:r>
          </w:p>
        </w:tc>
      </w:tr>
      <w:tr w:rsidR="00C67AB1" w14:paraId="62DF9072" w14:textId="77777777" w:rsidTr="00C67AB1">
        <w:trPr>
          <w:trHeight w:val="666"/>
        </w:trPr>
        <w:tc>
          <w:tcPr>
            <w:tcW w:w="1254" w:type="dxa"/>
            <w:tcMar>
              <w:top w:w="100" w:type="dxa"/>
              <w:left w:w="100" w:type="dxa"/>
              <w:bottom w:w="100" w:type="dxa"/>
              <w:right w:w="100" w:type="dxa"/>
            </w:tcMar>
          </w:tcPr>
          <w:p w14:paraId="0BC642F1" w14:textId="77777777" w:rsidR="00C67AB1" w:rsidRPr="00DE41E4" w:rsidRDefault="00C67AB1" w:rsidP="000C1C76">
            <w:pPr>
              <w:jc w:val="center"/>
              <w:rPr>
                <w:rFonts w:ascii="Times New Roman" w:eastAsia="Times New Roman" w:hAnsi="Times New Roman" w:cs="Times New Roman"/>
                <w:b/>
                <w:sz w:val="20"/>
                <w:szCs w:val="20"/>
              </w:rPr>
            </w:pPr>
            <w:r w:rsidRPr="00DE41E4">
              <w:rPr>
                <w:rFonts w:ascii="Times New Roman" w:eastAsia="Times New Roman" w:hAnsi="Times New Roman" w:cs="Times New Roman"/>
                <w:b/>
                <w:sz w:val="20"/>
                <w:szCs w:val="20"/>
              </w:rPr>
              <w:t>Derived Savanna</w:t>
            </w:r>
          </w:p>
        </w:tc>
        <w:tc>
          <w:tcPr>
            <w:tcW w:w="1254" w:type="dxa"/>
            <w:tcMar>
              <w:top w:w="100" w:type="dxa"/>
              <w:left w:w="100" w:type="dxa"/>
              <w:bottom w:w="100" w:type="dxa"/>
              <w:right w:w="100" w:type="dxa"/>
            </w:tcMar>
          </w:tcPr>
          <w:p w14:paraId="5002DE0F" w14:textId="77777777" w:rsidR="00C67AB1" w:rsidRPr="00DE41E4" w:rsidRDefault="00C67AB1" w:rsidP="000C1C76">
            <w:pPr>
              <w:widowControl w:val="0"/>
              <w:spacing w:line="240" w:lineRule="auto"/>
              <w:jc w:val="center"/>
              <w:rPr>
                <w:rFonts w:ascii="Times New Roman" w:eastAsia="Times New Roman" w:hAnsi="Times New Roman" w:cs="Times New Roman"/>
                <w:sz w:val="20"/>
                <w:szCs w:val="20"/>
              </w:rPr>
            </w:pPr>
            <w:r w:rsidRPr="00DE41E4">
              <w:rPr>
                <w:rFonts w:ascii="Times New Roman" w:eastAsia="Times New Roman" w:hAnsi="Times New Roman" w:cs="Times New Roman"/>
                <w:sz w:val="20"/>
                <w:szCs w:val="20"/>
              </w:rPr>
              <w:t>176</w:t>
            </w:r>
          </w:p>
        </w:tc>
        <w:tc>
          <w:tcPr>
            <w:tcW w:w="1392" w:type="dxa"/>
            <w:tcMar>
              <w:top w:w="100" w:type="dxa"/>
              <w:left w:w="100" w:type="dxa"/>
              <w:bottom w:w="100" w:type="dxa"/>
              <w:right w:w="100" w:type="dxa"/>
            </w:tcMar>
          </w:tcPr>
          <w:p w14:paraId="190DBC5E" w14:textId="77777777" w:rsidR="00C67AB1" w:rsidRPr="00DE41E4" w:rsidRDefault="00C67AB1" w:rsidP="000C1C76">
            <w:pPr>
              <w:widowControl w:val="0"/>
              <w:spacing w:line="240" w:lineRule="auto"/>
              <w:jc w:val="center"/>
              <w:rPr>
                <w:rFonts w:ascii="Times New Roman" w:eastAsia="Times New Roman" w:hAnsi="Times New Roman" w:cs="Times New Roman"/>
                <w:sz w:val="20"/>
                <w:szCs w:val="20"/>
              </w:rPr>
            </w:pPr>
            <w:r w:rsidRPr="00DE41E4">
              <w:rPr>
                <w:rFonts w:ascii="Times New Roman" w:eastAsia="Times New Roman" w:hAnsi="Times New Roman" w:cs="Times New Roman"/>
                <w:sz w:val="20"/>
                <w:szCs w:val="20"/>
              </w:rPr>
              <w:t>74</w:t>
            </w:r>
          </w:p>
        </w:tc>
        <w:tc>
          <w:tcPr>
            <w:tcW w:w="1532" w:type="dxa"/>
            <w:tcMar>
              <w:top w:w="100" w:type="dxa"/>
              <w:left w:w="100" w:type="dxa"/>
              <w:bottom w:w="100" w:type="dxa"/>
              <w:right w:w="100" w:type="dxa"/>
            </w:tcMar>
          </w:tcPr>
          <w:p w14:paraId="3F003099" w14:textId="77777777" w:rsidR="00C67AB1" w:rsidRPr="00DE41E4" w:rsidRDefault="00C67AB1" w:rsidP="000C1C76">
            <w:pPr>
              <w:widowControl w:val="0"/>
              <w:spacing w:line="240" w:lineRule="auto"/>
              <w:jc w:val="center"/>
              <w:rPr>
                <w:rFonts w:ascii="Times New Roman" w:eastAsia="Times New Roman" w:hAnsi="Times New Roman" w:cs="Times New Roman"/>
                <w:sz w:val="20"/>
                <w:szCs w:val="20"/>
              </w:rPr>
            </w:pPr>
            <w:r w:rsidRPr="00DE41E4">
              <w:rPr>
                <w:rFonts w:ascii="Times New Roman" w:eastAsia="Times New Roman" w:hAnsi="Times New Roman" w:cs="Times New Roman"/>
                <w:sz w:val="20"/>
                <w:szCs w:val="20"/>
              </w:rPr>
              <w:t>0</w:t>
            </w:r>
          </w:p>
        </w:tc>
        <w:tc>
          <w:tcPr>
            <w:tcW w:w="1254" w:type="dxa"/>
            <w:tcMar>
              <w:top w:w="100" w:type="dxa"/>
              <w:left w:w="100" w:type="dxa"/>
              <w:bottom w:w="100" w:type="dxa"/>
              <w:right w:w="100" w:type="dxa"/>
            </w:tcMar>
          </w:tcPr>
          <w:p w14:paraId="05553E3E" w14:textId="77777777" w:rsidR="00C67AB1" w:rsidRPr="00DE41E4" w:rsidRDefault="00C67AB1" w:rsidP="000C1C76">
            <w:pPr>
              <w:widowControl w:val="0"/>
              <w:spacing w:line="240" w:lineRule="auto"/>
              <w:jc w:val="center"/>
              <w:rPr>
                <w:rFonts w:ascii="Times New Roman" w:eastAsia="Times New Roman" w:hAnsi="Times New Roman" w:cs="Times New Roman"/>
                <w:sz w:val="20"/>
                <w:szCs w:val="20"/>
              </w:rPr>
            </w:pPr>
            <w:r w:rsidRPr="00DE41E4">
              <w:rPr>
                <w:rFonts w:ascii="Times New Roman" w:eastAsia="Times New Roman" w:hAnsi="Times New Roman" w:cs="Times New Roman"/>
                <w:sz w:val="20"/>
                <w:szCs w:val="20"/>
              </w:rPr>
              <w:t>7</w:t>
            </w:r>
          </w:p>
        </w:tc>
        <w:tc>
          <w:tcPr>
            <w:tcW w:w="974" w:type="dxa"/>
            <w:tcMar>
              <w:top w:w="100" w:type="dxa"/>
              <w:left w:w="100" w:type="dxa"/>
              <w:bottom w:w="100" w:type="dxa"/>
              <w:right w:w="100" w:type="dxa"/>
            </w:tcMar>
          </w:tcPr>
          <w:p w14:paraId="32419024" w14:textId="77777777" w:rsidR="00C67AB1" w:rsidRPr="00DE41E4" w:rsidRDefault="00C67AB1" w:rsidP="000C1C76">
            <w:pPr>
              <w:widowControl w:val="0"/>
              <w:spacing w:line="240" w:lineRule="auto"/>
              <w:jc w:val="center"/>
              <w:rPr>
                <w:rFonts w:ascii="Times New Roman" w:eastAsia="Times New Roman" w:hAnsi="Times New Roman" w:cs="Times New Roman"/>
                <w:sz w:val="20"/>
                <w:szCs w:val="20"/>
              </w:rPr>
            </w:pPr>
            <w:r w:rsidRPr="00DE41E4">
              <w:rPr>
                <w:rFonts w:ascii="Times New Roman" w:eastAsia="Times New Roman" w:hAnsi="Times New Roman" w:cs="Times New Roman"/>
                <w:sz w:val="20"/>
                <w:szCs w:val="20"/>
              </w:rPr>
              <w:t>36</w:t>
            </w:r>
          </w:p>
        </w:tc>
        <w:tc>
          <w:tcPr>
            <w:tcW w:w="1533" w:type="dxa"/>
            <w:tcMar>
              <w:top w:w="100" w:type="dxa"/>
              <w:left w:w="100" w:type="dxa"/>
              <w:bottom w:w="100" w:type="dxa"/>
              <w:right w:w="100" w:type="dxa"/>
            </w:tcMar>
          </w:tcPr>
          <w:p w14:paraId="184370B9" w14:textId="77777777" w:rsidR="00C67AB1" w:rsidRPr="00DE41E4" w:rsidRDefault="00C67AB1" w:rsidP="000C1C76">
            <w:pPr>
              <w:widowControl w:val="0"/>
              <w:spacing w:line="240" w:lineRule="auto"/>
              <w:jc w:val="center"/>
              <w:rPr>
                <w:rFonts w:ascii="Times New Roman" w:eastAsia="Times New Roman" w:hAnsi="Times New Roman" w:cs="Times New Roman"/>
                <w:sz w:val="20"/>
                <w:szCs w:val="20"/>
              </w:rPr>
            </w:pPr>
            <w:r w:rsidRPr="00DE41E4">
              <w:rPr>
                <w:rFonts w:ascii="Times New Roman" w:eastAsia="Times New Roman" w:hAnsi="Times New Roman" w:cs="Times New Roman"/>
                <w:sz w:val="20"/>
                <w:szCs w:val="20"/>
              </w:rPr>
              <w:t>19</w:t>
            </w:r>
          </w:p>
        </w:tc>
        <w:tc>
          <w:tcPr>
            <w:tcW w:w="1094" w:type="dxa"/>
            <w:tcMar>
              <w:top w:w="100" w:type="dxa"/>
              <w:left w:w="100" w:type="dxa"/>
              <w:bottom w:w="100" w:type="dxa"/>
              <w:right w:w="100" w:type="dxa"/>
            </w:tcMar>
          </w:tcPr>
          <w:p w14:paraId="6E483329" w14:textId="77777777" w:rsidR="00C67AB1" w:rsidRPr="00DE41E4" w:rsidRDefault="00C67AB1" w:rsidP="000C1C76">
            <w:pPr>
              <w:widowControl w:val="0"/>
              <w:spacing w:line="240" w:lineRule="auto"/>
              <w:jc w:val="center"/>
              <w:rPr>
                <w:rFonts w:ascii="Times New Roman" w:eastAsia="Times New Roman" w:hAnsi="Times New Roman" w:cs="Times New Roman"/>
                <w:sz w:val="20"/>
                <w:szCs w:val="20"/>
              </w:rPr>
            </w:pPr>
            <w:r w:rsidRPr="00DE41E4">
              <w:rPr>
                <w:rFonts w:ascii="Times New Roman" w:eastAsia="Times New Roman" w:hAnsi="Times New Roman" w:cs="Times New Roman"/>
                <w:sz w:val="20"/>
                <w:szCs w:val="20"/>
              </w:rPr>
              <w:t>312</w:t>
            </w:r>
          </w:p>
        </w:tc>
      </w:tr>
      <w:tr w:rsidR="00C67AB1" w14:paraId="4D3F450D" w14:textId="77777777" w:rsidTr="00C67AB1">
        <w:trPr>
          <w:trHeight w:val="429"/>
        </w:trPr>
        <w:tc>
          <w:tcPr>
            <w:tcW w:w="1254" w:type="dxa"/>
            <w:tcMar>
              <w:top w:w="100" w:type="dxa"/>
              <w:left w:w="100" w:type="dxa"/>
              <w:bottom w:w="100" w:type="dxa"/>
              <w:right w:w="100" w:type="dxa"/>
            </w:tcMar>
          </w:tcPr>
          <w:p w14:paraId="35B55CA0" w14:textId="77777777" w:rsidR="00C67AB1" w:rsidRPr="00DE41E4" w:rsidRDefault="00C67AB1" w:rsidP="000C1C76">
            <w:pPr>
              <w:jc w:val="center"/>
              <w:rPr>
                <w:rFonts w:ascii="Times New Roman" w:eastAsia="Times New Roman" w:hAnsi="Times New Roman" w:cs="Times New Roman"/>
                <w:b/>
                <w:sz w:val="20"/>
                <w:szCs w:val="20"/>
              </w:rPr>
            </w:pPr>
            <w:r w:rsidRPr="00DE41E4">
              <w:rPr>
                <w:rFonts w:ascii="Times New Roman" w:eastAsia="Times New Roman" w:hAnsi="Times New Roman" w:cs="Times New Roman"/>
                <w:b/>
                <w:sz w:val="20"/>
                <w:szCs w:val="20"/>
              </w:rPr>
              <w:t>Dumpsite</w:t>
            </w:r>
          </w:p>
        </w:tc>
        <w:tc>
          <w:tcPr>
            <w:tcW w:w="1254" w:type="dxa"/>
            <w:tcMar>
              <w:top w:w="100" w:type="dxa"/>
              <w:left w:w="100" w:type="dxa"/>
              <w:bottom w:w="100" w:type="dxa"/>
              <w:right w:w="100" w:type="dxa"/>
            </w:tcMar>
          </w:tcPr>
          <w:p w14:paraId="09AF3F98" w14:textId="77777777" w:rsidR="00C67AB1" w:rsidRPr="00DE41E4" w:rsidRDefault="00C67AB1" w:rsidP="000C1C76">
            <w:pPr>
              <w:widowControl w:val="0"/>
              <w:spacing w:line="240" w:lineRule="auto"/>
              <w:jc w:val="center"/>
              <w:rPr>
                <w:rFonts w:ascii="Times New Roman" w:eastAsia="Times New Roman" w:hAnsi="Times New Roman" w:cs="Times New Roman"/>
                <w:sz w:val="20"/>
                <w:szCs w:val="20"/>
              </w:rPr>
            </w:pPr>
            <w:r w:rsidRPr="00DE41E4">
              <w:rPr>
                <w:rFonts w:ascii="Times New Roman" w:eastAsia="Times New Roman" w:hAnsi="Times New Roman" w:cs="Times New Roman"/>
                <w:sz w:val="20"/>
                <w:szCs w:val="20"/>
              </w:rPr>
              <w:t>198</w:t>
            </w:r>
          </w:p>
        </w:tc>
        <w:tc>
          <w:tcPr>
            <w:tcW w:w="1392" w:type="dxa"/>
            <w:tcMar>
              <w:top w:w="100" w:type="dxa"/>
              <w:left w:w="100" w:type="dxa"/>
              <w:bottom w:w="100" w:type="dxa"/>
              <w:right w:w="100" w:type="dxa"/>
            </w:tcMar>
          </w:tcPr>
          <w:p w14:paraId="2327590D" w14:textId="77777777" w:rsidR="00C67AB1" w:rsidRPr="00DE41E4" w:rsidRDefault="00C67AB1" w:rsidP="000C1C76">
            <w:pPr>
              <w:widowControl w:val="0"/>
              <w:spacing w:line="240" w:lineRule="auto"/>
              <w:jc w:val="center"/>
              <w:rPr>
                <w:rFonts w:ascii="Times New Roman" w:eastAsia="Times New Roman" w:hAnsi="Times New Roman" w:cs="Times New Roman"/>
                <w:sz w:val="20"/>
                <w:szCs w:val="20"/>
              </w:rPr>
            </w:pPr>
            <w:r w:rsidRPr="00DE41E4">
              <w:rPr>
                <w:rFonts w:ascii="Times New Roman" w:eastAsia="Times New Roman" w:hAnsi="Times New Roman" w:cs="Times New Roman"/>
                <w:sz w:val="20"/>
                <w:szCs w:val="20"/>
              </w:rPr>
              <w:t>79</w:t>
            </w:r>
          </w:p>
        </w:tc>
        <w:tc>
          <w:tcPr>
            <w:tcW w:w="1532" w:type="dxa"/>
            <w:tcMar>
              <w:top w:w="100" w:type="dxa"/>
              <w:left w:w="100" w:type="dxa"/>
              <w:bottom w:w="100" w:type="dxa"/>
              <w:right w:w="100" w:type="dxa"/>
            </w:tcMar>
          </w:tcPr>
          <w:p w14:paraId="37900F5B" w14:textId="77777777" w:rsidR="00C67AB1" w:rsidRPr="00DE41E4" w:rsidRDefault="00C67AB1" w:rsidP="000C1C76">
            <w:pPr>
              <w:widowControl w:val="0"/>
              <w:spacing w:line="240" w:lineRule="auto"/>
              <w:jc w:val="center"/>
              <w:rPr>
                <w:rFonts w:ascii="Times New Roman" w:eastAsia="Times New Roman" w:hAnsi="Times New Roman" w:cs="Times New Roman"/>
                <w:sz w:val="20"/>
                <w:szCs w:val="20"/>
              </w:rPr>
            </w:pPr>
            <w:r w:rsidRPr="00DE41E4">
              <w:rPr>
                <w:rFonts w:ascii="Times New Roman" w:eastAsia="Times New Roman" w:hAnsi="Times New Roman" w:cs="Times New Roman"/>
                <w:sz w:val="20"/>
                <w:szCs w:val="20"/>
              </w:rPr>
              <w:t>0</w:t>
            </w:r>
          </w:p>
        </w:tc>
        <w:tc>
          <w:tcPr>
            <w:tcW w:w="1254" w:type="dxa"/>
            <w:tcMar>
              <w:top w:w="100" w:type="dxa"/>
              <w:left w:w="100" w:type="dxa"/>
              <w:bottom w:w="100" w:type="dxa"/>
              <w:right w:w="100" w:type="dxa"/>
            </w:tcMar>
          </w:tcPr>
          <w:p w14:paraId="2CA9E269" w14:textId="77777777" w:rsidR="00C67AB1" w:rsidRPr="00DE41E4" w:rsidRDefault="00C67AB1" w:rsidP="000C1C76">
            <w:pPr>
              <w:widowControl w:val="0"/>
              <w:spacing w:line="240" w:lineRule="auto"/>
              <w:jc w:val="center"/>
              <w:rPr>
                <w:rFonts w:ascii="Times New Roman" w:eastAsia="Times New Roman" w:hAnsi="Times New Roman" w:cs="Times New Roman"/>
                <w:sz w:val="20"/>
                <w:szCs w:val="20"/>
              </w:rPr>
            </w:pPr>
            <w:r w:rsidRPr="00DE41E4">
              <w:rPr>
                <w:rFonts w:ascii="Times New Roman" w:eastAsia="Times New Roman" w:hAnsi="Times New Roman" w:cs="Times New Roman"/>
                <w:sz w:val="20"/>
                <w:szCs w:val="20"/>
              </w:rPr>
              <w:t>8</w:t>
            </w:r>
          </w:p>
        </w:tc>
        <w:tc>
          <w:tcPr>
            <w:tcW w:w="974" w:type="dxa"/>
            <w:tcMar>
              <w:top w:w="100" w:type="dxa"/>
              <w:left w:w="100" w:type="dxa"/>
              <w:bottom w:w="100" w:type="dxa"/>
              <w:right w:w="100" w:type="dxa"/>
            </w:tcMar>
          </w:tcPr>
          <w:p w14:paraId="0C5FB382" w14:textId="77777777" w:rsidR="00C67AB1" w:rsidRPr="00DE41E4" w:rsidRDefault="00C67AB1" w:rsidP="000C1C76">
            <w:pPr>
              <w:widowControl w:val="0"/>
              <w:spacing w:line="240" w:lineRule="auto"/>
              <w:jc w:val="center"/>
              <w:rPr>
                <w:rFonts w:ascii="Times New Roman" w:eastAsia="Times New Roman" w:hAnsi="Times New Roman" w:cs="Times New Roman"/>
                <w:sz w:val="20"/>
                <w:szCs w:val="20"/>
              </w:rPr>
            </w:pPr>
            <w:r w:rsidRPr="00DE41E4">
              <w:rPr>
                <w:rFonts w:ascii="Times New Roman" w:eastAsia="Times New Roman" w:hAnsi="Times New Roman" w:cs="Times New Roman"/>
                <w:sz w:val="20"/>
                <w:szCs w:val="20"/>
              </w:rPr>
              <w:t>58</w:t>
            </w:r>
          </w:p>
        </w:tc>
        <w:tc>
          <w:tcPr>
            <w:tcW w:w="1533" w:type="dxa"/>
            <w:tcMar>
              <w:top w:w="100" w:type="dxa"/>
              <w:left w:w="100" w:type="dxa"/>
              <w:bottom w:w="100" w:type="dxa"/>
              <w:right w:w="100" w:type="dxa"/>
            </w:tcMar>
          </w:tcPr>
          <w:p w14:paraId="4E764224" w14:textId="77777777" w:rsidR="00C67AB1" w:rsidRPr="00DE41E4" w:rsidRDefault="00C67AB1" w:rsidP="000C1C76">
            <w:pPr>
              <w:widowControl w:val="0"/>
              <w:spacing w:line="240" w:lineRule="auto"/>
              <w:jc w:val="center"/>
              <w:rPr>
                <w:rFonts w:ascii="Times New Roman" w:eastAsia="Times New Roman" w:hAnsi="Times New Roman" w:cs="Times New Roman"/>
                <w:sz w:val="20"/>
                <w:szCs w:val="20"/>
              </w:rPr>
            </w:pPr>
            <w:r w:rsidRPr="00DE41E4">
              <w:rPr>
                <w:rFonts w:ascii="Times New Roman" w:eastAsia="Times New Roman" w:hAnsi="Times New Roman" w:cs="Times New Roman"/>
                <w:sz w:val="20"/>
                <w:szCs w:val="20"/>
              </w:rPr>
              <w:t>25</w:t>
            </w:r>
          </w:p>
        </w:tc>
        <w:tc>
          <w:tcPr>
            <w:tcW w:w="1094" w:type="dxa"/>
            <w:tcMar>
              <w:top w:w="100" w:type="dxa"/>
              <w:left w:w="100" w:type="dxa"/>
              <w:bottom w:w="100" w:type="dxa"/>
              <w:right w:w="100" w:type="dxa"/>
            </w:tcMar>
          </w:tcPr>
          <w:p w14:paraId="29D43699" w14:textId="77777777" w:rsidR="00C67AB1" w:rsidRPr="00DE41E4" w:rsidRDefault="00C67AB1" w:rsidP="000C1C76">
            <w:pPr>
              <w:widowControl w:val="0"/>
              <w:spacing w:line="240" w:lineRule="auto"/>
              <w:jc w:val="center"/>
              <w:rPr>
                <w:rFonts w:ascii="Times New Roman" w:eastAsia="Times New Roman" w:hAnsi="Times New Roman" w:cs="Times New Roman"/>
                <w:sz w:val="20"/>
                <w:szCs w:val="20"/>
              </w:rPr>
            </w:pPr>
            <w:r w:rsidRPr="00DE41E4">
              <w:rPr>
                <w:rFonts w:ascii="Times New Roman" w:eastAsia="Times New Roman" w:hAnsi="Times New Roman" w:cs="Times New Roman"/>
                <w:sz w:val="20"/>
                <w:szCs w:val="20"/>
              </w:rPr>
              <w:t>368</w:t>
            </w:r>
          </w:p>
        </w:tc>
      </w:tr>
    </w:tbl>
    <w:p w14:paraId="18705B4C" w14:textId="77777777" w:rsidR="00C67AB1" w:rsidRDefault="00C67AB1" w:rsidP="00C67AB1">
      <w:pPr>
        <w:spacing w:line="360" w:lineRule="auto"/>
        <w:jc w:val="both"/>
        <w:rPr>
          <w:rFonts w:ascii="Times New Roman" w:hAnsi="Times New Roman" w:cs="Times New Roman"/>
        </w:rPr>
      </w:pPr>
    </w:p>
    <w:p w14:paraId="2A91BE06" w14:textId="77777777" w:rsidR="000337CE" w:rsidRPr="00C67AB1" w:rsidRDefault="000337CE" w:rsidP="00C67AB1">
      <w:pPr>
        <w:spacing w:line="360" w:lineRule="auto"/>
        <w:jc w:val="both"/>
        <w:rPr>
          <w:rFonts w:ascii="Times New Roman" w:hAnsi="Times New Roman" w:cs="Times New Roman"/>
        </w:rPr>
      </w:pPr>
    </w:p>
    <w:p w14:paraId="4C2C6898" w14:textId="0ADE570B" w:rsidR="000337CE" w:rsidRDefault="000337CE" w:rsidP="000337CE">
      <w:pPr>
        <w:rPr>
          <w:noProof/>
          <w:lang w:val="en-GB"/>
        </w:rPr>
      </w:pPr>
      <w:r>
        <w:rPr>
          <w:noProof/>
          <w:lang w:val="en-GB"/>
        </w:rPr>
        <mc:AlternateContent>
          <mc:Choice Requires="wps">
            <w:drawing>
              <wp:anchor distT="0" distB="0" distL="114300" distR="114300" simplePos="0" relativeHeight="251663360" behindDoc="0" locked="0" layoutInCell="1" allowOverlap="1" wp14:anchorId="0F00E704" wp14:editId="6C17B282">
                <wp:simplePos x="0" y="0"/>
                <wp:positionH relativeFrom="margin">
                  <wp:align>right</wp:align>
                </wp:positionH>
                <wp:positionV relativeFrom="paragraph">
                  <wp:posOffset>35560</wp:posOffset>
                </wp:positionV>
                <wp:extent cx="304800" cy="400050"/>
                <wp:effectExtent l="0" t="0" r="0" b="0"/>
                <wp:wrapNone/>
                <wp:docPr id="1906971049" name="Text Box 13"/>
                <wp:cNvGraphicFramePr/>
                <a:graphic xmlns:a="http://schemas.openxmlformats.org/drawingml/2006/main">
                  <a:graphicData uri="http://schemas.microsoft.com/office/word/2010/wordprocessingShape">
                    <wps:wsp>
                      <wps:cNvSpPr txBox="1"/>
                      <wps:spPr>
                        <a:xfrm>
                          <a:off x="0" y="0"/>
                          <a:ext cx="304800" cy="400050"/>
                        </a:xfrm>
                        <a:prstGeom prst="rect">
                          <a:avLst/>
                        </a:prstGeom>
                        <a:noFill/>
                        <a:ln w="6350">
                          <a:noFill/>
                        </a:ln>
                      </wps:spPr>
                      <wps:txbx>
                        <w:txbxContent>
                          <w:p w14:paraId="594EECCE" w14:textId="77777777" w:rsidR="000337CE" w:rsidRPr="00E25501" w:rsidRDefault="000337CE" w:rsidP="000337CE">
                            <w:pPr>
                              <w:jc w:val="center"/>
                              <w:rPr>
                                <w:rFonts w:ascii="Times New Roman" w:hAnsi="Times New Roman" w:cs="Times New Roman"/>
                                <w:b/>
                                <w:bCs/>
                                <w:sz w:val="28"/>
                                <w:szCs w:val="28"/>
                                <w:lang w:val="en-GB"/>
                              </w:rPr>
                            </w:pPr>
                            <w:r w:rsidRPr="00E25501">
                              <w:rPr>
                                <w:rFonts w:ascii="Times New Roman" w:hAnsi="Times New Roman" w:cs="Times New Roman"/>
                                <w:b/>
                                <w:bCs/>
                                <w:sz w:val="28"/>
                                <w:szCs w:val="28"/>
                                <w:lang w:val="en-GB"/>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F00E704" id="_x0000_t202" coordsize="21600,21600" o:spt="202" path="m,l,21600r21600,l21600,xe">
                <v:stroke joinstyle="miter"/>
                <v:path gradientshapeok="t" o:connecttype="rect"/>
              </v:shapetype>
              <v:shape id="Text Box 13" o:spid="_x0000_s1026" type="#_x0000_t202" style="position:absolute;margin-left:-27.2pt;margin-top:2.8pt;width:24pt;height:31.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" filled="f" stroked="f" strokeweight=".5pt">
                <v:textbox>
                  <w:txbxContent>
                    <w:p w14:paraId="594EECCE" w14:textId="77777777" w:rsidR="000337CE" w:rsidRPr="00E25501" w:rsidRDefault="000337CE" w:rsidP="000337CE">
                      <w:pPr>
                        <w:jc w:val="center"/>
                        <w:rPr>
                          <w:rFonts w:ascii="Times New Roman" w:hAnsi="Times New Roman" w:cs="Times New Roman"/>
                          <w:b/>
                          <w:bCs/>
                          <w:sz w:val="28"/>
                          <w:szCs w:val="28"/>
                          <w:lang w:val="en-GB"/>
                        </w:rPr>
                      </w:pPr>
                      <w:r w:rsidRPr="00E25501">
                        <w:rPr>
                          <w:rFonts w:ascii="Times New Roman" w:hAnsi="Times New Roman" w:cs="Times New Roman"/>
                          <w:b/>
                          <w:bCs/>
                          <w:sz w:val="28"/>
                          <w:szCs w:val="28"/>
                          <w:lang w:val="en-GB"/>
                        </w:rPr>
                        <w:t>e</w:t>
                      </w:r>
                    </w:p>
                  </w:txbxContent>
                </v:textbox>
                <w10:wrap anchorx="margin"/>
              </v:shape>
            </w:pict>
          </mc:Fallback>
        </mc:AlternateContent>
      </w:r>
      <w:r>
        <w:rPr>
          <w:noProof/>
          <w:lang w:val="en-GB"/>
        </w:rPr>
        <mc:AlternateContent>
          <mc:Choice Requires="wps">
            <w:drawing>
              <wp:anchor distT="0" distB="0" distL="114300" distR="114300" simplePos="0" relativeHeight="251662336" behindDoc="0" locked="0" layoutInCell="1" allowOverlap="1" wp14:anchorId="36CC31C2" wp14:editId="74117966">
                <wp:simplePos x="0" y="0"/>
                <wp:positionH relativeFrom="column">
                  <wp:posOffset>4410075</wp:posOffset>
                </wp:positionH>
                <wp:positionV relativeFrom="paragraph">
                  <wp:posOffset>20320</wp:posOffset>
                </wp:positionV>
                <wp:extent cx="314325" cy="361950"/>
                <wp:effectExtent l="0" t="0" r="0" b="0"/>
                <wp:wrapNone/>
                <wp:docPr id="715265059" name="Text Box 12"/>
                <wp:cNvGraphicFramePr/>
                <a:graphic xmlns:a="http://schemas.openxmlformats.org/drawingml/2006/main">
                  <a:graphicData uri="http://schemas.microsoft.com/office/word/2010/wordprocessingShape">
                    <wps:wsp>
                      <wps:cNvSpPr txBox="1"/>
                      <wps:spPr>
                        <a:xfrm>
                          <a:off x="0" y="0"/>
                          <a:ext cx="314325" cy="361950"/>
                        </a:xfrm>
                        <a:prstGeom prst="rect">
                          <a:avLst/>
                        </a:prstGeom>
                        <a:noFill/>
                        <a:ln w="6350">
                          <a:noFill/>
                        </a:ln>
                      </wps:spPr>
                      <wps:txbx>
                        <w:txbxContent>
                          <w:p w14:paraId="704C4E58" w14:textId="77777777" w:rsidR="000337CE" w:rsidRPr="00E25501" w:rsidRDefault="000337CE" w:rsidP="000337CE">
                            <w:pPr>
                              <w:jc w:val="center"/>
                              <w:rPr>
                                <w:rFonts w:ascii="Times New Roman" w:hAnsi="Times New Roman" w:cs="Times New Roman"/>
                                <w:b/>
                                <w:bCs/>
                                <w:sz w:val="28"/>
                                <w:szCs w:val="28"/>
                                <w:lang w:val="en-GB"/>
                              </w:rPr>
                            </w:pPr>
                            <w:r w:rsidRPr="00E25501">
                              <w:rPr>
                                <w:rFonts w:ascii="Times New Roman" w:hAnsi="Times New Roman" w:cs="Times New Roman"/>
                                <w:b/>
                                <w:bCs/>
                                <w:sz w:val="28"/>
                                <w:szCs w:val="28"/>
                                <w:lang w:val="en-GB"/>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6CC31C2" id="Text Box 12" o:spid="_x0000_s1027" type="#_x0000_t202" style="position:absolute;margin-left:347.25pt;margin-top:1.6pt;width:24.75pt;height: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" filled="f" stroked="f" strokeweight=".5pt">
                <v:textbox>
                  <w:txbxContent>
                    <w:p w14:paraId="704C4E58" w14:textId="77777777" w:rsidR="000337CE" w:rsidRPr="00E25501" w:rsidRDefault="000337CE" w:rsidP="000337CE">
                      <w:pPr>
                        <w:jc w:val="center"/>
                        <w:rPr>
                          <w:rFonts w:ascii="Times New Roman" w:hAnsi="Times New Roman" w:cs="Times New Roman"/>
                          <w:b/>
                          <w:bCs/>
                          <w:sz w:val="28"/>
                          <w:szCs w:val="28"/>
                          <w:lang w:val="en-GB"/>
                        </w:rPr>
                      </w:pPr>
                      <w:r w:rsidRPr="00E25501">
                        <w:rPr>
                          <w:rFonts w:ascii="Times New Roman" w:hAnsi="Times New Roman" w:cs="Times New Roman"/>
                          <w:b/>
                          <w:bCs/>
                          <w:sz w:val="28"/>
                          <w:szCs w:val="28"/>
                          <w:lang w:val="en-GB"/>
                        </w:rPr>
                        <w:t>d</w:t>
                      </w:r>
                    </w:p>
                  </w:txbxContent>
                </v:textbox>
              </v:shape>
            </w:pict>
          </mc:Fallback>
        </mc:AlternateContent>
      </w:r>
      <w:r>
        <w:rPr>
          <w:noProof/>
          <w:lang w:val="en-GB"/>
        </w:rPr>
        <mc:AlternateContent>
          <mc:Choice Requires="wps">
            <w:drawing>
              <wp:anchor distT="0" distB="0" distL="114300" distR="114300" simplePos="0" relativeHeight="251661312" behindDoc="0" locked="0" layoutInCell="1" allowOverlap="1" wp14:anchorId="0787CDDA" wp14:editId="0B2B98C0">
                <wp:simplePos x="0" y="0"/>
                <wp:positionH relativeFrom="column">
                  <wp:posOffset>3324225</wp:posOffset>
                </wp:positionH>
                <wp:positionV relativeFrom="paragraph">
                  <wp:posOffset>20320</wp:posOffset>
                </wp:positionV>
                <wp:extent cx="276225" cy="323850"/>
                <wp:effectExtent l="0" t="0" r="0" b="0"/>
                <wp:wrapNone/>
                <wp:docPr id="1536570098" name="Text Box 11"/>
                <wp:cNvGraphicFramePr/>
                <a:graphic xmlns:a="http://schemas.openxmlformats.org/drawingml/2006/main">
                  <a:graphicData uri="http://schemas.microsoft.com/office/word/2010/wordprocessingShape">
                    <wps:wsp>
                      <wps:cNvSpPr txBox="1"/>
                      <wps:spPr>
                        <a:xfrm>
                          <a:off x="0" y="0"/>
                          <a:ext cx="276225" cy="323850"/>
                        </a:xfrm>
                        <a:prstGeom prst="rect">
                          <a:avLst/>
                        </a:prstGeom>
                        <a:noFill/>
                        <a:ln w="6350">
                          <a:noFill/>
                        </a:ln>
                      </wps:spPr>
                      <wps:txbx>
                        <w:txbxContent>
                          <w:p w14:paraId="05C98AB0" w14:textId="77777777" w:rsidR="000337CE" w:rsidRPr="00E25501" w:rsidRDefault="000337CE" w:rsidP="000337CE">
                            <w:pPr>
                              <w:jc w:val="center"/>
                              <w:rPr>
                                <w:rFonts w:ascii="Times New Roman" w:hAnsi="Times New Roman" w:cs="Times New Roman"/>
                                <w:b/>
                                <w:bCs/>
                                <w:sz w:val="28"/>
                                <w:szCs w:val="28"/>
                                <w:lang w:val="en-GB"/>
                              </w:rPr>
                            </w:pPr>
                            <w:r w:rsidRPr="00E25501">
                              <w:rPr>
                                <w:rFonts w:ascii="Times New Roman" w:hAnsi="Times New Roman" w:cs="Times New Roman"/>
                                <w:b/>
                                <w:bCs/>
                                <w:sz w:val="28"/>
                                <w:szCs w:val="28"/>
                                <w:lang w:val="en-G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787CDDA" id="Text Box 11" o:spid="_x0000_s1028" type="#_x0000_t202" style="position:absolute;margin-left:261.75pt;margin-top:1.6pt;width:21.75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" filled="f" stroked="f" strokeweight=".5pt">
                <v:textbox>
                  <w:txbxContent>
                    <w:p w14:paraId="05C98AB0" w14:textId="77777777" w:rsidR="000337CE" w:rsidRPr="00E25501" w:rsidRDefault="000337CE" w:rsidP="000337CE">
                      <w:pPr>
                        <w:jc w:val="center"/>
                        <w:rPr>
                          <w:rFonts w:ascii="Times New Roman" w:hAnsi="Times New Roman" w:cs="Times New Roman"/>
                          <w:b/>
                          <w:bCs/>
                          <w:sz w:val="28"/>
                          <w:szCs w:val="28"/>
                          <w:lang w:val="en-GB"/>
                        </w:rPr>
                      </w:pPr>
                      <w:r w:rsidRPr="00E25501">
                        <w:rPr>
                          <w:rFonts w:ascii="Times New Roman" w:hAnsi="Times New Roman" w:cs="Times New Roman"/>
                          <w:b/>
                          <w:bCs/>
                          <w:sz w:val="28"/>
                          <w:szCs w:val="28"/>
                          <w:lang w:val="en-GB"/>
                        </w:rPr>
                        <w:t>c</w:t>
                      </w:r>
                    </w:p>
                  </w:txbxContent>
                </v:textbox>
              </v:shape>
            </w:pict>
          </mc:Fallback>
        </mc:AlternateContent>
      </w:r>
      <w:r>
        <w:rPr>
          <w:noProof/>
          <w:lang w:val="en-GB"/>
        </w:rPr>
        <mc:AlternateContent>
          <mc:Choice Requires="wps">
            <w:drawing>
              <wp:anchor distT="0" distB="0" distL="114300" distR="114300" simplePos="0" relativeHeight="251659264" behindDoc="0" locked="0" layoutInCell="1" allowOverlap="1" wp14:anchorId="6F1C46AC" wp14:editId="4F88D29D">
                <wp:simplePos x="0" y="0"/>
                <wp:positionH relativeFrom="column">
                  <wp:posOffset>847725</wp:posOffset>
                </wp:positionH>
                <wp:positionV relativeFrom="paragraph">
                  <wp:posOffset>6985</wp:posOffset>
                </wp:positionV>
                <wp:extent cx="323850" cy="304800"/>
                <wp:effectExtent l="0" t="0" r="0" b="0"/>
                <wp:wrapNone/>
                <wp:docPr id="2055759349" name="Text Box 9"/>
                <wp:cNvGraphicFramePr/>
                <a:graphic xmlns:a="http://schemas.openxmlformats.org/drawingml/2006/main">
                  <a:graphicData uri="http://schemas.microsoft.com/office/word/2010/wordprocessingShape">
                    <wps:wsp>
                      <wps:cNvSpPr txBox="1"/>
                      <wps:spPr>
                        <a:xfrm>
                          <a:off x="0" y="0"/>
                          <a:ext cx="323850" cy="304800"/>
                        </a:xfrm>
                        <a:prstGeom prst="rect">
                          <a:avLst/>
                        </a:prstGeom>
                        <a:noFill/>
                        <a:ln w="6350">
                          <a:noFill/>
                        </a:ln>
                      </wps:spPr>
                      <wps:txbx>
                        <w:txbxContent>
                          <w:p w14:paraId="56639A21" w14:textId="77777777" w:rsidR="000337CE" w:rsidRPr="00E25501" w:rsidRDefault="000337CE" w:rsidP="000337CE">
                            <w:pPr>
                              <w:jc w:val="center"/>
                              <w:rPr>
                                <w:rFonts w:ascii="Times New Roman" w:hAnsi="Times New Roman" w:cs="Times New Roman"/>
                                <w:b/>
                                <w:bCs/>
                                <w:sz w:val="28"/>
                                <w:szCs w:val="28"/>
                                <w:lang w:val="en-GB"/>
                              </w:rPr>
                            </w:pPr>
                            <w:r w:rsidRPr="00E25501">
                              <w:rPr>
                                <w:rFonts w:ascii="Times New Roman" w:hAnsi="Times New Roman" w:cs="Times New Roman"/>
                                <w:b/>
                                <w:bCs/>
                                <w:sz w:val="28"/>
                                <w:szCs w:val="28"/>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F1C46AC" id="Text Box 9" o:spid="_x0000_s1029" type="#_x0000_t202" style="position:absolute;margin-left:66.75pt;margin-top:.55pt;width:25.5pt;height:2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" filled="f" stroked="f" strokeweight=".5pt">
                <v:textbox>
                  <w:txbxContent>
                    <w:p w14:paraId="56639A21" w14:textId="77777777" w:rsidR="000337CE" w:rsidRPr="00E25501" w:rsidRDefault="000337CE" w:rsidP="000337CE">
                      <w:pPr>
                        <w:jc w:val="center"/>
                        <w:rPr>
                          <w:rFonts w:ascii="Times New Roman" w:hAnsi="Times New Roman" w:cs="Times New Roman"/>
                          <w:b/>
                          <w:bCs/>
                          <w:sz w:val="28"/>
                          <w:szCs w:val="28"/>
                          <w:lang w:val="en-GB"/>
                        </w:rPr>
                      </w:pPr>
                      <w:r w:rsidRPr="00E25501">
                        <w:rPr>
                          <w:rFonts w:ascii="Times New Roman" w:hAnsi="Times New Roman" w:cs="Times New Roman"/>
                          <w:b/>
                          <w:bCs/>
                          <w:sz w:val="28"/>
                          <w:szCs w:val="28"/>
                          <w:lang w:val="en-GB"/>
                        </w:rPr>
                        <w:t>a</w:t>
                      </w:r>
                    </w:p>
                  </w:txbxContent>
                </v:textbox>
              </v:shape>
            </w:pict>
          </mc:Fallback>
        </mc:AlternateContent>
      </w:r>
      <w:r>
        <w:rPr>
          <w:noProof/>
          <w:lang w:val="en-GB"/>
        </w:rPr>
        <mc:AlternateContent>
          <mc:Choice Requires="wps">
            <w:drawing>
              <wp:anchor distT="0" distB="0" distL="114300" distR="114300" simplePos="0" relativeHeight="251660288" behindDoc="0" locked="0" layoutInCell="1" allowOverlap="1" wp14:anchorId="56270C4D" wp14:editId="330FCB34">
                <wp:simplePos x="0" y="0"/>
                <wp:positionH relativeFrom="column">
                  <wp:posOffset>2009775</wp:posOffset>
                </wp:positionH>
                <wp:positionV relativeFrom="paragraph">
                  <wp:posOffset>26035</wp:posOffset>
                </wp:positionV>
                <wp:extent cx="342900" cy="314325"/>
                <wp:effectExtent l="0" t="0" r="0" b="0"/>
                <wp:wrapNone/>
                <wp:docPr id="2581667" name="Text Box 10"/>
                <wp:cNvGraphicFramePr/>
                <a:graphic xmlns:a="http://schemas.openxmlformats.org/drawingml/2006/main">
                  <a:graphicData uri="http://schemas.microsoft.com/office/word/2010/wordprocessingShape">
                    <wps:wsp>
                      <wps:cNvSpPr txBox="1"/>
                      <wps:spPr>
                        <a:xfrm>
                          <a:off x="0" y="0"/>
                          <a:ext cx="342900" cy="314325"/>
                        </a:xfrm>
                        <a:prstGeom prst="rect">
                          <a:avLst/>
                        </a:prstGeom>
                        <a:noFill/>
                        <a:ln w="6350">
                          <a:noFill/>
                        </a:ln>
                      </wps:spPr>
                      <wps:txbx>
                        <w:txbxContent>
                          <w:p w14:paraId="14173477" w14:textId="77777777" w:rsidR="000337CE" w:rsidRPr="00E25501" w:rsidRDefault="000337CE" w:rsidP="000337CE">
                            <w:pPr>
                              <w:jc w:val="center"/>
                              <w:rPr>
                                <w:rFonts w:ascii="Times New Roman" w:hAnsi="Times New Roman" w:cs="Times New Roman"/>
                                <w:b/>
                                <w:bCs/>
                                <w:sz w:val="28"/>
                                <w:szCs w:val="28"/>
                                <w:lang w:val="en-GB"/>
                              </w:rPr>
                            </w:pPr>
                            <w:r w:rsidRPr="00E25501">
                              <w:rPr>
                                <w:rFonts w:ascii="Times New Roman" w:hAnsi="Times New Roman" w:cs="Times New Roman"/>
                                <w:b/>
                                <w:bCs/>
                                <w:sz w:val="28"/>
                                <w:szCs w:val="28"/>
                                <w:lang w:val="en-G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6270C4D" id="Text Box 10" o:spid="_x0000_s1030" type="#_x0000_t202" style="position:absolute;margin-left:158.25pt;margin-top:2.05pt;width:27pt;height:24.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" filled="f" stroked="f" strokeweight=".5pt">
                <v:textbox>
                  <w:txbxContent>
                    <w:p w14:paraId="14173477" w14:textId="77777777" w:rsidR="000337CE" w:rsidRPr="00E25501" w:rsidRDefault="000337CE" w:rsidP="000337CE">
                      <w:pPr>
                        <w:jc w:val="center"/>
                        <w:rPr>
                          <w:rFonts w:ascii="Times New Roman" w:hAnsi="Times New Roman" w:cs="Times New Roman"/>
                          <w:b/>
                          <w:bCs/>
                          <w:sz w:val="28"/>
                          <w:szCs w:val="28"/>
                          <w:lang w:val="en-GB"/>
                        </w:rPr>
                      </w:pPr>
                      <w:r w:rsidRPr="00E25501">
                        <w:rPr>
                          <w:rFonts w:ascii="Times New Roman" w:hAnsi="Times New Roman" w:cs="Times New Roman"/>
                          <w:b/>
                          <w:bCs/>
                          <w:sz w:val="28"/>
                          <w:szCs w:val="28"/>
                          <w:lang w:val="en-GB"/>
                        </w:rPr>
                        <w:t>b</w:t>
                      </w:r>
                    </w:p>
                  </w:txbxContent>
                </v:textbox>
              </v:shape>
            </w:pict>
          </mc:Fallback>
        </mc:AlternateContent>
      </w:r>
      <w:r>
        <w:rPr>
          <w:noProof/>
          <w:lang w:val="en-GB"/>
        </w:rPr>
        <w:t xml:space="preserve">  </w:t>
      </w:r>
      <w:r>
        <w:rPr>
          <w:noProof/>
          <w:lang w:val="en-GB"/>
        </w:rPr>
        <w:drawing>
          <wp:inline distT="0" distB="0" distL="0" distR="0" wp14:anchorId="7FF34C93" wp14:editId="33CD9691">
            <wp:extent cx="1104900" cy="1590675"/>
            <wp:effectExtent l="0" t="0" r="0" b="9525"/>
            <wp:docPr id="16786020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04900" cy="1590675"/>
                    </a:xfrm>
                    <a:prstGeom prst="rect">
                      <a:avLst/>
                    </a:prstGeom>
                    <a:noFill/>
                  </pic:spPr>
                </pic:pic>
              </a:graphicData>
            </a:graphic>
          </wp:inline>
        </w:drawing>
      </w:r>
      <w:r w:rsidRPr="00057A9B">
        <w:rPr>
          <w:noProof/>
          <w:lang w:val="en-GB"/>
        </w:rPr>
        <w:t xml:space="preserve"> </w:t>
      </w:r>
      <w:r>
        <w:rPr>
          <w:noProof/>
          <w:lang w:val="en-GB"/>
        </w:rPr>
        <w:drawing>
          <wp:inline distT="0" distB="0" distL="0" distR="0" wp14:anchorId="7116198E" wp14:editId="77DF5777">
            <wp:extent cx="1152525" cy="1600200"/>
            <wp:effectExtent l="0" t="0" r="9525" b="0"/>
            <wp:docPr id="17445232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2525" cy="1600200"/>
                    </a:xfrm>
                    <a:prstGeom prst="rect">
                      <a:avLst/>
                    </a:prstGeom>
                    <a:noFill/>
                  </pic:spPr>
                </pic:pic>
              </a:graphicData>
            </a:graphic>
          </wp:inline>
        </w:drawing>
      </w:r>
      <w:r>
        <w:rPr>
          <w:noProof/>
          <w:lang w:val="en-GB"/>
        </w:rPr>
        <w:t xml:space="preserve"> </w:t>
      </w:r>
      <w:r>
        <w:rPr>
          <w:noProof/>
          <w:lang w:val="en-GB"/>
        </w:rPr>
        <w:drawing>
          <wp:inline distT="0" distB="0" distL="0" distR="0" wp14:anchorId="4E2B6C3C" wp14:editId="72E42B4F">
            <wp:extent cx="1181100" cy="1600200"/>
            <wp:effectExtent l="0" t="0" r="0" b="0"/>
            <wp:docPr id="5307058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1100" cy="1600200"/>
                    </a:xfrm>
                    <a:prstGeom prst="rect">
                      <a:avLst/>
                    </a:prstGeom>
                    <a:noFill/>
                  </pic:spPr>
                </pic:pic>
              </a:graphicData>
            </a:graphic>
          </wp:inline>
        </w:drawing>
      </w:r>
      <w:r>
        <w:rPr>
          <w:noProof/>
          <w:lang w:val="en-GB"/>
        </w:rPr>
        <w:t xml:space="preserve"> </w:t>
      </w:r>
      <w:r>
        <w:rPr>
          <w:noProof/>
          <w:lang w:val="en-GB"/>
        </w:rPr>
        <w:drawing>
          <wp:inline distT="0" distB="0" distL="0" distR="0" wp14:anchorId="365E7D05" wp14:editId="5D23144D">
            <wp:extent cx="1066800" cy="1590675"/>
            <wp:effectExtent l="0" t="0" r="0" b="9525"/>
            <wp:docPr id="11909365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6800" cy="1590675"/>
                    </a:xfrm>
                    <a:prstGeom prst="rect">
                      <a:avLst/>
                    </a:prstGeom>
                    <a:noFill/>
                  </pic:spPr>
                </pic:pic>
              </a:graphicData>
            </a:graphic>
          </wp:inline>
        </w:drawing>
      </w:r>
      <w:r>
        <w:rPr>
          <w:noProof/>
          <w:lang w:val="en-GB"/>
        </w:rPr>
        <w:t xml:space="preserve"> </w:t>
      </w:r>
      <w:r>
        <w:rPr>
          <w:noProof/>
          <w:lang w:val="en-GB"/>
        </w:rPr>
        <w:drawing>
          <wp:inline distT="0" distB="0" distL="0" distR="0" wp14:anchorId="298AB59A" wp14:editId="49659828">
            <wp:extent cx="1171575" cy="1600200"/>
            <wp:effectExtent l="0" t="0" r="9525" b="0"/>
            <wp:docPr id="3131798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1575" cy="1600200"/>
                    </a:xfrm>
                    <a:prstGeom prst="rect">
                      <a:avLst/>
                    </a:prstGeom>
                    <a:noFill/>
                  </pic:spPr>
                </pic:pic>
              </a:graphicData>
            </a:graphic>
          </wp:inline>
        </w:drawing>
      </w:r>
    </w:p>
    <w:p w14:paraId="5EB55F77" w14:textId="0E2FBA6E" w:rsidR="000337CE" w:rsidRPr="0050671E" w:rsidRDefault="000337CE" w:rsidP="00975981">
      <w:pPr>
        <w:tabs>
          <w:tab w:val="left" w:pos="2310"/>
        </w:tabs>
        <w:jc w:val="both"/>
        <w:rPr>
          <w:rFonts w:ascii="Times New Roman" w:hAnsi="Times New Roman" w:cs="Times New Roman"/>
          <w:lang w:val="en-GB"/>
        </w:rPr>
      </w:pPr>
      <w:r w:rsidRPr="0050671E">
        <w:rPr>
          <w:rFonts w:ascii="Times New Roman" w:hAnsi="Times New Roman" w:cs="Times New Roman"/>
          <w:b/>
          <w:bCs/>
          <w:lang w:val="en-GB"/>
        </w:rPr>
        <w:t>Figure 1</w:t>
      </w:r>
      <w:r w:rsidR="006D35DE" w:rsidRPr="0050671E">
        <w:rPr>
          <w:rFonts w:ascii="Times New Roman" w:hAnsi="Times New Roman" w:cs="Times New Roman"/>
          <w:lang w:val="en-GB"/>
        </w:rPr>
        <w:t xml:space="preserve">; show the </w:t>
      </w:r>
      <w:proofErr w:type="spellStart"/>
      <w:r w:rsidR="006D35DE" w:rsidRPr="0050671E">
        <w:rPr>
          <w:rFonts w:ascii="Times New Roman" w:hAnsi="Times New Roman" w:cs="Times New Roman"/>
          <w:lang w:val="en-GB"/>
        </w:rPr>
        <w:t>arbuscles</w:t>
      </w:r>
      <w:proofErr w:type="spellEnd"/>
      <w:r w:rsidR="006D35DE" w:rsidRPr="0050671E">
        <w:rPr>
          <w:rFonts w:ascii="Times New Roman" w:hAnsi="Times New Roman" w:cs="Times New Roman"/>
          <w:lang w:val="en-GB"/>
        </w:rPr>
        <w:t xml:space="preserve"> of AMF </w:t>
      </w:r>
      <w:proofErr w:type="spellStart"/>
      <w:r w:rsidR="006D35DE" w:rsidRPr="0050671E">
        <w:rPr>
          <w:rFonts w:ascii="Times New Roman" w:hAnsi="Times New Roman" w:cs="Times New Roman"/>
          <w:lang w:val="en-GB"/>
        </w:rPr>
        <w:t>spp</w:t>
      </w:r>
      <w:proofErr w:type="spellEnd"/>
      <w:r w:rsidR="006D35DE" w:rsidRPr="0050671E">
        <w:rPr>
          <w:rFonts w:ascii="Times New Roman" w:hAnsi="Times New Roman" w:cs="Times New Roman"/>
          <w:lang w:val="en-GB"/>
        </w:rPr>
        <w:t xml:space="preserve"> identified in this study;(</w:t>
      </w:r>
      <w:r w:rsidR="006D35DE" w:rsidRPr="0050671E">
        <w:rPr>
          <w:rFonts w:ascii="Times New Roman" w:hAnsi="Times New Roman" w:cs="Times New Roman"/>
          <w:b/>
          <w:bCs/>
          <w:lang w:val="en-GB"/>
        </w:rPr>
        <w:t>a</w:t>
      </w:r>
      <w:r w:rsidR="006D35DE" w:rsidRPr="0050671E">
        <w:rPr>
          <w:rFonts w:ascii="Times New Roman" w:hAnsi="Times New Roman" w:cs="Times New Roman"/>
          <w:lang w:val="en-GB"/>
        </w:rPr>
        <w:t xml:space="preserve">: </w:t>
      </w:r>
      <w:proofErr w:type="spellStart"/>
      <w:r w:rsidR="006D35DE" w:rsidRPr="0050671E">
        <w:rPr>
          <w:rFonts w:ascii="Times New Roman" w:hAnsi="Times New Roman" w:cs="Times New Roman"/>
          <w:i/>
          <w:iCs/>
          <w:lang w:val="en-GB"/>
        </w:rPr>
        <w:t>Acaulospora</w:t>
      </w:r>
      <w:proofErr w:type="spellEnd"/>
      <w:r w:rsidR="006D35DE" w:rsidRPr="0050671E">
        <w:rPr>
          <w:rFonts w:ascii="Times New Roman" w:hAnsi="Times New Roman" w:cs="Times New Roman"/>
          <w:lang w:val="en-GB"/>
        </w:rPr>
        <w:t xml:space="preserve"> </w:t>
      </w:r>
      <w:proofErr w:type="spellStart"/>
      <w:r w:rsidR="006D35DE" w:rsidRPr="0050671E">
        <w:rPr>
          <w:rFonts w:ascii="Times New Roman" w:hAnsi="Times New Roman" w:cs="Times New Roman"/>
          <w:lang w:val="en-GB"/>
        </w:rPr>
        <w:t>spp</w:t>
      </w:r>
      <w:proofErr w:type="spellEnd"/>
      <w:r w:rsidR="006D35DE" w:rsidRPr="0050671E">
        <w:rPr>
          <w:rFonts w:ascii="Times New Roman" w:hAnsi="Times New Roman" w:cs="Times New Roman"/>
          <w:lang w:val="en-GB"/>
        </w:rPr>
        <w:t>), (</w:t>
      </w:r>
      <w:r w:rsidR="006D35DE" w:rsidRPr="0050671E">
        <w:rPr>
          <w:rFonts w:ascii="Times New Roman" w:hAnsi="Times New Roman" w:cs="Times New Roman"/>
          <w:b/>
          <w:bCs/>
          <w:lang w:val="en-GB"/>
        </w:rPr>
        <w:t>b</w:t>
      </w:r>
      <w:r w:rsidR="006D35DE" w:rsidRPr="0050671E">
        <w:rPr>
          <w:rFonts w:ascii="Times New Roman" w:hAnsi="Times New Roman" w:cs="Times New Roman"/>
          <w:lang w:val="en-GB"/>
        </w:rPr>
        <w:t xml:space="preserve">: </w:t>
      </w:r>
      <w:proofErr w:type="spellStart"/>
      <w:r w:rsidR="006D35DE" w:rsidRPr="0050671E">
        <w:rPr>
          <w:rFonts w:ascii="Times New Roman" w:hAnsi="Times New Roman" w:cs="Times New Roman"/>
          <w:i/>
          <w:iCs/>
          <w:lang w:val="en-GB"/>
        </w:rPr>
        <w:t>Rhizophagus</w:t>
      </w:r>
      <w:proofErr w:type="spellEnd"/>
      <w:r w:rsidR="006D35DE" w:rsidRPr="0050671E">
        <w:rPr>
          <w:rFonts w:ascii="Times New Roman" w:hAnsi="Times New Roman" w:cs="Times New Roman"/>
          <w:lang w:val="en-GB"/>
        </w:rPr>
        <w:t xml:space="preserve"> </w:t>
      </w:r>
      <w:proofErr w:type="spellStart"/>
      <w:r w:rsidR="006D35DE" w:rsidRPr="0050671E">
        <w:rPr>
          <w:rFonts w:ascii="Times New Roman" w:hAnsi="Times New Roman" w:cs="Times New Roman"/>
          <w:lang w:val="en-GB"/>
        </w:rPr>
        <w:t>spp</w:t>
      </w:r>
      <w:proofErr w:type="spellEnd"/>
      <w:r w:rsidR="006D35DE" w:rsidRPr="0050671E">
        <w:rPr>
          <w:rFonts w:ascii="Times New Roman" w:hAnsi="Times New Roman" w:cs="Times New Roman"/>
          <w:lang w:val="en-GB"/>
        </w:rPr>
        <w:t>), (</w:t>
      </w:r>
      <w:r w:rsidR="006D35DE" w:rsidRPr="0050671E">
        <w:rPr>
          <w:rFonts w:ascii="Times New Roman" w:hAnsi="Times New Roman" w:cs="Times New Roman"/>
          <w:b/>
          <w:bCs/>
          <w:lang w:val="en-GB"/>
        </w:rPr>
        <w:t>c</w:t>
      </w:r>
      <w:r w:rsidR="006D35DE" w:rsidRPr="0050671E">
        <w:rPr>
          <w:rFonts w:ascii="Times New Roman" w:hAnsi="Times New Roman" w:cs="Times New Roman"/>
          <w:lang w:val="en-GB"/>
        </w:rPr>
        <w:t xml:space="preserve">: </w:t>
      </w:r>
      <w:proofErr w:type="spellStart"/>
      <w:r w:rsidR="006D35DE" w:rsidRPr="0050671E">
        <w:rPr>
          <w:rFonts w:ascii="Times New Roman" w:hAnsi="Times New Roman" w:cs="Times New Roman"/>
          <w:i/>
          <w:iCs/>
          <w:lang w:val="en-GB"/>
        </w:rPr>
        <w:t>Gigaspora</w:t>
      </w:r>
      <w:proofErr w:type="spellEnd"/>
      <w:r w:rsidR="006D35DE" w:rsidRPr="0050671E">
        <w:rPr>
          <w:rFonts w:ascii="Times New Roman" w:hAnsi="Times New Roman" w:cs="Times New Roman"/>
          <w:lang w:val="en-GB"/>
        </w:rPr>
        <w:t xml:space="preserve"> </w:t>
      </w:r>
      <w:proofErr w:type="spellStart"/>
      <w:r w:rsidR="006D35DE" w:rsidRPr="0050671E">
        <w:rPr>
          <w:rFonts w:ascii="Times New Roman" w:hAnsi="Times New Roman" w:cs="Times New Roman"/>
          <w:lang w:val="en-GB"/>
        </w:rPr>
        <w:t>spp</w:t>
      </w:r>
      <w:proofErr w:type="spellEnd"/>
      <w:r w:rsidR="006D35DE" w:rsidRPr="0050671E">
        <w:rPr>
          <w:rFonts w:ascii="Times New Roman" w:hAnsi="Times New Roman" w:cs="Times New Roman"/>
          <w:lang w:val="en-GB"/>
        </w:rPr>
        <w:t>), (</w:t>
      </w:r>
      <w:r w:rsidR="006D35DE" w:rsidRPr="0050671E">
        <w:rPr>
          <w:rFonts w:ascii="Times New Roman" w:hAnsi="Times New Roman" w:cs="Times New Roman"/>
          <w:b/>
          <w:bCs/>
          <w:lang w:val="en-GB"/>
        </w:rPr>
        <w:t>d</w:t>
      </w:r>
      <w:r w:rsidR="006D35DE" w:rsidRPr="0050671E">
        <w:rPr>
          <w:rFonts w:ascii="Times New Roman" w:hAnsi="Times New Roman" w:cs="Times New Roman"/>
          <w:lang w:val="en-GB"/>
        </w:rPr>
        <w:t xml:space="preserve">: </w:t>
      </w:r>
      <w:r w:rsidR="006D35DE" w:rsidRPr="0050671E">
        <w:rPr>
          <w:rFonts w:ascii="Times New Roman" w:hAnsi="Times New Roman" w:cs="Times New Roman"/>
          <w:i/>
          <w:iCs/>
          <w:lang w:val="en-GB"/>
        </w:rPr>
        <w:t>Glomus</w:t>
      </w:r>
      <w:r w:rsidR="006D35DE" w:rsidRPr="0050671E">
        <w:rPr>
          <w:rFonts w:ascii="Times New Roman" w:hAnsi="Times New Roman" w:cs="Times New Roman"/>
          <w:lang w:val="en-GB"/>
        </w:rPr>
        <w:t xml:space="preserve"> </w:t>
      </w:r>
      <w:proofErr w:type="spellStart"/>
      <w:r w:rsidR="006D35DE" w:rsidRPr="0050671E">
        <w:rPr>
          <w:rFonts w:ascii="Times New Roman" w:hAnsi="Times New Roman" w:cs="Times New Roman"/>
          <w:lang w:val="en-GB"/>
        </w:rPr>
        <w:t>spp</w:t>
      </w:r>
      <w:proofErr w:type="spellEnd"/>
      <w:r w:rsidR="006D35DE" w:rsidRPr="0050671E">
        <w:rPr>
          <w:rFonts w:ascii="Times New Roman" w:hAnsi="Times New Roman" w:cs="Times New Roman"/>
          <w:lang w:val="en-GB"/>
        </w:rPr>
        <w:t>) and (</w:t>
      </w:r>
      <w:r w:rsidR="006D35DE" w:rsidRPr="0050671E">
        <w:rPr>
          <w:rFonts w:ascii="Times New Roman" w:hAnsi="Times New Roman" w:cs="Times New Roman"/>
          <w:b/>
          <w:bCs/>
          <w:lang w:val="en-GB"/>
        </w:rPr>
        <w:t>e</w:t>
      </w:r>
      <w:r w:rsidR="006D35DE" w:rsidRPr="0050671E">
        <w:rPr>
          <w:rFonts w:ascii="Times New Roman" w:hAnsi="Times New Roman" w:cs="Times New Roman"/>
          <w:lang w:val="en-GB"/>
        </w:rPr>
        <w:t xml:space="preserve">: </w:t>
      </w:r>
      <w:proofErr w:type="spellStart"/>
      <w:r w:rsidR="006D35DE" w:rsidRPr="0050671E">
        <w:rPr>
          <w:rFonts w:ascii="Times New Roman" w:hAnsi="Times New Roman" w:cs="Times New Roman"/>
          <w:i/>
          <w:iCs/>
          <w:lang w:val="en-GB"/>
        </w:rPr>
        <w:t>Funneliformis</w:t>
      </w:r>
      <w:proofErr w:type="spellEnd"/>
      <w:r w:rsidR="006D35DE" w:rsidRPr="0050671E">
        <w:rPr>
          <w:rFonts w:ascii="Times New Roman" w:hAnsi="Times New Roman" w:cs="Times New Roman"/>
          <w:lang w:val="en-GB"/>
        </w:rPr>
        <w:t xml:space="preserve"> </w:t>
      </w:r>
      <w:proofErr w:type="spellStart"/>
      <w:r w:rsidR="006D35DE" w:rsidRPr="0050671E">
        <w:rPr>
          <w:rFonts w:ascii="Times New Roman" w:hAnsi="Times New Roman" w:cs="Times New Roman"/>
          <w:lang w:val="en-GB"/>
        </w:rPr>
        <w:t>spp</w:t>
      </w:r>
      <w:proofErr w:type="spellEnd"/>
      <w:r w:rsidR="006D35DE" w:rsidRPr="0050671E">
        <w:rPr>
          <w:rFonts w:ascii="Times New Roman" w:hAnsi="Times New Roman" w:cs="Times New Roman"/>
          <w:lang w:val="en-GB"/>
        </w:rPr>
        <w:t>)</w:t>
      </w:r>
    </w:p>
    <w:p w14:paraId="693653B4" w14:textId="77777777" w:rsidR="00E75193" w:rsidRDefault="00E75193" w:rsidP="0027082D">
      <w:pPr>
        <w:rPr>
          <w:rFonts w:ascii="Times New Roman" w:hAnsi="Times New Roman" w:cs="Times New Roman"/>
          <w:b/>
          <w:bCs/>
        </w:rPr>
      </w:pPr>
    </w:p>
    <w:p w14:paraId="6920C7F7" w14:textId="77777777" w:rsidR="002C628D" w:rsidRDefault="002C628D" w:rsidP="0027082D">
      <w:pPr>
        <w:rPr>
          <w:rFonts w:ascii="Times New Roman" w:hAnsi="Times New Roman" w:cs="Times New Roman"/>
          <w:b/>
          <w:bCs/>
        </w:rPr>
      </w:pPr>
    </w:p>
    <w:p w14:paraId="450A32C1" w14:textId="77777777" w:rsidR="00E75193" w:rsidRDefault="00E75193" w:rsidP="0027082D">
      <w:pPr>
        <w:rPr>
          <w:rFonts w:ascii="Times New Roman" w:hAnsi="Times New Roman" w:cs="Times New Roman"/>
          <w:b/>
          <w:bCs/>
        </w:rPr>
      </w:pPr>
    </w:p>
    <w:p w14:paraId="1684D2FC" w14:textId="5E13B020" w:rsidR="002D6C9F" w:rsidRPr="002D6C9F" w:rsidRDefault="002D6C9F" w:rsidP="002D6C9F">
      <w:pPr>
        <w:spacing w:before="100" w:beforeAutospacing="1" w:after="100" w:afterAutospacing="1" w:line="240" w:lineRule="auto"/>
        <w:rPr>
          <w:rFonts w:ascii="Times New Roman" w:eastAsia="Times New Roman" w:hAnsi="Times New Roman" w:cs="Times New Roman"/>
          <w:b/>
          <w:bCs/>
          <w:kern w:val="0"/>
          <w14:ligatures w14:val="none"/>
        </w:rPr>
      </w:pPr>
      <w:r w:rsidRPr="002D6C9F">
        <w:rPr>
          <w:rFonts w:ascii="Times New Roman" w:eastAsia="Times New Roman" w:hAnsi="Times New Roman" w:cs="Times New Roman"/>
          <w:b/>
          <w:bCs/>
          <w:kern w:val="0"/>
          <w14:ligatures w14:val="none"/>
        </w:rPr>
        <w:t>3.3</w:t>
      </w:r>
      <w:r w:rsidRPr="002D6C9F">
        <w:rPr>
          <w:rFonts w:ascii="Times New Roman" w:eastAsia="Times New Roman" w:hAnsi="Times New Roman" w:cs="Times New Roman"/>
          <w:b/>
          <w:bCs/>
          <w:kern w:val="0"/>
          <w14:ligatures w14:val="none"/>
        </w:rPr>
        <w:tab/>
        <w:t>Plant Species Diversity and Percentage Root Colonization by AMF</w:t>
      </w:r>
    </w:p>
    <w:p w14:paraId="1D54A566" w14:textId="0C0100B6" w:rsidR="002D6C9F" w:rsidRPr="002D6C9F" w:rsidRDefault="002D6C9F" w:rsidP="002D6C9F">
      <w:pPr>
        <w:spacing w:after="0" w:line="360" w:lineRule="auto"/>
        <w:jc w:val="both"/>
        <w:rPr>
          <w:rFonts w:ascii="Times New Roman" w:eastAsia="Times New Roman" w:hAnsi="Times New Roman" w:cs="Times New Roman"/>
          <w:kern w:val="0"/>
          <w14:ligatures w14:val="none"/>
        </w:rPr>
      </w:pPr>
      <w:r w:rsidRPr="002D6C9F">
        <w:rPr>
          <w:rFonts w:ascii="Times New Roman" w:eastAsia="Times New Roman" w:hAnsi="Times New Roman" w:cs="Times New Roman"/>
          <w:kern w:val="0"/>
          <w14:ligatures w14:val="none"/>
        </w:rPr>
        <w:lastRenderedPageBreak/>
        <w:t xml:space="preserve">Table </w:t>
      </w:r>
      <w:r>
        <w:rPr>
          <w:rFonts w:ascii="Times New Roman" w:eastAsia="Times New Roman" w:hAnsi="Times New Roman" w:cs="Times New Roman"/>
          <w:kern w:val="0"/>
          <w14:ligatures w14:val="none"/>
        </w:rPr>
        <w:t>3</w:t>
      </w:r>
      <w:r w:rsidRPr="002D6C9F">
        <w:rPr>
          <w:rFonts w:ascii="Times New Roman" w:eastAsia="Times New Roman" w:hAnsi="Times New Roman" w:cs="Times New Roman"/>
          <w:kern w:val="0"/>
          <w14:ligatures w14:val="none"/>
        </w:rPr>
        <w:t xml:space="preserve"> summarizes the diversity of sampled plant species and their corresponding levels of root colonization by arbuscular mycorrhizal fungi (AMF) across the different forest and land-use types. AMF colonization was detected in all examined plant roots, although the extent of infection varied markedly among habitats and host species.</w:t>
      </w:r>
    </w:p>
    <w:p w14:paraId="535A0BE0" w14:textId="77777777" w:rsidR="002D6C9F" w:rsidRPr="002D6C9F" w:rsidRDefault="002D6C9F" w:rsidP="002D6C9F">
      <w:pPr>
        <w:spacing w:after="0" w:line="360" w:lineRule="auto"/>
        <w:jc w:val="both"/>
        <w:rPr>
          <w:rFonts w:ascii="Times New Roman" w:eastAsia="Times New Roman" w:hAnsi="Times New Roman" w:cs="Times New Roman"/>
          <w:kern w:val="0"/>
          <w14:ligatures w14:val="none"/>
        </w:rPr>
      </w:pPr>
      <w:r w:rsidRPr="002D6C9F">
        <w:rPr>
          <w:rFonts w:ascii="Times New Roman" w:eastAsia="Times New Roman" w:hAnsi="Times New Roman" w:cs="Times New Roman"/>
          <w:kern w:val="0"/>
          <w14:ligatures w14:val="none"/>
        </w:rPr>
        <w:t>Overall, higher levels of AMF root colonization were recorded in plants from the dumpsite, lowland forest, derived savanna, and mangrove ecosystems, where colonization percentages generally ranged from 20% to 29%. In contrast, plant species sampled from cropland and freshwater swamp environments exhibited comparatively lower colonization levels, typically between 11% and 19%.</w:t>
      </w:r>
    </w:p>
    <w:p w14:paraId="408677B4" w14:textId="70B91E7F" w:rsidR="002D6C9F" w:rsidRPr="002D6C9F" w:rsidRDefault="002D6C9F" w:rsidP="002D6C9F">
      <w:pPr>
        <w:spacing w:after="0" w:line="360" w:lineRule="auto"/>
        <w:jc w:val="both"/>
        <w:rPr>
          <w:rFonts w:ascii="Times New Roman" w:eastAsia="Times New Roman" w:hAnsi="Times New Roman" w:cs="Times New Roman"/>
          <w:kern w:val="0"/>
          <w14:ligatures w14:val="none"/>
        </w:rPr>
      </w:pPr>
      <w:r w:rsidRPr="002D6C9F">
        <w:rPr>
          <w:rFonts w:ascii="Times New Roman" w:eastAsia="Times New Roman" w:hAnsi="Times New Roman" w:cs="Times New Roman"/>
          <w:kern w:val="0"/>
          <w14:ligatures w14:val="none"/>
        </w:rPr>
        <w:t xml:space="preserve">A pronounced habitat-dependent variation was observed for </w:t>
      </w:r>
      <w:proofErr w:type="spellStart"/>
      <w:r w:rsidRPr="002D6C9F">
        <w:rPr>
          <w:rFonts w:ascii="Times New Roman" w:eastAsia="Times New Roman" w:hAnsi="Times New Roman" w:cs="Times New Roman"/>
          <w:i/>
          <w:iCs/>
          <w:kern w:val="0"/>
          <w14:ligatures w14:val="none"/>
        </w:rPr>
        <w:t>Millettia</w:t>
      </w:r>
      <w:proofErr w:type="spellEnd"/>
      <w:r w:rsidRPr="002D6C9F">
        <w:rPr>
          <w:rFonts w:ascii="Times New Roman" w:eastAsia="Times New Roman" w:hAnsi="Times New Roman" w:cs="Times New Roman"/>
          <w:i/>
          <w:iCs/>
          <w:kern w:val="0"/>
          <w14:ligatures w14:val="none"/>
        </w:rPr>
        <w:t xml:space="preserve"> </w:t>
      </w:r>
      <w:proofErr w:type="spellStart"/>
      <w:r w:rsidRPr="002D6C9F">
        <w:rPr>
          <w:rFonts w:ascii="Times New Roman" w:eastAsia="Times New Roman" w:hAnsi="Times New Roman" w:cs="Times New Roman"/>
          <w:i/>
          <w:iCs/>
          <w:kern w:val="0"/>
          <w14:ligatures w14:val="none"/>
        </w:rPr>
        <w:t>aboensis</w:t>
      </w:r>
      <w:proofErr w:type="spellEnd"/>
      <w:r w:rsidRPr="002D6C9F">
        <w:rPr>
          <w:rFonts w:ascii="Times New Roman" w:eastAsia="Times New Roman" w:hAnsi="Times New Roman" w:cs="Times New Roman"/>
          <w:kern w:val="0"/>
          <w14:ligatures w14:val="none"/>
        </w:rPr>
        <w:t xml:space="preserve"> (</w:t>
      </w:r>
      <w:proofErr w:type="spellStart"/>
      <w:r w:rsidRPr="002D6C9F">
        <w:rPr>
          <w:rFonts w:ascii="Times New Roman" w:eastAsia="Times New Roman" w:hAnsi="Times New Roman" w:cs="Times New Roman"/>
          <w:kern w:val="0"/>
          <w14:ligatures w14:val="none"/>
        </w:rPr>
        <w:t>Aboen</w:t>
      </w:r>
      <w:proofErr w:type="spellEnd"/>
      <w:r w:rsidRPr="002D6C9F">
        <w:rPr>
          <w:rFonts w:ascii="Times New Roman" w:eastAsia="Times New Roman" w:hAnsi="Times New Roman" w:cs="Times New Roman"/>
          <w:kern w:val="0"/>
          <w14:ligatures w14:val="none"/>
        </w:rPr>
        <w:t xml:space="preserve"> bean tree), which exhibited substantially higher root colonization in dumpsite soils (28.57%) compared with cropland soils (14.28%). This difference highlights the strong influence of local soil conditions and land-use history on AMF</w:t>
      </w:r>
      <w:r w:rsidR="0059243B">
        <w:rPr>
          <w:rFonts w:ascii="Times New Roman" w:eastAsia="Times New Roman" w:hAnsi="Times New Roman" w:cs="Times New Roman"/>
          <w:kern w:val="0"/>
          <w14:ligatures w14:val="none"/>
        </w:rPr>
        <w:t>-</w:t>
      </w:r>
      <w:r w:rsidRPr="002D6C9F">
        <w:rPr>
          <w:rFonts w:ascii="Times New Roman" w:eastAsia="Times New Roman" w:hAnsi="Times New Roman" w:cs="Times New Roman"/>
          <w:kern w:val="0"/>
          <w14:ligatures w14:val="none"/>
        </w:rPr>
        <w:t>host plant interactions.</w:t>
      </w:r>
    </w:p>
    <w:p w14:paraId="01AAFA61" w14:textId="3095ED14" w:rsidR="002D6C9F" w:rsidRPr="002D6C9F" w:rsidRDefault="002D6C9F" w:rsidP="002D6C9F">
      <w:pPr>
        <w:spacing w:after="0" w:line="360" w:lineRule="auto"/>
        <w:jc w:val="both"/>
        <w:rPr>
          <w:rFonts w:ascii="Times New Roman" w:eastAsia="Times New Roman" w:hAnsi="Times New Roman" w:cs="Times New Roman"/>
          <w:kern w:val="0"/>
          <w14:ligatures w14:val="none"/>
        </w:rPr>
      </w:pPr>
      <w:r w:rsidRPr="002D6C9F">
        <w:rPr>
          <w:rFonts w:ascii="Times New Roman" w:eastAsia="Times New Roman" w:hAnsi="Times New Roman" w:cs="Times New Roman"/>
          <w:b/>
          <w:bCs/>
          <w:kern w:val="0"/>
          <w14:ligatures w14:val="none"/>
        </w:rPr>
        <w:t xml:space="preserve">Figure </w:t>
      </w:r>
      <w:r w:rsidR="0059243B" w:rsidRPr="0059243B">
        <w:rPr>
          <w:rFonts w:ascii="Times New Roman" w:eastAsia="Times New Roman" w:hAnsi="Times New Roman" w:cs="Times New Roman"/>
          <w:b/>
          <w:bCs/>
          <w:kern w:val="0"/>
          <w14:ligatures w14:val="none"/>
        </w:rPr>
        <w:t>2</w:t>
      </w:r>
      <w:r w:rsidRPr="002D6C9F">
        <w:rPr>
          <w:rFonts w:ascii="Times New Roman" w:eastAsia="Times New Roman" w:hAnsi="Times New Roman" w:cs="Times New Roman"/>
          <w:kern w:val="0"/>
          <w14:ligatures w14:val="none"/>
        </w:rPr>
        <w:t xml:space="preserve"> provides direct anatomical evidence of AMF symbiosis, illustrating the presence of characteristic </w:t>
      </w:r>
      <w:proofErr w:type="spellStart"/>
      <w:r w:rsidRPr="002D6C9F">
        <w:rPr>
          <w:rFonts w:ascii="Times New Roman" w:eastAsia="Times New Roman" w:hAnsi="Times New Roman" w:cs="Times New Roman"/>
          <w:kern w:val="0"/>
          <w14:ligatures w14:val="none"/>
        </w:rPr>
        <w:t>arbuscules</w:t>
      </w:r>
      <w:proofErr w:type="spellEnd"/>
      <w:r w:rsidRPr="002D6C9F">
        <w:rPr>
          <w:rFonts w:ascii="Times New Roman" w:eastAsia="Times New Roman" w:hAnsi="Times New Roman" w:cs="Times New Roman"/>
          <w:kern w:val="0"/>
          <w14:ligatures w14:val="none"/>
        </w:rPr>
        <w:t xml:space="preserve"> and vesicles within the cortical cells of colonized roots. These structures confirm functional mycorrhizal associations and indicate active nutrient exchange between the host plants and AMF.</w:t>
      </w:r>
    </w:p>
    <w:p w14:paraId="17540161" w14:textId="460C610A" w:rsidR="002D6C9F" w:rsidRPr="002D6C9F" w:rsidRDefault="002D6C9F" w:rsidP="002D6C9F">
      <w:pPr>
        <w:spacing w:after="0" w:line="360" w:lineRule="auto"/>
        <w:jc w:val="both"/>
        <w:rPr>
          <w:rFonts w:ascii="Times New Roman" w:eastAsia="Times New Roman" w:hAnsi="Times New Roman" w:cs="Times New Roman"/>
          <w:kern w:val="0"/>
          <w14:ligatures w14:val="none"/>
        </w:rPr>
      </w:pPr>
      <w:r w:rsidRPr="002D6C9F">
        <w:rPr>
          <w:rFonts w:ascii="Times New Roman" w:eastAsia="Times New Roman" w:hAnsi="Times New Roman" w:cs="Times New Roman"/>
          <w:kern w:val="0"/>
          <w14:ligatures w14:val="none"/>
        </w:rPr>
        <w:t xml:space="preserve">In terms of plant species composition, members of the families Asteraceae, Fabaceae, and </w:t>
      </w:r>
      <w:proofErr w:type="spellStart"/>
      <w:r w:rsidRPr="002D6C9F">
        <w:rPr>
          <w:rFonts w:ascii="Times New Roman" w:eastAsia="Times New Roman" w:hAnsi="Times New Roman" w:cs="Times New Roman"/>
          <w:kern w:val="0"/>
          <w14:ligatures w14:val="none"/>
        </w:rPr>
        <w:t>Euphorbiaceae</w:t>
      </w:r>
      <w:proofErr w:type="spellEnd"/>
      <w:r w:rsidRPr="002D6C9F">
        <w:rPr>
          <w:rFonts w:ascii="Times New Roman" w:eastAsia="Times New Roman" w:hAnsi="Times New Roman" w:cs="Times New Roman"/>
          <w:kern w:val="0"/>
          <w14:ligatures w14:val="none"/>
        </w:rPr>
        <w:t xml:space="preserve"> were the most frequently encountered across the sampling areas, followed by </w:t>
      </w:r>
      <w:proofErr w:type="spellStart"/>
      <w:r w:rsidRPr="002D6C9F">
        <w:rPr>
          <w:rFonts w:ascii="Times New Roman" w:eastAsia="Times New Roman" w:hAnsi="Times New Roman" w:cs="Times New Roman"/>
          <w:kern w:val="0"/>
          <w14:ligatures w14:val="none"/>
        </w:rPr>
        <w:t>Acanthaceae</w:t>
      </w:r>
      <w:proofErr w:type="spellEnd"/>
      <w:r w:rsidRPr="002D6C9F">
        <w:rPr>
          <w:rFonts w:ascii="Times New Roman" w:eastAsia="Times New Roman" w:hAnsi="Times New Roman" w:cs="Times New Roman"/>
          <w:kern w:val="0"/>
          <w14:ligatures w14:val="none"/>
        </w:rPr>
        <w:t xml:space="preserve">, </w:t>
      </w:r>
      <w:proofErr w:type="spellStart"/>
      <w:r w:rsidRPr="002D6C9F">
        <w:rPr>
          <w:rFonts w:ascii="Times New Roman" w:eastAsia="Times New Roman" w:hAnsi="Times New Roman" w:cs="Times New Roman"/>
          <w:kern w:val="0"/>
          <w14:ligatures w14:val="none"/>
        </w:rPr>
        <w:t>Arecaceae</w:t>
      </w:r>
      <w:proofErr w:type="spellEnd"/>
      <w:r w:rsidRPr="002D6C9F">
        <w:rPr>
          <w:rFonts w:ascii="Times New Roman" w:eastAsia="Times New Roman" w:hAnsi="Times New Roman" w:cs="Times New Roman"/>
          <w:kern w:val="0"/>
          <w14:ligatures w14:val="none"/>
        </w:rPr>
        <w:t xml:space="preserve">, and </w:t>
      </w:r>
      <w:proofErr w:type="spellStart"/>
      <w:r w:rsidRPr="002D6C9F">
        <w:rPr>
          <w:rFonts w:ascii="Times New Roman" w:eastAsia="Times New Roman" w:hAnsi="Times New Roman" w:cs="Times New Roman"/>
          <w:kern w:val="0"/>
          <w14:ligatures w14:val="none"/>
        </w:rPr>
        <w:t>Apocynaceae</w:t>
      </w:r>
      <w:proofErr w:type="spellEnd"/>
      <w:r w:rsidRPr="002D6C9F">
        <w:rPr>
          <w:rFonts w:ascii="Times New Roman" w:eastAsia="Times New Roman" w:hAnsi="Times New Roman" w:cs="Times New Roman"/>
          <w:kern w:val="0"/>
          <w14:ligatures w14:val="none"/>
        </w:rPr>
        <w:t>. The successful colonization of these diverse, largely non-</w:t>
      </w:r>
      <w:proofErr w:type="spellStart"/>
      <w:r w:rsidRPr="002D6C9F">
        <w:rPr>
          <w:rFonts w:ascii="Times New Roman" w:eastAsia="Times New Roman" w:hAnsi="Times New Roman" w:cs="Times New Roman"/>
          <w:kern w:val="0"/>
          <w14:ligatures w14:val="none"/>
        </w:rPr>
        <w:t>Poaceae</w:t>
      </w:r>
      <w:proofErr w:type="spellEnd"/>
      <w:r w:rsidRPr="002D6C9F">
        <w:rPr>
          <w:rFonts w:ascii="Times New Roman" w:eastAsia="Times New Roman" w:hAnsi="Times New Roman" w:cs="Times New Roman"/>
          <w:kern w:val="0"/>
          <w14:ligatures w14:val="none"/>
        </w:rPr>
        <w:t xml:space="preserve"> hosts further underscores the broad host range and ecological adaptability of AMF in tropical ecosystems of </w:t>
      </w:r>
      <w:r w:rsidR="0059243B">
        <w:rPr>
          <w:rFonts w:ascii="Times New Roman" w:eastAsia="Times New Roman" w:hAnsi="Times New Roman" w:cs="Times New Roman"/>
          <w:kern w:val="0"/>
          <w14:ligatures w14:val="none"/>
        </w:rPr>
        <w:t>S</w:t>
      </w:r>
      <w:r w:rsidRPr="002D6C9F">
        <w:rPr>
          <w:rFonts w:ascii="Times New Roman" w:eastAsia="Times New Roman" w:hAnsi="Times New Roman" w:cs="Times New Roman"/>
          <w:kern w:val="0"/>
          <w14:ligatures w14:val="none"/>
        </w:rPr>
        <w:t>outhern Nigeria.</w:t>
      </w:r>
    </w:p>
    <w:p w14:paraId="4DD9FFC5" w14:textId="77777777" w:rsidR="00F932AB" w:rsidRDefault="00F932AB" w:rsidP="0027082D">
      <w:pPr>
        <w:rPr>
          <w:rFonts w:ascii="Times New Roman" w:hAnsi="Times New Roman" w:cs="Times New Roman"/>
          <w:b/>
          <w:bCs/>
        </w:rPr>
      </w:pPr>
    </w:p>
    <w:p w14:paraId="12FC374D" w14:textId="36265346" w:rsidR="00F932AB" w:rsidRPr="0059243B" w:rsidRDefault="00F932AB" w:rsidP="00F932AB">
      <w:pPr>
        <w:rPr>
          <w:rFonts w:ascii="Times New Roman" w:eastAsia="Times New Roman" w:hAnsi="Times New Roman" w:cs="Times New Roman"/>
          <w:b/>
          <w:bCs/>
        </w:rPr>
      </w:pPr>
      <w:r w:rsidRPr="0059243B">
        <w:rPr>
          <w:rFonts w:ascii="Times New Roman" w:eastAsia="Times New Roman" w:hAnsi="Times New Roman" w:cs="Times New Roman"/>
          <w:b/>
          <w:bCs/>
        </w:rPr>
        <w:t xml:space="preserve">Table </w:t>
      </w:r>
      <w:r w:rsidR="005F1488">
        <w:rPr>
          <w:rFonts w:ascii="Times New Roman" w:eastAsia="Times New Roman" w:hAnsi="Times New Roman" w:cs="Times New Roman"/>
          <w:b/>
          <w:bCs/>
        </w:rPr>
        <w:t>4.</w:t>
      </w:r>
      <w:r w:rsidRPr="0059243B">
        <w:rPr>
          <w:rFonts w:ascii="Times New Roman" w:eastAsia="Times New Roman" w:hAnsi="Times New Roman" w:cs="Times New Roman"/>
          <w:b/>
          <w:bCs/>
        </w:rPr>
        <w:t xml:space="preserve"> showing percentage colonization by AMF on the roots of some plant species. </w:t>
      </w:r>
    </w:p>
    <w:tbl>
      <w:tblPr>
        <w:tblStyle w:val="TableGrid"/>
        <w:tblW w:w="9393"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1"/>
        <w:gridCol w:w="1563"/>
        <w:gridCol w:w="1851"/>
        <w:gridCol w:w="2494"/>
        <w:gridCol w:w="1463"/>
        <w:gridCol w:w="1421"/>
      </w:tblGrid>
      <w:tr w:rsidR="00F932AB" w14:paraId="03C6AA20" w14:textId="77777777" w:rsidTr="006D35DE">
        <w:trPr>
          <w:trHeight w:val="455"/>
          <w:jc w:val="center"/>
        </w:trPr>
        <w:tc>
          <w:tcPr>
            <w:tcW w:w="601" w:type="dxa"/>
          </w:tcPr>
          <w:p w14:paraId="70E248DB" w14:textId="77777777" w:rsidR="00F932AB" w:rsidRPr="00E71038" w:rsidRDefault="00F932AB" w:rsidP="000C1C76">
            <w:pPr>
              <w:rPr>
                <w:rFonts w:ascii="Times New Roman" w:eastAsia="Times New Roman" w:hAnsi="Times New Roman" w:cs="Times New Roman"/>
                <w:b/>
                <w:bCs/>
                <w:sz w:val="20"/>
                <w:szCs w:val="20"/>
              </w:rPr>
            </w:pPr>
            <w:r w:rsidRPr="00E71038">
              <w:rPr>
                <w:rFonts w:ascii="Times New Roman" w:eastAsia="Times New Roman" w:hAnsi="Times New Roman" w:cs="Times New Roman"/>
                <w:b/>
                <w:bCs/>
                <w:sz w:val="20"/>
                <w:szCs w:val="20"/>
              </w:rPr>
              <w:t>S/N</w:t>
            </w:r>
          </w:p>
        </w:tc>
        <w:tc>
          <w:tcPr>
            <w:tcW w:w="1563" w:type="dxa"/>
          </w:tcPr>
          <w:p w14:paraId="3411E921" w14:textId="77777777" w:rsidR="00F932AB" w:rsidRPr="00E71038" w:rsidRDefault="00F932AB" w:rsidP="000C1C76">
            <w:pPr>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Sampling areas</w:t>
            </w:r>
          </w:p>
        </w:tc>
        <w:tc>
          <w:tcPr>
            <w:tcW w:w="7229" w:type="dxa"/>
            <w:gridSpan w:val="4"/>
            <w:tcBorders>
              <w:top w:val="single" w:sz="4" w:space="0" w:color="auto"/>
              <w:bottom w:val="single" w:sz="4" w:space="0" w:color="auto"/>
            </w:tcBorders>
          </w:tcPr>
          <w:p w14:paraId="2E295C4C" w14:textId="77777777" w:rsidR="00F932AB" w:rsidRPr="00E71038" w:rsidRDefault="00F932AB" w:rsidP="000C1C76">
            <w:pPr>
              <w:jc w:val="center"/>
              <w:rPr>
                <w:rFonts w:ascii="Times New Roman" w:eastAsia="Times New Roman" w:hAnsi="Times New Roman" w:cs="Times New Roman"/>
                <w:b/>
                <w:bCs/>
                <w:sz w:val="20"/>
                <w:szCs w:val="20"/>
              </w:rPr>
            </w:pPr>
            <w:r w:rsidRPr="00E71038">
              <w:rPr>
                <w:rFonts w:ascii="Times New Roman" w:eastAsia="Times New Roman" w:hAnsi="Times New Roman" w:cs="Times New Roman"/>
                <w:b/>
                <w:bCs/>
                <w:sz w:val="20"/>
                <w:szCs w:val="20"/>
              </w:rPr>
              <w:t>Plant species</w:t>
            </w:r>
          </w:p>
        </w:tc>
      </w:tr>
      <w:tr w:rsidR="00F932AB" w14:paraId="4CD553E3" w14:textId="77777777" w:rsidTr="006D35DE">
        <w:trPr>
          <w:trHeight w:val="408"/>
          <w:jc w:val="center"/>
        </w:trPr>
        <w:tc>
          <w:tcPr>
            <w:tcW w:w="601" w:type="dxa"/>
            <w:tcBorders>
              <w:bottom w:val="single" w:sz="4" w:space="0" w:color="auto"/>
            </w:tcBorders>
          </w:tcPr>
          <w:p w14:paraId="77795148" w14:textId="77777777" w:rsidR="00F932AB" w:rsidRPr="00E71038" w:rsidRDefault="00F932AB" w:rsidP="000C1C76">
            <w:pPr>
              <w:rPr>
                <w:rFonts w:ascii="Times New Roman" w:eastAsia="Times New Roman" w:hAnsi="Times New Roman" w:cs="Times New Roman"/>
                <w:b/>
                <w:bCs/>
                <w:sz w:val="20"/>
                <w:szCs w:val="20"/>
              </w:rPr>
            </w:pPr>
          </w:p>
        </w:tc>
        <w:tc>
          <w:tcPr>
            <w:tcW w:w="1563" w:type="dxa"/>
            <w:tcBorders>
              <w:bottom w:val="single" w:sz="4" w:space="0" w:color="auto"/>
            </w:tcBorders>
          </w:tcPr>
          <w:p w14:paraId="04303830" w14:textId="77777777" w:rsidR="00F932AB" w:rsidRPr="00E71038" w:rsidRDefault="00F932AB" w:rsidP="000C1C76">
            <w:pPr>
              <w:rPr>
                <w:rFonts w:ascii="Times New Roman" w:eastAsia="Times New Roman" w:hAnsi="Times New Roman" w:cs="Times New Roman"/>
                <w:b/>
                <w:bCs/>
                <w:sz w:val="20"/>
                <w:szCs w:val="20"/>
              </w:rPr>
            </w:pPr>
          </w:p>
        </w:tc>
        <w:tc>
          <w:tcPr>
            <w:tcW w:w="1851" w:type="dxa"/>
            <w:tcBorders>
              <w:top w:val="single" w:sz="4" w:space="0" w:color="auto"/>
              <w:bottom w:val="single" w:sz="4" w:space="0" w:color="auto"/>
            </w:tcBorders>
          </w:tcPr>
          <w:p w14:paraId="48E834D2" w14:textId="77777777" w:rsidR="00F932AB" w:rsidRPr="00E71038" w:rsidRDefault="00F932AB" w:rsidP="000C1C76">
            <w:pPr>
              <w:rPr>
                <w:rFonts w:ascii="Times New Roman" w:eastAsia="Times New Roman" w:hAnsi="Times New Roman" w:cs="Times New Roman"/>
                <w:b/>
                <w:bCs/>
                <w:sz w:val="20"/>
                <w:szCs w:val="20"/>
              </w:rPr>
            </w:pPr>
            <w:r w:rsidRPr="00E71038">
              <w:rPr>
                <w:rFonts w:ascii="Times New Roman" w:eastAsia="Times New Roman" w:hAnsi="Times New Roman" w:cs="Times New Roman"/>
                <w:b/>
                <w:bCs/>
                <w:sz w:val="20"/>
                <w:szCs w:val="20"/>
              </w:rPr>
              <w:t>Common name</w:t>
            </w:r>
            <w:r>
              <w:rPr>
                <w:rFonts w:ascii="Times New Roman" w:eastAsia="Times New Roman" w:hAnsi="Times New Roman" w:cs="Times New Roman"/>
                <w:b/>
                <w:bCs/>
                <w:sz w:val="20"/>
                <w:szCs w:val="20"/>
              </w:rPr>
              <w:t>s</w:t>
            </w:r>
          </w:p>
        </w:tc>
        <w:tc>
          <w:tcPr>
            <w:tcW w:w="2494" w:type="dxa"/>
            <w:tcBorders>
              <w:top w:val="single" w:sz="4" w:space="0" w:color="auto"/>
              <w:bottom w:val="single" w:sz="4" w:space="0" w:color="auto"/>
            </w:tcBorders>
          </w:tcPr>
          <w:p w14:paraId="0F3F3CA6" w14:textId="77777777" w:rsidR="00F932AB" w:rsidRPr="00E71038" w:rsidRDefault="00F932AB" w:rsidP="000C1C76">
            <w:pPr>
              <w:rPr>
                <w:rFonts w:ascii="Times New Roman" w:eastAsia="Times New Roman" w:hAnsi="Times New Roman" w:cs="Times New Roman"/>
                <w:b/>
                <w:bCs/>
                <w:sz w:val="20"/>
                <w:szCs w:val="20"/>
              </w:rPr>
            </w:pPr>
            <w:r w:rsidRPr="00E71038">
              <w:rPr>
                <w:rFonts w:ascii="Times New Roman" w:eastAsia="Times New Roman" w:hAnsi="Times New Roman" w:cs="Times New Roman"/>
                <w:b/>
                <w:bCs/>
                <w:sz w:val="20"/>
                <w:szCs w:val="20"/>
              </w:rPr>
              <w:t xml:space="preserve">Scientific </w:t>
            </w:r>
            <w:proofErr w:type="spellStart"/>
            <w:r w:rsidRPr="00E71038">
              <w:rPr>
                <w:rFonts w:ascii="Times New Roman" w:eastAsia="Times New Roman" w:hAnsi="Times New Roman" w:cs="Times New Roman"/>
                <w:b/>
                <w:bCs/>
                <w:sz w:val="20"/>
                <w:szCs w:val="20"/>
              </w:rPr>
              <w:t>na</w:t>
            </w:r>
            <w:proofErr w:type="spellEnd"/>
            <w:r>
              <w:rPr>
                <w:rFonts w:ascii="Times New Roman" w:eastAsia="Times New Roman" w:hAnsi="Times New Roman" w:cs="Times New Roman"/>
                <w:b/>
                <w:bCs/>
                <w:sz w:val="20"/>
                <w:szCs w:val="20"/>
              </w:rPr>
              <w:t xml:space="preserve"> </w:t>
            </w:r>
            <w:r w:rsidRPr="00E71038">
              <w:rPr>
                <w:rFonts w:ascii="Times New Roman" w:eastAsia="Times New Roman" w:hAnsi="Times New Roman" w:cs="Times New Roman"/>
                <w:b/>
                <w:bCs/>
                <w:sz w:val="20"/>
                <w:szCs w:val="20"/>
              </w:rPr>
              <w:t>me</w:t>
            </w:r>
          </w:p>
        </w:tc>
        <w:tc>
          <w:tcPr>
            <w:tcW w:w="1463" w:type="dxa"/>
            <w:tcBorders>
              <w:top w:val="single" w:sz="4" w:space="0" w:color="auto"/>
              <w:bottom w:val="single" w:sz="4" w:space="0" w:color="auto"/>
            </w:tcBorders>
          </w:tcPr>
          <w:p w14:paraId="0806766A" w14:textId="77777777" w:rsidR="00F932AB" w:rsidRPr="00E71038" w:rsidRDefault="00F932AB" w:rsidP="000C1C76">
            <w:pPr>
              <w:rPr>
                <w:rFonts w:ascii="Times New Roman" w:eastAsia="Times New Roman" w:hAnsi="Times New Roman" w:cs="Times New Roman"/>
                <w:b/>
                <w:bCs/>
                <w:sz w:val="20"/>
                <w:szCs w:val="20"/>
              </w:rPr>
            </w:pPr>
            <w:r w:rsidRPr="00E71038">
              <w:rPr>
                <w:rFonts w:ascii="Times New Roman" w:eastAsia="Times New Roman" w:hAnsi="Times New Roman" w:cs="Times New Roman"/>
                <w:b/>
                <w:bCs/>
                <w:sz w:val="20"/>
                <w:szCs w:val="20"/>
              </w:rPr>
              <w:t>Family</w:t>
            </w:r>
          </w:p>
        </w:tc>
        <w:tc>
          <w:tcPr>
            <w:tcW w:w="1419" w:type="dxa"/>
            <w:tcBorders>
              <w:top w:val="single" w:sz="4" w:space="0" w:color="auto"/>
              <w:bottom w:val="single" w:sz="4" w:space="0" w:color="auto"/>
            </w:tcBorders>
          </w:tcPr>
          <w:p w14:paraId="7AF96645" w14:textId="77777777" w:rsidR="00F932AB" w:rsidRPr="00E71038" w:rsidRDefault="00F932AB" w:rsidP="000C1C76">
            <w:pPr>
              <w:rPr>
                <w:rFonts w:ascii="Times New Roman" w:eastAsia="Times New Roman" w:hAnsi="Times New Roman" w:cs="Times New Roman"/>
                <w:b/>
                <w:bCs/>
                <w:sz w:val="20"/>
                <w:szCs w:val="20"/>
              </w:rPr>
            </w:pPr>
            <w:r w:rsidRPr="00E71038">
              <w:rPr>
                <w:rFonts w:ascii="Times New Roman" w:eastAsia="Times New Roman" w:hAnsi="Times New Roman" w:cs="Times New Roman"/>
                <w:b/>
                <w:bCs/>
                <w:sz w:val="20"/>
                <w:szCs w:val="20"/>
              </w:rPr>
              <w:t>AMF col. (%)</w:t>
            </w:r>
          </w:p>
        </w:tc>
      </w:tr>
      <w:tr w:rsidR="00F932AB" w14:paraId="2614B102" w14:textId="77777777" w:rsidTr="006D35DE">
        <w:trPr>
          <w:trHeight w:val="360"/>
          <w:jc w:val="center"/>
        </w:trPr>
        <w:tc>
          <w:tcPr>
            <w:tcW w:w="601" w:type="dxa"/>
            <w:tcBorders>
              <w:top w:val="single" w:sz="4" w:space="0" w:color="auto"/>
            </w:tcBorders>
          </w:tcPr>
          <w:p w14:paraId="2EFFF7D1"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1</w:t>
            </w:r>
          </w:p>
        </w:tc>
        <w:tc>
          <w:tcPr>
            <w:tcW w:w="1563" w:type="dxa"/>
            <w:vMerge w:val="restart"/>
            <w:tcBorders>
              <w:top w:val="single" w:sz="4" w:space="0" w:color="auto"/>
            </w:tcBorders>
          </w:tcPr>
          <w:p w14:paraId="2CD2EA4A" w14:textId="77777777" w:rsidR="00F932AB" w:rsidRPr="00D77C00" w:rsidRDefault="00F932AB" w:rsidP="000C1C76">
            <w:pPr>
              <w:rPr>
                <w:rFonts w:ascii="Times New Roman" w:eastAsia="Times New Roman" w:hAnsi="Times New Roman" w:cs="Times New Roman"/>
                <w:b/>
                <w:bCs/>
                <w:sz w:val="20"/>
                <w:szCs w:val="20"/>
              </w:rPr>
            </w:pPr>
            <w:r w:rsidRPr="00D77C00">
              <w:rPr>
                <w:rFonts w:ascii="Times New Roman" w:eastAsia="Times New Roman" w:hAnsi="Times New Roman" w:cs="Times New Roman"/>
                <w:b/>
                <w:bCs/>
                <w:sz w:val="20"/>
                <w:szCs w:val="20"/>
              </w:rPr>
              <w:t>Mangrove</w:t>
            </w:r>
          </w:p>
        </w:tc>
        <w:tc>
          <w:tcPr>
            <w:tcW w:w="1851" w:type="dxa"/>
            <w:tcBorders>
              <w:top w:val="single" w:sz="4" w:space="0" w:color="auto"/>
            </w:tcBorders>
          </w:tcPr>
          <w:p w14:paraId="3272D8CC"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Colic wood</w:t>
            </w:r>
          </w:p>
        </w:tc>
        <w:tc>
          <w:tcPr>
            <w:tcW w:w="2494" w:type="dxa"/>
            <w:tcBorders>
              <w:top w:val="single" w:sz="4" w:space="0" w:color="auto"/>
            </w:tcBorders>
          </w:tcPr>
          <w:p w14:paraId="7AF3E19F" w14:textId="77777777" w:rsidR="00F932AB" w:rsidRPr="00E71038" w:rsidRDefault="00F932AB" w:rsidP="000C1C76">
            <w:pPr>
              <w:rPr>
                <w:rFonts w:ascii="Times New Roman" w:eastAsia="Times New Roman" w:hAnsi="Times New Roman" w:cs="Times New Roman"/>
                <w:sz w:val="20"/>
                <w:szCs w:val="20"/>
              </w:rPr>
            </w:pPr>
            <w:proofErr w:type="spellStart"/>
            <w:r w:rsidRPr="00E71038">
              <w:rPr>
                <w:rFonts w:ascii="Times New Roman" w:eastAsia="Times New Roman" w:hAnsi="Times New Roman" w:cs="Times New Roman"/>
                <w:i/>
                <w:sz w:val="20"/>
                <w:szCs w:val="20"/>
              </w:rPr>
              <w:t>Myrsine</w:t>
            </w:r>
            <w:proofErr w:type="spellEnd"/>
            <w:r w:rsidRPr="00E71038">
              <w:rPr>
                <w:rFonts w:ascii="Times New Roman" w:eastAsia="Times New Roman" w:hAnsi="Times New Roman" w:cs="Times New Roman"/>
                <w:i/>
                <w:sz w:val="20"/>
                <w:szCs w:val="20"/>
              </w:rPr>
              <w:t xml:space="preserve"> </w:t>
            </w:r>
            <w:proofErr w:type="spellStart"/>
            <w:r w:rsidRPr="00E71038">
              <w:rPr>
                <w:rFonts w:ascii="Times New Roman" w:eastAsia="Times New Roman" w:hAnsi="Times New Roman" w:cs="Times New Roman"/>
                <w:i/>
                <w:sz w:val="20"/>
                <w:szCs w:val="20"/>
              </w:rPr>
              <w:t>seguinii</w:t>
            </w:r>
            <w:proofErr w:type="spellEnd"/>
          </w:p>
        </w:tc>
        <w:tc>
          <w:tcPr>
            <w:tcW w:w="1463" w:type="dxa"/>
            <w:tcBorders>
              <w:top w:val="single" w:sz="4" w:space="0" w:color="auto"/>
            </w:tcBorders>
          </w:tcPr>
          <w:p w14:paraId="792396F5" w14:textId="77777777" w:rsidR="00F932AB" w:rsidRPr="00E71038" w:rsidRDefault="00F932AB" w:rsidP="000C1C76">
            <w:pPr>
              <w:rPr>
                <w:rFonts w:ascii="Times New Roman" w:eastAsia="Times New Roman" w:hAnsi="Times New Roman" w:cs="Times New Roman"/>
                <w:sz w:val="20"/>
                <w:szCs w:val="20"/>
              </w:rPr>
            </w:pPr>
            <w:proofErr w:type="spellStart"/>
            <w:r w:rsidRPr="00E71038">
              <w:rPr>
                <w:rFonts w:ascii="Times New Roman" w:eastAsia="Times New Roman" w:hAnsi="Times New Roman" w:cs="Times New Roman"/>
                <w:sz w:val="20"/>
                <w:szCs w:val="20"/>
              </w:rPr>
              <w:t>Primulaceae</w:t>
            </w:r>
            <w:proofErr w:type="spellEnd"/>
          </w:p>
        </w:tc>
        <w:tc>
          <w:tcPr>
            <w:tcW w:w="1419" w:type="dxa"/>
            <w:tcBorders>
              <w:top w:val="single" w:sz="4" w:space="0" w:color="auto"/>
            </w:tcBorders>
          </w:tcPr>
          <w:p w14:paraId="65631B21"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24.762</w:t>
            </w:r>
          </w:p>
        </w:tc>
      </w:tr>
      <w:tr w:rsidR="00F932AB" w14:paraId="720C6C48" w14:textId="77777777" w:rsidTr="006D35DE">
        <w:trPr>
          <w:trHeight w:val="360"/>
          <w:jc w:val="center"/>
        </w:trPr>
        <w:tc>
          <w:tcPr>
            <w:tcW w:w="601" w:type="dxa"/>
          </w:tcPr>
          <w:p w14:paraId="02D76269"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2</w:t>
            </w:r>
          </w:p>
        </w:tc>
        <w:tc>
          <w:tcPr>
            <w:tcW w:w="1563" w:type="dxa"/>
            <w:vMerge/>
          </w:tcPr>
          <w:p w14:paraId="1BE710F7" w14:textId="77777777" w:rsidR="00F932AB" w:rsidRPr="00D77C00" w:rsidRDefault="00F932AB" w:rsidP="000C1C76">
            <w:pPr>
              <w:rPr>
                <w:rFonts w:ascii="Times New Roman" w:eastAsia="Times New Roman" w:hAnsi="Times New Roman" w:cs="Times New Roman"/>
                <w:b/>
                <w:bCs/>
                <w:sz w:val="20"/>
                <w:szCs w:val="20"/>
              </w:rPr>
            </w:pPr>
          </w:p>
        </w:tc>
        <w:tc>
          <w:tcPr>
            <w:tcW w:w="1851" w:type="dxa"/>
          </w:tcPr>
          <w:p w14:paraId="0A829DC4"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Golden leather fern</w:t>
            </w:r>
          </w:p>
        </w:tc>
        <w:tc>
          <w:tcPr>
            <w:tcW w:w="2494" w:type="dxa"/>
          </w:tcPr>
          <w:p w14:paraId="4FEB1E00" w14:textId="77777777" w:rsidR="00F932AB" w:rsidRPr="00E71038" w:rsidRDefault="00F932AB" w:rsidP="000C1C76">
            <w:pPr>
              <w:rPr>
                <w:rFonts w:ascii="Times New Roman" w:eastAsia="Times New Roman" w:hAnsi="Times New Roman" w:cs="Times New Roman"/>
                <w:i/>
                <w:iCs/>
                <w:sz w:val="20"/>
                <w:szCs w:val="20"/>
              </w:rPr>
            </w:pPr>
            <w:proofErr w:type="spellStart"/>
            <w:r w:rsidRPr="00E71038">
              <w:rPr>
                <w:rFonts w:ascii="Times New Roman" w:eastAsia="Times New Roman" w:hAnsi="Times New Roman" w:cs="Times New Roman"/>
                <w:i/>
                <w:iCs/>
                <w:sz w:val="20"/>
                <w:szCs w:val="20"/>
              </w:rPr>
              <w:t>Acrostichum</w:t>
            </w:r>
            <w:proofErr w:type="spellEnd"/>
            <w:r w:rsidRPr="00E71038">
              <w:rPr>
                <w:rFonts w:ascii="Times New Roman" w:eastAsia="Times New Roman" w:hAnsi="Times New Roman" w:cs="Times New Roman"/>
                <w:i/>
                <w:iCs/>
                <w:sz w:val="20"/>
                <w:szCs w:val="20"/>
              </w:rPr>
              <w:t xml:space="preserve"> </w:t>
            </w:r>
            <w:proofErr w:type="spellStart"/>
            <w:r w:rsidRPr="00E71038">
              <w:rPr>
                <w:rFonts w:ascii="Times New Roman" w:eastAsia="Times New Roman" w:hAnsi="Times New Roman" w:cs="Times New Roman"/>
                <w:i/>
                <w:iCs/>
                <w:sz w:val="20"/>
                <w:szCs w:val="20"/>
              </w:rPr>
              <w:t>aureum</w:t>
            </w:r>
            <w:proofErr w:type="spellEnd"/>
          </w:p>
        </w:tc>
        <w:tc>
          <w:tcPr>
            <w:tcW w:w="1463" w:type="dxa"/>
          </w:tcPr>
          <w:p w14:paraId="09EACFE1" w14:textId="77777777" w:rsidR="00F932AB" w:rsidRPr="00E71038" w:rsidRDefault="00F932AB" w:rsidP="000C1C76">
            <w:pPr>
              <w:rPr>
                <w:rFonts w:ascii="Times New Roman" w:eastAsia="Times New Roman" w:hAnsi="Times New Roman" w:cs="Times New Roman"/>
                <w:sz w:val="20"/>
                <w:szCs w:val="20"/>
              </w:rPr>
            </w:pPr>
            <w:proofErr w:type="spellStart"/>
            <w:r w:rsidRPr="00E71038">
              <w:rPr>
                <w:rFonts w:ascii="Times New Roman" w:eastAsia="Times New Roman" w:hAnsi="Times New Roman" w:cs="Times New Roman"/>
                <w:sz w:val="20"/>
                <w:szCs w:val="20"/>
              </w:rPr>
              <w:t>Pteridaceae</w:t>
            </w:r>
            <w:proofErr w:type="spellEnd"/>
          </w:p>
        </w:tc>
        <w:tc>
          <w:tcPr>
            <w:tcW w:w="1419" w:type="dxa"/>
          </w:tcPr>
          <w:p w14:paraId="1035911B"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27.619</w:t>
            </w:r>
          </w:p>
        </w:tc>
      </w:tr>
      <w:tr w:rsidR="00F932AB" w14:paraId="5EF28619" w14:textId="77777777" w:rsidTr="006D35DE">
        <w:trPr>
          <w:trHeight w:val="378"/>
          <w:jc w:val="center"/>
        </w:trPr>
        <w:tc>
          <w:tcPr>
            <w:tcW w:w="601" w:type="dxa"/>
          </w:tcPr>
          <w:p w14:paraId="61A2FE31"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3</w:t>
            </w:r>
          </w:p>
        </w:tc>
        <w:tc>
          <w:tcPr>
            <w:tcW w:w="1563" w:type="dxa"/>
            <w:vMerge/>
          </w:tcPr>
          <w:p w14:paraId="44FE7757" w14:textId="77777777" w:rsidR="00F932AB" w:rsidRPr="00D77C00" w:rsidRDefault="00F932AB" w:rsidP="000C1C76">
            <w:pPr>
              <w:rPr>
                <w:rFonts w:ascii="Times New Roman" w:eastAsia="Times New Roman" w:hAnsi="Times New Roman" w:cs="Times New Roman"/>
                <w:b/>
                <w:bCs/>
                <w:sz w:val="20"/>
                <w:szCs w:val="20"/>
              </w:rPr>
            </w:pPr>
          </w:p>
        </w:tc>
        <w:tc>
          <w:tcPr>
            <w:tcW w:w="1851" w:type="dxa"/>
          </w:tcPr>
          <w:p w14:paraId="713520C4"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Blistery macaranga</w:t>
            </w:r>
          </w:p>
        </w:tc>
        <w:tc>
          <w:tcPr>
            <w:tcW w:w="2494" w:type="dxa"/>
          </w:tcPr>
          <w:p w14:paraId="1E36E914"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i/>
                <w:sz w:val="20"/>
                <w:szCs w:val="20"/>
                <w:highlight w:val="white"/>
              </w:rPr>
              <w:t xml:space="preserve">Macaranga </w:t>
            </w:r>
            <w:proofErr w:type="spellStart"/>
            <w:r w:rsidRPr="00E71038">
              <w:rPr>
                <w:rFonts w:ascii="Times New Roman" w:eastAsia="Times New Roman" w:hAnsi="Times New Roman" w:cs="Times New Roman"/>
                <w:i/>
                <w:sz w:val="20"/>
                <w:szCs w:val="20"/>
                <w:highlight w:val="white"/>
              </w:rPr>
              <w:t>denticulata</w:t>
            </w:r>
            <w:proofErr w:type="spellEnd"/>
          </w:p>
        </w:tc>
        <w:tc>
          <w:tcPr>
            <w:tcW w:w="1463" w:type="dxa"/>
          </w:tcPr>
          <w:p w14:paraId="3B987111" w14:textId="77777777" w:rsidR="00F932AB" w:rsidRPr="00E71038" w:rsidRDefault="00F932AB" w:rsidP="000C1C76">
            <w:pPr>
              <w:rPr>
                <w:rFonts w:ascii="Times New Roman" w:eastAsia="Times New Roman" w:hAnsi="Times New Roman" w:cs="Times New Roman"/>
                <w:sz w:val="20"/>
                <w:szCs w:val="20"/>
              </w:rPr>
            </w:pPr>
            <w:proofErr w:type="spellStart"/>
            <w:r w:rsidRPr="00E71038">
              <w:rPr>
                <w:rFonts w:ascii="Times New Roman" w:eastAsia="Times New Roman" w:hAnsi="Times New Roman" w:cs="Times New Roman"/>
                <w:sz w:val="20"/>
                <w:szCs w:val="20"/>
              </w:rPr>
              <w:t>Euphorbiaceae</w:t>
            </w:r>
            <w:proofErr w:type="spellEnd"/>
          </w:p>
        </w:tc>
        <w:tc>
          <w:tcPr>
            <w:tcW w:w="1419" w:type="dxa"/>
          </w:tcPr>
          <w:p w14:paraId="623679FB"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25.714</w:t>
            </w:r>
          </w:p>
        </w:tc>
      </w:tr>
      <w:tr w:rsidR="00F932AB" w14:paraId="7577F523" w14:textId="77777777" w:rsidTr="006D35DE">
        <w:trPr>
          <w:trHeight w:val="360"/>
          <w:jc w:val="center"/>
        </w:trPr>
        <w:tc>
          <w:tcPr>
            <w:tcW w:w="601" w:type="dxa"/>
          </w:tcPr>
          <w:p w14:paraId="190F46D9"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4</w:t>
            </w:r>
          </w:p>
        </w:tc>
        <w:tc>
          <w:tcPr>
            <w:tcW w:w="1563" w:type="dxa"/>
            <w:vMerge/>
          </w:tcPr>
          <w:p w14:paraId="7A1DBD88" w14:textId="77777777" w:rsidR="00F932AB" w:rsidRPr="00D77C00" w:rsidRDefault="00F932AB" w:rsidP="000C1C76">
            <w:pPr>
              <w:rPr>
                <w:rFonts w:ascii="Times New Roman" w:eastAsia="Times New Roman" w:hAnsi="Times New Roman" w:cs="Times New Roman"/>
                <w:b/>
                <w:bCs/>
                <w:sz w:val="20"/>
                <w:szCs w:val="20"/>
              </w:rPr>
            </w:pPr>
          </w:p>
        </w:tc>
        <w:tc>
          <w:tcPr>
            <w:tcW w:w="1851" w:type="dxa"/>
          </w:tcPr>
          <w:p w14:paraId="61FD0E47"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Nipa palm</w:t>
            </w:r>
          </w:p>
        </w:tc>
        <w:tc>
          <w:tcPr>
            <w:tcW w:w="2494" w:type="dxa"/>
          </w:tcPr>
          <w:p w14:paraId="4419AE02" w14:textId="77777777" w:rsidR="00F932AB" w:rsidRPr="00E71038" w:rsidRDefault="00F932AB" w:rsidP="000C1C76">
            <w:pPr>
              <w:rPr>
                <w:rFonts w:ascii="Times New Roman" w:eastAsia="Times New Roman" w:hAnsi="Times New Roman" w:cs="Times New Roman"/>
                <w:sz w:val="20"/>
                <w:szCs w:val="20"/>
              </w:rPr>
            </w:pPr>
            <w:proofErr w:type="spellStart"/>
            <w:r w:rsidRPr="00E71038">
              <w:rPr>
                <w:rFonts w:ascii="Times New Roman" w:eastAsia="Times New Roman" w:hAnsi="Times New Roman" w:cs="Times New Roman"/>
                <w:i/>
                <w:sz w:val="20"/>
                <w:szCs w:val="20"/>
                <w:highlight w:val="white"/>
              </w:rPr>
              <w:t>Nypa</w:t>
            </w:r>
            <w:proofErr w:type="spellEnd"/>
            <w:r w:rsidRPr="00E71038">
              <w:rPr>
                <w:rFonts w:ascii="Times New Roman" w:eastAsia="Times New Roman" w:hAnsi="Times New Roman" w:cs="Times New Roman"/>
                <w:i/>
                <w:sz w:val="20"/>
                <w:szCs w:val="20"/>
                <w:highlight w:val="white"/>
              </w:rPr>
              <w:t xml:space="preserve"> </w:t>
            </w:r>
            <w:proofErr w:type="spellStart"/>
            <w:r w:rsidRPr="00E71038">
              <w:rPr>
                <w:rFonts w:ascii="Times New Roman" w:eastAsia="Times New Roman" w:hAnsi="Times New Roman" w:cs="Times New Roman"/>
                <w:i/>
                <w:sz w:val="20"/>
                <w:szCs w:val="20"/>
                <w:highlight w:val="white"/>
              </w:rPr>
              <w:t>fruticans</w:t>
            </w:r>
            <w:proofErr w:type="spellEnd"/>
          </w:p>
        </w:tc>
        <w:tc>
          <w:tcPr>
            <w:tcW w:w="1463" w:type="dxa"/>
          </w:tcPr>
          <w:p w14:paraId="28355201" w14:textId="77777777" w:rsidR="00F932AB" w:rsidRPr="00E71038" w:rsidRDefault="00F932AB" w:rsidP="000C1C76">
            <w:pPr>
              <w:rPr>
                <w:rFonts w:ascii="Times New Roman" w:eastAsia="Times New Roman" w:hAnsi="Times New Roman" w:cs="Times New Roman"/>
                <w:sz w:val="20"/>
                <w:szCs w:val="20"/>
              </w:rPr>
            </w:pPr>
            <w:proofErr w:type="spellStart"/>
            <w:r w:rsidRPr="00E71038">
              <w:rPr>
                <w:rFonts w:ascii="Times New Roman" w:eastAsia="Times New Roman" w:hAnsi="Times New Roman" w:cs="Times New Roman"/>
                <w:sz w:val="20"/>
                <w:szCs w:val="20"/>
              </w:rPr>
              <w:t>Arecaceae</w:t>
            </w:r>
            <w:proofErr w:type="spellEnd"/>
          </w:p>
        </w:tc>
        <w:tc>
          <w:tcPr>
            <w:tcW w:w="1419" w:type="dxa"/>
          </w:tcPr>
          <w:p w14:paraId="2097AA96"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24.762</w:t>
            </w:r>
          </w:p>
        </w:tc>
      </w:tr>
      <w:tr w:rsidR="00F932AB" w14:paraId="3774435A" w14:textId="77777777" w:rsidTr="006D35DE">
        <w:trPr>
          <w:trHeight w:val="360"/>
          <w:jc w:val="center"/>
        </w:trPr>
        <w:tc>
          <w:tcPr>
            <w:tcW w:w="601" w:type="dxa"/>
          </w:tcPr>
          <w:p w14:paraId="160425D8"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5</w:t>
            </w:r>
          </w:p>
        </w:tc>
        <w:tc>
          <w:tcPr>
            <w:tcW w:w="1563" w:type="dxa"/>
            <w:vMerge/>
          </w:tcPr>
          <w:p w14:paraId="382C9920" w14:textId="77777777" w:rsidR="00F932AB" w:rsidRPr="00D77C00" w:rsidRDefault="00F932AB" w:rsidP="000C1C76">
            <w:pPr>
              <w:rPr>
                <w:rFonts w:ascii="Times New Roman" w:eastAsia="Times New Roman" w:hAnsi="Times New Roman" w:cs="Times New Roman"/>
                <w:b/>
                <w:bCs/>
                <w:sz w:val="20"/>
                <w:szCs w:val="20"/>
              </w:rPr>
            </w:pPr>
          </w:p>
        </w:tc>
        <w:tc>
          <w:tcPr>
            <w:tcW w:w="1851" w:type="dxa"/>
          </w:tcPr>
          <w:p w14:paraId="21FB294F"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Date palm</w:t>
            </w:r>
          </w:p>
        </w:tc>
        <w:tc>
          <w:tcPr>
            <w:tcW w:w="2494" w:type="dxa"/>
          </w:tcPr>
          <w:p w14:paraId="3B6C7685"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i/>
                <w:sz w:val="20"/>
                <w:szCs w:val="20"/>
                <w:highlight w:val="white"/>
              </w:rPr>
              <w:t xml:space="preserve">Phoenix </w:t>
            </w:r>
            <w:proofErr w:type="spellStart"/>
            <w:r w:rsidRPr="00E71038">
              <w:rPr>
                <w:rFonts w:ascii="Times New Roman" w:eastAsia="Times New Roman" w:hAnsi="Times New Roman" w:cs="Times New Roman"/>
                <w:i/>
                <w:sz w:val="20"/>
                <w:szCs w:val="20"/>
                <w:highlight w:val="white"/>
              </w:rPr>
              <w:t>dactylifera</w:t>
            </w:r>
            <w:proofErr w:type="spellEnd"/>
          </w:p>
        </w:tc>
        <w:tc>
          <w:tcPr>
            <w:tcW w:w="1463" w:type="dxa"/>
          </w:tcPr>
          <w:p w14:paraId="4B0B9658" w14:textId="77777777" w:rsidR="00F932AB" w:rsidRPr="00E71038" w:rsidRDefault="00F932AB" w:rsidP="000C1C76">
            <w:pPr>
              <w:rPr>
                <w:rFonts w:ascii="Times New Roman" w:eastAsia="Times New Roman" w:hAnsi="Times New Roman" w:cs="Times New Roman"/>
                <w:sz w:val="20"/>
                <w:szCs w:val="20"/>
              </w:rPr>
            </w:pPr>
            <w:proofErr w:type="spellStart"/>
            <w:r w:rsidRPr="00E71038">
              <w:rPr>
                <w:rFonts w:ascii="Times New Roman" w:eastAsia="Times New Roman" w:hAnsi="Times New Roman" w:cs="Times New Roman"/>
                <w:sz w:val="20"/>
                <w:szCs w:val="20"/>
              </w:rPr>
              <w:t>Arecaceae</w:t>
            </w:r>
            <w:proofErr w:type="spellEnd"/>
          </w:p>
        </w:tc>
        <w:tc>
          <w:tcPr>
            <w:tcW w:w="1419" w:type="dxa"/>
          </w:tcPr>
          <w:p w14:paraId="1693997E"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23.810</w:t>
            </w:r>
          </w:p>
        </w:tc>
      </w:tr>
      <w:tr w:rsidR="00F932AB" w14:paraId="4D88DC25" w14:textId="77777777" w:rsidTr="006D35DE">
        <w:trPr>
          <w:trHeight w:val="360"/>
          <w:jc w:val="center"/>
        </w:trPr>
        <w:tc>
          <w:tcPr>
            <w:tcW w:w="601" w:type="dxa"/>
            <w:tcBorders>
              <w:bottom w:val="nil"/>
            </w:tcBorders>
          </w:tcPr>
          <w:p w14:paraId="02489F9A"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lastRenderedPageBreak/>
              <w:t>6</w:t>
            </w:r>
          </w:p>
        </w:tc>
        <w:tc>
          <w:tcPr>
            <w:tcW w:w="1563" w:type="dxa"/>
            <w:vMerge/>
            <w:tcBorders>
              <w:bottom w:val="nil"/>
            </w:tcBorders>
          </w:tcPr>
          <w:p w14:paraId="371F8A7F" w14:textId="77777777" w:rsidR="00F932AB" w:rsidRPr="00D77C00" w:rsidRDefault="00F932AB" w:rsidP="000C1C76">
            <w:pPr>
              <w:rPr>
                <w:rFonts w:ascii="Times New Roman" w:eastAsia="Times New Roman" w:hAnsi="Times New Roman" w:cs="Times New Roman"/>
                <w:b/>
                <w:bCs/>
                <w:sz w:val="20"/>
                <w:szCs w:val="20"/>
              </w:rPr>
            </w:pPr>
          </w:p>
        </w:tc>
        <w:tc>
          <w:tcPr>
            <w:tcW w:w="1851" w:type="dxa"/>
            <w:tcBorders>
              <w:bottom w:val="nil"/>
            </w:tcBorders>
          </w:tcPr>
          <w:p w14:paraId="501102C7"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Black mangrove</w:t>
            </w:r>
          </w:p>
        </w:tc>
        <w:tc>
          <w:tcPr>
            <w:tcW w:w="2494" w:type="dxa"/>
            <w:tcBorders>
              <w:bottom w:val="nil"/>
            </w:tcBorders>
          </w:tcPr>
          <w:p w14:paraId="37A47891" w14:textId="77777777" w:rsidR="00F932AB" w:rsidRPr="00E71038" w:rsidRDefault="00F932AB" w:rsidP="000C1C76">
            <w:pPr>
              <w:rPr>
                <w:rFonts w:ascii="Times New Roman" w:eastAsia="Times New Roman" w:hAnsi="Times New Roman" w:cs="Times New Roman"/>
                <w:sz w:val="20"/>
                <w:szCs w:val="20"/>
              </w:rPr>
            </w:pPr>
            <w:proofErr w:type="spellStart"/>
            <w:r w:rsidRPr="00E71038">
              <w:rPr>
                <w:rFonts w:ascii="Times New Roman" w:eastAsia="Times New Roman" w:hAnsi="Times New Roman" w:cs="Times New Roman"/>
                <w:i/>
                <w:sz w:val="20"/>
                <w:szCs w:val="20"/>
                <w:highlight w:val="white"/>
              </w:rPr>
              <w:t>Avicennia</w:t>
            </w:r>
            <w:proofErr w:type="spellEnd"/>
            <w:r w:rsidRPr="00E71038">
              <w:rPr>
                <w:rFonts w:ascii="Times New Roman" w:eastAsia="Times New Roman" w:hAnsi="Times New Roman" w:cs="Times New Roman"/>
                <w:i/>
                <w:sz w:val="20"/>
                <w:szCs w:val="20"/>
                <w:highlight w:val="white"/>
              </w:rPr>
              <w:t xml:space="preserve"> </w:t>
            </w:r>
            <w:proofErr w:type="spellStart"/>
            <w:r w:rsidRPr="00E71038">
              <w:rPr>
                <w:rFonts w:ascii="Times New Roman" w:eastAsia="Times New Roman" w:hAnsi="Times New Roman" w:cs="Times New Roman"/>
                <w:i/>
                <w:sz w:val="20"/>
                <w:szCs w:val="20"/>
                <w:highlight w:val="white"/>
              </w:rPr>
              <w:t>africana</w:t>
            </w:r>
            <w:proofErr w:type="spellEnd"/>
          </w:p>
        </w:tc>
        <w:tc>
          <w:tcPr>
            <w:tcW w:w="1463" w:type="dxa"/>
            <w:tcBorders>
              <w:bottom w:val="nil"/>
            </w:tcBorders>
          </w:tcPr>
          <w:p w14:paraId="3BB21836" w14:textId="77777777" w:rsidR="00F932AB" w:rsidRPr="00E71038" w:rsidRDefault="00F932AB" w:rsidP="000C1C76">
            <w:pPr>
              <w:rPr>
                <w:rFonts w:ascii="Times New Roman" w:eastAsia="Times New Roman" w:hAnsi="Times New Roman" w:cs="Times New Roman"/>
                <w:sz w:val="20"/>
                <w:szCs w:val="20"/>
              </w:rPr>
            </w:pPr>
            <w:proofErr w:type="spellStart"/>
            <w:r w:rsidRPr="00E71038">
              <w:rPr>
                <w:rFonts w:ascii="Times New Roman" w:eastAsia="Times New Roman" w:hAnsi="Times New Roman" w:cs="Times New Roman"/>
                <w:sz w:val="20"/>
                <w:szCs w:val="20"/>
              </w:rPr>
              <w:t>Acanthaceae</w:t>
            </w:r>
            <w:proofErr w:type="spellEnd"/>
          </w:p>
        </w:tc>
        <w:tc>
          <w:tcPr>
            <w:tcW w:w="1419" w:type="dxa"/>
            <w:tcBorders>
              <w:bottom w:val="nil"/>
            </w:tcBorders>
          </w:tcPr>
          <w:p w14:paraId="3A5798AC"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20.952</w:t>
            </w:r>
          </w:p>
        </w:tc>
      </w:tr>
      <w:tr w:rsidR="00F932AB" w14:paraId="598AFC4B" w14:textId="77777777" w:rsidTr="006D35DE">
        <w:trPr>
          <w:trHeight w:val="360"/>
          <w:jc w:val="center"/>
        </w:trPr>
        <w:tc>
          <w:tcPr>
            <w:tcW w:w="601" w:type="dxa"/>
            <w:tcBorders>
              <w:top w:val="nil"/>
              <w:bottom w:val="single" w:sz="4" w:space="0" w:color="auto"/>
            </w:tcBorders>
          </w:tcPr>
          <w:p w14:paraId="1672533B"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7</w:t>
            </w:r>
          </w:p>
        </w:tc>
        <w:tc>
          <w:tcPr>
            <w:tcW w:w="1563" w:type="dxa"/>
            <w:vMerge/>
            <w:tcBorders>
              <w:top w:val="nil"/>
              <w:bottom w:val="single" w:sz="4" w:space="0" w:color="auto"/>
            </w:tcBorders>
          </w:tcPr>
          <w:p w14:paraId="3AEFC577" w14:textId="77777777" w:rsidR="00F932AB" w:rsidRPr="00D77C00" w:rsidRDefault="00F932AB" w:rsidP="000C1C76">
            <w:pPr>
              <w:rPr>
                <w:rFonts w:ascii="Times New Roman" w:eastAsia="Times New Roman" w:hAnsi="Times New Roman" w:cs="Times New Roman"/>
                <w:b/>
                <w:bCs/>
                <w:sz w:val="20"/>
                <w:szCs w:val="20"/>
              </w:rPr>
            </w:pPr>
          </w:p>
        </w:tc>
        <w:tc>
          <w:tcPr>
            <w:tcW w:w="1851" w:type="dxa"/>
            <w:tcBorders>
              <w:top w:val="nil"/>
              <w:bottom w:val="single" w:sz="4" w:space="0" w:color="auto"/>
            </w:tcBorders>
          </w:tcPr>
          <w:p w14:paraId="1B774791"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 xml:space="preserve">Toxic </w:t>
            </w:r>
            <w:proofErr w:type="spellStart"/>
            <w:r w:rsidRPr="00E71038">
              <w:rPr>
                <w:rFonts w:ascii="Times New Roman" w:eastAsia="Times New Roman" w:hAnsi="Times New Roman" w:cs="Times New Roman"/>
                <w:sz w:val="20"/>
                <w:szCs w:val="20"/>
              </w:rPr>
              <w:t>goosebery</w:t>
            </w:r>
            <w:proofErr w:type="spellEnd"/>
          </w:p>
        </w:tc>
        <w:tc>
          <w:tcPr>
            <w:tcW w:w="2494" w:type="dxa"/>
            <w:tcBorders>
              <w:top w:val="nil"/>
              <w:bottom w:val="single" w:sz="4" w:space="0" w:color="auto"/>
            </w:tcBorders>
          </w:tcPr>
          <w:p w14:paraId="4A013747" w14:textId="77777777" w:rsidR="00F932AB" w:rsidRPr="00E71038" w:rsidRDefault="00F932AB" w:rsidP="000C1C76">
            <w:pPr>
              <w:rPr>
                <w:rFonts w:ascii="Times New Roman" w:eastAsia="Times New Roman" w:hAnsi="Times New Roman" w:cs="Times New Roman"/>
                <w:sz w:val="20"/>
                <w:szCs w:val="20"/>
              </w:rPr>
            </w:pPr>
            <w:proofErr w:type="spellStart"/>
            <w:r w:rsidRPr="00E71038">
              <w:rPr>
                <w:rFonts w:ascii="Times New Roman" w:eastAsia="Times New Roman" w:hAnsi="Times New Roman" w:cs="Times New Roman"/>
                <w:i/>
                <w:sz w:val="20"/>
                <w:szCs w:val="20"/>
              </w:rPr>
              <w:t>Cleistanthus</w:t>
            </w:r>
            <w:proofErr w:type="spellEnd"/>
            <w:r w:rsidRPr="00E71038">
              <w:rPr>
                <w:rFonts w:ascii="Times New Roman" w:eastAsia="Times New Roman" w:hAnsi="Times New Roman" w:cs="Times New Roman"/>
                <w:i/>
                <w:sz w:val="20"/>
                <w:szCs w:val="20"/>
              </w:rPr>
              <w:t xml:space="preserve"> </w:t>
            </w:r>
            <w:proofErr w:type="spellStart"/>
            <w:r w:rsidRPr="00E71038">
              <w:rPr>
                <w:rFonts w:ascii="Times New Roman" w:eastAsia="Times New Roman" w:hAnsi="Times New Roman" w:cs="Times New Roman"/>
                <w:i/>
                <w:sz w:val="20"/>
                <w:szCs w:val="20"/>
              </w:rPr>
              <w:t>collinus</w:t>
            </w:r>
            <w:proofErr w:type="spellEnd"/>
          </w:p>
        </w:tc>
        <w:tc>
          <w:tcPr>
            <w:tcW w:w="1463" w:type="dxa"/>
            <w:tcBorders>
              <w:top w:val="nil"/>
              <w:bottom w:val="single" w:sz="4" w:space="0" w:color="auto"/>
            </w:tcBorders>
          </w:tcPr>
          <w:p w14:paraId="2BB28213" w14:textId="77777777" w:rsidR="00F932AB" w:rsidRPr="00E71038" w:rsidRDefault="00F932AB" w:rsidP="000C1C76">
            <w:pPr>
              <w:rPr>
                <w:rFonts w:ascii="Times New Roman" w:eastAsia="Times New Roman" w:hAnsi="Times New Roman" w:cs="Times New Roman"/>
                <w:sz w:val="20"/>
                <w:szCs w:val="20"/>
              </w:rPr>
            </w:pPr>
            <w:proofErr w:type="spellStart"/>
            <w:r w:rsidRPr="00E71038">
              <w:rPr>
                <w:rFonts w:ascii="Times New Roman" w:eastAsia="Times New Roman" w:hAnsi="Times New Roman" w:cs="Times New Roman"/>
                <w:sz w:val="20"/>
                <w:szCs w:val="20"/>
              </w:rPr>
              <w:t>Phyllanthaceae</w:t>
            </w:r>
            <w:proofErr w:type="spellEnd"/>
          </w:p>
        </w:tc>
        <w:tc>
          <w:tcPr>
            <w:tcW w:w="1419" w:type="dxa"/>
            <w:tcBorders>
              <w:top w:val="nil"/>
              <w:bottom w:val="single" w:sz="4" w:space="0" w:color="auto"/>
            </w:tcBorders>
          </w:tcPr>
          <w:p w14:paraId="7A34E03A"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26.667</w:t>
            </w:r>
          </w:p>
        </w:tc>
      </w:tr>
      <w:tr w:rsidR="00F932AB" w14:paraId="3C7EDE59" w14:textId="77777777" w:rsidTr="006D35DE">
        <w:trPr>
          <w:trHeight w:val="370"/>
          <w:jc w:val="center"/>
        </w:trPr>
        <w:tc>
          <w:tcPr>
            <w:tcW w:w="601" w:type="dxa"/>
            <w:tcBorders>
              <w:top w:val="single" w:sz="4" w:space="0" w:color="auto"/>
            </w:tcBorders>
          </w:tcPr>
          <w:p w14:paraId="43FDA063"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8</w:t>
            </w:r>
          </w:p>
        </w:tc>
        <w:tc>
          <w:tcPr>
            <w:tcW w:w="1563" w:type="dxa"/>
            <w:vMerge w:val="restart"/>
            <w:tcBorders>
              <w:top w:val="single" w:sz="4" w:space="0" w:color="auto"/>
            </w:tcBorders>
          </w:tcPr>
          <w:p w14:paraId="73FED951" w14:textId="77777777" w:rsidR="00F932AB" w:rsidRPr="00D77C00" w:rsidRDefault="00F932AB" w:rsidP="000C1C76">
            <w:pPr>
              <w:rPr>
                <w:rFonts w:ascii="Times New Roman" w:eastAsia="Times New Roman" w:hAnsi="Times New Roman" w:cs="Times New Roman"/>
                <w:b/>
                <w:bCs/>
                <w:sz w:val="20"/>
                <w:szCs w:val="20"/>
              </w:rPr>
            </w:pPr>
            <w:r w:rsidRPr="00D77C00">
              <w:rPr>
                <w:rFonts w:ascii="Times New Roman" w:eastAsia="Times New Roman" w:hAnsi="Times New Roman" w:cs="Times New Roman"/>
                <w:b/>
                <w:bCs/>
                <w:sz w:val="20"/>
                <w:szCs w:val="20"/>
              </w:rPr>
              <w:t>Fresh water swamp</w:t>
            </w:r>
          </w:p>
          <w:p w14:paraId="12E3F316" w14:textId="77777777" w:rsidR="00F932AB" w:rsidRPr="00D77C00" w:rsidRDefault="00F932AB" w:rsidP="000C1C76">
            <w:pPr>
              <w:tabs>
                <w:tab w:val="left" w:pos="1200"/>
              </w:tabs>
              <w:rPr>
                <w:rFonts w:ascii="Times New Roman" w:eastAsia="Times New Roman" w:hAnsi="Times New Roman" w:cs="Times New Roman"/>
                <w:b/>
                <w:bCs/>
                <w:sz w:val="20"/>
                <w:szCs w:val="20"/>
              </w:rPr>
            </w:pPr>
            <w:r w:rsidRPr="00D77C00">
              <w:rPr>
                <w:rFonts w:ascii="Times New Roman" w:eastAsia="Times New Roman" w:hAnsi="Times New Roman" w:cs="Times New Roman"/>
                <w:b/>
                <w:bCs/>
                <w:sz w:val="20"/>
                <w:szCs w:val="20"/>
              </w:rPr>
              <w:tab/>
            </w:r>
          </w:p>
        </w:tc>
        <w:tc>
          <w:tcPr>
            <w:tcW w:w="1851" w:type="dxa"/>
            <w:tcBorders>
              <w:top w:val="single" w:sz="4" w:space="0" w:color="auto"/>
            </w:tcBorders>
          </w:tcPr>
          <w:p w14:paraId="4DF153CE" w14:textId="77777777" w:rsidR="00F932AB" w:rsidRPr="00E71038" w:rsidRDefault="00F932AB" w:rsidP="000C1C76">
            <w:pPr>
              <w:rPr>
                <w:rFonts w:ascii="Times New Roman" w:eastAsia="Times New Roman" w:hAnsi="Times New Roman" w:cs="Times New Roman"/>
                <w:sz w:val="20"/>
                <w:szCs w:val="20"/>
              </w:rPr>
            </w:pPr>
            <w:proofErr w:type="spellStart"/>
            <w:r w:rsidRPr="00E71038">
              <w:rPr>
                <w:rFonts w:ascii="Times New Roman" w:eastAsia="Times New Roman" w:hAnsi="Times New Roman" w:cs="Times New Roman"/>
                <w:sz w:val="20"/>
                <w:szCs w:val="20"/>
              </w:rPr>
              <w:t>Girdlepod</w:t>
            </w:r>
            <w:proofErr w:type="spellEnd"/>
          </w:p>
        </w:tc>
        <w:tc>
          <w:tcPr>
            <w:tcW w:w="2494" w:type="dxa"/>
            <w:tcBorders>
              <w:top w:val="single" w:sz="4" w:space="0" w:color="auto"/>
            </w:tcBorders>
          </w:tcPr>
          <w:p w14:paraId="3E28E43F" w14:textId="77777777" w:rsidR="00F932AB" w:rsidRPr="00E71038" w:rsidRDefault="00F932AB" w:rsidP="000C1C76">
            <w:pPr>
              <w:rPr>
                <w:rFonts w:ascii="Times New Roman" w:eastAsia="Times New Roman" w:hAnsi="Times New Roman" w:cs="Times New Roman"/>
                <w:sz w:val="20"/>
                <w:szCs w:val="20"/>
              </w:rPr>
            </w:pPr>
            <w:proofErr w:type="spellStart"/>
            <w:r w:rsidRPr="00E71038">
              <w:rPr>
                <w:rFonts w:ascii="Times New Roman" w:eastAsia="Times New Roman" w:hAnsi="Times New Roman" w:cs="Times New Roman"/>
                <w:i/>
                <w:sz w:val="20"/>
                <w:szCs w:val="20"/>
              </w:rPr>
              <w:t>Mitracarpus</w:t>
            </w:r>
            <w:proofErr w:type="spellEnd"/>
            <w:r w:rsidRPr="00E71038">
              <w:rPr>
                <w:rFonts w:ascii="Times New Roman" w:eastAsia="Times New Roman" w:hAnsi="Times New Roman" w:cs="Times New Roman"/>
                <w:i/>
                <w:sz w:val="20"/>
                <w:szCs w:val="20"/>
              </w:rPr>
              <w:t xml:space="preserve"> </w:t>
            </w:r>
            <w:proofErr w:type="spellStart"/>
            <w:r w:rsidRPr="00E71038">
              <w:rPr>
                <w:rFonts w:ascii="Times New Roman" w:eastAsia="Times New Roman" w:hAnsi="Times New Roman" w:cs="Times New Roman"/>
                <w:i/>
                <w:sz w:val="20"/>
                <w:szCs w:val="20"/>
              </w:rPr>
              <w:t>villosus</w:t>
            </w:r>
            <w:proofErr w:type="spellEnd"/>
          </w:p>
        </w:tc>
        <w:tc>
          <w:tcPr>
            <w:tcW w:w="1463" w:type="dxa"/>
            <w:tcBorders>
              <w:top w:val="single" w:sz="4" w:space="0" w:color="auto"/>
            </w:tcBorders>
          </w:tcPr>
          <w:p w14:paraId="41C919A1" w14:textId="77777777" w:rsidR="00F932AB" w:rsidRPr="00E71038" w:rsidRDefault="00F932AB" w:rsidP="000C1C76">
            <w:pPr>
              <w:rPr>
                <w:rFonts w:ascii="Times New Roman" w:eastAsia="Times New Roman" w:hAnsi="Times New Roman" w:cs="Times New Roman"/>
                <w:sz w:val="20"/>
                <w:szCs w:val="20"/>
              </w:rPr>
            </w:pPr>
            <w:proofErr w:type="spellStart"/>
            <w:r w:rsidRPr="00E71038">
              <w:rPr>
                <w:rFonts w:ascii="Times New Roman" w:eastAsia="Times New Roman" w:hAnsi="Times New Roman" w:cs="Times New Roman"/>
                <w:sz w:val="20"/>
                <w:szCs w:val="20"/>
              </w:rPr>
              <w:t>Rubiaceae</w:t>
            </w:r>
            <w:proofErr w:type="spellEnd"/>
          </w:p>
        </w:tc>
        <w:tc>
          <w:tcPr>
            <w:tcW w:w="1419" w:type="dxa"/>
            <w:tcBorders>
              <w:top w:val="single" w:sz="4" w:space="0" w:color="auto"/>
            </w:tcBorders>
          </w:tcPr>
          <w:p w14:paraId="5AE92009"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12.38</w:t>
            </w:r>
          </w:p>
        </w:tc>
      </w:tr>
      <w:tr w:rsidR="00F932AB" w14:paraId="78AC752A" w14:textId="77777777" w:rsidTr="006D35DE">
        <w:trPr>
          <w:trHeight w:val="360"/>
          <w:jc w:val="center"/>
        </w:trPr>
        <w:tc>
          <w:tcPr>
            <w:tcW w:w="601" w:type="dxa"/>
          </w:tcPr>
          <w:p w14:paraId="6A24D771"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9</w:t>
            </w:r>
          </w:p>
        </w:tc>
        <w:tc>
          <w:tcPr>
            <w:tcW w:w="1563" w:type="dxa"/>
            <w:vMerge/>
          </w:tcPr>
          <w:p w14:paraId="226A0576" w14:textId="77777777" w:rsidR="00F932AB" w:rsidRPr="00D77C00" w:rsidRDefault="00F932AB" w:rsidP="000C1C76">
            <w:pPr>
              <w:rPr>
                <w:rFonts w:ascii="Times New Roman" w:eastAsia="Times New Roman" w:hAnsi="Times New Roman" w:cs="Times New Roman"/>
                <w:b/>
                <w:bCs/>
                <w:sz w:val="20"/>
                <w:szCs w:val="20"/>
              </w:rPr>
            </w:pPr>
          </w:p>
        </w:tc>
        <w:tc>
          <w:tcPr>
            <w:tcW w:w="1851" w:type="dxa"/>
          </w:tcPr>
          <w:p w14:paraId="58603990"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Red tassel flower</w:t>
            </w:r>
          </w:p>
        </w:tc>
        <w:tc>
          <w:tcPr>
            <w:tcW w:w="2494" w:type="dxa"/>
          </w:tcPr>
          <w:p w14:paraId="7E8D1DE7"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i/>
                <w:sz w:val="20"/>
                <w:szCs w:val="20"/>
              </w:rPr>
              <w:t xml:space="preserve">Emilia </w:t>
            </w:r>
            <w:proofErr w:type="spellStart"/>
            <w:r w:rsidRPr="00E71038">
              <w:rPr>
                <w:rFonts w:ascii="Times New Roman" w:eastAsia="Times New Roman" w:hAnsi="Times New Roman" w:cs="Times New Roman"/>
                <w:i/>
                <w:sz w:val="20"/>
                <w:szCs w:val="20"/>
              </w:rPr>
              <w:t>sonchifolia</w:t>
            </w:r>
            <w:proofErr w:type="spellEnd"/>
          </w:p>
        </w:tc>
        <w:tc>
          <w:tcPr>
            <w:tcW w:w="1463" w:type="dxa"/>
          </w:tcPr>
          <w:p w14:paraId="06C129E5"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Asteraceae</w:t>
            </w:r>
          </w:p>
        </w:tc>
        <w:tc>
          <w:tcPr>
            <w:tcW w:w="1419" w:type="dxa"/>
          </w:tcPr>
          <w:p w14:paraId="3B70FD26"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17.14</w:t>
            </w:r>
          </w:p>
        </w:tc>
      </w:tr>
      <w:tr w:rsidR="00F932AB" w14:paraId="0D68A750" w14:textId="77777777" w:rsidTr="006D35DE">
        <w:trPr>
          <w:trHeight w:val="375"/>
          <w:jc w:val="center"/>
        </w:trPr>
        <w:tc>
          <w:tcPr>
            <w:tcW w:w="601" w:type="dxa"/>
          </w:tcPr>
          <w:p w14:paraId="0B17CEB6"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10</w:t>
            </w:r>
          </w:p>
        </w:tc>
        <w:tc>
          <w:tcPr>
            <w:tcW w:w="1563" w:type="dxa"/>
            <w:vMerge/>
          </w:tcPr>
          <w:p w14:paraId="2B61D8BC" w14:textId="77777777" w:rsidR="00F932AB" w:rsidRPr="00D77C00" w:rsidRDefault="00F932AB" w:rsidP="000C1C76">
            <w:pPr>
              <w:rPr>
                <w:rFonts w:ascii="Times New Roman" w:eastAsia="Times New Roman" w:hAnsi="Times New Roman" w:cs="Times New Roman"/>
                <w:b/>
                <w:bCs/>
                <w:sz w:val="20"/>
                <w:szCs w:val="20"/>
              </w:rPr>
            </w:pPr>
          </w:p>
        </w:tc>
        <w:tc>
          <w:tcPr>
            <w:tcW w:w="1851" w:type="dxa"/>
          </w:tcPr>
          <w:p w14:paraId="63C47C1C" w14:textId="77777777" w:rsidR="00F932AB" w:rsidRPr="00E71038" w:rsidRDefault="00F932AB" w:rsidP="000C1C76">
            <w:pPr>
              <w:rPr>
                <w:rFonts w:ascii="Times New Roman" w:eastAsia="Times New Roman" w:hAnsi="Times New Roman" w:cs="Times New Roman"/>
                <w:sz w:val="20"/>
                <w:szCs w:val="20"/>
              </w:rPr>
            </w:pPr>
            <w:proofErr w:type="spellStart"/>
            <w:r w:rsidRPr="00E71038">
              <w:rPr>
                <w:rFonts w:ascii="Times New Roman" w:eastAsia="Times New Roman" w:hAnsi="Times New Roman" w:cs="Times New Roman"/>
                <w:sz w:val="20"/>
                <w:szCs w:val="20"/>
              </w:rPr>
              <w:t>Dragons’s</w:t>
            </w:r>
            <w:proofErr w:type="spellEnd"/>
            <w:r w:rsidRPr="00E71038">
              <w:rPr>
                <w:rFonts w:ascii="Times New Roman" w:eastAsia="Times New Roman" w:hAnsi="Times New Roman" w:cs="Times New Roman"/>
                <w:sz w:val="20"/>
                <w:szCs w:val="20"/>
              </w:rPr>
              <w:t xml:space="preserve"> blood tree</w:t>
            </w:r>
          </w:p>
        </w:tc>
        <w:tc>
          <w:tcPr>
            <w:tcW w:w="2494" w:type="dxa"/>
          </w:tcPr>
          <w:p w14:paraId="03DA39E2" w14:textId="77777777" w:rsidR="00F932AB" w:rsidRPr="00E71038" w:rsidRDefault="00F932AB" w:rsidP="000C1C76">
            <w:pPr>
              <w:rPr>
                <w:rFonts w:ascii="Times New Roman" w:eastAsia="Times New Roman" w:hAnsi="Times New Roman" w:cs="Times New Roman"/>
                <w:sz w:val="20"/>
                <w:szCs w:val="20"/>
              </w:rPr>
            </w:pPr>
            <w:proofErr w:type="spellStart"/>
            <w:r w:rsidRPr="00E71038">
              <w:rPr>
                <w:rFonts w:ascii="Times New Roman" w:eastAsia="Times New Roman" w:hAnsi="Times New Roman" w:cs="Times New Roman"/>
                <w:i/>
                <w:sz w:val="20"/>
                <w:szCs w:val="20"/>
              </w:rPr>
              <w:t>Harungana</w:t>
            </w:r>
            <w:proofErr w:type="spellEnd"/>
            <w:r w:rsidRPr="00E71038">
              <w:rPr>
                <w:rFonts w:ascii="Times New Roman" w:eastAsia="Times New Roman" w:hAnsi="Times New Roman" w:cs="Times New Roman"/>
                <w:i/>
                <w:sz w:val="20"/>
                <w:szCs w:val="20"/>
              </w:rPr>
              <w:t xml:space="preserve"> </w:t>
            </w:r>
            <w:proofErr w:type="spellStart"/>
            <w:r w:rsidRPr="00E71038">
              <w:rPr>
                <w:rFonts w:ascii="Times New Roman" w:eastAsia="Times New Roman" w:hAnsi="Times New Roman" w:cs="Times New Roman"/>
                <w:i/>
                <w:sz w:val="20"/>
                <w:szCs w:val="20"/>
              </w:rPr>
              <w:t>madagascariensis</w:t>
            </w:r>
            <w:proofErr w:type="spellEnd"/>
          </w:p>
        </w:tc>
        <w:tc>
          <w:tcPr>
            <w:tcW w:w="1463" w:type="dxa"/>
          </w:tcPr>
          <w:p w14:paraId="65EB424E" w14:textId="77777777" w:rsidR="00F932AB" w:rsidRPr="00E71038" w:rsidRDefault="00F932AB" w:rsidP="000C1C76">
            <w:pPr>
              <w:rPr>
                <w:rFonts w:ascii="Times New Roman" w:eastAsia="Times New Roman" w:hAnsi="Times New Roman" w:cs="Times New Roman"/>
                <w:sz w:val="20"/>
                <w:szCs w:val="20"/>
              </w:rPr>
            </w:pPr>
            <w:proofErr w:type="spellStart"/>
            <w:r w:rsidRPr="00E71038">
              <w:rPr>
                <w:rFonts w:ascii="Times New Roman" w:eastAsia="Times New Roman" w:hAnsi="Times New Roman" w:cs="Times New Roman"/>
                <w:sz w:val="20"/>
                <w:szCs w:val="20"/>
              </w:rPr>
              <w:t>Hypericaceae</w:t>
            </w:r>
            <w:proofErr w:type="spellEnd"/>
          </w:p>
        </w:tc>
        <w:tc>
          <w:tcPr>
            <w:tcW w:w="1419" w:type="dxa"/>
          </w:tcPr>
          <w:p w14:paraId="0D5B94D0"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14.28</w:t>
            </w:r>
          </w:p>
        </w:tc>
      </w:tr>
      <w:tr w:rsidR="00F932AB" w14:paraId="22E2EFD4" w14:textId="77777777" w:rsidTr="006D35DE">
        <w:trPr>
          <w:trHeight w:val="360"/>
          <w:jc w:val="center"/>
        </w:trPr>
        <w:tc>
          <w:tcPr>
            <w:tcW w:w="601" w:type="dxa"/>
            <w:tcBorders>
              <w:bottom w:val="nil"/>
            </w:tcBorders>
          </w:tcPr>
          <w:p w14:paraId="02E760F0"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11</w:t>
            </w:r>
          </w:p>
        </w:tc>
        <w:tc>
          <w:tcPr>
            <w:tcW w:w="1563" w:type="dxa"/>
            <w:vMerge/>
            <w:tcBorders>
              <w:bottom w:val="nil"/>
            </w:tcBorders>
          </w:tcPr>
          <w:p w14:paraId="017E857F" w14:textId="77777777" w:rsidR="00F932AB" w:rsidRPr="00D77C00" w:rsidRDefault="00F932AB" w:rsidP="000C1C76">
            <w:pPr>
              <w:rPr>
                <w:rFonts w:ascii="Times New Roman" w:eastAsia="Times New Roman" w:hAnsi="Times New Roman" w:cs="Times New Roman"/>
                <w:b/>
                <w:bCs/>
                <w:sz w:val="20"/>
                <w:szCs w:val="20"/>
              </w:rPr>
            </w:pPr>
          </w:p>
        </w:tc>
        <w:tc>
          <w:tcPr>
            <w:tcW w:w="1851" w:type="dxa"/>
            <w:tcBorders>
              <w:bottom w:val="nil"/>
            </w:tcBorders>
          </w:tcPr>
          <w:p w14:paraId="6DD4165A"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Wild sunflower</w:t>
            </w:r>
          </w:p>
        </w:tc>
        <w:tc>
          <w:tcPr>
            <w:tcW w:w="2494" w:type="dxa"/>
            <w:tcBorders>
              <w:bottom w:val="nil"/>
            </w:tcBorders>
          </w:tcPr>
          <w:p w14:paraId="7C6A7AE3" w14:textId="77777777" w:rsidR="00F932AB" w:rsidRPr="00E71038" w:rsidRDefault="00F932AB" w:rsidP="000C1C76">
            <w:pPr>
              <w:rPr>
                <w:rFonts w:ascii="Times New Roman" w:eastAsia="Times New Roman" w:hAnsi="Times New Roman" w:cs="Times New Roman"/>
                <w:sz w:val="20"/>
                <w:szCs w:val="20"/>
              </w:rPr>
            </w:pPr>
            <w:proofErr w:type="spellStart"/>
            <w:r w:rsidRPr="00E71038">
              <w:rPr>
                <w:rFonts w:ascii="Times New Roman" w:eastAsia="Times New Roman" w:hAnsi="Times New Roman" w:cs="Times New Roman"/>
                <w:i/>
                <w:sz w:val="20"/>
                <w:szCs w:val="20"/>
              </w:rPr>
              <w:t>Aspilia</w:t>
            </w:r>
            <w:proofErr w:type="spellEnd"/>
            <w:r w:rsidRPr="00E71038">
              <w:rPr>
                <w:rFonts w:ascii="Times New Roman" w:eastAsia="Times New Roman" w:hAnsi="Times New Roman" w:cs="Times New Roman"/>
                <w:i/>
                <w:sz w:val="20"/>
                <w:szCs w:val="20"/>
              </w:rPr>
              <w:t xml:space="preserve"> </w:t>
            </w:r>
            <w:proofErr w:type="spellStart"/>
            <w:r w:rsidRPr="00E71038">
              <w:rPr>
                <w:rFonts w:ascii="Times New Roman" w:eastAsia="Times New Roman" w:hAnsi="Times New Roman" w:cs="Times New Roman"/>
                <w:i/>
                <w:sz w:val="20"/>
                <w:szCs w:val="20"/>
              </w:rPr>
              <w:t>africana</w:t>
            </w:r>
            <w:proofErr w:type="spellEnd"/>
          </w:p>
        </w:tc>
        <w:tc>
          <w:tcPr>
            <w:tcW w:w="1463" w:type="dxa"/>
            <w:tcBorders>
              <w:bottom w:val="nil"/>
            </w:tcBorders>
          </w:tcPr>
          <w:p w14:paraId="1BF961C2"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Asteraceae</w:t>
            </w:r>
          </w:p>
        </w:tc>
        <w:tc>
          <w:tcPr>
            <w:tcW w:w="1419" w:type="dxa"/>
            <w:tcBorders>
              <w:bottom w:val="nil"/>
            </w:tcBorders>
          </w:tcPr>
          <w:p w14:paraId="49281CBA"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18.09</w:t>
            </w:r>
          </w:p>
        </w:tc>
      </w:tr>
      <w:tr w:rsidR="00F932AB" w14:paraId="025B4A56" w14:textId="77777777" w:rsidTr="006D35DE">
        <w:trPr>
          <w:trHeight w:val="360"/>
          <w:jc w:val="center"/>
        </w:trPr>
        <w:tc>
          <w:tcPr>
            <w:tcW w:w="601" w:type="dxa"/>
            <w:tcBorders>
              <w:top w:val="nil"/>
              <w:bottom w:val="single" w:sz="4" w:space="0" w:color="auto"/>
            </w:tcBorders>
          </w:tcPr>
          <w:p w14:paraId="77174CD6"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12</w:t>
            </w:r>
          </w:p>
        </w:tc>
        <w:tc>
          <w:tcPr>
            <w:tcW w:w="1563" w:type="dxa"/>
            <w:vMerge/>
            <w:tcBorders>
              <w:top w:val="nil"/>
              <w:bottom w:val="single" w:sz="4" w:space="0" w:color="auto"/>
            </w:tcBorders>
          </w:tcPr>
          <w:p w14:paraId="53EBB01E" w14:textId="77777777" w:rsidR="00F932AB" w:rsidRPr="00D77C00" w:rsidRDefault="00F932AB" w:rsidP="000C1C76">
            <w:pPr>
              <w:rPr>
                <w:rFonts w:ascii="Times New Roman" w:eastAsia="Times New Roman" w:hAnsi="Times New Roman" w:cs="Times New Roman"/>
                <w:b/>
                <w:bCs/>
                <w:sz w:val="20"/>
                <w:szCs w:val="20"/>
              </w:rPr>
            </w:pPr>
          </w:p>
        </w:tc>
        <w:tc>
          <w:tcPr>
            <w:tcW w:w="1851" w:type="dxa"/>
            <w:tcBorders>
              <w:top w:val="nil"/>
              <w:bottom w:val="single" w:sz="4" w:space="0" w:color="auto"/>
            </w:tcBorders>
          </w:tcPr>
          <w:p w14:paraId="13D04AD7" w14:textId="77777777" w:rsidR="00F932AB" w:rsidRPr="00E71038" w:rsidRDefault="00F932AB" w:rsidP="000C1C76">
            <w:pPr>
              <w:rPr>
                <w:rFonts w:ascii="Times New Roman" w:eastAsia="Times New Roman" w:hAnsi="Times New Roman" w:cs="Times New Roman"/>
                <w:sz w:val="20"/>
                <w:szCs w:val="20"/>
              </w:rPr>
            </w:pPr>
            <w:proofErr w:type="spellStart"/>
            <w:r w:rsidRPr="00E71038">
              <w:rPr>
                <w:rFonts w:ascii="Times New Roman" w:eastAsia="Times New Roman" w:hAnsi="Times New Roman" w:cs="Times New Roman"/>
                <w:sz w:val="20"/>
                <w:szCs w:val="20"/>
              </w:rPr>
              <w:t>Caesarweed</w:t>
            </w:r>
            <w:proofErr w:type="spellEnd"/>
          </w:p>
        </w:tc>
        <w:tc>
          <w:tcPr>
            <w:tcW w:w="2494" w:type="dxa"/>
            <w:tcBorders>
              <w:top w:val="nil"/>
              <w:bottom w:val="single" w:sz="4" w:space="0" w:color="auto"/>
            </w:tcBorders>
          </w:tcPr>
          <w:p w14:paraId="38D3C8B6" w14:textId="77777777" w:rsidR="00F932AB" w:rsidRPr="00E71038" w:rsidRDefault="00F932AB" w:rsidP="000C1C76">
            <w:pPr>
              <w:rPr>
                <w:rFonts w:ascii="Times New Roman" w:eastAsia="Times New Roman" w:hAnsi="Times New Roman" w:cs="Times New Roman"/>
                <w:sz w:val="20"/>
                <w:szCs w:val="20"/>
              </w:rPr>
            </w:pPr>
            <w:proofErr w:type="spellStart"/>
            <w:r w:rsidRPr="00E71038">
              <w:rPr>
                <w:rFonts w:ascii="Times New Roman" w:eastAsia="Times New Roman" w:hAnsi="Times New Roman" w:cs="Times New Roman"/>
                <w:i/>
                <w:sz w:val="20"/>
                <w:szCs w:val="20"/>
              </w:rPr>
              <w:t>Urena</w:t>
            </w:r>
            <w:proofErr w:type="spellEnd"/>
            <w:r w:rsidRPr="00E71038">
              <w:rPr>
                <w:rFonts w:ascii="Times New Roman" w:eastAsia="Times New Roman" w:hAnsi="Times New Roman" w:cs="Times New Roman"/>
                <w:i/>
                <w:sz w:val="20"/>
                <w:szCs w:val="20"/>
              </w:rPr>
              <w:t xml:space="preserve"> </w:t>
            </w:r>
            <w:proofErr w:type="spellStart"/>
            <w:r w:rsidRPr="00E71038">
              <w:rPr>
                <w:rFonts w:ascii="Times New Roman" w:eastAsia="Times New Roman" w:hAnsi="Times New Roman" w:cs="Times New Roman"/>
                <w:i/>
                <w:sz w:val="20"/>
                <w:szCs w:val="20"/>
              </w:rPr>
              <w:t>lobata</w:t>
            </w:r>
            <w:proofErr w:type="spellEnd"/>
          </w:p>
        </w:tc>
        <w:tc>
          <w:tcPr>
            <w:tcW w:w="1463" w:type="dxa"/>
            <w:tcBorders>
              <w:top w:val="nil"/>
              <w:bottom w:val="single" w:sz="4" w:space="0" w:color="auto"/>
            </w:tcBorders>
          </w:tcPr>
          <w:p w14:paraId="2FC7C735" w14:textId="77777777" w:rsidR="00F932AB" w:rsidRPr="00E71038" w:rsidRDefault="00F932AB" w:rsidP="000C1C76">
            <w:pPr>
              <w:rPr>
                <w:rFonts w:ascii="Times New Roman" w:eastAsia="Times New Roman" w:hAnsi="Times New Roman" w:cs="Times New Roman"/>
                <w:sz w:val="20"/>
                <w:szCs w:val="20"/>
              </w:rPr>
            </w:pPr>
            <w:proofErr w:type="spellStart"/>
            <w:r w:rsidRPr="00E71038">
              <w:rPr>
                <w:rFonts w:ascii="Times New Roman" w:eastAsia="Times New Roman" w:hAnsi="Times New Roman" w:cs="Times New Roman"/>
                <w:sz w:val="20"/>
                <w:szCs w:val="20"/>
              </w:rPr>
              <w:t>Malvaceae</w:t>
            </w:r>
            <w:proofErr w:type="spellEnd"/>
          </w:p>
        </w:tc>
        <w:tc>
          <w:tcPr>
            <w:tcW w:w="1419" w:type="dxa"/>
            <w:tcBorders>
              <w:top w:val="nil"/>
              <w:bottom w:val="single" w:sz="4" w:space="0" w:color="auto"/>
            </w:tcBorders>
          </w:tcPr>
          <w:p w14:paraId="1E3214F9"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24.76</w:t>
            </w:r>
          </w:p>
        </w:tc>
      </w:tr>
      <w:tr w:rsidR="00F932AB" w14:paraId="60F23C47" w14:textId="77777777" w:rsidTr="006D35DE">
        <w:trPr>
          <w:trHeight w:val="360"/>
          <w:jc w:val="center"/>
        </w:trPr>
        <w:tc>
          <w:tcPr>
            <w:tcW w:w="601" w:type="dxa"/>
            <w:tcBorders>
              <w:top w:val="single" w:sz="4" w:space="0" w:color="auto"/>
            </w:tcBorders>
          </w:tcPr>
          <w:p w14:paraId="033F695D"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13</w:t>
            </w:r>
          </w:p>
        </w:tc>
        <w:tc>
          <w:tcPr>
            <w:tcW w:w="1563" w:type="dxa"/>
            <w:vMerge w:val="restart"/>
            <w:tcBorders>
              <w:top w:val="single" w:sz="4" w:space="0" w:color="auto"/>
            </w:tcBorders>
          </w:tcPr>
          <w:p w14:paraId="32B9B708" w14:textId="77777777" w:rsidR="00F932AB" w:rsidRPr="00D77C00" w:rsidRDefault="00F932AB" w:rsidP="000C1C76">
            <w:pPr>
              <w:rPr>
                <w:rFonts w:ascii="Times New Roman" w:eastAsia="Times New Roman" w:hAnsi="Times New Roman" w:cs="Times New Roman"/>
                <w:b/>
                <w:bCs/>
                <w:sz w:val="20"/>
                <w:szCs w:val="20"/>
              </w:rPr>
            </w:pPr>
            <w:r w:rsidRPr="00D77C00">
              <w:rPr>
                <w:rFonts w:ascii="Times New Roman" w:eastAsia="Times New Roman" w:hAnsi="Times New Roman" w:cs="Times New Roman"/>
                <w:b/>
                <w:bCs/>
                <w:sz w:val="20"/>
                <w:szCs w:val="20"/>
              </w:rPr>
              <w:t>Cropland</w:t>
            </w:r>
          </w:p>
        </w:tc>
        <w:tc>
          <w:tcPr>
            <w:tcW w:w="1851" w:type="dxa"/>
            <w:tcBorders>
              <w:top w:val="single" w:sz="4" w:space="0" w:color="auto"/>
            </w:tcBorders>
          </w:tcPr>
          <w:p w14:paraId="19AF78C2"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Custard apple</w:t>
            </w:r>
          </w:p>
        </w:tc>
        <w:tc>
          <w:tcPr>
            <w:tcW w:w="2494" w:type="dxa"/>
            <w:tcBorders>
              <w:top w:val="single" w:sz="4" w:space="0" w:color="auto"/>
            </w:tcBorders>
          </w:tcPr>
          <w:p w14:paraId="7BB867EA" w14:textId="77777777" w:rsidR="00F932AB" w:rsidRPr="00E71038" w:rsidRDefault="00F932AB" w:rsidP="000C1C76">
            <w:pPr>
              <w:rPr>
                <w:rFonts w:ascii="Times New Roman" w:eastAsia="Times New Roman" w:hAnsi="Times New Roman" w:cs="Times New Roman"/>
                <w:sz w:val="20"/>
                <w:szCs w:val="20"/>
              </w:rPr>
            </w:pPr>
            <w:proofErr w:type="spellStart"/>
            <w:r w:rsidRPr="00E71038">
              <w:rPr>
                <w:rFonts w:ascii="Times New Roman" w:eastAsia="Times New Roman" w:hAnsi="Times New Roman" w:cs="Times New Roman"/>
                <w:i/>
                <w:sz w:val="20"/>
                <w:szCs w:val="20"/>
              </w:rPr>
              <w:t>Xylopia</w:t>
            </w:r>
            <w:proofErr w:type="spellEnd"/>
            <w:r w:rsidRPr="00E71038">
              <w:rPr>
                <w:rFonts w:ascii="Times New Roman" w:eastAsia="Times New Roman" w:hAnsi="Times New Roman" w:cs="Times New Roman"/>
                <w:i/>
                <w:sz w:val="20"/>
                <w:szCs w:val="20"/>
              </w:rPr>
              <w:t xml:space="preserve"> aethiopica</w:t>
            </w:r>
          </w:p>
        </w:tc>
        <w:tc>
          <w:tcPr>
            <w:tcW w:w="1463" w:type="dxa"/>
            <w:tcBorders>
              <w:top w:val="single" w:sz="4" w:space="0" w:color="auto"/>
            </w:tcBorders>
          </w:tcPr>
          <w:p w14:paraId="6C777A1C" w14:textId="77777777" w:rsidR="00F932AB" w:rsidRPr="00E71038" w:rsidRDefault="00F932AB" w:rsidP="000C1C76">
            <w:pPr>
              <w:rPr>
                <w:rFonts w:ascii="Times New Roman" w:eastAsia="Times New Roman" w:hAnsi="Times New Roman" w:cs="Times New Roman"/>
                <w:sz w:val="20"/>
                <w:szCs w:val="20"/>
              </w:rPr>
            </w:pPr>
            <w:proofErr w:type="spellStart"/>
            <w:r w:rsidRPr="00E71038">
              <w:rPr>
                <w:rFonts w:ascii="Times New Roman" w:eastAsia="Times New Roman" w:hAnsi="Times New Roman" w:cs="Times New Roman"/>
                <w:sz w:val="20"/>
                <w:szCs w:val="20"/>
              </w:rPr>
              <w:t>Annonaceae</w:t>
            </w:r>
            <w:proofErr w:type="spellEnd"/>
          </w:p>
        </w:tc>
        <w:tc>
          <w:tcPr>
            <w:tcW w:w="1419" w:type="dxa"/>
            <w:tcBorders>
              <w:top w:val="single" w:sz="4" w:space="0" w:color="auto"/>
            </w:tcBorders>
          </w:tcPr>
          <w:p w14:paraId="3E9478FC"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11.42</w:t>
            </w:r>
          </w:p>
        </w:tc>
      </w:tr>
      <w:tr w:rsidR="00F932AB" w14:paraId="126A4088" w14:textId="77777777" w:rsidTr="006D35DE">
        <w:trPr>
          <w:trHeight w:val="360"/>
          <w:jc w:val="center"/>
        </w:trPr>
        <w:tc>
          <w:tcPr>
            <w:tcW w:w="601" w:type="dxa"/>
          </w:tcPr>
          <w:p w14:paraId="47FF5CBD"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14</w:t>
            </w:r>
          </w:p>
        </w:tc>
        <w:tc>
          <w:tcPr>
            <w:tcW w:w="1563" w:type="dxa"/>
            <w:vMerge/>
          </w:tcPr>
          <w:p w14:paraId="2A959C8C" w14:textId="77777777" w:rsidR="00F932AB" w:rsidRPr="00D77C00" w:rsidRDefault="00F932AB" w:rsidP="000C1C76">
            <w:pPr>
              <w:rPr>
                <w:rFonts w:ascii="Times New Roman" w:eastAsia="Times New Roman" w:hAnsi="Times New Roman" w:cs="Times New Roman"/>
                <w:b/>
                <w:bCs/>
                <w:sz w:val="20"/>
                <w:szCs w:val="20"/>
              </w:rPr>
            </w:pPr>
          </w:p>
        </w:tc>
        <w:tc>
          <w:tcPr>
            <w:tcW w:w="1851" w:type="dxa"/>
          </w:tcPr>
          <w:p w14:paraId="48A37130" w14:textId="77777777" w:rsidR="00F932AB" w:rsidRPr="00E71038" w:rsidRDefault="00F932AB" w:rsidP="000C1C76">
            <w:pPr>
              <w:rPr>
                <w:rFonts w:ascii="Times New Roman" w:eastAsia="Times New Roman" w:hAnsi="Times New Roman" w:cs="Times New Roman"/>
                <w:sz w:val="20"/>
                <w:szCs w:val="20"/>
              </w:rPr>
            </w:pPr>
            <w:proofErr w:type="spellStart"/>
            <w:r w:rsidRPr="00E71038">
              <w:rPr>
                <w:rFonts w:ascii="Times New Roman" w:eastAsia="Times New Roman" w:hAnsi="Times New Roman" w:cs="Times New Roman"/>
                <w:sz w:val="20"/>
                <w:szCs w:val="20"/>
              </w:rPr>
              <w:t>Aboen</w:t>
            </w:r>
            <w:proofErr w:type="spellEnd"/>
            <w:r w:rsidRPr="00E71038">
              <w:rPr>
                <w:rFonts w:ascii="Times New Roman" w:eastAsia="Times New Roman" w:hAnsi="Times New Roman" w:cs="Times New Roman"/>
                <w:sz w:val="20"/>
                <w:szCs w:val="20"/>
              </w:rPr>
              <w:t xml:space="preserve"> bean tree</w:t>
            </w:r>
          </w:p>
        </w:tc>
        <w:tc>
          <w:tcPr>
            <w:tcW w:w="2494" w:type="dxa"/>
          </w:tcPr>
          <w:p w14:paraId="413A1F78" w14:textId="77777777" w:rsidR="00F932AB" w:rsidRPr="00E71038" w:rsidRDefault="00F932AB" w:rsidP="000C1C76">
            <w:pPr>
              <w:rPr>
                <w:rFonts w:ascii="Times New Roman" w:eastAsia="Times New Roman" w:hAnsi="Times New Roman" w:cs="Times New Roman"/>
                <w:sz w:val="20"/>
                <w:szCs w:val="20"/>
              </w:rPr>
            </w:pPr>
            <w:proofErr w:type="spellStart"/>
            <w:r w:rsidRPr="00E71038">
              <w:rPr>
                <w:rFonts w:ascii="Times New Roman" w:eastAsia="Times New Roman" w:hAnsi="Times New Roman" w:cs="Times New Roman"/>
                <w:i/>
                <w:sz w:val="20"/>
                <w:szCs w:val="20"/>
              </w:rPr>
              <w:t>Millettia</w:t>
            </w:r>
            <w:proofErr w:type="spellEnd"/>
            <w:r w:rsidRPr="00E71038">
              <w:rPr>
                <w:rFonts w:ascii="Times New Roman" w:eastAsia="Times New Roman" w:hAnsi="Times New Roman" w:cs="Times New Roman"/>
                <w:i/>
                <w:sz w:val="20"/>
                <w:szCs w:val="20"/>
              </w:rPr>
              <w:t xml:space="preserve"> </w:t>
            </w:r>
            <w:proofErr w:type="spellStart"/>
            <w:r w:rsidRPr="00E71038">
              <w:rPr>
                <w:rFonts w:ascii="Times New Roman" w:eastAsia="Times New Roman" w:hAnsi="Times New Roman" w:cs="Times New Roman"/>
                <w:i/>
                <w:sz w:val="20"/>
                <w:szCs w:val="20"/>
              </w:rPr>
              <w:t>aboensis</w:t>
            </w:r>
            <w:proofErr w:type="spellEnd"/>
          </w:p>
        </w:tc>
        <w:tc>
          <w:tcPr>
            <w:tcW w:w="1463" w:type="dxa"/>
          </w:tcPr>
          <w:p w14:paraId="6DD6210C"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Fabaceae</w:t>
            </w:r>
          </w:p>
        </w:tc>
        <w:tc>
          <w:tcPr>
            <w:tcW w:w="1419" w:type="dxa"/>
          </w:tcPr>
          <w:p w14:paraId="4ABEBD20"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14.28</w:t>
            </w:r>
          </w:p>
        </w:tc>
      </w:tr>
      <w:tr w:rsidR="00F932AB" w14:paraId="6BFBB28B" w14:textId="77777777" w:rsidTr="006D35DE">
        <w:trPr>
          <w:trHeight w:val="360"/>
          <w:jc w:val="center"/>
        </w:trPr>
        <w:tc>
          <w:tcPr>
            <w:tcW w:w="601" w:type="dxa"/>
          </w:tcPr>
          <w:p w14:paraId="113A54F6"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15</w:t>
            </w:r>
          </w:p>
        </w:tc>
        <w:tc>
          <w:tcPr>
            <w:tcW w:w="1563" w:type="dxa"/>
            <w:vMerge/>
          </w:tcPr>
          <w:p w14:paraId="05DA13A6" w14:textId="77777777" w:rsidR="00F932AB" w:rsidRPr="00D77C00" w:rsidRDefault="00F932AB" w:rsidP="000C1C76">
            <w:pPr>
              <w:rPr>
                <w:rFonts w:ascii="Times New Roman" w:eastAsia="Times New Roman" w:hAnsi="Times New Roman" w:cs="Times New Roman"/>
                <w:b/>
                <w:bCs/>
                <w:sz w:val="20"/>
                <w:szCs w:val="20"/>
              </w:rPr>
            </w:pPr>
          </w:p>
        </w:tc>
        <w:tc>
          <w:tcPr>
            <w:tcW w:w="1851" w:type="dxa"/>
          </w:tcPr>
          <w:p w14:paraId="1A307636"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Blood root</w:t>
            </w:r>
          </w:p>
        </w:tc>
        <w:tc>
          <w:tcPr>
            <w:tcW w:w="2494" w:type="dxa"/>
          </w:tcPr>
          <w:p w14:paraId="5033C437"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i/>
                <w:sz w:val="20"/>
                <w:szCs w:val="20"/>
              </w:rPr>
              <w:t xml:space="preserve">Justicia </w:t>
            </w:r>
            <w:proofErr w:type="spellStart"/>
            <w:r w:rsidRPr="00E71038">
              <w:rPr>
                <w:rFonts w:ascii="Times New Roman" w:eastAsia="Times New Roman" w:hAnsi="Times New Roman" w:cs="Times New Roman"/>
                <w:i/>
                <w:sz w:val="20"/>
                <w:szCs w:val="20"/>
              </w:rPr>
              <w:t>secunda</w:t>
            </w:r>
            <w:proofErr w:type="spellEnd"/>
          </w:p>
        </w:tc>
        <w:tc>
          <w:tcPr>
            <w:tcW w:w="1463" w:type="dxa"/>
          </w:tcPr>
          <w:p w14:paraId="6CFB6092" w14:textId="77777777" w:rsidR="00F932AB" w:rsidRPr="00E71038" w:rsidRDefault="00F932AB" w:rsidP="000C1C76">
            <w:pPr>
              <w:rPr>
                <w:rFonts w:ascii="Times New Roman" w:eastAsia="Times New Roman" w:hAnsi="Times New Roman" w:cs="Times New Roman"/>
                <w:sz w:val="20"/>
                <w:szCs w:val="20"/>
              </w:rPr>
            </w:pPr>
            <w:proofErr w:type="spellStart"/>
            <w:r w:rsidRPr="00E71038">
              <w:rPr>
                <w:rFonts w:ascii="Times New Roman" w:eastAsia="Times New Roman" w:hAnsi="Times New Roman" w:cs="Times New Roman"/>
                <w:sz w:val="20"/>
                <w:szCs w:val="20"/>
              </w:rPr>
              <w:t>Acanthaceae</w:t>
            </w:r>
            <w:proofErr w:type="spellEnd"/>
          </w:p>
        </w:tc>
        <w:tc>
          <w:tcPr>
            <w:tcW w:w="1419" w:type="dxa"/>
          </w:tcPr>
          <w:p w14:paraId="02B4C524"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19.04</w:t>
            </w:r>
          </w:p>
        </w:tc>
      </w:tr>
      <w:tr w:rsidR="00F932AB" w14:paraId="2E497603" w14:textId="77777777" w:rsidTr="006D35DE">
        <w:trPr>
          <w:trHeight w:val="398"/>
          <w:jc w:val="center"/>
        </w:trPr>
        <w:tc>
          <w:tcPr>
            <w:tcW w:w="601" w:type="dxa"/>
          </w:tcPr>
          <w:p w14:paraId="31FD6EBE"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16</w:t>
            </w:r>
          </w:p>
        </w:tc>
        <w:tc>
          <w:tcPr>
            <w:tcW w:w="1563" w:type="dxa"/>
            <w:vMerge/>
          </w:tcPr>
          <w:p w14:paraId="628E3D52" w14:textId="77777777" w:rsidR="00F932AB" w:rsidRPr="00D77C00" w:rsidRDefault="00F932AB" w:rsidP="000C1C76">
            <w:pPr>
              <w:rPr>
                <w:rFonts w:ascii="Times New Roman" w:eastAsia="Times New Roman" w:hAnsi="Times New Roman" w:cs="Times New Roman"/>
                <w:b/>
                <w:bCs/>
                <w:sz w:val="20"/>
                <w:szCs w:val="20"/>
              </w:rPr>
            </w:pPr>
          </w:p>
        </w:tc>
        <w:tc>
          <w:tcPr>
            <w:tcW w:w="1851" w:type="dxa"/>
          </w:tcPr>
          <w:p w14:paraId="05D36BE1"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 xml:space="preserve">Small-fruited </w:t>
            </w:r>
            <w:proofErr w:type="spellStart"/>
            <w:r w:rsidRPr="00E71038">
              <w:rPr>
                <w:rFonts w:ascii="Times New Roman" w:eastAsia="Times New Roman" w:hAnsi="Times New Roman" w:cs="Times New Roman"/>
                <w:sz w:val="20"/>
                <w:szCs w:val="20"/>
              </w:rPr>
              <w:t>voacanga</w:t>
            </w:r>
            <w:proofErr w:type="spellEnd"/>
          </w:p>
        </w:tc>
        <w:tc>
          <w:tcPr>
            <w:tcW w:w="2494" w:type="dxa"/>
          </w:tcPr>
          <w:p w14:paraId="1ADE383C" w14:textId="77777777" w:rsidR="00F932AB" w:rsidRPr="00E71038" w:rsidRDefault="00F932AB" w:rsidP="000C1C76">
            <w:pPr>
              <w:rPr>
                <w:rFonts w:ascii="Times New Roman" w:eastAsia="Times New Roman" w:hAnsi="Times New Roman" w:cs="Times New Roman"/>
                <w:sz w:val="20"/>
                <w:szCs w:val="20"/>
              </w:rPr>
            </w:pPr>
            <w:proofErr w:type="spellStart"/>
            <w:r w:rsidRPr="00E71038">
              <w:rPr>
                <w:rFonts w:ascii="Times New Roman" w:eastAsia="Times New Roman" w:hAnsi="Times New Roman" w:cs="Times New Roman"/>
                <w:i/>
                <w:sz w:val="20"/>
                <w:szCs w:val="20"/>
              </w:rPr>
              <w:t>Voacanga</w:t>
            </w:r>
            <w:proofErr w:type="spellEnd"/>
            <w:r w:rsidRPr="00E71038">
              <w:rPr>
                <w:rFonts w:ascii="Times New Roman" w:eastAsia="Times New Roman" w:hAnsi="Times New Roman" w:cs="Times New Roman"/>
                <w:i/>
                <w:sz w:val="20"/>
                <w:szCs w:val="20"/>
              </w:rPr>
              <w:t xml:space="preserve"> </w:t>
            </w:r>
            <w:proofErr w:type="spellStart"/>
            <w:r w:rsidRPr="00E71038">
              <w:rPr>
                <w:rFonts w:ascii="Times New Roman" w:eastAsia="Times New Roman" w:hAnsi="Times New Roman" w:cs="Times New Roman"/>
                <w:i/>
                <w:sz w:val="20"/>
                <w:szCs w:val="20"/>
              </w:rPr>
              <w:t>africana</w:t>
            </w:r>
            <w:proofErr w:type="spellEnd"/>
          </w:p>
        </w:tc>
        <w:tc>
          <w:tcPr>
            <w:tcW w:w="1463" w:type="dxa"/>
          </w:tcPr>
          <w:p w14:paraId="5A2010B0" w14:textId="77777777" w:rsidR="00F932AB" w:rsidRPr="00E71038" w:rsidRDefault="00F932AB" w:rsidP="000C1C76">
            <w:pPr>
              <w:rPr>
                <w:rFonts w:ascii="Times New Roman" w:eastAsia="Times New Roman" w:hAnsi="Times New Roman" w:cs="Times New Roman"/>
                <w:sz w:val="20"/>
                <w:szCs w:val="20"/>
              </w:rPr>
            </w:pPr>
            <w:proofErr w:type="spellStart"/>
            <w:r w:rsidRPr="00E71038">
              <w:rPr>
                <w:rFonts w:ascii="Times New Roman" w:eastAsia="Times New Roman" w:hAnsi="Times New Roman" w:cs="Times New Roman"/>
                <w:sz w:val="20"/>
                <w:szCs w:val="20"/>
              </w:rPr>
              <w:t>Apocynaceae</w:t>
            </w:r>
            <w:proofErr w:type="spellEnd"/>
          </w:p>
        </w:tc>
        <w:tc>
          <w:tcPr>
            <w:tcW w:w="1419" w:type="dxa"/>
          </w:tcPr>
          <w:p w14:paraId="1B2D274D"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15.23</w:t>
            </w:r>
          </w:p>
        </w:tc>
      </w:tr>
      <w:tr w:rsidR="00F932AB" w14:paraId="03C67EED" w14:textId="77777777" w:rsidTr="006D35DE">
        <w:trPr>
          <w:trHeight w:val="360"/>
          <w:jc w:val="center"/>
        </w:trPr>
        <w:tc>
          <w:tcPr>
            <w:tcW w:w="601" w:type="dxa"/>
          </w:tcPr>
          <w:p w14:paraId="53411E0A"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17</w:t>
            </w:r>
          </w:p>
        </w:tc>
        <w:tc>
          <w:tcPr>
            <w:tcW w:w="1563" w:type="dxa"/>
            <w:vMerge/>
          </w:tcPr>
          <w:p w14:paraId="042A5461" w14:textId="77777777" w:rsidR="00F932AB" w:rsidRPr="00D77C00" w:rsidRDefault="00F932AB" w:rsidP="000C1C76">
            <w:pPr>
              <w:rPr>
                <w:rFonts w:ascii="Times New Roman" w:eastAsia="Times New Roman" w:hAnsi="Times New Roman" w:cs="Times New Roman"/>
                <w:b/>
                <w:bCs/>
                <w:sz w:val="20"/>
                <w:szCs w:val="20"/>
              </w:rPr>
            </w:pPr>
          </w:p>
        </w:tc>
        <w:tc>
          <w:tcPr>
            <w:tcW w:w="1851" w:type="dxa"/>
          </w:tcPr>
          <w:p w14:paraId="66F3D28B"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Bush buck</w:t>
            </w:r>
          </w:p>
        </w:tc>
        <w:tc>
          <w:tcPr>
            <w:tcW w:w="2494" w:type="dxa"/>
          </w:tcPr>
          <w:p w14:paraId="32E11F60" w14:textId="77777777" w:rsidR="00F932AB" w:rsidRPr="00E71038" w:rsidRDefault="00F932AB" w:rsidP="000C1C76">
            <w:pPr>
              <w:rPr>
                <w:rFonts w:ascii="Times New Roman" w:eastAsia="Times New Roman" w:hAnsi="Times New Roman" w:cs="Times New Roman"/>
                <w:sz w:val="20"/>
                <w:szCs w:val="20"/>
              </w:rPr>
            </w:pPr>
            <w:proofErr w:type="spellStart"/>
            <w:r w:rsidRPr="00E71038">
              <w:rPr>
                <w:rFonts w:ascii="Times New Roman" w:eastAsia="Times New Roman" w:hAnsi="Times New Roman" w:cs="Times New Roman"/>
                <w:i/>
                <w:sz w:val="20"/>
                <w:szCs w:val="20"/>
              </w:rPr>
              <w:t>Gongronema</w:t>
            </w:r>
            <w:proofErr w:type="spellEnd"/>
            <w:r w:rsidRPr="00E71038">
              <w:rPr>
                <w:rFonts w:ascii="Times New Roman" w:eastAsia="Times New Roman" w:hAnsi="Times New Roman" w:cs="Times New Roman"/>
                <w:i/>
                <w:sz w:val="20"/>
                <w:szCs w:val="20"/>
              </w:rPr>
              <w:t xml:space="preserve"> </w:t>
            </w:r>
            <w:proofErr w:type="spellStart"/>
            <w:r w:rsidRPr="00E71038">
              <w:rPr>
                <w:rFonts w:ascii="Times New Roman" w:eastAsia="Times New Roman" w:hAnsi="Times New Roman" w:cs="Times New Roman"/>
                <w:i/>
                <w:sz w:val="20"/>
                <w:szCs w:val="20"/>
              </w:rPr>
              <w:t>latifolium</w:t>
            </w:r>
            <w:proofErr w:type="spellEnd"/>
          </w:p>
        </w:tc>
        <w:tc>
          <w:tcPr>
            <w:tcW w:w="1463" w:type="dxa"/>
          </w:tcPr>
          <w:p w14:paraId="017D698A" w14:textId="77777777" w:rsidR="00F932AB" w:rsidRPr="00E71038" w:rsidRDefault="00F932AB" w:rsidP="000C1C76">
            <w:pPr>
              <w:rPr>
                <w:rFonts w:ascii="Times New Roman" w:eastAsia="Times New Roman" w:hAnsi="Times New Roman" w:cs="Times New Roman"/>
                <w:sz w:val="20"/>
                <w:szCs w:val="20"/>
              </w:rPr>
            </w:pPr>
            <w:proofErr w:type="spellStart"/>
            <w:r w:rsidRPr="00E71038">
              <w:rPr>
                <w:rFonts w:ascii="Times New Roman" w:eastAsia="Times New Roman" w:hAnsi="Times New Roman" w:cs="Times New Roman"/>
                <w:sz w:val="20"/>
                <w:szCs w:val="20"/>
              </w:rPr>
              <w:t>Apocynaceae</w:t>
            </w:r>
            <w:proofErr w:type="spellEnd"/>
          </w:p>
        </w:tc>
        <w:tc>
          <w:tcPr>
            <w:tcW w:w="1419" w:type="dxa"/>
          </w:tcPr>
          <w:p w14:paraId="4346876F"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18.09</w:t>
            </w:r>
          </w:p>
        </w:tc>
      </w:tr>
      <w:tr w:rsidR="00F932AB" w14:paraId="0A99C3F2" w14:textId="77777777" w:rsidTr="006D35DE">
        <w:trPr>
          <w:trHeight w:val="360"/>
          <w:jc w:val="center"/>
        </w:trPr>
        <w:tc>
          <w:tcPr>
            <w:tcW w:w="601" w:type="dxa"/>
          </w:tcPr>
          <w:p w14:paraId="7100019E"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18</w:t>
            </w:r>
          </w:p>
        </w:tc>
        <w:tc>
          <w:tcPr>
            <w:tcW w:w="1563" w:type="dxa"/>
            <w:vMerge/>
          </w:tcPr>
          <w:p w14:paraId="284AFB18" w14:textId="77777777" w:rsidR="00F932AB" w:rsidRPr="00D77C00" w:rsidRDefault="00F932AB" w:rsidP="000C1C76">
            <w:pPr>
              <w:rPr>
                <w:rFonts w:ascii="Times New Roman" w:eastAsia="Times New Roman" w:hAnsi="Times New Roman" w:cs="Times New Roman"/>
                <w:b/>
                <w:bCs/>
                <w:sz w:val="20"/>
                <w:szCs w:val="20"/>
              </w:rPr>
            </w:pPr>
          </w:p>
        </w:tc>
        <w:tc>
          <w:tcPr>
            <w:tcW w:w="1851" w:type="dxa"/>
          </w:tcPr>
          <w:p w14:paraId="5F8F8263"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Fireball plant</w:t>
            </w:r>
          </w:p>
        </w:tc>
        <w:tc>
          <w:tcPr>
            <w:tcW w:w="2494" w:type="dxa"/>
          </w:tcPr>
          <w:p w14:paraId="1F89F26C" w14:textId="77777777" w:rsidR="00F932AB" w:rsidRPr="00E71038" w:rsidRDefault="00F932AB" w:rsidP="000C1C76">
            <w:pPr>
              <w:rPr>
                <w:rFonts w:ascii="Times New Roman" w:eastAsia="Times New Roman" w:hAnsi="Times New Roman" w:cs="Times New Roman"/>
                <w:sz w:val="20"/>
                <w:szCs w:val="20"/>
              </w:rPr>
            </w:pPr>
            <w:proofErr w:type="spellStart"/>
            <w:r w:rsidRPr="00E71038">
              <w:rPr>
                <w:rFonts w:ascii="Times New Roman" w:eastAsia="Times New Roman" w:hAnsi="Times New Roman" w:cs="Times New Roman"/>
                <w:i/>
                <w:sz w:val="20"/>
                <w:szCs w:val="20"/>
              </w:rPr>
              <w:t>Eremomastax</w:t>
            </w:r>
            <w:proofErr w:type="spellEnd"/>
            <w:r w:rsidRPr="00E71038">
              <w:rPr>
                <w:rFonts w:ascii="Times New Roman" w:eastAsia="Times New Roman" w:hAnsi="Times New Roman" w:cs="Times New Roman"/>
                <w:i/>
                <w:sz w:val="20"/>
                <w:szCs w:val="20"/>
              </w:rPr>
              <w:t xml:space="preserve"> </w:t>
            </w:r>
            <w:proofErr w:type="spellStart"/>
            <w:r w:rsidRPr="00E71038">
              <w:rPr>
                <w:rFonts w:ascii="Times New Roman" w:eastAsia="Times New Roman" w:hAnsi="Times New Roman" w:cs="Times New Roman"/>
                <w:i/>
                <w:sz w:val="20"/>
                <w:szCs w:val="20"/>
              </w:rPr>
              <w:t>speciosa</w:t>
            </w:r>
            <w:proofErr w:type="spellEnd"/>
          </w:p>
        </w:tc>
        <w:tc>
          <w:tcPr>
            <w:tcW w:w="1463" w:type="dxa"/>
          </w:tcPr>
          <w:p w14:paraId="0A25E6A4" w14:textId="77777777" w:rsidR="00F932AB" w:rsidRPr="00E71038" w:rsidRDefault="00F932AB" w:rsidP="000C1C76">
            <w:pPr>
              <w:rPr>
                <w:rFonts w:ascii="Times New Roman" w:eastAsia="Times New Roman" w:hAnsi="Times New Roman" w:cs="Times New Roman"/>
                <w:sz w:val="20"/>
                <w:szCs w:val="20"/>
              </w:rPr>
            </w:pPr>
            <w:proofErr w:type="spellStart"/>
            <w:r w:rsidRPr="00E71038">
              <w:rPr>
                <w:rFonts w:ascii="Times New Roman" w:eastAsia="Times New Roman" w:hAnsi="Times New Roman" w:cs="Times New Roman"/>
                <w:sz w:val="20"/>
                <w:szCs w:val="20"/>
              </w:rPr>
              <w:t>Acanthaceae</w:t>
            </w:r>
            <w:proofErr w:type="spellEnd"/>
          </w:p>
        </w:tc>
        <w:tc>
          <w:tcPr>
            <w:tcW w:w="1419" w:type="dxa"/>
          </w:tcPr>
          <w:p w14:paraId="6B0DC70A"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16.19</w:t>
            </w:r>
          </w:p>
        </w:tc>
      </w:tr>
      <w:tr w:rsidR="00F932AB" w14:paraId="60987630" w14:textId="77777777" w:rsidTr="006D35DE">
        <w:trPr>
          <w:trHeight w:val="360"/>
          <w:jc w:val="center"/>
        </w:trPr>
        <w:tc>
          <w:tcPr>
            <w:tcW w:w="601" w:type="dxa"/>
          </w:tcPr>
          <w:p w14:paraId="47FED163"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19</w:t>
            </w:r>
          </w:p>
        </w:tc>
        <w:tc>
          <w:tcPr>
            <w:tcW w:w="1563" w:type="dxa"/>
            <w:vMerge/>
          </w:tcPr>
          <w:p w14:paraId="15B39ED4" w14:textId="77777777" w:rsidR="00F932AB" w:rsidRPr="00D77C00" w:rsidRDefault="00F932AB" w:rsidP="000C1C76">
            <w:pPr>
              <w:rPr>
                <w:rFonts w:ascii="Times New Roman" w:eastAsia="Times New Roman" w:hAnsi="Times New Roman" w:cs="Times New Roman"/>
                <w:b/>
                <w:bCs/>
                <w:sz w:val="20"/>
                <w:szCs w:val="20"/>
              </w:rPr>
            </w:pPr>
          </w:p>
        </w:tc>
        <w:tc>
          <w:tcPr>
            <w:tcW w:w="1851" w:type="dxa"/>
          </w:tcPr>
          <w:p w14:paraId="26E0F905"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Camwood</w:t>
            </w:r>
          </w:p>
        </w:tc>
        <w:tc>
          <w:tcPr>
            <w:tcW w:w="2494" w:type="dxa"/>
          </w:tcPr>
          <w:p w14:paraId="1FBDEBAB" w14:textId="77777777" w:rsidR="00F932AB" w:rsidRPr="00E71038" w:rsidRDefault="00F932AB" w:rsidP="000C1C76">
            <w:pPr>
              <w:rPr>
                <w:rFonts w:ascii="Times New Roman" w:eastAsia="Times New Roman" w:hAnsi="Times New Roman" w:cs="Times New Roman"/>
                <w:sz w:val="20"/>
                <w:szCs w:val="20"/>
              </w:rPr>
            </w:pPr>
            <w:proofErr w:type="spellStart"/>
            <w:r w:rsidRPr="00E71038">
              <w:rPr>
                <w:rFonts w:ascii="Times New Roman" w:eastAsia="Times New Roman" w:hAnsi="Times New Roman" w:cs="Times New Roman"/>
                <w:i/>
                <w:sz w:val="20"/>
                <w:szCs w:val="20"/>
              </w:rPr>
              <w:t>Baphia</w:t>
            </w:r>
            <w:proofErr w:type="spellEnd"/>
            <w:r w:rsidRPr="00E71038">
              <w:rPr>
                <w:rFonts w:ascii="Times New Roman" w:eastAsia="Times New Roman" w:hAnsi="Times New Roman" w:cs="Times New Roman"/>
                <w:i/>
                <w:sz w:val="20"/>
                <w:szCs w:val="20"/>
              </w:rPr>
              <w:t xml:space="preserve"> </w:t>
            </w:r>
            <w:proofErr w:type="spellStart"/>
            <w:r w:rsidRPr="00E71038">
              <w:rPr>
                <w:rFonts w:ascii="Times New Roman" w:eastAsia="Times New Roman" w:hAnsi="Times New Roman" w:cs="Times New Roman"/>
                <w:i/>
                <w:sz w:val="20"/>
                <w:szCs w:val="20"/>
              </w:rPr>
              <w:t>nitida</w:t>
            </w:r>
            <w:proofErr w:type="spellEnd"/>
          </w:p>
        </w:tc>
        <w:tc>
          <w:tcPr>
            <w:tcW w:w="1463" w:type="dxa"/>
          </w:tcPr>
          <w:p w14:paraId="5406B119"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Fabaceae</w:t>
            </w:r>
          </w:p>
        </w:tc>
        <w:tc>
          <w:tcPr>
            <w:tcW w:w="1419" w:type="dxa"/>
          </w:tcPr>
          <w:p w14:paraId="1FC4EBD8"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13.33</w:t>
            </w:r>
          </w:p>
        </w:tc>
      </w:tr>
      <w:tr w:rsidR="00F932AB" w14:paraId="129567E1" w14:textId="77777777" w:rsidTr="006D35DE">
        <w:trPr>
          <w:trHeight w:val="360"/>
          <w:jc w:val="center"/>
        </w:trPr>
        <w:tc>
          <w:tcPr>
            <w:tcW w:w="601" w:type="dxa"/>
            <w:tcBorders>
              <w:bottom w:val="nil"/>
            </w:tcBorders>
          </w:tcPr>
          <w:p w14:paraId="53FAFC88"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20</w:t>
            </w:r>
          </w:p>
        </w:tc>
        <w:tc>
          <w:tcPr>
            <w:tcW w:w="1563" w:type="dxa"/>
            <w:vMerge/>
            <w:tcBorders>
              <w:bottom w:val="nil"/>
            </w:tcBorders>
          </w:tcPr>
          <w:p w14:paraId="5EB6D93A" w14:textId="77777777" w:rsidR="00F932AB" w:rsidRPr="00D77C00" w:rsidRDefault="00F932AB" w:rsidP="000C1C76">
            <w:pPr>
              <w:rPr>
                <w:rFonts w:ascii="Times New Roman" w:eastAsia="Times New Roman" w:hAnsi="Times New Roman" w:cs="Times New Roman"/>
                <w:b/>
                <w:bCs/>
                <w:sz w:val="20"/>
                <w:szCs w:val="20"/>
              </w:rPr>
            </w:pPr>
          </w:p>
        </w:tc>
        <w:tc>
          <w:tcPr>
            <w:tcW w:w="1851" w:type="dxa"/>
            <w:tcBorders>
              <w:bottom w:val="nil"/>
            </w:tcBorders>
          </w:tcPr>
          <w:p w14:paraId="27B86E86"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Christmas bush</w:t>
            </w:r>
          </w:p>
        </w:tc>
        <w:tc>
          <w:tcPr>
            <w:tcW w:w="2494" w:type="dxa"/>
            <w:tcBorders>
              <w:bottom w:val="nil"/>
            </w:tcBorders>
          </w:tcPr>
          <w:p w14:paraId="6974C618" w14:textId="77777777" w:rsidR="00F932AB" w:rsidRPr="00E71038" w:rsidRDefault="00F932AB" w:rsidP="000C1C76">
            <w:pPr>
              <w:rPr>
                <w:rFonts w:ascii="Times New Roman" w:eastAsia="Times New Roman" w:hAnsi="Times New Roman" w:cs="Times New Roman"/>
                <w:sz w:val="20"/>
                <w:szCs w:val="20"/>
              </w:rPr>
            </w:pPr>
            <w:proofErr w:type="spellStart"/>
            <w:r w:rsidRPr="00E71038">
              <w:rPr>
                <w:rFonts w:ascii="Times New Roman" w:eastAsia="Times New Roman" w:hAnsi="Times New Roman" w:cs="Times New Roman"/>
                <w:i/>
                <w:sz w:val="20"/>
                <w:szCs w:val="20"/>
              </w:rPr>
              <w:t>Alchornea</w:t>
            </w:r>
            <w:proofErr w:type="spellEnd"/>
            <w:r w:rsidRPr="00E71038">
              <w:rPr>
                <w:rFonts w:ascii="Times New Roman" w:eastAsia="Times New Roman" w:hAnsi="Times New Roman" w:cs="Times New Roman"/>
                <w:i/>
                <w:sz w:val="20"/>
                <w:szCs w:val="20"/>
              </w:rPr>
              <w:t xml:space="preserve"> </w:t>
            </w:r>
            <w:proofErr w:type="spellStart"/>
            <w:r w:rsidRPr="00E71038">
              <w:rPr>
                <w:rFonts w:ascii="Times New Roman" w:eastAsia="Times New Roman" w:hAnsi="Times New Roman" w:cs="Times New Roman"/>
                <w:i/>
                <w:sz w:val="20"/>
                <w:szCs w:val="20"/>
              </w:rPr>
              <w:t>cordifolia</w:t>
            </w:r>
            <w:proofErr w:type="spellEnd"/>
          </w:p>
        </w:tc>
        <w:tc>
          <w:tcPr>
            <w:tcW w:w="1463" w:type="dxa"/>
            <w:tcBorders>
              <w:bottom w:val="nil"/>
            </w:tcBorders>
          </w:tcPr>
          <w:p w14:paraId="3FE0887F" w14:textId="77777777" w:rsidR="00F932AB" w:rsidRPr="00E71038" w:rsidRDefault="00F932AB" w:rsidP="000C1C76">
            <w:pPr>
              <w:rPr>
                <w:rFonts w:ascii="Times New Roman" w:eastAsia="Times New Roman" w:hAnsi="Times New Roman" w:cs="Times New Roman"/>
                <w:sz w:val="20"/>
                <w:szCs w:val="20"/>
              </w:rPr>
            </w:pPr>
            <w:proofErr w:type="spellStart"/>
            <w:r w:rsidRPr="00E71038">
              <w:rPr>
                <w:rFonts w:ascii="Times New Roman" w:eastAsia="Times New Roman" w:hAnsi="Times New Roman" w:cs="Times New Roman"/>
                <w:sz w:val="20"/>
                <w:szCs w:val="20"/>
              </w:rPr>
              <w:t>Euphorbiaceae</w:t>
            </w:r>
            <w:proofErr w:type="spellEnd"/>
          </w:p>
        </w:tc>
        <w:tc>
          <w:tcPr>
            <w:tcW w:w="1419" w:type="dxa"/>
            <w:tcBorders>
              <w:bottom w:val="nil"/>
            </w:tcBorders>
          </w:tcPr>
          <w:p w14:paraId="23E13AB1"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15.2</w:t>
            </w:r>
            <w:r>
              <w:rPr>
                <w:rFonts w:ascii="Times New Roman" w:eastAsia="Times New Roman" w:hAnsi="Times New Roman" w:cs="Times New Roman"/>
                <w:sz w:val="20"/>
                <w:szCs w:val="20"/>
              </w:rPr>
              <w:t>4</w:t>
            </w:r>
          </w:p>
        </w:tc>
      </w:tr>
      <w:tr w:rsidR="00F932AB" w14:paraId="0594EFAE" w14:textId="77777777" w:rsidTr="006D35DE">
        <w:trPr>
          <w:trHeight w:val="360"/>
          <w:jc w:val="center"/>
        </w:trPr>
        <w:tc>
          <w:tcPr>
            <w:tcW w:w="601" w:type="dxa"/>
            <w:tcBorders>
              <w:top w:val="nil"/>
              <w:bottom w:val="single" w:sz="4" w:space="0" w:color="auto"/>
            </w:tcBorders>
          </w:tcPr>
          <w:p w14:paraId="08BED279"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21</w:t>
            </w:r>
          </w:p>
        </w:tc>
        <w:tc>
          <w:tcPr>
            <w:tcW w:w="1563" w:type="dxa"/>
            <w:vMerge/>
            <w:tcBorders>
              <w:top w:val="nil"/>
              <w:bottom w:val="single" w:sz="4" w:space="0" w:color="auto"/>
            </w:tcBorders>
          </w:tcPr>
          <w:p w14:paraId="1B9D141F" w14:textId="77777777" w:rsidR="00F932AB" w:rsidRPr="00D77C00" w:rsidRDefault="00F932AB" w:rsidP="000C1C76">
            <w:pPr>
              <w:rPr>
                <w:rFonts w:ascii="Times New Roman" w:eastAsia="Times New Roman" w:hAnsi="Times New Roman" w:cs="Times New Roman"/>
                <w:b/>
                <w:bCs/>
                <w:sz w:val="20"/>
                <w:szCs w:val="20"/>
              </w:rPr>
            </w:pPr>
          </w:p>
        </w:tc>
        <w:tc>
          <w:tcPr>
            <w:tcW w:w="1851" w:type="dxa"/>
            <w:tcBorders>
              <w:top w:val="nil"/>
              <w:bottom w:val="single" w:sz="4" w:space="0" w:color="auto"/>
            </w:tcBorders>
          </w:tcPr>
          <w:p w14:paraId="7419AA85"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Bush cane</w:t>
            </w:r>
          </w:p>
        </w:tc>
        <w:tc>
          <w:tcPr>
            <w:tcW w:w="2494" w:type="dxa"/>
            <w:tcBorders>
              <w:top w:val="nil"/>
              <w:bottom w:val="single" w:sz="4" w:space="0" w:color="auto"/>
            </w:tcBorders>
          </w:tcPr>
          <w:p w14:paraId="17AFB88A" w14:textId="77777777" w:rsidR="00F932AB" w:rsidRPr="00E71038" w:rsidRDefault="00F932AB" w:rsidP="000C1C76">
            <w:pPr>
              <w:rPr>
                <w:rFonts w:ascii="Times New Roman" w:eastAsia="Times New Roman" w:hAnsi="Times New Roman" w:cs="Times New Roman"/>
                <w:sz w:val="20"/>
                <w:szCs w:val="20"/>
              </w:rPr>
            </w:pPr>
            <w:proofErr w:type="spellStart"/>
            <w:r w:rsidRPr="00E71038">
              <w:rPr>
                <w:rFonts w:ascii="Times New Roman" w:eastAsia="Times New Roman" w:hAnsi="Times New Roman" w:cs="Times New Roman"/>
                <w:i/>
                <w:sz w:val="20"/>
                <w:szCs w:val="20"/>
              </w:rPr>
              <w:t>Costus</w:t>
            </w:r>
            <w:proofErr w:type="spellEnd"/>
            <w:r w:rsidRPr="00E71038">
              <w:rPr>
                <w:rFonts w:ascii="Times New Roman" w:eastAsia="Times New Roman" w:hAnsi="Times New Roman" w:cs="Times New Roman"/>
                <w:i/>
                <w:sz w:val="20"/>
                <w:szCs w:val="20"/>
              </w:rPr>
              <w:t xml:space="preserve"> </w:t>
            </w:r>
            <w:proofErr w:type="spellStart"/>
            <w:r w:rsidRPr="00E71038">
              <w:rPr>
                <w:rFonts w:ascii="Times New Roman" w:eastAsia="Times New Roman" w:hAnsi="Times New Roman" w:cs="Times New Roman"/>
                <w:i/>
                <w:sz w:val="20"/>
                <w:szCs w:val="20"/>
              </w:rPr>
              <w:t>afer</w:t>
            </w:r>
            <w:proofErr w:type="spellEnd"/>
          </w:p>
        </w:tc>
        <w:tc>
          <w:tcPr>
            <w:tcW w:w="1463" w:type="dxa"/>
            <w:tcBorders>
              <w:top w:val="nil"/>
              <w:bottom w:val="single" w:sz="4" w:space="0" w:color="auto"/>
            </w:tcBorders>
          </w:tcPr>
          <w:p w14:paraId="4B47424D" w14:textId="77777777" w:rsidR="00F932AB" w:rsidRPr="00E71038" w:rsidRDefault="00F932AB" w:rsidP="000C1C76">
            <w:pPr>
              <w:rPr>
                <w:rFonts w:ascii="Times New Roman" w:eastAsia="Times New Roman" w:hAnsi="Times New Roman" w:cs="Times New Roman"/>
                <w:sz w:val="20"/>
                <w:szCs w:val="20"/>
              </w:rPr>
            </w:pPr>
            <w:proofErr w:type="spellStart"/>
            <w:r w:rsidRPr="00E71038">
              <w:rPr>
                <w:rFonts w:ascii="Times New Roman" w:eastAsia="Times New Roman" w:hAnsi="Times New Roman" w:cs="Times New Roman"/>
                <w:sz w:val="20"/>
                <w:szCs w:val="20"/>
              </w:rPr>
              <w:t>Costaceae</w:t>
            </w:r>
            <w:proofErr w:type="spellEnd"/>
          </w:p>
        </w:tc>
        <w:tc>
          <w:tcPr>
            <w:tcW w:w="1419" w:type="dxa"/>
            <w:tcBorders>
              <w:top w:val="nil"/>
              <w:bottom w:val="single" w:sz="4" w:space="0" w:color="auto"/>
            </w:tcBorders>
          </w:tcPr>
          <w:p w14:paraId="07C75858"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16.19</w:t>
            </w:r>
          </w:p>
        </w:tc>
      </w:tr>
      <w:tr w:rsidR="00F932AB" w14:paraId="52AD26E3" w14:textId="77777777" w:rsidTr="006D35DE">
        <w:trPr>
          <w:trHeight w:val="90"/>
          <w:jc w:val="center"/>
        </w:trPr>
        <w:tc>
          <w:tcPr>
            <w:tcW w:w="601" w:type="dxa"/>
            <w:tcBorders>
              <w:top w:val="single" w:sz="4" w:space="0" w:color="auto"/>
            </w:tcBorders>
          </w:tcPr>
          <w:p w14:paraId="3DBB932B"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22</w:t>
            </w:r>
          </w:p>
        </w:tc>
        <w:tc>
          <w:tcPr>
            <w:tcW w:w="1563" w:type="dxa"/>
            <w:vMerge w:val="restart"/>
            <w:tcBorders>
              <w:top w:val="single" w:sz="4" w:space="0" w:color="auto"/>
            </w:tcBorders>
          </w:tcPr>
          <w:p w14:paraId="6009B1DC" w14:textId="77777777" w:rsidR="00F932AB" w:rsidRPr="00D77C00" w:rsidRDefault="00F932AB" w:rsidP="000C1C76">
            <w:pPr>
              <w:rPr>
                <w:rFonts w:ascii="Times New Roman" w:eastAsia="Times New Roman" w:hAnsi="Times New Roman" w:cs="Times New Roman"/>
                <w:b/>
                <w:bCs/>
                <w:sz w:val="20"/>
                <w:szCs w:val="20"/>
              </w:rPr>
            </w:pPr>
            <w:r w:rsidRPr="00D77C00">
              <w:rPr>
                <w:rFonts w:ascii="Times New Roman" w:eastAsia="Times New Roman" w:hAnsi="Times New Roman" w:cs="Times New Roman"/>
                <w:b/>
                <w:bCs/>
                <w:sz w:val="20"/>
                <w:szCs w:val="20"/>
              </w:rPr>
              <w:t>Lowland forest</w:t>
            </w:r>
          </w:p>
        </w:tc>
        <w:tc>
          <w:tcPr>
            <w:tcW w:w="1851" w:type="dxa"/>
            <w:tcBorders>
              <w:top w:val="single" w:sz="4" w:space="0" w:color="auto"/>
            </w:tcBorders>
          </w:tcPr>
          <w:p w14:paraId="6EF92B92"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Bush marigold</w:t>
            </w:r>
          </w:p>
        </w:tc>
        <w:tc>
          <w:tcPr>
            <w:tcW w:w="2494" w:type="dxa"/>
            <w:tcBorders>
              <w:top w:val="single" w:sz="4" w:space="0" w:color="auto"/>
            </w:tcBorders>
          </w:tcPr>
          <w:p w14:paraId="68097A65" w14:textId="77777777" w:rsidR="00F932AB" w:rsidRPr="00E71038" w:rsidRDefault="00F932AB" w:rsidP="000C1C76">
            <w:pPr>
              <w:rPr>
                <w:rFonts w:ascii="Times New Roman" w:eastAsia="Times New Roman" w:hAnsi="Times New Roman" w:cs="Times New Roman"/>
                <w:sz w:val="20"/>
                <w:szCs w:val="20"/>
              </w:rPr>
            </w:pPr>
            <w:proofErr w:type="spellStart"/>
            <w:r w:rsidRPr="00E71038">
              <w:rPr>
                <w:rFonts w:ascii="Times New Roman" w:eastAsia="Times New Roman" w:hAnsi="Times New Roman" w:cs="Times New Roman"/>
                <w:i/>
                <w:sz w:val="20"/>
                <w:szCs w:val="20"/>
                <w:highlight w:val="white"/>
              </w:rPr>
              <w:t>Aspilia</w:t>
            </w:r>
            <w:proofErr w:type="spellEnd"/>
            <w:r w:rsidRPr="00E71038">
              <w:rPr>
                <w:rFonts w:ascii="Times New Roman" w:eastAsia="Times New Roman" w:hAnsi="Times New Roman" w:cs="Times New Roman"/>
                <w:i/>
                <w:sz w:val="20"/>
                <w:szCs w:val="20"/>
                <w:highlight w:val="white"/>
              </w:rPr>
              <w:t xml:space="preserve"> </w:t>
            </w:r>
            <w:proofErr w:type="spellStart"/>
            <w:r w:rsidRPr="00E71038">
              <w:rPr>
                <w:rFonts w:ascii="Times New Roman" w:eastAsia="Times New Roman" w:hAnsi="Times New Roman" w:cs="Times New Roman"/>
                <w:i/>
                <w:sz w:val="20"/>
                <w:szCs w:val="20"/>
                <w:highlight w:val="white"/>
              </w:rPr>
              <w:t>africana</w:t>
            </w:r>
            <w:proofErr w:type="spellEnd"/>
          </w:p>
        </w:tc>
        <w:tc>
          <w:tcPr>
            <w:tcW w:w="1463" w:type="dxa"/>
            <w:tcBorders>
              <w:top w:val="single" w:sz="4" w:space="0" w:color="auto"/>
            </w:tcBorders>
          </w:tcPr>
          <w:p w14:paraId="4EA9665B"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Asteraceae</w:t>
            </w:r>
          </w:p>
        </w:tc>
        <w:tc>
          <w:tcPr>
            <w:tcW w:w="1419" w:type="dxa"/>
            <w:tcBorders>
              <w:top w:val="single" w:sz="4" w:space="0" w:color="auto"/>
            </w:tcBorders>
          </w:tcPr>
          <w:p w14:paraId="53C89FF4"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29.52</w:t>
            </w:r>
          </w:p>
        </w:tc>
      </w:tr>
      <w:tr w:rsidR="00F932AB" w14:paraId="36502C01" w14:textId="77777777" w:rsidTr="006D35DE">
        <w:trPr>
          <w:trHeight w:val="279"/>
          <w:jc w:val="center"/>
        </w:trPr>
        <w:tc>
          <w:tcPr>
            <w:tcW w:w="601" w:type="dxa"/>
            <w:tcBorders>
              <w:bottom w:val="nil"/>
            </w:tcBorders>
          </w:tcPr>
          <w:p w14:paraId="57B9A4BC"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23</w:t>
            </w:r>
          </w:p>
        </w:tc>
        <w:tc>
          <w:tcPr>
            <w:tcW w:w="1563" w:type="dxa"/>
            <w:vMerge/>
            <w:tcBorders>
              <w:bottom w:val="nil"/>
            </w:tcBorders>
          </w:tcPr>
          <w:p w14:paraId="07F1AB13" w14:textId="77777777" w:rsidR="00F932AB" w:rsidRPr="00D77C00" w:rsidRDefault="00F932AB" w:rsidP="000C1C76">
            <w:pPr>
              <w:rPr>
                <w:rFonts w:ascii="Times New Roman" w:eastAsia="Times New Roman" w:hAnsi="Times New Roman" w:cs="Times New Roman"/>
                <w:b/>
                <w:bCs/>
                <w:sz w:val="20"/>
                <w:szCs w:val="20"/>
              </w:rPr>
            </w:pPr>
          </w:p>
        </w:tc>
        <w:tc>
          <w:tcPr>
            <w:tcW w:w="1851" w:type="dxa"/>
            <w:tcBorders>
              <w:bottom w:val="nil"/>
            </w:tcBorders>
          </w:tcPr>
          <w:p w14:paraId="5D3CA528"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Hairy croton</w:t>
            </w:r>
          </w:p>
        </w:tc>
        <w:tc>
          <w:tcPr>
            <w:tcW w:w="2494" w:type="dxa"/>
            <w:tcBorders>
              <w:bottom w:val="nil"/>
            </w:tcBorders>
          </w:tcPr>
          <w:p w14:paraId="7A98E4A4" w14:textId="77777777" w:rsidR="00F932AB" w:rsidRPr="00E71038" w:rsidRDefault="00F932AB" w:rsidP="000C1C76">
            <w:pPr>
              <w:rPr>
                <w:rFonts w:ascii="Times New Roman" w:eastAsia="Times New Roman" w:hAnsi="Times New Roman" w:cs="Times New Roman"/>
                <w:sz w:val="20"/>
                <w:szCs w:val="20"/>
              </w:rPr>
            </w:pPr>
            <w:proofErr w:type="spellStart"/>
            <w:r w:rsidRPr="00E71038">
              <w:rPr>
                <w:rFonts w:ascii="Times New Roman" w:eastAsia="Times New Roman" w:hAnsi="Times New Roman" w:cs="Times New Roman"/>
                <w:i/>
                <w:sz w:val="20"/>
                <w:szCs w:val="20"/>
              </w:rPr>
              <w:t>Crotum</w:t>
            </w:r>
            <w:proofErr w:type="spellEnd"/>
            <w:r w:rsidRPr="00E71038">
              <w:rPr>
                <w:rFonts w:ascii="Times New Roman" w:eastAsia="Times New Roman" w:hAnsi="Times New Roman" w:cs="Times New Roman"/>
                <w:i/>
                <w:sz w:val="20"/>
                <w:szCs w:val="20"/>
              </w:rPr>
              <w:t xml:space="preserve"> </w:t>
            </w:r>
            <w:proofErr w:type="spellStart"/>
            <w:r w:rsidRPr="00E71038">
              <w:rPr>
                <w:rFonts w:ascii="Times New Roman" w:eastAsia="Times New Roman" w:hAnsi="Times New Roman" w:cs="Times New Roman"/>
                <w:i/>
                <w:sz w:val="20"/>
                <w:szCs w:val="20"/>
              </w:rPr>
              <w:t>hirtus</w:t>
            </w:r>
            <w:proofErr w:type="spellEnd"/>
          </w:p>
        </w:tc>
        <w:tc>
          <w:tcPr>
            <w:tcW w:w="1463" w:type="dxa"/>
            <w:tcBorders>
              <w:bottom w:val="nil"/>
            </w:tcBorders>
          </w:tcPr>
          <w:p w14:paraId="5688641C" w14:textId="77777777" w:rsidR="00F932AB" w:rsidRPr="00E71038" w:rsidRDefault="00F932AB" w:rsidP="000C1C76">
            <w:pPr>
              <w:rPr>
                <w:rFonts w:ascii="Times New Roman" w:eastAsia="Times New Roman" w:hAnsi="Times New Roman" w:cs="Times New Roman"/>
                <w:sz w:val="20"/>
                <w:szCs w:val="20"/>
              </w:rPr>
            </w:pPr>
            <w:proofErr w:type="spellStart"/>
            <w:r w:rsidRPr="00E71038">
              <w:rPr>
                <w:rFonts w:ascii="Times New Roman" w:eastAsia="Times New Roman" w:hAnsi="Times New Roman" w:cs="Times New Roman"/>
                <w:sz w:val="20"/>
                <w:szCs w:val="20"/>
              </w:rPr>
              <w:t>Euphorbiaceae</w:t>
            </w:r>
            <w:proofErr w:type="spellEnd"/>
          </w:p>
        </w:tc>
        <w:tc>
          <w:tcPr>
            <w:tcW w:w="1419" w:type="dxa"/>
            <w:tcBorders>
              <w:bottom w:val="nil"/>
            </w:tcBorders>
          </w:tcPr>
          <w:p w14:paraId="49755BD1"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20.95</w:t>
            </w:r>
          </w:p>
        </w:tc>
      </w:tr>
      <w:tr w:rsidR="00F932AB" w14:paraId="139769A3" w14:textId="77777777" w:rsidTr="006D35DE">
        <w:trPr>
          <w:trHeight w:val="326"/>
          <w:jc w:val="center"/>
        </w:trPr>
        <w:tc>
          <w:tcPr>
            <w:tcW w:w="601" w:type="dxa"/>
            <w:tcBorders>
              <w:top w:val="nil"/>
              <w:bottom w:val="single" w:sz="4" w:space="0" w:color="auto"/>
            </w:tcBorders>
          </w:tcPr>
          <w:p w14:paraId="3CB4FC5A"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24</w:t>
            </w:r>
          </w:p>
        </w:tc>
        <w:tc>
          <w:tcPr>
            <w:tcW w:w="1563" w:type="dxa"/>
            <w:vMerge/>
            <w:tcBorders>
              <w:top w:val="nil"/>
              <w:bottom w:val="single" w:sz="4" w:space="0" w:color="auto"/>
            </w:tcBorders>
          </w:tcPr>
          <w:p w14:paraId="0641E84F" w14:textId="77777777" w:rsidR="00F932AB" w:rsidRPr="00D77C00" w:rsidRDefault="00F932AB" w:rsidP="000C1C76">
            <w:pPr>
              <w:rPr>
                <w:rFonts w:ascii="Times New Roman" w:eastAsia="Times New Roman" w:hAnsi="Times New Roman" w:cs="Times New Roman"/>
                <w:b/>
                <w:bCs/>
                <w:sz w:val="20"/>
                <w:szCs w:val="20"/>
              </w:rPr>
            </w:pPr>
          </w:p>
        </w:tc>
        <w:tc>
          <w:tcPr>
            <w:tcW w:w="1851" w:type="dxa"/>
            <w:tcBorders>
              <w:top w:val="nil"/>
              <w:bottom w:val="single" w:sz="4" w:space="0" w:color="auto"/>
            </w:tcBorders>
          </w:tcPr>
          <w:p w14:paraId="2979C97C"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False yam</w:t>
            </w:r>
          </w:p>
        </w:tc>
        <w:tc>
          <w:tcPr>
            <w:tcW w:w="2494" w:type="dxa"/>
            <w:tcBorders>
              <w:top w:val="nil"/>
              <w:bottom w:val="single" w:sz="4" w:space="0" w:color="auto"/>
            </w:tcBorders>
          </w:tcPr>
          <w:p w14:paraId="40336906" w14:textId="77777777" w:rsidR="00F932AB" w:rsidRPr="00E71038" w:rsidRDefault="00F932AB" w:rsidP="000C1C76">
            <w:pPr>
              <w:rPr>
                <w:rFonts w:ascii="Times New Roman" w:eastAsia="Times New Roman" w:hAnsi="Times New Roman" w:cs="Times New Roman"/>
                <w:i/>
                <w:iCs/>
                <w:sz w:val="20"/>
                <w:szCs w:val="20"/>
              </w:rPr>
            </w:pPr>
            <w:proofErr w:type="spellStart"/>
            <w:r w:rsidRPr="00E71038">
              <w:rPr>
                <w:rFonts w:ascii="Times New Roman" w:eastAsia="Times New Roman" w:hAnsi="Times New Roman" w:cs="Times New Roman"/>
                <w:i/>
                <w:iCs/>
                <w:sz w:val="20"/>
                <w:szCs w:val="20"/>
              </w:rPr>
              <w:t>Icacina</w:t>
            </w:r>
            <w:proofErr w:type="spellEnd"/>
            <w:r w:rsidRPr="00E71038">
              <w:rPr>
                <w:rFonts w:ascii="Times New Roman" w:eastAsia="Times New Roman" w:hAnsi="Times New Roman" w:cs="Times New Roman"/>
                <w:i/>
                <w:iCs/>
                <w:sz w:val="20"/>
                <w:szCs w:val="20"/>
              </w:rPr>
              <w:t xml:space="preserve"> </w:t>
            </w:r>
            <w:proofErr w:type="spellStart"/>
            <w:r w:rsidRPr="00E71038">
              <w:rPr>
                <w:rFonts w:ascii="Times New Roman" w:eastAsia="Times New Roman" w:hAnsi="Times New Roman" w:cs="Times New Roman"/>
                <w:i/>
                <w:iCs/>
                <w:sz w:val="20"/>
                <w:szCs w:val="20"/>
              </w:rPr>
              <w:t>manni</w:t>
            </w:r>
            <w:proofErr w:type="spellEnd"/>
          </w:p>
        </w:tc>
        <w:tc>
          <w:tcPr>
            <w:tcW w:w="1463" w:type="dxa"/>
            <w:tcBorders>
              <w:top w:val="nil"/>
              <w:bottom w:val="single" w:sz="4" w:space="0" w:color="auto"/>
            </w:tcBorders>
          </w:tcPr>
          <w:p w14:paraId="0F50CFE4" w14:textId="77777777" w:rsidR="00F932AB" w:rsidRPr="00E71038" w:rsidRDefault="00F932AB" w:rsidP="000C1C76">
            <w:pPr>
              <w:rPr>
                <w:rFonts w:ascii="Times New Roman" w:eastAsia="Times New Roman" w:hAnsi="Times New Roman" w:cs="Times New Roman"/>
                <w:sz w:val="20"/>
                <w:szCs w:val="20"/>
              </w:rPr>
            </w:pPr>
            <w:proofErr w:type="spellStart"/>
            <w:r w:rsidRPr="00E71038">
              <w:rPr>
                <w:rFonts w:ascii="Times New Roman" w:eastAsia="Times New Roman" w:hAnsi="Times New Roman" w:cs="Times New Roman"/>
                <w:sz w:val="20"/>
                <w:szCs w:val="20"/>
              </w:rPr>
              <w:t>Icacinasceae</w:t>
            </w:r>
            <w:proofErr w:type="spellEnd"/>
          </w:p>
        </w:tc>
        <w:tc>
          <w:tcPr>
            <w:tcW w:w="1419" w:type="dxa"/>
            <w:tcBorders>
              <w:top w:val="nil"/>
              <w:bottom w:val="single" w:sz="4" w:space="0" w:color="auto"/>
            </w:tcBorders>
          </w:tcPr>
          <w:p w14:paraId="2A4426F6"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29.9</w:t>
            </w:r>
            <w:r>
              <w:rPr>
                <w:rFonts w:ascii="Times New Roman" w:eastAsia="Times New Roman" w:hAnsi="Times New Roman" w:cs="Times New Roman"/>
                <w:sz w:val="20"/>
                <w:szCs w:val="20"/>
              </w:rPr>
              <w:t>1</w:t>
            </w:r>
          </w:p>
        </w:tc>
      </w:tr>
      <w:tr w:rsidR="00F932AB" w14:paraId="6870E20D" w14:textId="77777777" w:rsidTr="006D35DE">
        <w:trPr>
          <w:trHeight w:val="360"/>
          <w:jc w:val="center"/>
        </w:trPr>
        <w:tc>
          <w:tcPr>
            <w:tcW w:w="601" w:type="dxa"/>
            <w:tcBorders>
              <w:top w:val="single" w:sz="4" w:space="0" w:color="auto"/>
              <w:bottom w:val="nil"/>
            </w:tcBorders>
          </w:tcPr>
          <w:p w14:paraId="32BC4385"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25</w:t>
            </w:r>
          </w:p>
        </w:tc>
        <w:tc>
          <w:tcPr>
            <w:tcW w:w="1563" w:type="dxa"/>
            <w:vMerge w:val="restart"/>
            <w:tcBorders>
              <w:top w:val="single" w:sz="4" w:space="0" w:color="auto"/>
              <w:bottom w:val="nil"/>
            </w:tcBorders>
          </w:tcPr>
          <w:p w14:paraId="7B770CB8" w14:textId="77777777" w:rsidR="00F932AB" w:rsidRPr="00D77C00" w:rsidRDefault="00F932AB" w:rsidP="000C1C76">
            <w:pPr>
              <w:rPr>
                <w:rFonts w:ascii="Times New Roman" w:eastAsia="Times New Roman" w:hAnsi="Times New Roman" w:cs="Times New Roman"/>
                <w:b/>
                <w:bCs/>
                <w:sz w:val="20"/>
                <w:szCs w:val="20"/>
              </w:rPr>
            </w:pPr>
            <w:r w:rsidRPr="00D77C00">
              <w:rPr>
                <w:rFonts w:ascii="Times New Roman" w:eastAsia="Times New Roman" w:hAnsi="Times New Roman" w:cs="Times New Roman"/>
                <w:b/>
                <w:bCs/>
                <w:sz w:val="20"/>
                <w:szCs w:val="20"/>
              </w:rPr>
              <w:t xml:space="preserve">Derive </w:t>
            </w:r>
            <w:proofErr w:type="spellStart"/>
            <w:r w:rsidRPr="00D77C00">
              <w:rPr>
                <w:rFonts w:ascii="Times New Roman" w:eastAsia="Times New Roman" w:hAnsi="Times New Roman" w:cs="Times New Roman"/>
                <w:b/>
                <w:bCs/>
                <w:sz w:val="20"/>
                <w:szCs w:val="20"/>
              </w:rPr>
              <w:t>savanah</w:t>
            </w:r>
            <w:proofErr w:type="spellEnd"/>
          </w:p>
        </w:tc>
        <w:tc>
          <w:tcPr>
            <w:tcW w:w="1851" w:type="dxa"/>
            <w:tcBorders>
              <w:top w:val="single" w:sz="4" w:space="0" w:color="auto"/>
              <w:bottom w:val="nil"/>
            </w:tcBorders>
          </w:tcPr>
          <w:p w14:paraId="212FF305"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Centro</w:t>
            </w:r>
          </w:p>
        </w:tc>
        <w:tc>
          <w:tcPr>
            <w:tcW w:w="2494" w:type="dxa"/>
            <w:tcBorders>
              <w:top w:val="single" w:sz="4" w:space="0" w:color="auto"/>
              <w:bottom w:val="nil"/>
            </w:tcBorders>
          </w:tcPr>
          <w:p w14:paraId="478ACA2D" w14:textId="77777777" w:rsidR="00F932AB" w:rsidRPr="00E71038" w:rsidRDefault="00F932AB" w:rsidP="000C1C76">
            <w:pPr>
              <w:rPr>
                <w:rFonts w:ascii="Times New Roman" w:eastAsia="Times New Roman" w:hAnsi="Times New Roman" w:cs="Times New Roman"/>
                <w:sz w:val="20"/>
                <w:szCs w:val="20"/>
              </w:rPr>
            </w:pPr>
            <w:proofErr w:type="spellStart"/>
            <w:r w:rsidRPr="00E71038">
              <w:rPr>
                <w:rFonts w:ascii="Times New Roman" w:eastAsia="Times New Roman" w:hAnsi="Times New Roman" w:cs="Times New Roman"/>
                <w:i/>
                <w:sz w:val="20"/>
                <w:szCs w:val="20"/>
                <w:highlight w:val="white"/>
              </w:rPr>
              <w:t>Centrosema</w:t>
            </w:r>
            <w:proofErr w:type="spellEnd"/>
            <w:r w:rsidRPr="00E71038">
              <w:rPr>
                <w:rFonts w:ascii="Times New Roman" w:eastAsia="Times New Roman" w:hAnsi="Times New Roman" w:cs="Times New Roman"/>
                <w:i/>
                <w:sz w:val="20"/>
                <w:szCs w:val="20"/>
                <w:highlight w:val="white"/>
              </w:rPr>
              <w:t xml:space="preserve"> </w:t>
            </w:r>
            <w:proofErr w:type="spellStart"/>
            <w:r w:rsidRPr="00E71038">
              <w:rPr>
                <w:rFonts w:ascii="Times New Roman" w:eastAsia="Times New Roman" w:hAnsi="Times New Roman" w:cs="Times New Roman"/>
                <w:i/>
                <w:sz w:val="20"/>
                <w:szCs w:val="20"/>
                <w:highlight w:val="white"/>
              </w:rPr>
              <w:t>pubescens</w:t>
            </w:r>
            <w:proofErr w:type="spellEnd"/>
          </w:p>
        </w:tc>
        <w:tc>
          <w:tcPr>
            <w:tcW w:w="1463" w:type="dxa"/>
            <w:tcBorders>
              <w:top w:val="single" w:sz="4" w:space="0" w:color="auto"/>
              <w:bottom w:val="nil"/>
            </w:tcBorders>
          </w:tcPr>
          <w:p w14:paraId="327B0581"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Fabaceae</w:t>
            </w:r>
          </w:p>
        </w:tc>
        <w:tc>
          <w:tcPr>
            <w:tcW w:w="1419" w:type="dxa"/>
            <w:tcBorders>
              <w:top w:val="single" w:sz="4" w:space="0" w:color="auto"/>
              <w:bottom w:val="nil"/>
            </w:tcBorders>
          </w:tcPr>
          <w:p w14:paraId="348EE195"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24.76</w:t>
            </w:r>
          </w:p>
        </w:tc>
      </w:tr>
      <w:tr w:rsidR="00F932AB" w14:paraId="136C9A0E" w14:textId="77777777" w:rsidTr="006D35DE">
        <w:trPr>
          <w:trHeight w:val="360"/>
          <w:jc w:val="center"/>
        </w:trPr>
        <w:tc>
          <w:tcPr>
            <w:tcW w:w="601" w:type="dxa"/>
            <w:tcBorders>
              <w:top w:val="nil"/>
              <w:bottom w:val="single" w:sz="4" w:space="0" w:color="auto"/>
            </w:tcBorders>
          </w:tcPr>
          <w:p w14:paraId="4D9CED28"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26</w:t>
            </w:r>
          </w:p>
        </w:tc>
        <w:tc>
          <w:tcPr>
            <w:tcW w:w="1563" w:type="dxa"/>
            <w:vMerge/>
            <w:tcBorders>
              <w:top w:val="nil"/>
              <w:bottom w:val="single" w:sz="4" w:space="0" w:color="auto"/>
            </w:tcBorders>
          </w:tcPr>
          <w:p w14:paraId="1842E89B" w14:textId="77777777" w:rsidR="00F932AB" w:rsidRPr="00D77C00" w:rsidRDefault="00F932AB" w:rsidP="000C1C76">
            <w:pPr>
              <w:rPr>
                <w:rFonts w:ascii="Times New Roman" w:eastAsia="Times New Roman" w:hAnsi="Times New Roman" w:cs="Times New Roman"/>
                <w:b/>
                <w:bCs/>
                <w:sz w:val="20"/>
                <w:szCs w:val="20"/>
              </w:rPr>
            </w:pPr>
          </w:p>
        </w:tc>
        <w:tc>
          <w:tcPr>
            <w:tcW w:w="1851" w:type="dxa"/>
            <w:tcBorders>
              <w:top w:val="nil"/>
              <w:bottom w:val="single" w:sz="4" w:space="0" w:color="auto"/>
            </w:tcBorders>
          </w:tcPr>
          <w:p w14:paraId="59E24A50"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Siam weed</w:t>
            </w:r>
          </w:p>
        </w:tc>
        <w:tc>
          <w:tcPr>
            <w:tcW w:w="2494" w:type="dxa"/>
            <w:tcBorders>
              <w:top w:val="nil"/>
              <w:bottom w:val="single" w:sz="4" w:space="0" w:color="auto"/>
            </w:tcBorders>
          </w:tcPr>
          <w:p w14:paraId="5949CE41" w14:textId="77777777" w:rsidR="00F932AB" w:rsidRPr="00E71038" w:rsidRDefault="00F932AB" w:rsidP="000C1C76">
            <w:pPr>
              <w:rPr>
                <w:rFonts w:ascii="Times New Roman" w:eastAsia="Times New Roman" w:hAnsi="Times New Roman" w:cs="Times New Roman"/>
                <w:sz w:val="20"/>
                <w:szCs w:val="20"/>
              </w:rPr>
            </w:pPr>
            <w:proofErr w:type="spellStart"/>
            <w:r w:rsidRPr="00E71038">
              <w:rPr>
                <w:rFonts w:ascii="Times New Roman" w:eastAsia="Times New Roman" w:hAnsi="Times New Roman" w:cs="Times New Roman"/>
                <w:i/>
                <w:sz w:val="20"/>
                <w:szCs w:val="20"/>
              </w:rPr>
              <w:t>Chromolaena</w:t>
            </w:r>
            <w:proofErr w:type="spellEnd"/>
            <w:r w:rsidRPr="00E71038">
              <w:rPr>
                <w:rFonts w:ascii="Times New Roman" w:eastAsia="Times New Roman" w:hAnsi="Times New Roman" w:cs="Times New Roman"/>
                <w:i/>
                <w:sz w:val="20"/>
                <w:szCs w:val="20"/>
              </w:rPr>
              <w:t xml:space="preserve"> </w:t>
            </w:r>
            <w:proofErr w:type="spellStart"/>
            <w:r w:rsidRPr="00E71038">
              <w:rPr>
                <w:rFonts w:ascii="Times New Roman" w:eastAsia="Times New Roman" w:hAnsi="Times New Roman" w:cs="Times New Roman"/>
                <w:i/>
                <w:sz w:val="20"/>
                <w:szCs w:val="20"/>
              </w:rPr>
              <w:t>odorata</w:t>
            </w:r>
            <w:proofErr w:type="spellEnd"/>
          </w:p>
        </w:tc>
        <w:tc>
          <w:tcPr>
            <w:tcW w:w="1463" w:type="dxa"/>
            <w:tcBorders>
              <w:top w:val="nil"/>
              <w:bottom w:val="single" w:sz="4" w:space="0" w:color="auto"/>
            </w:tcBorders>
          </w:tcPr>
          <w:p w14:paraId="7F7A82BA"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Asteraceae</w:t>
            </w:r>
          </w:p>
        </w:tc>
        <w:tc>
          <w:tcPr>
            <w:tcW w:w="1419" w:type="dxa"/>
            <w:tcBorders>
              <w:top w:val="nil"/>
              <w:bottom w:val="single" w:sz="4" w:space="0" w:color="auto"/>
            </w:tcBorders>
          </w:tcPr>
          <w:p w14:paraId="19F62816"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26.6</w:t>
            </w:r>
            <w:r>
              <w:rPr>
                <w:rFonts w:ascii="Times New Roman" w:eastAsia="Times New Roman" w:hAnsi="Times New Roman" w:cs="Times New Roman"/>
                <w:sz w:val="20"/>
                <w:szCs w:val="20"/>
              </w:rPr>
              <w:t>7</w:t>
            </w:r>
          </w:p>
        </w:tc>
      </w:tr>
      <w:tr w:rsidR="00F932AB" w14:paraId="091E20F2" w14:textId="77777777" w:rsidTr="006D35DE">
        <w:trPr>
          <w:trHeight w:val="360"/>
          <w:jc w:val="center"/>
        </w:trPr>
        <w:tc>
          <w:tcPr>
            <w:tcW w:w="601" w:type="dxa"/>
            <w:tcBorders>
              <w:top w:val="single" w:sz="4" w:space="0" w:color="auto"/>
            </w:tcBorders>
          </w:tcPr>
          <w:p w14:paraId="485EB831"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27</w:t>
            </w:r>
          </w:p>
        </w:tc>
        <w:tc>
          <w:tcPr>
            <w:tcW w:w="1563" w:type="dxa"/>
            <w:vMerge w:val="restart"/>
            <w:tcBorders>
              <w:top w:val="single" w:sz="4" w:space="0" w:color="auto"/>
            </w:tcBorders>
          </w:tcPr>
          <w:p w14:paraId="74CD16F9" w14:textId="77777777" w:rsidR="00F932AB" w:rsidRPr="00D77C00" w:rsidRDefault="00F932AB" w:rsidP="000C1C76">
            <w:pPr>
              <w:rPr>
                <w:rFonts w:ascii="Times New Roman" w:eastAsia="Times New Roman" w:hAnsi="Times New Roman" w:cs="Times New Roman"/>
                <w:b/>
                <w:bCs/>
                <w:sz w:val="20"/>
                <w:szCs w:val="20"/>
              </w:rPr>
            </w:pPr>
            <w:r w:rsidRPr="00D77C00">
              <w:rPr>
                <w:rFonts w:ascii="Times New Roman" w:eastAsia="Times New Roman" w:hAnsi="Times New Roman" w:cs="Times New Roman"/>
                <w:b/>
                <w:bCs/>
                <w:sz w:val="20"/>
                <w:szCs w:val="20"/>
              </w:rPr>
              <w:t>Dumpsite</w:t>
            </w:r>
          </w:p>
        </w:tc>
        <w:tc>
          <w:tcPr>
            <w:tcW w:w="1851" w:type="dxa"/>
            <w:tcBorders>
              <w:top w:val="single" w:sz="4" w:space="0" w:color="auto"/>
            </w:tcBorders>
          </w:tcPr>
          <w:p w14:paraId="7AF7533A" w14:textId="77777777" w:rsidR="00F932AB" w:rsidRPr="00E71038" w:rsidRDefault="00F932AB" w:rsidP="000C1C76">
            <w:pPr>
              <w:rPr>
                <w:rFonts w:ascii="Times New Roman" w:eastAsia="Times New Roman" w:hAnsi="Times New Roman" w:cs="Times New Roman"/>
                <w:sz w:val="20"/>
                <w:szCs w:val="20"/>
              </w:rPr>
            </w:pPr>
            <w:r>
              <w:rPr>
                <w:rFonts w:ascii="Times New Roman" w:eastAsia="Times New Roman" w:hAnsi="Times New Roman" w:cs="Times New Roman"/>
                <w:sz w:val="20"/>
                <w:szCs w:val="20"/>
              </w:rPr>
              <w:t>Kamala plant</w:t>
            </w:r>
          </w:p>
        </w:tc>
        <w:tc>
          <w:tcPr>
            <w:tcW w:w="2494" w:type="dxa"/>
            <w:tcBorders>
              <w:top w:val="single" w:sz="4" w:space="0" w:color="auto"/>
            </w:tcBorders>
          </w:tcPr>
          <w:p w14:paraId="7D40D32D" w14:textId="77777777" w:rsidR="00F932AB" w:rsidRPr="00E71038" w:rsidRDefault="00F932AB" w:rsidP="000C1C76">
            <w:pPr>
              <w:rPr>
                <w:rFonts w:ascii="Times New Roman" w:eastAsia="Times New Roman" w:hAnsi="Times New Roman" w:cs="Times New Roman"/>
                <w:sz w:val="20"/>
                <w:szCs w:val="20"/>
              </w:rPr>
            </w:pPr>
            <w:proofErr w:type="spellStart"/>
            <w:r w:rsidRPr="00E71038">
              <w:rPr>
                <w:rFonts w:ascii="Times New Roman" w:eastAsia="Times New Roman" w:hAnsi="Times New Roman" w:cs="Times New Roman"/>
                <w:i/>
                <w:sz w:val="20"/>
                <w:szCs w:val="20"/>
              </w:rPr>
              <w:t>Mallotus</w:t>
            </w:r>
            <w:proofErr w:type="spellEnd"/>
            <w:r w:rsidRPr="00E71038">
              <w:rPr>
                <w:rFonts w:ascii="Times New Roman" w:eastAsia="Times New Roman" w:hAnsi="Times New Roman" w:cs="Times New Roman"/>
                <w:i/>
                <w:sz w:val="20"/>
                <w:szCs w:val="20"/>
              </w:rPr>
              <w:t xml:space="preserve"> </w:t>
            </w:r>
            <w:proofErr w:type="spellStart"/>
            <w:r w:rsidRPr="00E71038">
              <w:rPr>
                <w:rFonts w:ascii="Times New Roman" w:eastAsia="Times New Roman" w:hAnsi="Times New Roman" w:cs="Times New Roman"/>
                <w:i/>
                <w:sz w:val="20"/>
                <w:szCs w:val="20"/>
              </w:rPr>
              <w:t>oppositifolius</w:t>
            </w:r>
            <w:proofErr w:type="spellEnd"/>
          </w:p>
        </w:tc>
        <w:tc>
          <w:tcPr>
            <w:tcW w:w="1463" w:type="dxa"/>
            <w:tcBorders>
              <w:top w:val="single" w:sz="4" w:space="0" w:color="auto"/>
            </w:tcBorders>
          </w:tcPr>
          <w:p w14:paraId="3AF24FF9" w14:textId="77777777" w:rsidR="00F932AB" w:rsidRPr="00E71038" w:rsidRDefault="00F932AB" w:rsidP="000C1C76">
            <w:pPr>
              <w:rPr>
                <w:rFonts w:ascii="Times New Roman" w:eastAsia="Times New Roman" w:hAnsi="Times New Roman" w:cs="Times New Roman"/>
                <w:sz w:val="20"/>
                <w:szCs w:val="20"/>
              </w:rPr>
            </w:pPr>
            <w:proofErr w:type="spellStart"/>
            <w:r w:rsidRPr="00F2147F">
              <w:rPr>
                <w:rFonts w:ascii="Times New Roman" w:eastAsia="Times New Roman" w:hAnsi="Times New Roman" w:cs="Times New Roman"/>
                <w:sz w:val="20"/>
                <w:szCs w:val="20"/>
              </w:rPr>
              <w:t>Euphorbiaceae</w:t>
            </w:r>
            <w:proofErr w:type="spellEnd"/>
          </w:p>
        </w:tc>
        <w:tc>
          <w:tcPr>
            <w:tcW w:w="1419" w:type="dxa"/>
            <w:tcBorders>
              <w:top w:val="single" w:sz="4" w:space="0" w:color="auto"/>
            </w:tcBorders>
          </w:tcPr>
          <w:p w14:paraId="7CF2C936"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29.52</w:t>
            </w:r>
          </w:p>
        </w:tc>
      </w:tr>
      <w:tr w:rsidR="00F932AB" w14:paraId="05D4FFDE" w14:textId="77777777" w:rsidTr="006D35DE">
        <w:trPr>
          <w:trHeight w:val="360"/>
          <w:jc w:val="center"/>
        </w:trPr>
        <w:tc>
          <w:tcPr>
            <w:tcW w:w="601" w:type="dxa"/>
          </w:tcPr>
          <w:p w14:paraId="63E28EFF"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28</w:t>
            </w:r>
          </w:p>
        </w:tc>
        <w:tc>
          <w:tcPr>
            <w:tcW w:w="1563" w:type="dxa"/>
            <w:vMerge/>
          </w:tcPr>
          <w:p w14:paraId="0594B77D" w14:textId="77777777" w:rsidR="00F932AB" w:rsidRPr="00E71038" w:rsidRDefault="00F932AB" w:rsidP="000C1C76">
            <w:pPr>
              <w:rPr>
                <w:rFonts w:ascii="Times New Roman" w:eastAsia="Times New Roman" w:hAnsi="Times New Roman" w:cs="Times New Roman"/>
                <w:sz w:val="20"/>
                <w:szCs w:val="20"/>
              </w:rPr>
            </w:pPr>
          </w:p>
        </w:tc>
        <w:tc>
          <w:tcPr>
            <w:tcW w:w="1851" w:type="dxa"/>
          </w:tcPr>
          <w:p w14:paraId="354FEAA3" w14:textId="77777777" w:rsidR="00F932AB" w:rsidRPr="00E71038" w:rsidRDefault="00F932AB" w:rsidP="000C1C76">
            <w:pPr>
              <w:rPr>
                <w:rFonts w:ascii="Times New Roman" w:eastAsia="Times New Roman" w:hAnsi="Times New Roman" w:cs="Times New Roman"/>
                <w:sz w:val="20"/>
                <w:szCs w:val="20"/>
              </w:rPr>
            </w:pPr>
            <w:proofErr w:type="spellStart"/>
            <w:r w:rsidRPr="00E71038">
              <w:rPr>
                <w:rFonts w:ascii="Times New Roman" w:eastAsia="Times New Roman" w:hAnsi="Times New Roman" w:cs="Times New Roman"/>
                <w:sz w:val="20"/>
                <w:szCs w:val="20"/>
              </w:rPr>
              <w:t>Aboen</w:t>
            </w:r>
            <w:proofErr w:type="spellEnd"/>
            <w:r w:rsidRPr="00E71038">
              <w:rPr>
                <w:rFonts w:ascii="Times New Roman" w:eastAsia="Times New Roman" w:hAnsi="Times New Roman" w:cs="Times New Roman"/>
                <w:sz w:val="20"/>
                <w:szCs w:val="20"/>
              </w:rPr>
              <w:t xml:space="preserve"> bean tree</w:t>
            </w:r>
          </w:p>
        </w:tc>
        <w:tc>
          <w:tcPr>
            <w:tcW w:w="2494" w:type="dxa"/>
          </w:tcPr>
          <w:p w14:paraId="55E939D8" w14:textId="77777777" w:rsidR="00F932AB" w:rsidRPr="00E71038" w:rsidRDefault="00F932AB" w:rsidP="000C1C76">
            <w:pPr>
              <w:rPr>
                <w:rFonts w:ascii="Times New Roman" w:eastAsia="Times New Roman" w:hAnsi="Times New Roman" w:cs="Times New Roman"/>
                <w:sz w:val="20"/>
                <w:szCs w:val="20"/>
              </w:rPr>
            </w:pPr>
            <w:proofErr w:type="spellStart"/>
            <w:r w:rsidRPr="00E71038">
              <w:rPr>
                <w:rFonts w:ascii="Times New Roman" w:eastAsia="Times New Roman" w:hAnsi="Times New Roman" w:cs="Times New Roman"/>
                <w:i/>
                <w:sz w:val="20"/>
                <w:szCs w:val="20"/>
                <w:highlight w:val="white"/>
              </w:rPr>
              <w:t>Milettia</w:t>
            </w:r>
            <w:proofErr w:type="spellEnd"/>
            <w:r w:rsidRPr="00E71038">
              <w:rPr>
                <w:rFonts w:ascii="Times New Roman" w:eastAsia="Times New Roman" w:hAnsi="Times New Roman" w:cs="Times New Roman"/>
                <w:i/>
                <w:sz w:val="20"/>
                <w:szCs w:val="20"/>
                <w:highlight w:val="white"/>
              </w:rPr>
              <w:t xml:space="preserve"> </w:t>
            </w:r>
            <w:proofErr w:type="spellStart"/>
            <w:r w:rsidRPr="00E71038">
              <w:rPr>
                <w:rFonts w:ascii="Times New Roman" w:eastAsia="Times New Roman" w:hAnsi="Times New Roman" w:cs="Times New Roman"/>
                <w:i/>
                <w:sz w:val="20"/>
                <w:szCs w:val="20"/>
                <w:highlight w:val="white"/>
              </w:rPr>
              <w:t>aboensis</w:t>
            </w:r>
            <w:proofErr w:type="spellEnd"/>
          </w:p>
        </w:tc>
        <w:tc>
          <w:tcPr>
            <w:tcW w:w="1463" w:type="dxa"/>
          </w:tcPr>
          <w:p w14:paraId="6F5CEA02"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Fabaceae</w:t>
            </w:r>
          </w:p>
        </w:tc>
        <w:tc>
          <w:tcPr>
            <w:tcW w:w="1419" w:type="dxa"/>
          </w:tcPr>
          <w:p w14:paraId="5A8A470F" w14:textId="77777777" w:rsidR="00F932AB" w:rsidRPr="00E71038" w:rsidRDefault="00F932AB" w:rsidP="000C1C76">
            <w:pPr>
              <w:rPr>
                <w:rFonts w:ascii="Times New Roman" w:eastAsia="Times New Roman" w:hAnsi="Times New Roman" w:cs="Times New Roman"/>
                <w:sz w:val="20"/>
                <w:szCs w:val="20"/>
              </w:rPr>
            </w:pPr>
            <w:r w:rsidRPr="00E71038">
              <w:rPr>
                <w:rFonts w:ascii="Times New Roman" w:eastAsia="Times New Roman" w:hAnsi="Times New Roman" w:cs="Times New Roman"/>
                <w:sz w:val="20"/>
                <w:szCs w:val="20"/>
              </w:rPr>
              <w:t>28.57</w:t>
            </w:r>
          </w:p>
        </w:tc>
      </w:tr>
    </w:tbl>
    <w:p w14:paraId="3A558059" w14:textId="77777777" w:rsidR="00F932AB" w:rsidRDefault="00F932AB" w:rsidP="0027082D">
      <w:pPr>
        <w:rPr>
          <w:rFonts w:ascii="Times New Roman" w:hAnsi="Times New Roman" w:cs="Times New Roman"/>
          <w:b/>
          <w:bCs/>
        </w:rPr>
      </w:pPr>
    </w:p>
    <w:p w14:paraId="0F4DAB63" w14:textId="75BF4FA7" w:rsidR="0059243B" w:rsidRDefault="0059243B" w:rsidP="0027082D">
      <w:pPr>
        <w:rPr>
          <w:rFonts w:ascii="Times New Roman" w:hAnsi="Times New Roman" w:cs="Times New Roman"/>
          <w:b/>
          <w:bCs/>
        </w:rPr>
      </w:pPr>
      <w:r>
        <w:rPr>
          <w:rFonts w:ascii="Times New Roman" w:hAnsi="Times New Roman" w:cs="Times New Roman"/>
          <w:b/>
          <w:bCs/>
          <w:noProof/>
        </w:rPr>
        <w:lastRenderedPageBreak/>
        <w:drawing>
          <wp:inline distT="0" distB="0" distL="0" distR="0" wp14:anchorId="4CC028BF" wp14:editId="40E07EFE">
            <wp:extent cx="6347234" cy="6667500"/>
            <wp:effectExtent l="0" t="0" r="0" b="0"/>
            <wp:docPr id="1784079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66235" cy="6687460"/>
                    </a:xfrm>
                    <a:prstGeom prst="rect">
                      <a:avLst/>
                    </a:prstGeom>
                    <a:noFill/>
                  </pic:spPr>
                </pic:pic>
              </a:graphicData>
            </a:graphic>
          </wp:inline>
        </w:drawing>
      </w:r>
    </w:p>
    <w:p w14:paraId="1F1AD6C5" w14:textId="4A112FFF" w:rsidR="002C628D" w:rsidRDefault="0059243B" w:rsidP="001C7B74">
      <w:pPr>
        <w:rPr>
          <w:rFonts w:ascii="Times New Roman" w:hAnsi="Times New Roman" w:cs="Times New Roman"/>
          <w:b/>
          <w:bCs/>
        </w:rPr>
      </w:pPr>
      <w:r>
        <w:rPr>
          <w:rFonts w:ascii="Times New Roman" w:hAnsi="Times New Roman" w:cs="Times New Roman"/>
          <w:b/>
          <w:bCs/>
        </w:rPr>
        <w:t>Figure 2; show the spores of AMF in the root</w:t>
      </w:r>
      <w:r w:rsidR="006D35DE">
        <w:rPr>
          <w:rFonts w:ascii="Times New Roman" w:hAnsi="Times New Roman" w:cs="Times New Roman"/>
          <w:b/>
          <w:bCs/>
        </w:rPr>
        <w:t>s</w:t>
      </w:r>
      <w:r>
        <w:rPr>
          <w:rFonts w:ascii="Times New Roman" w:hAnsi="Times New Roman" w:cs="Times New Roman"/>
          <w:b/>
          <w:bCs/>
        </w:rPr>
        <w:t xml:space="preserve"> of 28 sampled plants across the study areas </w:t>
      </w:r>
    </w:p>
    <w:p w14:paraId="2FF94FC2" w14:textId="77777777" w:rsidR="00915E98" w:rsidRDefault="00915E98" w:rsidP="00A37767">
      <w:pPr>
        <w:tabs>
          <w:tab w:val="left" w:pos="3495"/>
          <w:tab w:val="left" w:pos="4440"/>
          <w:tab w:val="center" w:pos="4680"/>
        </w:tabs>
        <w:spacing w:after="0"/>
        <w:rPr>
          <w:rFonts w:ascii="Times New Roman" w:hAnsi="Times New Roman" w:cs="Times New Roman"/>
          <w:b/>
          <w:bCs/>
        </w:rPr>
      </w:pPr>
    </w:p>
    <w:p w14:paraId="5A431C91" w14:textId="77777777" w:rsidR="00915E98" w:rsidRDefault="00915E98" w:rsidP="00A37767">
      <w:pPr>
        <w:tabs>
          <w:tab w:val="left" w:pos="3495"/>
          <w:tab w:val="left" w:pos="4440"/>
          <w:tab w:val="center" w:pos="4680"/>
        </w:tabs>
        <w:spacing w:after="0"/>
        <w:rPr>
          <w:rFonts w:ascii="Times New Roman" w:hAnsi="Times New Roman" w:cs="Times New Roman"/>
          <w:b/>
          <w:bCs/>
        </w:rPr>
      </w:pPr>
    </w:p>
    <w:p w14:paraId="68A34700" w14:textId="77777777" w:rsidR="00915E98" w:rsidRDefault="00915E98" w:rsidP="00A37767">
      <w:pPr>
        <w:tabs>
          <w:tab w:val="left" w:pos="3495"/>
          <w:tab w:val="left" w:pos="4440"/>
          <w:tab w:val="center" w:pos="4680"/>
        </w:tabs>
        <w:spacing w:after="0"/>
        <w:rPr>
          <w:rFonts w:ascii="Times New Roman" w:hAnsi="Times New Roman" w:cs="Times New Roman"/>
          <w:b/>
          <w:bCs/>
        </w:rPr>
      </w:pPr>
    </w:p>
    <w:p w14:paraId="06A83B61" w14:textId="77777777" w:rsidR="00915E98" w:rsidRDefault="00915E98" w:rsidP="00A37767">
      <w:pPr>
        <w:tabs>
          <w:tab w:val="left" w:pos="3495"/>
          <w:tab w:val="left" w:pos="4440"/>
          <w:tab w:val="center" w:pos="4680"/>
        </w:tabs>
        <w:spacing w:after="0"/>
        <w:rPr>
          <w:rFonts w:ascii="Times New Roman" w:hAnsi="Times New Roman" w:cs="Times New Roman"/>
          <w:b/>
          <w:bCs/>
        </w:rPr>
      </w:pPr>
    </w:p>
    <w:p w14:paraId="73FBC1BB" w14:textId="77777777" w:rsidR="00915E98" w:rsidRDefault="00915E98" w:rsidP="00A37767">
      <w:pPr>
        <w:tabs>
          <w:tab w:val="left" w:pos="3495"/>
          <w:tab w:val="left" w:pos="4440"/>
          <w:tab w:val="center" w:pos="4680"/>
        </w:tabs>
        <w:spacing w:after="0"/>
        <w:rPr>
          <w:rFonts w:ascii="Times New Roman" w:hAnsi="Times New Roman" w:cs="Times New Roman"/>
          <w:b/>
          <w:bCs/>
        </w:rPr>
      </w:pPr>
    </w:p>
    <w:p w14:paraId="462AAED3" w14:textId="7EFABB98" w:rsidR="005D6FF1" w:rsidRPr="00A37767" w:rsidRDefault="00975981" w:rsidP="00A37767">
      <w:pPr>
        <w:tabs>
          <w:tab w:val="left" w:pos="3495"/>
          <w:tab w:val="left" w:pos="4440"/>
          <w:tab w:val="center" w:pos="4680"/>
        </w:tabs>
        <w:spacing w:after="0"/>
        <w:rPr>
          <w:rFonts w:ascii="Times New Roman" w:hAnsi="Times New Roman" w:cs="Times New Roman"/>
          <w:b/>
          <w:bCs/>
        </w:rPr>
      </w:pPr>
      <w:r>
        <w:rPr>
          <w:rFonts w:ascii="Times New Roman" w:hAnsi="Times New Roman" w:cs="Times New Roman"/>
          <w:b/>
          <w:bCs/>
        </w:rPr>
        <w:lastRenderedPageBreak/>
        <w:t>4.0</w:t>
      </w:r>
      <w:r>
        <w:rPr>
          <w:rFonts w:ascii="Times New Roman" w:hAnsi="Times New Roman" w:cs="Times New Roman"/>
          <w:b/>
          <w:bCs/>
        </w:rPr>
        <w:tab/>
      </w:r>
      <w:r w:rsidR="00DE23C7" w:rsidRPr="00DE23C7">
        <w:rPr>
          <w:rFonts w:ascii="Times New Roman" w:hAnsi="Times New Roman" w:cs="Times New Roman"/>
          <w:b/>
          <w:bCs/>
        </w:rPr>
        <w:t>DISCUSSION</w:t>
      </w:r>
    </w:p>
    <w:p w14:paraId="5BF5C7C8" w14:textId="77777777" w:rsidR="00313E24" w:rsidRDefault="00313E24" w:rsidP="00975981">
      <w:pPr>
        <w:spacing w:after="0"/>
        <w:jc w:val="both"/>
        <w:rPr>
          <w:rFonts w:ascii="Times New Roman" w:hAnsi="Times New Roman" w:cs="Times New Roman"/>
          <w:b/>
          <w:bCs/>
        </w:rPr>
      </w:pPr>
    </w:p>
    <w:p w14:paraId="6E81BA7A" w14:textId="02E66678" w:rsidR="005D6FF1" w:rsidRPr="00313E24" w:rsidRDefault="00313E24" w:rsidP="00313E24">
      <w:pPr>
        <w:jc w:val="both"/>
        <w:rPr>
          <w:rFonts w:ascii="Times New Roman" w:hAnsi="Times New Roman" w:cs="Times New Roman"/>
          <w:b/>
          <w:bCs/>
        </w:rPr>
      </w:pPr>
      <w:r w:rsidRPr="00313E24">
        <w:rPr>
          <w:rFonts w:ascii="Times New Roman" w:hAnsi="Times New Roman" w:cs="Times New Roman"/>
          <w:b/>
          <w:bCs/>
        </w:rPr>
        <w:t>4.1</w:t>
      </w:r>
      <w:r w:rsidRPr="00313E24">
        <w:rPr>
          <w:rFonts w:ascii="Times New Roman" w:hAnsi="Times New Roman" w:cs="Times New Roman"/>
          <w:b/>
          <w:bCs/>
        </w:rPr>
        <w:tab/>
        <w:t xml:space="preserve">Physicochemical characteristics of the sampled soils </w:t>
      </w:r>
    </w:p>
    <w:p w14:paraId="697DC275" w14:textId="623617C1" w:rsidR="005D6FF1" w:rsidRPr="001C0602" w:rsidRDefault="005D6FF1" w:rsidP="00313E24">
      <w:pPr>
        <w:spacing w:line="480" w:lineRule="auto"/>
        <w:jc w:val="both"/>
        <w:rPr>
          <w:rFonts w:ascii="Times New Roman" w:hAnsi="Times New Roman" w:cs="Times New Roman"/>
        </w:rPr>
      </w:pPr>
      <w:r w:rsidRPr="001C0602">
        <w:rPr>
          <w:rFonts w:ascii="Times New Roman" w:hAnsi="Times New Roman" w:cs="Times New Roman"/>
        </w:rPr>
        <w:t>The soil textural and chemical analyses from the six sampling sites revealed a predominance of coarse-textured, sand-dominated soils with low clay and silt fractions, a pattern consistent with highly weathered tropical substrates subjected to intense pedogenesis and strong leaching (</w:t>
      </w:r>
      <w:proofErr w:type="spellStart"/>
      <w:r w:rsidR="00E92A49" w:rsidRPr="001C0602">
        <w:rPr>
          <w:rFonts w:ascii="Times New Roman" w:hAnsi="Times New Roman" w:cs="Times New Roman"/>
        </w:rPr>
        <w:t>Hamarashid</w:t>
      </w:r>
      <w:proofErr w:type="spellEnd"/>
      <w:r w:rsidR="00E92A49" w:rsidRPr="001C0602">
        <w:rPr>
          <w:rFonts w:ascii="Times New Roman" w:hAnsi="Times New Roman" w:cs="Times New Roman"/>
        </w:rPr>
        <w:t xml:space="preserve"> </w:t>
      </w:r>
      <w:r w:rsidRPr="00A37767">
        <w:rPr>
          <w:rFonts w:ascii="Times New Roman" w:hAnsi="Times New Roman" w:cs="Times New Roman"/>
          <w:i/>
          <w:iCs/>
        </w:rPr>
        <w:t xml:space="preserve">et al., </w:t>
      </w:r>
      <w:r w:rsidRPr="001C0602">
        <w:rPr>
          <w:rFonts w:ascii="Times New Roman" w:hAnsi="Times New Roman" w:cs="Times New Roman"/>
        </w:rPr>
        <w:t>20</w:t>
      </w:r>
      <w:r w:rsidR="00E92A49" w:rsidRPr="001C0602">
        <w:rPr>
          <w:rFonts w:ascii="Times New Roman" w:hAnsi="Times New Roman" w:cs="Times New Roman"/>
        </w:rPr>
        <w:t>10</w:t>
      </w:r>
      <w:r w:rsidRPr="001C0602">
        <w:rPr>
          <w:rFonts w:ascii="Times New Roman" w:hAnsi="Times New Roman" w:cs="Times New Roman"/>
        </w:rPr>
        <w:t xml:space="preserve">; </w:t>
      </w:r>
      <w:r w:rsidR="00D93718" w:rsidRPr="001C0602">
        <w:rPr>
          <w:rFonts w:ascii="Times New Roman" w:hAnsi="Times New Roman" w:cs="Times New Roman"/>
        </w:rPr>
        <w:t>Chen</w:t>
      </w:r>
      <w:r w:rsidRPr="001C0602">
        <w:rPr>
          <w:rFonts w:ascii="Times New Roman" w:hAnsi="Times New Roman" w:cs="Times New Roman"/>
        </w:rPr>
        <w:t xml:space="preserve"> </w:t>
      </w:r>
      <w:r w:rsidRPr="00A37767">
        <w:rPr>
          <w:rFonts w:ascii="Times New Roman" w:hAnsi="Times New Roman" w:cs="Times New Roman"/>
          <w:i/>
          <w:iCs/>
        </w:rPr>
        <w:t>et al</w:t>
      </w:r>
      <w:r w:rsidRPr="001C0602">
        <w:rPr>
          <w:rFonts w:ascii="Times New Roman" w:hAnsi="Times New Roman" w:cs="Times New Roman"/>
        </w:rPr>
        <w:t>., 202</w:t>
      </w:r>
      <w:r w:rsidR="00D93718" w:rsidRPr="001C0602">
        <w:rPr>
          <w:rFonts w:ascii="Times New Roman" w:hAnsi="Times New Roman" w:cs="Times New Roman"/>
        </w:rPr>
        <w:t>5</w:t>
      </w:r>
      <w:r w:rsidRPr="001C0602">
        <w:rPr>
          <w:rFonts w:ascii="Times New Roman" w:hAnsi="Times New Roman" w:cs="Times New Roman"/>
        </w:rPr>
        <w:t xml:space="preserve">). Such textural properties promote rapid drainage and aeration but limit water and nutrient retention, conditions known to influence microbial community composition and nutrient cycling </w:t>
      </w:r>
      <w:proofErr w:type="spellStart"/>
      <w:r w:rsidRPr="001C0602">
        <w:rPr>
          <w:rFonts w:ascii="Times New Roman" w:hAnsi="Times New Roman" w:cs="Times New Roman"/>
        </w:rPr>
        <w:t>Fierer</w:t>
      </w:r>
      <w:proofErr w:type="spellEnd"/>
      <w:r w:rsidRPr="001C0602">
        <w:rPr>
          <w:rFonts w:ascii="Times New Roman" w:hAnsi="Times New Roman" w:cs="Times New Roman"/>
        </w:rPr>
        <w:t xml:space="preserve">, </w:t>
      </w:r>
      <w:r w:rsidR="00A37767">
        <w:rPr>
          <w:rFonts w:ascii="Times New Roman" w:hAnsi="Times New Roman" w:cs="Times New Roman"/>
        </w:rPr>
        <w:t>(</w:t>
      </w:r>
      <w:r w:rsidRPr="001C0602">
        <w:rPr>
          <w:rFonts w:ascii="Times New Roman" w:hAnsi="Times New Roman" w:cs="Times New Roman"/>
        </w:rPr>
        <w:t>20</w:t>
      </w:r>
      <w:r w:rsidR="00D93718" w:rsidRPr="001C0602">
        <w:rPr>
          <w:rFonts w:ascii="Times New Roman" w:hAnsi="Times New Roman" w:cs="Times New Roman"/>
        </w:rPr>
        <w:t>17</w:t>
      </w:r>
      <w:r w:rsidRPr="001C0602">
        <w:rPr>
          <w:rFonts w:ascii="Times New Roman" w:hAnsi="Times New Roman" w:cs="Times New Roman"/>
        </w:rPr>
        <w:t>). The observed strong to moderately acidic pH levels are typical of humid tropical forest soils and may further contribute to the solubility of certain nutrients and metals, thereby shaping microbial ecologies, including those of arbuscular mycorrhizal fungi (AMF) (</w:t>
      </w:r>
      <w:r w:rsidR="00E723EF" w:rsidRPr="001C0602">
        <w:rPr>
          <w:rFonts w:ascii="Times New Roman" w:hAnsi="Times New Roman" w:cs="Times New Roman"/>
        </w:rPr>
        <w:t xml:space="preserve">Ebrahimi and </w:t>
      </w:r>
      <w:proofErr w:type="spellStart"/>
      <w:r w:rsidR="00E723EF" w:rsidRPr="001C0602">
        <w:rPr>
          <w:rFonts w:ascii="Times New Roman" w:hAnsi="Times New Roman" w:cs="Times New Roman"/>
        </w:rPr>
        <w:t>Ojani</w:t>
      </w:r>
      <w:proofErr w:type="spellEnd"/>
      <w:r w:rsidR="00E723EF" w:rsidRPr="001C0602">
        <w:rPr>
          <w:rFonts w:ascii="Times New Roman" w:hAnsi="Times New Roman" w:cs="Times New Roman"/>
        </w:rPr>
        <w:t>, 2024</w:t>
      </w:r>
      <w:r w:rsidRPr="001C0602">
        <w:rPr>
          <w:rFonts w:ascii="Times New Roman" w:hAnsi="Times New Roman" w:cs="Times New Roman"/>
        </w:rPr>
        <w:t xml:space="preserve">; </w:t>
      </w:r>
      <w:r w:rsidR="00765141" w:rsidRPr="001C0602">
        <w:rPr>
          <w:rFonts w:ascii="Times New Roman" w:hAnsi="Times New Roman" w:cs="Times New Roman"/>
        </w:rPr>
        <w:t>Pena and Tibbett</w:t>
      </w:r>
      <w:r w:rsidRPr="001C0602">
        <w:rPr>
          <w:rFonts w:ascii="Times New Roman" w:hAnsi="Times New Roman" w:cs="Times New Roman"/>
        </w:rPr>
        <w:t>, 202</w:t>
      </w:r>
      <w:r w:rsidR="00765141" w:rsidRPr="001C0602">
        <w:rPr>
          <w:rFonts w:ascii="Times New Roman" w:hAnsi="Times New Roman" w:cs="Times New Roman"/>
        </w:rPr>
        <w:t>4</w:t>
      </w:r>
      <w:r w:rsidR="00B86AED">
        <w:rPr>
          <w:rFonts w:ascii="Times New Roman" w:hAnsi="Times New Roman" w:cs="Times New Roman"/>
        </w:rPr>
        <w:t xml:space="preserve">; Kumari, </w:t>
      </w:r>
      <w:r w:rsidR="00B86AED" w:rsidRPr="009D583D">
        <w:rPr>
          <w:rFonts w:ascii="Times New Roman" w:hAnsi="Times New Roman" w:cs="Times New Roman"/>
          <w:i/>
          <w:iCs/>
        </w:rPr>
        <w:t>et al</w:t>
      </w:r>
      <w:r w:rsidR="00B86AED">
        <w:rPr>
          <w:rFonts w:ascii="Times New Roman" w:hAnsi="Times New Roman" w:cs="Times New Roman"/>
        </w:rPr>
        <w:t>., 2025</w:t>
      </w:r>
      <w:r w:rsidRPr="001C0602">
        <w:rPr>
          <w:rFonts w:ascii="Times New Roman" w:hAnsi="Times New Roman" w:cs="Times New Roman"/>
        </w:rPr>
        <w:t>).</w:t>
      </w:r>
    </w:p>
    <w:p w14:paraId="1899F440" w14:textId="01B276F8" w:rsidR="005D6FF1" w:rsidRPr="001C0602" w:rsidRDefault="005D6FF1" w:rsidP="00DE23C7">
      <w:pPr>
        <w:spacing w:after="0" w:line="480" w:lineRule="auto"/>
        <w:jc w:val="both"/>
        <w:rPr>
          <w:rFonts w:ascii="Times New Roman" w:hAnsi="Times New Roman" w:cs="Times New Roman"/>
        </w:rPr>
      </w:pPr>
      <w:r w:rsidRPr="001C0602">
        <w:rPr>
          <w:rFonts w:ascii="Times New Roman" w:hAnsi="Times New Roman" w:cs="Times New Roman"/>
        </w:rPr>
        <w:t>Notably, the higher soil pH measured in the dumpsite likely reflects organic waste buffering effects and anthropogenic nutrient inputs, a pattern reported in similar disturbed landscapes (</w:t>
      </w:r>
      <w:r w:rsidR="0010308B" w:rsidRPr="001C0602">
        <w:rPr>
          <w:rFonts w:ascii="Times New Roman" w:hAnsi="Times New Roman" w:cs="Times New Roman"/>
        </w:rPr>
        <w:t>Hue</w:t>
      </w:r>
      <w:r w:rsidRPr="001C0602">
        <w:rPr>
          <w:rFonts w:ascii="Times New Roman" w:hAnsi="Times New Roman" w:cs="Times New Roman"/>
        </w:rPr>
        <w:t xml:space="preserve">, 2022; </w:t>
      </w:r>
      <w:proofErr w:type="spellStart"/>
      <w:r w:rsidR="00167DD1" w:rsidRPr="001C0602">
        <w:rPr>
          <w:rFonts w:ascii="Times New Roman" w:hAnsi="Times New Roman" w:cs="Times New Roman"/>
        </w:rPr>
        <w:t>Asare</w:t>
      </w:r>
      <w:proofErr w:type="spellEnd"/>
      <w:r w:rsidR="00167DD1" w:rsidRPr="001C0602">
        <w:rPr>
          <w:rFonts w:ascii="Times New Roman" w:hAnsi="Times New Roman" w:cs="Times New Roman"/>
        </w:rPr>
        <w:t xml:space="preserve"> and </w:t>
      </w:r>
      <w:proofErr w:type="spellStart"/>
      <w:r w:rsidR="00167DD1" w:rsidRPr="001C0602">
        <w:rPr>
          <w:rFonts w:ascii="Times New Roman" w:hAnsi="Times New Roman" w:cs="Times New Roman"/>
        </w:rPr>
        <w:t>Szakova</w:t>
      </w:r>
      <w:proofErr w:type="spellEnd"/>
      <w:r w:rsidR="00167DD1" w:rsidRPr="001C0602">
        <w:rPr>
          <w:rFonts w:ascii="Times New Roman" w:hAnsi="Times New Roman" w:cs="Times New Roman"/>
        </w:rPr>
        <w:t>, 2023</w:t>
      </w:r>
      <w:r w:rsidRPr="001C0602">
        <w:rPr>
          <w:rFonts w:ascii="Times New Roman" w:hAnsi="Times New Roman" w:cs="Times New Roman"/>
        </w:rPr>
        <w:t>). Decomposing organic materials increase soil base cations, elevating pH relative to adjacent undisturbed soils. The elevated nitrogen (N) and organic carbon (OC) contents in dumpsite soil similarly point to enhanced organic matter accumulation and active mineralization, processes commonly associated with high organic inputs and microbial decomposition (</w:t>
      </w:r>
      <w:r w:rsidR="00B03650" w:rsidRPr="001C0602">
        <w:rPr>
          <w:rFonts w:ascii="Times New Roman" w:hAnsi="Times New Roman" w:cs="Times New Roman"/>
        </w:rPr>
        <w:t>Hossain</w:t>
      </w:r>
      <w:r w:rsidRPr="001C0602">
        <w:rPr>
          <w:rFonts w:ascii="Times New Roman" w:hAnsi="Times New Roman" w:cs="Times New Roman"/>
        </w:rPr>
        <w:t xml:space="preserve"> </w:t>
      </w:r>
      <w:r w:rsidRPr="00960012">
        <w:rPr>
          <w:rFonts w:ascii="Times New Roman" w:hAnsi="Times New Roman" w:cs="Times New Roman"/>
          <w:i/>
          <w:iCs/>
        </w:rPr>
        <w:t>et al.,</w:t>
      </w:r>
      <w:r w:rsidRPr="001C0602">
        <w:rPr>
          <w:rFonts w:ascii="Times New Roman" w:hAnsi="Times New Roman" w:cs="Times New Roman"/>
        </w:rPr>
        <w:t xml:space="preserve"> 20</w:t>
      </w:r>
      <w:r w:rsidR="00B03650" w:rsidRPr="001C0602">
        <w:rPr>
          <w:rFonts w:ascii="Times New Roman" w:hAnsi="Times New Roman" w:cs="Times New Roman"/>
        </w:rPr>
        <w:t>17</w:t>
      </w:r>
      <w:r w:rsidRPr="001C0602">
        <w:rPr>
          <w:rFonts w:ascii="Times New Roman" w:hAnsi="Times New Roman" w:cs="Times New Roman"/>
        </w:rPr>
        <w:t>). Conversely, the low N in freshwater swamp soils likely results from persistent waterlogging and anaerobic conditions, which restrict N retention by promoting denitrification and leaching (</w:t>
      </w:r>
      <w:r w:rsidR="004A2203" w:rsidRPr="001C0602">
        <w:rPr>
          <w:rFonts w:ascii="Times New Roman" w:hAnsi="Times New Roman" w:cs="Times New Roman"/>
        </w:rPr>
        <w:t xml:space="preserve">Van </w:t>
      </w:r>
      <w:proofErr w:type="spellStart"/>
      <w:r w:rsidR="004A2203" w:rsidRPr="001C0602">
        <w:rPr>
          <w:rFonts w:ascii="Times New Roman" w:hAnsi="Times New Roman" w:cs="Times New Roman"/>
        </w:rPr>
        <w:t>Cleemput</w:t>
      </w:r>
      <w:proofErr w:type="spellEnd"/>
      <w:r w:rsidR="004A2203" w:rsidRPr="001C0602">
        <w:rPr>
          <w:rFonts w:ascii="Times New Roman" w:hAnsi="Times New Roman" w:cs="Times New Roman"/>
        </w:rPr>
        <w:t xml:space="preserve"> </w:t>
      </w:r>
      <w:r w:rsidR="004A2203" w:rsidRPr="00960012">
        <w:rPr>
          <w:rFonts w:ascii="Times New Roman" w:hAnsi="Times New Roman" w:cs="Times New Roman"/>
          <w:i/>
          <w:iCs/>
        </w:rPr>
        <w:t>et al</w:t>
      </w:r>
      <w:r w:rsidR="004A2203" w:rsidRPr="001C0602">
        <w:rPr>
          <w:rFonts w:ascii="Times New Roman" w:hAnsi="Times New Roman" w:cs="Times New Roman"/>
        </w:rPr>
        <w:t>., 2007</w:t>
      </w:r>
      <w:r w:rsidRPr="001C0602">
        <w:rPr>
          <w:rFonts w:ascii="Times New Roman" w:hAnsi="Times New Roman" w:cs="Times New Roman"/>
        </w:rPr>
        <w:t>). The reduced OC in lowland soils also aligns with rapid decomposition under aerobic conditions and limited litter accumulation, consistent with previous findings from tropical forest ecosystems (</w:t>
      </w:r>
      <w:r w:rsidR="00F83AE7" w:rsidRPr="001C0602">
        <w:rPr>
          <w:rFonts w:ascii="Times New Roman" w:hAnsi="Times New Roman" w:cs="Times New Roman"/>
        </w:rPr>
        <w:t xml:space="preserve">Chakravarty </w:t>
      </w:r>
      <w:r w:rsidR="00F83AE7" w:rsidRPr="00960012">
        <w:rPr>
          <w:rFonts w:ascii="Times New Roman" w:hAnsi="Times New Roman" w:cs="Times New Roman"/>
          <w:i/>
          <w:iCs/>
        </w:rPr>
        <w:t>et al</w:t>
      </w:r>
      <w:r w:rsidR="00F83AE7" w:rsidRPr="001C0602">
        <w:rPr>
          <w:rFonts w:ascii="Times New Roman" w:hAnsi="Times New Roman" w:cs="Times New Roman"/>
        </w:rPr>
        <w:t>., 2019</w:t>
      </w:r>
      <w:r w:rsidRPr="001C0602">
        <w:rPr>
          <w:rFonts w:ascii="Times New Roman" w:hAnsi="Times New Roman" w:cs="Times New Roman"/>
        </w:rPr>
        <w:t>).</w:t>
      </w:r>
    </w:p>
    <w:p w14:paraId="653BFB63" w14:textId="77777777" w:rsidR="005D6FF1" w:rsidRPr="001C0602" w:rsidRDefault="005D6FF1" w:rsidP="00DE23C7">
      <w:pPr>
        <w:spacing w:after="0" w:line="480" w:lineRule="auto"/>
        <w:jc w:val="both"/>
        <w:rPr>
          <w:rFonts w:ascii="Times New Roman" w:hAnsi="Times New Roman" w:cs="Times New Roman"/>
        </w:rPr>
      </w:pPr>
    </w:p>
    <w:p w14:paraId="1C643670" w14:textId="4E318834" w:rsidR="005D6FF1" w:rsidRPr="001C0602" w:rsidRDefault="005D6FF1" w:rsidP="00DE23C7">
      <w:pPr>
        <w:spacing w:after="0" w:line="480" w:lineRule="auto"/>
        <w:jc w:val="both"/>
        <w:rPr>
          <w:rFonts w:ascii="Times New Roman" w:hAnsi="Times New Roman" w:cs="Times New Roman"/>
        </w:rPr>
      </w:pPr>
      <w:r w:rsidRPr="001C0602">
        <w:rPr>
          <w:rFonts w:ascii="Times New Roman" w:hAnsi="Times New Roman" w:cs="Times New Roman"/>
        </w:rPr>
        <w:t>Variability in available phosphorus (P) and exchangeable cations (Ca, Mg, K) across the ecosystems was marked. The extremely high P values in cropland and dumpsite soils suggest inputs from agricultural fertilization and waste deposition, which contribute to mobile P pools (</w:t>
      </w:r>
      <w:r w:rsidR="00B51ECB" w:rsidRPr="001C0602">
        <w:rPr>
          <w:rFonts w:ascii="Times New Roman" w:hAnsi="Times New Roman" w:cs="Times New Roman"/>
        </w:rPr>
        <w:t xml:space="preserve">Tian </w:t>
      </w:r>
      <w:r w:rsidRPr="00960012">
        <w:rPr>
          <w:rFonts w:ascii="Times New Roman" w:hAnsi="Times New Roman" w:cs="Times New Roman"/>
          <w:i/>
          <w:iCs/>
        </w:rPr>
        <w:t>et al</w:t>
      </w:r>
      <w:r w:rsidRPr="001C0602">
        <w:rPr>
          <w:rFonts w:ascii="Times New Roman" w:hAnsi="Times New Roman" w:cs="Times New Roman"/>
        </w:rPr>
        <w:t>., 20</w:t>
      </w:r>
      <w:r w:rsidR="00B51ECB" w:rsidRPr="001C0602">
        <w:rPr>
          <w:rFonts w:ascii="Times New Roman" w:hAnsi="Times New Roman" w:cs="Times New Roman"/>
        </w:rPr>
        <w:t>17</w:t>
      </w:r>
      <w:r w:rsidRPr="001C0602">
        <w:rPr>
          <w:rFonts w:ascii="Times New Roman" w:hAnsi="Times New Roman" w:cs="Times New Roman"/>
        </w:rPr>
        <w:t xml:space="preserve">; </w:t>
      </w:r>
      <w:r w:rsidR="00754428" w:rsidRPr="001C0602">
        <w:rPr>
          <w:rFonts w:ascii="Times New Roman" w:hAnsi="Times New Roman" w:cs="Times New Roman"/>
        </w:rPr>
        <w:t>Khan</w:t>
      </w:r>
      <w:r w:rsidRPr="001C0602">
        <w:rPr>
          <w:rFonts w:ascii="Times New Roman" w:hAnsi="Times New Roman" w:cs="Times New Roman"/>
        </w:rPr>
        <w:t xml:space="preserve"> </w:t>
      </w:r>
      <w:r w:rsidRPr="00960012">
        <w:rPr>
          <w:rFonts w:ascii="Times New Roman" w:hAnsi="Times New Roman" w:cs="Times New Roman"/>
          <w:i/>
          <w:iCs/>
        </w:rPr>
        <w:t>et al</w:t>
      </w:r>
      <w:r w:rsidRPr="001C0602">
        <w:rPr>
          <w:rFonts w:ascii="Times New Roman" w:hAnsi="Times New Roman" w:cs="Times New Roman"/>
        </w:rPr>
        <w:t>., 202</w:t>
      </w:r>
      <w:r w:rsidR="00754428" w:rsidRPr="001C0602">
        <w:rPr>
          <w:rFonts w:ascii="Times New Roman" w:hAnsi="Times New Roman" w:cs="Times New Roman"/>
        </w:rPr>
        <w:t>3</w:t>
      </w:r>
      <w:r w:rsidRPr="001C0602">
        <w:rPr>
          <w:rFonts w:ascii="Times New Roman" w:hAnsi="Times New Roman" w:cs="Times New Roman"/>
        </w:rPr>
        <w:t xml:space="preserve">). Soil P availability is widely recognized as a principal driver of AMF colonization and sporulation, since AMF function primarily to enhance host P uptake (Smith </w:t>
      </w:r>
      <w:r w:rsidR="002F4CB1" w:rsidRPr="00B86AED">
        <w:rPr>
          <w:rFonts w:ascii="Times New Roman" w:hAnsi="Times New Roman" w:cs="Times New Roman"/>
          <w:i/>
          <w:iCs/>
        </w:rPr>
        <w:t>et al</w:t>
      </w:r>
      <w:r w:rsidRPr="001C0602">
        <w:rPr>
          <w:rFonts w:ascii="Times New Roman" w:hAnsi="Times New Roman" w:cs="Times New Roman"/>
        </w:rPr>
        <w:t>, 20</w:t>
      </w:r>
      <w:r w:rsidR="002F4CB1" w:rsidRPr="001C0602">
        <w:rPr>
          <w:rFonts w:ascii="Times New Roman" w:hAnsi="Times New Roman" w:cs="Times New Roman"/>
        </w:rPr>
        <w:t>11</w:t>
      </w:r>
      <w:r w:rsidR="00B86AED">
        <w:rPr>
          <w:rFonts w:ascii="Times New Roman" w:hAnsi="Times New Roman" w:cs="Times New Roman"/>
        </w:rPr>
        <w:t>;</w:t>
      </w:r>
      <w:r w:rsidR="00B86AED" w:rsidRPr="00B86AED">
        <w:rPr>
          <w:rFonts w:ascii="Times New Roman" w:hAnsi="Times New Roman" w:cs="Times New Roman"/>
        </w:rPr>
        <w:t xml:space="preserve"> </w:t>
      </w:r>
      <w:r w:rsidR="00B86AED">
        <w:rPr>
          <w:rFonts w:ascii="Times New Roman" w:hAnsi="Times New Roman" w:cs="Times New Roman"/>
        </w:rPr>
        <w:t xml:space="preserve">Kumari, </w:t>
      </w:r>
      <w:r w:rsidR="00B86AED" w:rsidRPr="009D583D">
        <w:rPr>
          <w:rFonts w:ascii="Times New Roman" w:hAnsi="Times New Roman" w:cs="Times New Roman"/>
          <w:i/>
          <w:iCs/>
        </w:rPr>
        <w:t>et al</w:t>
      </w:r>
      <w:r w:rsidR="00B86AED">
        <w:rPr>
          <w:rFonts w:ascii="Times New Roman" w:hAnsi="Times New Roman" w:cs="Times New Roman"/>
        </w:rPr>
        <w:t>., 2025</w:t>
      </w:r>
      <w:r w:rsidRPr="001C0602">
        <w:rPr>
          <w:rFonts w:ascii="Times New Roman" w:hAnsi="Times New Roman" w:cs="Times New Roman"/>
        </w:rPr>
        <w:t>). In contrast, the low P in swamp soils may reflect P fixation under acidic, anoxic conditions, where Fe and Al oxides bind phosphate, rendering it unavailable to biota (</w:t>
      </w:r>
      <w:proofErr w:type="spellStart"/>
      <w:r w:rsidR="009E21C6" w:rsidRPr="001C0602">
        <w:rPr>
          <w:rFonts w:ascii="Times New Roman" w:hAnsi="Times New Roman" w:cs="Times New Roman"/>
        </w:rPr>
        <w:t>Osayande</w:t>
      </w:r>
      <w:proofErr w:type="spellEnd"/>
      <w:r w:rsidRPr="001C0602">
        <w:rPr>
          <w:rFonts w:ascii="Times New Roman" w:hAnsi="Times New Roman" w:cs="Times New Roman"/>
        </w:rPr>
        <w:t xml:space="preserve"> </w:t>
      </w:r>
      <w:r w:rsidRPr="00960012">
        <w:rPr>
          <w:rFonts w:ascii="Times New Roman" w:hAnsi="Times New Roman" w:cs="Times New Roman"/>
          <w:i/>
          <w:iCs/>
        </w:rPr>
        <w:t>et</w:t>
      </w:r>
      <w:r w:rsidRPr="001C0602">
        <w:rPr>
          <w:rFonts w:ascii="Times New Roman" w:hAnsi="Times New Roman" w:cs="Times New Roman"/>
        </w:rPr>
        <w:t xml:space="preserve"> </w:t>
      </w:r>
      <w:r w:rsidRPr="00960012">
        <w:rPr>
          <w:rFonts w:ascii="Times New Roman" w:hAnsi="Times New Roman" w:cs="Times New Roman"/>
          <w:i/>
          <w:iCs/>
        </w:rPr>
        <w:t>al</w:t>
      </w:r>
      <w:r w:rsidRPr="001C0602">
        <w:rPr>
          <w:rFonts w:ascii="Times New Roman" w:hAnsi="Times New Roman" w:cs="Times New Roman"/>
        </w:rPr>
        <w:t>., 20</w:t>
      </w:r>
      <w:r w:rsidR="009E21C6" w:rsidRPr="001C0602">
        <w:rPr>
          <w:rFonts w:ascii="Times New Roman" w:hAnsi="Times New Roman" w:cs="Times New Roman"/>
        </w:rPr>
        <w:t xml:space="preserve">17; Ebrahimi and </w:t>
      </w:r>
      <w:proofErr w:type="spellStart"/>
      <w:r w:rsidR="009E21C6" w:rsidRPr="001C0602">
        <w:rPr>
          <w:rFonts w:ascii="Times New Roman" w:hAnsi="Times New Roman" w:cs="Times New Roman"/>
        </w:rPr>
        <w:t>Ojani</w:t>
      </w:r>
      <w:proofErr w:type="spellEnd"/>
      <w:r w:rsidR="009E21C6" w:rsidRPr="001C0602">
        <w:rPr>
          <w:rFonts w:ascii="Times New Roman" w:hAnsi="Times New Roman" w:cs="Times New Roman"/>
        </w:rPr>
        <w:t>, 2024</w:t>
      </w:r>
      <w:r w:rsidRPr="001C0602">
        <w:rPr>
          <w:rFonts w:ascii="Times New Roman" w:hAnsi="Times New Roman" w:cs="Times New Roman"/>
        </w:rPr>
        <w:t>). Despite the proximity to coastal influence, low sodium (Na) levels across sites indicate minimal salinity stress, suggesting that salinity was not a dominant factor in shaping AMF activity within these soils. However, the very high electrical conductivity (EC) in mangrove soils underscores localized salt accumulation, likely driven by tidal influence, which can impose physiological stress on plant roots and soil microbes (</w:t>
      </w:r>
      <w:r w:rsidR="00DA61BE" w:rsidRPr="001C0602">
        <w:rPr>
          <w:rFonts w:ascii="Times New Roman" w:hAnsi="Times New Roman" w:cs="Times New Roman"/>
        </w:rPr>
        <w:t>Chen</w:t>
      </w:r>
      <w:r w:rsidRPr="001C0602">
        <w:rPr>
          <w:rFonts w:ascii="Times New Roman" w:hAnsi="Times New Roman" w:cs="Times New Roman"/>
        </w:rPr>
        <w:t xml:space="preserve"> </w:t>
      </w:r>
      <w:r w:rsidRPr="00960012">
        <w:rPr>
          <w:rFonts w:ascii="Times New Roman" w:hAnsi="Times New Roman" w:cs="Times New Roman"/>
          <w:i/>
          <w:iCs/>
        </w:rPr>
        <w:t>et al</w:t>
      </w:r>
      <w:r w:rsidRPr="001C0602">
        <w:rPr>
          <w:rFonts w:ascii="Times New Roman" w:hAnsi="Times New Roman" w:cs="Times New Roman"/>
        </w:rPr>
        <w:t>., 20</w:t>
      </w:r>
      <w:r w:rsidR="00DA61BE" w:rsidRPr="001C0602">
        <w:rPr>
          <w:rFonts w:ascii="Times New Roman" w:hAnsi="Times New Roman" w:cs="Times New Roman"/>
        </w:rPr>
        <w:t>16</w:t>
      </w:r>
      <w:r w:rsidRPr="001C0602">
        <w:rPr>
          <w:rFonts w:ascii="Times New Roman" w:hAnsi="Times New Roman" w:cs="Times New Roman"/>
        </w:rPr>
        <w:t xml:space="preserve">; </w:t>
      </w:r>
      <w:r w:rsidR="00DA61BE" w:rsidRPr="001C0602">
        <w:rPr>
          <w:rFonts w:ascii="Times New Roman" w:hAnsi="Times New Roman" w:cs="Times New Roman"/>
        </w:rPr>
        <w:t>Devaney</w:t>
      </w:r>
      <w:r w:rsidRPr="001C0602">
        <w:rPr>
          <w:rFonts w:ascii="Times New Roman" w:hAnsi="Times New Roman" w:cs="Times New Roman"/>
        </w:rPr>
        <w:t xml:space="preserve"> </w:t>
      </w:r>
      <w:r w:rsidRPr="00960012">
        <w:rPr>
          <w:rFonts w:ascii="Times New Roman" w:hAnsi="Times New Roman" w:cs="Times New Roman"/>
          <w:i/>
          <w:iCs/>
        </w:rPr>
        <w:t>et al</w:t>
      </w:r>
      <w:r w:rsidRPr="001C0602">
        <w:rPr>
          <w:rFonts w:ascii="Times New Roman" w:hAnsi="Times New Roman" w:cs="Times New Roman"/>
        </w:rPr>
        <w:t>., 202</w:t>
      </w:r>
      <w:r w:rsidR="00DA61BE" w:rsidRPr="001C0602">
        <w:rPr>
          <w:rFonts w:ascii="Times New Roman" w:hAnsi="Times New Roman" w:cs="Times New Roman"/>
        </w:rPr>
        <w:t>1</w:t>
      </w:r>
      <w:r w:rsidRPr="001C0602">
        <w:rPr>
          <w:rFonts w:ascii="Times New Roman" w:hAnsi="Times New Roman" w:cs="Times New Roman"/>
        </w:rPr>
        <w:t>).</w:t>
      </w:r>
    </w:p>
    <w:p w14:paraId="4B892780" w14:textId="2C5A6A28" w:rsidR="005D6FF1" w:rsidRPr="001C0602" w:rsidRDefault="005D6FF1" w:rsidP="00DE23C7">
      <w:pPr>
        <w:spacing w:after="0" w:line="480" w:lineRule="auto"/>
        <w:jc w:val="both"/>
        <w:rPr>
          <w:rFonts w:ascii="Times New Roman" w:hAnsi="Times New Roman" w:cs="Times New Roman"/>
        </w:rPr>
      </w:pPr>
      <w:r w:rsidRPr="001C0602">
        <w:rPr>
          <w:rFonts w:ascii="Times New Roman" w:hAnsi="Times New Roman" w:cs="Times New Roman"/>
        </w:rPr>
        <w:t>Micronutrient distributions were also heterogeneous. Iron (Fe) peaked in mangrove soils, possibly due to reductive mobilization under fluctuating redox conditions (</w:t>
      </w:r>
      <w:r w:rsidR="00694247" w:rsidRPr="001C0602">
        <w:rPr>
          <w:rFonts w:ascii="Times New Roman" w:hAnsi="Times New Roman" w:cs="Times New Roman"/>
        </w:rPr>
        <w:t>Ruiz</w:t>
      </w:r>
      <w:r w:rsidRPr="001C0602">
        <w:rPr>
          <w:rFonts w:ascii="Times New Roman" w:hAnsi="Times New Roman" w:cs="Times New Roman"/>
        </w:rPr>
        <w:t xml:space="preserve"> </w:t>
      </w:r>
      <w:r w:rsidRPr="00960012">
        <w:rPr>
          <w:rFonts w:ascii="Times New Roman" w:hAnsi="Times New Roman" w:cs="Times New Roman"/>
          <w:i/>
          <w:iCs/>
        </w:rPr>
        <w:t>et al</w:t>
      </w:r>
      <w:r w:rsidRPr="001C0602">
        <w:rPr>
          <w:rFonts w:ascii="Times New Roman" w:hAnsi="Times New Roman" w:cs="Times New Roman"/>
        </w:rPr>
        <w:t>., 202</w:t>
      </w:r>
      <w:r w:rsidR="00694247" w:rsidRPr="001C0602">
        <w:rPr>
          <w:rFonts w:ascii="Times New Roman" w:hAnsi="Times New Roman" w:cs="Times New Roman"/>
        </w:rPr>
        <w:t>4</w:t>
      </w:r>
      <w:r w:rsidRPr="001C0602">
        <w:rPr>
          <w:rFonts w:ascii="Times New Roman" w:hAnsi="Times New Roman" w:cs="Times New Roman"/>
        </w:rPr>
        <w:t>), while manganese (Mn) was highest in dumpsite soils, reflecting complex interactions between waste inputs and soil redox dynamics (</w:t>
      </w:r>
      <w:proofErr w:type="spellStart"/>
      <w:r w:rsidR="00005A10" w:rsidRPr="001C0602">
        <w:rPr>
          <w:rFonts w:ascii="Times New Roman" w:hAnsi="Times New Roman" w:cs="Times New Roman"/>
        </w:rPr>
        <w:t>Alimi</w:t>
      </w:r>
      <w:proofErr w:type="spellEnd"/>
      <w:r w:rsidRPr="001C0602">
        <w:rPr>
          <w:rFonts w:ascii="Times New Roman" w:hAnsi="Times New Roman" w:cs="Times New Roman"/>
        </w:rPr>
        <w:t xml:space="preserve"> </w:t>
      </w:r>
      <w:r w:rsidRPr="00960012">
        <w:rPr>
          <w:rFonts w:ascii="Times New Roman" w:hAnsi="Times New Roman" w:cs="Times New Roman"/>
          <w:i/>
          <w:iCs/>
        </w:rPr>
        <w:t>et al</w:t>
      </w:r>
      <w:r w:rsidRPr="001C0602">
        <w:rPr>
          <w:rFonts w:ascii="Times New Roman" w:hAnsi="Times New Roman" w:cs="Times New Roman"/>
        </w:rPr>
        <w:t>., 202</w:t>
      </w:r>
      <w:r w:rsidR="00005A10" w:rsidRPr="001C0602">
        <w:rPr>
          <w:rFonts w:ascii="Times New Roman" w:hAnsi="Times New Roman" w:cs="Times New Roman"/>
        </w:rPr>
        <w:t>5</w:t>
      </w:r>
      <w:r w:rsidRPr="001C0602">
        <w:rPr>
          <w:rFonts w:ascii="Times New Roman" w:hAnsi="Times New Roman" w:cs="Times New Roman"/>
        </w:rPr>
        <w:t>). Copper (Cu) and zinc (Zn) concentrations were elevated in dumpsite and lowland forest soils, likely due to localized accumulation from organic inputs and plant litter decomposition (S</w:t>
      </w:r>
      <w:r w:rsidR="0055414C" w:rsidRPr="001C0602">
        <w:rPr>
          <w:rFonts w:ascii="Times New Roman" w:hAnsi="Times New Roman" w:cs="Times New Roman"/>
        </w:rPr>
        <w:t>ingh</w:t>
      </w:r>
      <w:r w:rsidRPr="001C0602">
        <w:rPr>
          <w:rFonts w:ascii="Times New Roman" w:hAnsi="Times New Roman" w:cs="Times New Roman"/>
        </w:rPr>
        <w:t xml:space="preserve"> </w:t>
      </w:r>
      <w:r w:rsidRPr="00960012">
        <w:rPr>
          <w:rFonts w:ascii="Times New Roman" w:hAnsi="Times New Roman" w:cs="Times New Roman"/>
          <w:i/>
          <w:iCs/>
        </w:rPr>
        <w:t>et al</w:t>
      </w:r>
      <w:r w:rsidRPr="001C0602">
        <w:rPr>
          <w:rFonts w:ascii="Times New Roman" w:hAnsi="Times New Roman" w:cs="Times New Roman"/>
        </w:rPr>
        <w:t>., 202</w:t>
      </w:r>
      <w:r w:rsidR="0055414C" w:rsidRPr="001C0602">
        <w:rPr>
          <w:rFonts w:ascii="Times New Roman" w:hAnsi="Times New Roman" w:cs="Times New Roman"/>
        </w:rPr>
        <w:t>5</w:t>
      </w:r>
      <w:r w:rsidRPr="001C0602">
        <w:rPr>
          <w:rFonts w:ascii="Times New Roman" w:hAnsi="Times New Roman" w:cs="Times New Roman"/>
        </w:rPr>
        <w:t>). These nutrient patterns provide a contextual framework for interpreting AMF community responses, as micronutrient availability can modulate symbiotic efficiency and fungal metabolism</w:t>
      </w:r>
      <w:r w:rsidR="00A32FF2" w:rsidRPr="001C0602">
        <w:rPr>
          <w:rFonts w:ascii="Times New Roman" w:hAnsi="Times New Roman" w:cs="Times New Roman"/>
        </w:rPr>
        <w:t xml:space="preserve"> Harrison, M. J. (2005). </w:t>
      </w:r>
    </w:p>
    <w:p w14:paraId="7E46B8F9" w14:textId="77777777" w:rsidR="00915E98" w:rsidRDefault="00915E98" w:rsidP="001C0602">
      <w:pPr>
        <w:jc w:val="both"/>
        <w:rPr>
          <w:rFonts w:ascii="Times New Roman" w:hAnsi="Times New Roman" w:cs="Times New Roman"/>
          <w:b/>
          <w:bCs/>
        </w:rPr>
      </w:pPr>
    </w:p>
    <w:p w14:paraId="1877C409" w14:textId="77777777" w:rsidR="00915E98" w:rsidRDefault="00915E98" w:rsidP="001C0602">
      <w:pPr>
        <w:jc w:val="both"/>
        <w:rPr>
          <w:rFonts w:ascii="Times New Roman" w:hAnsi="Times New Roman" w:cs="Times New Roman"/>
          <w:b/>
          <w:bCs/>
        </w:rPr>
      </w:pPr>
    </w:p>
    <w:p w14:paraId="44268B3C" w14:textId="7A332DFA" w:rsidR="005D6FF1" w:rsidRPr="00DE23C7" w:rsidRDefault="00DE23C7" w:rsidP="001C0602">
      <w:pPr>
        <w:jc w:val="both"/>
        <w:rPr>
          <w:rFonts w:ascii="Times New Roman" w:hAnsi="Times New Roman" w:cs="Times New Roman"/>
          <w:b/>
          <w:bCs/>
        </w:rPr>
      </w:pPr>
      <w:r>
        <w:rPr>
          <w:rFonts w:ascii="Times New Roman" w:hAnsi="Times New Roman" w:cs="Times New Roman"/>
          <w:b/>
          <w:bCs/>
        </w:rPr>
        <w:lastRenderedPageBreak/>
        <w:t>4.2</w:t>
      </w:r>
      <w:r>
        <w:rPr>
          <w:rFonts w:ascii="Times New Roman" w:hAnsi="Times New Roman" w:cs="Times New Roman"/>
          <w:b/>
          <w:bCs/>
        </w:rPr>
        <w:tab/>
      </w:r>
      <w:r w:rsidR="005D6FF1" w:rsidRPr="00DE23C7">
        <w:rPr>
          <w:rFonts w:ascii="Times New Roman" w:hAnsi="Times New Roman" w:cs="Times New Roman"/>
          <w:b/>
          <w:bCs/>
        </w:rPr>
        <w:t>Spore Abundance and Community Patterns</w:t>
      </w:r>
    </w:p>
    <w:p w14:paraId="5B28852A" w14:textId="6FE304D3" w:rsidR="005D6FF1" w:rsidRPr="001C0602" w:rsidRDefault="005D6FF1" w:rsidP="00DE23C7">
      <w:pPr>
        <w:spacing w:after="0" w:line="480" w:lineRule="auto"/>
        <w:jc w:val="both"/>
        <w:rPr>
          <w:rFonts w:ascii="Times New Roman" w:hAnsi="Times New Roman" w:cs="Times New Roman"/>
        </w:rPr>
      </w:pPr>
      <w:r w:rsidRPr="001C0602">
        <w:rPr>
          <w:rFonts w:ascii="Times New Roman" w:hAnsi="Times New Roman" w:cs="Times New Roman"/>
        </w:rPr>
        <w:t>The total and mean AMF spore counts were highest in cropland, mangrove, and dumpsite soils, relative to freshwater swamp, lowland forest, and derived savanna systems. This pattern may reflect microhabitat stability, enhanced P availability, and moderate pH conditions, which collectively favor AMF sporulation (</w:t>
      </w:r>
      <w:proofErr w:type="spellStart"/>
      <w:r w:rsidR="00755A01" w:rsidRPr="001C0602">
        <w:rPr>
          <w:rFonts w:ascii="Times New Roman" w:hAnsi="Times New Roman" w:cs="Times New Roman"/>
        </w:rPr>
        <w:t>Mukhongo</w:t>
      </w:r>
      <w:proofErr w:type="spellEnd"/>
      <w:r w:rsidRPr="001C0602">
        <w:rPr>
          <w:rFonts w:ascii="Times New Roman" w:hAnsi="Times New Roman" w:cs="Times New Roman"/>
        </w:rPr>
        <w:t xml:space="preserve"> </w:t>
      </w:r>
      <w:r w:rsidRPr="00960012">
        <w:rPr>
          <w:rFonts w:ascii="Times New Roman" w:hAnsi="Times New Roman" w:cs="Times New Roman"/>
          <w:i/>
          <w:iCs/>
        </w:rPr>
        <w:t>et al</w:t>
      </w:r>
      <w:r w:rsidRPr="001C0602">
        <w:rPr>
          <w:rFonts w:ascii="Times New Roman" w:hAnsi="Times New Roman" w:cs="Times New Roman"/>
        </w:rPr>
        <w:t>., 202</w:t>
      </w:r>
      <w:r w:rsidR="00755A01" w:rsidRPr="001C0602">
        <w:rPr>
          <w:rFonts w:ascii="Times New Roman" w:hAnsi="Times New Roman" w:cs="Times New Roman"/>
        </w:rPr>
        <w:t>3</w:t>
      </w:r>
      <w:r w:rsidRPr="001C0602">
        <w:rPr>
          <w:rFonts w:ascii="Times New Roman" w:hAnsi="Times New Roman" w:cs="Times New Roman"/>
        </w:rPr>
        <w:t>). Indeed, while AMF are often considered sensitive to disturbance, some taxa demonstrate resilience and even increased sporulation under moderate soil perturbation (</w:t>
      </w:r>
      <w:r w:rsidR="00317167" w:rsidRPr="001C0602">
        <w:rPr>
          <w:rFonts w:ascii="Times New Roman" w:hAnsi="Times New Roman" w:cs="Times New Roman"/>
        </w:rPr>
        <w:t xml:space="preserve">van der </w:t>
      </w:r>
      <w:proofErr w:type="spellStart"/>
      <w:r w:rsidR="00317167" w:rsidRPr="001C0602">
        <w:rPr>
          <w:rFonts w:ascii="Times New Roman" w:hAnsi="Times New Roman" w:cs="Times New Roman"/>
        </w:rPr>
        <w:t>Heyde</w:t>
      </w:r>
      <w:proofErr w:type="spellEnd"/>
      <w:r w:rsidRPr="001C0602">
        <w:rPr>
          <w:rFonts w:ascii="Times New Roman" w:hAnsi="Times New Roman" w:cs="Times New Roman"/>
        </w:rPr>
        <w:t xml:space="preserve"> </w:t>
      </w:r>
      <w:r w:rsidRPr="00960012">
        <w:rPr>
          <w:rFonts w:ascii="Times New Roman" w:hAnsi="Times New Roman" w:cs="Times New Roman"/>
          <w:i/>
          <w:iCs/>
        </w:rPr>
        <w:t>et al</w:t>
      </w:r>
      <w:r w:rsidRPr="001C0602">
        <w:rPr>
          <w:rFonts w:ascii="Times New Roman" w:hAnsi="Times New Roman" w:cs="Times New Roman"/>
        </w:rPr>
        <w:t>., 20</w:t>
      </w:r>
      <w:r w:rsidR="00317167" w:rsidRPr="001C0602">
        <w:rPr>
          <w:rFonts w:ascii="Times New Roman" w:hAnsi="Times New Roman" w:cs="Times New Roman"/>
        </w:rPr>
        <w:t>17</w:t>
      </w:r>
      <w:r w:rsidRPr="001C0602">
        <w:rPr>
          <w:rFonts w:ascii="Times New Roman" w:hAnsi="Times New Roman" w:cs="Times New Roman"/>
        </w:rPr>
        <w:t>), particularly in phosphorus-rich</w:t>
      </w:r>
      <w:r w:rsidR="00317167" w:rsidRPr="001C0602">
        <w:rPr>
          <w:rFonts w:ascii="Times New Roman" w:hAnsi="Times New Roman" w:cs="Times New Roman"/>
        </w:rPr>
        <w:t xml:space="preserve"> </w:t>
      </w:r>
      <w:r w:rsidRPr="001C0602">
        <w:rPr>
          <w:rFonts w:ascii="Times New Roman" w:hAnsi="Times New Roman" w:cs="Times New Roman"/>
        </w:rPr>
        <w:t>soils</w:t>
      </w:r>
      <w:r w:rsidR="0079597B" w:rsidRPr="001C0602">
        <w:rPr>
          <w:rFonts w:ascii="Times New Roman" w:hAnsi="Times New Roman" w:cs="Times New Roman"/>
        </w:rPr>
        <w:t>; dumpsite and cropland,</w:t>
      </w:r>
      <w:r w:rsidRPr="001C0602">
        <w:rPr>
          <w:rFonts w:ascii="Times New Roman" w:hAnsi="Times New Roman" w:cs="Times New Roman"/>
        </w:rPr>
        <w:t xml:space="preserve"> where host plants allocate greater carbon to mycorrhizal partners.</w:t>
      </w:r>
    </w:p>
    <w:p w14:paraId="3C8970DA" w14:textId="5365A3ED" w:rsidR="005D6FF1" w:rsidRPr="001C0602" w:rsidRDefault="005D6FF1" w:rsidP="00DE23C7">
      <w:pPr>
        <w:spacing w:after="0" w:line="480" w:lineRule="auto"/>
        <w:jc w:val="both"/>
        <w:rPr>
          <w:rFonts w:ascii="Times New Roman" w:hAnsi="Times New Roman" w:cs="Times New Roman"/>
        </w:rPr>
      </w:pPr>
      <w:r w:rsidRPr="001C0602">
        <w:rPr>
          <w:rFonts w:ascii="Times New Roman" w:hAnsi="Times New Roman" w:cs="Times New Roman"/>
        </w:rPr>
        <w:t xml:space="preserve">Among individual taxa, </w:t>
      </w:r>
      <w:proofErr w:type="spellStart"/>
      <w:r w:rsidRPr="00B86AED">
        <w:rPr>
          <w:rFonts w:ascii="Times New Roman" w:hAnsi="Times New Roman" w:cs="Times New Roman"/>
          <w:i/>
          <w:iCs/>
        </w:rPr>
        <w:t>Acaulospora</w:t>
      </w:r>
      <w:proofErr w:type="spellEnd"/>
      <w:r w:rsidRPr="00B86AED">
        <w:rPr>
          <w:rFonts w:ascii="Times New Roman" w:hAnsi="Times New Roman" w:cs="Times New Roman"/>
          <w:i/>
          <w:iCs/>
        </w:rPr>
        <w:t xml:space="preserve">, </w:t>
      </w:r>
      <w:proofErr w:type="spellStart"/>
      <w:r w:rsidRPr="00B86AED">
        <w:rPr>
          <w:rFonts w:ascii="Times New Roman" w:hAnsi="Times New Roman" w:cs="Times New Roman"/>
          <w:i/>
          <w:iCs/>
        </w:rPr>
        <w:t>Rhizophagus</w:t>
      </w:r>
      <w:proofErr w:type="spellEnd"/>
      <w:r w:rsidRPr="001C0602">
        <w:rPr>
          <w:rFonts w:ascii="Times New Roman" w:hAnsi="Times New Roman" w:cs="Times New Roman"/>
        </w:rPr>
        <w:t xml:space="preserve">, and </w:t>
      </w:r>
      <w:r w:rsidRPr="00B86AED">
        <w:rPr>
          <w:rFonts w:ascii="Times New Roman" w:hAnsi="Times New Roman" w:cs="Times New Roman"/>
          <w:i/>
          <w:iCs/>
        </w:rPr>
        <w:t>Glomus</w:t>
      </w:r>
      <w:r w:rsidRPr="001C0602">
        <w:rPr>
          <w:rFonts w:ascii="Times New Roman" w:hAnsi="Times New Roman" w:cs="Times New Roman"/>
        </w:rPr>
        <w:t xml:space="preserve"> spp. were the most abundant. These genera are widely reported as dominant AMF in tropical soils, attributable to their high sporulation rates, adaptability to variable nutrient conditions, and broad host ranges (Zhang </w:t>
      </w:r>
      <w:r w:rsidRPr="00960012">
        <w:rPr>
          <w:rFonts w:ascii="Times New Roman" w:hAnsi="Times New Roman" w:cs="Times New Roman"/>
          <w:i/>
          <w:iCs/>
        </w:rPr>
        <w:t>et al</w:t>
      </w:r>
      <w:r w:rsidRPr="001C0602">
        <w:rPr>
          <w:rFonts w:ascii="Times New Roman" w:hAnsi="Times New Roman" w:cs="Times New Roman"/>
        </w:rPr>
        <w:t>., 202</w:t>
      </w:r>
      <w:r w:rsidR="006930CB" w:rsidRPr="001C0602">
        <w:rPr>
          <w:rFonts w:ascii="Times New Roman" w:hAnsi="Times New Roman" w:cs="Times New Roman"/>
        </w:rPr>
        <w:t xml:space="preserve">1; </w:t>
      </w:r>
      <w:proofErr w:type="spellStart"/>
      <w:r w:rsidR="006930CB" w:rsidRPr="001C0602">
        <w:rPr>
          <w:rFonts w:ascii="Times New Roman" w:hAnsi="Times New Roman" w:cs="Times New Roman"/>
        </w:rPr>
        <w:t>Mukhongo</w:t>
      </w:r>
      <w:proofErr w:type="spellEnd"/>
      <w:r w:rsidR="006930CB" w:rsidRPr="001C0602">
        <w:rPr>
          <w:rFonts w:ascii="Times New Roman" w:hAnsi="Times New Roman" w:cs="Times New Roman"/>
        </w:rPr>
        <w:t xml:space="preserve"> </w:t>
      </w:r>
      <w:r w:rsidR="006930CB" w:rsidRPr="00960012">
        <w:rPr>
          <w:rFonts w:ascii="Times New Roman" w:hAnsi="Times New Roman" w:cs="Times New Roman"/>
          <w:i/>
          <w:iCs/>
        </w:rPr>
        <w:t>et al.</w:t>
      </w:r>
      <w:r w:rsidR="006930CB" w:rsidRPr="001C0602">
        <w:rPr>
          <w:rFonts w:ascii="Times New Roman" w:hAnsi="Times New Roman" w:cs="Times New Roman"/>
        </w:rPr>
        <w:t>, 2023</w:t>
      </w:r>
      <w:r w:rsidRPr="001C0602">
        <w:rPr>
          <w:rFonts w:ascii="Times New Roman" w:hAnsi="Times New Roman" w:cs="Times New Roman"/>
        </w:rPr>
        <w:t xml:space="preserve">). The pronounced presence of </w:t>
      </w:r>
      <w:proofErr w:type="spellStart"/>
      <w:r w:rsidRPr="00960012">
        <w:rPr>
          <w:rFonts w:ascii="Times New Roman" w:hAnsi="Times New Roman" w:cs="Times New Roman"/>
          <w:i/>
          <w:iCs/>
        </w:rPr>
        <w:t>Acaulospora</w:t>
      </w:r>
      <w:proofErr w:type="spellEnd"/>
      <w:r w:rsidRPr="001C0602">
        <w:rPr>
          <w:rFonts w:ascii="Times New Roman" w:hAnsi="Times New Roman" w:cs="Times New Roman"/>
        </w:rPr>
        <w:t xml:space="preserve"> spp. in mangrove, dumpsite, and cropland soils aligns with previous studies showing this genus’ affinity for environments with moderate acidity and available P (</w:t>
      </w:r>
      <w:bookmarkStart w:id="3" w:name="_Hlk218377880"/>
      <w:proofErr w:type="spellStart"/>
      <w:r w:rsidR="005B18FB" w:rsidRPr="005B18FB">
        <w:rPr>
          <w:rFonts w:ascii="Times New Roman" w:hAnsi="Times New Roman" w:cs="Times New Roman"/>
        </w:rPr>
        <w:t>Muchane</w:t>
      </w:r>
      <w:proofErr w:type="spellEnd"/>
      <w:r w:rsidRPr="001C0602">
        <w:rPr>
          <w:rFonts w:ascii="Times New Roman" w:hAnsi="Times New Roman" w:cs="Times New Roman"/>
        </w:rPr>
        <w:t xml:space="preserve"> </w:t>
      </w:r>
      <w:r w:rsidRPr="00960012">
        <w:rPr>
          <w:rFonts w:ascii="Times New Roman" w:hAnsi="Times New Roman" w:cs="Times New Roman"/>
          <w:i/>
          <w:iCs/>
        </w:rPr>
        <w:t>et al.</w:t>
      </w:r>
      <w:r w:rsidRPr="001C0602">
        <w:rPr>
          <w:rFonts w:ascii="Times New Roman" w:hAnsi="Times New Roman" w:cs="Times New Roman"/>
        </w:rPr>
        <w:t>, 20</w:t>
      </w:r>
      <w:r w:rsidR="005B18FB" w:rsidRPr="001C0602">
        <w:rPr>
          <w:rFonts w:ascii="Times New Roman" w:hAnsi="Times New Roman" w:cs="Times New Roman"/>
        </w:rPr>
        <w:t>12</w:t>
      </w:r>
      <w:bookmarkEnd w:id="3"/>
      <w:r w:rsidRPr="001C0602">
        <w:rPr>
          <w:rFonts w:ascii="Times New Roman" w:hAnsi="Times New Roman" w:cs="Times New Roman"/>
        </w:rPr>
        <w:t xml:space="preserve">; </w:t>
      </w:r>
      <w:proofErr w:type="spellStart"/>
      <w:r w:rsidR="005B18FB" w:rsidRPr="005B18FB">
        <w:rPr>
          <w:rFonts w:ascii="Times New Roman" w:hAnsi="Times New Roman" w:cs="Times New Roman"/>
        </w:rPr>
        <w:t>Nopphakat</w:t>
      </w:r>
      <w:proofErr w:type="spellEnd"/>
      <w:r w:rsidRPr="001C0602">
        <w:rPr>
          <w:rFonts w:ascii="Times New Roman" w:hAnsi="Times New Roman" w:cs="Times New Roman"/>
        </w:rPr>
        <w:t xml:space="preserve">, </w:t>
      </w:r>
      <w:r w:rsidR="005B18FB" w:rsidRPr="00960012">
        <w:rPr>
          <w:rFonts w:ascii="Times New Roman" w:hAnsi="Times New Roman" w:cs="Times New Roman"/>
          <w:i/>
          <w:iCs/>
        </w:rPr>
        <w:t>et al.</w:t>
      </w:r>
      <w:r w:rsidR="005B18FB" w:rsidRPr="001C0602">
        <w:rPr>
          <w:rFonts w:ascii="Times New Roman" w:hAnsi="Times New Roman" w:cs="Times New Roman"/>
        </w:rPr>
        <w:t>,</w:t>
      </w:r>
      <w:r w:rsidRPr="001C0602">
        <w:rPr>
          <w:rFonts w:ascii="Times New Roman" w:hAnsi="Times New Roman" w:cs="Times New Roman"/>
        </w:rPr>
        <w:t>202</w:t>
      </w:r>
      <w:r w:rsidR="005B18FB" w:rsidRPr="001C0602">
        <w:rPr>
          <w:rFonts w:ascii="Times New Roman" w:hAnsi="Times New Roman" w:cs="Times New Roman"/>
        </w:rPr>
        <w:t>2</w:t>
      </w:r>
      <w:r w:rsidRPr="001C0602">
        <w:rPr>
          <w:rFonts w:ascii="Times New Roman" w:hAnsi="Times New Roman" w:cs="Times New Roman"/>
        </w:rPr>
        <w:t xml:space="preserve">). Even in freshwater swamp and lowland forest soils, where overall spore densities were lower, </w:t>
      </w:r>
      <w:proofErr w:type="spellStart"/>
      <w:r w:rsidRPr="00960012">
        <w:rPr>
          <w:rFonts w:ascii="Times New Roman" w:hAnsi="Times New Roman" w:cs="Times New Roman"/>
          <w:i/>
          <w:iCs/>
        </w:rPr>
        <w:t>Acaulospora</w:t>
      </w:r>
      <w:proofErr w:type="spellEnd"/>
      <w:r w:rsidRPr="001C0602">
        <w:rPr>
          <w:rFonts w:ascii="Times New Roman" w:hAnsi="Times New Roman" w:cs="Times New Roman"/>
        </w:rPr>
        <w:t xml:space="preserve"> remained the most frequent spore producer, indicating its ecological tolerance across edaphic gradients.</w:t>
      </w:r>
    </w:p>
    <w:p w14:paraId="7FBB37CE" w14:textId="77777777" w:rsidR="005D6FF1" w:rsidRPr="001C0602" w:rsidRDefault="005D6FF1" w:rsidP="00DE23C7">
      <w:pPr>
        <w:spacing w:after="0"/>
        <w:jc w:val="both"/>
        <w:rPr>
          <w:rFonts w:ascii="Times New Roman" w:hAnsi="Times New Roman" w:cs="Times New Roman"/>
        </w:rPr>
      </w:pPr>
    </w:p>
    <w:p w14:paraId="04DD23F9" w14:textId="3E67E911" w:rsidR="005D6FF1" w:rsidRDefault="005D6FF1" w:rsidP="00DE23C7">
      <w:pPr>
        <w:spacing w:after="0" w:line="480" w:lineRule="auto"/>
        <w:jc w:val="both"/>
        <w:rPr>
          <w:rFonts w:ascii="Times New Roman" w:hAnsi="Times New Roman" w:cs="Times New Roman"/>
        </w:rPr>
      </w:pPr>
      <w:r w:rsidRPr="001C0602">
        <w:rPr>
          <w:rFonts w:ascii="Times New Roman" w:hAnsi="Times New Roman" w:cs="Times New Roman"/>
        </w:rPr>
        <w:t xml:space="preserve">Although </w:t>
      </w:r>
      <w:proofErr w:type="spellStart"/>
      <w:r w:rsidRPr="00960012">
        <w:rPr>
          <w:rFonts w:ascii="Times New Roman" w:hAnsi="Times New Roman" w:cs="Times New Roman"/>
          <w:i/>
          <w:iCs/>
        </w:rPr>
        <w:t>Scutellospora</w:t>
      </w:r>
      <w:proofErr w:type="spellEnd"/>
      <w:r w:rsidRPr="00960012">
        <w:rPr>
          <w:rFonts w:ascii="Times New Roman" w:hAnsi="Times New Roman" w:cs="Times New Roman"/>
          <w:i/>
          <w:iCs/>
        </w:rPr>
        <w:t xml:space="preserve"> </w:t>
      </w:r>
      <w:r w:rsidRPr="001C0602">
        <w:rPr>
          <w:rFonts w:ascii="Times New Roman" w:hAnsi="Times New Roman" w:cs="Times New Roman"/>
        </w:rPr>
        <w:t>spp. have been documented in both wetland and non-flooded ecosystems (</w:t>
      </w:r>
      <w:proofErr w:type="spellStart"/>
      <w:r w:rsidR="000B63C5" w:rsidRPr="005B18FB">
        <w:rPr>
          <w:rFonts w:ascii="Times New Roman" w:hAnsi="Times New Roman" w:cs="Times New Roman"/>
        </w:rPr>
        <w:t>Muchane</w:t>
      </w:r>
      <w:proofErr w:type="spellEnd"/>
      <w:r w:rsidR="000B63C5" w:rsidRPr="001C0602">
        <w:rPr>
          <w:rFonts w:ascii="Times New Roman" w:hAnsi="Times New Roman" w:cs="Times New Roman"/>
        </w:rPr>
        <w:t xml:space="preserve"> </w:t>
      </w:r>
      <w:r w:rsidR="000B63C5" w:rsidRPr="00DE23C7">
        <w:rPr>
          <w:rFonts w:ascii="Times New Roman" w:hAnsi="Times New Roman" w:cs="Times New Roman"/>
          <w:i/>
          <w:iCs/>
        </w:rPr>
        <w:t>et al.,</w:t>
      </w:r>
      <w:r w:rsidR="000B63C5" w:rsidRPr="001C0602">
        <w:rPr>
          <w:rFonts w:ascii="Times New Roman" w:hAnsi="Times New Roman" w:cs="Times New Roman"/>
        </w:rPr>
        <w:t xml:space="preserve"> 2012</w:t>
      </w:r>
      <w:r w:rsidRPr="001C0602">
        <w:rPr>
          <w:rFonts w:ascii="Times New Roman" w:hAnsi="Times New Roman" w:cs="Times New Roman"/>
        </w:rPr>
        <w:t xml:space="preserve">), they were notably absent in this study, suggesting potential regional biogeographic constraints or competitive exclusion by more ecologically dominant genera. Differences in spore morphology, dormancy dynamics, and host specificity likely contribute to </w:t>
      </w:r>
      <w:r w:rsidRPr="001C0602">
        <w:rPr>
          <w:rFonts w:ascii="Times New Roman" w:hAnsi="Times New Roman" w:cs="Times New Roman"/>
        </w:rPr>
        <w:lastRenderedPageBreak/>
        <w:t>these distribution patterns, but further investigation is needed to understand the functional implications of these community structures.</w:t>
      </w:r>
    </w:p>
    <w:p w14:paraId="14945CD2" w14:textId="77777777" w:rsidR="00313E24" w:rsidRPr="001C0602" w:rsidRDefault="00313E24" w:rsidP="00DE23C7">
      <w:pPr>
        <w:spacing w:after="0" w:line="480" w:lineRule="auto"/>
        <w:jc w:val="both"/>
        <w:rPr>
          <w:rFonts w:ascii="Times New Roman" w:hAnsi="Times New Roman" w:cs="Times New Roman"/>
        </w:rPr>
      </w:pPr>
    </w:p>
    <w:p w14:paraId="32B9C426" w14:textId="18499798" w:rsidR="005D6FF1" w:rsidRPr="00DE23C7" w:rsidRDefault="00DE23C7" w:rsidP="001C0602">
      <w:pPr>
        <w:jc w:val="both"/>
        <w:rPr>
          <w:rFonts w:ascii="Times New Roman" w:hAnsi="Times New Roman" w:cs="Times New Roman"/>
          <w:b/>
          <w:bCs/>
        </w:rPr>
      </w:pPr>
      <w:r>
        <w:rPr>
          <w:rFonts w:ascii="Times New Roman" w:hAnsi="Times New Roman" w:cs="Times New Roman"/>
          <w:b/>
          <w:bCs/>
        </w:rPr>
        <w:t>4.3</w:t>
      </w:r>
      <w:r>
        <w:rPr>
          <w:rFonts w:ascii="Times New Roman" w:hAnsi="Times New Roman" w:cs="Times New Roman"/>
          <w:b/>
          <w:bCs/>
        </w:rPr>
        <w:tab/>
      </w:r>
      <w:r w:rsidR="005D6FF1" w:rsidRPr="00DE23C7">
        <w:rPr>
          <w:rFonts w:ascii="Times New Roman" w:hAnsi="Times New Roman" w:cs="Times New Roman"/>
          <w:b/>
          <w:bCs/>
        </w:rPr>
        <w:t>Root Colonization Patterns and Habitat Effects</w:t>
      </w:r>
    </w:p>
    <w:p w14:paraId="67D0A613" w14:textId="4ED9AC4A" w:rsidR="005D6FF1" w:rsidRPr="001C0602" w:rsidRDefault="005D6FF1" w:rsidP="00DE23C7">
      <w:pPr>
        <w:spacing w:line="480" w:lineRule="auto"/>
        <w:jc w:val="both"/>
        <w:rPr>
          <w:rFonts w:ascii="Times New Roman" w:hAnsi="Times New Roman" w:cs="Times New Roman"/>
        </w:rPr>
      </w:pPr>
      <w:r w:rsidRPr="001C0602">
        <w:rPr>
          <w:rFonts w:ascii="Times New Roman" w:hAnsi="Times New Roman" w:cs="Times New Roman"/>
        </w:rPr>
        <w:t xml:space="preserve">Root colonization by AMF was evident in all sampled plant species, demonstrating that symbiotic associations extend beyond traditional </w:t>
      </w:r>
      <w:proofErr w:type="spellStart"/>
      <w:r w:rsidRPr="001C0602">
        <w:rPr>
          <w:rFonts w:ascii="Times New Roman" w:hAnsi="Times New Roman" w:cs="Times New Roman"/>
        </w:rPr>
        <w:t>Poaceae</w:t>
      </w:r>
      <w:proofErr w:type="spellEnd"/>
      <w:r w:rsidRPr="001C0602">
        <w:rPr>
          <w:rFonts w:ascii="Times New Roman" w:hAnsi="Times New Roman" w:cs="Times New Roman"/>
        </w:rPr>
        <w:t xml:space="preserve"> hosts to a diverse suite of indigenous and non-reported plant taxa within these tropical forests. Reported AMF colonization ranged from approximately 10% to nearly 30%, a range that aligns with previously documented root infection levels in tropical systems (</w:t>
      </w:r>
      <w:proofErr w:type="spellStart"/>
      <w:r w:rsidR="000B63C5" w:rsidRPr="005B18FB">
        <w:rPr>
          <w:rFonts w:ascii="Times New Roman" w:hAnsi="Times New Roman" w:cs="Times New Roman"/>
        </w:rPr>
        <w:t>Nopphakat</w:t>
      </w:r>
      <w:proofErr w:type="spellEnd"/>
      <w:r w:rsidR="000B63C5" w:rsidRPr="001C0602">
        <w:rPr>
          <w:rFonts w:ascii="Times New Roman" w:hAnsi="Times New Roman" w:cs="Times New Roman"/>
        </w:rPr>
        <w:t xml:space="preserve">, </w:t>
      </w:r>
      <w:r w:rsidR="000B63C5" w:rsidRPr="00960012">
        <w:rPr>
          <w:rFonts w:ascii="Times New Roman" w:hAnsi="Times New Roman" w:cs="Times New Roman"/>
          <w:i/>
          <w:iCs/>
        </w:rPr>
        <w:t>et al</w:t>
      </w:r>
      <w:r w:rsidR="000B63C5" w:rsidRPr="001C0602">
        <w:rPr>
          <w:rFonts w:ascii="Times New Roman" w:hAnsi="Times New Roman" w:cs="Times New Roman"/>
        </w:rPr>
        <w:t>.,2022</w:t>
      </w:r>
      <w:r w:rsidRPr="001C0602">
        <w:rPr>
          <w:rFonts w:ascii="Times New Roman" w:hAnsi="Times New Roman" w:cs="Times New Roman"/>
        </w:rPr>
        <w:t>). These findings support the growing consensus that AMF are highly versatile symbionts that colonize a broad range of plant families, including woody perennials and herbaceous species, with colonization intensity modulated by soil nutrient status and plant functional traits (B</w:t>
      </w:r>
      <w:r w:rsidR="00B77CE9" w:rsidRPr="001C0602">
        <w:rPr>
          <w:rFonts w:ascii="Times New Roman" w:hAnsi="Times New Roman" w:cs="Times New Roman"/>
        </w:rPr>
        <w:t xml:space="preserve">auer </w:t>
      </w:r>
      <w:r w:rsidR="00B77CE9" w:rsidRPr="00960012">
        <w:rPr>
          <w:rFonts w:ascii="Times New Roman" w:hAnsi="Times New Roman" w:cs="Times New Roman"/>
          <w:i/>
          <w:iCs/>
        </w:rPr>
        <w:t>et al</w:t>
      </w:r>
      <w:r w:rsidR="00B77CE9" w:rsidRPr="001C0602">
        <w:rPr>
          <w:rFonts w:ascii="Times New Roman" w:hAnsi="Times New Roman" w:cs="Times New Roman"/>
        </w:rPr>
        <w:t>.</w:t>
      </w:r>
      <w:r w:rsidRPr="001C0602">
        <w:rPr>
          <w:rFonts w:ascii="Times New Roman" w:hAnsi="Times New Roman" w:cs="Times New Roman"/>
        </w:rPr>
        <w:t>, 20</w:t>
      </w:r>
      <w:r w:rsidR="00B77CE9" w:rsidRPr="001C0602">
        <w:rPr>
          <w:rFonts w:ascii="Times New Roman" w:hAnsi="Times New Roman" w:cs="Times New Roman"/>
        </w:rPr>
        <w:t xml:space="preserve">03; </w:t>
      </w:r>
      <w:proofErr w:type="spellStart"/>
      <w:r w:rsidR="00B77CE9" w:rsidRPr="001C0602">
        <w:rPr>
          <w:rFonts w:ascii="Times New Roman" w:hAnsi="Times New Roman" w:cs="Times New Roman"/>
        </w:rPr>
        <w:t>Enebe</w:t>
      </w:r>
      <w:proofErr w:type="spellEnd"/>
      <w:r w:rsidR="00B77CE9" w:rsidRPr="001C0602">
        <w:rPr>
          <w:rFonts w:ascii="Times New Roman" w:hAnsi="Times New Roman" w:cs="Times New Roman"/>
        </w:rPr>
        <w:t xml:space="preserve"> and Erasmus, 2023</w:t>
      </w:r>
      <w:r w:rsidRPr="001C0602">
        <w:rPr>
          <w:rFonts w:ascii="Times New Roman" w:hAnsi="Times New Roman" w:cs="Times New Roman"/>
        </w:rPr>
        <w:t>).</w:t>
      </w:r>
    </w:p>
    <w:p w14:paraId="3F29ADC2" w14:textId="4ABD7448" w:rsidR="005D6FF1" w:rsidRPr="001C0602" w:rsidRDefault="005D6FF1" w:rsidP="00DE23C7">
      <w:pPr>
        <w:spacing w:line="480" w:lineRule="auto"/>
        <w:jc w:val="both"/>
        <w:rPr>
          <w:rFonts w:ascii="Times New Roman" w:hAnsi="Times New Roman" w:cs="Times New Roman"/>
        </w:rPr>
      </w:pPr>
      <w:r w:rsidRPr="001C0602">
        <w:rPr>
          <w:rFonts w:ascii="Times New Roman" w:hAnsi="Times New Roman" w:cs="Times New Roman"/>
        </w:rPr>
        <w:t xml:space="preserve">Sites characterized by higher soil P and moderate pH, such as the dumpsite, lowland forest, and mangrove, also exhibited the highest root colonization percentages (20–29%). These conditions are favorable for AMF establishment and suggest that soil fertility gradients, rather than solely disturbance intensity, may more strongly influence symbiotic engagement. The comparison between </w:t>
      </w:r>
      <w:proofErr w:type="spellStart"/>
      <w:r w:rsidRPr="001C0602">
        <w:rPr>
          <w:rFonts w:ascii="Times New Roman" w:hAnsi="Times New Roman" w:cs="Times New Roman"/>
          <w:i/>
          <w:iCs/>
        </w:rPr>
        <w:t>Millettia</w:t>
      </w:r>
      <w:proofErr w:type="spellEnd"/>
      <w:r w:rsidRPr="001C0602">
        <w:rPr>
          <w:rFonts w:ascii="Times New Roman" w:hAnsi="Times New Roman" w:cs="Times New Roman"/>
          <w:i/>
          <w:iCs/>
        </w:rPr>
        <w:t xml:space="preserve"> </w:t>
      </w:r>
      <w:proofErr w:type="spellStart"/>
      <w:r w:rsidRPr="001C0602">
        <w:rPr>
          <w:rFonts w:ascii="Times New Roman" w:hAnsi="Times New Roman" w:cs="Times New Roman"/>
          <w:i/>
          <w:iCs/>
        </w:rPr>
        <w:t>aboensis</w:t>
      </w:r>
      <w:proofErr w:type="spellEnd"/>
      <w:r w:rsidRPr="001C0602">
        <w:rPr>
          <w:rFonts w:ascii="Times New Roman" w:hAnsi="Times New Roman" w:cs="Times New Roman"/>
        </w:rPr>
        <w:t xml:space="preserve"> roots sampled from the dumpsite and cropland soils further illustrates this point: the higher colonization in the dumpsite likely reflects both greater phosphorus availability and possibly greater carbon allocation by the host under organic-rich conditions, enhancing AMF assimilation and </w:t>
      </w:r>
      <w:proofErr w:type="spellStart"/>
      <w:r w:rsidRPr="001C0602">
        <w:rPr>
          <w:rFonts w:ascii="Times New Roman" w:hAnsi="Times New Roman" w:cs="Times New Roman"/>
        </w:rPr>
        <w:t>arbuscule</w:t>
      </w:r>
      <w:proofErr w:type="spellEnd"/>
      <w:r w:rsidRPr="001C0602">
        <w:rPr>
          <w:rFonts w:ascii="Times New Roman" w:hAnsi="Times New Roman" w:cs="Times New Roman"/>
        </w:rPr>
        <w:t xml:space="preserve"> development</w:t>
      </w:r>
      <w:r w:rsidR="00FD40E2" w:rsidRPr="001C0602">
        <w:rPr>
          <w:rFonts w:ascii="Times New Roman" w:hAnsi="Times New Roman" w:cs="Times New Roman"/>
        </w:rPr>
        <w:t>.</w:t>
      </w:r>
    </w:p>
    <w:p w14:paraId="22E4598E" w14:textId="214E0B38" w:rsidR="005D6FF1" w:rsidRPr="001C0602" w:rsidRDefault="005D6FF1" w:rsidP="00DE23C7">
      <w:pPr>
        <w:spacing w:after="0" w:line="480" w:lineRule="auto"/>
        <w:jc w:val="both"/>
        <w:rPr>
          <w:rFonts w:ascii="Times New Roman" w:hAnsi="Times New Roman" w:cs="Times New Roman"/>
        </w:rPr>
      </w:pPr>
      <w:r w:rsidRPr="001C0602">
        <w:rPr>
          <w:rFonts w:ascii="Times New Roman" w:hAnsi="Times New Roman" w:cs="Times New Roman"/>
        </w:rPr>
        <w:t>Conversely, lower colonization levels observed in roots from cropland and freshwater swamp sites (10–18%) may reflect a combination of reduced P accessibility, greater soil compaction, or anaerobic stress conditions that inhibit extensive hyphal penetration (</w:t>
      </w:r>
      <w:r w:rsidR="00BD620F" w:rsidRPr="001C0602">
        <w:rPr>
          <w:rFonts w:ascii="Times New Roman" w:hAnsi="Times New Roman" w:cs="Times New Roman"/>
        </w:rPr>
        <w:t xml:space="preserve">Van </w:t>
      </w:r>
      <w:proofErr w:type="spellStart"/>
      <w:r w:rsidR="00BD620F" w:rsidRPr="001C0602">
        <w:rPr>
          <w:rFonts w:ascii="Times New Roman" w:hAnsi="Times New Roman" w:cs="Times New Roman"/>
        </w:rPr>
        <w:t>Cleemput</w:t>
      </w:r>
      <w:proofErr w:type="spellEnd"/>
      <w:r w:rsidR="00BD620F" w:rsidRPr="001C0602">
        <w:rPr>
          <w:rFonts w:ascii="Times New Roman" w:hAnsi="Times New Roman" w:cs="Times New Roman"/>
        </w:rPr>
        <w:t xml:space="preserve"> </w:t>
      </w:r>
      <w:r w:rsidR="00BD620F" w:rsidRPr="00630399">
        <w:rPr>
          <w:rFonts w:ascii="Times New Roman" w:hAnsi="Times New Roman" w:cs="Times New Roman"/>
          <w:i/>
          <w:iCs/>
        </w:rPr>
        <w:t>et al</w:t>
      </w:r>
      <w:r w:rsidR="00BD620F" w:rsidRPr="001C0602">
        <w:rPr>
          <w:rFonts w:ascii="Times New Roman" w:hAnsi="Times New Roman" w:cs="Times New Roman"/>
        </w:rPr>
        <w:t xml:space="preserve">., 2007; </w:t>
      </w:r>
      <w:proofErr w:type="spellStart"/>
      <w:r w:rsidR="00BD620F" w:rsidRPr="001C0602">
        <w:rPr>
          <w:rFonts w:ascii="Times New Roman" w:hAnsi="Times New Roman" w:cs="Times New Roman"/>
        </w:rPr>
        <w:lastRenderedPageBreak/>
        <w:t>Torppa</w:t>
      </w:r>
      <w:proofErr w:type="spellEnd"/>
      <w:r w:rsidR="00BD620F" w:rsidRPr="001C0602">
        <w:rPr>
          <w:rFonts w:ascii="Times New Roman" w:hAnsi="Times New Roman" w:cs="Times New Roman"/>
        </w:rPr>
        <w:t xml:space="preserve"> </w:t>
      </w:r>
      <w:r w:rsidR="00BD620F" w:rsidRPr="00630399">
        <w:rPr>
          <w:rFonts w:ascii="Times New Roman" w:hAnsi="Times New Roman" w:cs="Times New Roman"/>
          <w:i/>
          <w:iCs/>
        </w:rPr>
        <w:t>et al</w:t>
      </w:r>
      <w:r w:rsidR="00BD620F" w:rsidRPr="001C0602">
        <w:rPr>
          <w:rFonts w:ascii="Times New Roman" w:hAnsi="Times New Roman" w:cs="Times New Roman"/>
        </w:rPr>
        <w:t>., 2023</w:t>
      </w:r>
      <w:r w:rsidRPr="001C0602">
        <w:rPr>
          <w:rFonts w:ascii="Times New Roman" w:hAnsi="Times New Roman" w:cs="Times New Roman"/>
        </w:rPr>
        <w:t>). Such variability underscores that AMF</w:t>
      </w:r>
      <w:r w:rsidR="001C7B74">
        <w:rPr>
          <w:rFonts w:ascii="Times New Roman" w:hAnsi="Times New Roman" w:cs="Times New Roman"/>
        </w:rPr>
        <w:t>-</w:t>
      </w:r>
      <w:r w:rsidRPr="001C0602">
        <w:rPr>
          <w:rFonts w:ascii="Times New Roman" w:hAnsi="Times New Roman" w:cs="Times New Roman"/>
        </w:rPr>
        <w:t>host interactions are context dependent, responding not only to the presence of spores but also to root physiology, soil chemistry, and environmental stress gradients.</w:t>
      </w:r>
    </w:p>
    <w:p w14:paraId="2D4C65DE" w14:textId="2B44479E" w:rsidR="005D6FF1" w:rsidRPr="001C0602" w:rsidRDefault="005D6FF1" w:rsidP="00DE23C7">
      <w:pPr>
        <w:spacing w:line="480" w:lineRule="auto"/>
        <w:jc w:val="both"/>
        <w:rPr>
          <w:rFonts w:ascii="Times New Roman" w:hAnsi="Times New Roman" w:cs="Times New Roman"/>
        </w:rPr>
      </w:pPr>
      <w:r w:rsidRPr="001C0602">
        <w:rPr>
          <w:rFonts w:ascii="Times New Roman" w:hAnsi="Times New Roman" w:cs="Times New Roman"/>
        </w:rPr>
        <w:t>Collectively, the observed patterns of spore abundance and root colonization affirm that AMF establishment and proliferation in tropical forest soils are shaped by an interplay of edaphic factors, host identity, and habitat disturbance history, reinforcing the concept that soil microbial ecology is tightly linked to land-use dynamics (</w:t>
      </w:r>
      <w:r w:rsidR="00DC42DE" w:rsidRPr="001C0602">
        <w:rPr>
          <w:rFonts w:ascii="Times New Roman" w:hAnsi="Times New Roman" w:cs="Times New Roman"/>
        </w:rPr>
        <w:t xml:space="preserve">van der </w:t>
      </w:r>
      <w:proofErr w:type="spellStart"/>
      <w:r w:rsidR="00DC42DE" w:rsidRPr="001C0602">
        <w:rPr>
          <w:rFonts w:ascii="Times New Roman" w:hAnsi="Times New Roman" w:cs="Times New Roman"/>
        </w:rPr>
        <w:t>Heyde</w:t>
      </w:r>
      <w:proofErr w:type="spellEnd"/>
      <w:r w:rsidR="00DC42DE" w:rsidRPr="001C0602">
        <w:rPr>
          <w:rFonts w:ascii="Times New Roman" w:hAnsi="Times New Roman" w:cs="Times New Roman"/>
        </w:rPr>
        <w:t xml:space="preserve"> </w:t>
      </w:r>
      <w:r w:rsidR="00DC42DE" w:rsidRPr="00960012">
        <w:rPr>
          <w:rFonts w:ascii="Times New Roman" w:hAnsi="Times New Roman" w:cs="Times New Roman"/>
          <w:i/>
          <w:iCs/>
        </w:rPr>
        <w:t>et al</w:t>
      </w:r>
      <w:r w:rsidR="00DC42DE" w:rsidRPr="001C0602">
        <w:rPr>
          <w:rFonts w:ascii="Times New Roman" w:hAnsi="Times New Roman" w:cs="Times New Roman"/>
        </w:rPr>
        <w:t>., 2017</w:t>
      </w:r>
      <w:r w:rsidRPr="001C0602">
        <w:rPr>
          <w:rFonts w:ascii="Times New Roman" w:hAnsi="Times New Roman" w:cs="Times New Roman"/>
        </w:rPr>
        <w:t xml:space="preserve">; </w:t>
      </w:r>
      <w:r w:rsidR="002610A6" w:rsidRPr="001C0602">
        <w:rPr>
          <w:rFonts w:ascii="Times New Roman" w:hAnsi="Times New Roman" w:cs="Times New Roman"/>
        </w:rPr>
        <w:t>Zhang</w:t>
      </w:r>
      <w:r w:rsidRPr="001C0602">
        <w:rPr>
          <w:rFonts w:ascii="Times New Roman" w:hAnsi="Times New Roman" w:cs="Times New Roman"/>
        </w:rPr>
        <w:t>,</w:t>
      </w:r>
      <w:r w:rsidR="002610A6" w:rsidRPr="001C0602">
        <w:rPr>
          <w:rFonts w:ascii="Times New Roman" w:hAnsi="Times New Roman" w:cs="Times New Roman"/>
        </w:rPr>
        <w:t xml:space="preserve"> </w:t>
      </w:r>
      <w:r w:rsidR="002610A6" w:rsidRPr="00960012">
        <w:rPr>
          <w:rFonts w:ascii="Times New Roman" w:hAnsi="Times New Roman" w:cs="Times New Roman"/>
          <w:i/>
          <w:iCs/>
        </w:rPr>
        <w:t>et al</w:t>
      </w:r>
      <w:r w:rsidR="002610A6" w:rsidRPr="001C0602">
        <w:rPr>
          <w:rFonts w:ascii="Times New Roman" w:hAnsi="Times New Roman" w:cs="Times New Roman"/>
        </w:rPr>
        <w:t>.,</w:t>
      </w:r>
      <w:r w:rsidRPr="001C0602">
        <w:rPr>
          <w:rFonts w:ascii="Times New Roman" w:hAnsi="Times New Roman" w:cs="Times New Roman"/>
        </w:rPr>
        <w:t xml:space="preserve"> 2025). These insights provide a foundation for targeted soil fertility and conservation strategies in Southern Nigeria, where AMF function could be harnessed to enhance crop productivity and ecosystem resilience.</w:t>
      </w:r>
    </w:p>
    <w:p w14:paraId="106D2F12" w14:textId="77777777" w:rsidR="0050671E" w:rsidRDefault="0050671E" w:rsidP="00DE23C7">
      <w:pPr>
        <w:spacing w:line="480" w:lineRule="auto"/>
        <w:jc w:val="both"/>
        <w:rPr>
          <w:rFonts w:ascii="Times New Roman" w:hAnsi="Times New Roman" w:cs="Times New Roman"/>
          <w:b/>
          <w:bCs/>
        </w:rPr>
      </w:pPr>
    </w:p>
    <w:p w14:paraId="66ECC1D9" w14:textId="70F209C1" w:rsidR="005D6FF1" w:rsidRDefault="00313E24" w:rsidP="0050671E">
      <w:pPr>
        <w:spacing w:line="480" w:lineRule="auto"/>
        <w:jc w:val="center"/>
        <w:rPr>
          <w:rFonts w:ascii="Times New Roman" w:hAnsi="Times New Roman" w:cs="Times New Roman"/>
          <w:b/>
          <w:bCs/>
        </w:rPr>
      </w:pPr>
      <w:r w:rsidRPr="00313E24">
        <w:rPr>
          <w:rFonts w:ascii="Times New Roman" w:hAnsi="Times New Roman" w:cs="Times New Roman"/>
          <w:b/>
          <w:bCs/>
        </w:rPr>
        <w:t>5.0</w:t>
      </w:r>
      <w:r w:rsidRPr="00313E24">
        <w:rPr>
          <w:rFonts w:ascii="Times New Roman" w:hAnsi="Times New Roman" w:cs="Times New Roman"/>
          <w:b/>
          <w:bCs/>
        </w:rPr>
        <w:tab/>
        <w:t>CONCLUSION</w:t>
      </w:r>
    </w:p>
    <w:p w14:paraId="1377A49D" w14:textId="77777777" w:rsidR="00FB1AF5" w:rsidRPr="00FB1AF5" w:rsidRDefault="00FB1AF5" w:rsidP="00B86AED">
      <w:pPr>
        <w:spacing w:line="480" w:lineRule="auto"/>
        <w:jc w:val="both"/>
        <w:rPr>
          <w:rFonts w:ascii="Times New Roman" w:hAnsi="Times New Roman" w:cs="Times New Roman"/>
        </w:rPr>
      </w:pPr>
      <w:r w:rsidRPr="00FB1AF5">
        <w:rPr>
          <w:rFonts w:ascii="Times New Roman" w:hAnsi="Times New Roman" w:cs="Times New Roman"/>
        </w:rPr>
        <w:t>This study demonstrates that arbuscular mycorrhizal fungi (AMF) are widely distributed across contrasting land-use systems in southern Nigeria, and that their diversity, spore abundance, and root colonization intensity are strongly regulated by soil physicochemical conditions. Variations in soil nutrient status, acidity, and electrical conductivity across ecosystems were shown to shape distinct AMF community patterns, with nutrient-enriched environments-particularly cropland, mangrove, and dumpsite soils-supporting comparatively higher spore densities.</w:t>
      </w:r>
    </w:p>
    <w:p w14:paraId="6FF2E30A" w14:textId="77777777" w:rsidR="00FB1AF5" w:rsidRPr="00FB1AF5" w:rsidRDefault="00FB1AF5" w:rsidP="00B86AED">
      <w:pPr>
        <w:spacing w:line="480" w:lineRule="auto"/>
        <w:jc w:val="both"/>
        <w:rPr>
          <w:rFonts w:ascii="Times New Roman" w:hAnsi="Times New Roman" w:cs="Times New Roman"/>
        </w:rPr>
      </w:pPr>
      <w:r w:rsidRPr="00FB1AF5">
        <w:rPr>
          <w:rFonts w:ascii="Times New Roman" w:hAnsi="Times New Roman" w:cs="Times New Roman"/>
        </w:rPr>
        <w:t xml:space="preserve">The consistent dominance of </w:t>
      </w:r>
      <w:proofErr w:type="spellStart"/>
      <w:r w:rsidRPr="00FB1AF5">
        <w:rPr>
          <w:rFonts w:ascii="Times New Roman" w:hAnsi="Times New Roman" w:cs="Times New Roman"/>
          <w:i/>
          <w:iCs/>
        </w:rPr>
        <w:t>Acaulospora</w:t>
      </w:r>
      <w:proofErr w:type="spellEnd"/>
      <w:r w:rsidRPr="00FB1AF5">
        <w:rPr>
          <w:rFonts w:ascii="Times New Roman" w:hAnsi="Times New Roman" w:cs="Times New Roman"/>
        </w:rPr>
        <w:t xml:space="preserve">, </w:t>
      </w:r>
      <w:proofErr w:type="spellStart"/>
      <w:r w:rsidRPr="00FB1AF5">
        <w:rPr>
          <w:rFonts w:ascii="Times New Roman" w:hAnsi="Times New Roman" w:cs="Times New Roman"/>
          <w:i/>
          <w:iCs/>
        </w:rPr>
        <w:t>Rhizophagus</w:t>
      </w:r>
      <w:proofErr w:type="spellEnd"/>
      <w:r w:rsidRPr="00FB1AF5">
        <w:rPr>
          <w:rFonts w:ascii="Times New Roman" w:hAnsi="Times New Roman" w:cs="Times New Roman"/>
        </w:rPr>
        <w:t xml:space="preserve">, and </w:t>
      </w:r>
      <w:r w:rsidRPr="00FB1AF5">
        <w:rPr>
          <w:rFonts w:ascii="Times New Roman" w:hAnsi="Times New Roman" w:cs="Times New Roman"/>
          <w:i/>
          <w:iCs/>
        </w:rPr>
        <w:t>Glomus</w:t>
      </w:r>
      <w:r w:rsidRPr="00FB1AF5">
        <w:rPr>
          <w:rFonts w:ascii="Times New Roman" w:hAnsi="Times New Roman" w:cs="Times New Roman"/>
        </w:rPr>
        <w:t xml:space="preserve"> spp. across all sampling locations highlights their ecological adaptability and functional relevance in tropical soil environments. Notably, the occurrence of measurable AMF colonization in a wide range of previously unreported host plant species confirms the broad host range of AMF and extends current </w:t>
      </w:r>
      <w:r w:rsidRPr="00FB1AF5">
        <w:rPr>
          <w:rFonts w:ascii="Times New Roman" w:hAnsi="Times New Roman" w:cs="Times New Roman"/>
        </w:rPr>
        <w:lastRenderedPageBreak/>
        <w:t>understanding of their ecological associations in both forested and anthropogenically influenced ecosystems within the study region.</w:t>
      </w:r>
    </w:p>
    <w:p w14:paraId="53FCE5D3" w14:textId="77777777" w:rsidR="00FB1AF5" w:rsidRPr="00FB1AF5" w:rsidRDefault="00FB1AF5" w:rsidP="00B86AED">
      <w:pPr>
        <w:spacing w:line="480" w:lineRule="auto"/>
        <w:jc w:val="both"/>
        <w:rPr>
          <w:rFonts w:ascii="Times New Roman" w:hAnsi="Times New Roman" w:cs="Times New Roman"/>
        </w:rPr>
      </w:pPr>
      <w:r w:rsidRPr="00FB1AF5">
        <w:rPr>
          <w:rFonts w:ascii="Times New Roman" w:hAnsi="Times New Roman" w:cs="Times New Roman"/>
        </w:rPr>
        <w:t>Collectively, these findings underscore the importance of heterogeneous forest and land-use systems as reservoirs of beneficial soil microbial diversity such as AMF. By integrating assessments of AMF species composition, spore abundance, and root colonization in non-reported host plants, this study provides a robust scientific basis for the incorporation of mycorrhizal fungi into sustainable land management, soil fertility enhancement, and ecosystem restoration strategies in tropical environments.</w:t>
      </w:r>
    </w:p>
    <w:p w14:paraId="074DC703" w14:textId="69AB3CE4" w:rsidR="00F4538A" w:rsidRPr="00FB1AF5" w:rsidRDefault="00FB1AF5" w:rsidP="00B86AED">
      <w:pPr>
        <w:spacing w:line="480" w:lineRule="auto"/>
        <w:jc w:val="both"/>
        <w:rPr>
          <w:rFonts w:ascii="Times New Roman" w:hAnsi="Times New Roman" w:cs="Times New Roman"/>
        </w:rPr>
      </w:pPr>
      <w:r w:rsidRPr="00FB1AF5">
        <w:rPr>
          <w:rFonts w:ascii="Times New Roman" w:hAnsi="Times New Roman" w:cs="Times New Roman"/>
        </w:rPr>
        <w:t>Future research should explore seasonal dynamics of AMF communities across additional forest types and land-use systems within the region. Furthermore, detailed evaluations of symbiotic strength, integrating spore density and root colonization metrics, will be essential for optimizing AMF</w:t>
      </w:r>
      <w:r w:rsidR="001C7B74">
        <w:rPr>
          <w:rFonts w:ascii="Times New Roman" w:hAnsi="Times New Roman" w:cs="Times New Roman"/>
        </w:rPr>
        <w:t>-</w:t>
      </w:r>
      <w:r w:rsidRPr="00FB1AF5">
        <w:rPr>
          <w:rFonts w:ascii="Times New Roman" w:hAnsi="Times New Roman" w:cs="Times New Roman"/>
        </w:rPr>
        <w:t>based interventions aimed at improving plant health, ecosystem resilience, and long-term sustainability in the study area.</w:t>
      </w:r>
    </w:p>
    <w:p w14:paraId="5E844E77" w14:textId="77777777" w:rsidR="00326A58" w:rsidRPr="00326A58" w:rsidRDefault="00326A58" w:rsidP="00326A58">
      <w:pPr>
        <w:spacing w:line="360" w:lineRule="auto"/>
        <w:jc w:val="both"/>
        <w:rPr>
          <w:rFonts w:ascii="Times New Roman" w:eastAsia="Times New Roman" w:hAnsi="Times New Roman" w:cs="Times New Roman"/>
          <w:kern w:val="0"/>
          <w14:ligatures w14:val="none"/>
        </w:rPr>
      </w:pPr>
      <w:r w:rsidRPr="00326A58">
        <w:rPr>
          <w:rFonts w:ascii="Times New Roman" w:eastAsia="Times New Roman" w:hAnsi="Times New Roman" w:cs="Times New Roman"/>
          <w:kern w:val="0"/>
          <w14:ligatures w14:val="none"/>
        </w:rPr>
        <w:t>COMPETING INTERESTS DISCLAIMER:</w:t>
      </w:r>
    </w:p>
    <w:p w14:paraId="6B490041" w14:textId="14C319AD" w:rsidR="00326A58" w:rsidRDefault="00326A58" w:rsidP="00326A58">
      <w:pPr>
        <w:spacing w:line="360" w:lineRule="auto"/>
        <w:jc w:val="both"/>
        <w:rPr>
          <w:rFonts w:ascii="Times New Roman" w:eastAsia="Times New Roman" w:hAnsi="Times New Roman" w:cs="Times New Roman"/>
          <w:kern w:val="0"/>
          <w14:ligatures w14:val="none"/>
        </w:rPr>
      </w:pPr>
      <w:r w:rsidRPr="00326A58">
        <w:rPr>
          <w:rFonts w:ascii="Times New Roman" w:eastAsia="Times New Roman" w:hAnsi="Times New Roman" w:cs="Times New Roman"/>
          <w:kern w:val="0"/>
          <w14:ligatures w14:val="none"/>
        </w:rPr>
        <w:t>Authors have declared that they have no known competing financial interests OR non-financial interests OR personal relationships that could have appeared to influence the work reported in this paper.</w:t>
      </w:r>
    </w:p>
    <w:p w14:paraId="71541120" w14:textId="77777777" w:rsidR="007427A2" w:rsidRPr="007427A2" w:rsidRDefault="007427A2" w:rsidP="007427A2">
      <w:pPr>
        <w:keepNext/>
        <w:keepLines/>
        <w:spacing w:before="120" w:after="120" w:line="360" w:lineRule="auto"/>
        <w:jc w:val="both"/>
        <w:outlineLvl w:val="1"/>
        <w:rPr>
          <w:rFonts w:ascii="Times New Roman" w:eastAsia="Times New Roman" w:hAnsi="Times New Roman" w:cs="Times New Roman"/>
          <w:bCs/>
          <w:kern w:val="0"/>
          <w:highlight w:val="yellow"/>
          <w:lang w:val="en-GB" w:eastAsia="en-IN"/>
          <w14:ligatures w14:val="none"/>
        </w:rPr>
      </w:pPr>
      <w:bookmarkStart w:id="4" w:name="_Hlk218867759"/>
      <w:bookmarkStart w:id="5" w:name="_Hlk219125673"/>
      <w:r w:rsidRPr="007427A2">
        <w:rPr>
          <w:rFonts w:ascii="Times New Roman" w:eastAsia="Times New Roman" w:hAnsi="Times New Roman" w:cs="Times New Roman"/>
          <w:bCs/>
          <w:kern w:val="0"/>
          <w:highlight w:val="yellow"/>
          <w:lang w:val="en-GB" w:eastAsia="en-IN"/>
          <w14:ligatures w14:val="none"/>
        </w:rPr>
        <w:t>Disclaimer (Artificial intelligence)</w:t>
      </w:r>
    </w:p>
    <w:p w14:paraId="4121E32C" w14:textId="77777777" w:rsidR="007427A2" w:rsidRPr="007427A2" w:rsidRDefault="007427A2" w:rsidP="007427A2">
      <w:pPr>
        <w:keepNext/>
        <w:keepLines/>
        <w:spacing w:before="120" w:after="120" w:line="360" w:lineRule="auto"/>
        <w:jc w:val="both"/>
        <w:outlineLvl w:val="1"/>
        <w:rPr>
          <w:rFonts w:ascii="Times New Roman" w:eastAsia="Times New Roman" w:hAnsi="Times New Roman" w:cs="Times New Roman"/>
          <w:bCs/>
          <w:kern w:val="0"/>
          <w:lang w:val="en-GB" w:eastAsia="en-IN"/>
          <w14:ligatures w14:val="none"/>
        </w:rPr>
      </w:pPr>
      <w:r w:rsidRPr="007427A2">
        <w:rPr>
          <w:rFonts w:ascii="Times New Roman" w:eastAsia="Times New Roman" w:hAnsi="Times New Roman" w:cs="Times New Roman"/>
          <w:bCs/>
          <w:kern w:val="0"/>
          <w:highlight w:val="yellow"/>
          <w:lang w:val="en-GB" w:eastAsia="en-IN"/>
          <w14:ligatures w14:val="none"/>
        </w:rPr>
        <w:t>Author(s) hereby declare that NO generative AI technologies such as Large Language Models (</w:t>
      </w:r>
      <w:proofErr w:type="spellStart"/>
      <w:r w:rsidRPr="007427A2">
        <w:rPr>
          <w:rFonts w:ascii="Times New Roman" w:eastAsia="Times New Roman" w:hAnsi="Times New Roman" w:cs="Times New Roman"/>
          <w:bCs/>
          <w:kern w:val="0"/>
          <w:highlight w:val="yellow"/>
          <w:lang w:val="en-GB" w:eastAsia="en-IN"/>
          <w14:ligatures w14:val="none"/>
        </w:rPr>
        <w:t>ChatGPT</w:t>
      </w:r>
      <w:proofErr w:type="spellEnd"/>
      <w:r w:rsidRPr="007427A2">
        <w:rPr>
          <w:rFonts w:ascii="Times New Roman" w:eastAsia="Times New Roman" w:hAnsi="Times New Roman" w:cs="Times New Roman"/>
          <w:bCs/>
          <w:kern w:val="0"/>
          <w:highlight w:val="yellow"/>
          <w:lang w:val="en-GB" w:eastAsia="en-IN"/>
          <w14:ligatures w14:val="none"/>
        </w:rPr>
        <w:t>, COPILOT, etc.) and text-to-image generators have been used during the writing or editing of this manuscript.</w:t>
      </w:r>
      <w:r w:rsidRPr="007427A2">
        <w:rPr>
          <w:rFonts w:ascii="Times New Roman" w:eastAsia="Times New Roman" w:hAnsi="Times New Roman" w:cs="Times New Roman"/>
          <w:bCs/>
          <w:kern w:val="0"/>
          <w:lang w:val="en-GB" w:eastAsia="en-IN"/>
          <w14:ligatures w14:val="none"/>
        </w:rPr>
        <w:t xml:space="preserve"> </w:t>
      </w:r>
    </w:p>
    <w:bookmarkEnd w:id="4"/>
    <w:p w14:paraId="4C14F436" w14:textId="77777777" w:rsidR="007427A2" w:rsidRPr="007427A2" w:rsidRDefault="007427A2" w:rsidP="007427A2">
      <w:pPr>
        <w:spacing w:after="200" w:line="276" w:lineRule="auto"/>
        <w:rPr>
          <w:rFonts w:ascii="Calibri" w:eastAsia="Calibri" w:hAnsi="Calibri" w:cs="Times New Roman"/>
          <w:kern w:val="0"/>
          <w:sz w:val="28"/>
          <w:szCs w:val="22"/>
          <w:lang w:val="en-GB"/>
          <w14:ligatures w14:val="none"/>
        </w:rPr>
      </w:pPr>
    </w:p>
    <w:bookmarkEnd w:id="5"/>
    <w:p w14:paraId="702EE12D" w14:textId="77777777" w:rsidR="00614CB4" w:rsidRDefault="00614CB4" w:rsidP="001C0602">
      <w:pPr>
        <w:spacing w:line="480" w:lineRule="auto"/>
        <w:jc w:val="both"/>
        <w:rPr>
          <w:rFonts w:ascii="Times New Roman" w:hAnsi="Times New Roman" w:cs="Times New Roman"/>
          <w:b/>
          <w:bCs/>
        </w:rPr>
      </w:pPr>
    </w:p>
    <w:p w14:paraId="3A4C6786" w14:textId="6B26D1B2" w:rsidR="001C0602" w:rsidRPr="001C0602" w:rsidRDefault="001C0602" w:rsidP="001C0602">
      <w:pPr>
        <w:spacing w:line="480" w:lineRule="auto"/>
        <w:jc w:val="both"/>
        <w:rPr>
          <w:rFonts w:ascii="Times New Roman" w:hAnsi="Times New Roman" w:cs="Times New Roman"/>
          <w:b/>
          <w:bCs/>
        </w:rPr>
      </w:pPr>
      <w:r w:rsidRPr="001C0602">
        <w:rPr>
          <w:rFonts w:ascii="Times New Roman" w:hAnsi="Times New Roman" w:cs="Times New Roman"/>
          <w:b/>
          <w:bCs/>
        </w:rPr>
        <w:lastRenderedPageBreak/>
        <w:t>References</w:t>
      </w:r>
    </w:p>
    <w:p w14:paraId="190BE7A7" w14:textId="77777777" w:rsidR="00B86AED" w:rsidRPr="00457009" w:rsidRDefault="00B86AED" w:rsidP="00457009">
      <w:pPr>
        <w:pStyle w:val="ListParagraph"/>
        <w:numPr>
          <w:ilvl w:val="0"/>
          <w:numId w:val="1"/>
        </w:numPr>
        <w:spacing w:after="0" w:line="360" w:lineRule="auto"/>
        <w:jc w:val="both"/>
        <w:rPr>
          <w:rFonts w:ascii="Times New Roman" w:hAnsi="Times New Roman" w:cs="Times New Roman"/>
        </w:rPr>
      </w:pPr>
      <w:proofErr w:type="spellStart"/>
      <w:r w:rsidRPr="00457009">
        <w:rPr>
          <w:rFonts w:ascii="Times New Roman" w:hAnsi="Times New Roman" w:cs="Times New Roman"/>
        </w:rPr>
        <w:t>Alimi</w:t>
      </w:r>
      <w:proofErr w:type="spellEnd"/>
      <w:r w:rsidRPr="00457009">
        <w:rPr>
          <w:rFonts w:ascii="Times New Roman" w:hAnsi="Times New Roman" w:cs="Times New Roman"/>
        </w:rPr>
        <w:t xml:space="preserve">, T., </w:t>
      </w:r>
      <w:proofErr w:type="spellStart"/>
      <w:r w:rsidRPr="00457009">
        <w:rPr>
          <w:rFonts w:ascii="Times New Roman" w:hAnsi="Times New Roman" w:cs="Times New Roman"/>
        </w:rPr>
        <w:t>Ajai</w:t>
      </w:r>
      <w:proofErr w:type="spellEnd"/>
      <w:r w:rsidRPr="00457009">
        <w:rPr>
          <w:rFonts w:ascii="Times New Roman" w:hAnsi="Times New Roman" w:cs="Times New Roman"/>
        </w:rPr>
        <w:t xml:space="preserve">, A. I., </w:t>
      </w:r>
      <w:proofErr w:type="spellStart"/>
      <w:r w:rsidRPr="00457009">
        <w:rPr>
          <w:rFonts w:ascii="Times New Roman" w:hAnsi="Times New Roman" w:cs="Times New Roman"/>
        </w:rPr>
        <w:t>Salihu</w:t>
      </w:r>
      <w:proofErr w:type="spellEnd"/>
      <w:r w:rsidRPr="00457009">
        <w:rPr>
          <w:rFonts w:ascii="Times New Roman" w:hAnsi="Times New Roman" w:cs="Times New Roman"/>
        </w:rPr>
        <w:t xml:space="preserve">, S. O., Tijani, J. O., Suleiman, F., </w:t>
      </w:r>
      <w:proofErr w:type="spellStart"/>
      <w:r w:rsidRPr="00457009">
        <w:rPr>
          <w:rFonts w:ascii="Times New Roman" w:hAnsi="Times New Roman" w:cs="Times New Roman"/>
        </w:rPr>
        <w:t>Manko</w:t>
      </w:r>
      <w:proofErr w:type="spellEnd"/>
      <w:r w:rsidRPr="00457009">
        <w:rPr>
          <w:rFonts w:ascii="Times New Roman" w:hAnsi="Times New Roman" w:cs="Times New Roman"/>
        </w:rPr>
        <w:t xml:space="preserve">, M. U., </w:t>
      </w:r>
      <w:proofErr w:type="spellStart"/>
      <w:r w:rsidRPr="00457009">
        <w:rPr>
          <w:rFonts w:ascii="Times New Roman" w:hAnsi="Times New Roman" w:cs="Times New Roman"/>
        </w:rPr>
        <w:t>Akpokiere</w:t>
      </w:r>
      <w:proofErr w:type="spellEnd"/>
      <w:r w:rsidRPr="00457009">
        <w:rPr>
          <w:rFonts w:ascii="Times New Roman" w:hAnsi="Times New Roman" w:cs="Times New Roman"/>
        </w:rPr>
        <w:t>–</w:t>
      </w:r>
      <w:proofErr w:type="spellStart"/>
      <w:r w:rsidRPr="00457009">
        <w:rPr>
          <w:rFonts w:ascii="Times New Roman" w:hAnsi="Times New Roman" w:cs="Times New Roman"/>
        </w:rPr>
        <w:t>Ugbede</w:t>
      </w:r>
      <w:proofErr w:type="spellEnd"/>
      <w:r w:rsidRPr="00457009">
        <w:rPr>
          <w:rFonts w:ascii="Times New Roman" w:hAnsi="Times New Roman" w:cs="Times New Roman"/>
        </w:rPr>
        <w:t xml:space="preserve">, R., </w:t>
      </w:r>
      <w:proofErr w:type="spellStart"/>
      <w:r w:rsidRPr="00457009">
        <w:rPr>
          <w:rFonts w:ascii="Times New Roman" w:hAnsi="Times New Roman" w:cs="Times New Roman"/>
        </w:rPr>
        <w:t>Kafayat</w:t>
      </w:r>
      <w:proofErr w:type="spellEnd"/>
      <w:r w:rsidRPr="00457009">
        <w:rPr>
          <w:rFonts w:ascii="Times New Roman" w:hAnsi="Times New Roman" w:cs="Times New Roman"/>
        </w:rPr>
        <w:t xml:space="preserve">, L. O., Alabi, B. J., and </w:t>
      </w:r>
      <w:proofErr w:type="spellStart"/>
      <w:r w:rsidRPr="00457009">
        <w:rPr>
          <w:rFonts w:ascii="Times New Roman" w:hAnsi="Times New Roman" w:cs="Times New Roman"/>
        </w:rPr>
        <w:t>Adetoba</w:t>
      </w:r>
      <w:proofErr w:type="spellEnd"/>
      <w:r w:rsidRPr="00457009">
        <w:rPr>
          <w:rFonts w:ascii="Times New Roman" w:hAnsi="Times New Roman" w:cs="Times New Roman"/>
        </w:rPr>
        <w:t xml:space="preserve">, A. S. (2025). Impact of dumpsite wastes on soil properties and heavy metal concentrations in Kontagora, Nigeria.  </w:t>
      </w:r>
      <w:r w:rsidRPr="00457009">
        <w:rPr>
          <w:rFonts w:ascii="Times New Roman" w:hAnsi="Times New Roman" w:cs="Times New Roman"/>
          <w:i/>
          <w:iCs/>
        </w:rPr>
        <w:t>Global Scientific Journal</w:t>
      </w:r>
      <w:r w:rsidRPr="00457009">
        <w:rPr>
          <w:rFonts w:ascii="Times New Roman" w:hAnsi="Times New Roman" w:cs="Times New Roman"/>
        </w:rPr>
        <w:t xml:space="preserve">, </w:t>
      </w:r>
      <w:r w:rsidRPr="00457009">
        <w:rPr>
          <w:rFonts w:ascii="Times New Roman" w:hAnsi="Times New Roman" w:cs="Times New Roman"/>
          <w:i/>
          <w:iCs/>
        </w:rPr>
        <w:t>13</w:t>
      </w:r>
      <w:r w:rsidRPr="00457009">
        <w:rPr>
          <w:rFonts w:ascii="Times New Roman" w:hAnsi="Times New Roman" w:cs="Times New Roman"/>
        </w:rPr>
        <w:t>(8).</w:t>
      </w:r>
    </w:p>
    <w:p w14:paraId="78C29FF9" w14:textId="77777777" w:rsidR="00B86AED" w:rsidRPr="00457009" w:rsidRDefault="00B86AED" w:rsidP="00457009">
      <w:pPr>
        <w:pStyle w:val="ListParagraph"/>
        <w:numPr>
          <w:ilvl w:val="0"/>
          <w:numId w:val="1"/>
        </w:numPr>
        <w:spacing w:after="0" w:line="360" w:lineRule="auto"/>
        <w:jc w:val="both"/>
        <w:rPr>
          <w:rFonts w:ascii="Times New Roman" w:hAnsi="Times New Roman" w:cs="Times New Roman"/>
        </w:rPr>
      </w:pPr>
      <w:proofErr w:type="spellStart"/>
      <w:r w:rsidRPr="00457009">
        <w:rPr>
          <w:rFonts w:ascii="Times New Roman" w:hAnsi="Times New Roman" w:cs="Times New Roman"/>
        </w:rPr>
        <w:t>Asare</w:t>
      </w:r>
      <w:proofErr w:type="spellEnd"/>
      <w:r w:rsidRPr="00457009">
        <w:rPr>
          <w:rFonts w:ascii="Times New Roman" w:hAnsi="Times New Roman" w:cs="Times New Roman"/>
        </w:rPr>
        <w:t xml:space="preserve">, M. O., and </w:t>
      </w:r>
      <w:proofErr w:type="spellStart"/>
      <w:r w:rsidRPr="00457009">
        <w:rPr>
          <w:rFonts w:ascii="Times New Roman" w:hAnsi="Times New Roman" w:cs="Times New Roman"/>
        </w:rPr>
        <w:t>Száková</w:t>
      </w:r>
      <w:proofErr w:type="spellEnd"/>
      <w:r w:rsidRPr="00457009">
        <w:rPr>
          <w:rFonts w:ascii="Times New Roman" w:hAnsi="Times New Roman" w:cs="Times New Roman"/>
        </w:rPr>
        <w:t xml:space="preserve">, J. (2023). </w:t>
      </w:r>
      <w:r w:rsidRPr="00457009">
        <w:rPr>
          <w:rFonts w:ascii="Times New Roman" w:hAnsi="Times New Roman" w:cs="Times New Roman"/>
          <w:i/>
          <w:iCs/>
        </w:rPr>
        <w:t>Are anthropogenic soils from dumpsites suitable for arable fields? Evaluation of soil fertility and transfer of potentially toxic elements to plants</w:t>
      </w:r>
      <w:r w:rsidRPr="00457009">
        <w:rPr>
          <w:rFonts w:ascii="Times New Roman" w:hAnsi="Times New Roman" w:cs="Times New Roman"/>
        </w:rPr>
        <w:t xml:space="preserve">. </w:t>
      </w:r>
      <w:r w:rsidRPr="00457009">
        <w:rPr>
          <w:rFonts w:ascii="Times New Roman" w:hAnsi="Times New Roman" w:cs="Times New Roman"/>
          <w:i/>
          <w:iCs/>
        </w:rPr>
        <w:t>Plant and Soil</w:t>
      </w:r>
      <w:r w:rsidRPr="00457009">
        <w:rPr>
          <w:rFonts w:ascii="Times New Roman" w:hAnsi="Times New Roman" w:cs="Times New Roman"/>
        </w:rPr>
        <w:t>, 486, 307–322.</w:t>
      </w:r>
    </w:p>
    <w:p w14:paraId="5D800E0A" w14:textId="77777777" w:rsidR="00B86AED" w:rsidRPr="00457009" w:rsidRDefault="00B86AED" w:rsidP="00457009">
      <w:pPr>
        <w:pStyle w:val="ListParagraph"/>
        <w:numPr>
          <w:ilvl w:val="0"/>
          <w:numId w:val="1"/>
        </w:numPr>
        <w:spacing w:after="0" w:line="360" w:lineRule="auto"/>
        <w:jc w:val="both"/>
        <w:rPr>
          <w:rFonts w:ascii="Times New Roman" w:hAnsi="Times New Roman" w:cs="Times New Roman"/>
        </w:rPr>
      </w:pPr>
      <w:r w:rsidRPr="00457009">
        <w:rPr>
          <w:rFonts w:ascii="Times New Roman" w:hAnsi="Times New Roman" w:cs="Times New Roman"/>
        </w:rPr>
        <w:t xml:space="preserve">Batool, A., Li, S.-S., Dong, H.-J., Bahadur, A., Tu, W., Zhang, Y., Xiao, Y., Feng, S.-Y., Wang, M., Zhang, J., Sheng, H.-B., He, S., Li, Z.-Y., Kang, H.-R., Lan, D.-Y., He, X.-Y., and Xiao, Y.-L. (2025). Battle of Arbuscular Mycorrhizal Fungi Against Drought Stress: A Gateway to Sustainable Agriculture. </w:t>
      </w:r>
      <w:r w:rsidRPr="00457009">
        <w:rPr>
          <w:rFonts w:ascii="Times New Roman" w:hAnsi="Times New Roman" w:cs="Times New Roman"/>
          <w:i/>
          <w:iCs/>
        </w:rPr>
        <w:t>Journal of Fungi</w:t>
      </w:r>
      <w:r w:rsidRPr="00457009">
        <w:rPr>
          <w:rFonts w:ascii="Times New Roman" w:hAnsi="Times New Roman" w:cs="Times New Roman"/>
        </w:rPr>
        <w:t xml:space="preserve">, </w:t>
      </w:r>
      <w:r w:rsidRPr="00457009">
        <w:rPr>
          <w:rFonts w:ascii="Times New Roman" w:hAnsi="Times New Roman" w:cs="Times New Roman"/>
          <w:i/>
          <w:iCs/>
        </w:rPr>
        <w:t>12</w:t>
      </w:r>
      <w:r w:rsidRPr="00457009">
        <w:rPr>
          <w:rFonts w:ascii="Times New Roman" w:hAnsi="Times New Roman" w:cs="Times New Roman"/>
        </w:rPr>
        <w:t>(1), 20.</w:t>
      </w:r>
    </w:p>
    <w:p w14:paraId="14A775C5" w14:textId="77777777" w:rsidR="00B86AED" w:rsidRPr="00457009" w:rsidRDefault="00B86AED" w:rsidP="00457009">
      <w:pPr>
        <w:pStyle w:val="ListParagraph"/>
        <w:numPr>
          <w:ilvl w:val="0"/>
          <w:numId w:val="1"/>
        </w:numPr>
        <w:spacing w:after="0" w:line="360" w:lineRule="auto"/>
        <w:jc w:val="both"/>
        <w:rPr>
          <w:rFonts w:ascii="Times New Roman" w:hAnsi="Times New Roman" w:cs="Times New Roman"/>
        </w:rPr>
      </w:pPr>
      <w:r w:rsidRPr="00457009">
        <w:rPr>
          <w:rFonts w:ascii="Times New Roman" w:hAnsi="Times New Roman" w:cs="Times New Roman"/>
        </w:rPr>
        <w:t xml:space="preserve">Bauer, C.R., Kellogg, C.H., </w:t>
      </w:r>
      <w:proofErr w:type="spellStart"/>
      <w:r w:rsidRPr="00457009">
        <w:rPr>
          <w:rFonts w:ascii="Times New Roman" w:hAnsi="Times New Roman" w:cs="Times New Roman"/>
        </w:rPr>
        <w:t>Bridgham</w:t>
      </w:r>
      <w:proofErr w:type="spellEnd"/>
      <w:r w:rsidRPr="00457009">
        <w:rPr>
          <w:rFonts w:ascii="Times New Roman" w:hAnsi="Times New Roman" w:cs="Times New Roman"/>
        </w:rPr>
        <w:t xml:space="preserve">, S.D. and Lamberti. G.A. (2003). Mycorrhizal colonization across hydrologic </w:t>
      </w:r>
      <w:proofErr w:type="spellStart"/>
      <w:r w:rsidRPr="00457009">
        <w:rPr>
          <w:rFonts w:ascii="Times New Roman" w:hAnsi="Times New Roman" w:cs="Times New Roman"/>
        </w:rPr>
        <w:t>gradientsin</w:t>
      </w:r>
      <w:proofErr w:type="spellEnd"/>
      <w:r w:rsidRPr="00457009">
        <w:rPr>
          <w:rFonts w:ascii="Times New Roman" w:hAnsi="Times New Roman" w:cs="Times New Roman"/>
        </w:rPr>
        <w:t xml:space="preserve"> restored and reference freshwater wetlands. Wetlands 23:961–968.  </w:t>
      </w:r>
    </w:p>
    <w:p w14:paraId="775DBBC3" w14:textId="77777777" w:rsidR="00B86AED" w:rsidRPr="00457009" w:rsidRDefault="00B86AED" w:rsidP="00457009">
      <w:pPr>
        <w:pStyle w:val="ListParagraph"/>
        <w:numPr>
          <w:ilvl w:val="0"/>
          <w:numId w:val="1"/>
        </w:numPr>
        <w:spacing w:after="0" w:line="360" w:lineRule="auto"/>
        <w:jc w:val="both"/>
        <w:rPr>
          <w:rFonts w:ascii="Times New Roman" w:hAnsi="Times New Roman" w:cs="Times New Roman"/>
        </w:rPr>
      </w:pPr>
      <w:r w:rsidRPr="00457009">
        <w:rPr>
          <w:rFonts w:ascii="Times New Roman" w:hAnsi="Times New Roman" w:cs="Times New Roman"/>
        </w:rPr>
        <w:t xml:space="preserve">Begum, N., Qin, C., </w:t>
      </w:r>
      <w:proofErr w:type="spellStart"/>
      <w:r w:rsidRPr="00457009">
        <w:rPr>
          <w:rFonts w:ascii="Times New Roman" w:hAnsi="Times New Roman" w:cs="Times New Roman"/>
        </w:rPr>
        <w:t>Ahanger</w:t>
      </w:r>
      <w:proofErr w:type="spellEnd"/>
      <w:r w:rsidRPr="00457009">
        <w:rPr>
          <w:rFonts w:ascii="Times New Roman" w:hAnsi="Times New Roman" w:cs="Times New Roman"/>
        </w:rPr>
        <w:t xml:space="preserve">, M. A., Raza, S., Khan, M. I., Ahmed, N., Ashraf, M., &amp; Zhang, L. (2019). Role of arbuscular mycorrhizal fungi in plant growth regulation: Implications in abiotic stress tolerance. </w:t>
      </w:r>
      <w:r w:rsidRPr="00457009">
        <w:rPr>
          <w:rFonts w:ascii="Times New Roman" w:hAnsi="Times New Roman" w:cs="Times New Roman"/>
          <w:i/>
          <w:iCs/>
        </w:rPr>
        <w:t>Frontiers in Plant Science, 10</w:t>
      </w:r>
      <w:r w:rsidRPr="00457009">
        <w:rPr>
          <w:rFonts w:ascii="Times New Roman" w:hAnsi="Times New Roman" w:cs="Times New Roman"/>
        </w:rPr>
        <w:t>, 1068.</w:t>
      </w:r>
    </w:p>
    <w:p w14:paraId="61F926B1" w14:textId="77777777" w:rsidR="00B86AED" w:rsidRPr="00457009" w:rsidRDefault="00B86AED" w:rsidP="00457009">
      <w:pPr>
        <w:pStyle w:val="ListParagraph"/>
        <w:numPr>
          <w:ilvl w:val="0"/>
          <w:numId w:val="1"/>
        </w:numPr>
        <w:spacing w:after="0" w:line="360" w:lineRule="auto"/>
        <w:jc w:val="both"/>
        <w:rPr>
          <w:rFonts w:ascii="Times New Roman" w:hAnsi="Times New Roman" w:cs="Times New Roman"/>
        </w:rPr>
      </w:pPr>
      <w:proofErr w:type="spellStart"/>
      <w:r w:rsidRPr="00457009">
        <w:rPr>
          <w:rFonts w:ascii="Times New Roman" w:hAnsi="Times New Roman" w:cs="Times New Roman"/>
        </w:rPr>
        <w:t>Berruti</w:t>
      </w:r>
      <w:proofErr w:type="spellEnd"/>
      <w:r w:rsidRPr="00457009">
        <w:rPr>
          <w:rFonts w:ascii="Times New Roman" w:hAnsi="Times New Roman" w:cs="Times New Roman"/>
        </w:rPr>
        <w:t xml:space="preserve"> A, </w:t>
      </w:r>
      <w:proofErr w:type="spellStart"/>
      <w:r w:rsidRPr="00457009">
        <w:rPr>
          <w:rFonts w:ascii="Times New Roman" w:hAnsi="Times New Roman" w:cs="Times New Roman"/>
        </w:rPr>
        <w:t>Lumini</w:t>
      </w:r>
      <w:proofErr w:type="spellEnd"/>
      <w:r w:rsidRPr="00457009">
        <w:rPr>
          <w:rFonts w:ascii="Times New Roman" w:hAnsi="Times New Roman" w:cs="Times New Roman"/>
        </w:rPr>
        <w:t xml:space="preserve"> E, </w:t>
      </w:r>
      <w:proofErr w:type="spellStart"/>
      <w:r w:rsidRPr="00457009">
        <w:rPr>
          <w:rFonts w:ascii="Times New Roman" w:hAnsi="Times New Roman" w:cs="Times New Roman"/>
        </w:rPr>
        <w:t>Balestrini</w:t>
      </w:r>
      <w:proofErr w:type="spellEnd"/>
      <w:r w:rsidRPr="00457009">
        <w:rPr>
          <w:rFonts w:ascii="Times New Roman" w:hAnsi="Times New Roman" w:cs="Times New Roman"/>
        </w:rPr>
        <w:t xml:space="preserve"> R and </w:t>
      </w:r>
      <w:proofErr w:type="spellStart"/>
      <w:r w:rsidRPr="00457009">
        <w:rPr>
          <w:rFonts w:ascii="Times New Roman" w:hAnsi="Times New Roman" w:cs="Times New Roman"/>
        </w:rPr>
        <w:t>Bianciotto</w:t>
      </w:r>
      <w:proofErr w:type="spellEnd"/>
      <w:r w:rsidRPr="00457009">
        <w:rPr>
          <w:rFonts w:ascii="Times New Roman" w:hAnsi="Times New Roman" w:cs="Times New Roman"/>
        </w:rPr>
        <w:t xml:space="preserve"> V. (2016). Arbuscular Mycorrhizal Fungi as Natural Biofertilizers: Let’s Benefit from Past Successes. Front. Microbiol. 6:1559 </w:t>
      </w:r>
    </w:p>
    <w:p w14:paraId="2E4E4212" w14:textId="77777777" w:rsidR="00B86AED" w:rsidRPr="00457009" w:rsidRDefault="00B86AED" w:rsidP="00457009">
      <w:pPr>
        <w:pStyle w:val="ListParagraph"/>
        <w:numPr>
          <w:ilvl w:val="0"/>
          <w:numId w:val="1"/>
        </w:numPr>
        <w:spacing w:line="360" w:lineRule="auto"/>
        <w:jc w:val="both"/>
        <w:rPr>
          <w:rFonts w:ascii="Times New Roman" w:hAnsi="Times New Roman" w:cs="Times New Roman"/>
        </w:rPr>
      </w:pPr>
      <w:proofErr w:type="spellStart"/>
      <w:r w:rsidRPr="00457009">
        <w:rPr>
          <w:rFonts w:ascii="Times New Roman" w:hAnsi="Times New Roman" w:cs="Times New Roman"/>
        </w:rPr>
        <w:t>Bremner</w:t>
      </w:r>
      <w:proofErr w:type="spellEnd"/>
      <w:r w:rsidRPr="00457009">
        <w:rPr>
          <w:rFonts w:ascii="Times New Roman" w:hAnsi="Times New Roman" w:cs="Times New Roman"/>
        </w:rPr>
        <w:t xml:space="preserve">, J. M (1996). Total Nitrogen. In: Sparks, D.L. (Ed.). Methods of Soil Analysis. Part 3. Chemical methods. Book Series 5. American Society of Agronomy and Soil Science Society of America, Madison, Wisconsin, pp. 1085-1121 </w:t>
      </w:r>
    </w:p>
    <w:p w14:paraId="0B498A5A" w14:textId="77777777" w:rsidR="00B86AED" w:rsidRPr="00457009" w:rsidRDefault="00B86AED" w:rsidP="00457009">
      <w:pPr>
        <w:pStyle w:val="ListParagraph"/>
        <w:numPr>
          <w:ilvl w:val="0"/>
          <w:numId w:val="1"/>
        </w:numPr>
        <w:spacing w:after="0" w:line="360" w:lineRule="auto"/>
        <w:jc w:val="both"/>
        <w:rPr>
          <w:rFonts w:ascii="Times New Roman" w:hAnsi="Times New Roman" w:cs="Times New Roman"/>
        </w:rPr>
      </w:pPr>
      <w:proofErr w:type="spellStart"/>
      <w:r w:rsidRPr="00457009">
        <w:rPr>
          <w:rFonts w:ascii="Times New Roman" w:hAnsi="Times New Roman" w:cs="Times New Roman"/>
        </w:rPr>
        <w:t>Brundrett</w:t>
      </w:r>
      <w:proofErr w:type="spellEnd"/>
      <w:r w:rsidRPr="00457009">
        <w:rPr>
          <w:rFonts w:ascii="Times New Roman" w:hAnsi="Times New Roman" w:cs="Times New Roman"/>
        </w:rPr>
        <w:t xml:space="preserve">, M., &amp; </w:t>
      </w:r>
      <w:proofErr w:type="spellStart"/>
      <w:r w:rsidRPr="00457009">
        <w:rPr>
          <w:rFonts w:ascii="Times New Roman" w:hAnsi="Times New Roman" w:cs="Times New Roman"/>
        </w:rPr>
        <w:t>Tedersoo</w:t>
      </w:r>
      <w:proofErr w:type="spellEnd"/>
      <w:r w:rsidRPr="00457009">
        <w:rPr>
          <w:rFonts w:ascii="Times New Roman" w:hAnsi="Times New Roman" w:cs="Times New Roman"/>
        </w:rPr>
        <w:t xml:space="preserve">, L. (2018). Evolutionary history of mycorrhizal symbiosis and global host plant diversity. </w:t>
      </w:r>
      <w:r w:rsidRPr="00457009">
        <w:rPr>
          <w:rFonts w:ascii="Times New Roman" w:hAnsi="Times New Roman" w:cs="Times New Roman"/>
          <w:i/>
          <w:iCs/>
        </w:rPr>
        <w:t xml:space="preserve">New </w:t>
      </w:r>
      <w:proofErr w:type="spellStart"/>
      <w:r w:rsidRPr="00457009">
        <w:rPr>
          <w:rFonts w:ascii="Times New Roman" w:hAnsi="Times New Roman" w:cs="Times New Roman"/>
          <w:i/>
          <w:iCs/>
        </w:rPr>
        <w:t>Phytologist</w:t>
      </w:r>
      <w:proofErr w:type="spellEnd"/>
      <w:r w:rsidRPr="00457009">
        <w:rPr>
          <w:rFonts w:ascii="Times New Roman" w:hAnsi="Times New Roman" w:cs="Times New Roman"/>
          <w:i/>
          <w:iCs/>
        </w:rPr>
        <w:t>, 220</w:t>
      </w:r>
      <w:r w:rsidRPr="00457009">
        <w:rPr>
          <w:rFonts w:ascii="Times New Roman" w:hAnsi="Times New Roman" w:cs="Times New Roman"/>
        </w:rPr>
        <w:t xml:space="preserve">(4), 1108–1115. </w:t>
      </w:r>
    </w:p>
    <w:p w14:paraId="1F4D620F" w14:textId="77777777" w:rsidR="00B86AED" w:rsidRPr="00457009" w:rsidRDefault="00B86AED" w:rsidP="00457009">
      <w:pPr>
        <w:pStyle w:val="ListParagraph"/>
        <w:numPr>
          <w:ilvl w:val="0"/>
          <w:numId w:val="1"/>
        </w:numPr>
        <w:spacing w:after="0" w:line="360" w:lineRule="auto"/>
        <w:jc w:val="both"/>
        <w:rPr>
          <w:rFonts w:ascii="Times New Roman" w:hAnsi="Times New Roman" w:cs="Times New Roman"/>
        </w:rPr>
      </w:pPr>
      <w:r w:rsidRPr="00457009">
        <w:rPr>
          <w:rFonts w:ascii="Times New Roman" w:hAnsi="Times New Roman" w:cs="Times New Roman"/>
        </w:rPr>
        <w:t xml:space="preserve">Chakravarty, S., Rai, P., Pala, N. A. and Shukla, G. (2019). Litter Production and Decomposition in Tropical Forest. In Handbook of Research on the Conservation and Restoration of Tropical Dry Forests, edited by R. </w:t>
      </w:r>
      <w:proofErr w:type="spellStart"/>
      <w:r w:rsidRPr="00457009">
        <w:rPr>
          <w:rFonts w:ascii="Times New Roman" w:hAnsi="Times New Roman" w:cs="Times New Roman"/>
        </w:rPr>
        <w:t>Bhadouria</w:t>
      </w:r>
      <w:proofErr w:type="spellEnd"/>
      <w:r w:rsidRPr="00457009">
        <w:rPr>
          <w:rFonts w:ascii="Times New Roman" w:hAnsi="Times New Roman" w:cs="Times New Roman"/>
        </w:rPr>
        <w:t>, S. Tripathi, P. Srivastava, and P. Singh, 193–212. Pennsylvania, USA: IGI Global</w:t>
      </w:r>
    </w:p>
    <w:p w14:paraId="76B7983C" w14:textId="77777777" w:rsidR="00B86AED" w:rsidRPr="00457009" w:rsidRDefault="00B86AED" w:rsidP="00457009">
      <w:pPr>
        <w:pStyle w:val="ListParagraph"/>
        <w:numPr>
          <w:ilvl w:val="0"/>
          <w:numId w:val="1"/>
        </w:numPr>
        <w:spacing w:after="0" w:line="360" w:lineRule="auto"/>
        <w:jc w:val="both"/>
        <w:rPr>
          <w:rFonts w:ascii="Times New Roman" w:hAnsi="Times New Roman" w:cs="Times New Roman"/>
        </w:rPr>
      </w:pPr>
      <w:r w:rsidRPr="00457009">
        <w:rPr>
          <w:rFonts w:ascii="Times New Roman" w:hAnsi="Times New Roman" w:cs="Times New Roman"/>
        </w:rPr>
        <w:lastRenderedPageBreak/>
        <w:t xml:space="preserve">Chen, Q., Zhao, Q., Li, J., Jian, S., and Ren, H. (2016). Mangrove succession enriches the sediment microbial community in South China. </w:t>
      </w:r>
      <w:r w:rsidRPr="00457009">
        <w:rPr>
          <w:rFonts w:ascii="Times New Roman" w:hAnsi="Times New Roman" w:cs="Times New Roman"/>
          <w:i/>
          <w:iCs/>
        </w:rPr>
        <w:t>Scientific reports</w:t>
      </w:r>
      <w:r w:rsidRPr="00457009">
        <w:rPr>
          <w:rFonts w:ascii="Times New Roman" w:hAnsi="Times New Roman" w:cs="Times New Roman"/>
        </w:rPr>
        <w:t xml:space="preserve">, </w:t>
      </w:r>
      <w:r w:rsidRPr="00457009">
        <w:rPr>
          <w:rFonts w:ascii="Times New Roman" w:hAnsi="Times New Roman" w:cs="Times New Roman"/>
          <w:i/>
          <w:iCs/>
        </w:rPr>
        <w:t>6</w:t>
      </w:r>
      <w:r w:rsidRPr="00457009">
        <w:rPr>
          <w:rFonts w:ascii="Times New Roman" w:hAnsi="Times New Roman" w:cs="Times New Roman"/>
        </w:rPr>
        <w:t>, 27468.</w:t>
      </w:r>
    </w:p>
    <w:p w14:paraId="7C583E3D" w14:textId="77777777" w:rsidR="00B86AED" w:rsidRPr="00457009" w:rsidRDefault="00B86AED" w:rsidP="00457009">
      <w:pPr>
        <w:pStyle w:val="ListParagraph"/>
        <w:numPr>
          <w:ilvl w:val="0"/>
          <w:numId w:val="1"/>
        </w:numPr>
        <w:spacing w:after="0" w:line="360" w:lineRule="auto"/>
        <w:jc w:val="both"/>
        <w:rPr>
          <w:rFonts w:ascii="Times New Roman" w:hAnsi="Times New Roman" w:cs="Times New Roman"/>
        </w:rPr>
      </w:pPr>
      <w:r w:rsidRPr="00457009">
        <w:rPr>
          <w:rFonts w:ascii="Times New Roman" w:hAnsi="Times New Roman" w:cs="Times New Roman"/>
        </w:rPr>
        <w:t xml:space="preserve">Chen, S., </w:t>
      </w:r>
      <w:proofErr w:type="spellStart"/>
      <w:r w:rsidRPr="00457009">
        <w:rPr>
          <w:rFonts w:ascii="Times New Roman" w:hAnsi="Times New Roman" w:cs="Times New Roman"/>
        </w:rPr>
        <w:t>Waghmode</w:t>
      </w:r>
      <w:proofErr w:type="spellEnd"/>
      <w:r w:rsidRPr="00457009">
        <w:rPr>
          <w:rFonts w:ascii="Times New Roman" w:hAnsi="Times New Roman" w:cs="Times New Roman"/>
        </w:rPr>
        <w:t xml:space="preserve">, T. R., Sun, R., </w:t>
      </w:r>
      <w:proofErr w:type="spellStart"/>
      <w:r w:rsidRPr="00457009">
        <w:rPr>
          <w:rFonts w:ascii="Times New Roman" w:hAnsi="Times New Roman" w:cs="Times New Roman"/>
        </w:rPr>
        <w:t>Kuramae</w:t>
      </w:r>
      <w:proofErr w:type="spellEnd"/>
      <w:r w:rsidRPr="00457009">
        <w:rPr>
          <w:rFonts w:ascii="Times New Roman" w:hAnsi="Times New Roman" w:cs="Times New Roman"/>
        </w:rPr>
        <w:t xml:space="preserve">, E. E., Hu, C., and Liu, B. (2019). Root-associated microbiomes of wheat under the combined effect of plant development and nitrogen fertilization. </w:t>
      </w:r>
      <w:r w:rsidRPr="00457009">
        <w:rPr>
          <w:rFonts w:ascii="Times New Roman" w:hAnsi="Times New Roman" w:cs="Times New Roman"/>
          <w:i/>
          <w:iCs/>
        </w:rPr>
        <w:t>Microbiome</w:t>
      </w:r>
      <w:r w:rsidRPr="00457009">
        <w:rPr>
          <w:rFonts w:ascii="Times New Roman" w:hAnsi="Times New Roman" w:cs="Times New Roman"/>
        </w:rPr>
        <w:t xml:space="preserve">, </w:t>
      </w:r>
      <w:r w:rsidRPr="00457009">
        <w:rPr>
          <w:rFonts w:ascii="Times New Roman" w:hAnsi="Times New Roman" w:cs="Times New Roman"/>
          <w:i/>
          <w:iCs/>
        </w:rPr>
        <w:t>7</w:t>
      </w:r>
      <w:r w:rsidRPr="00457009">
        <w:rPr>
          <w:rFonts w:ascii="Times New Roman" w:hAnsi="Times New Roman" w:cs="Times New Roman"/>
        </w:rPr>
        <w:t>(1), 136.</w:t>
      </w:r>
    </w:p>
    <w:p w14:paraId="6058A185" w14:textId="77777777" w:rsidR="00B86AED" w:rsidRPr="00457009" w:rsidRDefault="00B86AED" w:rsidP="00457009">
      <w:pPr>
        <w:pStyle w:val="ListParagraph"/>
        <w:numPr>
          <w:ilvl w:val="0"/>
          <w:numId w:val="1"/>
        </w:numPr>
        <w:spacing w:after="0" w:line="360" w:lineRule="auto"/>
        <w:jc w:val="both"/>
        <w:rPr>
          <w:rFonts w:ascii="Times New Roman" w:hAnsi="Times New Roman" w:cs="Times New Roman"/>
        </w:rPr>
      </w:pPr>
      <w:r w:rsidRPr="00457009">
        <w:rPr>
          <w:rFonts w:ascii="Times New Roman" w:hAnsi="Times New Roman" w:cs="Times New Roman"/>
        </w:rPr>
        <w:t xml:space="preserve">Chen, Y., Zhang, F., Cao, J., Liu, T., &amp; Zhang, Y. (2025). Responses of soil quality and microbial community composition to vegetation restoration in tropical coastal forests. </w:t>
      </w:r>
      <w:r w:rsidRPr="00457009">
        <w:rPr>
          <w:rFonts w:ascii="Times New Roman" w:hAnsi="Times New Roman" w:cs="Times New Roman"/>
          <w:i/>
          <w:iCs/>
        </w:rPr>
        <w:t>Biology</w:t>
      </w:r>
      <w:r w:rsidRPr="00457009">
        <w:rPr>
          <w:rFonts w:ascii="Times New Roman" w:hAnsi="Times New Roman" w:cs="Times New Roman"/>
        </w:rPr>
        <w:t xml:space="preserve">, </w:t>
      </w:r>
      <w:r w:rsidRPr="00457009">
        <w:rPr>
          <w:rFonts w:ascii="Times New Roman" w:hAnsi="Times New Roman" w:cs="Times New Roman"/>
          <w:i/>
          <w:iCs/>
        </w:rPr>
        <w:t>14</w:t>
      </w:r>
      <w:r w:rsidRPr="00457009">
        <w:rPr>
          <w:rFonts w:ascii="Times New Roman" w:hAnsi="Times New Roman" w:cs="Times New Roman"/>
        </w:rPr>
        <w:t>(9), Article 1120.</w:t>
      </w:r>
    </w:p>
    <w:p w14:paraId="433952CB" w14:textId="77777777" w:rsidR="00B86AED" w:rsidRPr="00457009" w:rsidRDefault="00B86AED" w:rsidP="00457009">
      <w:pPr>
        <w:pStyle w:val="ListParagraph"/>
        <w:numPr>
          <w:ilvl w:val="0"/>
          <w:numId w:val="1"/>
        </w:numPr>
        <w:spacing w:after="0" w:line="360" w:lineRule="auto"/>
        <w:jc w:val="both"/>
        <w:rPr>
          <w:rFonts w:ascii="Times New Roman" w:hAnsi="Times New Roman" w:cs="Times New Roman"/>
        </w:rPr>
      </w:pPr>
      <w:proofErr w:type="spellStart"/>
      <w:r w:rsidRPr="00457009">
        <w:rPr>
          <w:rFonts w:ascii="Times New Roman" w:hAnsi="Times New Roman" w:cs="Times New Roman"/>
        </w:rPr>
        <w:t>Derkowska</w:t>
      </w:r>
      <w:proofErr w:type="spellEnd"/>
      <w:r w:rsidRPr="00457009">
        <w:rPr>
          <w:rFonts w:ascii="Times New Roman" w:hAnsi="Times New Roman" w:cs="Times New Roman"/>
        </w:rPr>
        <w:t xml:space="preserve">, E., </w:t>
      </w:r>
      <w:proofErr w:type="spellStart"/>
      <w:r w:rsidRPr="00457009">
        <w:rPr>
          <w:rFonts w:ascii="Times New Roman" w:hAnsi="Times New Roman" w:cs="Times New Roman"/>
        </w:rPr>
        <w:t>Sas-Paszt</w:t>
      </w:r>
      <w:proofErr w:type="spellEnd"/>
      <w:r w:rsidRPr="00457009">
        <w:rPr>
          <w:rFonts w:ascii="Times New Roman" w:hAnsi="Times New Roman" w:cs="Times New Roman"/>
        </w:rPr>
        <w:t xml:space="preserve">, L., </w:t>
      </w:r>
      <w:proofErr w:type="spellStart"/>
      <w:r w:rsidRPr="00457009">
        <w:rPr>
          <w:rFonts w:ascii="Times New Roman" w:hAnsi="Times New Roman" w:cs="Times New Roman"/>
        </w:rPr>
        <w:t>Sumorok</w:t>
      </w:r>
      <w:proofErr w:type="spellEnd"/>
      <w:r w:rsidRPr="00457009">
        <w:rPr>
          <w:rFonts w:ascii="Times New Roman" w:hAnsi="Times New Roman" w:cs="Times New Roman"/>
        </w:rPr>
        <w:t xml:space="preserve">, B., </w:t>
      </w:r>
      <w:proofErr w:type="spellStart"/>
      <w:r w:rsidRPr="00457009">
        <w:rPr>
          <w:rFonts w:ascii="Times New Roman" w:hAnsi="Times New Roman" w:cs="Times New Roman"/>
        </w:rPr>
        <w:t>Szwonek</w:t>
      </w:r>
      <w:proofErr w:type="spellEnd"/>
      <w:r w:rsidRPr="00457009">
        <w:rPr>
          <w:rFonts w:ascii="Times New Roman" w:hAnsi="Times New Roman" w:cs="Times New Roman"/>
        </w:rPr>
        <w:t xml:space="preserve">, E., and </w:t>
      </w:r>
      <w:proofErr w:type="spellStart"/>
      <w:r w:rsidRPr="00457009">
        <w:rPr>
          <w:rFonts w:ascii="Times New Roman" w:hAnsi="Times New Roman" w:cs="Times New Roman"/>
        </w:rPr>
        <w:t>Głuszek</w:t>
      </w:r>
      <w:proofErr w:type="spellEnd"/>
      <w:r w:rsidRPr="00457009">
        <w:rPr>
          <w:rFonts w:ascii="Times New Roman" w:hAnsi="Times New Roman" w:cs="Times New Roman"/>
        </w:rPr>
        <w:t xml:space="preserve">, S. (2008). The influence of mycorrhization and organic mulches on mycorrhizal frequency and intensity in apple trees. </w:t>
      </w:r>
      <w:r w:rsidRPr="00457009">
        <w:rPr>
          <w:rFonts w:ascii="Times New Roman" w:hAnsi="Times New Roman" w:cs="Times New Roman"/>
          <w:i/>
          <w:iCs/>
        </w:rPr>
        <w:t>Journal of Fruit and Ornamental Plant Research, 16</w:t>
      </w:r>
      <w:r w:rsidRPr="00457009">
        <w:rPr>
          <w:rFonts w:ascii="Times New Roman" w:hAnsi="Times New Roman" w:cs="Times New Roman"/>
        </w:rPr>
        <w:t>, 227–242.</w:t>
      </w:r>
    </w:p>
    <w:p w14:paraId="092A09AB" w14:textId="77777777" w:rsidR="00B86AED" w:rsidRPr="00457009" w:rsidRDefault="00B86AED" w:rsidP="00457009">
      <w:pPr>
        <w:pStyle w:val="ListParagraph"/>
        <w:numPr>
          <w:ilvl w:val="0"/>
          <w:numId w:val="1"/>
        </w:numPr>
        <w:spacing w:after="0" w:line="360" w:lineRule="auto"/>
        <w:jc w:val="both"/>
        <w:rPr>
          <w:rFonts w:ascii="Times New Roman" w:hAnsi="Times New Roman" w:cs="Times New Roman"/>
        </w:rPr>
      </w:pPr>
      <w:r w:rsidRPr="00457009">
        <w:rPr>
          <w:rFonts w:ascii="Times New Roman" w:hAnsi="Times New Roman" w:cs="Times New Roman"/>
        </w:rPr>
        <w:t xml:space="preserve">Devaney, J. L., D. </w:t>
      </w:r>
      <w:proofErr w:type="spellStart"/>
      <w:r w:rsidRPr="00457009">
        <w:rPr>
          <w:rFonts w:ascii="Times New Roman" w:hAnsi="Times New Roman" w:cs="Times New Roman"/>
        </w:rPr>
        <w:t>Marone</w:t>
      </w:r>
      <w:proofErr w:type="spellEnd"/>
      <w:r w:rsidRPr="00457009">
        <w:rPr>
          <w:rFonts w:ascii="Times New Roman" w:hAnsi="Times New Roman" w:cs="Times New Roman"/>
        </w:rPr>
        <w:t xml:space="preserve">, and J. C. McElwain. (2021). “Impact of Soil Salinity on Mangrove Restoration in a Semiarid Region: A Case Study from the </w:t>
      </w:r>
      <w:proofErr w:type="spellStart"/>
      <w:r w:rsidRPr="00457009">
        <w:rPr>
          <w:rFonts w:ascii="Times New Roman" w:hAnsi="Times New Roman" w:cs="Times New Roman"/>
        </w:rPr>
        <w:t>Saloum</w:t>
      </w:r>
      <w:proofErr w:type="spellEnd"/>
      <w:r w:rsidRPr="00457009">
        <w:rPr>
          <w:rFonts w:ascii="Times New Roman" w:hAnsi="Times New Roman" w:cs="Times New Roman"/>
        </w:rPr>
        <w:t xml:space="preserve"> Delta, Senegal.” Restoration Ecology 29, no. 2: e13186. </w:t>
      </w:r>
    </w:p>
    <w:p w14:paraId="2CC1A962" w14:textId="77777777" w:rsidR="00B86AED" w:rsidRPr="00457009" w:rsidRDefault="00B86AED" w:rsidP="00457009">
      <w:pPr>
        <w:pStyle w:val="ListParagraph"/>
        <w:numPr>
          <w:ilvl w:val="0"/>
          <w:numId w:val="1"/>
        </w:numPr>
        <w:spacing w:after="0" w:line="360" w:lineRule="auto"/>
        <w:jc w:val="both"/>
        <w:rPr>
          <w:rFonts w:ascii="Times New Roman" w:hAnsi="Times New Roman" w:cs="Times New Roman"/>
        </w:rPr>
      </w:pPr>
      <w:r w:rsidRPr="00457009">
        <w:rPr>
          <w:rFonts w:ascii="Times New Roman" w:hAnsi="Times New Roman" w:cs="Times New Roman"/>
        </w:rPr>
        <w:t xml:space="preserve">Ebrahimi, E., and Reza </w:t>
      </w:r>
      <w:proofErr w:type="spellStart"/>
      <w:r w:rsidRPr="00457009">
        <w:rPr>
          <w:rFonts w:ascii="Times New Roman" w:hAnsi="Times New Roman" w:cs="Times New Roman"/>
        </w:rPr>
        <w:t>Ojani</w:t>
      </w:r>
      <w:proofErr w:type="spellEnd"/>
      <w:r w:rsidRPr="00457009">
        <w:rPr>
          <w:rFonts w:ascii="Times New Roman" w:hAnsi="Times New Roman" w:cs="Times New Roman"/>
        </w:rPr>
        <w:t xml:space="preserve">, M. (2024). Phosphorus Dynamics in Soil-Water-Sediment Environment. </w:t>
      </w:r>
      <w:proofErr w:type="spellStart"/>
      <w:r w:rsidRPr="00457009">
        <w:rPr>
          <w:rFonts w:ascii="Times New Roman" w:hAnsi="Times New Roman" w:cs="Times New Roman"/>
        </w:rPr>
        <w:t>IntechOpen</w:t>
      </w:r>
      <w:proofErr w:type="spellEnd"/>
      <w:r w:rsidRPr="00457009">
        <w:rPr>
          <w:rFonts w:ascii="Times New Roman" w:hAnsi="Times New Roman" w:cs="Times New Roman"/>
        </w:rPr>
        <w:t>.</w:t>
      </w:r>
    </w:p>
    <w:p w14:paraId="1C8BDA4A" w14:textId="77777777" w:rsidR="00B86AED" w:rsidRPr="00457009" w:rsidRDefault="00B86AED" w:rsidP="00457009">
      <w:pPr>
        <w:pStyle w:val="ListParagraph"/>
        <w:numPr>
          <w:ilvl w:val="0"/>
          <w:numId w:val="1"/>
        </w:numPr>
        <w:spacing w:after="0" w:line="360" w:lineRule="auto"/>
        <w:jc w:val="both"/>
        <w:rPr>
          <w:rFonts w:ascii="Times New Roman" w:hAnsi="Times New Roman" w:cs="Times New Roman"/>
        </w:rPr>
      </w:pPr>
      <w:proofErr w:type="spellStart"/>
      <w:r w:rsidRPr="00457009">
        <w:rPr>
          <w:rFonts w:ascii="Times New Roman" w:hAnsi="Times New Roman" w:cs="Times New Roman"/>
        </w:rPr>
        <w:t>Enebe</w:t>
      </w:r>
      <w:proofErr w:type="spellEnd"/>
      <w:r w:rsidRPr="00457009">
        <w:rPr>
          <w:rFonts w:ascii="Times New Roman" w:hAnsi="Times New Roman" w:cs="Times New Roman"/>
        </w:rPr>
        <w:t xml:space="preserve">, M. C., and Erasmus, M. (2023). Symbiosis—A Perspective on the Effects of Host Traits and Environmental Parameters in Arbuscular Mycorrhizal Fungal Richness, Colonization and Ecological Functions. </w:t>
      </w:r>
      <w:r w:rsidRPr="00457009">
        <w:rPr>
          <w:rFonts w:ascii="Times New Roman" w:hAnsi="Times New Roman" w:cs="Times New Roman"/>
          <w:i/>
          <w:iCs/>
        </w:rPr>
        <w:t>Agriculture</w:t>
      </w:r>
      <w:r w:rsidRPr="00457009">
        <w:rPr>
          <w:rFonts w:ascii="Times New Roman" w:hAnsi="Times New Roman" w:cs="Times New Roman"/>
        </w:rPr>
        <w:t xml:space="preserve">, </w:t>
      </w:r>
      <w:r w:rsidRPr="00457009">
        <w:rPr>
          <w:rFonts w:ascii="Times New Roman" w:hAnsi="Times New Roman" w:cs="Times New Roman"/>
          <w:i/>
          <w:iCs/>
        </w:rPr>
        <w:t>13</w:t>
      </w:r>
      <w:r w:rsidRPr="00457009">
        <w:rPr>
          <w:rFonts w:ascii="Times New Roman" w:hAnsi="Times New Roman" w:cs="Times New Roman"/>
        </w:rPr>
        <w:t>(10), 1899.</w:t>
      </w:r>
    </w:p>
    <w:p w14:paraId="3C41F983" w14:textId="77777777" w:rsidR="00B86AED" w:rsidRPr="00457009" w:rsidRDefault="00B86AED" w:rsidP="00457009">
      <w:pPr>
        <w:pStyle w:val="ListParagraph"/>
        <w:numPr>
          <w:ilvl w:val="0"/>
          <w:numId w:val="1"/>
        </w:numPr>
        <w:spacing w:after="0" w:line="360" w:lineRule="auto"/>
        <w:jc w:val="both"/>
        <w:rPr>
          <w:rFonts w:ascii="Times New Roman" w:hAnsi="Times New Roman" w:cs="Times New Roman"/>
        </w:rPr>
      </w:pPr>
      <w:proofErr w:type="spellStart"/>
      <w:r w:rsidRPr="00457009">
        <w:rPr>
          <w:rFonts w:ascii="Times New Roman" w:hAnsi="Times New Roman" w:cs="Times New Roman"/>
        </w:rPr>
        <w:t>Fierer</w:t>
      </w:r>
      <w:proofErr w:type="spellEnd"/>
      <w:r w:rsidRPr="00457009">
        <w:rPr>
          <w:rFonts w:ascii="Times New Roman" w:hAnsi="Times New Roman" w:cs="Times New Roman"/>
        </w:rPr>
        <w:t xml:space="preserve"> N. (2017). Embracing the unknown: disentangling the complexities of the soil microbiome. </w:t>
      </w:r>
      <w:r w:rsidRPr="00457009">
        <w:rPr>
          <w:rFonts w:ascii="Times New Roman" w:hAnsi="Times New Roman" w:cs="Times New Roman"/>
          <w:i/>
          <w:iCs/>
        </w:rPr>
        <w:t>Nature reviews. Microbiology</w:t>
      </w:r>
      <w:r w:rsidRPr="00457009">
        <w:rPr>
          <w:rFonts w:ascii="Times New Roman" w:hAnsi="Times New Roman" w:cs="Times New Roman"/>
        </w:rPr>
        <w:t xml:space="preserve">, </w:t>
      </w:r>
      <w:r w:rsidRPr="00457009">
        <w:rPr>
          <w:rFonts w:ascii="Times New Roman" w:hAnsi="Times New Roman" w:cs="Times New Roman"/>
          <w:i/>
          <w:iCs/>
        </w:rPr>
        <w:t>15</w:t>
      </w:r>
      <w:r w:rsidRPr="00457009">
        <w:rPr>
          <w:rFonts w:ascii="Times New Roman" w:hAnsi="Times New Roman" w:cs="Times New Roman"/>
        </w:rPr>
        <w:t>(10), 579–590.</w:t>
      </w:r>
    </w:p>
    <w:p w14:paraId="4A0DEC02" w14:textId="77777777" w:rsidR="00B86AED" w:rsidRPr="00457009" w:rsidRDefault="00B86AED" w:rsidP="00457009">
      <w:pPr>
        <w:pStyle w:val="ListParagraph"/>
        <w:numPr>
          <w:ilvl w:val="0"/>
          <w:numId w:val="1"/>
        </w:numPr>
        <w:spacing w:after="0" w:line="360" w:lineRule="auto"/>
        <w:jc w:val="both"/>
        <w:rPr>
          <w:rFonts w:ascii="Times New Roman" w:hAnsi="Times New Roman" w:cs="Times New Roman"/>
        </w:rPr>
      </w:pPr>
      <w:r w:rsidRPr="00457009">
        <w:rPr>
          <w:rFonts w:ascii="Times New Roman" w:hAnsi="Times New Roman" w:cs="Times New Roman"/>
        </w:rPr>
        <w:t xml:space="preserve">Genre, A., </w:t>
      </w:r>
      <w:proofErr w:type="spellStart"/>
      <w:r w:rsidRPr="00457009">
        <w:rPr>
          <w:rFonts w:ascii="Times New Roman" w:hAnsi="Times New Roman" w:cs="Times New Roman"/>
        </w:rPr>
        <w:t>Lanfranco</w:t>
      </w:r>
      <w:proofErr w:type="spellEnd"/>
      <w:r w:rsidRPr="00457009">
        <w:rPr>
          <w:rFonts w:ascii="Times New Roman" w:hAnsi="Times New Roman" w:cs="Times New Roman"/>
        </w:rPr>
        <w:t xml:space="preserve">, L., </w:t>
      </w:r>
      <w:proofErr w:type="spellStart"/>
      <w:r w:rsidRPr="00457009">
        <w:rPr>
          <w:rFonts w:ascii="Times New Roman" w:hAnsi="Times New Roman" w:cs="Times New Roman"/>
        </w:rPr>
        <w:t>Perotto</w:t>
      </w:r>
      <w:proofErr w:type="spellEnd"/>
      <w:r w:rsidRPr="00457009">
        <w:rPr>
          <w:rFonts w:ascii="Times New Roman" w:hAnsi="Times New Roman" w:cs="Times New Roman"/>
        </w:rPr>
        <w:t xml:space="preserve">, S., &amp; </w:t>
      </w:r>
      <w:proofErr w:type="spellStart"/>
      <w:r w:rsidRPr="00457009">
        <w:rPr>
          <w:rFonts w:ascii="Times New Roman" w:hAnsi="Times New Roman" w:cs="Times New Roman"/>
        </w:rPr>
        <w:t>Bonfante</w:t>
      </w:r>
      <w:proofErr w:type="spellEnd"/>
      <w:r w:rsidRPr="00457009">
        <w:rPr>
          <w:rFonts w:ascii="Times New Roman" w:hAnsi="Times New Roman" w:cs="Times New Roman"/>
        </w:rPr>
        <w:t xml:space="preserve">, P. (2020). Unique and common traits in mycorrhizal symbioses. </w:t>
      </w:r>
      <w:r w:rsidRPr="00457009">
        <w:rPr>
          <w:rFonts w:ascii="Times New Roman" w:hAnsi="Times New Roman" w:cs="Times New Roman"/>
          <w:i/>
          <w:iCs/>
        </w:rPr>
        <w:t>Nature Reviews Microbiology, 18</w:t>
      </w:r>
      <w:r w:rsidRPr="00457009">
        <w:rPr>
          <w:rFonts w:ascii="Times New Roman" w:hAnsi="Times New Roman" w:cs="Times New Roman"/>
        </w:rPr>
        <w:t xml:space="preserve">(12), 649–660. </w:t>
      </w:r>
    </w:p>
    <w:p w14:paraId="1323E544" w14:textId="77777777" w:rsidR="00B86AED" w:rsidRPr="00457009" w:rsidRDefault="00B86AED" w:rsidP="00457009">
      <w:pPr>
        <w:pStyle w:val="ListParagraph"/>
        <w:numPr>
          <w:ilvl w:val="0"/>
          <w:numId w:val="1"/>
        </w:numPr>
        <w:spacing w:after="0" w:line="360" w:lineRule="auto"/>
        <w:jc w:val="both"/>
        <w:rPr>
          <w:rFonts w:ascii="Times New Roman" w:hAnsi="Times New Roman" w:cs="Times New Roman"/>
        </w:rPr>
      </w:pPr>
      <w:bookmarkStart w:id="6" w:name="_Hlk217884504"/>
      <w:proofErr w:type="spellStart"/>
      <w:r w:rsidRPr="00457009">
        <w:rPr>
          <w:rFonts w:ascii="Times New Roman" w:hAnsi="Times New Roman" w:cs="Times New Roman"/>
        </w:rPr>
        <w:t>Hamarashid</w:t>
      </w:r>
      <w:bookmarkEnd w:id="6"/>
      <w:proofErr w:type="spellEnd"/>
      <w:r w:rsidRPr="00457009">
        <w:rPr>
          <w:rFonts w:ascii="Times New Roman" w:hAnsi="Times New Roman" w:cs="Times New Roman"/>
        </w:rPr>
        <w:t xml:space="preserve">, N.H, Othman M.A, Hussain M.A.H (2010). Effects of soil texture on chemical compositions, microbial populations and carbon mineralization in soil. </w:t>
      </w:r>
      <w:r w:rsidRPr="00457009">
        <w:rPr>
          <w:rFonts w:ascii="Times New Roman" w:hAnsi="Times New Roman" w:cs="Times New Roman"/>
          <w:i/>
          <w:iCs/>
        </w:rPr>
        <w:t>Egypt J Exp Biol (Bot)</w:t>
      </w:r>
      <w:r w:rsidRPr="00457009">
        <w:rPr>
          <w:rFonts w:ascii="Times New Roman" w:hAnsi="Times New Roman" w:cs="Times New Roman"/>
        </w:rPr>
        <w:t xml:space="preserve"> 6(1):59—64 </w:t>
      </w:r>
    </w:p>
    <w:p w14:paraId="631F21B1" w14:textId="77777777" w:rsidR="00B86AED" w:rsidRPr="00457009" w:rsidRDefault="00B86AED" w:rsidP="00457009">
      <w:pPr>
        <w:pStyle w:val="ListParagraph"/>
        <w:numPr>
          <w:ilvl w:val="0"/>
          <w:numId w:val="1"/>
        </w:numPr>
        <w:spacing w:after="0" w:line="360" w:lineRule="auto"/>
        <w:jc w:val="both"/>
        <w:rPr>
          <w:rFonts w:ascii="Times New Roman" w:hAnsi="Times New Roman" w:cs="Times New Roman"/>
        </w:rPr>
      </w:pPr>
      <w:r w:rsidRPr="00457009">
        <w:rPr>
          <w:rFonts w:ascii="Times New Roman" w:hAnsi="Times New Roman" w:cs="Times New Roman"/>
        </w:rPr>
        <w:t xml:space="preserve">Harrison, M. J. (2005). Signaling in the Arbuscular Mycorrhizal Symbiosis. </w:t>
      </w:r>
      <w:r w:rsidRPr="00457009">
        <w:rPr>
          <w:rFonts w:ascii="Times New Roman" w:hAnsi="Times New Roman" w:cs="Times New Roman"/>
          <w:i/>
          <w:iCs/>
        </w:rPr>
        <w:t xml:space="preserve">Annual Review of Microbiology </w:t>
      </w:r>
      <w:r w:rsidRPr="00457009">
        <w:rPr>
          <w:rFonts w:ascii="Times New Roman" w:hAnsi="Times New Roman" w:cs="Times New Roman"/>
        </w:rPr>
        <w:t>59, no. 1: 19–42</w:t>
      </w:r>
    </w:p>
    <w:p w14:paraId="3C5C61C9" w14:textId="77777777" w:rsidR="00B86AED" w:rsidRPr="00457009" w:rsidRDefault="00B86AED" w:rsidP="00457009">
      <w:pPr>
        <w:pStyle w:val="ListParagraph"/>
        <w:numPr>
          <w:ilvl w:val="0"/>
          <w:numId w:val="1"/>
        </w:numPr>
        <w:spacing w:after="0" w:line="360" w:lineRule="auto"/>
        <w:jc w:val="both"/>
        <w:rPr>
          <w:rFonts w:ascii="Times New Roman" w:hAnsi="Times New Roman" w:cs="Times New Roman"/>
        </w:rPr>
      </w:pPr>
      <w:r w:rsidRPr="00457009">
        <w:rPr>
          <w:rFonts w:ascii="Times New Roman" w:hAnsi="Times New Roman" w:cs="Times New Roman"/>
        </w:rPr>
        <w:t xml:space="preserve">Hossain, M. Z, </w:t>
      </w:r>
      <w:proofErr w:type="spellStart"/>
      <w:r w:rsidRPr="00457009">
        <w:rPr>
          <w:rFonts w:ascii="Times New Roman" w:hAnsi="Times New Roman" w:cs="Times New Roman"/>
        </w:rPr>
        <w:t>Fragstein</w:t>
      </w:r>
      <w:proofErr w:type="spellEnd"/>
      <w:r w:rsidRPr="00457009">
        <w:rPr>
          <w:rFonts w:ascii="Times New Roman" w:hAnsi="Times New Roman" w:cs="Times New Roman"/>
        </w:rPr>
        <w:t xml:space="preserve">, P. V. and </w:t>
      </w:r>
      <w:proofErr w:type="spellStart"/>
      <w:r w:rsidRPr="00457009">
        <w:rPr>
          <w:rFonts w:ascii="Times New Roman" w:hAnsi="Times New Roman" w:cs="Times New Roman"/>
        </w:rPr>
        <w:t>Niemsdorff</w:t>
      </w:r>
      <w:proofErr w:type="spellEnd"/>
      <w:r w:rsidRPr="00457009">
        <w:rPr>
          <w:rFonts w:ascii="Times New Roman" w:hAnsi="Times New Roman" w:cs="Times New Roman"/>
        </w:rPr>
        <w:t xml:space="preserve"> J. </w:t>
      </w:r>
      <w:proofErr w:type="spellStart"/>
      <w:proofErr w:type="gramStart"/>
      <w:r w:rsidRPr="00457009">
        <w:rPr>
          <w:rFonts w:ascii="Times New Roman" w:hAnsi="Times New Roman" w:cs="Times New Roman"/>
        </w:rPr>
        <w:t>heß</w:t>
      </w:r>
      <w:proofErr w:type="spellEnd"/>
      <w:r w:rsidRPr="00457009">
        <w:rPr>
          <w:rFonts w:ascii="Times New Roman" w:hAnsi="Times New Roman" w:cs="Times New Roman"/>
        </w:rPr>
        <w:t xml:space="preserve">  (</w:t>
      </w:r>
      <w:proofErr w:type="gramEnd"/>
      <w:r w:rsidRPr="00457009">
        <w:rPr>
          <w:rFonts w:ascii="Times New Roman" w:hAnsi="Times New Roman" w:cs="Times New Roman"/>
        </w:rPr>
        <w:t xml:space="preserve">2017). Effect </w:t>
      </w:r>
      <w:proofErr w:type="spellStart"/>
      <w:r w:rsidRPr="00457009">
        <w:rPr>
          <w:rFonts w:ascii="Times New Roman" w:hAnsi="Times New Roman" w:cs="Times New Roman"/>
        </w:rPr>
        <w:t>ofdifferent</w:t>
      </w:r>
      <w:proofErr w:type="spellEnd"/>
      <w:r w:rsidRPr="00457009">
        <w:rPr>
          <w:rFonts w:ascii="Times New Roman" w:hAnsi="Times New Roman" w:cs="Times New Roman"/>
        </w:rPr>
        <w:t xml:space="preserve"> organic wastes on soil properties and plant </w:t>
      </w:r>
      <w:proofErr w:type="spellStart"/>
      <w:r w:rsidRPr="00457009">
        <w:rPr>
          <w:rFonts w:ascii="Times New Roman" w:hAnsi="Times New Roman" w:cs="Times New Roman"/>
        </w:rPr>
        <w:t>growthand</w:t>
      </w:r>
      <w:proofErr w:type="spellEnd"/>
      <w:r w:rsidRPr="00457009">
        <w:rPr>
          <w:rFonts w:ascii="Times New Roman" w:hAnsi="Times New Roman" w:cs="Times New Roman"/>
        </w:rPr>
        <w:t xml:space="preserve"> yield: A review. Scientia </w:t>
      </w:r>
      <w:proofErr w:type="spellStart"/>
      <w:r w:rsidRPr="00457009">
        <w:rPr>
          <w:rFonts w:ascii="Times New Roman" w:hAnsi="Times New Roman" w:cs="Times New Roman"/>
        </w:rPr>
        <w:t>Agriculturae</w:t>
      </w:r>
      <w:proofErr w:type="spellEnd"/>
      <w:r w:rsidRPr="00457009">
        <w:rPr>
          <w:rFonts w:ascii="Times New Roman" w:hAnsi="Times New Roman" w:cs="Times New Roman"/>
        </w:rPr>
        <w:t xml:space="preserve"> </w:t>
      </w:r>
      <w:proofErr w:type="spellStart"/>
      <w:r w:rsidRPr="00457009">
        <w:rPr>
          <w:rFonts w:ascii="Times New Roman" w:hAnsi="Times New Roman" w:cs="Times New Roman"/>
        </w:rPr>
        <w:t>Bohemica</w:t>
      </w:r>
      <w:proofErr w:type="spellEnd"/>
      <w:r w:rsidRPr="00457009">
        <w:rPr>
          <w:rFonts w:ascii="Times New Roman" w:hAnsi="Times New Roman" w:cs="Times New Roman"/>
        </w:rPr>
        <w:t xml:space="preserve">, 48(4),224-237. </w:t>
      </w:r>
    </w:p>
    <w:p w14:paraId="3F2037BB" w14:textId="77777777" w:rsidR="00B86AED" w:rsidRPr="00457009" w:rsidRDefault="00B86AED" w:rsidP="00457009">
      <w:pPr>
        <w:pStyle w:val="ListParagraph"/>
        <w:numPr>
          <w:ilvl w:val="0"/>
          <w:numId w:val="1"/>
        </w:numPr>
        <w:spacing w:after="0" w:line="360" w:lineRule="auto"/>
        <w:jc w:val="both"/>
        <w:rPr>
          <w:rFonts w:ascii="Times New Roman" w:hAnsi="Times New Roman" w:cs="Times New Roman"/>
        </w:rPr>
      </w:pPr>
      <w:r w:rsidRPr="00457009">
        <w:rPr>
          <w:rFonts w:ascii="Times New Roman" w:hAnsi="Times New Roman" w:cs="Times New Roman"/>
        </w:rPr>
        <w:lastRenderedPageBreak/>
        <w:t xml:space="preserve">Huang, B., Zhang, L., Cao, Y., Yang, Y., Wang, P., Li, Z. And Lin, Y. (2023). Effects of Land-use type on soil organic carbon and carbon pool management index through Arbuscular Mycorrhizal Fungi pathways. Global ecology and Conservation. </w:t>
      </w:r>
      <w:proofErr w:type="gramStart"/>
      <w:r w:rsidRPr="00457009">
        <w:rPr>
          <w:rFonts w:ascii="Times New Roman" w:hAnsi="Times New Roman" w:cs="Times New Roman"/>
        </w:rPr>
        <w:t>43:E</w:t>
      </w:r>
      <w:proofErr w:type="gramEnd"/>
      <w:r w:rsidRPr="00457009">
        <w:rPr>
          <w:rFonts w:ascii="Times New Roman" w:hAnsi="Times New Roman" w:cs="Times New Roman"/>
        </w:rPr>
        <w:t xml:space="preserve">02432. </w:t>
      </w:r>
    </w:p>
    <w:p w14:paraId="5206E75C" w14:textId="77777777" w:rsidR="00B86AED" w:rsidRPr="00457009" w:rsidRDefault="00B86AED" w:rsidP="00457009">
      <w:pPr>
        <w:pStyle w:val="ListParagraph"/>
        <w:numPr>
          <w:ilvl w:val="0"/>
          <w:numId w:val="1"/>
        </w:numPr>
        <w:spacing w:after="0" w:line="360" w:lineRule="auto"/>
        <w:jc w:val="both"/>
        <w:rPr>
          <w:rFonts w:ascii="Times New Roman" w:hAnsi="Times New Roman" w:cs="Times New Roman"/>
        </w:rPr>
      </w:pPr>
      <w:r w:rsidRPr="00457009">
        <w:rPr>
          <w:rFonts w:ascii="Times New Roman" w:hAnsi="Times New Roman" w:cs="Times New Roman"/>
        </w:rPr>
        <w:t>Hue, N., (2022). Soil acidity: Development, impacts, and management, in: Structure and Functions of Pedosphere. Springer, pp. 103–131.</w:t>
      </w:r>
    </w:p>
    <w:p w14:paraId="6DE699DF" w14:textId="77777777" w:rsidR="00B86AED" w:rsidRPr="00457009" w:rsidRDefault="00B86AED" w:rsidP="00457009">
      <w:pPr>
        <w:pStyle w:val="ListParagraph"/>
        <w:numPr>
          <w:ilvl w:val="0"/>
          <w:numId w:val="1"/>
        </w:numPr>
        <w:spacing w:after="0" w:line="360" w:lineRule="auto"/>
        <w:jc w:val="both"/>
        <w:rPr>
          <w:rFonts w:ascii="Times New Roman" w:hAnsi="Times New Roman" w:cs="Times New Roman"/>
        </w:rPr>
      </w:pPr>
      <w:proofErr w:type="spellStart"/>
      <w:r w:rsidRPr="00457009">
        <w:rPr>
          <w:rFonts w:ascii="Times New Roman" w:hAnsi="Times New Roman" w:cs="Times New Roman"/>
        </w:rPr>
        <w:t>Kalamulla</w:t>
      </w:r>
      <w:proofErr w:type="spellEnd"/>
      <w:r w:rsidRPr="00457009">
        <w:rPr>
          <w:rFonts w:ascii="Times New Roman" w:hAnsi="Times New Roman" w:cs="Times New Roman"/>
        </w:rPr>
        <w:t xml:space="preserve">, R., </w:t>
      </w:r>
      <w:proofErr w:type="spellStart"/>
      <w:r w:rsidRPr="00457009">
        <w:rPr>
          <w:rFonts w:ascii="Times New Roman" w:hAnsi="Times New Roman" w:cs="Times New Roman"/>
        </w:rPr>
        <w:t>Karunarathna</w:t>
      </w:r>
      <w:proofErr w:type="spellEnd"/>
      <w:r w:rsidRPr="00457009">
        <w:rPr>
          <w:rFonts w:ascii="Times New Roman" w:hAnsi="Times New Roman" w:cs="Times New Roman"/>
        </w:rPr>
        <w:t xml:space="preserve">, S. C., </w:t>
      </w:r>
      <w:proofErr w:type="spellStart"/>
      <w:r w:rsidRPr="00457009">
        <w:rPr>
          <w:rFonts w:ascii="Times New Roman" w:hAnsi="Times New Roman" w:cs="Times New Roman"/>
        </w:rPr>
        <w:t>Tibpromma</w:t>
      </w:r>
      <w:proofErr w:type="spellEnd"/>
      <w:r w:rsidRPr="00457009">
        <w:rPr>
          <w:rFonts w:ascii="Times New Roman" w:hAnsi="Times New Roman" w:cs="Times New Roman"/>
        </w:rPr>
        <w:t xml:space="preserve">, S., </w:t>
      </w:r>
      <w:proofErr w:type="spellStart"/>
      <w:r w:rsidRPr="00457009">
        <w:rPr>
          <w:rFonts w:ascii="Times New Roman" w:hAnsi="Times New Roman" w:cs="Times New Roman"/>
        </w:rPr>
        <w:t>Galappaththi</w:t>
      </w:r>
      <w:proofErr w:type="spellEnd"/>
      <w:r w:rsidRPr="00457009">
        <w:rPr>
          <w:rFonts w:ascii="Times New Roman" w:hAnsi="Times New Roman" w:cs="Times New Roman"/>
        </w:rPr>
        <w:t xml:space="preserve">, M. C. A., </w:t>
      </w:r>
      <w:proofErr w:type="spellStart"/>
      <w:r w:rsidRPr="00457009">
        <w:rPr>
          <w:rFonts w:ascii="Times New Roman" w:hAnsi="Times New Roman" w:cs="Times New Roman"/>
        </w:rPr>
        <w:t>Suwannarach</w:t>
      </w:r>
      <w:proofErr w:type="spellEnd"/>
      <w:r w:rsidRPr="00457009">
        <w:rPr>
          <w:rFonts w:ascii="Times New Roman" w:hAnsi="Times New Roman" w:cs="Times New Roman"/>
        </w:rPr>
        <w:t xml:space="preserve">, N., Stephenson, S. L., </w:t>
      </w:r>
      <w:proofErr w:type="spellStart"/>
      <w:r w:rsidRPr="00457009">
        <w:rPr>
          <w:rFonts w:ascii="Times New Roman" w:hAnsi="Times New Roman" w:cs="Times New Roman"/>
        </w:rPr>
        <w:t>Asad</w:t>
      </w:r>
      <w:proofErr w:type="spellEnd"/>
      <w:r w:rsidRPr="00457009">
        <w:rPr>
          <w:rFonts w:ascii="Times New Roman" w:hAnsi="Times New Roman" w:cs="Times New Roman"/>
        </w:rPr>
        <w:t xml:space="preserve">, S., Salem, Z. S., and </w:t>
      </w:r>
      <w:proofErr w:type="spellStart"/>
      <w:r w:rsidRPr="00457009">
        <w:rPr>
          <w:rFonts w:ascii="Times New Roman" w:hAnsi="Times New Roman" w:cs="Times New Roman"/>
        </w:rPr>
        <w:t>Yapa</w:t>
      </w:r>
      <w:proofErr w:type="spellEnd"/>
      <w:r w:rsidRPr="00457009">
        <w:rPr>
          <w:rFonts w:ascii="Times New Roman" w:hAnsi="Times New Roman" w:cs="Times New Roman"/>
        </w:rPr>
        <w:t xml:space="preserve">, N. (2022). Arbuscular Mycorrhizal Fungi in Sustainable Agriculture. </w:t>
      </w:r>
      <w:r w:rsidRPr="00457009">
        <w:rPr>
          <w:rFonts w:ascii="Times New Roman" w:hAnsi="Times New Roman" w:cs="Times New Roman"/>
          <w:i/>
          <w:iCs/>
        </w:rPr>
        <w:t>Sustainability</w:t>
      </w:r>
      <w:r w:rsidRPr="00457009">
        <w:rPr>
          <w:rFonts w:ascii="Times New Roman" w:hAnsi="Times New Roman" w:cs="Times New Roman"/>
        </w:rPr>
        <w:t xml:space="preserve">, </w:t>
      </w:r>
      <w:r w:rsidRPr="00457009">
        <w:rPr>
          <w:rFonts w:ascii="Times New Roman" w:hAnsi="Times New Roman" w:cs="Times New Roman"/>
          <w:i/>
          <w:iCs/>
        </w:rPr>
        <w:t>14</w:t>
      </w:r>
      <w:r w:rsidRPr="00457009">
        <w:rPr>
          <w:rFonts w:ascii="Times New Roman" w:hAnsi="Times New Roman" w:cs="Times New Roman"/>
        </w:rPr>
        <w:t>(19), 12250.</w:t>
      </w:r>
    </w:p>
    <w:p w14:paraId="42A9FDF7" w14:textId="77777777" w:rsidR="00B86AED" w:rsidRPr="00457009" w:rsidRDefault="00B86AED" w:rsidP="00457009">
      <w:pPr>
        <w:pStyle w:val="ListParagraph"/>
        <w:numPr>
          <w:ilvl w:val="0"/>
          <w:numId w:val="1"/>
        </w:numPr>
        <w:spacing w:after="0" w:line="360" w:lineRule="auto"/>
        <w:jc w:val="both"/>
        <w:rPr>
          <w:rFonts w:ascii="Times New Roman" w:hAnsi="Times New Roman" w:cs="Times New Roman"/>
        </w:rPr>
      </w:pPr>
      <w:r w:rsidRPr="00457009">
        <w:rPr>
          <w:rFonts w:ascii="Times New Roman" w:hAnsi="Times New Roman" w:cs="Times New Roman"/>
        </w:rPr>
        <w:t xml:space="preserve">Khan, A., Yang, X., Sun, B., Zhang, S., and He, B. (2023). Responses of crop and soil phosphorus fractions to long-term fertilization regimes in a loess soil in Northwest China. </w:t>
      </w:r>
      <w:r w:rsidRPr="00457009">
        <w:rPr>
          <w:rFonts w:ascii="Times New Roman" w:hAnsi="Times New Roman" w:cs="Times New Roman"/>
          <w:i/>
          <w:iCs/>
        </w:rPr>
        <w:t>Agronomy</w:t>
      </w:r>
      <w:r w:rsidRPr="00457009">
        <w:rPr>
          <w:rFonts w:ascii="Times New Roman" w:hAnsi="Times New Roman" w:cs="Times New Roman"/>
        </w:rPr>
        <w:t xml:space="preserve">, </w:t>
      </w:r>
      <w:r w:rsidRPr="00457009">
        <w:rPr>
          <w:rFonts w:ascii="Times New Roman" w:hAnsi="Times New Roman" w:cs="Times New Roman"/>
          <w:i/>
          <w:iCs/>
        </w:rPr>
        <w:t>13</w:t>
      </w:r>
      <w:r w:rsidRPr="00457009">
        <w:rPr>
          <w:rFonts w:ascii="Times New Roman" w:hAnsi="Times New Roman" w:cs="Times New Roman"/>
        </w:rPr>
        <w:t>(12), 3072.</w:t>
      </w:r>
    </w:p>
    <w:p w14:paraId="0E80D39C" w14:textId="77777777" w:rsidR="00B86AED" w:rsidRPr="00457009" w:rsidRDefault="00B86AED" w:rsidP="00457009">
      <w:pPr>
        <w:pStyle w:val="ListParagraph"/>
        <w:numPr>
          <w:ilvl w:val="0"/>
          <w:numId w:val="1"/>
        </w:numPr>
        <w:spacing w:line="360" w:lineRule="auto"/>
        <w:jc w:val="both"/>
        <w:rPr>
          <w:rFonts w:ascii="Times New Roman" w:hAnsi="Times New Roman" w:cs="Times New Roman"/>
        </w:rPr>
      </w:pPr>
      <w:proofErr w:type="spellStart"/>
      <w:r w:rsidRPr="00457009">
        <w:rPr>
          <w:rFonts w:ascii="Times New Roman" w:hAnsi="Times New Roman" w:cs="Times New Roman"/>
        </w:rPr>
        <w:t>Koske</w:t>
      </w:r>
      <w:proofErr w:type="spellEnd"/>
      <w:r w:rsidRPr="00457009">
        <w:rPr>
          <w:rFonts w:ascii="Times New Roman" w:hAnsi="Times New Roman" w:cs="Times New Roman"/>
        </w:rPr>
        <w:t xml:space="preserve">, R. E., and Gemma, J. N. (1989). A modified procedure for staining roots to detect VA mycorrhizas. </w:t>
      </w:r>
      <w:r w:rsidRPr="00457009">
        <w:rPr>
          <w:rFonts w:ascii="Times New Roman" w:hAnsi="Times New Roman" w:cs="Times New Roman"/>
          <w:i/>
          <w:iCs/>
        </w:rPr>
        <w:t>Mycological Research, 92</w:t>
      </w:r>
      <w:r w:rsidRPr="00457009">
        <w:rPr>
          <w:rFonts w:ascii="Times New Roman" w:hAnsi="Times New Roman" w:cs="Times New Roman"/>
        </w:rPr>
        <w:t>(4), 486–488.</w:t>
      </w:r>
      <w:r w:rsidRPr="005B336F">
        <w:rPr>
          <w:rFonts w:eastAsia="Times New Roman"/>
          <w:noProof/>
          <w:kern w:val="0"/>
          <w14:ligatures w14:val="none"/>
        </w:rPr>
        <w:drawing>
          <wp:inline distT="0" distB="0" distL="0" distR="0" wp14:anchorId="09587ABD" wp14:editId="226948B4">
            <wp:extent cx="9525" cy="952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7F42CA34" w14:textId="77777777" w:rsidR="00B86AED" w:rsidRPr="00457009" w:rsidRDefault="00B86AED" w:rsidP="00457009">
      <w:pPr>
        <w:pStyle w:val="ListParagraph"/>
        <w:numPr>
          <w:ilvl w:val="0"/>
          <w:numId w:val="1"/>
        </w:numPr>
        <w:spacing w:line="360" w:lineRule="auto"/>
        <w:jc w:val="both"/>
        <w:rPr>
          <w:rFonts w:ascii="Times New Roman" w:hAnsi="Times New Roman" w:cs="Times New Roman"/>
        </w:rPr>
      </w:pPr>
      <w:r w:rsidRPr="00457009">
        <w:rPr>
          <w:rFonts w:ascii="Times New Roman" w:hAnsi="Times New Roman" w:cs="Times New Roman"/>
        </w:rPr>
        <w:t xml:space="preserve">Kumari, S., </w:t>
      </w:r>
      <w:proofErr w:type="spellStart"/>
      <w:r w:rsidRPr="00457009">
        <w:rPr>
          <w:rFonts w:ascii="Times New Roman" w:hAnsi="Times New Roman" w:cs="Times New Roman"/>
        </w:rPr>
        <w:t>Shouvik</w:t>
      </w:r>
      <w:proofErr w:type="spellEnd"/>
      <w:r w:rsidRPr="00457009">
        <w:rPr>
          <w:rFonts w:ascii="Times New Roman" w:hAnsi="Times New Roman" w:cs="Times New Roman"/>
        </w:rPr>
        <w:t xml:space="preserve"> C., Sanjeev K., and Arjun C. (2025). Arbuscular Mycorrhizal Fungi-Mediated Carbon Sequestration: Mechanisms, Influencing Factors, and Future Directions. </w:t>
      </w:r>
      <w:r w:rsidRPr="00457009">
        <w:rPr>
          <w:rFonts w:ascii="Times New Roman" w:hAnsi="Times New Roman" w:cs="Times New Roman"/>
          <w:i/>
          <w:iCs/>
        </w:rPr>
        <w:t>Journal of Advances in Biology &amp; Biotechnology</w:t>
      </w:r>
      <w:r w:rsidRPr="00457009">
        <w:rPr>
          <w:rFonts w:ascii="Times New Roman" w:hAnsi="Times New Roman" w:cs="Times New Roman"/>
        </w:rPr>
        <w:t xml:space="preserve"> 28 (3):144-62.</w:t>
      </w:r>
    </w:p>
    <w:p w14:paraId="4054387B" w14:textId="77777777" w:rsidR="00B86AED" w:rsidRPr="00457009" w:rsidRDefault="00B86AED" w:rsidP="00457009">
      <w:pPr>
        <w:pStyle w:val="ListParagraph"/>
        <w:numPr>
          <w:ilvl w:val="0"/>
          <w:numId w:val="1"/>
        </w:numPr>
        <w:spacing w:after="0" w:line="360" w:lineRule="auto"/>
        <w:jc w:val="both"/>
        <w:rPr>
          <w:rFonts w:ascii="Times New Roman" w:hAnsi="Times New Roman" w:cs="Times New Roman"/>
        </w:rPr>
      </w:pPr>
      <w:r w:rsidRPr="00457009">
        <w:rPr>
          <w:rFonts w:ascii="Times New Roman" w:hAnsi="Times New Roman" w:cs="Times New Roman"/>
        </w:rPr>
        <w:t xml:space="preserve">Liu, D., Liu, G., Chen, L., Wang, J., and Zhang, L. (2018). Soil pH determines fungal diversity along an elevation gradient in Southwestern China. </w:t>
      </w:r>
      <w:r w:rsidRPr="00457009">
        <w:rPr>
          <w:rFonts w:ascii="Times New Roman" w:hAnsi="Times New Roman" w:cs="Times New Roman"/>
          <w:i/>
          <w:iCs/>
        </w:rPr>
        <w:t>Science China. Life sciences</w:t>
      </w:r>
      <w:r w:rsidRPr="00457009">
        <w:rPr>
          <w:rFonts w:ascii="Times New Roman" w:hAnsi="Times New Roman" w:cs="Times New Roman"/>
        </w:rPr>
        <w:t xml:space="preserve">, </w:t>
      </w:r>
      <w:r w:rsidRPr="00457009">
        <w:rPr>
          <w:rFonts w:ascii="Times New Roman" w:hAnsi="Times New Roman" w:cs="Times New Roman"/>
          <w:i/>
          <w:iCs/>
        </w:rPr>
        <w:t>61</w:t>
      </w:r>
      <w:r w:rsidRPr="00457009">
        <w:rPr>
          <w:rFonts w:ascii="Times New Roman" w:hAnsi="Times New Roman" w:cs="Times New Roman"/>
        </w:rPr>
        <w:t>(6), 718–726.</w:t>
      </w:r>
    </w:p>
    <w:p w14:paraId="2789C81D" w14:textId="030FC213" w:rsidR="004C6A38" w:rsidRPr="00457009" w:rsidRDefault="004C6A38" w:rsidP="00457009">
      <w:pPr>
        <w:pStyle w:val="ListParagraph"/>
        <w:numPr>
          <w:ilvl w:val="0"/>
          <w:numId w:val="1"/>
        </w:numPr>
        <w:spacing w:after="0" w:line="360" w:lineRule="auto"/>
        <w:jc w:val="both"/>
        <w:rPr>
          <w:rFonts w:ascii="Times New Roman" w:hAnsi="Times New Roman" w:cs="Times New Roman"/>
        </w:rPr>
      </w:pPr>
      <w:r w:rsidRPr="00457009">
        <w:rPr>
          <w:rFonts w:ascii="Times New Roman" w:hAnsi="Times New Roman" w:cs="Times New Roman"/>
        </w:rPr>
        <w:t xml:space="preserve">Lindsay, W. L., and Norvell, W. A. (1978). Development of a DTPA soil test for zinc, iron, manganese, and copper. </w:t>
      </w:r>
      <w:r w:rsidRPr="00457009">
        <w:rPr>
          <w:rFonts w:ascii="Times New Roman" w:hAnsi="Times New Roman" w:cs="Times New Roman"/>
          <w:i/>
          <w:iCs/>
        </w:rPr>
        <w:t>Soil Science Society of America Journal, 42</w:t>
      </w:r>
      <w:r w:rsidRPr="00457009">
        <w:rPr>
          <w:rFonts w:ascii="Times New Roman" w:hAnsi="Times New Roman" w:cs="Times New Roman"/>
        </w:rPr>
        <w:t>(3), 421–428.</w:t>
      </w:r>
    </w:p>
    <w:p w14:paraId="7A07AFCE" w14:textId="77777777" w:rsidR="00B86AED" w:rsidRPr="00457009" w:rsidRDefault="00B86AED" w:rsidP="00457009">
      <w:pPr>
        <w:pStyle w:val="ListParagraph"/>
        <w:numPr>
          <w:ilvl w:val="0"/>
          <w:numId w:val="1"/>
        </w:numPr>
        <w:spacing w:after="0" w:line="360" w:lineRule="auto"/>
        <w:jc w:val="both"/>
        <w:rPr>
          <w:rFonts w:ascii="Times New Roman" w:hAnsi="Times New Roman" w:cs="Times New Roman"/>
        </w:rPr>
      </w:pPr>
      <w:r w:rsidRPr="00457009">
        <w:rPr>
          <w:rFonts w:ascii="Times New Roman" w:hAnsi="Times New Roman" w:cs="Times New Roman"/>
        </w:rPr>
        <w:t xml:space="preserve">Morton, J. B., </w:t>
      </w:r>
      <w:proofErr w:type="spellStart"/>
      <w:r w:rsidRPr="00457009">
        <w:rPr>
          <w:rFonts w:ascii="Times New Roman" w:hAnsi="Times New Roman" w:cs="Times New Roman"/>
        </w:rPr>
        <w:t>Bentivenga</w:t>
      </w:r>
      <w:proofErr w:type="spellEnd"/>
      <w:r w:rsidRPr="00457009">
        <w:rPr>
          <w:rFonts w:ascii="Times New Roman" w:hAnsi="Times New Roman" w:cs="Times New Roman"/>
        </w:rPr>
        <w:t xml:space="preserve">, S. P., and </w:t>
      </w:r>
      <w:proofErr w:type="spellStart"/>
      <w:r w:rsidRPr="00457009">
        <w:rPr>
          <w:rFonts w:ascii="Times New Roman" w:hAnsi="Times New Roman" w:cs="Times New Roman"/>
        </w:rPr>
        <w:t>Bever</w:t>
      </w:r>
      <w:proofErr w:type="spellEnd"/>
      <w:r w:rsidRPr="00457009">
        <w:rPr>
          <w:rFonts w:ascii="Times New Roman" w:hAnsi="Times New Roman" w:cs="Times New Roman"/>
        </w:rPr>
        <w:t>, J. D. (1995). Discovery, measurement, and interpretation of diversity in arbuscular endomycorrhizal fungi (</w:t>
      </w:r>
      <w:proofErr w:type="spellStart"/>
      <w:r w:rsidRPr="00457009">
        <w:rPr>
          <w:rFonts w:ascii="Times New Roman" w:hAnsi="Times New Roman" w:cs="Times New Roman"/>
        </w:rPr>
        <w:t>Glomales</w:t>
      </w:r>
      <w:proofErr w:type="spellEnd"/>
      <w:r w:rsidRPr="00457009">
        <w:rPr>
          <w:rFonts w:ascii="Times New Roman" w:hAnsi="Times New Roman" w:cs="Times New Roman"/>
        </w:rPr>
        <w:t xml:space="preserve">, Zygomycetes). </w:t>
      </w:r>
      <w:r w:rsidRPr="00457009">
        <w:rPr>
          <w:rFonts w:ascii="Times New Roman" w:hAnsi="Times New Roman" w:cs="Times New Roman"/>
          <w:i/>
          <w:iCs/>
        </w:rPr>
        <w:t>Canadian Journal of Botany</w:t>
      </w:r>
      <w:r w:rsidRPr="00457009">
        <w:rPr>
          <w:rFonts w:ascii="Times New Roman" w:hAnsi="Times New Roman" w:cs="Times New Roman"/>
        </w:rPr>
        <w:t xml:space="preserve">, 73, 25–32. </w:t>
      </w:r>
    </w:p>
    <w:p w14:paraId="13F06BF9" w14:textId="77777777" w:rsidR="00B86AED" w:rsidRPr="00457009" w:rsidRDefault="00B86AED" w:rsidP="00457009">
      <w:pPr>
        <w:pStyle w:val="ListParagraph"/>
        <w:numPr>
          <w:ilvl w:val="0"/>
          <w:numId w:val="1"/>
        </w:numPr>
        <w:spacing w:after="0" w:line="360" w:lineRule="auto"/>
        <w:jc w:val="both"/>
        <w:rPr>
          <w:rFonts w:ascii="Times New Roman" w:hAnsi="Times New Roman" w:cs="Times New Roman"/>
        </w:rPr>
      </w:pPr>
      <w:proofErr w:type="spellStart"/>
      <w:r w:rsidRPr="00457009">
        <w:rPr>
          <w:rFonts w:ascii="Times New Roman" w:hAnsi="Times New Roman" w:cs="Times New Roman"/>
        </w:rPr>
        <w:t>Muchane</w:t>
      </w:r>
      <w:proofErr w:type="spellEnd"/>
      <w:r w:rsidRPr="00457009">
        <w:rPr>
          <w:rFonts w:ascii="Times New Roman" w:hAnsi="Times New Roman" w:cs="Times New Roman"/>
        </w:rPr>
        <w:t xml:space="preserve">, M. N., </w:t>
      </w:r>
      <w:proofErr w:type="spellStart"/>
      <w:r w:rsidRPr="00457009">
        <w:rPr>
          <w:rFonts w:ascii="Times New Roman" w:hAnsi="Times New Roman" w:cs="Times New Roman"/>
        </w:rPr>
        <w:t>Muchane</w:t>
      </w:r>
      <w:proofErr w:type="spellEnd"/>
      <w:r w:rsidRPr="00457009">
        <w:rPr>
          <w:rFonts w:ascii="Times New Roman" w:hAnsi="Times New Roman" w:cs="Times New Roman"/>
        </w:rPr>
        <w:t xml:space="preserve">, M., </w:t>
      </w:r>
      <w:proofErr w:type="spellStart"/>
      <w:r w:rsidRPr="00457009">
        <w:rPr>
          <w:rFonts w:ascii="Times New Roman" w:hAnsi="Times New Roman" w:cs="Times New Roman"/>
        </w:rPr>
        <w:t>Mugoya</w:t>
      </w:r>
      <w:proofErr w:type="spellEnd"/>
      <w:r w:rsidRPr="00457009">
        <w:rPr>
          <w:rFonts w:ascii="Times New Roman" w:hAnsi="Times New Roman" w:cs="Times New Roman"/>
        </w:rPr>
        <w:t xml:space="preserve">, C., and </w:t>
      </w:r>
      <w:proofErr w:type="spellStart"/>
      <w:r w:rsidRPr="00457009">
        <w:rPr>
          <w:rFonts w:ascii="Times New Roman" w:hAnsi="Times New Roman" w:cs="Times New Roman"/>
        </w:rPr>
        <w:t>Masiga</w:t>
      </w:r>
      <w:proofErr w:type="spellEnd"/>
      <w:r w:rsidRPr="00457009">
        <w:rPr>
          <w:rFonts w:ascii="Times New Roman" w:hAnsi="Times New Roman" w:cs="Times New Roman"/>
        </w:rPr>
        <w:t xml:space="preserve">, C. W. (2012). Effect of land use system on arbuscular mycorrhiza fungi in Maasai Mara ecosystem, Kenya.  </w:t>
      </w:r>
      <w:r w:rsidRPr="00457009">
        <w:rPr>
          <w:rFonts w:ascii="Times New Roman" w:hAnsi="Times New Roman" w:cs="Times New Roman"/>
          <w:i/>
          <w:iCs/>
        </w:rPr>
        <w:t>African Journal of Microbiology Research</w:t>
      </w:r>
      <w:r w:rsidRPr="00457009">
        <w:rPr>
          <w:rFonts w:ascii="Times New Roman" w:hAnsi="Times New Roman" w:cs="Times New Roman"/>
        </w:rPr>
        <w:t xml:space="preserve">, </w:t>
      </w:r>
      <w:r w:rsidRPr="00457009">
        <w:rPr>
          <w:rFonts w:ascii="Times New Roman" w:hAnsi="Times New Roman" w:cs="Times New Roman"/>
          <w:i/>
          <w:iCs/>
        </w:rPr>
        <w:t>6</w:t>
      </w:r>
      <w:r w:rsidRPr="00457009">
        <w:rPr>
          <w:rFonts w:ascii="Times New Roman" w:hAnsi="Times New Roman" w:cs="Times New Roman"/>
        </w:rPr>
        <w:t>(17), 3904–3916.</w:t>
      </w:r>
    </w:p>
    <w:p w14:paraId="096AE5EF" w14:textId="77777777" w:rsidR="00B86AED" w:rsidRPr="00457009" w:rsidRDefault="00B86AED" w:rsidP="00457009">
      <w:pPr>
        <w:pStyle w:val="ListParagraph"/>
        <w:numPr>
          <w:ilvl w:val="0"/>
          <w:numId w:val="1"/>
        </w:numPr>
        <w:spacing w:after="0" w:line="360" w:lineRule="auto"/>
        <w:jc w:val="both"/>
        <w:rPr>
          <w:rFonts w:ascii="Times New Roman" w:hAnsi="Times New Roman" w:cs="Times New Roman"/>
        </w:rPr>
      </w:pPr>
      <w:proofErr w:type="spellStart"/>
      <w:r w:rsidRPr="00457009">
        <w:rPr>
          <w:rFonts w:ascii="Times New Roman" w:hAnsi="Times New Roman" w:cs="Times New Roman"/>
        </w:rPr>
        <w:t>Mukhongo</w:t>
      </w:r>
      <w:proofErr w:type="spellEnd"/>
      <w:r w:rsidRPr="00457009">
        <w:rPr>
          <w:rFonts w:ascii="Times New Roman" w:hAnsi="Times New Roman" w:cs="Times New Roman"/>
        </w:rPr>
        <w:t xml:space="preserve"> R. W, </w:t>
      </w:r>
      <w:proofErr w:type="spellStart"/>
      <w:r w:rsidRPr="00457009">
        <w:rPr>
          <w:rFonts w:ascii="Times New Roman" w:hAnsi="Times New Roman" w:cs="Times New Roman"/>
        </w:rPr>
        <w:t>Ebanyat</w:t>
      </w:r>
      <w:proofErr w:type="spellEnd"/>
      <w:r w:rsidRPr="00457009">
        <w:rPr>
          <w:rFonts w:ascii="Times New Roman" w:hAnsi="Times New Roman" w:cs="Times New Roman"/>
        </w:rPr>
        <w:t xml:space="preserve"> P, </w:t>
      </w:r>
      <w:proofErr w:type="spellStart"/>
      <w:r w:rsidRPr="00457009">
        <w:rPr>
          <w:rFonts w:ascii="Times New Roman" w:hAnsi="Times New Roman" w:cs="Times New Roman"/>
        </w:rPr>
        <w:t>Masso</w:t>
      </w:r>
      <w:proofErr w:type="spellEnd"/>
      <w:r w:rsidRPr="00457009">
        <w:rPr>
          <w:rFonts w:ascii="Times New Roman" w:hAnsi="Times New Roman" w:cs="Times New Roman"/>
        </w:rPr>
        <w:t xml:space="preserve"> C and </w:t>
      </w:r>
      <w:proofErr w:type="spellStart"/>
      <w:r w:rsidRPr="00457009">
        <w:rPr>
          <w:rFonts w:ascii="Times New Roman" w:hAnsi="Times New Roman" w:cs="Times New Roman"/>
        </w:rPr>
        <w:t>Tumuhairwe</w:t>
      </w:r>
      <w:proofErr w:type="spellEnd"/>
      <w:r w:rsidRPr="00457009">
        <w:rPr>
          <w:rFonts w:ascii="Times New Roman" w:hAnsi="Times New Roman" w:cs="Times New Roman"/>
        </w:rPr>
        <w:t xml:space="preserve"> J. B (2023) Composition and spore abundance of arbuscular mycorrhizal fungi in sweet potato producing areas in Uganda.</w:t>
      </w:r>
      <w:r w:rsidRPr="00457009">
        <w:rPr>
          <w:rFonts w:ascii="Times New Roman" w:hAnsi="Times New Roman" w:cs="Times New Roman"/>
        </w:rPr>
        <w:br/>
        <w:t>Front. Soil Sci. 3:1152524</w:t>
      </w:r>
    </w:p>
    <w:p w14:paraId="6503B752" w14:textId="77777777" w:rsidR="00B86AED" w:rsidRPr="00457009" w:rsidRDefault="00B86AED" w:rsidP="00457009">
      <w:pPr>
        <w:pStyle w:val="ListParagraph"/>
        <w:numPr>
          <w:ilvl w:val="0"/>
          <w:numId w:val="1"/>
        </w:numPr>
        <w:spacing w:after="0" w:line="360" w:lineRule="auto"/>
        <w:jc w:val="both"/>
        <w:rPr>
          <w:rFonts w:ascii="Times New Roman" w:hAnsi="Times New Roman" w:cs="Times New Roman"/>
        </w:rPr>
      </w:pPr>
      <w:r w:rsidRPr="00457009">
        <w:rPr>
          <w:rFonts w:ascii="Times New Roman" w:hAnsi="Times New Roman" w:cs="Times New Roman"/>
        </w:rPr>
        <w:lastRenderedPageBreak/>
        <w:t xml:space="preserve">Muneer, M. A., Huang, X., Hou, W., Zhang, Y., Cai, Y., Munir, M. Z., Wu, L., and Zheng, C. (2021). Response of Fungal Diversity, Community Composition, and Functions to Nutrients Management in Red Soil. </w:t>
      </w:r>
      <w:r w:rsidRPr="00457009">
        <w:rPr>
          <w:rStyle w:val="Emphasis"/>
          <w:rFonts w:ascii="Times New Roman" w:hAnsi="Times New Roman" w:cs="Times New Roman"/>
        </w:rPr>
        <w:t>Journal of Fungi</w:t>
      </w:r>
      <w:r w:rsidRPr="00457009">
        <w:rPr>
          <w:rFonts w:ascii="Times New Roman" w:hAnsi="Times New Roman" w:cs="Times New Roman"/>
        </w:rPr>
        <w:t xml:space="preserve">, </w:t>
      </w:r>
      <w:r w:rsidRPr="00457009">
        <w:rPr>
          <w:rStyle w:val="Emphasis"/>
          <w:rFonts w:ascii="Times New Roman" w:hAnsi="Times New Roman" w:cs="Times New Roman"/>
        </w:rPr>
        <w:t>7</w:t>
      </w:r>
      <w:r w:rsidRPr="00457009">
        <w:rPr>
          <w:rFonts w:ascii="Times New Roman" w:hAnsi="Times New Roman" w:cs="Times New Roman"/>
        </w:rPr>
        <w:t>(7), 554.</w:t>
      </w:r>
    </w:p>
    <w:p w14:paraId="2FF79EEB" w14:textId="5FF5EC11" w:rsidR="00F334A0" w:rsidRPr="00457009" w:rsidRDefault="00F334A0" w:rsidP="00457009">
      <w:pPr>
        <w:pStyle w:val="ListParagraph"/>
        <w:numPr>
          <w:ilvl w:val="0"/>
          <w:numId w:val="1"/>
        </w:numPr>
        <w:spacing w:after="0" w:line="360" w:lineRule="auto"/>
        <w:jc w:val="both"/>
        <w:rPr>
          <w:rFonts w:ascii="Times New Roman" w:hAnsi="Times New Roman" w:cs="Times New Roman"/>
        </w:rPr>
      </w:pPr>
      <w:proofErr w:type="spellStart"/>
      <w:r w:rsidRPr="00457009">
        <w:rPr>
          <w:rFonts w:ascii="Times New Roman" w:hAnsi="Times New Roman" w:cs="Times New Roman"/>
        </w:rPr>
        <w:t>Mwendwa</w:t>
      </w:r>
      <w:proofErr w:type="spellEnd"/>
      <w:r w:rsidRPr="00457009">
        <w:rPr>
          <w:rFonts w:ascii="Times New Roman" w:hAnsi="Times New Roman" w:cs="Times New Roman"/>
        </w:rPr>
        <w:t xml:space="preserve">, S. (2022). </w:t>
      </w:r>
      <w:r w:rsidRPr="00457009">
        <w:rPr>
          <w:rFonts w:ascii="Times New Roman" w:hAnsi="Times New Roman" w:cs="Times New Roman"/>
          <w:i/>
          <w:iCs/>
        </w:rPr>
        <w:t xml:space="preserve">Revisiting soil texture analysis: Practices towards a more accurate </w:t>
      </w:r>
      <w:proofErr w:type="spellStart"/>
      <w:r w:rsidRPr="00457009">
        <w:rPr>
          <w:rFonts w:ascii="Times New Roman" w:hAnsi="Times New Roman" w:cs="Times New Roman"/>
          <w:i/>
          <w:iCs/>
        </w:rPr>
        <w:t>Bouyoucos</w:t>
      </w:r>
      <w:proofErr w:type="spellEnd"/>
      <w:r w:rsidRPr="00457009">
        <w:rPr>
          <w:rFonts w:ascii="Times New Roman" w:hAnsi="Times New Roman" w:cs="Times New Roman"/>
          <w:i/>
          <w:iCs/>
        </w:rPr>
        <w:t xml:space="preserve"> method</w:t>
      </w:r>
      <w:r w:rsidRPr="00457009">
        <w:rPr>
          <w:rFonts w:ascii="Times New Roman" w:hAnsi="Times New Roman" w:cs="Times New Roman"/>
        </w:rPr>
        <w:t xml:space="preserve">. </w:t>
      </w:r>
      <w:proofErr w:type="spellStart"/>
      <w:r w:rsidRPr="00457009">
        <w:rPr>
          <w:rFonts w:ascii="Times New Roman" w:hAnsi="Times New Roman" w:cs="Times New Roman"/>
          <w:i/>
          <w:iCs/>
        </w:rPr>
        <w:t>Heliyon</w:t>
      </w:r>
      <w:proofErr w:type="spellEnd"/>
      <w:r w:rsidRPr="00457009">
        <w:rPr>
          <w:rFonts w:ascii="Times New Roman" w:hAnsi="Times New Roman" w:cs="Times New Roman"/>
          <w:i/>
          <w:iCs/>
        </w:rPr>
        <w:t>, 8</w:t>
      </w:r>
      <w:r w:rsidRPr="00457009">
        <w:rPr>
          <w:rFonts w:ascii="Times New Roman" w:hAnsi="Times New Roman" w:cs="Times New Roman"/>
        </w:rPr>
        <w:t>(5), e09395.</w:t>
      </w:r>
    </w:p>
    <w:p w14:paraId="5A9CB927" w14:textId="77777777" w:rsidR="00B86AED" w:rsidRPr="00457009" w:rsidRDefault="00B86AED" w:rsidP="00457009">
      <w:pPr>
        <w:pStyle w:val="ListParagraph"/>
        <w:numPr>
          <w:ilvl w:val="0"/>
          <w:numId w:val="1"/>
        </w:numPr>
        <w:spacing w:after="0" w:line="360" w:lineRule="auto"/>
        <w:jc w:val="both"/>
        <w:rPr>
          <w:rFonts w:ascii="Times New Roman" w:hAnsi="Times New Roman" w:cs="Times New Roman"/>
        </w:rPr>
      </w:pPr>
      <w:bookmarkStart w:id="7" w:name="_Hlk218374216"/>
      <w:proofErr w:type="spellStart"/>
      <w:r w:rsidRPr="00457009">
        <w:rPr>
          <w:rFonts w:ascii="Times New Roman" w:hAnsi="Times New Roman" w:cs="Times New Roman"/>
        </w:rPr>
        <w:t>Nopphakat</w:t>
      </w:r>
      <w:bookmarkEnd w:id="7"/>
      <w:proofErr w:type="spellEnd"/>
      <w:r w:rsidRPr="00457009">
        <w:rPr>
          <w:rFonts w:ascii="Times New Roman" w:hAnsi="Times New Roman" w:cs="Times New Roman"/>
        </w:rPr>
        <w:t xml:space="preserve">, K., </w:t>
      </w:r>
      <w:proofErr w:type="spellStart"/>
      <w:r w:rsidRPr="00457009">
        <w:rPr>
          <w:rFonts w:ascii="Times New Roman" w:hAnsi="Times New Roman" w:cs="Times New Roman"/>
        </w:rPr>
        <w:t>Runsaeng</w:t>
      </w:r>
      <w:proofErr w:type="spellEnd"/>
      <w:r w:rsidRPr="00457009">
        <w:rPr>
          <w:rFonts w:ascii="Times New Roman" w:hAnsi="Times New Roman" w:cs="Times New Roman"/>
        </w:rPr>
        <w:t xml:space="preserve">, P., and </w:t>
      </w:r>
      <w:proofErr w:type="spellStart"/>
      <w:r w:rsidRPr="00457009">
        <w:rPr>
          <w:rFonts w:ascii="Times New Roman" w:hAnsi="Times New Roman" w:cs="Times New Roman"/>
        </w:rPr>
        <w:t>Klinnawee</w:t>
      </w:r>
      <w:proofErr w:type="spellEnd"/>
      <w:r w:rsidRPr="00457009">
        <w:rPr>
          <w:rFonts w:ascii="Times New Roman" w:hAnsi="Times New Roman" w:cs="Times New Roman"/>
        </w:rPr>
        <w:t xml:space="preserve">, L. (2022).  </w:t>
      </w:r>
      <w:proofErr w:type="spellStart"/>
      <w:r w:rsidRPr="00457009">
        <w:rPr>
          <w:rFonts w:ascii="Times New Roman" w:hAnsi="Times New Roman" w:cs="Times New Roman"/>
          <w:i/>
          <w:iCs/>
        </w:rPr>
        <w:t>Acaulospora</w:t>
      </w:r>
      <w:proofErr w:type="spellEnd"/>
      <w:r w:rsidRPr="00457009">
        <w:rPr>
          <w:rFonts w:ascii="Times New Roman" w:hAnsi="Times New Roman" w:cs="Times New Roman"/>
        </w:rPr>
        <w:t xml:space="preserve"> as the dominant arbuscular mycorrhizal fungi in organic lowland rice paddies improves phosphorus availability in soils. </w:t>
      </w:r>
      <w:r w:rsidRPr="00457009">
        <w:rPr>
          <w:rFonts w:ascii="Times New Roman" w:hAnsi="Times New Roman" w:cs="Times New Roman"/>
          <w:i/>
          <w:iCs/>
        </w:rPr>
        <w:t>Sustainability</w:t>
      </w:r>
      <w:r w:rsidRPr="00457009">
        <w:rPr>
          <w:rFonts w:ascii="Times New Roman" w:hAnsi="Times New Roman" w:cs="Times New Roman"/>
        </w:rPr>
        <w:t xml:space="preserve">, </w:t>
      </w:r>
      <w:r w:rsidRPr="00457009">
        <w:rPr>
          <w:rFonts w:ascii="Times New Roman" w:hAnsi="Times New Roman" w:cs="Times New Roman"/>
          <w:i/>
          <w:iCs/>
        </w:rPr>
        <w:t>14</w:t>
      </w:r>
      <w:r w:rsidRPr="00457009">
        <w:rPr>
          <w:rFonts w:ascii="Times New Roman" w:hAnsi="Times New Roman" w:cs="Times New Roman"/>
        </w:rPr>
        <w:t>(1), 31.</w:t>
      </w:r>
    </w:p>
    <w:p w14:paraId="4977EA61" w14:textId="77777777" w:rsidR="00B86AED" w:rsidRPr="00457009" w:rsidRDefault="00B86AED" w:rsidP="00457009">
      <w:pPr>
        <w:pStyle w:val="ListParagraph"/>
        <w:numPr>
          <w:ilvl w:val="0"/>
          <w:numId w:val="1"/>
        </w:numPr>
        <w:spacing w:after="0" w:line="360" w:lineRule="auto"/>
        <w:jc w:val="both"/>
        <w:rPr>
          <w:rFonts w:ascii="Times New Roman" w:hAnsi="Times New Roman" w:cs="Times New Roman"/>
        </w:rPr>
      </w:pPr>
      <w:proofErr w:type="spellStart"/>
      <w:r w:rsidRPr="00457009">
        <w:rPr>
          <w:rFonts w:ascii="Times New Roman" w:hAnsi="Times New Roman" w:cs="Times New Roman"/>
        </w:rPr>
        <w:t>Osayande</w:t>
      </w:r>
      <w:proofErr w:type="spellEnd"/>
      <w:r w:rsidRPr="00457009">
        <w:rPr>
          <w:rFonts w:ascii="Times New Roman" w:hAnsi="Times New Roman" w:cs="Times New Roman"/>
        </w:rPr>
        <w:t xml:space="preserve">, P.E., </w:t>
      </w:r>
      <w:proofErr w:type="spellStart"/>
      <w:r w:rsidRPr="00457009">
        <w:rPr>
          <w:rFonts w:ascii="Times New Roman" w:hAnsi="Times New Roman" w:cs="Times New Roman"/>
        </w:rPr>
        <w:t>Oviasogie</w:t>
      </w:r>
      <w:proofErr w:type="spellEnd"/>
      <w:r w:rsidRPr="00457009">
        <w:rPr>
          <w:rFonts w:ascii="Times New Roman" w:hAnsi="Times New Roman" w:cs="Times New Roman"/>
        </w:rPr>
        <w:t xml:space="preserve"> P.O., </w:t>
      </w:r>
      <w:proofErr w:type="spellStart"/>
      <w:r w:rsidRPr="00457009">
        <w:rPr>
          <w:rFonts w:ascii="Times New Roman" w:hAnsi="Times New Roman" w:cs="Times New Roman"/>
        </w:rPr>
        <w:t>Orhue</w:t>
      </w:r>
      <w:proofErr w:type="spellEnd"/>
      <w:r w:rsidRPr="00457009">
        <w:rPr>
          <w:rFonts w:ascii="Times New Roman" w:hAnsi="Times New Roman" w:cs="Times New Roman"/>
        </w:rPr>
        <w:t xml:space="preserve">, E.R., </w:t>
      </w:r>
      <w:proofErr w:type="spellStart"/>
      <w:r w:rsidRPr="00457009">
        <w:rPr>
          <w:rFonts w:ascii="Times New Roman" w:hAnsi="Times New Roman" w:cs="Times New Roman"/>
        </w:rPr>
        <w:t>Awanlemhen</w:t>
      </w:r>
      <w:proofErr w:type="spellEnd"/>
      <w:r w:rsidRPr="00457009">
        <w:rPr>
          <w:rFonts w:ascii="Times New Roman" w:hAnsi="Times New Roman" w:cs="Times New Roman"/>
        </w:rPr>
        <w:t xml:space="preserve">, B.E. and </w:t>
      </w:r>
      <w:proofErr w:type="spellStart"/>
      <w:r w:rsidRPr="00457009">
        <w:rPr>
          <w:rFonts w:ascii="Times New Roman" w:hAnsi="Times New Roman" w:cs="Times New Roman"/>
        </w:rPr>
        <w:t>Oko-oboh</w:t>
      </w:r>
      <w:proofErr w:type="spellEnd"/>
      <w:r w:rsidRPr="00457009">
        <w:rPr>
          <w:rFonts w:ascii="Times New Roman" w:hAnsi="Times New Roman" w:cs="Times New Roman"/>
        </w:rPr>
        <w:t xml:space="preserve"> E. (2017). Phosphorus Sorption in Hydromorphic soils Overlaying Alluvium and Coastal plain Sand Parent Materials in Delta State, Nigeria. Communications in soil science and plant analysis. 48 (8), 955 - 962. </w:t>
      </w:r>
    </w:p>
    <w:p w14:paraId="18676395" w14:textId="77777777" w:rsidR="00B86AED" w:rsidRPr="00457009" w:rsidRDefault="00B86AED" w:rsidP="00457009">
      <w:pPr>
        <w:pStyle w:val="ListParagraph"/>
        <w:numPr>
          <w:ilvl w:val="0"/>
          <w:numId w:val="1"/>
        </w:numPr>
        <w:spacing w:after="0" w:line="360" w:lineRule="auto"/>
        <w:jc w:val="both"/>
        <w:rPr>
          <w:rFonts w:ascii="Times New Roman" w:hAnsi="Times New Roman" w:cs="Times New Roman"/>
        </w:rPr>
      </w:pPr>
      <w:r w:rsidRPr="00457009">
        <w:rPr>
          <w:rFonts w:ascii="Times New Roman" w:hAnsi="Times New Roman" w:cs="Times New Roman"/>
        </w:rPr>
        <w:t xml:space="preserve">Pena, R., and Tibbett, M. (2024). Mycorrhizal symbiosis and the nitrogen nutrition of forest trees. </w:t>
      </w:r>
      <w:r w:rsidRPr="00457009">
        <w:rPr>
          <w:rFonts w:ascii="Times New Roman" w:hAnsi="Times New Roman" w:cs="Times New Roman"/>
          <w:i/>
          <w:iCs/>
        </w:rPr>
        <w:t>Applied microbiology and biotechnology</w:t>
      </w:r>
      <w:r w:rsidRPr="00457009">
        <w:rPr>
          <w:rFonts w:ascii="Times New Roman" w:hAnsi="Times New Roman" w:cs="Times New Roman"/>
        </w:rPr>
        <w:t xml:space="preserve">, </w:t>
      </w:r>
      <w:r w:rsidRPr="00457009">
        <w:rPr>
          <w:rFonts w:ascii="Times New Roman" w:hAnsi="Times New Roman" w:cs="Times New Roman"/>
          <w:i/>
          <w:iCs/>
        </w:rPr>
        <w:t>108</w:t>
      </w:r>
      <w:r w:rsidRPr="00457009">
        <w:rPr>
          <w:rFonts w:ascii="Times New Roman" w:hAnsi="Times New Roman" w:cs="Times New Roman"/>
        </w:rPr>
        <w:t>(1), 461.</w:t>
      </w:r>
    </w:p>
    <w:p w14:paraId="51640486" w14:textId="77777777" w:rsidR="00B86AED" w:rsidRPr="00457009" w:rsidRDefault="00B86AED" w:rsidP="00457009">
      <w:pPr>
        <w:pStyle w:val="ListParagraph"/>
        <w:numPr>
          <w:ilvl w:val="0"/>
          <w:numId w:val="1"/>
        </w:numPr>
        <w:spacing w:after="0" w:line="360" w:lineRule="auto"/>
        <w:jc w:val="both"/>
        <w:rPr>
          <w:rFonts w:ascii="Times New Roman" w:hAnsi="Times New Roman" w:cs="Times New Roman"/>
        </w:rPr>
      </w:pPr>
      <w:r w:rsidRPr="00457009">
        <w:rPr>
          <w:rFonts w:ascii="Times New Roman" w:hAnsi="Times New Roman" w:cs="Times New Roman"/>
        </w:rPr>
        <w:t xml:space="preserve">Phillips, J. M., and Hayman, D. S. (1970). Improved procedures for clearing roots and staining parasitic and vesicular–arbuscular mycorrhizal fungi for rapid assessment of infection. </w:t>
      </w:r>
      <w:r w:rsidRPr="00457009">
        <w:rPr>
          <w:rFonts w:ascii="Times New Roman" w:hAnsi="Times New Roman" w:cs="Times New Roman"/>
          <w:i/>
          <w:iCs/>
        </w:rPr>
        <w:t>Transactions of the British Mycological Society, 55</w:t>
      </w:r>
      <w:r w:rsidRPr="00457009">
        <w:rPr>
          <w:rFonts w:ascii="Times New Roman" w:hAnsi="Times New Roman" w:cs="Times New Roman"/>
        </w:rPr>
        <w:t>(1), 158–161.</w:t>
      </w:r>
    </w:p>
    <w:p w14:paraId="050E67C5" w14:textId="77777777" w:rsidR="00B86AED" w:rsidRPr="00457009" w:rsidRDefault="00B86AED" w:rsidP="00457009">
      <w:pPr>
        <w:pStyle w:val="ListParagraph"/>
        <w:numPr>
          <w:ilvl w:val="0"/>
          <w:numId w:val="1"/>
        </w:numPr>
        <w:spacing w:after="0" w:line="360" w:lineRule="auto"/>
        <w:jc w:val="both"/>
        <w:rPr>
          <w:rFonts w:ascii="Times New Roman" w:hAnsi="Times New Roman" w:cs="Times New Roman"/>
        </w:rPr>
      </w:pPr>
      <w:proofErr w:type="spellStart"/>
      <w:r w:rsidRPr="00457009">
        <w:rPr>
          <w:rFonts w:ascii="Times New Roman" w:hAnsi="Times New Roman" w:cs="Times New Roman"/>
        </w:rPr>
        <w:t>Plenchette</w:t>
      </w:r>
      <w:proofErr w:type="spellEnd"/>
      <w:r w:rsidRPr="00457009">
        <w:rPr>
          <w:rFonts w:ascii="Times New Roman" w:hAnsi="Times New Roman" w:cs="Times New Roman"/>
        </w:rPr>
        <w:t xml:space="preserve">, C., Clermont-Dauphin, C., </w:t>
      </w:r>
      <w:proofErr w:type="spellStart"/>
      <w:r w:rsidRPr="00457009">
        <w:rPr>
          <w:rFonts w:ascii="Times New Roman" w:hAnsi="Times New Roman" w:cs="Times New Roman"/>
        </w:rPr>
        <w:t>Meynard</w:t>
      </w:r>
      <w:proofErr w:type="spellEnd"/>
      <w:r w:rsidRPr="00457009">
        <w:rPr>
          <w:rFonts w:ascii="Times New Roman" w:hAnsi="Times New Roman" w:cs="Times New Roman"/>
        </w:rPr>
        <w:t xml:space="preserve">, J. M., and Fortin, J. A. (2005). Managing arbuscular mycorrhizal fungi in cropping systems. </w:t>
      </w:r>
      <w:r w:rsidRPr="00457009">
        <w:rPr>
          <w:rFonts w:ascii="Times New Roman" w:hAnsi="Times New Roman" w:cs="Times New Roman"/>
          <w:i/>
          <w:iCs/>
        </w:rPr>
        <w:t>Canadian Journal of Plant Science</w:t>
      </w:r>
      <w:r w:rsidRPr="00457009">
        <w:rPr>
          <w:rFonts w:ascii="Times New Roman" w:hAnsi="Times New Roman" w:cs="Times New Roman"/>
        </w:rPr>
        <w:t xml:space="preserve">, 85(1), 3140 </w:t>
      </w:r>
    </w:p>
    <w:p w14:paraId="14AF90F0" w14:textId="77777777" w:rsidR="00B86AED" w:rsidRPr="00457009" w:rsidRDefault="00B86AED" w:rsidP="00457009">
      <w:pPr>
        <w:pStyle w:val="ListParagraph"/>
        <w:numPr>
          <w:ilvl w:val="0"/>
          <w:numId w:val="1"/>
        </w:numPr>
        <w:spacing w:after="0" w:line="360" w:lineRule="auto"/>
        <w:jc w:val="both"/>
        <w:rPr>
          <w:rFonts w:ascii="Times New Roman" w:hAnsi="Times New Roman" w:cs="Times New Roman"/>
        </w:rPr>
      </w:pPr>
      <w:r w:rsidRPr="00457009">
        <w:rPr>
          <w:rFonts w:ascii="Times New Roman" w:hAnsi="Times New Roman" w:cs="Times New Roman"/>
        </w:rPr>
        <w:t xml:space="preserve">Rhoades, J. D. (1982). </w:t>
      </w:r>
      <w:r w:rsidRPr="00457009">
        <w:rPr>
          <w:rFonts w:ascii="Times New Roman" w:hAnsi="Times New Roman" w:cs="Times New Roman"/>
          <w:i/>
          <w:iCs/>
        </w:rPr>
        <w:t>Soluble salts</w:t>
      </w:r>
      <w:r w:rsidRPr="00457009">
        <w:rPr>
          <w:rFonts w:ascii="Times New Roman" w:hAnsi="Times New Roman" w:cs="Times New Roman"/>
        </w:rPr>
        <w:t>. In A. L. Page, R. H. Miller, &amp; D. R. Keeney (Eds.), Methods of soil analysis. Part 2: Chemical and microbiological properties (2nd ed., pp. 167–179). American Society of Agronomy and Soil Science Society of America.</w:t>
      </w:r>
    </w:p>
    <w:p w14:paraId="2E580CA6" w14:textId="77777777" w:rsidR="00B86AED" w:rsidRPr="00457009" w:rsidRDefault="00B86AED" w:rsidP="00457009">
      <w:pPr>
        <w:pStyle w:val="ListParagraph"/>
        <w:numPr>
          <w:ilvl w:val="0"/>
          <w:numId w:val="1"/>
        </w:numPr>
        <w:spacing w:after="0" w:line="360" w:lineRule="auto"/>
        <w:jc w:val="both"/>
        <w:rPr>
          <w:rFonts w:ascii="Times New Roman" w:hAnsi="Times New Roman" w:cs="Times New Roman"/>
        </w:rPr>
      </w:pPr>
      <w:proofErr w:type="spellStart"/>
      <w:r w:rsidRPr="00457009">
        <w:rPr>
          <w:rFonts w:ascii="Times New Roman" w:hAnsi="Times New Roman" w:cs="Times New Roman"/>
        </w:rPr>
        <w:t>Rillig</w:t>
      </w:r>
      <w:proofErr w:type="spellEnd"/>
      <w:r w:rsidRPr="00457009">
        <w:rPr>
          <w:rFonts w:ascii="Times New Roman" w:hAnsi="Times New Roman" w:cs="Times New Roman"/>
        </w:rPr>
        <w:t>, M.C., Aguilar-</w:t>
      </w:r>
      <w:proofErr w:type="spellStart"/>
      <w:r w:rsidRPr="00457009">
        <w:rPr>
          <w:rFonts w:ascii="Times New Roman" w:hAnsi="Times New Roman" w:cs="Times New Roman"/>
        </w:rPr>
        <w:t>Trigueros</w:t>
      </w:r>
      <w:proofErr w:type="spellEnd"/>
      <w:r w:rsidRPr="00457009">
        <w:rPr>
          <w:rFonts w:ascii="Times New Roman" w:hAnsi="Times New Roman" w:cs="Times New Roman"/>
        </w:rPr>
        <w:t xml:space="preserve">, C.A., </w:t>
      </w:r>
      <w:proofErr w:type="spellStart"/>
      <w:r w:rsidRPr="00457009">
        <w:rPr>
          <w:rFonts w:ascii="Times New Roman" w:hAnsi="Times New Roman" w:cs="Times New Roman"/>
        </w:rPr>
        <w:t>Camenzind</w:t>
      </w:r>
      <w:proofErr w:type="spellEnd"/>
      <w:r w:rsidRPr="00457009">
        <w:rPr>
          <w:rFonts w:ascii="Times New Roman" w:hAnsi="Times New Roman" w:cs="Times New Roman"/>
        </w:rPr>
        <w:t xml:space="preserve">, T., </w:t>
      </w:r>
      <w:proofErr w:type="spellStart"/>
      <w:r w:rsidRPr="00457009">
        <w:rPr>
          <w:rFonts w:ascii="Times New Roman" w:hAnsi="Times New Roman" w:cs="Times New Roman"/>
        </w:rPr>
        <w:t>Cavagnaro</w:t>
      </w:r>
      <w:proofErr w:type="spellEnd"/>
      <w:r w:rsidRPr="00457009">
        <w:rPr>
          <w:rFonts w:ascii="Times New Roman" w:hAnsi="Times New Roman" w:cs="Times New Roman"/>
        </w:rPr>
        <w:t xml:space="preserve">, T.R., </w:t>
      </w:r>
      <w:proofErr w:type="spellStart"/>
      <w:r w:rsidRPr="00457009">
        <w:rPr>
          <w:rFonts w:ascii="Times New Roman" w:hAnsi="Times New Roman" w:cs="Times New Roman"/>
        </w:rPr>
        <w:t>Degrune</w:t>
      </w:r>
      <w:proofErr w:type="spellEnd"/>
      <w:r w:rsidRPr="00457009">
        <w:rPr>
          <w:rFonts w:ascii="Times New Roman" w:hAnsi="Times New Roman" w:cs="Times New Roman"/>
        </w:rPr>
        <w:t xml:space="preserve">, F., Hohmann, P., </w:t>
      </w:r>
      <w:proofErr w:type="spellStart"/>
      <w:r w:rsidRPr="00457009">
        <w:rPr>
          <w:rFonts w:ascii="Times New Roman" w:hAnsi="Times New Roman" w:cs="Times New Roman"/>
        </w:rPr>
        <w:t>Lammel</w:t>
      </w:r>
      <w:proofErr w:type="spellEnd"/>
      <w:r w:rsidRPr="00457009">
        <w:rPr>
          <w:rFonts w:ascii="Times New Roman" w:hAnsi="Times New Roman" w:cs="Times New Roman"/>
        </w:rPr>
        <w:t>, D.R., Mansour, I., Roy, J., van der Heijden, M.G.A. and Yang, G. (2019). Why farmers should manage the arbuscular mycorrhizal symbiosis. New Phytol, 222: 1171-1175.</w:t>
      </w:r>
    </w:p>
    <w:p w14:paraId="02E9FE65" w14:textId="77777777" w:rsidR="00B86AED" w:rsidRPr="00457009" w:rsidRDefault="00B86AED" w:rsidP="00457009">
      <w:pPr>
        <w:pStyle w:val="ListParagraph"/>
        <w:numPr>
          <w:ilvl w:val="0"/>
          <w:numId w:val="1"/>
        </w:numPr>
        <w:spacing w:after="0" w:line="360" w:lineRule="auto"/>
        <w:jc w:val="both"/>
        <w:rPr>
          <w:rFonts w:ascii="Times New Roman" w:hAnsi="Times New Roman" w:cs="Times New Roman"/>
        </w:rPr>
      </w:pPr>
      <w:r w:rsidRPr="00457009">
        <w:rPr>
          <w:rFonts w:ascii="Times New Roman" w:hAnsi="Times New Roman" w:cs="Times New Roman"/>
        </w:rPr>
        <w:t xml:space="preserve">Ruiz, F., Bernardino, A. F., Queiroz, H. M., Otero, X. L., </w:t>
      </w:r>
      <w:proofErr w:type="spellStart"/>
      <w:r w:rsidRPr="00457009">
        <w:rPr>
          <w:rFonts w:ascii="Times New Roman" w:hAnsi="Times New Roman" w:cs="Times New Roman"/>
        </w:rPr>
        <w:t>Rumpel</w:t>
      </w:r>
      <w:proofErr w:type="spellEnd"/>
      <w:r w:rsidRPr="00457009">
        <w:rPr>
          <w:rFonts w:ascii="Times New Roman" w:hAnsi="Times New Roman" w:cs="Times New Roman"/>
        </w:rPr>
        <w:t xml:space="preserve">, C., and Ferreira, T. O. (2024). Iron’s role in soil organic carbon (de)stabilization in mangroves under land use change.  </w:t>
      </w:r>
      <w:r w:rsidRPr="00457009">
        <w:rPr>
          <w:rFonts w:ascii="Times New Roman" w:hAnsi="Times New Roman" w:cs="Times New Roman"/>
          <w:i/>
          <w:iCs/>
        </w:rPr>
        <w:t>Nature Communications</w:t>
      </w:r>
      <w:r w:rsidRPr="00457009">
        <w:rPr>
          <w:rFonts w:ascii="Times New Roman" w:hAnsi="Times New Roman" w:cs="Times New Roman"/>
        </w:rPr>
        <w:t xml:space="preserve">, </w:t>
      </w:r>
      <w:r w:rsidRPr="00457009">
        <w:rPr>
          <w:rFonts w:ascii="Times New Roman" w:hAnsi="Times New Roman" w:cs="Times New Roman"/>
          <w:i/>
          <w:iCs/>
        </w:rPr>
        <w:t>15</w:t>
      </w:r>
      <w:r w:rsidRPr="00457009">
        <w:rPr>
          <w:rFonts w:ascii="Times New Roman" w:hAnsi="Times New Roman" w:cs="Times New Roman"/>
        </w:rPr>
        <w:t>(1), Article 10433.</w:t>
      </w:r>
    </w:p>
    <w:p w14:paraId="65D1241C" w14:textId="77777777" w:rsidR="00B86AED" w:rsidRPr="00457009" w:rsidRDefault="00B86AED" w:rsidP="00457009">
      <w:pPr>
        <w:pStyle w:val="ListParagraph"/>
        <w:numPr>
          <w:ilvl w:val="0"/>
          <w:numId w:val="1"/>
        </w:numPr>
        <w:spacing w:after="0" w:line="360" w:lineRule="auto"/>
        <w:jc w:val="both"/>
        <w:rPr>
          <w:rFonts w:ascii="Times New Roman" w:hAnsi="Times New Roman" w:cs="Times New Roman"/>
        </w:rPr>
      </w:pPr>
      <w:r w:rsidRPr="00457009">
        <w:rPr>
          <w:rFonts w:ascii="Times New Roman" w:hAnsi="Times New Roman" w:cs="Times New Roman"/>
        </w:rPr>
        <w:lastRenderedPageBreak/>
        <w:t xml:space="preserve">Singh, P. K., Kumar, U., Kumar, I., and Sharma, R. K. (2025). Trace metal contamination and health risk assessment in irrigated soils: Seasonal dynamics and multivariate insights from a tropical ecosystem.  </w:t>
      </w:r>
      <w:r w:rsidRPr="00457009">
        <w:rPr>
          <w:rFonts w:ascii="Times New Roman" w:hAnsi="Times New Roman" w:cs="Times New Roman"/>
          <w:i/>
          <w:iCs/>
        </w:rPr>
        <w:t>Soil Research</w:t>
      </w:r>
      <w:r w:rsidRPr="00457009">
        <w:rPr>
          <w:rFonts w:ascii="Times New Roman" w:hAnsi="Times New Roman" w:cs="Times New Roman"/>
        </w:rPr>
        <w:t>.</w:t>
      </w:r>
    </w:p>
    <w:p w14:paraId="23632197" w14:textId="77777777" w:rsidR="00B86AED" w:rsidRPr="00457009" w:rsidRDefault="00B86AED" w:rsidP="00457009">
      <w:pPr>
        <w:pStyle w:val="ListParagraph"/>
        <w:numPr>
          <w:ilvl w:val="0"/>
          <w:numId w:val="1"/>
        </w:numPr>
        <w:spacing w:after="0" w:line="360" w:lineRule="auto"/>
        <w:jc w:val="both"/>
        <w:rPr>
          <w:rFonts w:ascii="Times New Roman" w:hAnsi="Times New Roman" w:cs="Times New Roman"/>
        </w:rPr>
      </w:pPr>
      <w:r w:rsidRPr="00457009">
        <w:rPr>
          <w:rFonts w:ascii="Times New Roman" w:hAnsi="Times New Roman" w:cs="Times New Roman"/>
        </w:rPr>
        <w:t xml:space="preserve">Smith, S. E., &amp; Read, D. J. (2008). </w:t>
      </w:r>
      <w:r w:rsidRPr="00457009">
        <w:rPr>
          <w:rFonts w:ascii="Times New Roman" w:hAnsi="Times New Roman" w:cs="Times New Roman"/>
          <w:i/>
          <w:iCs/>
        </w:rPr>
        <w:t>Mycorrhizal symbiosis</w:t>
      </w:r>
      <w:r w:rsidRPr="00457009">
        <w:rPr>
          <w:rFonts w:ascii="Times New Roman" w:hAnsi="Times New Roman" w:cs="Times New Roman"/>
        </w:rPr>
        <w:t xml:space="preserve"> (3rd ed.). Academic Press.</w:t>
      </w:r>
    </w:p>
    <w:p w14:paraId="2D0C590D" w14:textId="77777777" w:rsidR="00B86AED" w:rsidRPr="00457009" w:rsidRDefault="00B86AED" w:rsidP="00457009">
      <w:pPr>
        <w:pStyle w:val="ListParagraph"/>
        <w:numPr>
          <w:ilvl w:val="0"/>
          <w:numId w:val="1"/>
        </w:numPr>
        <w:spacing w:after="0" w:line="360" w:lineRule="auto"/>
        <w:jc w:val="both"/>
        <w:rPr>
          <w:rFonts w:ascii="Times New Roman" w:hAnsi="Times New Roman" w:cs="Times New Roman"/>
        </w:rPr>
      </w:pPr>
      <w:r w:rsidRPr="00457009">
        <w:rPr>
          <w:rFonts w:ascii="Times New Roman" w:hAnsi="Times New Roman" w:cs="Times New Roman"/>
        </w:rPr>
        <w:t xml:space="preserve">Smith, S. E., Jakobsen, I., </w:t>
      </w:r>
      <w:proofErr w:type="spellStart"/>
      <w:r w:rsidRPr="00457009">
        <w:rPr>
          <w:rFonts w:ascii="Times New Roman" w:hAnsi="Times New Roman" w:cs="Times New Roman"/>
        </w:rPr>
        <w:t>Grønlund</w:t>
      </w:r>
      <w:proofErr w:type="spellEnd"/>
      <w:r w:rsidRPr="00457009">
        <w:rPr>
          <w:rFonts w:ascii="Times New Roman" w:hAnsi="Times New Roman" w:cs="Times New Roman"/>
        </w:rPr>
        <w:t xml:space="preserve">, M., and Smith, F. A. (2011). Roles of arbuscular mycorrhizas in plant phosphorus nutrition: interactions between pathways of phosphorus uptake in arbuscular mycorrhizal roots have important implications for understanding and manipulating plant phosphorus acquisition. </w:t>
      </w:r>
      <w:r w:rsidRPr="00457009">
        <w:rPr>
          <w:rFonts w:ascii="Times New Roman" w:hAnsi="Times New Roman" w:cs="Times New Roman"/>
          <w:i/>
          <w:iCs/>
        </w:rPr>
        <w:t>Plant physiology</w:t>
      </w:r>
      <w:r w:rsidRPr="00457009">
        <w:rPr>
          <w:rFonts w:ascii="Times New Roman" w:hAnsi="Times New Roman" w:cs="Times New Roman"/>
        </w:rPr>
        <w:t xml:space="preserve">, </w:t>
      </w:r>
      <w:r w:rsidRPr="00457009">
        <w:rPr>
          <w:rFonts w:ascii="Times New Roman" w:hAnsi="Times New Roman" w:cs="Times New Roman"/>
          <w:i/>
          <w:iCs/>
        </w:rPr>
        <w:t>156</w:t>
      </w:r>
      <w:r w:rsidRPr="00457009">
        <w:rPr>
          <w:rFonts w:ascii="Times New Roman" w:hAnsi="Times New Roman" w:cs="Times New Roman"/>
        </w:rPr>
        <w:t>(3), 1050–1057.</w:t>
      </w:r>
    </w:p>
    <w:p w14:paraId="4DC10E3B" w14:textId="77777777" w:rsidR="00B86AED" w:rsidRPr="00457009" w:rsidRDefault="00B86AED" w:rsidP="00457009">
      <w:pPr>
        <w:pStyle w:val="ListParagraph"/>
        <w:numPr>
          <w:ilvl w:val="0"/>
          <w:numId w:val="1"/>
        </w:numPr>
        <w:spacing w:after="0" w:line="360" w:lineRule="auto"/>
        <w:jc w:val="both"/>
        <w:rPr>
          <w:rFonts w:ascii="Times New Roman" w:hAnsi="Times New Roman" w:cs="Times New Roman"/>
        </w:rPr>
      </w:pPr>
      <w:r w:rsidRPr="00457009">
        <w:rPr>
          <w:rFonts w:ascii="Times New Roman" w:hAnsi="Times New Roman" w:cs="Times New Roman"/>
        </w:rPr>
        <w:t xml:space="preserve">Tian, J., </w:t>
      </w:r>
      <w:proofErr w:type="spellStart"/>
      <w:r w:rsidRPr="00457009">
        <w:rPr>
          <w:rFonts w:ascii="Times New Roman" w:hAnsi="Times New Roman" w:cs="Times New Roman"/>
        </w:rPr>
        <w:t>Boitt</w:t>
      </w:r>
      <w:proofErr w:type="spellEnd"/>
      <w:r w:rsidRPr="00457009">
        <w:rPr>
          <w:rFonts w:ascii="Times New Roman" w:hAnsi="Times New Roman" w:cs="Times New Roman"/>
        </w:rPr>
        <w:t xml:space="preserve">, G., Black, A., Wakelin, S., Condron, L. M., and Chen, L. (2017). Accumulation and distribution of phosphorus in the soil profile under fertilized grazed pasture. </w:t>
      </w:r>
      <w:r w:rsidRPr="00457009">
        <w:rPr>
          <w:rFonts w:ascii="Times New Roman" w:hAnsi="Times New Roman" w:cs="Times New Roman"/>
          <w:i/>
          <w:iCs/>
        </w:rPr>
        <w:t>Agriculture, Ecosystems &amp; Environment</w:t>
      </w:r>
      <w:r w:rsidRPr="00457009">
        <w:rPr>
          <w:rFonts w:ascii="Times New Roman" w:hAnsi="Times New Roman" w:cs="Times New Roman"/>
        </w:rPr>
        <w:t xml:space="preserve">, </w:t>
      </w:r>
      <w:r w:rsidRPr="00457009">
        <w:rPr>
          <w:rFonts w:ascii="Times New Roman" w:hAnsi="Times New Roman" w:cs="Times New Roman"/>
          <w:i/>
          <w:iCs/>
        </w:rPr>
        <w:t>239</w:t>
      </w:r>
      <w:r w:rsidRPr="00457009">
        <w:rPr>
          <w:rFonts w:ascii="Times New Roman" w:hAnsi="Times New Roman" w:cs="Times New Roman"/>
        </w:rPr>
        <w:t>, 228-235</w:t>
      </w:r>
    </w:p>
    <w:p w14:paraId="024BC45B" w14:textId="77777777" w:rsidR="00B86AED" w:rsidRPr="00457009" w:rsidRDefault="00B86AED" w:rsidP="00457009">
      <w:pPr>
        <w:pStyle w:val="ListParagraph"/>
        <w:numPr>
          <w:ilvl w:val="0"/>
          <w:numId w:val="1"/>
        </w:numPr>
        <w:spacing w:after="0" w:line="360" w:lineRule="auto"/>
        <w:jc w:val="both"/>
        <w:rPr>
          <w:rFonts w:ascii="Times New Roman" w:hAnsi="Times New Roman" w:cs="Times New Roman"/>
        </w:rPr>
      </w:pPr>
      <w:proofErr w:type="spellStart"/>
      <w:r w:rsidRPr="00457009">
        <w:rPr>
          <w:rFonts w:ascii="Times New Roman" w:hAnsi="Times New Roman" w:cs="Times New Roman"/>
        </w:rPr>
        <w:t>Torppa</w:t>
      </w:r>
      <w:proofErr w:type="spellEnd"/>
      <w:r w:rsidRPr="00457009">
        <w:rPr>
          <w:rFonts w:ascii="Times New Roman" w:hAnsi="Times New Roman" w:cs="Times New Roman"/>
        </w:rPr>
        <w:t xml:space="preserve">, K. A., </w:t>
      </w:r>
      <w:proofErr w:type="spellStart"/>
      <w:r w:rsidRPr="00457009">
        <w:rPr>
          <w:rFonts w:ascii="Times New Roman" w:hAnsi="Times New Roman" w:cs="Times New Roman"/>
        </w:rPr>
        <w:t>Forkman</w:t>
      </w:r>
      <w:proofErr w:type="spellEnd"/>
      <w:r w:rsidRPr="00457009">
        <w:rPr>
          <w:rFonts w:ascii="Times New Roman" w:hAnsi="Times New Roman" w:cs="Times New Roman"/>
        </w:rPr>
        <w:t xml:space="preserve">, J., </w:t>
      </w:r>
      <w:proofErr w:type="spellStart"/>
      <w:r w:rsidRPr="00457009">
        <w:rPr>
          <w:rFonts w:ascii="Times New Roman" w:hAnsi="Times New Roman" w:cs="Times New Roman"/>
        </w:rPr>
        <w:t>Maaroufi</w:t>
      </w:r>
      <w:proofErr w:type="spellEnd"/>
      <w:r w:rsidRPr="00457009">
        <w:rPr>
          <w:rFonts w:ascii="Times New Roman" w:hAnsi="Times New Roman" w:cs="Times New Roman"/>
        </w:rPr>
        <w:t xml:space="preserve">, N. I., Taylor, A. R., </w:t>
      </w:r>
      <w:proofErr w:type="spellStart"/>
      <w:r w:rsidRPr="00457009">
        <w:rPr>
          <w:rFonts w:ascii="Times New Roman" w:hAnsi="Times New Roman" w:cs="Times New Roman"/>
        </w:rPr>
        <w:t>Vahter</w:t>
      </w:r>
      <w:proofErr w:type="spellEnd"/>
      <w:r w:rsidRPr="00457009">
        <w:rPr>
          <w:rFonts w:ascii="Times New Roman" w:hAnsi="Times New Roman" w:cs="Times New Roman"/>
        </w:rPr>
        <w:t xml:space="preserve">, T., </w:t>
      </w:r>
      <w:proofErr w:type="spellStart"/>
      <w:r w:rsidRPr="00457009">
        <w:rPr>
          <w:rFonts w:ascii="Times New Roman" w:hAnsi="Times New Roman" w:cs="Times New Roman"/>
        </w:rPr>
        <w:t>Vasar</w:t>
      </w:r>
      <w:proofErr w:type="spellEnd"/>
      <w:r w:rsidRPr="00457009">
        <w:rPr>
          <w:rFonts w:ascii="Times New Roman" w:hAnsi="Times New Roman" w:cs="Times New Roman"/>
        </w:rPr>
        <w:t xml:space="preserve">, M., </w:t>
      </w:r>
      <w:proofErr w:type="spellStart"/>
      <w:r w:rsidRPr="00457009">
        <w:rPr>
          <w:rFonts w:ascii="Times New Roman" w:hAnsi="Times New Roman" w:cs="Times New Roman"/>
        </w:rPr>
        <w:t>Weih</w:t>
      </w:r>
      <w:proofErr w:type="spellEnd"/>
      <w:r w:rsidRPr="00457009">
        <w:rPr>
          <w:rFonts w:ascii="Times New Roman" w:hAnsi="Times New Roman" w:cs="Times New Roman"/>
        </w:rPr>
        <w:t xml:space="preserve">, M., </w:t>
      </w:r>
      <w:proofErr w:type="spellStart"/>
      <w:r w:rsidRPr="00457009">
        <w:rPr>
          <w:rFonts w:ascii="Times New Roman" w:hAnsi="Times New Roman" w:cs="Times New Roman"/>
        </w:rPr>
        <w:t>Öpik</w:t>
      </w:r>
      <w:proofErr w:type="spellEnd"/>
      <w:r w:rsidRPr="00457009">
        <w:rPr>
          <w:rFonts w:ascii="Times New Roman" w:hAnsi="Times New Roman" w:cs="Times New Roman"/>
        </w:rPr>
        <w:t xml:space="preserve">, M., </w:t>
      </w:r>
      <w:proofErr w:type="gramStart"/>
      <w:r w:rsidRPr="00457009">
        <w:rPr>
          <w:rFonts w:ascii="Times New Roman" w:hAnsi="Times New Roman" w:cs="Times New Roman"/>
        </w:rPr>
        <w:t xml:space="preserve">and  </w:t>
      </w:r>
      <w:proofErr w:type="spellStart"/>
      <w:r w:rsidRPr="00457009">
        <w:rPr>
          <w:rFonts w:ascii="Times New Roman" w:hAnsi="Times New Roman" w:cs="Times New Roman"/>
        </w:rPr>
        <w:t>Viketoft</w:t>
      </w:r>
      <w:proofErr w:type="spellEnd"/>
      <w:proofErr w:type="gramEnd"/>
      <w:r w:rsidRPr="00457009">
        <w:rPr>
          <w:rFonts w:ascii="Times New Roman" w:hAnsi="Times New Roman" w:cs="Times New Roman"/>
        </w:rPr>
        <w:t xml:space="preserve">, M. (2023). Soil compaction effects on arbuscular mycorrhizal symbiosis in wheat depend on host plant variety. </w:t>
      </w:r>
      <w:r w:rsidRPr="00457009">
        <w:rPr>
          <w:rFonts w:ascii="Times New Roman" w:hAnsi="Times New Roman" w:cs="Times New Roman"/>
          <w:i/>
          <w:iCs/>
        </w:rPr>
        <w:t>Plant and Soil</w:t>
      </w:r>
      <w:r w:rsidRPr="00457009">
        <w:rPr>
          <w:rFonts w:ascii="Times New Roman" w:hAnsi="Times New Roman" w:cs="Times New Roman"/>
        </w:rPr>
        <w:t>.</w:t>
      </w:r>
    </w:p>
    <w:p w14:paraId="2FB87F26" w14:textId="77777777" w:rsidR="00B86AED" w:rsidRPr="00457009" w:rsidRDefault="00B86AED" w:rsidP="00457009">
      <w:pPr>
        <w:pStyle w:val="ListParagraph"/>
        <w:numPr>
          <w:ilvl w:val="0"/>
          <w:numId w:val="1"/>
        </w:numPr>
        <w:spacing w:line="360" w:lineRule="auto"/>
        <w:jc w:val="both"/>
        <w:rPr>
          <w:rFonts w:ascii="Times New Roman" w:hAnsi="Times New Roman" w:cs="Times New Roman"/>
        </w:rPr>
      </w:pPr>
      <w:r w:rsidRPr="00457009">
        <w:rPr>
          <w:rFonts w:ascii="Times New Roman" w:hAnsi="Times New Roman" w:cs="Times New Roman"/>
        </w:rPr>
        <w:t xml:space="preserve">Udoh B. T., </w:t>
      </w:r>
      <w:proofErr w:type="spellStart"/>
      <w:r w:rsidRPr="00457009">
        <w:rPr>
          <w:rFonts w:ascii="Times New Roman" w:hAnsi="Times New Roman" w:cs="Times New Roman"/>
        </w:rPr>
        <w:t>Ogunkunle</w:t>
      </w:r>
      <w:proofErr w:type="spellEnd"/>
      <w:r w:rsidRPr="00457009">
        <w:rPr>
          <w:rFonts w:ascii="Times New Roman" w:hAnsi="Times New Roman" w:cs="Times New Roman"/>
        </w:rPr>
        <w:t xml:space="preserve"> A. O., and </w:t>
      </w:r>
      <w:proofErr w:type="spellStart"/>
      <w:r w:rsidRPr="00457009">
        <w:rPr>
          <w:rFonts w:ascii="Times New Roman" w:hAnsi="Times New Roman" w:cs="Times New Roman"/>
        </w:rPr>
        <w:t>Olayele</w:t>
      </w:r>
      <w:proofErr w:type="spellEnd"/>
      <w:r w:rsidRPr="00457009">
        <w:rPr>
          <w:rFonts w:ascii="Times New Roman" w:hAnsi="Times New Roman" w:cs="Times New Roman"/>
        </w:rPr>
        <w:t xml:space="preserve"> A. </w:t>
      </w:r>
      <w:proofErr w:type="gramStart"/>
      <w:r w:rsidRPr="00457009">
        <w:rPr>
          <w:rFonts w:ascii="Times New Roman" w:hAnsi="Times New Roman" w:cs="Times New Roman"/>
        </w:rPr>
        <w:t>O.(</w:t>
      </w:r>
      <w:proofErr w:type="gramEnd"/>
      <w:r w:rsidRPr="00457009">
        <w:rPr>
          <w:rFonts w:ascii="Times New Roman" w:hAnsi="Times New Roman" w:cs="Times New Roman"/>
        </w:rPr>
        <w:t>2006). Land Suitability Evaluation for Banana/Plantain (</w:t>
      </w:r>
      <w:r w:rsidRPr="00457009">
        <w:rPr>
          <w:rFonts w:ascii="Times New Roman" w:hAnsi="Times New Roman" w:cs="Times New Roman"/>
          <w:i/>
          <w:iCs/>
        </w:rPr>
        <w:t>Musa</w:t>
      </w:r>
      <w:r w:rsidRPr="00457009">
        <w:rPr>
          <w:rFonts w:ascii="Times New Roman" w:hAnsi="Times New Roman" w:cs="Times New Roman"/>
        </w:rPr>
        <w:t xml:space="preserve"> </w:t>
      </w:r>
      <w:proofErr w:type="spellStart"/>
      <w:r w:rsidRPr="00457009">
        <w:rPr>
          <w:rFonts w:ascii="Times New Roman" w:hAnsi="Times New Roman" w:cs="Times New Roman"/>
        </w:rPr>
        <w:t>Spp</w:t>
      </w:r>
      <w:proofErr w:type="spellEnd"/>
      <w:r w:rsidRPr="00457009">
        <w:rPr>
          <w:rFonts w:ascii="Times New Roman" w:hAnsi="Times New Roman" w:cs="Times New Roman"/>
        </w:rPr>
        <w:t xml:space="preserve">) Cultivation in </w:t>
      </w:r>
      <w:proofErr w:type="spellStart"/>
      <w:r w:rsidRPr="00457009">
        <w:rPr>
          <w:rFonts w:ascii="Times New Roman" w:hAnsi="Times New Roman" w:cs="Times New Roman"/>
        </w:rPr>
        <w:t>Akwa</w:t>
      </w:r>
      <w:proofErr w:type="spellEnd"/>
      <w:r w:rsidRPr="00457009">
        <w:rPr>
          <w:rFonts w:ascii="Times New Roman" w:hAnsi="Times New Roman" w:cs="Times New Roman"/>
        </w:rPr>
        <w:t xml:space="preserve"> Ibom State of </w:t>
      </w:r>
      <w:r w:rsidRPr="00457009">
        <w:rPr>
          <w:rFonts w:ascii="Times New Roman" w:hAnsi="Times New Roman" w:cs="Times New Roman"/>
          <w:i/>
          <w:iCs/>
        </w:rPr>
        <w:t>Nigeria. Journal of Research in Agriculture</w:t>
      </w:r>
      <w:r w:rsidRPr="00457009">
        <w:rPr>
          <w:rFonts w:ascii="Times New Roman" w:hAnsi="Times New Roman" w:cs="Times New Roman"/>
        </w:rPr>
        <w:t xml:space="preserve"> 3 (3): 1-6 </w:t>
      </w:r>
    </w:p>
    <w:p w14:paraId="53F28F1A" w14:textId="77777777" w:rsidR="00B86AED" w:rsidRPr="00457009" w:rsidRDefault="00B86AED" w:rsidP="00457009">
      <w:pPr>
        <w:pStyle w:val="ListParagraph"/>
        <w:numPr>
          <w:ilvl w:val="0"/>
          <w:numId w:val="1"/>
        </w:numPr>
        <w:spacing w:after="0" w:line="360" w:lineRule="auto"/>
        <w:jc w:val="both"/>
        <w:rPr>
          <w:rFonts w:ascii="Times New Roman" w:hAnsi="Times New Roman" w:cs="Times New Roman"/>
        </w:rPr>
      </w:pPr>
      <w:r w:rsidRPr="00457009">
        <w:rPr>
          <w:rFonts w:ascii="Times New Roman" w:hAnsi="Times New Roman" w:cs="Times New Roman"/>
        </w:rPr>
        <w:t xml:space="preserve">Van </w:t>
      </w:r>
      <w:proofErr w:type="spellStart"/>
      <w:r w:rsidRPr="00457009">
        <w:rPr>
          <w:rFonts w:ascii="Times New Roman" w:hAnsi="Times New Roman" w:cs="Times New Roman"/>
        </w:rPr>
        <w:t>Cleemput</w:t>
      </w:r>
      <w:proofErr w:type="spellEnd"/>
      <w:r w:rsidRPr="00457009">
        <w:rPr>
          <w:rFonts w:ascii="Times New Roman" w:hAnsi="Times New Roman" w:cs="Times New Roman"/>
        </w:rPr>
        <w:t xml:space="preserve">, O., </w:t>
      </w:r>
      <w:proofErr w:type="spellStart"/>
      <w:r w:rsidRPr="00457009">
        <w:rPr>
          <w:rFonts w:ascii="Times New Roman" w:hAnsi="Times New Roman" w:cs="Times New Roman"/>
        </w:rPr>
        <w:t>Boeckx</w:t>
      </w:r>
      <w:proofErr w:type="spellEnd"/>
      <w:r w:rsidRPr="00457009">
        <w:rPr>
          <w:rFonts w:ascii="Times New Roman" w:hAnsi="Times New Roman" w:cs="Times New Roman"/>
        </w:rPr>
        <w:t xml:space="preserve">, P., Lindgren, P.-E., &amp; </w:t>
      </w:r>
      <w:proofErr w:type="spellStart"/>
      <w:r w:rsidRPr="00457009">
        <w:rPr>
          <w:rFonts w:ascii="Times New Roman" w:hAnsi="Times New Roman" w:cs="Times New Roman"/>
        </w:rPr>
        <w:t>Tonderski</w:t>
      </w:r>
      <w:proofErr w:type="spellEnd"/>
      <w:r w:rsidRPr="00457009">
        <w:rPr>
          <w:rFonts w:ascii="Times New Roman" w:hAnsi="Times New Roman" w:cs="Times New Roman"/>
        </w:rPr>
        <w:t xml:space="preserve">, K. (2007). Denitrification in wetlands. In H. Bothe, S. J. Ferguson, &amp; W. E. Newton (Eds.), </w:t>
      </w:r>
    </w:p>
    <w:p w14:paraId="1B68AF11" w14:textId="77777777" w:rsidR="00B86AED" w:rsidRPr="00457009" w:rsidRDefault="00B86AED" w:rsidP="00457009">
      <w:pPr>
        <w:pStyle w:val="ListParagraph"/>
        <w:numPr>
          <w:ilvl w:val="0"/>
          <w:numId w:val="1"/>
        </w:numPr>
        <w:spacing w:after="0" w:line="360" w:lineRule="auto"/>
        <w:jc w:val="both"/>
        <w:rPr>
          <w:rFonts w:ascii="Times New Roman" w:hAnsi="Times New Roman" w:cs="Times New Roman"/>
        </w:rPr>
      </w:pPr>
      <w:r w:rsidRPr="00457009">
        <w:rPr>
          <w:rFonts w:ascii="Times New Roman" w:hAnsi="Times New Roman" w:cs="Times New Roman"/>
        </w:rPr>
        <w:t xml:space="preserve">van der </w:t>
      </w:r>
      <w:proofErr w:type="spellStart"/>
      <w:r w:rsidRPr="00457009">
        <w:rPr>
          <w:rFonts w:ascii="Times New Roman" w:hAnsi="Times New Roman" w:cs="Times New Roman"/>
        </w:rPr>
        <w:t>Heyde</w:t>
      </w:r>
      <w:proofErr w:type="spellEnd"/>
      <w:r w:rsidRPr="00457009">
        <w:rPr>
          <w:rFonts w:ascii="Times New Roman" w:hAnsi="Times New Roman" w:cs="Times New Roman"/>
        </w:rPr>
        <w:t xml:space="preserve">, M., </w:t>
      </w:r>
      <w:proofErr w:type="spellStart"/>
      <w:r w:rsidRPr="00457009">
        <w:rPr>
          <w:rFonts w:ascii="Times New Roman" w:hAnsi="Times New Roman" w:cs="Times New Roman"/>
        </w:rPr>
        <w:t>Ohsowski</w:t>
      </w:r>
      <w:proofErr w:type="spellEnd"/>
      <w:r w:rsidRPr="00457009">
        <w:rPr>
          <w:rFonts w:ascii="Times New Roman" w:hAnsi="Times New Roman" w:cs="Times New Roman"/>
        </w:rPr>
        <w:t xml:space="preserve">, B., Abbott, L. K., &amp; Hart, M. (2017). Arbuscular mycorrhizal fungus responses to disturbance are context-dependent. </w:t>
      </w:r>
      <w:r w:rsidRPr="00457009">
        <w:rPr>
          <w:rFonts w:ascii="Times New Roman" w:hAnsi="Times New Roman" w:cs="Times New Roman"/>
          <w:i/>
          <w:iCs/>
        </w:rPr>
        <w:t>Mycorrhiza</w:t>
      </w:r>
      <w:r w:rsidRPr="00457009">
        <w:rPr>
          <w:rFonts w:ascii="Times New Roman" w:hAnsi="Times New Roman" w:cs="Times New Roman"/>
        </w:rPr>
        <w:t xml:space="preserve">, </w:t>
      </w:r>
      <w:r w:rsidRPr="00457009">
        <w:rPr>
          <w:rFonts w:ascii="Times New Roman" w:hAnsi="Times New Roman" w:cs="Times New Roman"/>
          <w:i/>
          <w:iCs/>
        </w:rPr>
        <w:t>27</w:t>
      </w:r>
      <w:r w:rsidRPr="00457009">
        <w:rPr>
          <w:rFonts w:ascii="Times New Roman" w:hAnsi="Times New Roman" w:cs="Times New Roman"/>
        </w:rPr>
        <w:t>(5), 431–440.</w:t>
      </w:r>
    </w:p>
    <w:p w14:paraId="1A10D1C1" w14:textId="77777777" w:rsidR="00B86AED" w:rsidRPr="00457009" w:rsidRDefault="00B86AED" w:rsidP="00457009">
      <w:pPr>
        <w:pStyle w:val="ListParagraph"/>
        <w:numPr>
          <w:ilvl w:val="0"/>
          <w:numId w:val="1"/>
        </w:numPr>
        <w:spacing w:after="0" w:line="360" w:lineRule="auto"/>
        <w:jc w:val="both"/>
        <w:rPr>
          <w:rFonts w:ascii="Times New Roman" w:hAnsi="Times New Roman" w:cs="Times New Roman"/>
        </w:rPr>
      </w:pPr>
      <w:r w:rsidRPr="00457009">
        <w:rPr>
          <w:rFonts w:ascii="Times New Roman" w:hAnsi="Times New Roman" w:cs="Times New Roman"/>
        </w:rPr>
        <w:t xml:space="preserve">Yan Z, Yang S, Chen L, Zou Y, Zhao Y, Yan G, Wang H and Wu Y (2024) Responses of soil fungal community composition and function to wetland degradation in the </w:t>
      </w:r>
      <w:proofErr w:type="spellStart"/>
      <w:r w:rsidRPr="00457009">
        <w:rPr>
          <w:rFonts w:ascii="Times New Roman" w:hAnsi="Times New Roman" w:cs="Times New Roman"/>
        </w:rPr>
        <w:t>Songnen</w:t>
      </w:r>
      <w:proofErr w:type="spellEnd"/>
      <w:r w:rsidRPr="00457009">
        <w:rPr>
          <w:rFonts w:ascii="Times New Roman" w:hAnsi="Times New Roman" w:cs="Times New Roman"/>
        </w:rPr>
        <w:t xml:space="preserve"> Plain, northeastern China. </w:t>
      </w:r>
      <w:r w:rsidRPr="00457009">
        <w:rPr>
          <w:rFonts w:ascii="Times New Roman" w:hAnsi="Times New Roman" w:cs="Times New Roman"/>
          <w:i/>
          <w:iCs/>
        </w:rPr>
        <w:t>Front. Plant Sci</w:t>
      </w:r>
      <w:r w:rsidRPr="00457009">
        <w:rPr>
          <w:rFonts w:ascii="Times New Roman" w:hAnsi="Times New Roman" w:cs="Times New Roman"/>
        </w:rPr>
        <w:t>. 15:1441613.</w:t>
      </w:r>
    </w:p>
    <w:p w14:paraId="124BA3E5" w14:textId="77777777" w:rsidR="00B86AED" w:rsidRPr="00457009" w:rsidRDefault="00B86AED" w:rsidP="00457009">
      <w:pPr>
        <w:pStyle w:val="ListParagraph"/>
        <w:numPr>
          <w:ilvl w:val="0"/>
          <w:numId w:val="1"/>
        </w:numPr>
        <w:spacing w:after="0" w:line="360" w:lineRule="auto"/>
        <w:jc w:val="both"/>
        <w:rPr>
          <w:rFonts w:ascii="Times New Roman" w:hAnsi="Times New Roman" w:cs="Times New Roman"/>
        </w:rPr>
      </w:pPr>
      <w:r w:rsidRPr="00457009">
        <w:rPr>
          <w:rFonts w:ascii="Times New Roman" w:hAnsi="Times New Roman" w:cs="Times New Roman"/>
        </w:rPr>
        <w:t xml:space="preserve">You, Y., Wang, L., Ju, C., Wang, G., Ma, F., Wang, Y., &amp; Yang, D. (2021). Effects of arbuscular mycorrhizal fungi on the growth and toxic element uptake of </w:t>
      </w:r>
      <w:r w:rsidRPr="00457009">
        <w:rPr>
          <w:rFonts w:ascii="Times New Roman" w:hAnsi="Times New Roman" w:cs="Times New Roman"/>
          <w:i/>
          <w:iCs/>
        </w:rPr>
        <w:t xml:space="preserve">Phragmites </w:t>
      </w:r>
      <w:proofErr w:type="spellStart"/>
      <w:r w:rsidRPr="00457009">
        <w:rPr>
          <w:rFonts w:ascii="Times New Roman" w:hAnsi="Times New Roman" w:cs="Times New Roman"/>
          <w:i/>
          <w:iCs/>
        </w:rPr>
        <w:t>australis</w:t>
      </w:r>
      <w:proofErr w:type="spellEnd"/>
      <w:r w:rsidRPr="00457009">
        <w:rPr>
          <w:rFonts w:ascii="Times New Roman" w:hAnsi="Times New Roman" w:cs="Times New Roman"/>
        </w:rPr>
        <w:t xml:space="preserve"> (Cav.) </w:t>
      </w:r>
      <w:proofErr w:type="spellStart"/>
      <w:r w:rsidRPr="00457009">
        <w:rPr>
          <w:rFonts w:ascii="Times New Roman" w:hAnsi="Times New Roman" w:cs="Times New Roman"/>
        </w:rPr>
        <w:t>Trin</w:t>
      </w:r>
      <w:proofErr w:type="spellEnd"/>
      <w:r w:rsidRPr="00457009">
        <w:rPr>
          <w:rFonts w:ascii="Times New Roman" w:hAnsi="Times New Roman" w:cs="Times New Roman"/>
        </w:rPr>
        <w:t xml:space="preserve">. ex </w:t>
      </w:r>
      <w:proofErr w:type="spellStart"/>
      <w:r w:rsidRPr="00457009">
        <w:rPr>
          <w:rFonts w:ascii="Times New Roman" w:hAnsi="Times New Roman" w:cs="Times New Roman"/>
        </w:rPr>
        <w:t>Steud</w:t>
      </w:r>
      <w:proofErr w:type="spellEnd"/>
      <w:r w:rsidRPr="00457009">
        <w:rPr>
          <w:rFonts w:ascii="Times New Roman" w:hAnsi="Times New Roman" w:cs="Times New Roman"/>
        </w:rPr>
        <w:t xml:space="preserve"> under zinc/cadmium stress. </w:t>
      </w:r>
      <w:r w:rsidRPr="00457009">
        <w:rPr>
          <w:rFonts w:ascii="Times New Roman" w:hAnsi="Times New Roman" w:cs="Times New Roman"/>
          <w:i/>
          <w:iCs/>
        </w:rPr>
        <w:t>Ecotoxicology and Environmental Safety</w:t>
      </w:r>
      <w:r w:rsidRPr="00457009">
        <w:rPr>
          <w:rFonts w:ascii="Times New Roman" w:hAnsi="Times New Roman" w:cs="Times New Roman"/>
        </w:rPr>
        <w:t xml:space="preserve">, </w:t>
      </w:r>
      <w:r w:rsidRPr="00457009">
        <w:rPr>
          <w:rFonts w:ascii="Times New Roman" w:hAnsi="Times New Roman" w:cs="Times New Roman"/>
          <w:i/>
          <w:iCs/>
        </w:rPr>
        <w:t>213</w:t>
      </w:r>
      <w:r w:rsidRPr="00457009">
        <w:rPr>
          <w:rFonts w:ascii="Times New Roman" w:hAnsi="Times New Roman" w:cs="Times New Roman"/>
        </w:rPr>
        <w:t>, 112023.</w:t>
      </w:r>
      <w:r w:rsidRPr="00457009">
        <w:rPr>
          <w:rFonts w:ascii="Times New Roman" w:hAnsi="Times New Roman" w:cs="Times New Roman"/>
        </w:rPr>
        <w:br/>
      </w:r>
    </w:p>
    <w:p w14:paraId="7ADB464E" w14:textId="77777777" w:rsidR="00B86AED" w:rsidRPr="00457009" w:rsidRDefault="00B86AED" w:rsidP="00457009">
      <w:pPr>
        <w:pStyle w:val="ListParagraph"/>
        <w:numPr>
          <w:ilvl w:val="0"/>
          <w:numId w:val="1"/>
        </w:numPr>
        <w:spacing w:after="0" w:line="360" w:lineRule="auto"/>
        <w:jc w:val="both"/>
        <w:rPr>
          <w:rFonts w:ascii="Times New Roman" w:hAnsi="Times New Roman" w:cs="Times New Roman"/>
        </w:rPr>
      </w:pPr>
      <w:proofErr w:type="spellStart"/>
      <w:r w:rsidRPr="00457009">
        <w:rPr>
          <w:rFonts w:ascii="Times New Roman" w:hAnsi="Times New Roman" w:cs="Times New Roman"/>
        </w:rPr>
        <w:lastRenderedPageBreak/>
        <w:t>Yurkov</w:t>
      </w:r>
      <w:proofErr w:type="spellEnd"/>
      <w:r w:rsidRPr="00457009">
        <w:rPr>
          <w:rFonts w:ascii="Times New Roman" w:hAnsi="Times New Roman" w:cs="Times New Roman"/>
        </w:rPr>
        <w:t xml:space="preserve">, A. P., </w:t>
      </w:r>
      <w:proofErr w:type="spellStart"/>
      <w:r w:rsidRPr="00457009">
        <w:rPr>
          <w:rFonts w:ascii="Times New Roman" w:hAnsi="Times New Roman" w:cs="Times New Roman"/>
        </w:rPr>
        <w:t>Kryukov</w:t>
      </w:r>
      <w:proofErr w:type="spellEnd"/>
      <w:r w:rsidRPr="00457009">
        <w:rPr>
          <w:rFonts w:ascii="Times New Roman" w:hAnsi="Times New Roman" w:cs="Times New Roman"/>
        </w:rPr>
        <w:t xml:space="preserve">, A. A., </w:t>
      </w:r>
      <w:proofErr w:type="spellStart"/>
      <w:r w:rsidRPr="00457009">
        <w:rPr>
          <w:rFonts w:ascii="Times New Roman" w:hAnsi="Times New Roman" w:cs="Times New Roman"/>
        </w:rPr>
        <w:t>Gorbunova</w:t>
      </w:r>
      <w:proofErr w:type="spellEnd"/>
      <w:r w:rsidRPr="00457009">
        <w:rPr>
          <w:rFonts w:ascii="Times New Roman" w:hAnsi="Times New Roman" w:cs="Times New Roman"/>
        </w:rPr>
        <w:t xml:space="preserve">, A. O., </w:t>
      </w:r>
      <w:proofErr w:type="spellStart"/>
      <w:r w:rsidRPr="00457009">
        <w:rPr>
          <w:rFonts w:ascii="Times New Roman" w:hAnsi="Times New Roman" w:cs="Times New Roman"/>
        </w:rPr>
        <w:t>Kudriashova</w:t>
      </w:r>
      <w:proofErr w:type="spellEnd"/>
      <w:r w:rsidRPr="00457009">
        <w:rPr>
          <w:rFonts w:ascii="Times New Roman" w:hAnsi="Times New Roman" w:cs="Times New Roman"/>
        </w:rPr>
        <w:t xml:space="preserve">, T. R., Kovalchuk, A. I., </w:t>
      </w:r>
      <w:proofErr w:type="spellStart"/>
      <w:r w:rsidRPr="00457009">
        <w:rPr>
          <w:rFonts w:ascii="Times New Roman" w:hAnsi="Times New Roman" w:cs="Times New Roman"/>
        </w:rPr>
        <w:t>Gorenkova</w:t>
      </w:r>
      <w:proofErr w:type="spellEnd"/>
      <w:r w:rsidRPr="00457009">
        <w:rPr>
          <w:rFonts w:ascii="Times New Roman" w:hAnsi="Times New Roman" w:cs="Times New Roman"/>
        </w:rPr>
        <w:t xml:space="preserve">, A. I., </w:t>
      </w:r>
      <w:proofErr w:type="spellStart"/>
      <w:r w:rsidRPr="00457009">
        <w:rPr>
          <w:rFonts w:ascii="Times New Roman" w:hAnsi="Times New Roman" w:cs="Times New Roman"/>
        </w:rPr>
        <w:t>Bogdanova</w:t>
      </w:r>
      <w:proofErr w:type="spellEnd"/>
      <w:r w:rsidRPr="00457009">
        <w:rPr>
          <w:rFonts w:ascii="Times New Roman" w:hAnsi="Times New Roman" w:cs="Times New Roman"/>
        </w:rPr>
        <w:t xml:space="preserve">, E. M., </w:t>
      </w:r>
      <w:proofErr w:type="spellStart"/>
      <w:r w:rsidRPr="00457009">
        <w:rPr>
          <w:rFonts w:ascii="Times New Roman" w:hAnsi="Times New Roman" w:cs="Times New Roman"/>
        </w:rPr>
        <w:t>Laktionov</w:t>
      </w:r>
      <w:proofErr w:type="spellEnd"/>
      <w:r w:rsidRPr="00457009">
        <w:rPr>
          <w:rFonts w:ascii="Times New Roman" w:hAnsi="Times New Roman" w:cs="Times New Roman"/>
        </w:rPr>
        <w:t xml:space="preserve">, Y. V., </w:t>
      </w:r>
      <w:proofErr w:type="spellStart"/>
      <w:r w:rsidRPr="00457009">
        <w:rPr>
          <w:rFonts w:ascii="Times New Roman" w:hAnsi="Times New Roman" w:cs="Times New Roman"/>
        </w:rPr>
        <w:t>Zhurbenko</w:t>
      </w:r>
      <w:proofErr w:type="spellEnd"/>
      <w:r w:rsidRPr="00457009">
        <w:rPr>
          <w:rFonts w:ascii="Times New Roman" w:hAnsi="Times New Roman" w:cs="Times New Roman"/>
        </w:rPr>
        <w:t xml:space="preserve">, P. M., </w:t>
      </w:r>
      <w:proofErr w:type="spellStart"/>
      <w:r w:rsidRPr="00457009">
        <w:rPr>
          <w:rFonts w:ascii="Times New Roman" w:hAnsi="Times New Roman" w:cs="Times New Roman"/>
        </w:rPr>
        <w:t>Mikhaylova</w:t>
      </w:r>
      <w:proofErr w:type="spellEnd"/>
      <w:r w:rsidRPr="00457009">
        <w:rPr>
          <w:rFonts w:ascii="Times New Roman" w:hAnsi="Times New Roman" w:cs="Times New Roman"/>
        </w:rPr>
        <w:t xml:space="preserve">, Y. V., </w:t>
      </w:r>
      <w:proofErr w:type="spellStart"/>
      <w:r w:rsidRPr="00457009">
        <w:rPr>
          <w:rFonts w:ascii="Times New Roman" w:hAnsi="Times New Roman" w:cs="Times New Roman"/>
        </w:rPr>
        <w:t>Puzanskiy</w:t>
      </w:r>
      <w:proofErr w:type="spellEnd"/>
      <w:r w:rsidRPr="00457009">
        <w:rPr>
          <w:rFonts w:ascii="Times New Roman" w:hAnsi="Times New Roman" w:cs="Times New Roman"/>
        </w:rPr>
        <w:t xml:space="preserve">, R. K., </w:t>
      </w:r>
      <w:proofErr w:type="spellStart"/>
      <w:r w:rsidRPr="00457009">
        <w:rPr>
          <w:rFonts w:ascii="Times New Roman" w:hAnsi="Times New Roman" w:cs="Times New Roman"/>
        </w:rPr>
        <w:t>Bagrova</w:t>
      </w:r>
      <w:proofErr w:type="spellEnd"/>
      <w:r w:rsidRPr="00457009">
        <w:rPr>
          <w:rFonts w:ascii="Times New Roman" w:hAnsi="Times New Roman" w:cs="Times New Roman"/>
        </w:rPr>
        <w:t xml:space="preserve">, T. N., </w:t>
      </w:r>
      <w:proofErr w:type="spellStart"/>
      <w:r w:rsidRPr="00457009">
        <w:rPr>
          <w:rFonts w:ascii="Times New Roman" w:hAnsi="Times New Roman" w:cs="Times New Roman"/>
        </w:rPr>
        <w:t>Yakhin</w:t>
      </w:r>
      <w:proofErr w:type="spellEnd"/>
      <w:r w:rsidRPr="00457009">
        <w:rPr>
          <w:rFonts w:ascii="Times New Roman" w:hAnsi="Times New Roman" w:cs="Times New Roman"/>
        </w:rPr>
        <w:t xml:space="preserve">, O. I., </w:t>
      </w:r>
      <w:proofErr w:type="spellStart"/>
      <w:r w:rsidRPr="00457009">
        <w:rPr>
          <w:rFonts w:ascii="Times New Roman" w:hAnsi="Times New Roman" w:cs="Times New Roman"/>
        </w:rPr>
        <w:t>Rodionov</w:t>
      </w:r>
      <w:proofErr w:type="spellEnd"/>
      <w:r w:rsidRPr="00457009">
        <w:rPr>
          <w:rFonts w:ascii="Times New Roman" w:hAnsi="Times New Roman" w:cs="Times New Roman"/>
        </w:rPr>
        <w:t xml:space="preserve">, A. V., and </w:t>
      </w:r>
      <w:proofErr w:type="spellStart"/>
      <w:r w:rsidRPr="00457009">
        <w:rPr>
          <w:rFonts w:ascii="Times New Roman" w:hAnsi="Times New Roman" w:cs="Times New Roman"/>
        </w:rPr>
        <w:t>Shishova</w:t>
      </w:r>
      <w:proofErr w:type="spellEnd"/>
      <w:r w:rsidRPr="00457009">
        <w:rPr>
          <w:rFonts w:ascii="Times New Roman" w:hAnsi="Times New Roman" w:cs="Times New Roman"/>
        </w:rPr>
        <w:t xml:space="preserve">, M. F. (2024). Diversity of Arbuscular Mycorrhizal Fungi in Distinct Ecosystems of the North Caucasus, a Temperate Biodiversity Hotspot. </w:t>
      </w:r>
      <w:r w:rsidRPr="00457009">
        <w:rPr>
          <w:rStyle w:val="Emphasis"/>
          <w:rFonts w:ascii="Times New Roman" w:hAnsi="Times New Roman" w:cs="Times New Roman"/>
        </w:rPr>
        <w:t>Journal of Fungi</w:t>
      </w:r>
      <w:r w:rsidRPr="00457009">
        <w:rPr>
          <w:rFonts w:ascii="Times New Roman" w:hAnsi="Times New Roman" w:cs="Times New Roman"/>
        </w:rPr>
        <w:t xml:space="preserve">, </w:t>
      </w:r>
      <w:r w:rsidRPr="00457009">
        <w:rPr>
          <w:rStyle w:val="Emphasis"/>
          <w:rFonts w:ascii="Times New Roman" w:hAnsi="Times New Roman" w:cs="Times New Roman"/>
        </w:rPr>
        <w:t>10</w:t>
      </w:r>
      <w:r w:rsidRPr="00457009">
        <w:rPr>
          <w:rFonts w:ascii="Times New Roman" w:hAnsi="Times New Roman" w:cs="Times New Roman"/>
        </w:rPr>
        <w:t xml:space="preserve">(1), </w:t>
      </w:r>
      <w:proofErr w:type="gramStart"/>
      <w:r w:rsidRPr="00457009">
        <w:rPr>
          <w:rFonts w:ascii="Times New Roman" w:hAnsi="Times New Roman" w:cs="Times New Roman"/>
        </w:rPr>
        <w:t>11.</w:t>
      </w:r>
      <w:r w:rsidRPr="00457009">
        <w:rPr>
          <w:rFonts w:ascii="Times New Roman" w:hAnsi="Times New Roman" w:cs="Times New Roman"/>
          <w:i/>
          <w:iCs/>
        </w:rPr>
        <w:t>Biology</w:t>
      </w:r>
      <w:proofErr w:type="gramEnd"/>
      <w:r w:rsidRPr="00457009">
        <w:rPr>
          <w:rFonts w:ascii="Times New Roman" w:hAnsi="Times New Roman" w:cs="Times New Roman"/>
          <w:i/>
          <w:iCs/>
        </w:rPr>
        <w:t xml:space="preserve"> of the nitrogen cycle</w:t>
      </w:r>
      <w:r w:rsidRPr="00457009">
        <w:rPr>
          <w:rFonts w:ascii="Times New Roman" w:hAnsi="Times New Roman" w:cs="Times New Roman"/>
        </w:rPr>
        <w:t xml:space="preserve"> (pp. 359–367). Elsevier.</w:t>
      </w:r>
    </w:p>
    <w:p w14:paraId="49250E6E" w14:textId="77777777" w:rsidR="00B86AED" w:rsidRPr="00457009" w:rsidRDefault="00B86AED" w:rsidP="00457009">
      <w:pPr>
        <w:pStyle w:val="ListParagraph"/>
        <w:numPr>
          <w:ilvl w:val="0"/>
          <w:numId w:val="1"/>
        </w:numPr>
        <w:spacing w:after="0" w:line="360" w:lineRule="auto"/>
        <w:jc w:val="both"/>
        <w:rPr>
          <w:rFonts w:ascii="Times New Roman" w:hAnsi="Times New Roman" w:cs="Times New Roman"/>
        </w:rPr>
      </w:pPr>
      <w:r w:rsidRPr="00457009">
        <w:rPr>
          <w:rFonts w:ascii="Times New Roman" w:hAnsi="Times New Roman" w:cs="Times New Roman"/>
        </w:rPr>
        <w:t xml:space="preserve">Zhang M, Shi Z, Yang M, Lu </w:t>
      </w:r>
      <w:proofErr w:type="spellStart"/>
      <w:proofErr w:type="gramStart"/>
      <w:r w:rsidRPr="00457009">
        <w:rPr>
          <w:rFonts w:ascii="Times New Roman" w:hAnsi="Times New Roman" w:cs="Times New Roman"/>
        </w:rPr>
        <w:t>S,Cao</w:t>
      </w:r>
      <w:proofErr w:type="spellEnd"/>
      <w:proofErr w:type="gramEnd"/>
      <w:r w:rsidRPr="00457009">
        <w:rPr>
          <w:rFonts w:ascii="Times New Roman" w:hAnsi="Times New Roman" w:cs="Times New Roman"/>
        </w:rPr>
        <w:t xml:space="preserve"> L and Wang X (2021) Molecular Diversity and Distribution of Arbuscular Mycorrhizal Fungi at Different Elevations in Mt. </w:t>
      </w:r>
      <w:proofErr w:type="spellStart"/>
      <w:r w:rsidRPr="00457009">
        <w:rPr>
          <w:rFonts w:ascii="Times New Roman" w:hAnsi="Times New Roman" w:cs="Times New Roman"/>
        </w:rPr>
        <w:t>Taibai</w:t>
      </w:r>
      <w:proofErr w:type="spellEnd"/>
      <w:r w:rsidRPr="00457009">
        <w:rPr>
          <w:rFonts w:ascii="Times New Roman" w:hAnsi="Times New Roman" w:cs="Times New Roman"/>
        </w:rPr>
        <w:t xml:space="preserve"> of </w:t>
      </w:r>
      <w:proofErr w:type="spellStart"/>
      <w:r w:rsidRPr="00457009">
        <w:rPr>
          <w:rFonts w:ascii="Times New Roman" w:hAnsi="Times New Roman" w:cs="Times New Roman"/>
        </w:rPr>
        <w:t>Qinling</w:t>
      </w:r>
      <w:proofErr w:type="spellEnd"/>
      <w:r w:rsidRPr="00457009">
        <w:rPr>
          <w:rFonts w:ascii="Times New Roman" w:hAnsi="Times New Roman" w:cs="Times New Roman"/>
        </w:rPr>
        <w:t xml:space="preserve"> Mountain. Front. Microbiol. 12:609386 </w:t>
      </w:r>
    </w:p>
    <w:p w14:paraId="2DA7619C" w14:textId="77777777" w:rsidR="00B86AED" w:rsidRPr="00457009" w:rsidRDefault="00B86AED" w:rsidP="00457009">
      <w:pPr>
        <w:pStyle w:val="ListParagraph"/>
        <w:numPr>
          <w:ilvl w:val="0"/>
          <w:numId w:val="1"/>
        </w:numPr>
        <w:spacing w:after="0" w:line="360" w:lineRule="auto"/>
        <w:jc w:val="both"/>
        <w:rPr>
          <w:rFonts w:ascii="Times New Roman" w:hAnsi="Times New Roman" w:cs="Times New Roman"/>
        </w:rPr>
      </w:pPr>
      <w:r w:rsidRPr="00457009">
        <w:rPr>
          <w:rFonts w:ascii="Times New Roman" w:hAnsi="Times New Roman" w:cs="Times New Roman"/>
        </w:rPr>
        <w:t xml:space="preserve">Zhang Y, Ma Y, Ma X and Li C (2025) Temporal changes in arbuscular mycorrhizal fungi communities and their driving factors in </w:t>
      </w:r>
      <w:proofErr w:type="spellStart"/>
      <w:r w:rsidRPr="00457009">
        <w:rPr>
          <w:rFonts w:ascii="Times New Roman" w:hAnsi="Times New Roman" w:cs="Times New Roman"/>
          <w:i/>
          <w:iCs/>
        </w:rPr>
        <w:t>Xanthoceras</w:t>
      </w:r>
      <w:proofErr w:type="spellEnd"/>
      <w:r w:rsidRPr="00457009">
        <w:rPr>
          <w:rFonts w:ascii="Times New Roman" w:hAnsi="Times New Roman" w:cs="Times New Roman"/>
          <w:i/>
          <w:iCs/>
        </w:rPr>
        <w:t xml:space="preserve"> </w:t>
      </w:r>
      <w:proofErr w:type="spellStart"/>
      <w:r w:rsidRPr="00457009">
        <w:rPr>
          <w:rFonts w:ascii="Times New Roman" w:hAnsi="Times New Roman" w:cs="Times New Roman"/>
          <w:i/>
          <w:iCs/>
        </w:rPr>
        <w:t>sorbifolium</w:t>
      </w:r>
      <w:proofErr w:type="spellEnd"/>
      <w:r w:rsidRPr="00457009">
        <w:rPr>
          <w:rFonts w:ascii="Times New Roman" w:hAnsi="Times New Roman" w:cs="Times New Roman"/>
        </w:rPr>
        <w:t xml:space="preserve"> plantations. </w:t>
      </w:r>
      <w:r w:rsidRPr="00457009">
        <w:rPr>
          <w:rFonts w:ascii="Times New Roman" w:hAnsi="Times New Roman" w:cs="Times New Roman"/>
          <w:i/>
          <w:iCs/>
        </w:rPr>
        <w:t>Front. Microbiol.</w:t>
      </w:r>
      <w:r w:rsidRPr="00457009">
        <w:rPr>
          <w:rFonts w:ascii="Times New Roman" w:hAnsi="Times New Roman" w:cs="Times New Roman"/>
        </w:rPr>
        <w:t xml:space="preserve"> 16:1579868.</w:t>
      </w:r>
    </w:p>
    <w:p w14:paraId="7E9D0B8A" w14:textId="44EB4D2E" w:rsidR="006A0873" w:rsidRPr="001C0602" w:rsidRDefault="006A0873" w:rsidP="001C0602">
      <w:pPr>
        <w:jc w:val="both"/>
        <w:rPr>
          <w:rFonts w:ascii="Times New Roman" w:hAnsi="Times New Roman" w:cs="Times New Roman"/>
        </w:rPr>
      </w:pPr>
    </w:p>
    <w:sectPr w:rsidR="006A0873" w:rsidRPr="001C0602">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CFAA60" w14:textId="77777777" w:rsidR="00E157C4" w:rsidRDefault="00E157C4" w:rsidP="001C0602">
      <w:pPr>
        <w:spacing w:after="0" w:line="240" w:lineRule="auto"/>
      </w:pPr>
      <w:r>
        <w:separator/>
      </w:r>
    </w:p>
  </w:endnote>
  <w:endnote w:type="continuationSeparator" w:id="0">
    <w:p w14:paraId="1AD2FB8C" w14:textId="77777777" w:rsidR="00E157C4" w:rsidRDefault="00E157C4" w:rsidP="001C06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E6765" w14:textId="77777777" w:rsidR="00FA4879" w:rsidRDefault="00FA48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2893807"/>
      <w:docPartObj>
        <w:docPartGallery w:val="Page Numbers (Bottom of Page)"/>
        <w:docPartUnique/>
      </w:docPartObj>
    </w:sdtPr>
    <w:sdtEndPr>
      <w:rPr>
        <w:noProof/>
      </w:rPr>
    </w:sdtEndPr>
    <w:sdtContent>
      <w:p w14:paraId="0F4FD5BA" w14:textId="5DF7F444" w:rsidR="0050671E" w:rsidRDefault="0050671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D077339" w14:textId="77777777" w:rsidR="0050671E" w:rsidRDefault="005067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15790" w14:textId="77777777" w:rsidR="00FA4879" w:rsidRDefault="00FA48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D88525" w14:textId="77777777" w:rsidR="00E157C4" w:rsidRDefault="00E157C4" w:rsidP="001C0602">
      <w:pPr>
        <w:spacing w:after="0" w:line="240" w:lineRule="auto"/>
      </w:pPr>
      <w:r>
        <w:separator/>
      </w:r>
    </w:p>
  </w:footnote>
  <w:footnote w:type="continuationSeparator" w:id="0">
    <w:p w14:paraId="29B625A8" w14:textId="77777777" w:rsidR="00E157C4" w:rsidRDefault="00E157C4" w:rsidP="001C06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B6072" w14:textId="51D04873" w:rsidR="00FA4879" w:rsidRDefault="00E157C4">
    <w:pPr>
      <w:pStyle w:val="Header"/>
    </w:pPr>
    <w:r>
      <w:rPr>
        <w:noProof/>
      </w:rPr>
      <w:pict w14:anchorId="6A2CC0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8284657"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C3349" w14:textId="2500B4C3" w:rsidR="00FA4879" w:rsidRDefault="00E157C4">
    <w:pPr>
      <w:pStyle w:val="Header"/>
    </w:pPr>
    <w:r>
      <w:rPr>
        <w:noProof/>
      </w:rPr>
      <w:pict w14:anchorId="3CC322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8284658"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6E154" w14:textId="7C7DCDFA" w:rsidR="00FA4879" w:rsidRDefault="00E157C4">
    <w:pPr>
      <w:pStyle w:val="Header"/>
    </w:pPr>
    <w:r>
      <w:rPr>
        <w:noProof/>
      </w:rPr>
      <w:pict w14:anchorId="0D89DA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8284656"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0D2972"/>
    <w:multiLevelType w:val="hybridMultilevel"/>
    <w:tmpl w:val="8C6ED9A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102B"/>
    <w:rsid w:val="00005A10"/>
    <w:rsid w:val="0001582E"/>
    <w:rsid w:val="000337CE"/>
    <w:rsid w:val="0008371C"/>
    <w:rsid w:val="000B102B"/>
    <w:rsid w:val="000B455D"/>
    <w:rsid w:val="000B63C5"/>
    <w:rsid w:val="000C38AE"/>
    <w:rsid w:val="000E5284"/>
    <w:rsid w:val="0010308B"/>
    <w:rsid w:val="00167DD1"/>
    <w:rsid w:val="00176EF5"/>
    <w:rsid w:val="00193B12"/>
    <w:rsid w:val="0019677F"/>
    <w:rsid w:val="001C0602"/>
    <w:rsid w:val="001C7B74"/>
    <w:rsid w:val="001D0D9A"/>
    <w:rsid w:val="001D3F70"/>
    <w:rsid w:val="001D7829"/>
    <w:rsid w:val="001F0658"/>
    <w:rsid w:val="00203096"/>
    <w:rsid w:val="00204587"/>
    <w:rsid w:val="002253CD"/>
    <w:rsid w:val="00253EA5"/>
    <w:rsid w:val="002610A6"/>
    <w:rsid w:val="0026535E"/>
    <w:rsid w:val="0027082D"/>
    <w:rsid w:val="002754B0"/>
    <w:rsid w:val="0027606A"/>
    <w:rsid w:val="002C628D"/>
    <w:rsid w:val="002D6C9F"/>
    <w:rsid w:val="002F4CB1"/>
    <w:rsid w:val="00313E24"/>
    <w:rsid w:val="00317167"/>
    <w:rsid w:val="00326A58"/>
    <w:rsid w:val="00362CFE"/>
    <w:rsid w:val="00367DF5"/>
    <w:rsid w:val="003954DF"/>
    <w:rsid w:val="003A44DC"/>
    <w:rsid w:val="003C2F80"/>
    <w:rsid w:val="003D3116"/>
    <w:rsid w:val="003E05FF"/>
    <w:rsid w:val="0041509A"/>
    <w:rsid w:val="00431296"/>
    <w:rsid w:val="00457009"/>
    <w:rsid w:val="004776C6"/>
    <w:rsid w:val="004A2203"/>
    <w:rsid w:val="004A416C"/>
    <w:rsid w:val="004B6850"/>
    <w:rsid w:val="004C6A38"/>
    <w:rsid w:val="004E0A89"/>
    <w:rsid w:val="004E185A"/>
    <w:rsid w:val="0050671E"/>
    <w:rsid w:val="0055414C"/>
    <w:rsid w:val="00555486"/>
    <w:rsid w:val="005621AD"/>
    <w:rsid w:val="00575BA6"/>
    <w:rsid w:val="00577884"/>
    <w:rsid w:val="00584445"/>
    <w:rsid w:val="00587777"/>
    <w:rsid w:val="0059243B"/>
    <w:rsid w:val="00597F7E"/>
    <w:rsid w:val="005A4EB0"/>
    <w:rsid w:val="005B18FB"/>
    <w:rsid w:val="005D6FF1"/>
    <w:rsid w:val="005E306C"/>
    <w:rsid w:val="005F1488"/>
    <w:rsid w:val="00610BD3"/>
    <w:rsid w:val="00614CB4"/>
    <w:rsid w:val="00630399"/>
    <w:rsid w:val="0067740D"/>
    <w:rsid w:val="006840D8"/>
    <w:rsid w:val="006930CB"/>
    <w:rsid w:val="00694247"/>
    <w:rsid w:val="006A0873"/>
    <w:rsid w:val="006B4094"/>
    <w:rsid w:val="006C0BBA"/>
    <w:rsid w:val="006D35DE"/>
    <w:rsid w:val="006D5785"/>
    <w:rsid w:val="00707CA5"/>
    <w:rsid w:val="00725BF5"/>
    <w:rsid w:val="007427A2"/>
    <w:rsid w:val="00754428"/>
    <w:rsid w:val="00755A01"/>
    <w:rsid w:val="00765141"/>
    <w:rsid w:val="0079597B"/>
    <w:rsid w:val="0081348A"/>
    <w:rsid w:val="00824D7E"/>
    <w:rsid w:val="00830DC4"/>
    <w:rsid w:val="00836118"/>
    <w:rsid w:val="00881D09"/>
    <w:rsid w:val="008A6BE4"/>
    <w:rsid w:val="009021B9"/>
    <w:rsid w:val="00915E98"/>
    <w:rsid w:val="00960012"/>
    <w:rsid w:val="00961F39"/>
    <w:rsid w:val="00975981"/>
    <w:rsid w:val="009841F2"/>
    <w:rsid w:val="00993AAC"/>
    <w:rsid w:val="009A241C"/>
    <w:rsid w:val="009B4915"/>
    <w:rsid w:val="009D583D"/>
    <w:rsid w:val="009D73B9"/>
    <w:rsid w:val="009E13BC"/>
    <w:rsid w:val="009E21C6"/>
    <w:rsid w:val="009E2670"/>
    <w:rsid w:val="009F731B"/>
    <w:rsid w:val="00A02C15"/>
    <w:rsid w:val="00A275EE"/>
    <w:rsid w:val="00A32FF2"/>
    <w:rsid w:val="00A37767"/>
    <w:rsid w:val="00A43A4F"/>
    <w:rsid w:val="00A466DF"/>
    <w:rsid w:val="00A56A3B"/>
    <w:rsid w:val="00A67A9F"/>
    <w:rsid w:val="00A770C8"/>
    <w:rsid w:val="00AA1489"/>
    <w:rsid w:val="00AA1A60"/>
    <w:rsid w:val="00AC0201"/>
    <w:rsid w:val="00AE79F2"/>
    <w:rsid w:val="00AF74F3"/>
    <w:rsid w:val="00B03650"/>
    <w:rsid w:val="00B16799"/>
    <w:rsid w:val="00B51ECB"/>
    <w:rsid w:val="00B65230"/>
    <w:rsid w:val="00B77CE9"/>
    <w:rsid w:val="00B86AED"/>
    <w:rsid w:val="00BA50F5"/>
    <w:rsid w:val="00BD620F"/>
    <w:rsid w:val="00C30235"/>
    <w:rsid w:val="00C3093D"/>
    <w:rsid w:val="00C67AB1"/>
    <w:rsid w:val="00C73B24"/>
    <w:rsid w:val="00CA01E5"/>
    <w:rsid w:val="00CD44D5"/>
    <w:rsid w:val="00D10367"/>
    <w:rsid w:val="00D32FFE"/>
    <w:rsid w:val="00D344F9"/>
    <w:rsid w:val="00D40C83"/>
    <w:rsid w:val="00D8488A"/>
    <w:rsid w:val="00D93718"/>
    <w:rsid w:val="00D96351"/>
    <w:rsid w:val="00DA2308"/>
    <w:rsid w:val="00DA61BE"/>
    <w:rsid w:val="00DB59AB"/>
    <w:rsid w:val="00DC42DE"/>
    <w:rsid w:val="00DE23C7"/>
    <w:rsid w:val="00DF4977"/>
    <w:rsid w:val="00E0313D"/>
    <w:rsid w:val="00E157C4"/>
    <w:rsid w:val="00E25A1D"/>
    <w:rsid w:val="00E441D1"/>
    <w:rsid w:val="00E54422"/>
    <w:rsid w:val="00E723EF"/>
    <w:rsid w:val="00E75193"/>
    <w:rsid w:val="00E92A49"/>
    <w:rsid w:val="00EA44F0"/>
    <w:rsid w:val="00EB0C83"/>
    <w:rsid w:val="00EB71C7"/>
    <w:rsid w:val="00EB7A12"/>
    <w:rsid w:val="00EC190B"/>
    <w:rsid w:val="00EC2549"/>
    <w:rsid w:val="00EE7A92"/>
    <w:rsid w:val="00F334A0"/>
    <w:rsid w:val="00F37CB3"/>
    <w:rsid w:val="00F4538A"/>
    <w:rsid w:val="00F474EE"/>
    <w:rsid w:val="00F62C97"/>
    <w:rsid w:val="00F64379"/>
    <w:rsid w:val="00F7461F"/>
    <w:rsid w:val="00F755D9"/>
    <w:rsid w:val="00F83AE7"/>
    <w:rsid w:val="00F932AB"/>
    <w:rsid w:val="00FA4879"/>
    <w:rsid w:val="00FB1AF5"/>
    <w:rsid w:val="00FB2455"/>
    <w:rsid w:val="00FB2D21"/>
    <w:rsid w:val="00FB3C09"/>
    <w:rsid w:val="00FB5D61"/>
    <w:rsid w:val="00FD40E2"/>
    <w:rsid w:val="00FF1269"/>
    <w:rsid w:val="00FF79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9BD059F"/>
  <w15:chartTrackingRefBased/>
  <w15:docId w15:val="{A58D132B-E054-4B8D-BEEF-54205DFD6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B102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B102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B102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B102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B102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B102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B102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B102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B102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102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B102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B102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B102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B102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B102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B102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B102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B102B"/>
    <w:rPr>
      <w:rFonts w:eastAsiaTheme="majorEastAsia" w:cstheme="majorBidi"/>
      <w:color w:val="272727" w:themeColor="text1" w:themeTint="D8"/>
    </w:rPr>
  </w:style>
  <w:style w:type="paragraph" w:styleId="Title">
    <w:name w:val="Title"/>
    <w:basedOn w:val="Normal"/>
    <w:next w:val="Normal"/>
    <w:link w:val="TitleChar"/>
    <w:uiPriority w:val="10"/>
    <w:qFormat/>
    <w:rsid w:val="000B102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102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B102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B102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B102B"/>
    <w:pPr>
      <w:spacing w:before="160"/>
      <w:jc w:val="center"/>
    </w:pPr>
    <w:rPr>
      <w:i/>
      <w:iCs/>
      <w:color w:val="404040" w:themeColor="text1" w:themeTint="BF"/>
    </w:rPr>
  </w:style>
  <w:style w:type="character" w:customStyle="1" w:styleId="QuoteChar">
    <w:name w:val="Quote Char"/>
    <w:basedOn w:val="DefaultParagraphFont"/>
    <w:link w:val="Quote"/>
    <w:uiPriority w:val="29"/>
    <w:rsid w:val="000B102B"/>
    <w:rPr>
      <w:i/>
      <w:iCs/>
      <w:color w:val="404040" w:themeColor="text1" w:themeTint="BF"/>
    </w:rPr>
  </w:style>
  <w:style w:type="paragraph" w:styleId="ListParagraph">
    <w:name w:val="List Paragraph"/>
    <w:basedOn w:val="Normal"/>
    <w:uiPriority w:val="34"/>
    <w:qFormat/>
    <w:rsid w:val="000B102B"/>
    <w:pPr>
      <w:ind w:left="720"/>
      <w:contextualSpacing/>
    </w:pPr>
  </w:style>
  <w:style w:type="character" w:styleId="IntenseEmphasis">
    <w:name w:val="Intense Emphasis"/>
    <w:basedOn w:val="DefaultParagraphFont"/>
    <w:uiPriority w:val="21"/>
    <w:qFormat/>
    <w:rsid w:val="000B102B"/>
    <w:rPr>
      <w:i/>
      <w:iCs/>
      <w:color w:val="2F5496" w:themeColor="accent1" w:themeShade="BF"/>
    </w:rPr>
  </w:style>
  <w:style w:type="paragraph" w:styleId="IntenseQuote">
    <w:name w:val="Intense Quote"/>
    <w:basedOn w:val="Normal"/>
    <w:next w:val="Normal"/>
    <w:link w:val="IntenseQuoteChar"/>
    <w:uiPriority w:val="30"/>
    <w:qFormat/>
    <w:rsid w:val="000B102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B102B"/>
    <w:rPr>
      <w:i/>
      <w:iCs/>
      <w:color w:val="2F5496" w:themeColor="accent1" w:themeShade="BF"/>
    </w:rPr>
  </w:style>
  <w:style w:type="character" w:styleId="IntenseReference">
    <w:name w:val="Intense Reference"/>
    <w:basedOn w:val="DefaultParagraphFont"/>
    <w:uiPriority w:val="32"/>
    <w:qFormat/>
    <w:rsid w:val="000B102B"/>
    <w:rPr>
      <w:b/>
      <w:bCs/>
      <w:smallCaps/>
      <w:color w:val="2F5496" w:themeColor="accent1" w:themeShade="BF"/>
      <w:spacing w:val="5"/>
    </w:rPr>
  </w:style>
  <w:style w:type="character" w:styleId="Hyperlink">
    <w:name w:val="Hyperlink"/>
    <w:basedOn w:val="DefaultParagraphFont"/>
    <w:uiPriority w:val="99"/>
    <w:unhideWhenUsed/>
    <w:rsid w:val="005D6FF1"/>
    <w:rPr>
      <w:color w:val="0563C1" w:themeColor="hyperlink"/>
      <w:u w:val="single"/>
    </w:rPr>
  </w:style>
  <w:style w:type="character" w:styleId="UnresolvedMention">
    <w:name w:val="Unresolved Mention"/>
    <w:basedOn w:val="DefaultParagraphFont"/>
    <w:uiPriority w:val="99"/>
    <w:semiHidden/>
    <w:unhideWhenUsed/>
    <w:rsid w:val="005D6FF1"/>
    <w:rPr>
      <w:color w:val="605E5C"/>
      <w:shd w:val="clear" w:color="auto" w:fill="E1DFDD"/>
    </w:rPr>
  </w:style>
  <w:style w:type="character" w:styleId="Emphasis">
    <w:name w:val="Emphasis"/>
    <w:basedOn w:val="DefaultParagraphFont"/>
    <w:uiPriority w:val="20"/>
    <w:qFormat/>
    <w:rsid w:val="005D6FF1"/>
    <w:rPr>
      <w:i/>
      <w:iCs/>
    </w:rPr>
  </w:style>
  <w:style w:type="paragraph" w:styleId="Header">
    <w:name w:val="header"/>
    <w:basedOn w:val="Normal"/>
    <w:link w:val="HeaderChar"/>
    <w:uiPriority w:val="99"/>
    <w:unhideWhenUsed/>
    <w:rsid w:val="001C06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0602"/>
  </w:style>
  <w:style w:type="paragraph" w:styleId="Footer">
    <w:name w:val="footer"/>
    <w:basedOn w:val="Normal"/>
    <w:link w:val="FooterChar"/>
    <w:uiPriority w:val="99"/>
    <w:unhideWhenUsed/>
    <w:rsid w:val="001C06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0602"/>
  </w:style>
  <w:style w:type="table" w:styleId="TableGrid">
    <w:name w:val="Table Grid"/>
    <w:basedOn w:val="TableNormal"/>
    <w:uiPriority w:val="39"/>
    <w:rsid w:val="00F932AB"/>
    <w:pPr>
      <w:spacing w:after="0" w:line="240" w:lineRule="auto"/>
    </w:pPr>
    <w:rPr>
      <w:rFonts w:ascii="Arial" w:eastAsia="Arial" w:hAnsi="Arial" w:cs="Arial"/>
      <w:kern w:val="0"/>
      <w:sz w:val="22"/>
      <w:szCs w:val="22"/>
      <w:lang w:val="e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25A1D"/>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bb-text">
    <w:name w:val="bb-text"/>
    <w:basedOn w:val="Normal"/>
    <w:rsid w:val="00D32FFE"/>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D32F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gif"/><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8314</TotalTime>
  <Pages>26</Pages>
  <Words>6975</Words>
  <Characters>39762</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Negedu</dc:creator>
  <cp:keywords/>
  <dc:description/>
  <cp:lastModifiedBy>SDI 1186</cp:lastModifiedBy>
  <cp:revision>95</cp:revision>
  <dcterms:created xsi:type="dcterms:W3CDTF">2025-12-28T11:04:00Z</dcterms:created>
  <dcterms:modified xsi:type="dcterms:W3CDTF">2026-01-24T07:53:00Z</dcterms:modified>
</cp:coreProperties>
</file>