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46A8F" w14:textId="77777777" w:rsidR="00994BE2" w:rsidRDefault="00994BE2" w:rsidP="00CB3BC6">
      <w:pPr>
        <w:pStyle w:val="BodyText"/>
        <w:jc w:val="center"/>
        <w:rPr>
          <w:b/>
          <w:sz w:val="24"/>
          <w:szCs w:val="24"/>
          <w:lang w:val="en-IN"/>
        </w:rPr>
      </w:pPr>
    </w:p>
    <w:p w14:paraId="374021A1" w14:textId="1334B0EF" w:rsidR="00994BE2" w:rsidRDefault="006F714F" w:rsidP="00CB3BC6">
      <w:pPr>
        <w:pStyle w:val="BodyText"/>
        <w:jc w:val="center"/>
        <w:rPr>
          <w:b/>
          <w:sz w:val="24"/>
          <w:szCs w:val="24"/>
          <w:lang w:val="en-IN"/>
        </w:rPr>
      </w:pPr>
      <w:r w:rsidRPr="006F714F">
        <w:rPr>
          <w:b/>
          <w:sz w:val="24"/>
          <w:szCs w:val="24"/>
          <w:lang w:val="en-IN"/>
        </w:rPr>
        <w:t xml:space="preserve">Evaluation of Long-Term Trends in Climatic Variables and </w:t>
      </w:r>
      <w:r w:rsidR="00A74BEA" w:rsidRPr="00A74BEA">
        <w:rPr>
          <w:b/>
          <w:sz w:val="24"/>
          <w:szCs w:val="24"/>
          <w:lang w:val="en-IN"/>
        </w:rPr>
        <w:t>Correlation Analysis for Major Crops in Prayagraj</w:t>
      </w:r>
    </w:p>
    <w:p w14:paraId="69FC97E5" w14:textId="47F5AECF" w:rsidR="006F714F" w:rsidRDefault="00A74BEA" w:rsidP="00CB3BC6">
      <w:pPr>
        <w:pStyle w:val="BodyText"/>
        <w:jc w:val="center"/>
        <w:rPr>
          <w:b/>
          <w:sz w:val="24"/>
          <w:szCs w:val="24"/>
          <w:lang w:val="en-IN"/>
        </w:rPr>
      </w:pPr>
      <w:r w:rsidRPr="00A74BEA">
        <w:rPr>
          <w:b/>
          <w:sz w:val="24"/>
          <w:szCs w:val="24"/>
          <w:lang w:val="en-IN"/>
        </w:rPr>
        <w:t xml:space="preserve"> </w:t>
      </w:r>
    </w:p>
    <w:p w14:paraId="60EE9258" w14:textId="55693250" w:rsidR="009E7381" w:rsidRDefault="009E7381" w:rsidP="00CB3BC6">
      <w:pPr>
        <w:pStyle w:val="BodyText"/>
        <w:jc w:val="center"/>
        <w:rPr>
          <w:b/>
          <w:sz w:val="24"/>
          <w:szCs w:val="24"/>
        </w:rPr>
      </w:pPr>
    </w:p>
    <w:p w14:paraId="3FBC0553" w14:textId="77777777" w:rsidR="00A17A27" w:rsidRPr="009E7381" w:rsidRDefault="00A17A27" w:rsidP="00CB3BC6">
      <w:pPr>
        <w:pStyle w:val="BodyText"/>
        <w:jc w:val="center"/>
        <w:rPr>
          <w:b/>
          <w:sz w:val="24"/>
          <w:szCs w:val="24"/>
        </w:rPr>
      </w:pPr>
    </w:p>
    <w:p w14:paraId="3A84B768" w14:textId="505BF2D5" w:rsidR="005C3A63" w:rsidRDefault="009E7381" w:rsidP="00CB3BC6">
      <w:pPr>
        <w:spacing w:after="0"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ABSTRACT</w:t>
      </w:r>
    </w:p>
    <w:p w14:paraId="11012D84" w14:textId="77777777" w:rsidR="009E7381" w:rsidRPr="009E7381" w:rsidRDefault="009E7381" w:rsidP="00CB3BC6">
      <w:pPr>
        <w:spacing w:after="0" w:line="240" w:lineRule="auto"/>
        <w:jc w:val="both"/>
        <w:rPr>
          <w:rFonts w:ascii="Times New Roman" w:hAnsi="Times New Roman" w:cs="Times New Roman"/>
          <w:b/>
          <w:bCs/>
          <w:sz w:val="24"/>
          <w:szCs w:val="24"/>
        </w:rPr>
      </w:pPr>
    </w:p>
    <w:p w14:paraId="7295373E" w14:textId="17FAF07A" w:rsidR="009E7381" w:rsidRDefault="009E7381"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This study investigates long-term climatic trends and their influence on crop yields in the Prayagraj region of Uttar Pradesh, aiming to enhance understanding of weather–agriculture interactions for sustainable farming. Utilizing meteorological and crop yield data from 1997 to 2022, two complementary statistical approaches were employed. The non-parametric Mann-Kendall (MK) test was applied to detect significant trends in key weather variables—temperature, rainfall, and relative humidity</w:t>
      </w:r>
      <w:r>
        <w:rPr>
          <w:rFonts w:ascii="Times New Roman" w:hAnsi="Times New Roman" w:cs="Times New Roman"/>
          <w:sz w:val="24"/>
          <w:szCs w:val="24"/>
        </w:rPr>
        <w:t>.</w:t>
      </w:r>
      <w:r w:rsidRPr="009E7381">
        <w:rPr>
          <w:rFonts w:ascii="Times New Roman" w:hAnsi="Times New Roman" w:cs="Times New Roman"/>
          <w:sz w:val="24"/>
          <w:szCs w:val="24"/>
        </w:rPr>
        <w:t xml:space="preserve"> Trends were evaluated at 1%, 5%, and 10% significance levels. Concurrently, correlation analysis was conducted to examine the relationship between weekly weather parameters and the yields of five major crops: Maize, Wheat, Rice, Mustard &amp; Rapeseed, and Potato. This analysis was aligned with crop-specific Standard Meteorological Weeks (SMWs) covering critical growth stages, and conducted at a 5% significance level to identify key climatic drivers of yield variability. The results highlight distinct seasonal trends and significant weather–yield relationships, offering vital insights for improving yield forecasting models, enhancing climate resilience, and supporting data-driven agricultural planning and risk management in the region.</w:t>
      </w:r>
    </w:p>
    <w:p w14:paraId="376071B6" w14:textId="77777777" w:rsidR="009E7381" w:rsidRDefault="009E7381" w:rsidP="00CB3BC6">
      <w:pPr>
        <w:spacing w:after="0" w:line="240" w:lineRule="auto"/>
        <w:jc w:val="both"/>
        <w:rPr>
          <w:rFonts w:ascii="Times New Roman" w:hAnsi="Times New Roman" w:cs="Times New Roman"/>
          <w:sz w:val="24"/>
          <w:szCs w:val="24"/>
        </w:rPr>
      </w:pPr>
    </w:p>
    <w:p w14:paraId="0A03FAF4" w14:textId="16C218B6" w:rsidR="00862B18" w:rsidRDefault="009E7381" w:rsidP="00CB3BC6">
      <w:pPr>
        <w:spacing w:after="0" w:line="240" w:lineRule="auto"/>
        <w:jc w:val="both"/>
        <w:rPr>
          <w:rFonts w:ascii="Times New Roman" w:hAnsi="Times New Roman" w:cs="Times New Roman"/>
          <w:sz w:val="24"/>
          <w:szCs w:val="24"/>
        </w:rPr>
      </w:pPr>
      <w:r w:rsidRPr="002349FD">
        <w:rPr>
          <w:rFonts w:ascii="Times New Roman" w:hAnsi="Times New Roman" w:cs="Times New Roman"/>
          <w:b/>
          <w:bCs/>
          <w:sz w:val="24"/>
          <w:szCs w:val="24"/>
        </w:rPr>
        <w:t>Keywords:</w:t>
      </w:r>
      <w:r w:rsidR="002349FD" w:rsidRPr="002349FD">
        <w:t xml:space="preserve"> </w:t>
      </w:r>
      <w:r w:rsidR="002349FD" w:rsidRPr="002349FD">
        <w:rPr>
          <w:rFonts w:ascii="Times New Roman" w:hAnsi="Times New Roman" w:cs="Times New Roman"/>
          <w:sz w:val="24"/>
          <w:szCs w:val="24"/>
        </w:rPr>
        <w:t>Climatic Variability</w:t>
      </w:r>
      <w:r w:rsidR="002349FD">
        <w:rPr>
          <w:rFonts w:ascii="Times New Roman" w:hAnsi="Times New Roman" w:cs="Times New Roman"/>
          <w:sz w:val="24"/>
          <w:szCs w:val="24"/>
        </w:rPr>
        <w:t xml:space="preserve">, Trends Analysis, </w:t>
      </w:r>
      <w:hyperlink r:id="rId8" w:history="1">
        <w:r w:rsidR="002349FD">
          <w:rPr>
            <w:rStyle w:val="Hyperlink"/>
            <w:rFonts w:ascii="Times New Roman" w:hAnsi="Times New Roman" w:cs="Times New Roman"/>
            <w:color w:val="auto"/>
            <w:sz w:val="24"/>
            <w:szCs w:val="24"/>
            <w:u w:val="none"/>
          </w:rPr>
          <w:t>C</w:t>
        </w:r>
        <w:r w:rsidR="002349FD" w:rsidRPr="002349FD">
          <w:rPr>
            <w:rStyle w:val="Hyperlink"/>
            <w:rFonts w:ascii="Times New Roman" w:hAnsi="Times New Roman" w:cs="Times New Roman"/>
            <w:color w:val="auto"/>
            <w:sz w:val="24"/>
            <w:szCs w:val="24"/>
            <w:u w:val="none"/>
          </w:rPr>
          <w:t xml:space="preserve">orrelation </w:t>
        </w:r>
        <w:r w:rsidR="002349FD">
          <w:rPr>
            <w:rStyle w:val="Hyperlink"/>
            <w:rFonts w:ascii="Times New Roman" w:hAnsi="Times New Roman" w:cs="Times New Roman"/>
            <w:color w:val="auto"/>
            <w:sz w:val="24"/>
            <w:szCs w:val="24"/>
            <w:u w:val="none"/>
          </w:rPr>
          <w:t>C</w:t>
        </w:r>
        <w:r w:rsidR="002349FD" w:rsidRPr="002349FD">
          <w:rPr>
            <w:rStyle w:val="Hyperlink"/>
            <w:rFonts w:ascii="Times New Roman" w:hAnsi="Times New Roman" w:cs="Times New Roman"/>
            <w:color w:val="auto"/>
            <w:sz w:val="24"/>
            <w:szCs w:val="24"/>
            <w:u w:val="none"/>
          </w:rPr>
          <w:t>oefficients</w:t>
        </w:r>
      </w:hyperlink>
      <w:r w:rsidR="002349FD">
        <w:rPr>
          <w:rFonts w:ascii="Times New Roman" w:hAnsi="Times New Roman" w:cs="Times New Roman"/>
          <w:sz w:val="24"/>
          <w:szCs w:val="24"/>
        </w:rPr>
        <w:t xml:space="preserve">, </w:t>
      </w:r>
      <w:r w:rsidR="00F7410C">
        <w:rPr>
          <w:rFonts w:ascii="Times New Roman" w:hAnsi="Times New Roman" w:cs="Times New Roman"/>
          <w:sz w:val="24"/>
          <w:szCs w:val="24"/>
        </w:rPr>
        <w:t xml:space="preserve">Annual, Seasonal, Standard Meteorological Weeks, </w:t>
      </w:r>
      <w:r w:rsidR="002349FD">
        <w:rPr>
          <w:rFonts w:ascii="Times New Roman" w:hAnsi="Times New Roman" w:cs="Times New Roman"/>
          <w:sz w:val="24"/>
          <w:szCs w:val="24"/>
        </w:rPr>
        <w:t>Prayagraj</w:t>
      </w:r>
    </w:p>
    <w:p w14:paraId="7B11F67F" w14:textId="77777777" w:rsidR="00862B18" w:rsidRPr="00862B18" w:rsidRDefault="00862B18" w:rsidP="00CB3BC6">
      <w:pPr>
        <w:spacing w:after="0" w:line="240" w:lineRule="auto"/>
        <w:jc w:val="both"/>
        <w:rPr>
          <w:rFonts w:ascii="Times New Roman" w:hAnsi="Times New Roman" w:cs="Times New Roman"/>
          <w:b/>
          <w:bCs/>
        </w:rPr>
      </w:pPr>
    </w:p>
    <w:p w14:paraId="09258069" w14:textId="4B39EBEE" w:rsidR="00F7410C" w:rsidRDefault="00F7410C" w:rsidP="00CB3BC6">
      <w:pPr>
        <w:spacing w:after="0" w:line="240" w:lineRule="auto"/>
        <w:rPr>
          <w:rFonts w:ascii="Times New Roman" w:hAnsi="Times New Roman" w:cs="Times New Roman"/>
          <w:b/>
          <w:bCs/>
          <w:lang w:val="en-GB"/>
        </w:rPr>
      </w:pPr>
      <w:r>
        <w:rPr>
          <w:rFonts w:ascii="Times New Roman" w:hAnsi="Times New Roman" w:cs="Times New Roman"/>
          <w:b/>
          <w:bCs/>
          <w:lang w:val="en-GB"/>
        </w:rPr>
        <w:t>1.</w:t>
      </w:r>
      <w:r w:rsidRPr="00E406FB">
        <w:rPr>
          <w:rFonts w:ascii="Times New Roman" w:hAnsi="Times New Roman" w:cs="Times New Roman"/>
          <w:b/>
          <w:bCs/>
          <w:lang w:val="en-GB"/>
        </w:rPr>
        <w:t>INTRODUCTION</w:t>
      </w:r>
    </w:p>
    <w:p w14:paraId="7E29BA26" w14:textId="4086CED0" w:rsidR="004E49AD" w:rsidRPr="00770DD8" w:rsidRDefault="00770DD8" w:rsidP="00770DD8">
      <w:pPr>
        <w:pStyle w:val="BodyText"/>
        <w:ind w:firstLine="720"/>
        <w:jc w:val="both"/>
        <w:rPr>
          <w:bCs/>
          <w:sz w:val="24"/>
        </w:rPr>
      </w:pPr>
      <w:r w:rsidRPr="00770DD8">
        <w:rPr>
          <w:bCs/>
          <w:sz w:val="24"/>
          <w:lang w:val="en-IN"/>
        </w:rPr>
        <w:t>Climate change has significantly influenced agricultural systems globally</w:t>
      </w:r>
      <w:r w:rsidRPr="00770DD8">
        <w:rPr>
          <w:bCs/>
          <w:sz w:val="24"/>
          <w:lang w:val="fr-FR"/>
        </w:rPr>
        <w:t>.</w:t>
      </w:r>
      <w:r w:rsidR="004E49AD" w:rsidRPr="004E49AD">
        <w:rPr>
          <w:sz w:val="24"/>
          <w:szCs w:val="24"/>
          <w:lang w:eastAsia="en-IN"/>
        </w:rPr>
        <w:t xml:space="preserve"> </w:t>
      </w:r>
      <w:r w:rsidR="004E49AD" w:rsidRPr="004E49AD">
        <w:rPr>
          <w:bCs/>
          <w:sz w:val="24"/>
        </w:rPr>
        <w:t xml:space="preserve">India's climate, primarily tropical monsoon, exhibits considerable regional variation, with northern areas extending beyond the tropical zone. The year is divided into four distinct seasons: winter, summer, southwest monsoon, and post-monsoon. </w:t>
      </w:r>
      <w:r w:rsidR="004E49AD" w:rsidRPr="00E71473">
        <w:rPr>
          <w:sz w:val="24"/>
          <w:szCs w:val="24"/>
        </w:rPr>
        <w:t>(G</w:t>
      </w:r>
      <w:r w:rsidR="00D60479" w:rsidRPr="00E71473">
        <w:rPr>
          <w:sz w:val="24"/>
          <w:szCs w:val="24"/>
        </w:rPr>
        <w:t>OI</w:t>
      </w:r>
      <w:r w:rsidR="004E49AD" w:rsidRPr="00E71473">
        <w:rPr>
          <w:sz w:val="24"/>
          <w:szCs w:val="24"/>
        </w:rPr>
        <w:t>,</w:t>
      </w:r>
      <w:r>
        <w:rPr>
          <w:sz w:val="24"/>
          <w:szCs w:val="24"/>
        </w:rPr>
        <w:t xml:space="preserve"> </w:t>
      </w:r>
      <w:r w:rsidR="004E49AD" w:rsidRPr="00E71473">
        <w:rPr>
          <w:sz w:val="24"/>
          <w:szCs w:val="24"/>
        </w:rPr>
        <w:t>2022).</w:t>
      </w:r>
      <w:r w:rsidR="004E49AD" w:rsidRPr="001F1724">
        <w:rPr>
          <w:sz w:val="24"/>
          <w:szCs w:val="24"/>
        </w:rPr>
        <w:t xml:space="preserve"> </w:t>
      </w:r>
    </w:p>
    <w:p w14:paraId="33890598" w14:textId="1D9DD533" w:rsidR="00BE0A67" w:rsidRPr="00BE0A67" w:rsidRDefault="004E49AD" w:rsidP="00CB3BC6">
      <w:pPr>
        <w:pStyle w:val="BodyText"/>
        <w:ind w:firstLine="720"/>
        <w:jc w:val="both"/>
        <w:rPr>
          <w:sz w:val="24"/>
          <w:szCs w:val="24"/>
          <w:lang w:val="en-IN"/>
        </w:rPr>
      </w:pPr>
      <w:r w:rsidRPr="001F1724">
        <w:rPr>
          <w:sz w:val="24"/>
          <w:szCs w:val="24"/>
        </w:rPr>
        <w:t xml:space="preserve">Climate change's impact is felt most acutely in the rural economy, where the agricultural sector is the primary source of livelihood. The unpredictable weather patterns brought about by climate change, alongside resource depletion and environmental degradation, create a cycle of vulnerability that is difficult to break. This situation, further complicated by rapid population growth, industrialization, and the overexploitation of natural resources, poses significant challenges for the sustainability of India’s agricultural </w:t>
      </w:r>
      <w:r w:rsidRPr="00E71473">
        <w:rPr>
          <w:sz w:val="24"/>
          <w:szCs w:val="24"/>
        </w:rPr>
        <w:t>systems (</w:t>
      </w:r>
      <w:proofErr w:type="spellStart"/>
      <w:r w:rsidRPr="00E71473">
        <w:rPr>
          <w:sz w:val="24"/>
          <w:szCs w:val="24"/>
        </w:rPr>
        <w:t>Angom</w:t>
      </w:r>
      <w:proofErr w:type="spellEnd"/>
      <w:r w:rsidRPr="00E71473">
        <w:rPr>
          <w:i/>
          <w:iCs/>
          <w:sz w:val="24"/>
          <w:szCs w:val="24"/>
        </w:rPr>
        <w:t xml:space="preserve"> et al</w:t>
      </w:r>
      <w:r w:rsidRPr="00E71473">
        <w:rPr>
          <w:sz w:val="24"/>
          <w:szCs w:val="24"/>
        </w:rPr>
        <w:t>., 2021).</w:t>
      </w:r>
      <w:r w:rsidRPr="004E49AD">
        <w:rPr>
          <w:sz w:val="24"/>
          <w:szCs w:val="24"/>
        </w:rPr>
        <w:t xml:space="preserve"> </w:t>
      </w:r>
      <w:r w:rsidR="00770DD8" w:rsidRPr="00770DD8">
        <w:rPr>
          <w:sz w:val="24"/>
          <w:szCs w:val="24"/>
          <w:lang w:val="en-IN"/>
        </w:rPr>
        <w:t>These findings highlight the need for adaptive agricultural strategies.</w:t>
      </w:r>
    </w:p>
    <w:p w14:paraId="1A3B05FD" w14:textId="77777777" w:rsidR="00BE0A67" w:rsidRPr="00E71473" w:rsidRDefault="00BE0A67" w:rsidP="00CB3BC6">
      <w:pPr>
        <w:pStyle w:val="BodyText"/>
        <w:ind w:firstLine="720"/>
        <w:jc w:val="both"/>
        <w:rPr>
          <w:sz w:val="24"/>
          <w:szCs w:val="24"/>
          <w:lang w:val="en-IN"/>
        </w:rPr>
      </w:pPr>
      <w:r w:rsidRPr="00E71473">
        <w:rPr>
          <w:sz w:val="24"/>
          <w:szCs w:val="24"/>
          <w:lang w:val="en-IN"/>
        </w:rPr>
        <w:t>Rice, a staple crop, is highly sensitive to climate change. Elevated maximum temperatures negatively affect rice yields, while lower minimum temperatures are beneficial. Rainfall variability further increases production risks (</w:t>
      </w:r>
      <w:proofErr w:type="spellStart"/>
      <w:r w:rsidRPr="00E71473">
        <w:rPr>
          <w:sz w:val="24"/>
          <w:szCs w:val="24"/>
          <w:lang w:val="en-IN"/>
        </w:rPr>
        <w:t>Guntukula</w:t>
      </w:r>
      <w:proofErr w:type="spellEnd"/>
      <w:r w:rsidRPr="00E71473">
        <w:rPr>
          <w:sz w:val="24"/>
          <w:szCs w:val="24"/>
          <w:lang w:val="en-IN"/>
        </w:rPr>
        <w:t xml:space="preserve"> </w:t>
      </w:r>
      <w:r w:rsidRPr="00E71473">
        <w:rPr>
          <w:i/>
          <w:iCs/>
          <w:sz w:val="24"/>
          <w:szCs w:val="24"/>
          <w:lang w:val="en-IN"/>
        </w:rPr>
        <w:t>et al.,</w:t>
      </w:r>
      <w:r w:rsidRPr="00E71473">
        <w:rPr>
          <w:sz w:val="24"/>
          <w:szCs w:val="24"/>
          <w:lang w:val="en-IN"/>
        </w:rPr>
        <w:t xml:space="preserve"> 2020). South Asian projections estimate a 1.4–1.8°C rise in maximum temperature by 2030 and 2.1–2.6°C by 2050, expanding heat-stressed areas and rendering nearly half of the Indo-Gangetic Plains unsuitable for wheat by 2050. A 1°C rise may reduce crop yields by 10%, with Indian studies showing up to 8% rice and 5.2% wheat yield reductions with less than 2°C rise (Mohanty </w:t>
      </w:r>
      <w:r w:rsidRPr="00E71473">
        <w:rPr>
          <w:i/>
          <w:iCs/>
          <w:sz w:val="24"/>
          <w:szCs w:val="24"/>
          <w:lang w:val="en-IN"/>
        </w:rPr>
        <w:t>et al.,</w:t>
      </w:r>
      <w:r w:rsidRPr="00E71473">
        <w:rPr>
          <w:sz w:val="24"/>
          <w:szCs w:val="24"/>
          <w:lang w:val="en-IN"/>
        </w:rPr>
        <w:t xml:space="preserve"> 2022).</w:t>
      </w:r>
    </w:p>
    <w:p w14:paraId="65616ED5" w14:textId="77777777" w:rsidR="00BE0A67" w:rsidRPr="00E71473" w:rsidRDefault="00BE0A67" w:rsidP="00CB3BC6">
      <w:pPr>
        <w:pStyle w:val="BodyText"/>
        <w:ind w:firstLine="720"/>
        <w:jc w:val="both"/>
        <w:rPr>
          <w:sz w:val="24"/>
          <w:szCs w:val="24"/>
          <w:lang w:val="en-IN"/>
        </w:rPr>
      </w:pPr>
      <w:r w:rsidRPr="00E71473">
        <w:rPr>
          <w:sz w:val="24"/>
          <w:szCs w:val="24"/>
          <w:lang w:val="en-IN"/>
        </w:rPr>
        <w:t xml:space="preserve">Wheat, India’s second-largest crop, faces major risks from rising temperatures, evapotranspiration, and vapor pressure. Nearly all of India’s wheat area is affected by seasonal temperature variability, with February temperatures and March rainfall showing the most adverse effects. Climate variability explains about 78% of yield changes (Madhukar </w:t>
      </w:r>
      <w:r w:rsidRPr="00E71473">
        <w:rPr>
          <w:i/>
          <w:iCs/>
          <w:sz w:val="24"/>
          <w:szCs w:val="24"/>
          <w:lang w:val="en-IN"/>
        </w:rPr>
        <w:t>et al.,</w:t>
      </w:r>
      <w:r w:rsidRPr="00E71473">
        <w:rPr>
          <w:sz w:val="24"/>
          <w:szCs w:val="24"/>
          <w:lang w:val="en-IN"/>
        </w:rPr>
        <w:t xml:space="preserve"> 2022; Madhukar </w:t>
      </w:r>
      <w:r w:rsidRPr="00E71473">
        <w:rPr>
          <w:i/>
          <w:iCs/>
          <w:sz w:val="24"/>
          <w:szCs w:val="24"/>
          <w:lang w:val="en-IN"/>
        </w:rPr>
        <w:t>et al.,</w:t>
      </w:r>
      <w:r w:rsidRPr="00E71473">
        <w:rPr>
          <w:sz w:val="24"/>
          <w:szCs w:val="24"/>
          <w:lang w:val="en-IN"/>
        </w:rPr>
        <w:t xml:space="preserve"> 2020).</w:t>
      </w:r>
    </w:p>
    <w:p w14:paraId="65E5DCDC" w14:textId="2407FB3B" w:rsidR="00BE0A67" w:rsidRPr="00E71473" w:rsidRDefault="00BE0A67" w:rsidP="00CB3BC6">
      <w:pPr>
        <w:pStyle w:val="BodyText"/>
        <w:ind w:firstLine="720"/>
        <w:jc w:val="both"/>
        <w:rPr>
          <w:sz w:val="24"/>
          <w:szCs w:val="24"/>
          <w:lang w:val="en-IN"/>
        </w:rPr>
      </w:pPr>
      <w:r w:rsidRPr="00E71473">
        <w:rPr>
          <w:sz w:val="24"/>
          <w:szCs w:val="24"/>
          <w:lang w:val="en-IN"/>
        </w:rPr>
        <w:lastRenderedPageBreak/>
        <w:t>Maize, India’s third key cereal, is also climate-sensitive. Rising temperatures are projected to reduce monsoon and winter season yields, especially in the Mid Indo-Gangetic Plains and Southern Plateau, though yields may improve in cooler Upper Indo-Gangetic regions. Rainfall and minimum temperatures offer some mitigation, while maximum temperatures increase risk (</w:t>
      </w:r>
      <w:proofErr w:type="spellStart"/>
      <w:r w:rsidRPr="00E71473">
        <w:rPr>
          <w:sz w:val="24"/>
          <w:szCs w:val="24"/>
          <w:lang w:val="en-IN"/>
        </w:rPr>
        <w:t>Byjesh</w:t>
      </w:r>
      <w:proofErr w:type="spellEnd"/>
      <w:r w:rsidRPr="00E71473">
        <w:rPr>
          <w:sz w:val="24"/>
          <w:szCs w:val="24"/>
          <w:lang w:val="en-IN"/>
        </w:rPr>
        <w:t xml:space="preserve"> </w:t>
      </w:r>
      <w:r w:rsidR="00550265" w:rsidRPr="00E71473">
        <w:rPr>
          <w:i/>
          <w:iCs/>
          <w:sz w:val="24"/>
          <w:szCs w:val="24"/>
          <w:lang w:val="en-IN"/>
        </w:rPr>
        <w:t>et al.,</w:t>
      </w:r>
      <w:r w:rsidR="00550265" w:rsidRPr="00E71473">
        <w:rPr>
          <w:sz w:val="24"/>
          <w:szCs w:val="24"/>
          <w:lang w:val="en-IN"/>
        </w:rPr>
        <w:t xml:space="preserve"> </w:t>
      </w:r>
      <w:r w:rsidRPr="00E71473">
        <w:rPr>
          <w:sz w:val="24"/>
          <w:szCs w:val="24"/>
          <w:lang w:val="en-IN"/>
        </w:rPr>
        <w:t xml:space="preserve">2010; </w:t>
      </w:r>
      <w:proofErr w:type="spellStart"/>
      <w:r w:rsidRPr="00E71473">
        <w:rPr>
          <w:sz w:val="24"/>
          <w:szCs w:val="24"/>
          <w:lang w:val="en-IN"/>
        </w:rPr>
        <w:t>Guntukula</w:t>
      </w:r>
      <w:proofErr w:type="spellEnd"/>
      <w:r w:rsidRPr="00E71473">
        <w:rPr>
          <w:sz w:val="24"/>
          <w:szCs w:val="24"/>
          <w:lang w:val="en-IN"/>
        </w:rPr>
        <w:t xml:space="preserve"> </w:t>
      </w:r>
      <w:r w:rsidRPr="00E71473">
        <w:rPr>
          <w:i/>
          <w:iCs/>
          <w:sz w:val="24"/>
          <w:szCs w:val="24"/>
          <w:lang w:val="en-IN"/>
        </w:rPr>
        <w:t>et al.,</w:t>
      </w:r>
      <w:r w:rsidRPr="00E71473">
        <w:rPr>
          <w:sz w:val="24"/>
          <w:szCs w:val="24"/>
          <w:lang w:val="en-IN"/>
        </w:rPr>
        <w:t xml:space="preserve"> 2020).</w:t>
      </w:r>
    </w:p>
    <w:p w14:paraId="3E56CAF3" w14:textId="1DC795B1" w:rsidR="00BE0A67" w:rsidRPr="00E71473" w:rsidRDefault="00BE0A67" w:rsidP="00CB3BC6">
      <w:pPr>
        <w:pStyle w:val="BodyText"/>
        <w:ind w:firstLine="720"/>
        <w:jc w:val="both"/>
        <w:rPr>
          <w:sz w:val="24"/>
          <w:szCs w:val="24"/>
          <w:lang w:val="en-IN"/>
        </w:rPr>
      </w:pPr>
      <w:r w:rsidRPr="00E71473">
        <w:rPr>
          <w:sz w:val="24"/>
          <w:szCs w:val="24"/>
          <w:lang w:val="en-IN"/>
        </w:rPr>
        <w:t>Potato, a temperate crop, suffers from high temperatures, drought, and erratic rainfall. Temperatures above 30°C hinder tuber growth. A 3°C rise by 2050 with 550 ppm CO₂ could reduce potato production by 13.72% (Jatav</w:t>
      </w:r>
      <w:r w:rsidR="00AD0D30" w:rsidRPr="00E71473">
        <w:rPr>
          <w:sz w:val="24"/>
          <w:szCs w:val="24"/>
          <w:lang w:val="en-IN"/>
        </w:rPr>
        <w:t xml:space="preserve"> </w:t>
      </w:r>
      <w:r w:rsidRPr="00E71473">
        <w:rPr>
          <w:i/>
          <w:iCs/>
          <w:sz w:val="24"/>
          <w:szCs w:val="24"/>
          <w:lang w:val="en-IN"/>
        </w:rPr>
        <w:t>et al.,</w:t>
      </w:r>
      <w:r w:rsidRPr="00E71473">
        <w:rPr>
          <w:sz w:val="24"/>
          <w:szCs w:val="24"/>
          <w:lang w:val="en-IN"/>
        </w:rPr>
        <w:t xml:space="preserve"> 2017). Climate impacts also affect seed production and storage (Kumar </w:t>
      </w:r>
      <w:r w:rsidRPr="00E71473">
        <w:rPr>
          <w:i/>
          <w:iCs/>
          <w:sz w:val="24"/>
          <w:szCs w:val="24"/>
          <w:lang w:val="en-IN"/>
        </w:rPr>
        <w:t>et al.,</w:t>
      </w:r>
      <w:r w:rsidRPr="00E71473">
        <w:rPr>
          <w:sz w:val="24"/>
          <w:szCs w:val="24"/>
          <w:lang w:val="en-IN"/>
        </w:rPr>
        <w:t xml:space="preserve"> 2024).</w:t>
      </w:r>
    </w:p>
    <w:p w14:paraId="22B49CC1" w14:textId="77777777" w:rsidR="00BE0A67" w:rsidRPr="00E71473" w:rsidRDefault="00BE0A67" w:rsidP="00CB3BC6">
      <w:pPr>
        <w:pStyle w:val="BodyText"/>
        <w:ind w:firstLine="720"/>
        <w:jc w:val="both"/>
        <w:rPr>
          <w:sz w:val="24"/>
          <w:szCs w:val="24"/>
          <w:lang w:val="en-IN"/>
        </w:rPr>
      </w:pPr>
      <w:r w:rsidRPr="00E71473">
        <w:rPr>
          <w:sz w:val="24"/>
          <w:szCs w:val="24"/>
          <w:lang w:val="en-IN"/>
        </w:rPr>
        <w:t xml:space="preserve">Mustard, a vital oilseed crop, is also vulnerable to temperature and rainfall changes, particularly during its growth and pod-filling stages. India produces 11% of global mustard, making climate-resilient strategies essential (Kumar </w:t>
      </w:r>
      <w:r w:rsidRPr="00E71473">
        <w:rPr>
          <w:i/>
          <w:iCs/>
          <w:sz w:val="24"/>
          <w:szCs w:val="24"/>
          <w:lang w:val="en-IN"/>
        </w:rPr>
        <w:t>et al.,</w:t>
      </w:r>
      <w:r w:rsidRPr="00E71473">
        <w:rPr>
          <w:sz w:val="24"/>
          <w:szCs w:val="24"/>
          <w:lang w:val="en-IN"/>
        </w:rPr>
        <w:t xml:space="preserve"> 2024; Mishra </w:t>
      </w:r>
      <w:r w:rsidRPr="00E71473">
        <w:rPr>
          <w:i/>
          <w:iCs/>
          <w:sz w:val="24"/>
          <w:szCs w:val="24"/>
          <w:lang w:val="en-IN"/>
        </w:rPr>
        <w:t>et al.,</w:t>
      </w:r>
      <w:r w:rsidRPr="00E71473">
        <w:rPr>
          <w:sz w:val="24"/>
          <w:szCs w:val="24"/>
          <w:lang w:val="en-IN"/>
        </w:rPr>
        <w:t xml:space="preserve"> 2023).</w:t>
      </w:r>
    </w:p>
    <w:p w14:paraId="172BAD96" w14:textId="5B35C0C7" w:rsidR="00A56C8E" w:rsidRPr="00E71473" w:rsidRDefault="00740B80" w:rsidP="00CB3BC6">
      <w:pPr>
        <w:pStyle w:val="BodyText"/>
        <w:ind w:firstLine="720"/>
        <w:jc w:val="both"/>
        <w:rPr>
          <w:sz w:val="24"/>
        </w:rPr>
      </w:pPr>
      <w:r w:rsidRPr="00E71473">
        <w:rPr>
          <w:sz w:val="24"/>
          <w:lang w:val="en-IN"/>
        </w:rPr>
        <w:t>Different statistical testing methods are used to detect trends in time series data, which can be generally divided into parametric and non-parametric tests</w:t>
      </w:r>
      <w:r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Pr="00E71473">
        <w:rPr>
          <w:sz w:val="24"/>
          <w:lang w:val="en-IN"/>
        </w:rPr>
        <w:t xml:space="preserve">(Chen </w:t>
      </w:r>
      <w:r w:rsidRPr="00E71473">
        <w:rPr>
          <w:i/>
          <w:iCs/>
          <w:sz w:val="24"/>
          <w:lang w:val="en-IN"/>
        </w:rPr>
        <w:t>et al.,</w:t>
      </w:r>
      <w:r w:rsidRPr="00E71473">
        <w:rPr>
          <w:sz w:val="24"/>
          <w:lang w:val="en-IN"/>
        </w:rPr>
        <w:t xml:space="preserve"> 2007)</w:t>
      </w:r>
      <w:r w:rsidR="002822F4" w:rsidRPr="00E71473">
        <w:rPr>
          <w:sz w:val="24"/>
          <w:lang w:val="en-IN"/>
        </w:rPr>
        <w:t>.</w:t>
      </w:r>
      <w:r w:rsidR="002822F4" w:rsidRPr="00E71473">
        <w:rPr>
          <w:rFonts w:ascii="Arial" w:eastAsiaTheme="minorHAnsi" w:hAnsi="Arial" w:cs="Arial"/>
          <w:color w:val="000000"/>
          <w:kern w:val="2"/>
          <w:sz w:val="27"/>
          <w:szCs w:val="27"/>
          <w:shd w:val="clear" w:color="auto" w:fill="F4F5F6"/>
          <w:lang w:val="en-IN"/>
          <w14:ligatures w14:val="standardContextual"/>
        </w:rPr>
        <w:t xml:space="preserve"> </w:t>
      </w:r>
      <w:r w:rsidR="00FF4F77" w:rsidRPr="00E71473">
        <w:rPr>
          <w:sz w:val="24"/>
          <w:lang w:val="en-IN"/>
        </w:rPr>
        <w:t>While parametric tests exhibit greater power, they necessitate data that is both independent and normally distributed, a condition that is seldom met in hydrological time series data. In contrast, non-parametric tests require independence of data, yet they are more accommodating of outliers</w:t>
      </w:r>
      <w:r w:rsidR="00FF4F77"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00FF4F77" w:rsidRPr="00E71473">
        <w:rPr>
          <w:sz w:val="24"/>
          <w:lang w:val="en-IN"/>
        </w:rPr>
        <w:t>Sandhu</w:t>
      </w:r>
      <w:r w:rsidR="00FF4F77" w:rsidRPr="00E71473">
        <w:rPr>
          <w:i/>
          <w:iCs/>
          <w:sz w:val="24"/>
          <w:lang w:val="en-IN"/>
        </w:rPr>
        <w:t xml:space="preserve"> et al.,</w:t>
      </w:r>
      <w:r w:rsidR="00FF4F77" w:rsidRPr="00E71473">
        <w:rPr>
          <w:sz w:val="24"/>
          <w:lang w:val="en-IN"/>
        </w:rPr>
        <w:t xml:space="preserve"> 2023)</w:t>
      </w:r>
      <w:r w:rsidR="002822F4" w:rsidRPr="00E71473">
        <w:rPr>
          <w:sz w:val="24"/>
        </w:rPr>
        <w:t xml:space="preserve">. </w:t>
      </w:r>
      <w:r w:rsidR="00C21D98" w:rsidRPr="00E71473">
        <w:rPr>
          <w:sz w:val="24"/>
        </w:rPr>
        <w:t>Temporal analyses frequently utilize non-parametric statistical methods such as the Mann–Kendall test (Mann, 1945; Kendall, 19</w:t>
      </w:r>
      <w:r w:rsidR="00901E93" w:rsidRPr="00E71473">
        <w:rPr>
          <w:sz w:val="24"/>
        </w:rPr>
        <w:t>7</w:t>
      </w:r>
      <w:r w:rsidR="00C21D98" w:rsidRPr="00E71473">
        <w:rPr>
          <w:sz w:val="24"/>
        </w:rPr>
        <w:t>5) to guarantee reliable trend identification in climate datasets.</w:t>
      </w:r>
    </w:p>
    <w:p w14:paraId="0E64368F" w14:textId="77777777" w:rsidR="00862B18" w:rsidRPr="00E71473" w:rsidRDefault="00862B18" w:rsidP="00CB3BC6">
      <w:pPr>
        <w:spacing w:after="0" w:line="240" w:lineRule="auto"/>
        <w:ind w:firstLine="720"/>
        <w:jc w:val="both"/>
        <w:rPr>
          <w:rFonts w:ascii="Times New Roman" w:hAnsi="Times New Roman" w:cs="Times New Roman"/>
          <w:sz w:val="24"/>
          <w:szCs w:val="24"/>
        </w:rPr>
      </w:pPr>
      <w:r w:rsidRPr="00E71473">
        <w:rPr>
          <w:rFonts w:ascii="Times New Roman" w:hAnsi="Times New Roman" w:cs="Times New Roman"/>
          <w:sz w:val="24"/>
          <w:szCs w:val="24"/>
        </w:rPr>
        <w:t>The intensification of climate change, driven by human activities and environmental disasters, along with rapid population growth, has significantly increased the demand for food resources. This has underscored the importance of understanding the intricate connections between climate variability and agricultural yields. Accurate crop yield prediction is essential for modern agricultural planning, addressing challenges such as climate variability, pest infestations, and harvest planning. These predictions are crucial for government agencies to develop effective food policies, regulate market prices, and manage trade activities. Industries benefit from improved logistics, while timely and precise yield estimates enable farmers to make informed decisions and mitigate risks (</w:t>
      </w:r>
      <w:proofErr w:type="spellStart"/>
      <w:r w:rsidRPr="00E71473">
        <w:rPr>
          <w:rFonts w:ascii="Times New Roman" w:hAnsi="Times New Roman" w:cs="Times New Roman"/>
          <w:sz w:val="24"/>
          <w:szCs w:val="24"/>
        </w:rPr>
        <w:t>Setiya</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2024).  </w:t>
      </w:r>
    </w:p>
    <w:p w14:paraId="27B57098" w14:textId="6C803AFF" w:rsidR="00C21D98" w:rsidRPr="00E71473" w:rsidRDefault="00C21D98" w:rsidP="00CB3BC6">
      <w:pPr>
        <w:spacing w:after="0" w:line="240" w:lineRule="auto"/>
        <w:ind w:firstLine="720"/>
        <w:jc w:val="both"/>
        <w:rPr>
          <w:rFonts w:ascii="Times New Roman" w:eastAsia="Times New Roman" w:hAnsi="Times New Roman" w:cs="Times New Roman"/>
          <w:kern w:val="0"/>
          <w:sz w:val="24"/>
          <w:szCs w:val="20"/>
          <w14:ligatures w14:val="none"/>
        </w:rPr>
      </w:pPr>
      <w:r w:rsidRPr="00E71473">
        <w:rPr>
          <w:rFonts w:ascii="Times New Roman" w:eastAsia="Times New Roman" w:hAnsi="Times New Roman" w:cs="Times New Roman"/>
          <w:kern w:val="0"/>
          <w:sz w:val="24"/>
          <w:szCs w:val="20"/>
          <w14:ligatures w14:val="none"/>
        </w:rPr>
        <w:t>In this context, the present study aims to assess the long-term trends and variability of seasonal and annual temperature, rainfall, and relative humidity, as well as their weekly correlations with crop yields in the Prayagraj region of Uttar Pradesh. The combined analysis of climatic trends and crop-weather relationships offers valuable insights to support climate-resilient agricultural planning and the development of localized mitigation and adaptation strategies in response to emerging climate risks.</w:t>
      </w:r>
    </w:p>
    <w:p w14:paraId="0583C4E4" w14:textId="77777777" w:rsidR="00862B18" w:rsidRPr="00C21D98" w:rsidRDefault="00862B18" w:rsidP="00CB3BC6">
      <w:pPr>
        <w:spacing w:after="0" w:line="240" w:lineRule="auto"/>
        <w:ind w:firstLine="720"/>
        <w:jc w:val="both"/>
        <w:rPr>
          <w:rFonts w:ascii="Times New Roman" w:hAnsi="Times New Roman" w:cs="Times New Roman"/>
          <w:sz w:val="24"/>
          <w:szCs w:val="24"/>
        </w:rPr>
      </w:pPr>
    </w:p>
    <w:p w14:paraId="6E4CEA34" w14:textId="570F6DBF" w:rsidR="000E3770" w:rsidRDefault="00A56C8E" w:rsidP="00CB3BC6">
      <w:pPr>
        <w:pStyle w:val="BodyText"/>
        <w:rPr>
          <w:b/>
          <w:sz w:val="24"/>
        </w:rPr>
      </w:pPr>
      <w:r>
        <w:rPr>
          <w:b/>
          <w:sz w:val="24"/>
        </w:rPr>
        <w:t>2.</w:t>
      </w:r>
      <w:r w:rsidR="000E3770">
        <w:rPr>
          <w:b/>
          <w:sz w:val="24"/>
        </w:rPr>
        <w:t>MATERIAL AND METHOD</w:t>
      </w:r>
    </w:p>
    <w:p w14:paraId="17C1B964" w14:textId="22E2B6E4" w:rsidR="000E3770" w:rsidRPr="000E3770" w:rsidRDefault="00A56C8E" w:rsidP="00CB3BC6">
      <w:pPr>
        <w:pStyle w:val="BodyText"/>
        <w:jc w:val="both"/>
        <w:rPr>
          <w:b/>
          <w:iCs/>
          <w:sz w:val="24"/>
        </w:rPr>
      </w:pPr>
      <w:r>
        <w:rPr>
          <w:b/>
          <w:iCs/>
          <w:sz w:val="24"/>
        </w:rPr>
        <w:t xml:space="preserve">2.1 </w:t>
      </w:r>
      <w:r w:rsidR="000E3770" w:rsidRPr="000E3770">
        <w:rPr>
          <w:b/>
          <w:iCs/>
          <w:sz w:val="24"/>
        </w:rPr>
        <w:t>Study area and Data collection</w:t>
      </w:r>
    </w:p>
    <w:p w14:paraId="1ED9E4FD" w14:textId="25C4112D" w:rsidR="000E3770" w:rsidRDefault="000E3770" w:rsidP="00CB3BC6">
      <w:pPr>
        <w:pStyle w:val="BodyText"/>
        <w:jc w:val="both"/>
        <w:rPr>
          <w:sz w:val="24"/>
          <w:lang w:val="en-IN"/>
        </w:rPr>
      </w:pPr>
      <w:r>
        <w:rPr>
          <w:sz w:val="24"/>
        </w:rPr>
        <w:tab/>
      </w:r>
      <w:r w:rsidRPr="00CF71EA">
        <w:rPr>
          <w:sz w:val="24"/>
          <w:lang w:val="en-IN"/>
        </w:rPr>
        <w:t>Prayagraj is situated in the southern region of Uttar Pradesh, India, at coordinates 25.45°N latitude and 81.84°E longitude.</w:t>
      </w:r>
      <w:r>
        <w:rPr>
          <w:sz w:val="24"/>
          <w:lang w:val="en-IN"/>
        </w:rPr>
        <w:t xml:space="preserve"> </w:t>
      </w:r>
      <w:r w:rsidRPr="00CF71EA">
        <w:rPr>
          <w:sz w:val="24"/>
          <w:lang w:val="en-IN"/>
        </w:rPr>
        <w:t xml:space="preserve">The crop yield data for paddy, wheat, maize, potato, and </w:t>
      </w:r>
      <w:r>
        <w:rPr>
          <w:sz w:val="24"/>
          <w:lang w:val="en-IN"/>
        </w:rPr>
        <w:t>(</w:t>
      </w:r>
      <w:r w:rsidRPr="00CF71EA">
        <w:rPr>
          <w:sz w:val="24"/>
          <w:lang w:val="en-IN"/>
        </w:rPr>
        <w:t>mustard</w:t>
      </w:r>
      <w:r>
        <w:rPr>
          <w:sz w:val="24"/>
          <w:lang w:val="en-IN"/>
        </w:rPr>
        <w:t xml:space="preserve"> &amp; rapeseed)</w:t>
      </w:r>
      <w:r w:rsidRPr="00CF71EA">
        <w:rPr>
          <w:sz w:val="24"/>
          <w:lang w:val="en-IN"/>
        </w:rPr>
        <w:t xml:space="preserve"> crops in Prayagraj from 1997 to 2022, including annual production and area under cultivation, were sourced from the Directorate of Economics and Statistics, Department of Agriculture and Farmers Welfare. Weather data, including daily maximum and minimum temperatures, relative humidity, and rainfall for the period 1997 to 202</w:t>
      </w:r>
      <w:r>
        <w:rPr>
          <w:sz w:val="24"/>
          <w:lang w:val="en-IN"/>
        </w:rPr>
        <w:t>2</w:t>
      </w:r>
      <w:r w:rsidRPr="00CF71EA">
        <w:rPr>
          <w:sz w:val="24"/>
          <w:lang w:val="en-IN"/>
        </w:rPr>
        <w:t>, were obtained from NASA Power (</w:t>
      </w:r>
      <w:hyperlink r:id="rId9" w:tgtFrame="_new" w:history="1">
        <w:r w:rsidRPr="00CF71EA">
          <w:rPr>
            <w:rStyle w:val="Hyperlink"/>
            <w:sz w:val="24"/>
            <w:lang w:val="en-IN"/>
          </w:rPr>
          <w:t>https://power.larc.nasa.gov/data-access-viewer/</w:t>
        </w:r>
      </w:hyperlink>
      <w:r w:rsidRPr="00CF71EA">
        <w:rPr>
          <w:sz w:val="24"/>
          <w:lang w:val="en-IN"/>
        </w:rPr>
        <w:t>). Weekly averages of these weather parameters during the crop growth period were calculated using standard meteorological week</w:t>
      </w:r>
      <w:r w:rsidR="00770DD8">
        <w:rPr>
          <w:sz w:val="24"/>
          <w:lang w:val="en-IN"/>
        </w:rPr>
        <w:t>s (SMW)</w:t>
      </w:r>
      <w:r w:rsidRPr="00CF71EA">
        <w:rPr>
          <w:sz w:val="24"/>
          <w:lang w:val="en-IN"/>
        </w:rPr>
        <w:t xml:space="preserve"> data for analysis.</w:t>
      </w:r>
    </w:p>
    <w:p w14:paraId="46387CE9" w14:textId="5F36F8B5" w:rsidR="000E3770" w:rsidRDefault="000E3770" w:rsidP="00CB3BC6">
      <w:pPr>
        <w:keepNext/>
        <w:spacing w:after="0" w:line="240" w:lineRule="auto"/>
        <w:jc w:val="center"/>
      </w:pPr>
    </w:p>
    <w:p w14:paraId="6D78643D" w14:textId="15C6E675" w:rsidR="00593B35" w:rsidRDefault="00593B35" w:rsidP="00CB3BC6">
      <w:pPr>
        <w:spacing w:after="0" w:line="240" w:lineRule="auto"/>
        <w:jc w:val="both"/>
        <w:rPr>
          <w:rFonts w:ascii="Times New Roman" w:hAnsi="Times New Roman" w:cs="Times New Roman"/>
          <w:b/>
          <w:bCs/>
          <w:sz w:val="24"/>
          <w:szCs w:val="24"/>
        </w:rPr>
      </w:pPr>
      <w:r w:rsidRPr="00593B35">
        <w:rPr>
          <w:rFonts w:ascii="Times New Roman" w:hAnsi="Times New Roman" w:cs="Times New Roman"/>
          <w:b/>
          <w:bCs/>
          <w:sz w:val="24"/>
          <w:szCs w:val="24"/>
        </w:rPr>
        <w:t>2.2 Climatic Variability Assessment</w:t>
      </w:r>
      <w:r w:rsidR="007F3E59">
        <w:rPr>
          <w:rFonts w:ascii="Times New Roman" w:hAnsi="Times New Roman" w:cs="Times New Roman"/>
          <w:b/>
          <w:bCs/>
          <w:sz w:val="24"/>
          <w:szCs w:val="24"/>
        </w:rPr>
        <w:t>.</w:t>
      </w:r>
    </w:p>
    <w:p w14:paraId="4A5FBC8F" w14:textId="4EBEF3B4" w:rsidR="00593B35" w:rsidRPr="00593B35" w:rsidRDefault="00593B35" w:rsidP="00CB3BC6">
      <w:pPr>
        <w:spacing w:after="0" w:line="240" w:lineRule="auto"/>
        <w:ind w:firstLine="720"/>
        <w:jc w:val="both"/>
        <w:rPr>
          <w:rFonts w:ascii="Times New Roman" w:hAnsi="Times New Roman" w:cs="Times New Roman"/>
          <w:sz w:val="24"/>
          <w:szCs w:val="24"/>
        </w:rPr>
      </w:pPr>
      <w:r w:rsidRPr="00593B35">
        <w:rPr>
          <w:rFonts w:ascii="Times New Roman" w:hAnsi="Times New Roman" w:cs="Times New Roman"/>
          <w:sz w:val="24"/>
          <w:szCs w:val="24"/>
        </w:rPr>
        <w:lastRenderedPageBreak/>
        <w:t>This study employed a 26-year dataset of daily meteorological observations, which included maximum temperature (</w:t>
      </w:r>
      <w:proofErr w:type="spellStart"/>
      <w:r w:rsidRPr="00593B35">
        <w:rPr>
          <w:rFonts w:ascii="Times New Roman" w:hAnsi="Times New Roman" w:cs="Times New Roman"/>
          <w:sz w:val="24"/>
          <w:szCs w:val="24"/>
        </w:rPr>
        <w:t>Tmax</w:t>
      </w:r>
      <w:proofErr w:type="spellEnd"/>
      <w:r w:rsidRPr="00593B35">
        <w:rPr>
          <w:rFonts w:ascii="Times New Roman" w:hAnsi="Times New Roman" w:cs="Times New Roman"/>
          <w:sz w:val="24"/>
          <w:szCs w:val="24"/>
        </w:rPr>
        <w:t>), minimum temperature (</w:t>
      </w:r>
      <w:proofErr w:type="spellStart"/>
      <w:r w:rsidRPr="00593B35">
        <w:rPr>
          <w:rFonts w:ascii="Times New Roman" w:hAnsi="Times New Roman" w:cs="Times New Roman"/>
          <w:sz w:val="24"/>
          <w:szCs w:val="24"/>
        </w:rPr>
        <w:t>Tmin</w:t>
      </w:r>
      <w:proofErr w:type="spellEnd"/>
      <w:r w:rsidRPr="00593B35">
        <w:rPr>
          <w:rFonts w:ascii="Times New Roman" w:hAnsi="Times New Roman" w:cs="Times New Roman"/>
          <w:sz w:val="24"/>
          <w:szCs w:val="24"/>
        </w:rPr>
        <w:t xml:space="preserve">), rainfall, and relative humidity, to examine long-term patterns and variability in regional climate. To provide consistent seasonal and annual comparisons, the daily recordings were first combined into monthly values. To assess spatial-temporal variability, statistical analysis was performed on the monthly records for every climate variable. </w:t>
      </w:r>
      <w:r w:rsidR="00BE6645">
        <w:rPr>
          <w:rFonts w:ascii="Times New Roman" w:hAnsi="Times New Roman" w:cs="Times New Roman"/>
          <w:sz w:val="24"/>
          <w:szCs w:val="24"/>
        </w:rPr>
        <w:t>D</w:t>
      </w:r>
      <w:r w:rsidRPr="00593B35">
        <w:rPr>
          <w:rFonts w:ascii="Times New Roman" w:hAnsi="Times New Roman" w:cs="Times New Roman"/>
          <w:sz w:val="24"/>
          <w:szCs w:val="24"/>
        </w:rPr>
        <w:t>escriptive statistics such the mean, standard deviation (SD), and coefficient of variation (CV) were calculated</w:t>
      </w:r>
      <w:r w:rsidR="00BE6645">
        <w:rPr>
          <w:rFonts w:ascii="Times New Roman" w:hAnsi="Times New Roman" w:cs="Times New Roman"/>
          <w:sz w:val="24"/>
          <w:szCs w:val="24"/>
        </w:rPr>
        <w:t xml:space="preserve"> for the four parameters</w:t>
      </w:r>
      <w:r w:rsidRPr="00593B35">
        <w:rPr>
          <w:rFonts w:ascii="Times New Roman" w:hAnsi="Times New Roman" w:cs="Times New Roman"/>
          <w:sz w:val="24"/>
          <w:szCs w:val="24"/>
        </w:rPr>
        <w:t xml:space="preserve">. </w:t>
      </w:r>
      <w:r w:rsidR="00BE6645" w:rsidRPr="00BE6645">
        <w:rPr>
          <w:rFonts w:ascii="Times New Roman" w:hAnsi="Times New Roman" w:cs="Times New Roman"/>
          <w:sz w:val="24"/>
          <w:szCs w:val="24"/>
        </w:rPr>
        <w:t>These measurements functioned as the main markers of climatic fluctuation within and between years.</w:t>
      </w:r>
    </w:p>
    <w:p w14:paraId="06DDD7BC" w14:textId="1783712C" w:rsidR="00593B35" w:rsidRDefault="00146C8D" w:rsidP="00CB3BC6">
      <w:pPr>
        <w:spacing w:after="0" w:line="240" w:lineRule="auto"/>
        <w:jc w:val="both"/>
        <w:rPr>
          <w:rFonts w:ascii="Times New Roman" w:hAnsi="Times New Roman" w:cs="Times New Roman"/>
          <w:sz w:val="24"/>
          <w:szCs w:val="24"/>
        </w:rPr>
      </w:pPr>
      <w:r w:rsidRPr="00146C8D">
        <w:rPr>
          <w:rFonts w:ascii="Times New Roman" w:hAnsi="Times New Roman" w:cs="Times New Roman"/>
          <w:sz w:val="24"/>
          <w:szCs w:val="24"/>
        </w:rPr>
        <w:t>The formulas used for basic statistical evaluation are outlined below</w:t>
      </w:r>
      <w:r>
        <w:rPr>
          <w:rFonts w:ascii="Times New Roman" w:hAnsi="Times New Roman" w:cs="Times New Roman"/>
          <w:sz w:val="24"/>
          <w:szCs w:val="24"/>
        </w:rPr>
        <w:t>:</w:t>
      </w:r>
    </w:p>
    <w:p w14:paraId="2AAE34C1" w14:textId="77777777" w:rsidR="00146C8D" w:rsidRDefault="00146C8D" w:rsidP="00CB3BC6">
      <w:pPr>
        <w:spacing w:after="0" w:line="240" w:lineRule="auto"/>
        <w:jc w:val="both"/>
        <w:rPr>
          <w:rFonts w:ascii="Times New Roman" w:hAnsi="Times New Roman" w:cs="Times New Roman"/>
          <w:sz w:val="24"/>
          <w:szCs w:val="24"/>
        </w:rPr>
      </w:pPr>
    </w:p>
    <w:p w14:paraId="37EE63FB" w14:textId="5AD2D1AF" w:rsidR="00146C8D" w:rsidRPr="00146C8D" w:rsidRDefault="00146C8D" w:rsidP="00CB3BC6">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Mean=</m:t>
        </m:r>
        <m:f>
          <m:fPr>
            <m:ctrlPr>
              <w:rPr>
                <w:rFonts w:ascii="Cambria Math" w:hAnsi="Cambria Math" w:cs="Times New Roman"/>
                <w:i/>
                <w:sz w:val="24"/>
                <w:szCs w:val="24"/>
              </w:rPr>
            </m:ctrlPr>
          </m:fPr>
          <m:num>
            <m:r>
              <w:rPr>
                <w:rFonts w:ascii="Cambria Math" w:hAnsi="Cambria Math" w:cs="Times New Roman"/>
                <w:sz w:val="24"/>
                <w:szCs w:val="24"/>
              </w:rPr>
              <m:t>(Sum of all values)</m:t>
            </m:r>
          </m:num>
          <m:den>
            <m:r>
              <w:rPr>
                <w:rFonts w:ascii="Cambria Math" w:hAnsi="Cambria Math" w:cs="Times New Roman"/>
                <w:sz w:val="24"/>
                <w:szCs w:val="24"/>
              </w:rPr>
              <m:t>(Number of values)</m:t>
            </m:r>
          </m:den>
        </m:f>
      </m:oMath>
      <w:r w:rsidRPr="009E7381">
        <w:rPr>
          <w:rFonts w:ascii="Times New Roman" w:hAnsi="Times New Roman" w:cs="Times New Roman"/>
          <w:sz w:val="24"/>
          <w:szCs w:val="24"/>
        </w:rPr>
        <w:t>………. (</w:t>
      </w:r>
      <w:r>
        <w:rPr>
          <w:rFonts w:ascii="Times New Roman" w:hAnsi="Times New Roman" w:cs="Times New Roman"/>
          <w:sz w:val="24"/>
          <w:szCs w:val="24"/>
        </w:rPr>
        <w:t>1</w:t>
      </w:r>
      <w:r w:rsidRPr="009E7381">
        <w:rPr>
          <w:rFonts w:ascii="Times New Roman" w:hAnsi="Times New Roman" w:cs="Times New Roman"/>
          <w:sz w:val="24"/>
          <w:szCs w:val="24"/>
        </w:rPr>
        <w:t>)</w:t>
      </w:r>
    </w:p>
    <w:p w14:paraId="49AB6FFB" w14:textId="77777777" w:rsidR="00146C8D" w:rsidRPr="00146C8D" w:rsidRDefault="00146C8D" w:rsidP="00CB3BC6">
      <w:pPr>
        <w:spacing w:after="0" w:line="240" w:lineRule="auto"/>
        <w:jc w:val="both"/>
        <w:rPr>
          <w:rFonts w:ascii="Times New Roman" w:eastAsiaTheme="minorEastAsia" w:hAnsi="Times New Roman" w:cs="Times New Roman"/>
          <w:sz w:val="24"/>
          <w:szCs w:val="24"/>
        </w:rPr>
      </w:pPr>
    </w:p>
    <w:p w14:paraId="6B419BE0" w14:textId="15E13E5F" w:rsidR="00146C8D" w:rsidRDefault="00146C8D"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SD=</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r>
                      <w:rPr>
                        <w:rFonts w:ascii="Cambria Math" w:hAnsi="Cambria Math" w:cs="Times New Roman"/>
                        <w:sz w:val="24"/>
                        <w:szCs w:val="24"/>
                      </w:rPr>
                      <m:t>n</m:t>
                    </m:r>
                  </m:sup>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n</m:t>
                </m:r>
              </m:den>
            </m:f>
          </m:e>
        </m:rad>
        <m:r>
          <w:rPr>
            <w:rFonts w:ascii="Cambria Math" w:hAnsi="Cambria Math" w:cs="Times New Roman"/>
            <w:sz w:val="24"/>
            <w:szCs w:val="24"/>
          </w:rPr>
          <m:t xml:space="preserve">               </m:t>
        </m:r>
      </m:oMath>
      <w:r w:rsidRPr="009E7381">
        <w:rPr>
          <w:rFonts w:ascii="Times New Roman" w:hAnsi="Times New Roman" w:cs="Times New Roman"/>
          <w:sz w:val="24"/>
          <w:szCs w:val="24"/>
        </w:rPr>
        <w:t>………. (</w:t>
      </w:r>
      <w:r>
        <w:rPr>
          <w:rFonts w:ascii="Times New Roman" w:hAnsi="Times New Roman" w:cs="Times New Roman"/>
          <w:sz w:val="24"/>
          <w:szCs w:val="24"/>
        </w:rPr>
        <w:t>2</w:t>
      </w:r>
      <w:r w:rsidRPr="009E7381">
        <w:rPr>
          <w:rFonts w:ascii="Times New Roman" w:hAnsi="Times New Roman" w:cs="Times New Roman"/>
          <w:sz w:val="24"/>
          <w:szCs w:val="24"/>
        </w:rPr>
        <w:t>)</w:t>
      </w:r>
    </w:p>
    <w:p w14:paraId="050EB0BE" w14:textId="77777777" w:rsidR="00BE6645" w:rsidRDefault="00BE6645" w:rsidP="00CB3BC6">
      <w:pPr>
        <w:spacing w:after="0" w:line="240" w:lineRule="auto"/>
        <w:jc w:val="both"/>
        <w:rPr>
          <w:rFonts w:ascii="Times New Roman" w:hAnsi="Times New Roman" w:cs="Times New Roman"/>
          <w:sz w:val="24"/>
          <w:szCs w:val="24"/>
        </w:rPr>
      </w:pPr>
    </w:p>
    <w:p w14:paraId="57E4D165" w14:textId="1ECFF89B" w:rsidR="00593B35" w:rsidRDefault="00593B35" w:rsidP="00CB3BC6">
      <w:pPr>
        <w:spacing w:after="0" w:line="240" w:lineRule="auto"/>
        <w:jc w:val="both"/>
        <w:rPr>
          <w:rFonts w:ascii="Times New Roman" w:hAnsi="Times New Roman" w:cs="Times New Roman"/>
          <w:sz w:val="24"/>
          <w:szCs w:val="24"/>
        </w:rPr>
      </w:pPr>
      <w:r w:rsidRPr="00593B35">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7F3E59">
        <w:rPr>
          <w:rFonts w:ascii="Times New Roman" w:eastAsiaTheme="minorEastAsia" w:hAnsi="Times New Roman" w:cs="Times New Roman"/>
          <w:sz w:val="24"/>
          <w:szCs w:val="24"/>
        </w:rPr>
        <w:t xml:space="preserve"> </w:t>
      </w:r>
      <w:r w:rsidRPr="00593B35">
        <w:rPr>
          <w:rFonts w:ascii="Times New Roman" w:hAnsi="Times New Roman" w:cs="Times New Roman"/>
          <w:sz w:val="24"/>
          <w:szCs w:val="24"/>
        </w:rPr>
        <w:t xml:space="preserve">denotes each observation,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593B35">
        <w:rPr>
          <w:rFonts w:ascii="Times New Roman" w:hAnsi="Times New Roman" w:cs="Times New Roman"/>
          <w:sz w:val="24"/>
          <w:szCs w:val="24"/>
        </w:rPr>
        <w:t>represents the mean of the dataset, and n is the total number of observations.</w:t>
      </w:r>
    </w:p>
    <w:p w14:paraId="2DFB5DBF" w14:textId="39F90198" w:rsidR="007F3E59" w:rsidRDefault="007F3E59"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CV=</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SD</m:t>
                </m:r>
              </m:num>
              <m:den>
                <m:r>
                  <w:rPr>
                    <w:rFonts w:ascii="Cambria Math" w:eastAsiaTheme="minorEastAsia" w:hAnsi="Cambria Math" w:cs="Times New Roman"/>
                    <w:sz w:val="24"/>
                    <w:szCs w:val="24"/>
                  </w:rPr>
                  <m:t>Mean</m:t>
                </m:r>
              </m:den>
            </m:f>
          </m:e>
        </m:d>
        <m:r>
          <w:rPr>
            <w:rFonts w:ascii="Cambria Math" w:eastAsiaTheme="minorEastAsia" w:hAnsi="Cambria Math" w:cs="Times New Roman"/>
            <w:sz w:val="24"/>
            <w:szCs w:val="24"/>
          </w:rPr>
          <m:t xml:space="preserve">×100        </m:t>
        </m:r>
      </m:oMath>
      <w:r w:rsidRPr="009E7381">
        <w:rPr>
          <w:rFonts w:ascii="Times New Roman" w:hAnsi="Times New Roman" w:cs="Times New Roman"/>
          <w:sz w:val="24"/>
          <w:szCs w:val="24"/>
        </w:rPr>
        <w:t>………. (3)</w:t>
      </w:r>
    </w:p>
    <w:p w14:paraId="4182A4F1" w14:textId="77777777" w:rsidR="007F3E59" w:rsidRPr="00593B35" w:rsidRDefault="007F3E59" w:rsidP="00CB3BC6">
      <w:pPr>
        <w:spacing w:after="0" w:line="240" w:lineRule="auto"/>
        <w:jc w:val="center"/>
        <w:rPr>
          <w:rFonts w:ascii="Times New Roman" w:hAnsi="Times New Roman" w:cs="Times New Roman"/>
          <w:sz w:val="24"/>
          <w:szCs w:val="24"/>
        </w:rPr>
      </w:pPr>
    </w:p>
    <w:p w14:paraId="5791ACD7" w14:textId="7DCB89A3"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Trend Analysis of Climatic and Yield Data.</w:t>
      </w:r>
    </w:p>
    <w:p w14:paraId="0AA0A70D" w14:textId="218F5CE1" w:rsidR="005C3A63" w:rsidRPr="009E7381" w:rsidRDefault="00A56C8E" w:rsidP="00CB3BC6">
      <w:pPr>
        <w:spacing w:after="0" w:line="240" w:lineRule="auto"/>
        <w:ind w:left="-5"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F3E5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.1 </w:t>
      </w:r>
      <w:r w:rsidR="005C3A63" w:rsidRPr="009E7381">
        <w:rPr>
          <w:rFonts w:ascii="Times New Roman" w:eastAsia="Times New Roman" w:hAnsi="Times New Roman" w:cs="Times New Roman"/>
          <w:b/>
          <w:bCs/>
          <w:sz w:val="24"/>
          <w:szCs w:val="24"/>
        </w:rPr>
        <w:t>Mann</w:t>
      </w:r>
      <w:r w:rsidR="00770DD8">
        <w:rPr>
          <w:rFonts w:ascii="Times New Roman" w:eastAsia="Times New Roman" w:hAnsi="Times New Roman" w:cs="Times New Roman"/>
          <w:b/>
          <w:bCs/>
          <w:sz w:val="24"/>
          <w:szCs w:val="24"/>
        </w:rPr>
        <w:t>-</w:t>
      </w:r>
      <w:r w:rsidR="005C3A63" w:rsidRPr="009E7381">
        <w:rPr>
          <w:rFonts w:ascii="Times New Roman" w:eastAsia="Times New Roman" w:hAnsi="Times New Roman" w:cs="Times New Roman"/>
          <w:b/>
          <w:bCs/>
          <w:sz w:val="24"/>
          <w:szCs w:val="24"/>
        </w:rPr>
        <w:t>Kendell Test:</w:t>
      </w:r>
    </w:p>
    <w:p w14:paraId="50354343" w14:textId="0442E66C" w:rsidR="005C3A63" w:rsidRPr="009E7381" w:rsidRDefault="005C3A63" w:rsidP="00CB3BC6">
      <w:pPr>
        <w:spacing w:after="0" w:line="240" w:lineRule="auto"/>
        <w:ind w:right="49" w:firstLine="720"/>
        <w:jc w:val="both"/>
        <w:rPr>
          <w:rFonts w:ascii="Times New Roman" w:hAnsi="Times New Roman" w:cs="Times New Roman"/>
          <w:b/>
          <w:color w:val="222222"/>
          <w:sz w:val="24"/>
          <w:szCs w:val="24"/>
          <w:shd w:val="clear" w:color="auto" w:fill="FFFFFF"/>
        </w:rPr>
      </w:pPr>
      <w:r w:rsidRPr="009E7381">
        <w:rPr>
          <w:rFonts w:ascii="Times New Roman" w:eastAsia="Times New Roman" w:hAnsi="Times New Roman" w:cs="Times New Roman"/>
          <w:sz w:val="24"/>
          <w:szCs w:val="24"/>
        </w:rPr>
        <w:t xml:space="preserve">The Mann-Kendall test is recognized as a non-parametric statistical method, which offers the significant advantage of not requiring any specific distributional assumptions regarding the data series. Its robustness is not compromised by the presence of breakpoints, and it demonstrates greater efficacy compared to parametric alternatives. Consequently, the World Meteorological Organization endorses its use for evaluating monotonic trends in hydro-meteorological time series. The foundation of this test lies in the null hypothesis (H0), which posits that the series under examination are independent, randomly ordered, and exhibit no </w:t>
      </w:r>
      <w:r w:rsidRPr="00E71473">
        <w:rPr>
          <w:rFonts w:ascii="Times New Roman" w:eastAsia="Times New Roman" w:hAnsi="Times New Roman" w:cs="Times New Roman"/>
          <w:sz w:val="24"/>
          <w:szCs w:val="24"/>
        </w:rPr>
        <w:t xml:space="preserve">discernible trend. The test statistics,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and β, are defined in straightforward terms. Specifically, the parameter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indicates the overall trend of the series for the data points (x1, x2, …, xn).</w:t>
      </w:r>
      <w:r w:rsidRPr="00E71473">
        <w:rPr>
          <w:rFonts w:ascii="Times New Roman" w:hAnsi="Times New Roman" w:cs="Times New Roman"/>
          <w:color w:val="222222"/>
          <w:sz w:val="24"/>
          <w:szCs w:val="24"/>
          <w:shd w:val="clear" w:color="auto" w:fill="FFFFFF"/>
        </w:rPr>
        <w:t xml:space="preserve"> (</w:t>
      </w:r>
      <w:r w:rsidRPr="00E71473">
        <w:rPr>
          <w:rFonts w:ascii="Times New Roman" w:hAnsi="Times New Roman" w:cs="Times New Roman"/>
          <w:sz w:val="24"/>
          <w:szCs w:val="24"/>
          <w:shd w:val="clear" w:color="auto" w:fill="FFFFFF"/>
        </w:rPr>
        <w:t>Tian</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w:t>
      </w:r>
      <w:r w:rsidR="00D36871" w:rsidRPr="00E71473">
        <w:rPr>
          <w:rFonts w:ascii="Times New Roman" w:hAnsi="Times New Roman" w:cs="Times New Roman"/>
          <w:color w:val="222222"/>
          <w:sz w:val="24"/>
          <w:szCs w:val="24"/>
          <w:shd w:val="clear" w:color="auto" w:fill="FFFFFF"/>
        </w:rPr>
        <w:t>2</w:t>
      </w:r>
      <w:r w:rsidRPr="00E71473">
        <w:rPr>
          <w:rFonts w:ascii="Times New Roman" w:hAnsi="Times New Roman" w:cs="Times New Roman"/>
          <w:color w:val="222222"/>
          <w:sz w:val="24"/>
          <w:szCs w:val="24"/>
          <w:shd w:val="clear" w:color="auto" w:fill="FFFFFF"/>
        </w:rPr>
        <w:t>).</w:t>
      </w:r>
      <w:r w:rsidRPr="009E7381">
        <w:rPr>
          <w:rFonts w:ascii="Times New Roman" w:hAnsi="Times New Roman" w:cs="Times New Roman"/>
          <w:b/>
          <w:color w:val="222222"/>
          <w:sz w:val="24"/>
          <w:szCs w:val="24"/>
          <w:shd w:val="clear" w:color="auto" w:fill="FFFFFF"/>
        </w:rPr>
        <w:t xml:space="preserve">  </w:t>
      </w:r>
    </w:p>
    <w:p w14:paraId="26623B41" w14:textId="77777777" w:rsidR="005C3A63" w:rsidRPr="009E7381" w:rsidRDefault="005C3A63" w:rsidP="00CB3BC6">
      <w:pPr>
        <w:spacing w:after="0" w:line="240" w:lineRule="auto"/>
        <w:ind w:right="49"/>
        <w:jc w:val="both"/>
        <w:rPr>
          <w:rFonts w:ascii="Times New Roman" w:eastAsia="Times New Roman" w:hAnsi="Times New Roman" w:cs="Times New Roman"/>
          <w:b/>
          <w:bCs/>
          <w:sz w:val="24"/>
          <w:szCs w:val="24"/>
        </w:rPr>
      </w:pPr>
    </w:p>
    <w:p w14:paraId="21880541" w14:textId="599B5D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Zc</m:t>
        </m:r>
        <m:r>
          <m:rPr>
            <m:sty m:val="p"/>
          </m:rPr>
          <w:rPr>
            <w:rFonts w:ascii="Cambria Math" w:eastAsia="Times New Roman" w:hAnsi="Cambria Math" w:cs="Times New Roman"/>
            <w:sz w:val="24"/>
            <w:szCs w:val="24"/>
          </w:rPr>
          <m:t xml:space="preserve"> </m:t>
        </m:r>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S&gt;0</m:t>
                  </m:r>
                </m:e>
              </m:mr>
              <m:mr>
                <m:e>
                  <m:r>
                    <w:rPr>
                      <w:rFonts w:ascii="Cambria Math" w:hAnsi="Cambria Math" w:cs="Times New Roman"/>
                      <w:sz w:val="24"/>
                      <w:szCs w:val="24"/>
                    </w:rPr>
                    <m:t>0</m:t>
                  </m:r>
                </m:e>
                <m:e>
                  <m:r>
                    <w:rPr>
                      <w:rFonts w:ascii="Cambria Math" w:hAnsi="Cambria Math" w:cs="Times New Roman"/>
                      <w:sz w:val="24"/>
                      <w:szCs w:val="24"/>
                    </w:rPr>
                    <m:t>0</m:t>
                  </m:r>
                </m:e>
              </m:m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S&lt;o</m:t>
                  </m:r>
                </m:e>
              </m:mr>
            </m:m>
          </m:e>
        </m:d>
        <m:r>
          <w:rPr>
            <w:rFonts w:ascii="Cambria Math" w:hAnsi="Cambria Math" w:cs="Times New Roman"/>
            <w:sz w:val="24"/>
            <w:szCs w:val="24"/>
          </w:rPr>
          <m:t xml:space="preserve">         </m:t>
        </m:r>
      </m:oMath>
      <w:r w:rsidRPr="009E7381">
        <w:rPr>
          <w:rFonts w:ascii="Times New Roman" w:hAnsi="Times New Roman" w:cs="Times New Roman"/>
          <w:sz w:val="24"/>
          <w:szCs w:val="24"/>
        </w:rPr>
        <w:t>………. (</w:t>
      </w:r>
      <w:r w:rsidR="007F3E59">
        <w:rPr>
          <w:rFonts w:ascii="Times New Roman" w:hAnsi="Times New Roman" w:cs="Times New Roman"/>
          <w:sz w:val="24"/>
          <w:szCs w:val="24"/>
        </w:rPr>
        <w:t>4</w:t>
      </w:r>
      <w:r w:rsidRPr="009E7381">
        <w:rPr>
          <w:rFonts w:ascii="Times New Roman" w:hAnsi="Times New Roman" w:cs="Times New Roman"/>
          <w:sz w:val="24"/>
          <w:szCs w:val="24"/>
        </w:rPr>
        <w:t>)</w:t>
      </w:r>
    </w:p>
    <w:p w14:paraId="7A3E63E1"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In which,</w:t>
      </w:r>
    </w:p>
    <w:p w14:paraId="468AA3B4" w14:textId="77777777" w:rsidR="005C3A63" w:rsidRPr="009E7381" w:rsidRDefault="005C3A63" w:rsidP="00CB3BC6">
      <w:pPr>
        <w:spacing w:after="0" w:line="240" w:lineRule="auto"/>
        <w:jc w:val="both"/>
        <w:rPr>
          <w:rFonts w:ascii="Times New Roman" w:hAnsi="Times New Roman" w:cs="Times New Roman"/>
          <w:sz w:val="24"/>
          <w:szCs w:val="24"/>
        </w:rPr>
      </w:pPr>
    </w:p>
    <w:p w14:paraId="4FB6F8B2" w14:textId="2C71E029"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m:t>
        </m:r>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j=1</m:t>
            </m:r>
          </m:sub>
          <m:sup>
            <m:r>
              <w:rPr>
                <w:rFonts w:ascii="Cambria Math" w:hAnsi="Cambria Math" w:cs="Times New Roman"/>
                <w:sz w:val="24"/>
                <w:szCs w:val="24"/>
              </w:rPr>
              <m:t>n-1</m:t>
            </m:r>
          </m:sup>
          <m:e>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j=i+1</m:t>
                </m:r>
              </m:sub>
              <m:sup>
                <m:r>
                  <w:rPr>
                    <w:rFonts w:ascii="Cambria Math" w:hAnsi="Cambria Math" w:cs="Times New Roman"/>
                    <w:sz w:val="24"/>
                    <w:szCs w:val="24"/>
                  </w:rPr>
                  <m:t>n</m:t>
                </m:r>
              </m:sup>
              <m:e>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e>
            </m:nary>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e>
        </m:nary>
      </m:oMath>
      <w:r w:rsidRPr="009E7381">
        <w:rPr>
          <w:rFonts w:ascii="Times New Roman" w:hAnsi="Times New Roman" w:cs="Times New Roman"/>
          <w:sz w:val="24"/>
          <w:szCs w:val="24"/>
        </w:rPr>
        <w:t>………. (</w:t>
      </w:r>
      <w:r w:rsidR="007F3E59">
        <w:rPr>
          <w:rFonts w:ascii="Times New Roman" w:hAnsi="Times New Roman" w:cs="Times New Roman"/>
          <w:sz w:val="24"/>
          <w:szCs w:val="24"/>
        </w:rPr>
        <w:t>5</w:t>
      </w:r>
      <w:r w:rsidRPr="009E7381">
        <w:rPr>
          <w:rFonts w:ascii="Times New Roman" w:hAnsi="Times New Roman" w:cs="Times New Roman"/>
          <w:sz w:val="24"/>
          <w:szCs w:val="24"/>
        </w:rPr>
        <w:t>)</w:t>
      </w:r>
    </w:p>
    <w:p w14:paraId="396FA95E" w14:textId="77777777" w:rsidR="005C3A63" w:rsidRPr="009E7381" w:rsidRDefault="005C3A63" w:rsidP="00CB3BC6">
      <w:pPr>
        <w:spacing w:after="0" w:line="240" w:lineRule="auto"/>
        <w:jc w:val="both"/>
        <w:rPr>
          <w:rFonts w:ascii="Times New Roman" w:hAnsi="Times New Roman" w:cs="Times New Roman"/>
          <w:sz w:val="24"/>
          <w:szCs w:val="24"/>
        </w:rPr>
      </w:pPr>
    </w:p>
    <w:p w14:paraId="0BC159C9" w14:textId="5AC5A162"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&gt;0</m:t>
                  </m:r>
                </m:e>
              </m:mr>
              <m:mr>
                <m:e>
                  <m:r>
                    <w:rPr>
                      <w:rFonts w:ascii="Cambria Math" w:hAnsi="Cambria Math" w:cs="Times New Roman"/>
                      <w:sz w:val="24"/>
                      <w:szCs w:val="24"/>
                    </w:rPr>
                    <m:t>0</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=0</m:t>
                  </m:r>
                </m:e>
              </m:m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&lt;0</m:t>
                  </m:r>
                </m:e>
              </m:mr>
            </m:m>
          </m:e>
        </m:d>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6</w:t>
      </w:r>
      <w:r w:rsidRPr="009E7381">
        <w:rPr>
          <w:rFonts w:ascii="Times New Roman" w:hAnsi="Times New Roman" w:cs="Times New Roman"/>
          <w:sz w:val="24"/>
          <w:szCs w:val="24"/>
        </w:rPr>
        <w:t>)</w:t>
      </w:r>
    </w:p>
    <w:p w14:paraId="139E374F" w14:textId="77777777" w:rsidR="005C3A63" w:rsidRPr="009E7381" w:rsidRDefault="005C3A63" w:rsidP="00CB3BC6">
      <w:pPr>
        <w:spacing w:after="0" w:line="240" w:lineRule="auto"/>
        <w:jc w:val="both"/>
        <w:rPr>
          <w:rFonts w:ascii="Times New Roman" w:hAnsi="Times New Roman" w:cs="Times New Roman"/>
          <w:sz w:val="24"/>
          <w:szCs w:val="24"/>
        </w:rPr>
      </w:pPr>
    </w:p>
    <w:p w14:paraId="37BC8986" w14:textId="559139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var[S]=</m:t>
        </m:r>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n(n-1)(2n+5)</m:t>
            </m:r>
          </m:num>
          <m:den>
            <m:r>
              <w:rPr>
                <w:rFonts w:ascii="Cambria Math" w:hAnsi="Cambria Math" w:cs="Times New Roman"/>
                <w:sz w:val="24"/>
                <w:szCs w:val="24"/>
              </w:rPr>
              <m:t>18</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7</w:t>
      </w:r>
      <w:r w:rsidRPr="009E7381">
        <w:rPr>
          <w:rFonts w:ascii="Times New Roman" w:hAnsi="Times New Roman" w:cs="Times New Roman"/>
          <w:sz w:val="24"/>
          <w:szCs w:val="24"/>
        </w:rPr>
        <w:t>)</w:t>
      </w:r>
    </w:p>
    <w:p w14:paraId="56F49984" w14:textId="77777777" w:rsidR="005C3A63" w:rsidRPr="009E7381" w:rsidRDefault="005C3A63" w:rsidP="00CB3BC6">
      <w:pPr>
        <w:spacing w:after="0" w:line="240" w:lineRule="auto"/>
        <w:jc w:val="center"/>
        <w:rPr>
          <w:rFonts w:ascii="Times New Roman" w:hAnsi="Times New Roman" w:cs="Times New Roman"/>
          <w:sz w:val="24"/>
          <w:szCs w:val="24"/>
        </w:rPr>
      </w:pPr>
    </w:p>
    <w:p w14:paraId="00B253DE" w14:textId="77777777" w:rsidR="005C3A63" w:rsidRPr="009E7381" w:rsidRDefault="005C3A63" w:rsidP="00CB3BC6">
      <w:pPr>
        <w:spacing w:after="0" w:line="240" w:lineRule="auto"/>
        <w:ind w:firstLine="720"/>
        <w:jc w:val="both"/>
        <w:rPr>
          <w:rFonts w:ascii="Times New Roman" w:hAnsi="Times New Roman" w:cs="Times New Roman"/>
          <w:sz w:val="24"/>
          <w:szCs w:val="24"/>
        </w:rPr>
      </w:pPr>
      <m:oMath>
        <m:r>
          <w:rPr>
            <w:rFonts w:ascii="Cambria Math" w:hAnsi="Cambria Math" w:cs="Times New Roman"/>
            <w:sz w:val="24"/>
            <w:szCs w:val="24"/>
          </w:rPr>
          <w:lastRenderedPageBreak/>
          <m:t>Zc</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follows the standard normal distribution. Therefore, Ho is rejected if </w:t>
      </w:r>
      <w:r w:rsidRPr="009E7381">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Zc</m:t>
            </m:r>
          </m:e>
        </m:d>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2</m:t>
            </m:r>
          </m:sub>
        </m:sSub>
      </m:oMath>
      <w:r w:rsidRPr="009E7381">
        <w:rPr>
          <w:rFonts w:ascii="Times New Roman" w:eastAsia="Times New Roman" w:hAnsi="Times New Roman" w:cs="Times New Roman"/>
          <w:sz w:val="24"/>
          <w:szCs w:val="24"/>
        </w:rPr>
        <w:t>,</w:t>
      </w:r>
      <w:r w:rsidRPr="009E7381">
        <w:rPr>
          <w:rFonts w:ascii="Times New Roman" w:hAnsi="Times New Roman" w:cs="Times New Roman"/>
          <w:sz w:val="24"/>
          <w:szCs w:val="24"/>
        </w:rPr>
        <w:t xml:space="preserve"> which means there is a significant change trend for the series (abbreviated as R), while accepting </w:t>
      </w: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E7381">
        <w:rPr>
          <w:rFonts w:ascii="Times New Roman" w:hAnsi="Times New Roman" w:cs="Times New Roman"/>
          <w:sz w:val="24"/>
          <w:szCs w:val="24"/>
        </w:rPr>
        <w:t xml:space="preserve"> suggests no obvious trend for the series (abbreviated as A). Besides, </w:t>
      </w:r>
      <m:oMath>
        <m:r>
          <w:rPr>
            <w:rFonts w:ascii="Cambria Math" w:hAnsi="Cambria Math" w:cs="Times New Roman"/>
            <w:sz w:val="24"/>
            <w:szCs w:val="24"/>
          </w:rPr>
          <m:t>Zc&gt;0</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represents an upward trend of the series, while </w:t>
      </w:r>
      <m:oMath>
        <m:r>
          <w:rPr>
            <w:rFonts w:ascii="Cambria Math" w:hAnsi="Cambria Math" w:cs="Times New Roman"/>
            <w:sz w:val="24"/>
            <w:szCs w:val="24"/>
          </w:rPr>
          <m:t xml:space="preserve">Zc&lt;0 </m:t>
        </m:r>
      </m:oMath>
      <w:r w:rsidRPr="009E7381">
        <w:rPr>
          <w:rFonts w:ascii="Times New Roman" w:hAnsi="Times New Roman" w:cs="Times New Roman"/>
          <w:sz w:val="24"/>
          <w:szCs w:val="24"/>
        </w:rPr>
        <w:t xml:space="preserve">denotes a negative trend. In which, </w:t>
      </w:r>
      <m:oMath>
        <m:r>
          <w:rPr>
            <w:rFonts w:ascii="Cambria Math" w:hAnsi="Cambria Math" w:cs="Times New Roman"/>
            <w:sz w:val="24"/>
            <w:szCs w:val="24"/>
          </w:rPr>
          <m:t>∝</m:t>
        </m:r>
      </m:oMath>
      <w:r w:rsidRPr="009E7381">
        <w:rPr>
          <w:rFonts w:ascii="Times New Roman" w:hAnsi="Times New Roman" w:cs="Times New Roman"/>
          <w:sz w:val="24"/>
          <w:szCs w:val="24"/>
        </w:rPr>
        <w:t xml:space="preserve"> is the significance level for the test;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oMath>
      <w:r w:rsidRPr="009E7381">
        <w:rPr>
          <w:rFonts w:ascii="Times New Roman" w:hAnsi="Times New Roman" w:cs="Times New Roman"/>
          <w:sz w:val="24"/>
          <w:szCs w:val="24"/>
        </w:rPr>
        <w:t>are the standard normal deviates. In this paper,</w:t>
      </w:r>
      <m:oMath>
        <m:r>
          <w:rPr>
            <w:rFonts w:ascii="Cambria Math" w:hAnsi="Cambria Math" w:cs="Times New Roman"/>
            <w:sz w:val="24"/>
            <w:szCs w:val="24"/>
          </w:rPr>
          <m:t xml:space="preserve"> ∝=95%  </m:t>
        </m:r>
      </m:oMath>
      <w:r w:rsidRPr="009E7381">
        <w:rPr>
          <w:rFonts w:ascii="Times New Roman" w:hAnsi="Times New Roman" w:cs="Times New Roman"/>
          <w:sz w:val="24"/>
          <w:szCs w:val="24"/>
        </w:rPr>
        <w:t xml:space="preserve">was applied,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r>
          <w:rPr>
            <w:rFonts w:ascii="Cambria Math" w:hAnsi="Cambria Math" w:cs="Times New Roman"/>
            <w:sz w:val="24"/>
            <w:szCs w:val="24"/>
          </w:rPr>
          <m:t>=±1.96</m:t>
        </m:r>
      </m:oMath>
      <w:r w:rsidRPr="009E7381">
        <w:rPr>
          <w:rFonts w:ascii="Times New Roman" w:hAnsi="Times New Roman" w:cs="Times New Roman"/>
          <w:sz w:val="24"/>
          <w:szCs w:val="24"/>
        </w:rPr>
        <w:t>.</w:t>
      </w:r>
    </w:p>
    <w:p w14:paraId="5448293D" w14:textId="77777777" w:rsidR="005C3A63" w:rsidRPr="009E7381" w:rsidRDefault="005C3A63" w:rsidP="00CB3BC6">
      <w:pPr>
        <w:spacing w:after="0" w:line="240" w:lineRule="auto"/>
        <w:jc w:val="both"/>
        <w:rPr>
          <w:rFonts w:ascii="Times New Roman" w:hAnsi="Times New Roman" w:cs="Times New Roman"/>
          <w:sz w:val="24"/>
          <w:szCs w:val="24"/>
        </w:rPr>
      </w:pPr>
    </w:p>
    <w:p w14:paraId="6F62EED6"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parameter β represents the Kendall gradient and serves as a measure for estimating the average rate of change within the series. This estimation relies on the premise that the series exhibits a monotonic change trend, indicating that the trend can be characterized as a linear function of time.</w:t>
      </w:r>
    </w:p>
    <w:p w14:paraId="41717FB4" w14:textId="25E7F32F"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β=Median</m:t>
        </m:r>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f>
                  <m:fPr>
                    <m:ctrlPr>
                      <w:rPr>
                        <w:rFonts w:ascii="Cambria Math" w:eastAsiaTheme="minorEastAsia" w:hAnsi="Cambria Math" w:cs="Times New Roman"/>
                        <w:i/>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num>
                  <m:den>
                    <m:r>
                      <w:rPr>
                        <w:rFonts w:ascii="Cambria Math" w:hAnsi="Cambria Math" w:cs="Times New Roman"/>
                        <w:sz w:val="24"/>
                        <w:szCs w:val="24"/>
                      </w:rPr>
                      <m:t>i-j</m:t>
                    </m:r>
                  </m:den>
                </m:f>
              </m:e>
            </m:d>
          </m:e>
        </m:d>
        <m:r>
          <w:rPr>
            <w:rFonts w:ascii="Cambria Math" w:hAnsi="Cambria Math" w:cs="Times New Roman"/>
            <w:sz w:val="24"/>
            <w:szCs w:val="24"/>
          </w:rPr>
          <m:t xml:space="preserve">          (1&lt;j&lt;i&lt;n)</m:t>
        </m:r>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8</w:t>
      </w:r>
      <w:r w:rsidRPr="009E7381">
        <w:rPr>
          <w:rFonts w:ascii="Times New Roman" w:hAnsi="Times New Roman" w:cs="Times New Roman"/>
          <w:sz w:val="24"/>
          <w:szCs w:val="24"/>
        </w:rPr>
        <w:t>)</w:t>
      </w:r>
    </w:p>
    <w:p w14:paraId="3A3CEEE3" w14:textId="77777777" w:rsidR="005C3A63" w:rsidRPr="009E7381" w:rsidRDefault="005C3A63" w:rsidP="00CB3BC6">
      <w:pPr>
        <w:spacing w:after="0" w:line="240" w:lineRule="auto"/>
        <w:jc w:val="both"/>
        <w:rPr>
          <w:rFonts w:ascii="Times New Roman" w:hAnsi="Times New Roman" w:cs="Times New Roman"/>
          <w:sz w:val="24"/>
          <w:szCs w:val="24"/>
        </w:rPr>
      </w:pPr>
    </w:p>
    <w:p w14:paraId="4EA553C7" w14:textId="4ABD365E"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.2</w:t>
      </w:r>
      <w:r w:rsidR="005C3A63" w:rsidRPr="009E7381">
        <w:rPr>
          <w:rFonts w:ascii="Times New Roman" w:hAnsi="Times New Roman" w:cs="Times New Roman"/>
          <w:b/>
          <w:bCs/>
          <w:sz w:val="24"/>
          <w:szCs w:val="24"/>
        </w:rPr>
        <w:t xml:space="preserve"> </w:t>
      </w:r>
      <w:r w:rsidR="00770DD8" w:rsidRPr="00770DD8">
        <w:rPr>
          <w:rFonts w:ascii="Times New Roman" w:hAnsi="Times New Roman" w:cs="Times New Roman"/>
          <w:b/>
          <w:bCs/>
          <w:sz w:val="24"/>
          <w:szCs w:val="24"/>
        </w:rPr>
        <w:t>Sen's</w:t>
      </w:r>
      <w:r w:rsidR="005C3A63" w:rsidRPr="009E7381">
        <w:rPr>
          <w:rFonts w:ascii="Times New Roman" w:hAnsi="Times New Roman" w:cs="Times New Roman"/>
          <w:b/>
          <w:bCs/>
          <w:sz w:val="24"/>
          <w:szCs w:val="24"/>
        </w:rPr>
        <w:t xml:space="preserve"> slope:</w:t>
      </w:r>
    </w:p>
    <w:p w14:paraId="378BE6EA"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method proceeds by calculating the slope as a change in measurement per change in time, </w:t>
      </w:r>
    </w:p>
    <w:p w14:paraId="0D266EE3" w14:textId="77777777" w:rsidR="005C3A63" w:rsidRPr="009E7381" w:rsidRDefault="005C3A63" w:rsidP="00CB3BC6">
      <w:pPr>
        <w:spacing w:after="0" w:line="240" w:lineRule="auto"/>
        <w:jc w:val="both"/>
        <w:rPr>
          <w:rFonts w:ascii="Times New Roman" w:hAnsi="Times New Roman" w:cs="Times New Roman"/>
          <w:sz w:val="24"/>
          <w:szCs w:val="24"/>
        </w:rPr>
      </w:pPr>
    </w:p>
    <w:p w14:paraId="16789FB5" w14:textId="2EF2794B" w:rsidR="005C3A63" w:rsidRPr="009E7381" w:rsidRDefault="005C3A63" w:rsidP="00CB3BC6">
      <w:pPr>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Q' =</m:t>
        </m:r>
        <m:f>
          <m:fPr>
            <m:ctrlPr>
              <w:rPr>
                <w:rFonts w:ascii="Cambria Math" w:eastAsiaTheme="minorEastAsia" w:hAnsi="Cambria Math" w:cs="Times New Roman"/>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num>
          <m:den>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t </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9</w:t>
      </w:r>
      <w:r w:rsidRPr="009E7381">
        <w:rPr>
          <w:rFonts w:ascii="Times New Roman" w:hAnsi="Times New Roman" w:cs="Times New Roman"/>
          <w:sz w:val="24"/>
          <w:szCs w:val="24"/>
        </w:rPr>
        <w:t>)</w:t>
      </w:r>
    </w:p>
    <w:p w14:paraId="2C93A0CC"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Where: </w:t>
      </w:r>
    </w:p>
    <w:p w14:paraId="368C74DF" w14:textId="77777777" w:rsidR="005C3A63" w:rsidRPr="009E7381" w:rsidRDefault="005C3A63" w:rsidP="00CB3BC6">
      <w:pPr>
        <w:pStyle w:val="ListParagraph"/>
        <w:numPr>
          <w:ilvl w:val="0"/>
          <w:numId w:val="3"/>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Q′ = slope between data points</w:t>
      </w: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p>
    <w:p w14:paraId="456C62C8" w14:textId="77777777" w:rsidR="005C3A63" w:rsidRPr="009E7381" w:rsidRDefault="004916A7" w:rsidP="00CB3BC6">
      <w:pPr>
        <w:pStyle w:val="ListParagraph"/>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oMath>
      <w:r w:rsidR="005C3A63" w:rsidRPr="009E7381">
        <w:rPr>
          <w:rFonts w:ascii="Times New Roman" w:hAnsi="Times New Roman" w:cs="Times New Roman"/>
          <w:sz w:val="24"/>
          <w:szCs w:val="24"/>
        </w:rPr>
        <w:t xml:space="preserve">= data measurement at time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p>
    <w:p w14:paraId="6A166F57" w14:textId="77777777" w:rsidR="005C3A63" w:rsidRPr="009E7381" w:rsidRDefault="004916A7" w:rsidP="00CB3BC6">
      <w:pPr>
        <w:pStyle w:val="ListParagraph"/>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oMath>
      <w:r w:rsidR="005C3A63" w:rsidRPr="009E7381">
        <w:rPr>
          <w:rFonts w:ascii="Times New Roman" w:hAnsi="Times New Roman" w:cs="Times New Roman"/>
          <w:sz w:val="24"/>
          <w:szCs w:val="24"/>
        </w:rPr>
        <w:t xml:space="preserve"> = data measurement at time t</w:t>
      </w:r>
    </w:p>
    <w:p w14:paraId="79BA50E4"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 Sen's estimator of slope is simply given by the median slope, </w:t>
      </w:r>
    </w:p>
    <w:p w14:paraId="7BBE376E" w14:textId="77777777" w:rsidR="005C3A63" w:rsidRPr="00A56C8E" w:rsidRDefault="005C3A63" w:rsidP="00CB3BC6">
      <w:pPr>
        <w:spacing w:after="0" w:line="240" w:lineRule="auto"/>
        <w:jc w:val="both"/>
        <w:rPr>
          <w:rFonts w:ascii="Times New Roman" w:hAnsi="Times New Roman" w:cs="Times New Roman"/>
          <w:sz w:val="24"/>
          <w:szCs w:val="24"/>
        </w:rPr>
      </w:pPr>
    </w:p>
    <w:p w14:paraId="4B6179DC" w14:textId="34F28E12"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sSub>
          <m:sSubPr>
            <m:ctrlPr>
              <w:rPr>
                <w:rFonts w:ascii="Cambria Math" w:eastAsiaTheme="minorEastAsia" w:hAnsi="Cambria Math" w:cs="Times New Roman"/>
                <w:i/>
                <w:sz w:val="24"/>
                <w:szCs w:val="24"/>
                <w:lang w:eastAsia="zh-CN"/>
              </w:rPr>
            </m:ctrlPr>
          </m:sSubPr>
          <m:e>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r>
          <w:rPr>
            <w:rFonts w:ascii="Cambria Math" w:hAnsi="Cambria Math" w:cs="Times New Roman"/>
            <w:sz w:val="24"/>
            <w:szCs w:val="24"/>
          </w:rPr>
          <m:t xml:space="preserve">   if N is odd</m:t>
        </m:r>
      </m:oMath>
      <w:r w:rsidR="005C3A63" w:rsidRPr="009E7381">
        <w:rPr>
          <w:rFonts w:ascii="Times New Roman" w:hAnsi="Times New Roman" w:cs="Times New Roman"/>
          <w:sz w:val="24"/>
          <w:szCs w:val="24"/>
        </w:rPr>
        <w:t>………. (</w:t>
      </w:r>
      <w:r w:rsidR="007F3E59">
        <w:rPr>
          <w:rFonts w:ascii="Times New Roman" w:hAnsi="Times New Roman" w:cs="Times New Roman"/>
          <w:sz w:val="24"/>
          <w:szCs w:val="24"/>
        </w:rPr>
        <w:t>10</w:t>
      </w:r>
      <w:r w:rsidR="005C3A63" w:rsidRPr="009E7381">
        <w:rPr>
          <w:rFonts w:ascii="Times New Roman" w:hAnsi="Times New Roman" w:cs="Times New Roman"/>
          <w:sz w:val="24"/>
          <w:szCs w:val="24"/>
        </w:rPr>
        <w:t>)</w:t>
      </w:r>
    </w:p>
    <w:p w14:paraId="758CD359" w14:textId="77777777" w:rsidR="005C3A63" w:rsidRPr="009E7381" w:rsidRDefault="005C3A63" w:rsidP="00CB3BC6">
      <w:pPr>
        <w:spacing w:after="0" w:line="240" w:lineRule="auto"/>
        <w:jc w:val="both"/>
        <w:rPr>
          <w:rFonts w:ascii="Times New Roman" w:hAnsi="Times New Roman" w:cs="Times New Roman"/>
          <w:b/>
          <w:bCs/>
          <w:sz w:val="24"/>
          <w:szCs w:val="24"/>
        </w:rPr>
      </w:pPr>
    </w:p>
    <w:p w14:paraId="3694E2C9" w14:textId="537DAFAE"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d>
          <m:dPr>
            <m:endChr m:val=""/>
            <m:ctrlPr>
              <w:rPr>
                <w:rFonts w:ascii="Cambria Math" w:eastAsiaTheme="minorEastAsia" w:hAnsi="Cambria Math" w:cs="Times New Roman"/>
                <w:bCs/>
                <w:i/>
                <w:sz w:val="24"/>
                <w:szCs w:val="24"/>
                <w:lang w:eastAsia="zh-CN"/>
              </w:rPr>
            </m:ctrlPr>
          </m:dPr>
          <m:e>
            <m:d>
              <m:dPr>
                <m:begChr m:val=""/>
                <m:ctrlPr>
                  <w:rPr>
                    <w:rFonts w:ascii="Cambria Math" w:eastAsiaTheme="minorEastAsia" w:hAnsi="Cambria Math" w:cs="Times New Roman"/>
                    <w:bCs/>
                    <w:i/>
                    <w:sz w:val="24"/>
                    <w:szCs w:val="24"/>
                    <w:lang w:eastAsia="zh-CN"/>
                  </w:rPr>
                </m:ctrlPr>
              </m:dPr>
              <m:e>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e>
            </m:d>
          </m:e>
        </m:d>
        <m:r>
          <w:rPr>
            <w:rFonts w:ascii="Cambria Math" w:hAnsi="Cambria Math" w:cs="Times New Roman"/>
            <w:sz w:val="24"/>
            <w:szCs w:val="24"/>
          </w:rPr>
          <m:t>/2    if N is even</m:t>
        </m:r>
      </m:oMath>
      <w:r w:rsidR="005C3A63" w:rsidRPr="00A56C8E">
        <w:rPr>
          <w:rFonts w:ascii="Times New Roman" w:hAnsi="Times New Roman" w:cs="Times New Roman"/>
          <w:bCs/>
          <w:sz w:val="24"/>
          <w:szCs w:val="24"/>
        </w:rPr>
        <w:t>…</w:t>
      </w:r>
      <w:r w:rsidR="005C3A63" w:rsidRPr="009E7381">
        <w:rPr>
          <w:rFonts w:ascii="Times New Roman" w:hAnsi="Times New Roman" w:cs="Times New Roman"/>
          <w:sz w:val="24"/>
          <w:szCs w:val="24"/>
        </w:rPr>
        <w:t>……. (1</w:t>
      </w:r>
      <w:r w:rsidR="007F3E59">
        <w:rPr>
          <w:rFonts w:ascii="Times New Roman" w:hAnsi="Times New Roman" w:cs="Times New Roman"/>
          <w:sz w:val="24"/>
          <w:szCs w:val="24"/>
        </w:rPr>
        <w:t>1</w:t>
      </w:r>
      <w:r w:rsidR="005C3A63" w:rsidRPr="009E7381">
        <w:rPr>
          <w:rFonts w:ascii="Times New Roman" w:hAnsi="Times New Roman" w:cs="Times New Roman"/>
          <w:sz w:val="24"/>
          <w:szCs w:val="24"/>
        </w:rPr>
        <w:t>)</w:t>
      </w:r>
    </w:p>
    <w:p w14:paraId="08CD10C4" w14:textId="77777777" w:rsidR="005C3A63" w:rsidRPr="009E7381" w:rsidRDefault="005C3A63" w:rsidP="00CB3BC6">
      <w:pPr>
        <w:spacing w:after="0" w:line="240" w:lineRule="auto"/>
        <w:jc w:val="both"/>
        <w:rPr>
          <w:rFonts w:ascii="Times New Roman" w:hAnsi="Times New Roman" w:cs="Times New Roman"/>
          <w:sz w:val="24"/>
          <w:szCs w:val="24"/>
        </w:rPr>
      </w:pPr>
    </w:p>
    <w:p w14:paraId="3E08D73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743532AB" w14:textId="77777777" w:rsidR="005C3A63" w:rsidRPr="009E7381" w:rsidRDefault="005C3A63" w:rsidP="00CB3BC6">
      <w:pPr>
        <w:pStyle w:val="ListParagraph"/>
        <w:numPr>
          <w:ilvl w:val="0"/>
          <w:numId w:val="4"/>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is the number of calculated slopes</w:t>
      </w:r>
      <w:r w:rsidRPr="00E71473">
        <w:rPr>
          <w:rFonts w:ascii="Times New Roman" w:hAnsi="Times New Roman" w:cs="Times New Roman"/>
          <w:sz w:val="24"/>
          <w:szCs w:val="24"/>
        </w:rPr>
        <w:t>. (Shahid</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2010).</w:t>
      </w:r>
      <w:r w:rsidRPr="009E7381">
        <w:rPr>
          <w:rFonts w:ascii="Times New Roman" w:hAnsi="Times New Roman" w:cs="Times New Roman"/>
          <w:b/>
          <w:color w:val="222222"/>
          <w:sz w:val="24"/>
          <w:szCs w:val="24"/>
          <w:shd w:val="clear" w:color="auto" w:fill="FFFFFF"/>
        </w:rPr>
        <w:t xml:space="preserve">  </w:t>
      </w:r>
    </w:p>
    <w:p w14:paraId="37E5B438" w14:textId="77777777" w:rsidR="005C3A63" w:rsidRPr="009E7381" w:rsidRDefault="005C3A63" w:rsidP="00CB3BC6">
      <w:pPr>
        <w:spacing w:after="0" w:line="240" w:lineRule="auto"/>
        <w:jc w:val="both"/>
        <w:rPr>
          <w:rFonts w:ascii="Times New Roman" w:hAnsi="Times New Roman" w:cs="Times New Roman"/>
          <w:sz w:val="24"/>
          <w:szCs w:val="24"/>
        </w:rPr>
      </w:pPr>
    </w:p>
    <w:p w14:paraId="023FA9FB" w14:textId="3C6A90EC"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4</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Correlation Analysis.</w:t>
      </w:r>
    </w:p>
    <w:p w14:paraId="5F68A94B" w14:textId="55EA0059" w:rsidR="005C3A63" w:rsidRPr="009E7381" w:rsidRDefault="000121AA" w:rsidP="00CB3BC6">
      <w:pPr>
        <w:spacing w:after="0" w:line="240" w:lineRule="auto"/>
        <w:ind w:firstLine="720"/>
        <w:jc w:val="both"/>
        <w:rPr>
          <w:rFonts w:ascii="Times New Roman" w:hAnsi="Times New Roman" w:cs="Times New Roman"/>
          <w:sz w:val="24"/>
          <w:szCs w:val="24"/>
        </w:rPr>
      </w:pPr>
      <w:r w:rsidRPr="000121AA">
        <w:rPr>
          <w:rFonts w:ascii="Times New Roman" w:hAnsi="Times New Roman" w:cs="Times New Roman"/>
          <w:sz w:val="24"/>
          <w:szCs w:val="24"/>
        </w:rPr>
        <w:t>Correlation analysis was used to quantify the association between the selected climatic variables and crop yields</w:t>
      </w:r>
      <w:r w:rsidR="005C3A63" w:rsidRPr="009E7381">
        <w:rPr>
          <w:rFonts w:ascii="Times New Roman" w:hAnsi="Times New Roman" w:cs="Times New Roman"/>
          <w:sz w:val="24"/>
          <w:szCs w:val="24"/>
        </w:rPr>
        <w:t xml:space="preserve">, illustrating how changes in one variable relate to changes in another. A positive correlation occurs when an increase or decrease in one variable corresponds with a similar change in the other variable. In contrast, a negative correlation is observed when an increase in one variable is associated with a decrease in the other, or vice versa. The correlation coefficient quantifies both the strength and direction of this relationship, with prevalent methods including Pearson’s correlation for (linear relationships), Spearman’s rank correlation (for non-parametric data), and Kendall’s Tau for (ordinal data). </w:t>
      </w:r>
      <w:r w:rsidRPr="000121AA">
        <w:t>The observed correlations do not imply causality</w:t>
      </w:r>
      <w:r>
        <w:t>.</w:t>
      </w:r>
    </w:p>
    <w:p w14:paraId="4D339B6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The correlation coefficient (r) is calculated using the formula:</w:t>
      </w:r>
    </w:p>
    <w:p w14:paraId="4FDDCA9C" w14:textId="77777777" w:rsidR="005C3A63" w:rsidRPr="009E7381" w:rsidRDefault="005C3A63" w:rsidP="00CB3BC6">
      <w:pPr>
        <w:spacing w:after="0" w:line="240" w:lineRule="auto"/>
        <w:jc w:val="both"/>
        <w:rPr>
          <w:rFonts w:ascii="Times New Roman" w:hAnsi="Times New Roman" w:cs="Times New Roman"/>
          <w:sz w:val="24"/>
          <w:szCs w:val="24"/>
        </w:rPr>
      </w:pPr>
    </w:p>
    <w:p w14:paraId="0AB296BF" w14:textId="298CD586"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r=</m:t>
        </m:r>
        <m:f>
          <m:fPr>
            <m:ctrlPr>
              <w:rPr>
                <w:rFonts w:ascii="Cambria Math" w:eastAsiaTheme="minorEastAsia" w:hAnsi="Cambria Math" w:cs="Times New Roman"/>
                <w:i/>
                <w:sz w:val="24"/>
                <w:szCs w:val="24"/>
                <w:lang w:eastAsia="zh-CN"/>
              </w:rPr>
            </m:ctrlPr>
          </m:fPr>
          <m:num>
            <m:nary>
              <m:naryPr>
                <m:chr m:val="∑"/>
                <m:limLoc m:val="undOvr"/>
                <m:subHide m:val="1"/>
                <m:supHide m:val="1"/>
                <m:ctrlPr>
                  <w:rPr>
                    <w:rFonts w:ascii="Cambria Math" w:eastAsiaTheme="minorEastAsia" w:hAnsi="Cambria Math" w:cs="Times New Roman"/>
                    <w:i/>
                    <w:sz w:val="24"/>
                    <w:szCs w:val="24"/>
                    <w:lang w:eastAsia="zh-CN"/>
                  </w:rPr>
                </m:ctrlPr>
              </m:naryPr>
              <m:sub/>
              <m:sup/>
              <m:e>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d>
              </m:e>
            </m:nary>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d>
          </m:num>
          <m:den>
            <m:rad>
              <m:radPr>
                <m:degHide m:val="1"/>
                <m:ctrlPr>
                  <w:rPr>
                    <w:rFonts w:ascii="Cambria Math" w:eastAsiaTheme="minorEastAsia" w:hAnsi="Cambria Math" w:cs="Times New Roman"/>
                    <w:i/>
                    <w:sz w:val="24"/>
                    <w:szCs w:val="24"/>
                    <w:lang w:eastAsia="zh-CN"/>
                  </w:rPr>
                </m:ctrlPr>
              </m:radPr>
              <m:deg/>
              <m:e>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e>
                </m:nary>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sup>
                        <m:r>
                          <w:rPr>
                            <w:rFonts w:ascii="Cambria Math" w:hAnsi="Cambria Math" w:cs="Times New Roman"/>
                            <w:sz w:val="24"/>
                            <w:szCs w:val="24"/>
                          </w:rPr>
                          <m:t>2</m:t>
                        </m:r>
                      </m:sup>
                    </m:sSup>
                  </m:e>
                </m:nary>
              </m:e>
            </m:rad>
          </m:den>
        </m:f>
      </m:oMath>
      <w:r w:rsidRPr="009E7381">
        <w:rPr>
          <w:rFonts w:ascii="Times New Roman" w:hAnsi="Times New Roman" w:cs="Times New Roman"/>
          <w:sz w:val="24"/>
          <w:szCs w:val="24"/>
        </w:rPr>
        <w:t xml:space="preserve">   ………. (1</w:t>
      </w:r>
      <w:r w:rsidR="007F3E59">
        <w:rPr>
          <w:rFonts w:ascii="Times New Roman" w:hAnsi="Times New Roman" w:cs="Times New Roman"/>
          <w:sz w:val="24"/>
          <w:szCs w:val="24"/>
        </w:rPr>
        <w:t>2</w:t>
      </w:r>
      <w:r w:rsidRPr="009E7381">
        <w:rPr>
          <w:rFonts w:ascii="Times New Roman" w:hAnsi="Times New Roman" w:cs="Times New Roman"/>
          <w:sz w:val="24"/>
          <w:szCs w:val="24"/>
        </w:rPr>
        <w:t>)</w:t>
      </w:r>
    </w:p>
    <w:p w14:paraId="004DC939"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432D4D26" w14:textId="20C9AF23" w:rsidR="005C3A63" w:rsidRPr="009E7381" w:rsidRDefault="004916A7" w:rsidP="00CB3BC6">
      <w:pPr>
        <w:numPr>
          <w:ilvl w:val="0"/>
          <w:numId w:val="1"/>
        </w:numPr>
        <w:spacing w:after="0" w:line="24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 xml:space="preserve">i and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individual data points of variables X and Y,</w:t>
      </w:r>
      <w:r w:rsidR="000121AA">
        <w:rPr>
          <w:rFonts w:ascii="Times New Roman" w:hAnsi="Times New Roman" w:cs="Times New Roman"/>
          <w:sz w:val="24"/>
          <w:szCs w:val="24"/>
        </w:rPr>
        <w:t xml:space="preserve"> respectively.</w:t>
      </w:r>
    </w:p>
    <w:p w14:paraId="3BF5828C" w14:textId="77777777" w:rsidR="005C3A63" w:rsidRPr="009E7381" w:rsidRDefault="004916A7" w:rsidP="00CB3BC6">
      <w:pPr>
        <w:numPr>
          <w:ilvl w:val="0"/>
          <w:numId w:val="1"/>
        </w:numPr>
        <w:spacing w:after="0" w:line="24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and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the mean values of X and Y,</w:t>
      </w:r>
    </w:p>
    <w:p w14:paraId="549E119F" w14:textId="77777777" w:rsidR="005C3A63" w:rsidRDefault="005C3A63" w:rsidP="00CB3BC6">
      <w:pPr>
        <w:numPr>
          <w:ilvl w:val="0"/>
          <w:numId w:val="1"/>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lastRenderedPageBreak/>
        <w:t>∑ denotes summation over all data points.</w:t>
      </w:r>
    </w:p>
    <w:p w14:paraId="3E923CE2" w14:textId="77777777" w:rsidR="00CF5B8E" w:rsidRPr="009E7381" w:rsidRDefault="00CF5B8E" w:rsidP="00CB3BC6">
      <w:pPr>
        <w:spacing w:after="0" w:line="240" w:lineRule="auto"/>
        <w:ind w:left="720"/>
        <w:jc w:val="both"/>
        <w:rPr>
          <w:rFonts w:ascii="Times New Roman" w:hAnsi="Times New Roman" w:cs="Times New Roman"/>
          <w:sz w:val="24"/>
          <w:szCs w:val="24"/>
        </w:rPr>
      </w:pPr>
    </w:p>
    <w:p w14:paraId="4F16D5A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This formula represents Pearson’s correlation coefficient, which measures the strength and direction of a linear relationship between two continuous variables.</w:t>
      </w:r>
    </w:p>
    <w:p w14:paraId="3A0F602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After knowing the association between two variables ‘r’ is to be tested for significance as under:</w:t>
      </w:r>
    </w:p>
    <w:p w14:paraId="7AE89500" w14:textId="77777777"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t = ‘t’ value of ‘t’ distribution for </w:t>
      </w:r>
      <m:oMath>
        <m:r>
          <w:rPr>
            <w:rFonts w:ascii="Cambria Math" w:hAnsi="Cambria Math" w:cs="Times New Roman"/>
            <w:sz w:val="24"/>
            <w:szCs w:val="24"/>
          </w:rPr>
          <m:t>n-2 d.f</m:t>
        </m:r>
      </m:oMath>
    </w:p>
    <w:p w14:paraId="47A9233A" w14:textId="74509B4B"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r = Correlation coefficient</w:t>
      </w:r>
    </w:p>
    <w:p w14:paraId="3EB93639" w14:textId="77777777"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 Number of paired observations</w:t>
      </w:r>
    </w:p>
    <w:p w14:paraId="6261ED7D" w14:textId="77777777" w:rsidR="005C3A63"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If calculated ‘t’ is greater than tabulated ‘t’ the ‘t’ is statistically significant.</w:t>
      </w:r>
    </w:p>
    <w:p w14:paraId="291684EB" w14:textId="77777777" w:rsidR="00392907" w:rsidRDefault="00392907" w:rsidP="00CB3BC6">
      <w:pPr>
        <w:pStyle w:val="BodyText"/>
        <w:rPr>
          <w:b/>
          <w:bCs/>
          <w:sz w:val="24"/>
          <w:szCs w:val="24"/>
        </w:rPr>
      </w:pPr>
    </w:p>
    <w:p w14:paraId="6C367B96" w14:textId="0FCC3B95" w:rsidR="00A56C8E" w:rsidRPr="00A56C8E" w:rsidRDefault="00A56C8E" w:rsidP="00CB3BC6">
      <w:pPr>
        <w:pStyle w:val="BodyText"/>
        <w:rPr>
          <w:b/>
          <w:sz w:val="24"/>
        </w:rPr>
      </w:pPr>
      <w:r>
        <w:rPr>
          <w:b/>
          <w:bCs/>
          <w:sz w:val="24"/>
          <w:szCs w:val="24"/>
        </w:rPr>
        <w:t>3.</w:t>
      </w:r>
      <w:r w:rsidRPr="00A56C8E">
        <w:rPr>
          <w:b/>
          <w:sz w:val="24"/>
        </w:rPr>
        <w:t xml:space="preserve"> </w:t>
      </w:r>
      <w:r>
        <w:rPr>
          <w:b/>
          <w:sz w:val="24"/>
        </w:rPr>
        <w:t>RESULTS AND DISCUSSION</w:t>
      </w:r>
    </w:p>
    <w:p w14:paraId="763E699C" w14:textId="3E692836"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C3A63" w:rsidRPr="009E7381">
        <w:rPr>
          <w:rFonts w:ascii="Times New Roman" w:hAnsi="Times New Roman" w:cs="Times New Roman"/>
          <w:b/>
          <w:bCs/>
          <w:sz w:val="24"/>
          <w:szCs w:val="24"/>
        </w:rPr>
        <w:t>Trend Analysis of Weather Parameters for Prayagraj Region (1997-2022)</w:t>
      </w:r>
    </w:p>
    <w:p w14:paraId="1CEEADC9" w14:textId="0B36842B"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A non-parametric Mann-Kendall (MK) test was employed to detect trends within the time-series data. The choice of a non-parametric approach over a parametric one is justified by the nature of meteorological parameters, such as rainfall, which often exhibit positive or negative skewness and contain extreme values, thus deviating from a normal distribution. The MK test evaluates the null hypothesis of no trend against the alternative hypothesis that posits the presence of either an increasing or decreasing trend. A high positive value of the MK statistic τ (tau) signifies an upward trend, while a low negative value suggests a downward trend, with a value of zero indicating no trend. The p-value derived from the MK test serves to determine the statistical significance of any identified trends. Here, the trend analysis of meteorological parameters for Prayagraj region was conducted at a 95% confidence level, with significance levels set at 1%, 5%, and 10%. A positive estimator value reflects an increasing trend, whereas a negative value indicates a decreasing trend in the time series.</w:t>
      </w:r>
    </w:p>
    <w:p w14:paraId="0B8DB983" w14:textId="2E8FECC2"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From the Table</w:t>
      </w:r>
      <w:r w:rsidR="00A56C8E">
        <w:rPr>
          <w:rFonts w:ascii="Times New Roman" w:hAnsi="Times New Roman" w:cs="Times New Roman"/>
          <w:sz w:val="24"/>
          <w:szCs w:val="24"/>
        </w:rPr>
        <w:t xml:space="preserve"> </w:t>
      </w:r>
      <w:r w:rsidRPr="009E7381">
        <w:rPr>
          <w:rFonts w:ascii="Times New Roman" w:hAnsi="Times New Roman" w:cs="Times New Roman"/>
          <w:sz w:val="24"/>
          <w:szCs w:val="24"/>
        </w:rPr>
        <w:t>1, it has been observed that the annual maximum temperature of Prayagraj for 26 years was 33.41</w:t>
      </w:r>
      <w:r w:rsidR="008A514B">
        <w:rPr>
          <w:rFonts w:ascii="Times New Roman" w:hAnsi="Times New Roman" w:cs="Times New Roman"/>
          <w:sz w:val="24"/>
          <w:szCs w:val="24"/>
        </w:rPr>
        <w:t xml:space="preserve"> </w:t>
      </w:r>
      <w:r w:rsidRPr="009E7381">
        <w:rPr>
          <w:rFonts w:ascii="Times New Roman" w:hAnsi="Times New Roman" w:cs="Times New Roman"/>
          <w:sz w:val="24"/>
          <w:szCs w:val="24"/>
        </w:rPr>
        <w:t>℃ with standard deviation of ± 0.90</w:t>
      </w:r>
      <w:r w:rsidR="008A514B">
        <w:rPr>
          <w:rFonts w:ascii="Times New Roman" w:hAnsi="Times New Roman" w:cs="Times New Roman"/>
          <w:sz w:val="24"/>
          <w:szCs w:val="24"/>
        </w:rPr>
        <w:t xml:space="preserve"> </w:t>
      </w:r>
      <w:r w:rsidRPr="009E7381">
        <w:rPr>
          <w:rFonts w:ascii="Times New Roman" w:hAnsi="Times New Roman" w:cs="Times New Roman"/>
          <w:sz w:val="24"/>
          <w:szCs w:val="24"/>
        </w:rPr>
        <w:t xml:space="preserve">℃ and variability of 2.68%. the average minimum temperature for the region lies at </w:t>
      </w:r>
      <w:r w:rsidR="000121AA" w:rsidRPr="000121AA">
        <w:rPr>
          <w:rFonts w:ascii="Times New Roman" w:hAnsi="Times New Roman" w:cs="Times New Roman"/>
          <w:sz w:val="24"/>
          <w:szCs w:val="24"/>
          <w:lang w:val="fr-FR"/>
        </w:rPr>
        <w:t>20.43°C ± 0.45°C</w:t>
      </w:r>
      <w:r w:rsidR="000121AA">
        <w:rPr>
          <w:rFonts w:ascii="Times New Roman" w:hAnsi="Times New Roman" w:cs="Times New Roman"/>
          <w:sz w:val="24"/>
          <w:szCs w:val="24"/>
          <w:lang w:val="fr-FR"/>
        </w:rPr>
        <w:t>.</w:t>
      </w:r>
      <w:r w:rsidR="000121AA" w:rsidRPr="009E7381">
        <w:rPr>
          <w:rFonts w:ascii="Times New Roman" w:hAnsi="Times New Roman" w:cs="Times New Roman"/>
          <w:sz w:val="24"/>
          <w:szCs w:val="24"/>
        </w:rPr>
        <w:t xml:space="preserve"> </w:t>
      </w:r>
      <w:r w:rsidR="000121AA" w:rsidRPr="000121AA">
        <w:rPr>
          <w:rFonts w:ascii="Times New Roman" w:hAnsi="Times New Roman" w:cs="Times New Roman"/>
          <w:sz w:val="24"/>
          <w:szCs w:val="24"/>
        </w:rPr>
        <w:t xml:space="preserve">The results indicate that </w:t>
      </w:r>
      <w:r w:rsidRPr="009E7381">
        <w:rPr>
          <w:rFonts w:ascii="Times New Roman" w:hAnsi="Times New Roman" w:cs="Times New Roman"/>
          <w:sz w:val="24"/>
          <w:szCs w:val="24"/>
        </w:rPr>
        <w:t>temperature and humidity exhibit high variability for Prayagraj region. The results also reveal that the amount of rainfall for the region lies around 855.67 ± 189.14 mm, with 22% variability. The seasonal analysis revealed that highest amount of rainfall was observed during-</w:t>
      </w:r>
      <w:r w:rsidR="00A56C8E" w:rsidRPr="00A56C8E">
        <w:rPr>
          <w:rFonts w:ascii="Times New Roman" w:hAnsi="Times New Roman" w:cs="Times New Roman"/>
          <w:sz w:val="24"/>
          <w:szCs w:val="24"/>
        </w:rPr>
        <w:t xml:space="preserve"> </w:t>
      </w:r>
      <w:r w:rsidR="00A56C8E" w:rsidRPr="009E7381">
        <w:rPr>
          <w:rFonts w:ascii="Times New Roman" w:hAnsi="Times New Roman" w:cs="Times New Roman"/>
          <w:sz w:val="24"/>
          <w:szCs w:val="24"/>
        </w:rPr>
        <w:t xml:space="preserve">monsoon season (743.97 ± 185.87 mm), followed by post monsoon (38.84 ± 47.20 mm). The maximum &amp; minimum temperature trends for seasonal and annual has been presented in (Table 1). No systematic and significant trend has been observed in annual and seasonal analysis for maximum &amp; minimum temperature. </w:t>
      </w:r>
      <w:r w:rsidR="000121AA" w:rsidRPr="000121AA">
        <w:rPr>
          <w:rFonts w:ascii="Times New Roman" w:hAnsi="Times New Roman" w:cs="Times New Roman"/>
          <w:sz w:val="24"/>
          <w:szCs w:val="24"/>
        </w:rPr>
        <w:t>There is a significantly decreasing trend</w:t>
      </w:r>
      <w:r w:rsidR="00A56C8E" w:rsidRPr="000121AA">
        <w:rPr>
          <w:rFonts w:ascii="Times New Roman" w:hAnsi="Times New Roman" w:cs="Times New Roman"/>
          <w:sz w:val="24"/>
          <w:szCs w:val="24"/>
        </w:rPr>
        <w:t xml:space="preserve"> </w:t>
      </w:r>
      <w:r w:rsidR="00A56C8E" w:rsidRPr="009E7381">
        <w:rPr>
          <w:rFonts w:ascii="Times New Roman" w:hAnsi="Times New Roman" w:cs="Times New Roman"/>
          <w:sz w:val="24"/>
          <w:szCs w:val="24"/>
        </w:rPr>
        <w:t>for winter season for maximum temperature only.</w:t>
      </w:r>
      <w:r w:rsidR="00AB412D">
        <w:rPr>
          <w:rFonts w:ascii="Times New Roman" w:hAnsi="Times New Roman" w:cs="Times New Roman"/>
          <w:sz w:val="24"/>
          <w:szCs w:val="24"/>
        </w:rPr>
        <w:t xml:space="preserve"> In the case of average relative humidity annual, winter and pre-monsoon shows a positive trend.</w:t>
      </w:r>
    </w:p>
    <w:p w14:paraId="571280A0" w14:textId="0E6C4834" w:rsidR="005C3A63" w:rsidRPr="009E7381" w:rsidRDefault="005C3A63" w:rsidP="00CB3BC6">
      <w:pPr>
        <w:spacing w:line="240" w:lineRule="auto"/>
        <w:jc w:val="both"/>
        <w:rPr>
          <w:rFonts w:ascii="Times New Roman" w:hAnsi="Times New Roman" w:cs="Times New Roman"/>
          <w:b/>
          <w:bCs/>
          <w:sz w:val="24"/>
          <w:szCs w:val="24"/>
        </w:rPr>
      </w:pPr>
      <w:r w:rsidRPr="009E7381">
        <w:rPr>
          <w:rFonts w:ascii="Times New Roman" w:hAnsi="Times New Roman" w:cs="Times New Roman"/>
          <w:b/>
          <w:bCs/>
          <w:sz w:val="24"/>
          <w:szCs w:val="24"/>
        </w:rPr>
        <w:t>Table</w:t>
      </w:r>
      <w:r w:rsidR="00A56C8E">
        <w:rPr>
          <w:rFonts w:ascii="Times New Roman" w:hAnsi="Times New Roman" w:cs="Times New Roman"/>
          <w:b/>
          <w:bCs/>
          <w:sz w:val="24"/>
          <w:szCs w:val="24"/>
        </w:rPr>
        <w:t xml:space="preserve"> </w:t>
      </w:r>
      <w:r w:rsidRPr="009E7381">
        <w:rPr>
          <w:rFonts w:ascii="Times New Roman" w:hAnsi="Times New Roman" w:cs="Times New Roman"/>
          <w:b/>
          <w:bCs/>
          <w:sz w:val="24"/>
          <w:szCs w:val="24"/>
        </w:rPr>
        <w:t>1: Trend analysis using weather parameters</w:t>
      </w:r>
    </w:p>
    <w:tbl>
      <w:tblPr>
        <w:tblStyle w:val="TableGrid"/>
        <w:tblW w:w="5000" w:type="pct"/>
        <w:tblLook w:val="04A0" w:firstRow="1" w:lastRow="0" w:firstColumn="1" w:lastColumn="0" w:noHBand="0" w:noVBand="1"/>
      </w:tblPr>
      <w:tblGrid>
        <w:gridCol w:w="1597"/>
        <w:gridCol w:w="1233"/>
        <w:gridCol w:w="1234"/>
        <w:gridCol w:w="1234"/>
        <w:gridCol w:w="1234"/>
        <w:gridCol w:w="1234"/>
        <w:gridCol w:w="1230"/>
      </w:tblGrid>
      <w:tr w:rsidR="005C3A63" w:rsidRPr="009E7381" w14:paraId="745862FF" w14:textId="77777777" w:rsidTr="002A0AEF">
        <w:trPr>
          <w:trHeight w:val="290"/>
        </w:trPr>
        <w:tc>
          <w:tcPr>
            <w:tcW w:w="5000" w:type="pct"/>
            <w:gridSpan w:val="7"/>
            <w:tcBorders>
              <w:top w:val="single" w:sz="12" w:space="0" w:color="auto"/>
              <w:left w:val="single" w:sz="12" w:space="0" w:color="auto"/>
              <w:right w:val="single" w:sz="12" w:space="0" w:color="auto"/>
            </w:tcBorders>
            <w:noWrap/>
            <w:hideMark/>
          </w:tcPr>
          <w:p w14:paraId="7BDD502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Average Maximum Temperature (℃)</w:t>
            </w:r>
          </w:p>
        </w:tc>
      </w:tr>
      <w:tr w:rsidR="005C3A63" w:rsidRPr="009E7381" w14:paraId="10A8F006"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7DDABC7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B7CBD0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0B6C9E5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61045A6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7F0D34F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B5411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C8E0D8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C38A097" w14:textId="77777777" w:rsidTr="002A0AEF">
        <w:trPr>
          <w:trHeight w:val="290"/>
        </w:trPr>
        <w:tc>
          <w:tcPr>
            <w:tcW w:w="844" w:type="pct"/>
            <w:tcBorders>
              <w:top w:val="single" w:sz="12" w:space="0" w:color="auto"/>
            </w:tcBorders>
            <w:noWrap/>
            <w:hideMark/>
          </w:tcPr>
          <w:p w14:paraId="3C0CC7B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515647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33.41</w:t>
            </w:r>
          </w:p>
        </w:tc>
        <w:tc>
          <w:tcPr>
            <w:tcW w:w="693" w:type="pct"/>
            <w:tcBorders>
              <w:top w:val="single" w:sz="12" w:space="0" w:color="auto"/>
            </w:tcBorders>
            <w:noWrap/>
            <w:hideMark/>
          </w:tcPr>
          <w:p w14:paraId="75F1289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0.90</w:t>
            </w:r>
          </w:p>
        </w:tc>
        <w:tc>
          <w:tcPr>
            <w:tcW w:w="693" w:type="pct"/>
            <w:tcBorders>
              <w:top w:val="single" w:sz="12" w:space="0" w:color="auto"/>
            </w:tcBorders>
            <w:noWrap/>
            <w:hideMark/>
          </w:tcPr>
          <w:p w14:paraId="3FB0469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2.68</w:t>
            </w:r>
          </w:p>
        </w:tc>
        <w:tc>
          <w:tcPr>
            <w:tcW w:w="693" w:type="pct"/>
            <w:tcBorders>
              <w:top w:val="single" w:sz="12" w:space="0" w:color="auto"/>
            </w:tcBorders>
            <w:noWrap/>
            <w:hideMark/>
          </w:tcPr>
          <w:p w14:paraId="6891A96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71CF9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693" w:type="pct"/>
            <w:tcBorders>
              <w:top w:val="single" w:sz="12" w:space="0" w:color="auto"/>
            </w:tcBorders>
            <w:noWrap/>
            <w:hideMark/>
          </w:tcPr>
          <w:p w14:paraId="6DA4896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r w:rsidR="005C3A63" w:rsidRPr="009E7381" w14:paraId="08FA8718" w14:textId="77777777" w:rsidTr="002A0AEF">
        <w:trPr>
          <w:trHeight w:val="290"/>
        </w:trPr>
        <w:tc>
          <w:tcPr>
            <w:tcW w:w="844" w:type="pct"/>
            <w:noWrap/>
            <w:hideMark/>
          </w:tcPr>
          <w:p w14:paraId="0375AF1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4CA4D2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26.32</w:t>
            </w:r>
          </w:p>
        </w:tc>
        <w:tc>
          <w:tcPr>
            <w:tcW w:w="693" w:type="pct"/>
            <w:noWrap/>
            <w:hideMark/>
          </w:tcPr>
          <w:p w14:paraId="6FFEE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1.34</w:t>
            </w:r>
          </w:p>
        </w:tc>
        <w:tc>
          <w:tcPr>
            <w:tcW w:w="693" w:type="pct"/>
            <w:noWrap/>
            <w:hideMark/>
          </w:tcPr>
          <w:p w14:paraId="221F88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5.07</w:t>
            </w:r>
          </w:p>
        </w:tc>
        <w:tc>
          <w:tcPr>
            <w:tcW w:w="693" w:type="pct"/>
            <w:noWrap/>
            <w:hideMark/>
          </w:tcPr>
          <w:p w14:paraId="2EBA0C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693" w:type="pct"/>
            <w:noWrap/>
            <w:hideMark/>
          </w:tcPr>
          <w:p w14:paraId="3279FA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0.09*</w:t>
            </w:r>
          </w:p>
        </w:tc>
        <w:tc>
          <w:tcPr>
            <w:tcW w:w="693" w:type="pct"/>
            <w:noWrap/>
            <w:hideMark/>
          </w:tcPr>
          <w:p w14:paraId="0C85EDA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5C3A63" w:rsidRPr="009E7381" w14:paraId="007AA9E7" w14:textId="77777777" w:rsidTr="002A0AEF">
        <w:trPr>
          <w:trHeight w:val="290"/>
        </w:trPr>
        <w:tc>
          <w:tcPr>
            <w:tcW w:w="844" w:type="pct"/>
            <w:noWrap/>
            <w:hideMark/>
          </w:tcPr>
          <w:p w14:paraId="0E1D676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1913CE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40.34</w:t>
            </w:r>
          </w:p>
        </w:tc>
        <w:tc>
          <w:tcPr>
            <w:tcW w:w="693" w:type="pct"/>
            <w:noWrap/>
            <w:hideMark/>
          </w:tcPr>
          <w:p w14:paraId="27F545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1.09</w:t>
            </w:r>
          </w:p>
        </w:tc>
        <w:tc>
          <w:tcPr>
            <w:tcW w:w="693" w:type="pct"/>
            <w:noWrap/>
            <w:hideMark/>
          </w:tcPr>
          <w:p w14:paraId="0778AB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w:t>
            </w:r>
          </w:p>
        </w:tc>
        <w:tc>
          <w:tcPr>
            <w:tcW w:w="693" w:type="pct"/>
            <w:noWrap/>
            <w:hideMark/>
          </w:tcPr>
          <w:p w14:paraId="3B5354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06D2DA1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0.74</w:t>
            </w:r>
          </w:p>
        </w:tc>
        <w:tc>
          <w:tcPr>
            <w:tcW w:w="693" w:type="pct"/>
            <w:noWrap/>
            <w:hideMark/>
          </w:tcPr>
          <w:p w14:paraId="62054D7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02CFB5AB" w14:textId="77777777" w:rsidTr="002A0AEF">
        <w:trPr>
          <w:trHeight w:val="300"/>
        </w:trPr>
        <w:tc>
          <w:tcPr>
            <w:tcW w:w="844" w:type="pct"/>
            <w:noWrap/>
            <w:hideMark/>
          </w:tcPr>
          <w:p w14:paraId="7CD4AF3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06521EC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35.15</w:t>
            </w:r>
          </w:p>
        </w:tc>
        <w:tc>
          <w:tcPr>
            <w:tcW w:w="693" w:type="pct"/>
            <w:noWrap/>
            <w:hideMark/>
          </w:tcPr>
          <w:p w14:paraId="1773A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1.30</w:t>
            </w:r>
          </w:p>
        </w:tc>
        <w:tc>
          <w:tcPr>
            <w:tcW w:w="693" w:type="pct"/>
            <w:noWrap/>
            <w:hideMark/>
          </w:tcPr>
          <w:p w14:paraId="4B2F4C3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3.71</w:t>
            </w:r>
          </w:p>
        </w:tc>
        <w:tc>
          <w:tcPr>
            <w:tcW w:w="693" w:type="pct"/>
            <w:noWrap/>
            <w:hideMark/>
          </w:tcPr>
          <w:p w14:paraId="708AC9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693" w:type="pct"/>
            <w:noWrap/>
            <w:hideMark/>
          </w:tcPr>
          <w:p w14:paraId="177024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0.84</w:t>
            </w:r>
          </w:p>
        </w:tc>
        <w:tc>
          <w:tcPr>
            <w:tcW w:w="693" w:type="pct"/>
            <w:noWrap/>
            <w:hideMark/>
          </w:tcPr>
          <w:p w14:paraId="443D681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365635C8" w14:textId="77777777" w:rsidTr="002A0AEF">
        <w:trPr>
          <w:trHeight w:val="290"/>
        </w:trPr>
        <w:tc>
          <w:tcPr>
            <w:tcW w:w="844" w:type="pct"/>
            <w:tcBorders>
              <w:bottom w:val="single" w:sz="12" w:space="0" w:color="auto"/>
            </w:tcBorders>
            <w:noWrap/>
            <w:hideMark/>
          </w:tcPr>
          <w:p w14:paraId="75791D2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425FB4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30.17</w:t>
            </w:r>
          </w:p>
        </w:tc>
        <w:tc>
          <w:tcPr>
            <w:tcW w:w="693" w:type="pct"/>
            <w:tcBorders>
              <w:bottom w:val="single" w:sz="12" w:space="0" w:color="auto"/>
            </w:tcBorders>
            <w:noWrap/>
            <w:hideMark/>
          </w:tcPr>
          <w:p w14:paraId="6C9CEC9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2.03</w:t>
            </w:r>
          </w:p>
        </w:tc>
        <w:tc>
          <w:tcPr>
            <w:tcW w:w="693" w:type="pct"/>
            <w:tcBorders>
              <w:bottom w:val="single" w:sz="12" w:space="0" w:color="auto"/>
            </w:tcBorders>
            <w:noWrap/>
            <w:hideMark/>
          </w:tcPr>
          <w:p w14:paraId="5B2E39D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6.71</w:t>
            </w:r>
          </w:p>
        </w:tc>
        <w:tc>
          <w:tcPr>
            <w:tcW w:w="693" w:type="pct"/>
            <w:tcBorders>
              <w:bottom w:val="single" w:sz="12" w:space="0" w:color="auto"/>
            </w:tcBorders>
            <w:noWrap/>
            <w:hideMark/>
          </w:tcPr>
          <w:p w14:paraId="176EFD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693" w:type="pct"/>
            <w:tcBorders>
              <w:bottom w:val="single" w:sz="12" w:space="0" w:color="auto"/>
            </w:tcBorders>
            <w:noWrap/>
            <w:hideMark/>
          </w:tcPr>
          <w:p w14:paraId="17F26C2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693" w:type="pct"/>
            <w:tcBorders>
              <w:bottom w:val="single" w:sz="12" w:space="0" w:color="auto"/>
            </w:tcBorders>
            <w:noWrap/>
            <w:hideMark/>
          </w:tcPr>
          <w:p w14:paraId="4A2CDE3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5C3A63" w:rsidRPr="009E7381" w14:paraId="2C54DBB6" w14:textId="77777777" w:rsidTr="002A0AEF">
        <w:trPr>
          <w:trHeight w:val="290"/>
        </w:trPr>
        <w:tc>
          <w:tcPr>
            <w:tcW w:w="5000" w:type="pct"/>
            <w:gridSpan w:val="7"/>
            <w:tcBorders>
              <w:left w:val="single" w:sz="12" w:space="0" w:color="auto"/>
              <w:right w:val="single" w:sz="12" w:space="0" w:color="auto"/>
            </w:tcBorders>
            <w:noWrap/>
            <w:hideMark/>
          </w:tcPr>
          <w:p w14:paraId="245A03E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Minimum Temperature (℃)</w:t>
            </w:r>
          </w:p>
        </w:tc>
      </w:tr>
      <w:tr w:rsidR="005C3A63" w:rsidRPr="009E7381" w14:paraId="03CC1ECE"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4E7D955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2D6AAE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406755A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574CE90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3C94FF8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B1B77D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27D079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2E3B01E3" w14:textId="77777777" w:rsidTr="002A0AEF">
        <w:trPr>
          <w:trHeight w:val="290"/>
        </w:trPr>
        <w:tc>
          <w:tcPr>
            <w:tcW w:w="844" w:type="pct"/>
            <w:tcBorders>
              <w:top w:val="single" w:sz="12" w:space="0" w:color="auto"/>
            </w:tcBorders>
            <w:noWrap/>
            <w:hideMark/>
          </w:tcPr>
          <w:p w14:paraId="48C685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3020F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20.43</w:t>
            </w:r>
          </w:p>
        </w:tc>
        <w:tc>
          <w:tcPr>
            <w:tcW w:w="693" w:type="pct"/>
            <w:tcBorders>
              <w:top w:val="single" w:sz="12" w:space="0" w:color="auto"/>
            </w:tcBorders>
            <w:noWrap/>
            <w:hideMark/>
          </w:tcPr>
          <w:p w14:paraId="0121B4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0.45</w:t>
            </w:r>
          </w:p>
        </w:tc>
        <w:tc>
          <w:tcPr>
            <w:tcW w:w="693" w:type="pct"/>
            <w:tcBorders>
              <w:top w:val="single" w:sz="12" w:space="0" w:color="auto"/>
            </w:tcBorders>
            <w:noWrap/>
            <w:hideMark/>
          </w:tcPr>
          <w:p w14:paraId="050BD94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2.19</w:t>
            </w:r>
          </w:p>
        </w:tc>
        <w:tc>
          <w:tcPr>
            <w:tcW w:w="693" w:type="pct"/>
            <w:tcBorders>
              <w:top w:val="single" w:sz="12" w:space="0" w:color="auto"/>
            </w:tcBorders>
            <w:noWrap/>
            <w:hideMark/>
          </w:tcPr>
          <w:p w14:paraId="329A8EB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693" w:type="pct"/>
            <w:tcBorders>
              <w:top w:val="single" w:sz="12" w:space="0" w:color="auto"/>
            </w:tcBorders>
            <w:noWrap/>
            <w:hideMark/>
          </w:tcPr>
          <w:p w14:paraId="6E60DB3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0.69</w:t>
            </w:r>
          </w:p>
        </w:tc>
        <w:tc>
          <w:tcPr>
            <w:tcW w:w="693" w:type="pct"/>
            <w:tcBorders>
              <w:top w:val="single" w:sz="12" w:space="0" w:color="auto"/>
            </w:tcBorders>
            <w:noWrap/>
            <w:hideMark/>
          </w:tcPr>
          <w:p w14:paraId="14C6EB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3394B744" w14:textId="77777777" w:rsidTr="002A0AEF">
        <w:trPr>
          <w:trHeight w:val="290"/>
        </w:trPr>
        <w:tc>
          <w:tcPr>
            <w:tcW w:w="844" w:type="pct"/>
            <w:noWrap/>
            <w:hideMark/>
          </w:tcPr>
          <w:p w14:paraId="28C437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0AA296D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10.43</w:t>
            </w:r>
          </w:p>
        </w:tc>
        <w:tc>
          <w:tcPr>
            <w:tcW w:w="693" w:type="pct"/>
            <w:noWrap/>
            <w:hideMark/>
          </w:tcPr>
          <w:p w14:paraId="1A81160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65373A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6.90</w:t>
            </w:r>
          </w:p>
        </w:tc>
        <w:tc>
          <w:tcPr>
            <w:tcW w:w="693" w:type="pct"/>
            <w:noWrap/>
            <w:hideMark/>
          </w:tcPr>
          <w:p w14:paraId="12DF3FC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693" w:type="pct"/>
            <w:noWrap/>
            <w:hideMark/>
          </w:tcPr>
          <w:p w14:paraId="199E616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0.91</w:t>
            </w:r>
          </w:p>
        </w:tc>
        <w:tc>
          <w:tcPr>
            <w:tcW w:w="693" w:type="pct"/>
            <w:noWrap/>
            <w:hideMark/>
          </w:tcPr>
          <w:p w14:paraId="6C0C6BE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1E3B62D9" w14:textId="77777777" w:rsidTr="002A0AEF">
        <w:trPr>
          <w:trHeight w:val="290"/>
        </w:trPr>
        <w:tc>
          <w:tcPr>
            <w:tcW w:w="844" w:type="pct"/>
            <w:noWrap/>
            <w:hideMark/>
          </w:tcPr>
          <w:p w14:paraId="6B477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lastRenderedPageBreak/>
              <w:t>Pre-Monsoon</w:t>
            </w:r>
          </w:p>
        </w:tc>
        <w:tc>
          <w:tcPr>
            <w:tcW w:w="693" w:type="pct"/>
            <w:noWrap/>
            <w:hideMark/>
          </w:tcPr>
          <w:p w14:paraId="305F88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23.61</w:t>
            </w:r>
          </w:p>
        </w:tc>
        <w:tc>
          <w:tcPr>
            <w:tcW w:w="693" w:type="pct"/>
            <w:noWrap/>
            <w:hideMark/>
          </w:tcPr>
          <w:p w14:paraId="5BFA6C9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0.79</w:t>
            </w:r>
          </w:p>
        </w:tc>
        <w:tc>
          <w:tcPr>
            <w:tcW w:w="693" w:type="pct"/>
            <w:noWrap/>
            <w:hideMark/>
          </w:tcPr>
          <w:p w14:paraId="3124D44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3.35</w:t>
            </w:r>
          </w:p>
        </w:tc>
        <w:tc>
          <w:tcPr>
            <w:tcW w:w="693" w:type="pct"/>
            <w:noWrap/>
            <w:hideMark/>
          </w:tcPr>
          <w:p w14:paraId="6CF1094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noWrap/>
            <w:hideMark/>
          </w:tcPr>
          <w:p w14:paraId="75FCCB7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noWrap/>
            <w:hideMark/>
          </w:tcPr>
          <w:p w14:paraId="7E159D2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5C3A63" w:rsidRPr="009E7381" w14:paraId="386078BE" w14:textId="77777777" w:rsidTr="002A0AEF">
        <w:trPr>
          <w:trHeight w:val="290"/>
        </w:trPr>
        <w:tc>
          <w:tcPr>
            <w:tcW w:w="844" w:type="pct"/>
            <w:noWrap/>
            <w:hideMark/>
          </w:tcPr>
          <w:p w14:paraId="674BE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6A1466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27.03</w:t>
            </w:r>
          </w:p>
        </w:tc>
        <w:tc>
          <w:tcPr>
            <w:tcW w:w="693" w:type="pct"/>
            <w:noWrap/>
            <w:hideMark/>
          </w:tcPr>
          <w:p w14:paraId="5416A2B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0.58</w:t>
            </w:r>
          </w:p>
        </w:tc>
        <w:tc>
          <w:tcPr>
            <w:tcW w:w="693" w:type="pct"/>
            <w:noWrap/>
            <w:hideMark/>
          </w:tcPr>
          <w:p w14:paraId="036D941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2.14</w:t>
            </w:r>
          </w:p>
        </w:tc>
        <w:tc>
          <w:tcPr>
            <w:tcW w:w="693" w:type="pct"/>
            <w:noWrap/>
            <w:hideMark/>
          </w:tcPr>
          <w:p w14:paraId="1DD6D3A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5582885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0.96</w:t>
            </w:r>
          </w:p>
        </w:tc>
        <w:tc>
          <w:tcPr>
            <w:tcW w:w="693" w:type="pct"/>
            <w:noWrap/>
            <w:hideMark/>
          </w:tcPr>
          <w:p w14:paraId="0BB4F67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6837D7F7" w14:textId="77777777" w:rsidTr="002A0AEF">
        <w:trPr>
          <w:trHeight w:val="300"/>
        </w:trPr>
        <w:tc>
          <w:tcPr>
            <w:tcW w:w="844" w:type="pct"/>
            <w:tcBorders>
              <w:bottom w:val="single" w:sz="12" w:space="0" w:color="auto"/>
            </w:tcBorders>
            <w:noWrap/>
            <w:hideMark/>
          </w:tcPr>
          <w:p w14:paraId="6804E3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E937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17.45</w:t>
            </w:r>
          </w:p>
        </w:tc>
        <w:tc>
          <w:tcPr>
            <w:tcW w:w="693" w:type="pct"/>
            <w:tcBorders>
              <w:bottom w:val="single" w:sz="12" w:space="0" w:color="auto"/>
            </w:tcBorders>
            <w:noWrap/>
            <w:hideMark/>
          </w:tcPr>
          <w:p w14:paraId="1B77C05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1.13</w:t>
            </w:r>
          </w:p>
        </w:tc>
        <w:tc>
          <w:tcPr>
            <w:tcW w:w="693" w:type="pct"/>
            <w:tcBorders>
              <w:bottom w:val="single" w:sz="12" w:space="0" w:color="auto"/>
            </w:tcBorders>
            <w:noWrap/>
            <w:hideMark/>
          </w:tcPr>
          <w:p w14:paraId="5C1A25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6.48</w:t>
            </w:r>
          </w:p>
        </w:tc>
        <w:tc>
          <w:tcPr>
            <w:tcW w:w="693" w:type="pct"/>
            <w:tcBorders>
              <w:bottom w:val="single" w:sz="12" w:space="0" w:color="auto"/>
            </w:tcBorders>
            <w:noWrap/>
            <w:hideMark/>
          </w:tcPr>
          <w:p w14:paraId="7222D7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693" w:type="pct"/>
            <w:tcBorders>
              <w:bottom w:val="single" w:sz="12" w:space="0" w:color="auto"/>
            </w:tcBorders>
            <w:noWrap/>
            <w:hideMark/>
          </w:tcPr>
          <w:p w14:paraId="3DA78CF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bottom w:val="single" w:sz="12" w:space="0" w:color="auto"/>
            </w:tcBorders>
            <w:noWrap/>
            <w:hideMark/>
          </w:tcPr>
          <w:p w14:paraId="5FD778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5AF3FB73" w14:textId="77777777" w:rsidTr="002A0AEF">
        <w:trPr>
          <w:trHeight w:val="290"/>
        </w:trPr>
        <w:tc>
          <w:tcPr>
            <w:tcW w:w="5000" w:type="pct"/>
            <w:gridSpan w:val="7"/>
            <w:tcBorders>
              <w:left w:val="single" w:sz="12" w:space="0" w:color="auto"/>
              <w:right w:val="single" w:sz="12" w:space="0" w:color="auto"/>
            </w:tcBorders>
            <w:noWrap/>
            <w:hideMark/>
          </w:tcPr>
          <w:p w14:paraId="4165016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Relative Humidity (%)</w:t>
            </w:r>
          </w:p>
        </w:tc>
      </w:tr>
      <w:tr w:rsidR="005C3A63" w:rsidRPr="009E7381" w14:paraId="235F0DF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5D02509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3CDB1E6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3D29416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2C0232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501080BB"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2427546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3DD144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3F0A3AB9" w14:textId="77777777" w:rsidTr="002A0AEF">
        <w:trPr>
          <w:trHeight w:val="290"/>
        </w:trPr>
        <w:tc>
          <w:tcPr>
            <w:tcW w:w="844" w:type="pct"/>
            <w:tcBorders>
              <w:top w:val="single" w:sz="12" w:space="0" w:color="auto"/>
            </w:tcBorders>
            <w:noWrap/>
            <w:hideMark/>
          </w:tcPr>
          <w:p w14:paraId="10A72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784249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51.12</w:t>
            </w:r>
          </w:p>
        </w:tc>
        <w:tc>
          <w:tcPr>
            <w:tcW w:w="693" w:type="pct"/>
            <w:tcBorders>
              <w:top w:val="single" w:sz="12" w:space="0" w:color="auto"/>
            </w:tcBorders>
            <w:noWrap/>
            <w:hideMark/>
          </w:tcPr>
          <w:p w14:paraId="22014D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4.52</w:t>
            </w:r>
          </w:p>
        </w:tc>
        <w:tc>
          <w:tcPr>
            <w:tcW w:w="693" w:type="pct"/>
            <w:tcBorders>
              <w:top w:val="single" w:sz="12" w:space="0" w:color="auto"/>
            </w:tcBorders>
            <w:noWrap/>
            <w:hideMark/>
          </w:tcPr>
          <w:p w14:paraId="27082B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8.84</w:t>
            </w:r>
          </w:p>
        </w:tc>
        <w:tc>
          <w:tcPr>
            <w:tcW w:w="693" w:type="pct"/>
            <w:tcBorders>
              <w:top w:val="single" w:sz="12" w:space="0" w:color="auto"/>
            </w:tcBorders>
            <w:noWrap/>
            <w:hideMark/>
          </w:tcPr>
          <w:p w14:paraId="7F70361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top w:val="single" w:sz="12" w:space="0" w:color="auto"/>
            </w:tcBorders>
            <w:noWrap/>
            <w:hideMark/>
          </w:tcPr>
          <w:p w14:paraId="0ED772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0.01**</w:t>
            </w:r>
          </w:p>
        </w:tc>
        <w:tc>
          <w:tcPr>
            <w:tcW w:w="693" w:type="pct"/>
            <w:tcBorders>
              <w:top w:val="single" w:sz="12" w:space="0" w:color="auto"/>
            </w:tcBorders>
            <w:noWrap/>
            <w:hideMark/>
          </w:tcPr>
          <w:p w14:paraId="7A4EE09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5C3A63" w:rsidRPr="009E7381" w14:paraId="23860402" w14:textId="77777777" w:rsidTr="002A0AEF">
        <w:trPr>
          <w:trHeight w:val="290"/>
        </w:trPr>
        <w:tc>
          <w:tcPr>
            <w:tcW w:w="844" w:type="pct"/>
            <w:noWrap/>
            <w:hideMark/>
          </w:tcPr>
          <w:p w14:paraId="067BA47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06090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45.59</w:t>
            </w:r>
          </w:p>
        </w:tc>
        <w:tc>
          <w:tcPr>
            <w:tcW w:w="693" w:type="pct"/>
            <w:noWrap/>
            <w:hideMark/>
          </w:tcPr>
          <w:p w14:paraId="2383B02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8.48</w:t>
            </w:r>
          </w:p>
        </w:tc>
        <w:tc>
          <w:tcPr>
            <w:tcW w:w="693" w:type="pct"/>
            <w:noWrap/>
            <w:hideMark/>
          </w:tcPr>
          <w:p w14:paraId="0E0A533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18.59</w:t>
            </w:r>
          </w:p>
        </w:tc>
        <w:tc>
          <w:tcPr>
            <w:tcW w:w="693" w:type="pct"/>
            <w:noWrap/>
            <w:hideMark/>
          </w:tcPr>
          <w:p w14:paraId="3D27268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693" w:type="pct"/>
            <w:noWrap/>
            <w:hideMark/>
          </w:tcPr>
          <w:p w14:paraId="21FE79DD"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0.02**</w:t>
            </w:r>
          </w:p>
        </w:tc>
        <w:tc>
          <w:tcPr>
            <w:tcW w:w="693" w:type="pct"/>
            <w:noWrap/>
            <w:hideMark/>
          </w:tcPr>
          <w:p w14:paraId="3A95E52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0.53</w:t>
            </w:r>
          </w:p>
        </w:tc>
      </w:tr>
      <w:tr w:rsidR="005C3A63" w:rsidRPr="009E7381" w14:paraId="1D8132A7" w14:textId="77777777" w:rsidTr="002A0AEF">
        <w:trPr>
          <w:trHeight w:val="290"/>
        </w:trPr>
        <w:tc>
          <w:tcPr>
            <w:tcW w:w="844" w:type="pct"/>
            <w:noWrap/>
            <w:hideMark/>
          </w:tcPr>
          <w:p w14:paraId="675482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3022A7B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23.70</w:t>
            </w:r>
          </w:p>
        </w:tc>
        <w:tc>
          <w:tcPr>
            <w:tcW w:w="693" w:type="pct"/>
            <w:noWrap/>
            <w:hideMark/>
          </w:tcPr>
          <w:p w14:paraId="3C8998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5.18</w:t>
            </w:r>
          </w:p>
        </w:tc>
        <w:tc>
          <w:tcPr>
            <w:tcW w:w="693" w:type="pct"/>
            <w:noWrap/>
            <w:hideMark/>
          </w:tcPr>
          <w:p w14:paraId="05B447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21.87</w:t>
            </w:r>
          </w:p>
        </w:tc>
        <w:tc>
          <w:tcPr>
            <w:tcW w:w="693" w:type="pct"/>
            <w:noWrap/>
            <w:hideMark/>
          </w:tcPr>
          <w:p w14:paraId="70299F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693" w:type="pct"/>
            <w:noWrap/>
            <w:hideMark/>
          </w:tcPr>
          <w:p w14:paraId="07EBE73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0.03**</w:t>
            </w:r>
          </w:p>
        </w:tc>
        <w:tc>
          <w:tcPr>
            <w:tcW w:w="693" w:type="pct"/>
            <w:noWrap/>
            <w:hideMark/>
          </w:tcPr>
          <w:p w14:paraId="0010BF2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5C3A63" w:rsidRPr="009E7381" w14:paraId="4E27C19E" w14:textId="77777777" w:rsidTr="002A0AEF">
        <w:trPr>
          <w:trHeight w:val="290"/>
        </w:trPr>
        <w:tc>
          <w:tcPr>
            <w:tcW w:w="844" w:type="pct"/>
            <w:noWrap/>
            <w:hideMark/>
          </w:tcPr>
          <w:p w14:paraId="0080E61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C07FB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70.10</w:t>
            </w:r>
          </w:p>
        </w:tc>
        <w:tc>
          <w:tcPr>
            <w:tcW w:w="693" w:type="pct"/>
            <w:noWrap/>
            <w:hideMark/>
          </w:tcPr>
          <w:p w14:paraId="0943E8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5.74</w:t>
            </w:r>
          </w:p>
        </w:tc>
        <w:tc>
          <w:tcPr>
            <w:tcW w:w="693" w:type="pct"/>
            <w:noWrap/>
            <w:hideMark/>
          </w:tcPr>
          <w:p w14:paraId="0D3D115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8.18</w:t>
            </w:r>
          </w:p>
        </w:tc>
        <w:tc>
          <w:tcPr>
            <w:tcW w:w="693" w:type="pct"/>
            <w:noWrap/>
            <w:hideMark/>
          </w:tcPr>
          <w:p w14:paraId="7ACDE4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693" w:type="pct"/>
            <w:noWrap/>
            <w:hideMark/>
          </w:tcPr>
          <w:p w14:paraId="47BE5D0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0.52</w:t>
            </w:r>
          </w:p>
        </w:tc>
        <w:tc>
          <w:tcPr>
            <w:tcW w:w="693" w:type="pct"/>
            <w:noWrap/>
            <w:hideMark/>
          </w:tcPr>
          <w:p w14:paraId="6D04045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5C3A63" w:rsidRPr="009E7381" w14:paraId="5566EAA4" w14:textId="77777777" w:rsidTr="002A0AEF">
        <w:trPr>
          <w:trHeight w:val="290"/>
        </w:trPr>
        <w:tc>
          <w:tcPr>
            <w:tcW w:w="844" w:type="pct"/>
            <w:tcBorders>
              <w:bottom w:val="single" w:sz="12" w:space="0" w:color="auto"/>
            </w:tcBorders>
            <w:noWrap/>
            <w:hideMark/>
          </w:tcPr>
          <w:p w14:paraId="663BAAD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A157E7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62.56</w:t>
            </w:r>
          </w:p>
        </w:tc>
        <w:tc>
          <w:tcPr>
            <w:tcW w:w="693" w:type="pct"/>
            <w:tcBorders>
              <w:bottom w:val="single" w:sz="12" w:space="0" w:color="auto"/>
            </w:tcBorders>
            <w:noWrap/>
            <w:hideMark/>
          </w:tcPr>
          <w:p w14:paraId="45A0F0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10.50</w:t>
            </w:r>
          </w:p>
        </w:tc>
        <w:tc>
          <w:tcPr>
            <w:tcW w:w="693" w:type="pct"/>
            <w:tcBorders>
              <w:bottom w:val="single" w:sz="12" w:space="0" w:color="auto"/>
            </w:tcBorders>
            <w:noWrap/>
            <w:hideMark/>
          </w:tcPr>
          <w:p w14:paraId="4A29AAA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16.78</w:t>
            </w:r>
          </w:p>
        </w:tc>
        <w:tc>
          <w:tcPr>
            <w:tcW w:w="693" w:type="pct"/>
            <w:tcBorders>
              <w:bottom w:val="single" w:sz="12" w:space="0" w:color="auto"/>
            </w:tcBorders>
            <w:noWrap/>
            <w:hideMark/>
          </w:tcPr>
          <w:p w14:paraId="3B83F7F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693" w:type="pct"/>
            <w:tcBorders>
              <w:bottom w:val="single" w:sz="12" w:space="0" w:color="auto"/>
            </w:tcBorders>
            <w:noWrap/>
            <w:hideMark/>
          </w:tcPr>
          <w:p w14:paraId="50CCCD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693" w:type="pct"/>
            <w:tcBorders>
              <w:bottom w:val="single" w:sz="12" w:space="0" w:color="auto"/>
            </w:tcBorders>
            <w:noWrap/>
            <w:hideMark/>
          </w:tcPr>
          <w:p w14:paraId="5BEAAFC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0.41</w:t>
            </w:r>
          </w:p>
        </w:tc>
      </w:tr>
      <w:tr w:rsidR="005C3A63" w:rsidRPr="009E7381" w14:paraId="27AF084D" w14:textId="77777777" w:rsidTr="002A0AEF">
        <w:trPr>
          <w:trHeight w:val="300"/>
        </w:trPr>
        <w:tc>
          <w:tcPr>
            <w:tcW w:w="5000" w:type="pct"/>
            <w:gridSpan w:val="7"/>
            <w:tcBorders>
              <w:left w:val="single" w:sz="12" w:space="0" w:color="auto"/>
              <w:right w:val="single" w:sz="12" w:space="0" w:color="auto"/>
            </w:tcBorders>
            <w:noWrap/>
            <w:hideMark/>
          </w:tcPr>
          <w:p w14:paraId="684484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Rainfall (mm)</w:t>
            </w:r>
          </w:p>
        </w:tc>
      </w:tr>
      <w:tr w:rsidR="005C3A63" w:rsidRPr="009E7381" w14:paraId="107CD81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00DE276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659A3B1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68D99C5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F4EFF9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14AFD26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2729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516E534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EEBBA83" w14:textId="77777777" w:rsidTr="002A0AEF">
        <w:trPr>
          <w:trHeight w:val="290"/>
        </w:trPr>
        <w:tc>
          <w:tcPr>
            <w:tcW w:w="844" w:type="pct"/>
            <w:tcBorders>
              <w:top w:val="single" w:sz="12" w:space="0" w:color="auto"/>
            </w:tcBorders>
            <w:noWrap/>
            <w:hideMark/>
          </w:tcPr>
          <w:p w14:paraId="207A4D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EFF309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855.67</w:t>
            </w:r>
          </w:p>
        </w:tc>
        <w:tc>
          <w:tcPr>
            <w:tcW w:w="693" w:type="pct"/>
            <w:tcBorders>
              <w:top w:val="single" w:sz="12" w:space="0" w:color="auto"/>
            </w:tcBorders>
            <w:noWrap/>
            <w:hideMark/>
          </w:tcPr>
          <w:p w14:paraId="6EF6B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189.14</w:t>
            </w:r>
          </w:p>
        </w:tc>
        <w:tc>
          <w:tcPr>
            <w:tcW w:w="693" w:type="pct"/>
            <w:tcBorders>
              <w:top w:val="single" w:sz="12" w:space="0" w:color="auto"/>
            </w:tcBorders>
            <w:noWrap/>
            <w:hideMark/>
          </w:tcPr>
          <w:p w14:paraId="0A2C2F9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22.10</w:t>
            </w:r>
          </w:p>
        </w:tc>
        <w:tc>
          <w:tcPr>
            <w:tcW w:w="693" w:type="pct"/>
            <w:tcBorders>
              <w:top w:val="single" w:sz="12" w:space="0" w:color="auto"/>
            </w:tcBorders>
            <w:noWrap/>
            <w:hideMark/>
          </w:tcPr>
          <w:p w14:paraId="5C2AD87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tcBorders>
              <w:top w:val="single" w:sz="12" w:space="0" w:color="auto"/>
            </w:tcBorders>
            <w:noWrap/>
            <w:hideMark/>
          </w:tcPr>
          <w:p w14:paraId="72BF764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62906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8.93</w:t>
            </w:r>
          </w:p>
        </w:tc>
      </w:tr>
      <w:tr w:rsidR="005C3A63" w:rsidRPr="009E7381" w14:paraId="632FCC82" w14:textId="77777777" w:rsidTr="002A0AEF">
        <w:trPr>
          <w:trHeight w:val="290"/>
        </w:trPr>
        <w:tc>
          <w:tcPr>
            <w:tcW w:w="844" w:type="pct"/>
            <w:noWrap/>
            <w:hideMark/>
          </w:tcPr>
          <w:p w14:paraId="145F15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1EBB195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35.00</w:t>
            </w:r>
          </w:p>
        </w:tc>
        <w:tc>
          <w:tcPr>
            <w:tcW w:w="693" w:type="pct"/>
            <w:noWrap/>
            <w:hideMark/>
          </w:tcPr>
          <w:p w14:paraId="0AC6E8F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30.03</w:t>
            </w:r>
          </w:p>
        </w:tc>
        <w:tc>
          <w:tcPr>
            <w:tcW w:w="693" w:type="pct"/>
            <w:noWrap/>
            <w:hideMark/>
          </w:tcPr>
          <w:p w14:paraId="0BE4B3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85.78</w:t>
            </w:r>
          </w:p>
        </w:tc>
        <w:tc>
          <w:tcPr>
            <w:tcW w:w="693" w:type="pct"/>
            <w:noWrap/>
            <w:hideMark/>
          </w:tcPr>
          <w:p w14:paraId="5FCC2E8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3721173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0.98</w:t>
            </w:r>
          </w:p>
        </w:tc>
        <w:tc>
          <w:tcPr>
            <w:tcW w:w="693" w:type="pct"/>
            <w:noWrap/>
            <w:hideMark/>
          </w:tcPr>
          <w:p w14:paraId="0B8407E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5E484ACD" w14:textId="77777777" w:rsidTr="002A0AEF">
        <w:trPr>
          <w:trHeight w:val="290"/>
        </w:trPr>
        <w:tc>
          <w:tcPr>
            <w:tcW w:w="844" w:type="pct"/>
            <w:noWrap/>
            <w:hideMark/>
          </w:tcPr>
          <w:p w14:paraId="3BC57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222A785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37.86</w:t>
            </w:r>
          </w:p>
        </w:tc>
        <w:tc>
          <w:tcPr>
            <w:tcW w:w="693" w:type="pct"/>
            <w:noWrap/>
            <w:hideMark/>
          </w:tcPr>
          <w:p w14:paraId="525806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32.71</w:t>
            </w:r>
          </w:p>
        </w:tc>
        <w:tc>
          <w:tcPr>
            <w:tcW w:w="693" w:type="pct"/>
            <w:noWrap/>
            <w:hideMark/>
          </w:tcPr>
          <w:p w14:paraId="160185E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86.41</w:t>
            </w:r>
          </w:p>
        </w:tc>
        <w:tc>
          <w:tcPr>
            <w:tcW w:w="693" w:type="pct"/>
            <w:noWrap/>
            <w:hideMark/>
          </w:tcPr>
          <w:p w14:paraId="537BC25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4DDB7D5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786538F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5C3A63" w:rsidRPr="009E7381" w14:paraId="05819E23" w14:textId="77777777" w:rsidTr="002A0AEF">
        <w:trPr>
          <w:trHeight w:val="290"/>
        </w:trPr>
        <w:tc>
          <w:tcPr>
            <w:tcW w:w="844" w:type="pct"/>
            <w:noWrap/>
            <w:hideMark/>
          </w:tcPr>
          <w:p w14:paraId="166A954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11EDB9D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743.97</w:t>
            </w:r>
          </w:p>
        </w:tc>
        <w:tc>
          <w:tcPr>
            <w:tcW w:w="693" w:type="pct"/>
            <w:noWrap/>
            <w:hideMark/>
          </w:tcPr>
          <w:p w14:paraId="67FEEF9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185.87</w:t>
            </w:r>
          </w:p>
        </w:tc>
        <w:tc>
          <w:tcPr>
            <w:tcW w:w="693" w:type="pct"/>
            <w:noWrap/>
            <w:hideMark/>
          </w:tcPr>
          <w:p w14:paraId="3A39DA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24.98</w:t>
            </w:r>
          </w:p>
        </w:tc>
        <w:tc>
          <w:tcPr>
            <w:tcW w:w="693" w:type="pct"/>
            <w:noWrap/>
            <w:hideMark/>
          </w:tcPr>
          <w:p w14:paraId="587B9E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693" w:type="pct"/>
            <w:noWrap/>
            <w:hideMark/>
          </w:tcPr>
          <w:p w14:paraId="197761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693" w:type="pct"/>
            <w:noWrap/>
            <w:hideMark/>
          </w:tcPr>
          <w:p w14:paraId="13F3A80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5.48</w:t>
            </w:r>
          </w:p>
        </w:tc>
      </w:tr>
      <w:tr w:rsidR="005C3A63" w:rsidRPr="009E7381" w14:paraId="4BD52CD5" w14:textId="77777777" w:rsidTr="002A0AEF">
        <w:trPr>
          <w:trHeight w:val="290"/>
        </w:trPr>
        <w:tc>
          <w:tcPr>
            <w:tcW w:w="844" w:type="pct"/>
            <w:noWrap/>
            <w:hideMark/>
          </w:tcPr>
          <w:p w14:paraId="589C61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noWrap/>
            <w:hideMark/>
          </w:tcPr>
          <w:p w14:paraId="026010E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38.84</w:t>
            </w:r>
          </w:p>
        </w:tc>
        <w:tc>
          <w:tcPr>
            <w:tcW w:w="693" w:type="pct"/>
            <w:noWrap/>
            <w:hideMark/>
          </w:tcPr>
          <w:p w14:paraId="3A75EA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47.20</w:t>
            </w:r>
          </w:p>
        </w:tc>
        <w:tc>
          <w:tcPr>
            <w:tcW w:w="693" w:type="pct"/>
            <w:noWrap/>
            <w:hideMark/>
          </w:tcPr>
          <w:p w14:paraId="58AC56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121.54</w:t>
            </w:r>
          </w:p>
        </w:tc>
        <w:tc>
          <w:tcPr>
            <w:tcW w:w="693" w:type="pct"/>
            <w:noWrap/>
            <w:hideMark/>
          </w:tcPr>
          <w:p w14:paraId="667FCB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4FBF82B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0.95</w:t>
            </w:r>
          </w:p>
        </w:tc>
        <w:tc>
          <w:tcPr>
            <w:tcW w:w="693" w:type="pct"/>
            <w:noWrap/>
            <w:hideMark/>
          </w:tcPr>
          <w:p w14:paraId="0105853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r>
    </w:tbl>
    <w:p w14:paraId="0905C0E0" w14:textId="77777777" w:rsidR="000121AA" w:rsidRDefault="005C3A63" w:rsidP="00CB3BC6">
      <w:pPr>
        <w:spacing w:before="24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5A9E392A" w14:textId="77777777" w:rsidR="000121AA" w:rsidRDefault="000121AA" w:rsidP="000121AA">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0.1 level of significance,</w:t>
      </w:r>
    </w:p>
    <w:p w14:paraId="0303F9CC" w14:textId="77777777" w:rsidR="000121AA" w:rsidRDefault="000121AA" w:rsidP="000121AA">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**0.05 level of significance, </w:t>
      </w:r>
    </w:p>
    <w:p w14:paraId="4C25BFA5" w14:textId="4DC96E4A" w:rsidR="005C3A63" w:rsidRPr="009E7381" w:rsidRDefault="000121AA" w:rsidP="000121AA">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0.01 level of significance.</w:t>
      </w:r>
      <w:bookmarkStart w:id="0" w:name="_Hlk194340483"/>
    </w:p>
    <w:bookmarkEnd w:id="0"/>
    <w:p w14:paraId="44CD8B4A" w14:textId="6B1AB054"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C3A63" w:rsidRPr="009E7381">
        <w:rPr>
          <w:rFonts w:ascii="Times New Roman" w:hAnsi="Times New Roman" w:cs="Times New Roman"/>
          <w:b/>
          <w:bCs/>
          <w:sz w:val="24"/>
          <w:szCs w:val="24"/>
        </w:rPr>
        <w:t>2 Correlation Analysis Between Weather Variables and Crop Yield</w:t>
      </w:r>
    </w:p>
    <w:p w14:paraId="1C6560E3" w14:textId="131A0552" w:rsidR="005C3A63" w:rsidRPr="009E7381" w:rsidRDefault="005C3A63"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weekly weather variables and the yields of Maize, Wheat, Rice, Mustard &amp; Rapeseed, and Potato was conducted for the Prayagraj region using data from 1997 to 2022. The relationships were examined at a 5% significance level, with the correlation categorized based on the Standard Meteorological Week (SMW) to capture crop-specific growth phases influenced by climatic conditions. The analysis was performed for Maize (SMW 24 to 44), Wheat (SMW 42 to 11), Rice (SMW 28 to 48), Mustard &amp; Rapeseed (SMW 40 to 8), and Potato (SMW 42 to 5). Understanding these correlations helps in identifying key weather parameters affecting crop productivity, which is essential for improving yield predicti</w:t>
      </w:r>
      <w:r w:rsidR="008F4786">
        <w:rPr>
          <w:rFonts w:ascii="Times New Roman" w:hAnsi="Times New Roman" w:cs="Times New Roman"/>
          <w:sz w:val="24"/>
          <w:szCs w:val="24"/>
        </w:rPr>
        <w:t>o</w:t>
      </w:r>
      <w:r w:rsidRPr="009E7381">
        <w:rPr>
          <w:rFonts w:ascii="Times New Roman" w:hAnsi="Times New Roman" w:cs="Times New Roman"/>
          <w:sz w:val="24"/>
          <w:szCs w:val="24"/>
        </w:rPr>
        <w:t>n models, enhancing climate resilience, and supporting better decision</w:t>
      </w:r>
      <w:r w:rsidR="008A514B">
        <w:rPr>
          <w:rFonts w:ascii="Times New Roman" w:hAnsi="Times New Roman" w:cs="Times New Roman"/>
          <w:sz w:val="24"/>
          <w:szCs w:val="24"/>
        </w:rPr>
        <w:t xml:space="preserve"> </w:t>
      </w:r>
      <w:r w:rsidRPr="009E7381">
        <w:rPr>
          <w:rFonts w:ascii="Times New Roman" w:hAnsi="Times New Roman" w:cs="Times New Roman"/>
          <w:sz w:val="24"/>
          <w:szCs w:val="24"/>
        </w:rPr>
        <w:t>making in agricultural planning and risk management.</w:t>
      </w:r>
    </w:p>
    <w:p w14:paraId="72D36F70" w14:textId="3820798A" w:rsidR="004C62B4" w:rsidRDefault="00F842D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2.1 Correlation Between Weather and Maize Yield.</w:t>
      </w:r>
    </w:p>
    <w:p w14:paraId="6E0D4DC6" w14:textId="6A6ED81E" w:rsidR="00392907" w:rsidRDefault="00975A17"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maize yield reveals varying degrees of association. There is a significant negative correlation at the 5% level </w:t>
      </w:r>
      <w:r w:rsidR="008F4786">
        <w:rPr>
          <w:rFonts w:ascii="Times New Roman" w:hAnsi="Times New Roman" w:cs="Times New Roman"/>
          <w:sz w:val="24"/>
          <w:szCs w:val="24"/>
        </w:rPr>
        <w:t>was</w:t>
      </w:r>
      <w:r w:rsidR="00392907">
        <w:rPr>
          <w:rFonts w:ascii="Times New Roman" w:hAnsi="Times New Roman" w:cs="Times New Roman"/>
          <w:sz w:val="24"/>
          <w:szCs w:val="24"/>
        </w:rPr>
        <w:t xml:space="preserve"> </w:t>
      </w:r>
      <w:r w:rsidR="00392907" w:rsidRPr="009E7381">
        <w:rPr>
          <w:rFonts w:ascii="Times New Roman" w:hAnsi="Times New Roman" w:cs="Times New Roman"/>
          <w:sz w:val="24"/>
          <w:szCs w:val="24"/>
        </w:rPr>
        <w:t xml:space="preserve">observed between maize yield and maximum temperature in </w:t>
      </w:r>
      <w:r w:rsidR="00392907" w:rsidRPr="009E7381">
        <w:rPr>
          <w:rFonts w:ascii="Times New Roman" w:hAnsi="Times New Roman" w:cs="Times New Roman"/>
          <w:b/>
          <w:bCs/>
          <w:sz w:val="24"/>
          <w:szCs w:val="24"/>
        </w:rPr>
        <w:t xml:space="preserve">SMW 35 </w:t>
      </w:r>
      <w:r w:rsidR="00392907" w:rsidRPr="009E7381">
        <w:rPr>
          <w:rFonts w:ascii="Times New Roman" w:hAnsi="Times New Roman" w:cs="Times New Roman"/>
          <w:sz w:val="24"/>
          <w:szCs w:val="24"/>
        </w:rPr>
        <w:t>indicates a strong negative correlation between high temperature (HT) and maize yield. High temperature significantly reduces grain yield by 32.7–40.9% and grain starch content by 2.8–10.5%. The kernel development stage</w:t>
      </w:r>
      <w:r w:rsidR="008A514B">
        <w:rPr>
          <w:rFonts w:ascii="Times New Roman" w:hAnsi="Times New Roman" w:cs="Times New Roman"/>
          <w:sz w:val="24"/>
          <w:szCs w:val="24"/>
        </w:rPr>
        <w:t xml:space="preserve">, </w:t>
      </w:r>
      <w:r w:rsidR="00392907" w:rsidRPr="009E7381">
        <w:rPr>
          <w:rFonts w:ascii="Times New Roman" w:hAnsi="Times New Roman" w:cs="Times New Roman"/>
          <w:sz w:val="24"/>
          <w:szCs w:val="24"/>
        </w:rPr>
        <w:t>particularly silking, blister, and milk stages; is the most vulnerable</w:t>
      </w:r>
    </w:p>
    <w:p w14:paraId="400B2037" w14:textId="05DFB74D" w:rsidR="00392907" w:rsidRDefault="00392907" w:rsidP="00CB3BC6">
      <w:pPr>
        <w:spacing w:after="0" w:line="240" w:lineRule="auto"/>
        <w:jc w:val="both"/>
        <w:rPr>
          <w:rFonts w:ascii="Times New Roman" w:hAnsi="Times New Roman" w:cs="Times New Roman"/>
          <w:color w:val="222222"/>
          <w:sz w:val="24"/>
          <w:szCs w:val="24"/>
          <w:shd w:val="clear" w:color="auto" w:fill="FFFFFF"/>
        </w:rPr>
      </w:pPr>
      <w:r w:rsidRPr="009E7381">
        <w:rPr>
          <w:rFonts w:ascii="Times New Roman" w:hAnsi="Times New Roman" w:cs="Times New Roman"/>
          <w:sz w:val="24"/>
          <w:szCs w:val="24"/>
        </w:rPr>
        <w:t xml:space="preserve">period to high temperature stress. Among these, the milk stage is especially critical, as maize kernels are highly sensitive, leading to substantial yield losses. The negative correlation between high temperature intensity and yield reduction </w:t>
      </w:r>
      <w:r w:rsidRPr="00E71473">
        <w:rPr>
          <w:rFonts w:ascii="Times New Roman" w:hAnsi="Times New Roman" w:cs="Times New Roman"/>
          <w:sz w:val="24"/>
          <w:szCs w:val="24"/>
        </w:rPr>
        <w:t>highlights the importance of both the duration and severity of heat stress in determining yield outcomes. (</w:t>
      </w:r>
      <w:proofErr w:type="spellStart"/>
      <w:r w:rsidRPr="00E71473">
        <w:rPr>
          <w:rFonts w:ascii="Times New Roman" w:hAnsi="Times New Roman" w:cs="Times New Roman"/>
          <w:sz w:val="24"/>
          <w:szCs w:val="24"/>
        </w:rPr>
        <w:t>Niu</w:t>
      </w:r>
      <w:proofErr w:type="spellEnd"/>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2024).</w:t>
      </w:r>
      <w:r w:rsidRPr="00E71473">
        <w:rPr>
          <w:rFonts w:ascii="Times New Roman" w:hAnsi="Times New Roman" w:cs="Times New Roman"/>
          <w:color w:val="000000"/>
          <w:sz w:val="24"/>
          <w:szCs w:val="24"/>
          <w:shd w:val="clear" w:color="auto" w:fill="F4F5F6"/>
        </w:rPr>
        <w:t xml:space="preserve"> </w:t>
      </w:r>
      <w:r w:rsidRPr="00E71473">
        <w:rPr>
          <w:rFonts w:ascii="Times New Roman" w:hAnsi="Times New Roman" w:cs="Times New Roman"/>
          <w:color w:val="222222"/>
          <w:sz w:val="24"/>
          <w:szCs w:val="24"/>
          <w:shd w:val="clear" w:color="auto" w:fill="FFFFFF"/>
        </w:rPr>
        <w:t>Increased</w:t>
      </w:r>
    </w:p>
    <w:p w14:paraId="06DE4EE8" w14:textId="75A2B9B6" w:rsidR="00392907" w:rsidRPr="008F4786" w:rsidRDefault="00392907" w:rsidP="008F4786">
      <w:pPr>
        <w:spacing w:after="0"/>
        <w:jc w:val="both"/>
        <w:rPr>
          <w:rFonts w:ascii="Times New Roman" w:hAnsi="Times New Roman" w:cs="Times New Roman"/>
          <w:sz w:val="24"/>
          <w:szCs w:val="24"/>
          <w:lang w:val="fr-FR"/>
        </w:rPr>
      </w:pPr>
      <w:r w:rsidRPr="009E7381">
        <w:rPr>
          <w:rFonts w:ascii="Times New Roman" w:hAnsi="Times New Roman" w:cs="Times New Roman"/>
          <w:color w:val="222222"/>
          <w:sz w:val="24"/>
          <w:szCs w:val="24"/>
          <w:shd w:val="clear" w:color="auto" w:fill="FFFFFF"/>
        </w:rPr>
        <w:lastRenderedPageBreak/>
        <w:t>temperatures in the environment adversely influence the reproductive phases of anthesis, silking, and grain filling to the greatest extent in Maize</w:t>
      </w:r>
      <w:r w:rsidRPr="00E71473">
        <w:rPr>
          <w:rFonts w:ascii="Times New Roman" w:hAnsi="Times New Roman" w:cs="Times New Roman"/>
          <w:color w:val="222222"/>
          <w:sz w:val="24"/>
          <w:szCs w:val="24"/>
          <w:shd w:val="clear" w:color="auto" w:fill="FFFFFF"/>
        </w:rPr>
        <w:t>.</w:t>
      </w:r>
      <w:r w:rsidRPr="00E71473">
        <w:rPr>
          <w:rFonts w:ascii="Times New Roman" w:hAnsi="Times New Roman" w:cs="Times New Roman"/>
          <w:sz w:val="24"/>
          <w:szCs w:val="24"/>
        </w:rPr>
        <w:t xml:space="preserve"> (Tiwari</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2019)</w:t>
      </w:r>
      <w:r w:rsidRPr="00E71473">
        <w:rPr>
          <w:rFonts w:ascii="Times New Roman" w:hAnsi="Times New Roman" w:cs="Times New Roman"/>
          <w:sz w:val="24"/>
          <w:szCs w:val="24"/>
        </w:rPr>
        <w:t>.</w:t>
      </w:r>
      <w:r w:rsidRPr="009E7381">
        <w:rPr>
          <w:rFonts w:ascii="Times New Roman" w:hAnsi="Times New Roman" w:cs="Times New Roman"/>
          <w:sz w:val="24"/>
          <w:szCs w:val="24"/>
        </w:rPr>
        <w:t xml:space="preserve"> While in RH in </w:t>
      </w:r>
      <w:r w:rsidRPr="009E7381">
        <w:rPr>
          <w:rFonts w:ascii="Times New Roman" w:hAnsi="Times New Roman" w:cs="Times New Roman"/>
          <w:b/>
          <w:bCs/>
          <w:sz w:val="24"/>
          <w:szCs w:val="24"/>
        </w:rPr>
        <w:t xml:space="preserve">SMW 37 </w:t>
      </w:r>
      <w:r w:rsidR="008F4786">
        <w:rPr>
          <w:rFonts w:ascii="Times New Roman" w:hAnsi="Times New Roman" w:cs="Times New Roman"/>
          <w:sz w:val="24"/>
          <w:szCs w:val="24"/>
        </w:rPr>
        <w:t>t</w:t>
      </w:r>
      <w:r w:rsidR="008F4786" w:rsidRPr="008F4786">
        <w:rPr>
          <w:rFonts w:ascii="Times New Roman" w:hAnsi="Times New Roman" w:cs="Times New Roman"/>
          <w:sz w:val="24"/>
          <w:szCs w:val="24"/>
        </w:rPr>
        <w:t>here is a significant positive relationship between relative humidity and yield</w:t>
      </w:r>
      <w:r w:rsidR="008F4786">
        <w:rPr>
          <w:rFonts w:ascii="Times New Roman" w:hAnsi="Times New Roman" w:cs="Times New Roman"/>
          <w:sz w:val="24"/>
          <w:szCs w:val="24"/>
        </w:rPr>
        <w:t>.</w:t>
      </w:r>
      <w:r w:rsidR="008F4786" w:rsidRPr="008F4786">
        <w:rPr>
          <w:lang w:val="fr-FR"/>
        </w:rPr>
        <w:t xml:space="preserve"> </w:t>
      </w:r>
      <w:r w:rsidR="008F4786" w:rsidRPr="008F4786">
        <w:rPr>
          <w:rFonts w:ascii="Times New Roman" w:hAnsi="Times New Roman" w:cs="Times New Roman"/>
          <w:sz w:val="24"/>
          <w:szCs w:val="24"/>
        </w:rPr>
        <w:t xml:space="preserve">The positive correlation suggests that higher relative humidity may be associated with reduced heat stress effects </w:t>
      </w:r>
      <w:r w:rsidRPr="00E71473">
        <w:rPr>
          <w:rFonts w:ascii="Times New Roman" w:hAnsi="Times New Roman" w:cs="Times New Roman"/>
          <w:sz w:val="24"/>
          <w:szCs w:val="24"/>
        </w:rPr>
        <w:t>on maize seeds by supporting pollen viability and increasing the silk emergence ratio. (Dong</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xml:space="preserve">., 2024; </w:t>
      </w:r>
      <w:proofErr w:type="spellStart"/>
      <w:r w:rsidRPr="00E71473">
        <w:rPr>
          <w:rFonts w:ascii="Times New Roman" w:hAnsi="Times New Roman" w:cs="Times New Roman"/>
          <w:color w:val="222222"/>
          <w:sz w:val="24"/>
          <w:szCs w:val="24"/>
          <w:shd w:val="clear" w:color="auto" w:fill="FFFFFF"/>
        </w:rPr>
        <w:t>Tchouandem</w:t>
      </w:r>
      <w:proofErr w:type="spellEnd"/>
      <w:r w:rsidRPr="00E71473">
        <w:rPr>
          <w:rFonts w:ascii="Times New Roman" w:hAnsi="Times New Roman" w:cs="Times New Roman"/>
          <w:color w:val="222222"/>
          <w:sz w:val="24"/>
          <w:szCs w:val="24"/>
          <w:shd w:val="clear" w:color="auto" w:fill="FFFFFF"/>
        </w:rPr>
        <w:t xml:space="preserve"> </w:t>
      </w:r>
      <w:r w:rsidRPr="00E71473">
        <w:rPr>
          <w:rFonts w:ascii="Times New Roman" w:eastAsiaTheme="minorEastAsia" w:hAnsi="Times New Roman" w:cs="Times New Roman"/>
          <w:i/>
          <w:iCs/>
          <w:sz w:val="24"/>
          <w:szCs w:val="24"/>
        </w:rPr>
        <w:t>et al</w:t>
      </w:r>
      <w:r w:rsidRPr="00E71473">
        <w:rPr>
          <w:rFonts w:ascii="Times New Roman" w:hAnsi="Times New Roman" w:cs="Times New Roman"/>
          <w:color w:val="222222"/>
          <w:sz w:val="24"/>
          <w:szCs w:val="24"/>
          <w:shd w:val="clear" w:color="auto" w:fill="FFFFFF"/>
        </w:rPr>
        <w:t>., 2024).</w:t>
      </w:r>
    </w:p>
    <w:p w14:paraId="5EDD896D" w14:textId="77777777" w:rsidR="00392907" w:rsidRPr="00D36871" w:rsidRDefault="00392907" w:rsidP="00CB3BC6">
      <w:pPr>
        <w:spacing w:after="0" w:line="240" w:lineRule="auto"/>
        <w:jc w:val="both"/>
        <w:rPr>
          <w:rFonts w:ascii="Times New Roman" w:hAnsi="Times New Roman" w:cs="Times New Roman"/>
          <w:sz w:val="24"/>
          <w:szCs w:val="24"/>
        </w:rPr>
      </w:pPr>
    </w:p>
    <w:p w14:paraId="236E125B" w14:textId="77777777" w:rsidR="00392907" w:rsidRDefault="00392907" w:rsidP="00CB3BC6">
      <w:pPr>
        <w:spacing w:after="0" w:line="240" w:lineRule="auto"/>
        <w:jc w:val="both"/>
        <w:rPr>
          <w:rFonts w:ascii="Times New Roman" w:hAnsi="Times New Roman" w:cs="Times New Roman"/>
          <w:b/>
          <w:bCs/>
          <w:sz w:val="24"/>
          <w:szCs w:val="24"/>
        </w:rPr>
      </w:pPr>
      <w:bookmarkStart w:id="1" w:name="_Hlk194341603"/>
      <w:r w:rsidRPr="009E7381">
        <w:rPr>
          <w:rFonts w:ascii="Times New Roman" w:hAnsi="Times New Roman" w:cs="Times New Roman"/>
          <w:b/>
          <w:bCs/>
          <w:sz w:val="24"/>
          <w:szCs w:val="24"/>
        </w:rPr>
        <w:t>Table 2: Correlation Between Weather and Maize Yield</w:t>
      </w:r>
      <w:bookmarkEnd w:id="1"/>
    </w:p>
    <w:p w14:paraId="6547403E" w14:textId="1985D361" w:rsidR="004C62B4" w:rsidRDefault="004C62B4" w:rsidP="00CB3BC6">
      <w:pPr>
        <w:spacing w:after="0" w:line="240" w:lineRule="auto"/>
        <w:jc w:val="both"/>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1430"/>
        <w:gridCol w:w="1284"/>
        <w:gridCol w:w="1571"/>
        <w:gridCol w:w="1573"/>
        <w:gridCol w:w="1573"/>
        <w:gridCol w:w="1565"/>
      </w:tblGrid>
      <w:tr w:rsidR="00392907" w:rsidRPr="00392907" w14:paraId="499B0B64" w14:textId="77777777" w:rsidTr="00756D40">
        <w:trPr>
          <w:trHeight w:val="290"/>
          <w:jc w:val="center"/>
        </w:trPr>
        <w:tc>
          <w:tcPr>
            <w:tcW w:w="5000" w:type="pct"/>
            <w:gridSpan w:val="6"/>
            <w:tcBorders>
              <w:top w:val="single" w:sz="12" w:space="0" w:color="auto"/>
              <w:left w:val="single" w:sz="12" w:space="0" w:color="auto"/>
              <w:bottom w:val="single" w:sz="12" w:space="0" w:color="auto"/>
              <w:right w:val="single" w:sz="12" w:space="0" w:color="auto"/>
            </w:tcBorders>
          </w:tcPr>
          <w:p w14:paraId="6F707DE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Correlation Coefficient Matrix - Maize</w:t>
            </w:r>
          </w:p>
        </w:tc>
      </w:tr>
      <w:tr w:rsidR="00392907" w:rsidRPr="00392907" w14:paraId="77DAB46F" w14:textId="77777777" w:rsidTr="00756D40">
        <w:trPr>
          <w:trHeight w:val="290"/>
          <w:jc w:val="center"/>
        </w:trPr>
        <w:tc>
          <w:tcPr>
            <w:tcW w:w="795" w:type="pct"/>
            <w:tcBorders>
              <w:top w:val="single" w:sz="12" w:space="0" w:color="auto"/>
              <w:left w:val="single" w:sz="12" w:space="0" w:color="auto"/>
              <w:bottom w:val="single" w:sz="12" w:space="0" w:color="auto"/>
              <w:right w:val="single" w:sz="12" w:space="0" w:color="auto"/>
            </w:tcBorders>
          </w:tcPr>
          <w:p w14:paraId="5C10DA9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Stages</w:t>
            </w:r>
          </w:p>
        </w:tc>
        <w:tc>
          <w:tcPr>
            <w:tcW w:w="714" w:type="pct"/>
            <w:tcBorders>
              <w:top w:val="single" w:sz="12" w:space="0" w:color="auto"/>
              <w:left w:val="single" w:sz="12" w:space="0" w:color="auto"/>
              <w:bottom w:val="single" w:sz="12" w:space="0" w:color="auto"/>
              <w:right w:val="single" w:sz="12" w:space="0" w:color="auto"/>
            </w:tcBorders>
            <w:noWrap/>
            <w:hideMark/>
          </w:tcPr>
          <w:p w14:paraId="0D9D9AFC"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SMW</w:t>
            </w:r>
          </w:p>
        </w:tc>
        <w:tc>
          <w:tcPr>
            <w:tcW w:w="873" w:type="pct"/>
            <w:tcBorders>
              <w:top w:val="single" w:sz="12" w:space="0" w:color="auto"/>
              <w:left w:val="single" w:sz="12" w:space="0" w:color="auto"/>
              <w:bottom w:val="single" w:sz="12" w:space="0" w:color="auto"/>
              <w:right w:val="single" w:sz="12" w:space="0" w:color="auto"/>
            </w:tcBorders>
            <w:noWrap/>
            <w:hideMark/>
          </w:tcPr>
          <w:p w14:paraId="724F72C3" w14:textId="77777777" w:rsidR="00392907" w:rsidRPr="00392907" w:rsidRDefault="00392907" w:rsidP="00756D40">
            <w:pPr>
              <w:spacing w:line="240" w:lineRule="auto"/>
              <w:jc w:val="both"/>
              <w:rPr>
                <w:rFonts w:ascii="Times New Roman" w:hAnsi="Times New Roman" w:cs="Times New Roman"/>
                <w:b/>
                <w:bCs/>
                <w:sz w:val="24"/>
                <w:szCs w:val="24"/>
              </w:rPr>
            </w:pPr>
            <w:proofErr w:type="spellStart"/>
            <w:r w:rsidRPr="00392907">
              <w:rPr>
                <w:rFonts w:ascii="Times New Roman" w:hAnsi="Times New Roman" w:cs="Times New Roman"/>
                <w:b/>
                <w:bCs/>
                <w:sz w:val="24"/>
                <w:szCs w:val="24"/>
              </w:rPr>
              <w:t>Tmax</w:t>
            </w:r>
            <w:proofErr w:type="spellEnd"/>
          </w:p>
        </w:tc>
        <w:tc>
          <w:tcPr>
            <w:tcW w:w="874" w:type="pct"/>
            <w:tcBorders>
              <w:top w:val="single" w:sz="12" w:space="0" w:color="auto"/>
              <w:left w:val="single" w:sz="12" w:space="0" w:color="auto"/>
              <w:bottom w:val="single" w:sz="12" w:space="0" w:color="auto"/>
              <w:right w:val="single" w:sz="12" w:space="0" w:color="auto"/>
            </w:tcBorders>
            <w:noWrap/>
            <w:hideMark/>
          </w:tcPr>
          <w:p w14:paraId="6CF28C09" w14:textId="77777777" w:rsidR="00392907" w:rsidRPr="00392907" w:rsidRDefault="00392907" w:rsidP="00756D40">
            <w:pPr>
              <w:spacing w:line="240" w:lineRule="auto"/>
              <w:jc w:val="both"/>
              <w:rPr>
                <w:rFonts w:ascii="Times New Roman" w:hAnsi="Times New Roman" w:cs="Times New Roman"/>
                <w:b/>
                <w:bCs/>
                <w:sz w:val="24"/>
                <w:szCs w:val="24"/>
              </w:rPr>
            </w:pPr>
            <w:proofErr w:type="spellStart"/>
            <w:r w:rsidRPr="00392907">
              <w:rPr>
                <w:rFonts w:ascii="Times New Roman" w:hAnsi="Times New Roman" w:cs="Times New Roman"/>
                <w:b/>
                <w:bCs/>
                <w:sz w:val="24"/>
                <w:szCs w:val="24"/>
              </w:rPr>
              <w:t>Tmin</w:t>
            </w:r>
            <w:proofErr w:type="spellEnd"/>
          </w:p>
        </w:tc>
        <w:tc>
          <w:tcPr>
            <w:tcW w:w="874" w:type="pct"/>
            <w:tcBorders>
              <w:top w:val="single" w:sz="12" w:space="0" w:color="auto"/>
              <w:left w:val="single" w:sz="12" w:space="0" w:color="auto"/>
              <w:bottom w:val="single" w:sz="12" w:space="0" w:color="auto"/>
              <w:right w:val="single" w:sz="12" w:space="0" w:color="auto"/>
            </w:tcBorders>
            <w:noWrap/>
            <w:hideMark/>
          </w:tcPr>
          <w:p w14:paraId="2FF3365F"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RF</w:t>
            </w:r>
          </w:p>
        </w:tc>
        <w:tc>
          <w:tcPr>
            <w:tcW w:w="870" w:type="pct"/>
            <w:tcBorders>
              <w:top w:val="single" w:sz="12" w:space="0" w:color="auto"/>
              <w:left w:val="single" w:sz="12" w:space="0" w:color="auto"/>
              <w:bottom w:val="single" w:sz="12" w:space="0" w:color="auto"/>
              <w:right w:val="single" w:sz="12" w:space="0" w:color="auto"/>
            </w:tcBorders>
            <w:noWrap/>
            <w:hideMark/>
          </w:tcPr>
          <w:p w14:paraId="2079B32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RH</w:t>
            </w:r>
          </w:p>
        </w:tc>
      </w:tr>
      <w:tr w:rsidR="00392907" w:rsidRPr="00392907" w14:paraId="1759AD1E" w14:textId="77777777" w:rsidTr="00756D40">
        <w:trPr>
          <w:trHeight w:val="290"/>
          <w:jc w:val="center"/>
        </w:trPr>
        <w:tc>
          <w:tcPr>
            <w:tcW w:w="795" w:type="pct"/>
            <w:tcBorders>
              <w:top w:val="single" w:sz="12" w:space="0" w:color="auto"/>
            </w:tcBorders>
          </w:tcPr>
          <w:p w14:paraId="1C48FB4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 xml:space="preserve">Sowing </w:t>
            </w:r>
          </w:p>
          <w:p w14:paraId="36DD0E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 Germination</w:t>
            </w:r>
          </w:p>
        </w:tc>
        <w:tc>
          <w:tcPr>
            <w:tcW w:w="714" w:type="pct"/>
            <w:tcBorders>
              <w:top w:val="single" w:sz="12" w:space="0" w:color="auto"/>
            </w:tcBorders>
            <w:noWrap/>
            <w:vAlign w:val="center"/>
            <w:hideMark/>
          </w:tcPr>
          <w:p w14:paraId="59762C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24</w:t>
            </w:r>
          </w:p>
        </w:tc>
        <w:tc>
          <w:tcPr>
            <w:tcW w:w="873" w:type="pct"/>
            <w:tcBorders>
              <w:top w:val="single" w:sz="12" w:space="0" w:color="auto"/>
            </w:tcBorders>
            <w:noWrap/>
            <w:vAlign w:val="center"/>
            <w:hideMark/>
          </w:tcPr>
          <w:p w14:paraId="25883FB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4" w:type="pct"/>
            <w:tcBorders>
              <w:top w:val="single" w:sz="12" w:space="0" w:color="auto"/>
            </w:tcBorders>
            <w:noWrap/>
            <w:vAlign w:val="center"/>
            <w:hideMark/>
          </w:tcPr>
          <w:p w14:paraId="770112C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tcBorders>
              <w:top w:val="single" w:sz="12" w:space="0" w:color="auto"/>
            </w:tcBorders>
            <w:noWrap/>
            <w:vAlign w:val="center"/>
            <w:hideMark/>
          </w:tcPr>
          <w:p w14:paraId="7F39C76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tcBorders>
              <w:top w:val="single" w:sz="12" w:space="0" w:color="auto"/>
            </w:tcBorders>
            <w:noWrap/>
            <w:vAlign w:val="center"/>
            <w:hideMark/>
          </w:tcPr>
          <w:p w14:paraId="66A3073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r>
      <w:tr w:rsidR="00392907" w:rsidRPr="00392907" w14:paraId="3912FF58" w14:textId="77777777" w:rsidTr="00756D40">
        <w:trPr>
          <w:trHeight w:val="290"/>
          <w:jc w:val="center"/>
        </w:trPr>
        <w:tc>
          <w:tcPr>
            <w:tcW w:w="795" w:type="pct"/>
          </w:tcPr>
          <w:p w14:paraId="665318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Emergence</w:t>
            </w:r>
          </w:p>
        </w:tc>
        <w:tc>
          <w:tcPr>
            <w:tcW w:w="714" w:type="pct"/>
            <w:noWrap/>
            <w:hideMark/>
          </w:tcPr>
          <w:p w14:paraId="1CD97D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25</w:t>
            </w:r>
          </w:p>
        </w:tc>
        <w:tc>
          <w:tcPr>
            <w:tcW w:w="873" w:type="pct"/>
            <w:noWrap/>
            <w:vAlign w:val="center"/>
            <w:hideMark/>
          </w:tcPr>
          <w:p w14:paraId="5EA3EA5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161A78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2A65C2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1CF333B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68986D85" w14:textId="77777777" w:rsidTr="00756D40">
        <w:trPr>
          <w:trHeight w:val="290"/>
          <w:jc w:val="center"/>
        </w:trPr>
        <w:tc>
          <w:tcPr>
            <w:tcW w:w="795" w:type="pct"/>
            <w:vMerge w:val="restart"/>
            <w:vAlign w:val="center"/>
          </w:tcPr>
          <w:p w14:paraId="28DA97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Vegetative</w:t>
            </w:r>
          </w:p>
        </w:tc>
        <w:tc>
          <w:tcPr>
            <w:tcW w:w="714" w:type="pct"/>
            <w:noWrap/>
            <w:hideMark/>
          </w:tcPr>
          <w:p w14:paraId="650536D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26</w:t>
            </w:r>
          </w:p>
        </w:tc>
        <w:tc>
          <w:tcPr>
            <w:tcW w:w="873" w:type="pct"/>
            <w:noWrap/>
            <w:vAlign w:val="center"/>
            <w:hideMark/>
          </w:tcPr>
          <w:p w14:paraId="141510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07323B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4" w:type="pct"/>
            <w:noWrap/>
            <w:vAlign w:val="center"/>
            <w:hideMark/>
          </w:tcPr>
          <w:p w14:paraId="2D18CC1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-0.15</w:t>
            </w:r>
          </w:p>
        </w:tc>
        <w:tc>
          <w:tcPr>
            <w:tcW w:w="870" w:type="pct"/>
            <w:noWrap/>
            <w:vAlign w:val="center"/>
            <w:hideMark/>
          </w:tcPr>
          <w:p w14:paraId="2B5B4CA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6B9F6972" w14:textId="77777777" w:rsidTr="00756D40">
        <w:trPr>
          <w:trHeight w:val="290"/>
          <w:jc w:val="center"/>
        </w:trPr>
        <w:tc>
          <w:tcPr>
            <w:tcW w:w="795" w:type="pct"/>
            <w:vMerge/>
          </w:tcPr>
          <w:p w14:paraId="3AAE72C4"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1758E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27</w:t>
            </w:r>
          </w:p>
        </w:tc>
        <w:tc>
          <w:tcPr>
            <w:tcW w:w="873" w:type="pct"/>
            <w:noWrap/>
            <w:vAlign w:val="center"/>
            <w:hideMark/>
          </w:tcPr>
          <w:p w14:paraId="25F491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3282010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406E6C1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6734B20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r>
      <w:tr w:rsidR="00392907" w:rsidRPr="00392907" w14:paraId="3AE304FD" w14:textId="77777777" w:rsidTr="00756D40">
        <w:trPr>
          <w:trHeight w:val="290"/>
          <w:jc w:val="center"/>
        </w:trPr>
        <w:tc>
          <w:tcPr>
            <w:tcW w:w="795" w:type="pct"/>
            <w:vMerge/>
          </w:tcPr>
          <w:p w14:paraId="5D9D3A9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E91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28</w:t>
            </w:r>
          </w:p>
        </w:tc>
        <w:tc>
          <w:tcPr>
            <w:tcW w:w="873" w:type="pct"/>
            <w:noWrap/>
            <w:vAlign w:val="center"/>
            <w:hideMark/>
          </w:tcPr>
          <w:p w14:paraId="3C7318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268B3AB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4" w:type="pct"/>
            <w:noWrap/>
            <w:vAlign w:val="center"/>
            <w:hideMark/>
          </w:tcPr>
          <w:p w14:paraId="4658CBA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0" w:type="pct"/>
            <w:noWrap/>
            <w:vAlign w:val="center"/>
            <w:hideMark/>
          </w:tcPr>
          <w:p w14:paraId="5788EC6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r>
      <w:tr w:rsidR="00392907" w:rsidRPr="00392907" w14:paraId="59194451" w14:textId="77777777" w:rsidTr="00756D40">
        <w:trPr>
          <w:trHeight w:val="290"/>
          <w:jc w:val="center"/>
        </w:trPr>
        <w:tc>
          <w:tcPr>
            <w:tcW w:w="795" w:type="pct"/>
            <w:vMerge/>
          </w:tcPr>
          <w:p w14:paraId="32432D4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62C24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29</w:t>
            </w:r>
          </w:p>
        </w:tc>
        <w:tc>
          <w:tcPr>
            <w:tcW w:w="873" w:type="pct"/>
            <w:noWrap/>
            <w:vAlign w:val="center"/>
            <w:hideMark/>
          </w:tcPr>
          <w:p w14:paraId="768229E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7A8F75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CAD4AC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0" w:type="pct"/>
            <w:noWrap/>
            <w:vAlign w:val="center"/>
            <w:hideMark/>
          </w:tcPr>
          <w:p w14:paraId="4F1AFAE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481C21D9" w14:textId="77777777" w:rsidTr="00756D40">
        <w:trPr>
          <w:trHeight w:val="290"/>
          <w:jc w:val="center"/>
        </w:trPr>
        <w:tc>
          <w:tcPr>
            <w:tcW w:w="795" w:type="pct"/>
            <w:vMerge/>
          </w:tcPr>
          <w:p w14:paraId="395EB8A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1DFE2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30</w:t>
            </w:r>
          </w:p>
        </w:tc>
        <w:tc>
          <w:tcPr>
            <w:tcW w:w="873" w:type="pct"/>
            <w:noWrap/>
            <w:vAlign w:val="center"/>
            <w:hideMark/>
          </w:tcPr>
          <w:p w14:paraId="0503E27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0112D6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4" w:type="pct"/>
            <w:noWrap/>
            <w:vAlign w:val="center"/>
            <w:hideMark/>
          </w:tcPr>
          <w:p w14:paraId="4AA8C3B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4769FD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001FBBC8" w14:textId="77777777" w:rsidTr="00756D40">
        <w:trPr>
          <w:trHeight w:val="290"/>
          <w:jc w:val="center"/>
        </w:trPr>
        <w:tc>
          <w:tcPr>
            <w:tcW w:w="795" w:type="pct"/>
            <w:vMerge/>
          </w:tcPr>
          <w:p w14:paraId="7A4B5FCA"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8A6C0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31</w:t>
            </w:r>
          </w:p>
        </w:tc>
        <w:tc>
          <w:tcPr>
            <w:tcW w:w="873" w:type="pct"/>
            <w:noWrap/>
            <w:vAlign w:val="center"/>
            <w:hideMark/>
          </w:tcPr>
          <w:p w14:paraId="702242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6D7080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1011094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0" w:type="pct"/>
            <w:noWrap/>
            <w:vAlign w:val="center"/>
            <w:hideMark/>
          </w:tcPr>
          <w:p w14:paraId="789ED3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r>
      <w:tr w:rsidR="00392907" w:rsidRPr="00392907" w14:paraId="08EDCBDC" w14:textId="77777777" w:rsidTr="00756D40">
        <w:trPr>
          <w:trHeight w:val="290"/>
          <w:jc w:val="center"/>
        </w:trPr>
        <w:tc>
          <w:tcPr>
            <w:tcW w:w="795" w:type="pct"/>
            <w:vMerge w:val="restart"/>
            <w:vAlign w:val="center"/>
          </w:tcPr>
          <w:p w14:paraId="5C739A3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Grain Filling</w:t>
            </w:r>
          </w:p>
        </w:tc>
        <w:tc>
          <w:tcPr>
            <w:tcW w:w="714" w:type="pct"/>
            <w:noWrap/>
            <w:hideMark/>
          </w:tcPr>
          <w:p w14:paraId="59F0BA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32</w:t>
            </w:r>
          </w:p>
        </w:tc>
        <w:tc>
          <w:tcPr>
            <w:tcW w:w="873" w:type="pct"/>
            <w:noWrap/>
            <w:vAlign w:val="center"/>
            <w:hideMark/>
          </w:tcPr>
          <w:p w14:paraId="03328C4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4" w:type="pct"/>
            <w:noWrap/>
            <w:vAlign w:val="center"/>
            <w:hideMark/>
          </w:tcPr>
          <w:p w14:paraId="453BF80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28A5F60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1DCA68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0EC61827" w14:textId="77777777" w:rsidTr="00756D40">
        <w:trPr>
          <w:trHeight w:val="290"/>
          <w:jc w:val="center"/>
        </w:trPr>
        <w:tc>
          <w:tcPr>
            <w:tcW w:w="795" w:type="pct"/>
            <w:vMerge/>
          </w:tcPr>
          <w:p w14:paraId="25B2749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4A2FA22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33</w:t>
            </w:r>
          </w:p>
        </w:tc>
        <w:tc>
          <w:tcPr>
            <w:tcW w:w="873" w:type="pct"/>
            <w:noWrap/>
            <w:vAlign w:val="center"/>
            <w:hideMark/>
          </w:tcPr>
          <w:p w14:paraId="206BC26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0.10</w:t>
            </w:r>
          </w:p>
        </w:tc>
        <w:tc>
          <w:tcPr>
            <w:tcW w:w="874" w:type="pct"/>
            <w:noWrap/>
            <w:vAlign w:val="center"/>
            <w:hideMark/>
          </w:tcPr>
          <w:p w14:paraId="610E266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76E381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c>
          <w:tcPr>
            <w:tcW w:w="870" w:type="pct"/>
            <w:noWrap/>
            <w:vAlign w:val="center"/>
            <w:hideMark/>
          </w:tcPr>
          <w:p w14:paraId="10EDD3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5D736BEC" w14:textId="77777777" w:rsidTr="00756D40">
        <w:trPr>
          <w:trHeight w:val="290"/>
          <w:jc w:val="center"/>
        </w:trPr>
        <w:tc>
          <w:tcPr>
            <w:tcW w:w="795" w:type="pct"/>
            <w:vMerge/>
          </w:tcPr>
          <w:p w14:paraId="60994AC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5F65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34</w:t>
            </w:r>
          </w:p>
        </w:tc>
        <w:tc>
          <w:tcPr>
            <w:tcW w:w="873" w:type="pct"/>
            <w:noWrap/>
            <w:vAlign w:val="center"/>
            <w:hideMark/>
          </w:tcPr>
          <w:p w14:paraId="7257C6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2C55391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5C7BD78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0" w:type="pct"/>
            <w:noWrap/>
            <w:vAlign w:val="center"/>
            <w:hideMark/>
          </w:tcPr>
          <w:p w14:paraId="160874B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2AA681C3" w14:textId="77777777" w:rsidTr="00756D40">
        <w:trPr>
          <w:trHeight w:val="290"/>
          <w:jc w:val="center"/>
        </w:trPr>
        <w:tc>
          <w:tcPr>
            <w:tcW w:w="795" w:type="pct"/>
            <w:vMerge/>
          </w:tcPr>
          <w:p w14:paraId="300020D7"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FF8A55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35</w:t>
            </w:r>
          </w:p>
        </w:tc>
        <w:tc>
          <w:tcPr>
            <w:tcW w:w="873" w:type="pct"/>
            <w:noWrap/>
            <w:vAlign w:val="center"/>
            <w:hideMark/>
          </w:tcPr>
          <w:p w14:paraId="50EC785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-0.46*</w:t>
            </w:r>
          </w:p>
        </w:tc>
        <w:tc>
          <w:tcPr>
            <w:tcW w:w="874" w:type="pct"/>
            <w:noWrap/>
            <w:vAlign w:val="center"/>
            <w:hideMark/>
          </w:tcPr>
          <w:p w14:paraId="1AD0704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4" w:type="pct"/>
            <w:noWrap/>
            <w:vAlign w:val="center"/>
            <w:hideMark/>
          </w:tcPr>
          <w:p w14:paraId="496F234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47A89D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0.31</w:t>
            </w:r>
          </w:p>
        </w:tc>
      </w:tr>
      <w:tr w:rsidR="00392907" w:rsidRPr="00392907" w14:paraId="4DB72279" w14:textId="77777777" w:rsidTr="00756D40">
        <w:trPr>
          <w:trHeight w:val="290"/>
          <w:jc w:val="center"/>
        </w:trPr>
        <w:tc>
          <w:tcPr>
            <w:tcW w:w="795" w:type="pct"/>
            <w:vMerge/>
          </w:tcPr>
          <w:p w14:paraId="50CCEEEE"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60F6F9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36</w:t>
            </w:r>
          </w:p>
        </w:tc>
        <w:tc>
          <w:tcPr>
            <w:tcW w:w="873" w:type="pct"/>
            <w:noWrap/>
            <w:vAlign w:val="center"/>
            <w:hideMark/>
          </w:tcPr>
          <w:p w14:paraId="7DC20F9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-0.35</w:t>
            </w:r>
          </w:p>
        </w:tc>
        <w:tc>
          <w:tcPr>
            <w:tcW w:w="874" w:type="pct"/>
            <w:noWrap/>
            <w:vAlign w:val="center"/>
            <w:hideMark/>
          </w:tcPr>
          <w:p w14:paraId="18DCB7F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68A943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-0.24</w:t>
            </w:r>
          </w:p>
        </w:tc>
        <w:tc>
          <w:tcPr>
            <w:tcW w:w="870" w:type="pct"/>
            <w:noWrap/>
            <w:vAlign w:val="center"/>
            <w:hideMark/>
          </w:tcPr>
          <w:p w14:paraId="6D64C3C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0.38</w:t>
            </w:r>
          </w:p>
        </w:tc>
      </w:tr>
      <w:tr w:rsidR="00392907" w:rsidRPr="00392907" w14:paraId="1C8CCE8C" w14:textId="77777777" w:rsidTr="00756D40">
        <w:trPr>
          <w:trHeight w:val="290"/>
          <w:jc w:val="center"/>
        </w:trPr>
        <w:tc>
          <w:tcPr>
            <w:tcW w:w="795" w:type="pct"/>
            <w:vMerge/>
          </w:tcPr>
          <w:p w14:paraId="05B267E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849E57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37</w:t>
            </w:r>
          </w:p>
        </w:tc>
        <w:tc>
          <w:tcPr>
            <w:tcW w:w="873" w:type="pct"/>
            <w:noWrap/>
            <w:vAlign w:val="center"/>
            <w:hideMark/>
          </w:tcPr>
          <w:p w14:paraId="35F59F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-0.33</w:t>
            </w:r>
          </w:p>
        </w:tc>
        <w:tc>
          <w:tcPr>
            <w:tcW w:w="874" w:type="pct"/>
            <w:noWrap/>
            <w:vAlign w:val="center"/>
            <w:hideMark/>
          </w:tcPr>
          <w:p w14:paraId="2AF819A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-0.16</w:t>
            </w:r>
          </w:p>
        </w:tc>
        <w:tc>
          <w:tcPr>
            <w:tcW w:w="874" w:type="pct"/>
            <w:noWrap/>
            <w:vAlign w:val="center"/>
            <w:hideMark/>
          </w:tcPr>
          <w:p w14:paraId="0AFD05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noWrap/>
            <w:vAlign w:val="center"/>
            <w:hideMark/>
          </w:tcPr>
          <w:p w14:paraId="27CA7239"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0.40*</w:t>
            </w:r>
          </w:p>
        </w:tc>
      </w:tr>
      <w:tr w:rsidR="00392907" w:rsidRPr="00392907" w14:paraId="573A52E4" w14:textId="77777777" w:rsidTr="00756D40">
        <w:trPr>
          <w:trHeight w:val="290"/>
          <w:jc w:val="center"/>
        </w:trPr>
        <w:tc>
          <w:tcPr>
            <w:tcW w:w="795" w:type="pct"/>
            <w:vMerge/>
          </w:tcPr>
          <w:p w14:paraId="60DCA28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B5414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38</w:t>
            </w:r>
          </w:p>
        </w:tc>
        <w:tc>
          <w:tcPr>
            <w:tcW w:w="873" w:type="pct"/>
            <w:noWrap/>
            <w:vAlign w:val="center"/>
            <w:hideMark/>
          </w:tcPr>
          <w:p w14:paraId="33AEA4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4DE342F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228DFC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3C20F3E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r>
      <w:tr w:rsidR="00392907" w:rsidRPr="00392907" w14:paraId="7442F055" w14:textId="77777777" w:rsidTr="00756D40">
        <w:trPr>
          <w:trHeight w:val="290"/>
          <w:jc w:val="center"/>
        </w:trPr>
        <w:tc>
          <w:tcPr>
            <w:tcW w:w="795" w:type="pct"/>
            <w:vMerge w:val="restart"/>
            <w:vAlign w:val="center"/>
          </w:tcPr>
          <w:p w14:paraId="738ACA7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Maturity</w:t>
            </w:r>
          </w:p>
          <w:p w14:paraId="2E864F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w:t>
            </w:r>
          </w:p>
          <w:p w14:paraId="7192E66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Harvest</w:t>
            </w:r>
          </w:p>
        </w:tc>
        <w:tc>
          <w:tcPr>
            <w:tcW w:w="714" w:type="pct"/>
            <w:noWrap/>
            <w:hideMark/>
          </w:tcPr>
          <w:p w14:paraId="2B9E115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39</w:t>
            </w:r>
          </w:p>
        </w:tc>
        <w:tc>
          <w:tcPr>
            <w:tcW w:w="873" w:type="pct"/>
            <w:noWrap/>
            <w:vAlign w:val="center"/>
            <w:hideMark/>
          </w:tcPr>
          <w:p w14:paraId="6A0B8C9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581C9A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-0.12</w:t>
            </w:r>
          </w:p>
        </w:tc>
        <w:tc>
          <w:tcPr>
            <w:tcW w:w="874" w:type="pct"/>
            <w:noWrap/>
            <w:vAlign w:val="center"/>
            <w:hideMark/>
          </w:tcPr>
          <w:p w14:paraId="5C67A0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E9138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r>
      <w:tr w:rsidR="00392907" w:rsidRPr="00392907" w14:paraId="7034013F" w14:textId="77777777" w:rsidTr="00756D40">
        <w:trPr>
          <w:trHeight w:val="290"/>
          <w:jc w:val="center"/>
        </w:trPr>
        <w:tc>
          <w:tcPr>
            <w:tcW w:w="795" w:type="pct"/>
            <w:vMerge/>
          </w:tcPr>
          <w:p w14:paraId="470AEB3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8EE33B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40</w:t>
            </w:r>
          </w:p>
        </w:tc>
        <w:tc>
          <w:tcPr>
            <w:tcW w:w="873" w:type="pct"/>
            <w:noWrap/>
            <w:vAlign w:val="center"/>
            <w:hideMark/>
          </w:tcPr>
          <w:p w14:paraId="35419BD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c>
          <w:tcPr>
            <w:tcW w:w="874" w:type="pct"/>
            <w:noWrap/>
            <w:vAlign w:val="center"/>
            <w:hideMark/>
          </w:tcPr>
          <w:p w14:paraId="310443B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BA6E80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1D2003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r>
      <w:tr w:rsidR="00392907" w:rsidRPr="00392907" w14:paraId="7220D99C" w14:textId="77777777" w:rsidTr="00756D40">
        <w:trPr>
          <w:trHeight w:val="290"/>
          <w:jc w:val="center"/>
        </w:trPr>
        <w:tc>
          <w:tcPr>
            <w:tcW w:w="795" w:type="pct"/>
            <w:vMerge/>
          </w:tcPr>
          <w:p w14:paraId="1620B85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04D7F9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41</w:t>
            </w:r>
          </w:p>
        </w:tc>
        <w:tc>
          <w:tcPr>
            <w:tcW w:w="873" w:type="pct"/>
            <w:noWrap/>
            <w:vAlign w:val="center"/>
            <w:hideMark/>
          </w:tcPr>
          <w:p w14:paraId="3825438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89BC92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B80360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0" w:type="pct"/>
            <w:noWrap/>
            <w:vAlign w:val="center"/>
            <w:hideMark/>
          </w:tcPr>
          <w:p w14:paraId="60A697F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r>
      <w:tr w:rsidR="00392907" w:rsidRPr="00392907" w14:paraId="179C5CC0" w14:textId="77777777" w:rsidTr="00756D40">
        <w:trPr>
          <w:trHeight w:val="290"/>
          <w:jc w:val="center"/>
        </w:trPr>
        <w:tc>
          <w:tcPr>
            <w:tcW w:w="795" w:type="pct"/>
            <w:vMerge/>
          </w:tcPr>
          <w:p w14:paraId="714931A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003AB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42</w:t>
            </w:r>
          </w:p>
        </w:tc>
        <w:tc>
          <w:tcPr>
            <w:tcW w:w="873" w:type="pct"/>
            <w:noWrap/>
            <w:vAlign w:val="center"/>
            <w:hideMark/>
          </w:tcPr>
          <w:p w14:paraId="47D1EFD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4" w:type="pct"/>
            <w:noWrap/>
            <w:vAlign w:val="center"/>
            <w:hideMark/>
          </w:tcPr>
          <w:p w14:paraId="5BEA076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3C2A080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0" w:type="pct"/>
            <w:noWrap/>
            <w:vAlign w:val="center"/>
            <w:hideMark/>
          </w:tcPr>
          <w:p w14:paraId="3381DA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0.29</w:t>
            </w:r>
          </w:p>
        </w:tc>
      </w:tr>
      <w:tr w:rsidR="00392907" w:rsidRPr="00392907" w14:paraId="28E1D103" w14:textId="77777777" w:rsidTr="00756D40">
        <w:trPr>
          <w:trHeight w:val="290"/>
          <w:jc w:val="center"/>
        </w:trPr>
        <w:tc>
          <w:tcPr>
            <w:tcW w:w="795" w:type="pct"/>
            <w:vMerge/>
          </w:tcPr>
          <w:p w14:paraId="649EE82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F3CCE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43</w:t>
            </w:r>
          </w:p>
        </w:tc>
        <w:tc>
          <w:tcPr>
            <w:tcW w:w="873" w:type="pct"/>
            <w:noWrap/>
            <w:vAlign w:val="center"/>
            <w:hideMark/>
          </w:tcPr>
          <w:p w14:paraId="1AD27B2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17CB3DA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c>
          <w:tcPr>
            <w:tcW w:w="874" w:type="pct"/>
            <w:noWrap/>
            <w:vAlign w:val="center"/>
            <w:hideMark/>
          </w:tcPr>
          <w:p w14:paraId="6B08987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0" w:type="pct"/>
            <w:noWrap/>
            <w:vAlign w:val="center"/>
            <w:hideMark/>
          </w:tcPr>
          <w:p w14:paraId="43CCF50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3E57640D" w14:textId="77777777" w:rsidTr="00756D40">
        <w:trPr>
          <w:trHeight w:val="300"/>
          <w:jc w:val="center"/>
        </w:trPr>
        <w:tc>
          <w:tcPr>
            <w:tcW w:w="795" w:type="pct"/>
            <w:vMerge/>
          </w:tcPr>
          <w:p w14:paraId="7A1C190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2F949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44</w:t>
            </w:r>
          </w:p>
        </w:tc>
        <w:tc>
          <w:tcPr>
            <w:tcW w:w="873" w:type="pct"/>
            <w:noWrap/>
            <w:vAlign w:val="center"/>
            <w:hideMark/>
          </w:tcPr>
          <w:p w14:paraId="509528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054BA41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41E372E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0" w:type="pct"/>
            <w:noWrap/>
            <w:vAlign w:val="center"/>
            <w:hideMark/>
          </w:tcPr>
          <w:p w14:paraId="4DBBF2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r>
    </w:tbl>
    <w:p w14:paraId="7E1F364F" w14:textId="3B4F96E2" w:rsidR="00D36871" w:rsidRDefault="00392907" w:rsidP="00CB3BC6">
      <w:pPr>
        <w:spacing w:after="0" w:line="240" w:lineRule="auto"/>
        <w:rPr>
          <w:rFonts w:ascii="Times New Roman" w:hAnsi="Times New Roman" w:cs="Times New Roman"/>
          <w:b/>
          <w:bCs/>
          <w:sz w:val="24"/>
          <w:szCs w:val="24"/>
        </w:rPr>
      </w:pPr>
      <w:r w:rsidRPr="009E7381">
        <w:rPr>
          <w:rFonts w:ascii="Times New Roman" w:hAnsi="Times New Roman" w:cs="Times New Roman"/>
          <w:sz w:val="24"/>
          <w:szCs w:val="24"/>
        </w:rPr>
        <w:t>Where: *Significant at 5% level.</w:t>
      </w:r>
    </w:p>
    <w:p w14:paraId="3EF01560" w14:textId="77777777" w:rsidR="00392907" w:rsidRDefault="00392907" w:rsidP="00CB3BC6">
      <w:pPr>
        <w:spacing w:after="0" w:line="240" w:lineRule="auto"/>
        <w:rPr>
          <w:rFonts w:ascii="Times New Roman" w:hAnsi="Times New Roman" w:cs="Times New Roman"/>
          <w:b/>
          <w:bCs/>
          <w:sz w:val="24"/>
          <w:szCs w:val="24"/>
        </w:rPr>
      </w:pPr>
    </w:p>
    <w:p w14:paraId="7978846E" w14:textId="5709611E" w:rsidR="004C62B4"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.2.2 Correlation Between Weather and Wheat Yield.</w:t>
      </w:r>
    </w:p>
    <w:p w14:paraId="10E05568" w14:textId="14C029D6" w:rsidR="0012195E" w:rsidRDefault="004C62B4"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meteorological variables and wheat yield indicates notable relationships during specific standard meteorological weeks (SMW).</w:t>
      </w:r>
      <w:r w:rsidR="00F842D6" w:rsidRPr="00F842D6">
        <w:rPr>
          <w:rFonts w:ascii="Times New Roman" w:hAnsi="Times New Roman" w:cs="Times New Roman"/>
          <w:sz w:val="24"/>
          <w:szCs w:val="24"/>
        </w:rPr>
        <w:t xml:space="preserve"> </w:t>
      </w:r>
      <w:r w:rsidR="00F842D6" w:rsidRPr="009E7381">
        <w:rPr>
          <w:rFonts w:ascii="Times New Roman" w:hAnsi="Times New Roman" w:cs="Times New Roman"/>
          <w:sz w:val="24"/>
          <w:szCs w:val="24"/>
        </w:rPr>
        <w:t xml:space="preserve">A significant negative correlation was observed between maximum temperature and wheat yield in </w:t>
      </w:r>
      <w:r w:rsidR="00F842D6" w:rsidRPr="009E7381">
        <w:rPr>
          <w:rFonts w:ascii="Times New Roman" w:hAnsi="Times New Roman" w:cs="Times New Roman"/>
          <w:b/>
          <w:bCs/>
          <w:sz w:val="24"/>
          <w:szCs w:val="24"/>
        </w:rPr>
        <w:t xml:space="preserve">SMW 45 </w:t>
      </w:r>
      <w:r w:rsidR="00F842D6" w:rsidRPr="009E7381">
        <w:rPr>
          <w:rFonts w:ascii="Times New Roman" w:hAnsi="Times New Roman" w:cs="Times New Roman"/>
          <w:sz w:val="24"/>
          <w:szCs w:val="24"/>
        </w:rPr>
        <w:t>indicates</w:t>
      </w:r>
      <w:r w:rsidR="00F842D6" w:rsidRPr="009E7381">
        <w:rPr>
          <w:rFonts w:ascii="Times New Roman" w:hAnsi="Times New Roman" w:cs="Times New Roman"/>
          <w:b/>
          <w:bCs/>
          <w:sz w:val="24"/>
          <w:szCs w:val="24"/>
        </w:rPr>
        <w:t xml:space="preserve"> </w:t>
      </w:r>
      <w:r w:rsidR="00F842D6" w:rsidRPr="009E7381">
        <w:rPr>
          <w:rFonts w:ascii="Times New Roman" w:hAnsi="Times New Roman" w:cs="Times New Roman"/>
          <w:sz w:val="24"/>
          <w:szCs w:val="24"/>
        </w:rPr>
        <w:t>high temperatures negatively impact the viability of productive tillers, leading to a decrease in yield.</w:t>
      </w:r>
      <w:r w:rsidR="00975A17">
        <w:rPr>
          <w:rFonts w:ascii="Times New Roman" w:hAnsi="Times New Roman" w:cs="Times New Roman"/>
          <w:sz w:val="24"/>
          <w:szCs w:val="24"/>
        </w:rPr>
        <w:t xml:space="preserve"> </w:t>
      </w:r>
      <w:r w:rsidR="0012195E" w:rsidRPr="009E7381">
        <w:rPr>
          <w:rFonts w:ascii="Times New Roman" w:hAnsi="Times New Roman" w:cs="Times New Roman"/>
          <w:sz w:val="24"/>
          <w:szCs w:val="24"/>
        </w:rPr>
        <w:t>In wheat, heat stress has been linked to a significant reduction in grain yield by 53.57% and a 15.38% decline in the number of tillers.</w:t>
      </w:r>
      <w:r w:rsidR="0012195E" w:rsidRPr="009E7381">
        <w:rPr>
          <w:rFonts w:ascii="Times New Roman" w:hAnsi="Times New Roman" w:cs="Times New Roman"/>
          <w:color w:val="000000"/>
          <w:sz w:val="24"/>
          <w:szCs w:val="24"/>
          <w:shd w:val="clear" w:color="auto" w:fill="F4F5F6"/>
        </w:rPr>
        <w:t xml:space="preserve"> </w:t>
      </w:r>
      <w:r w:rsidR="0012195E" w:rsidRPr="009E7381">
        <w:rPr>
          <w:rFonts w:ascii="Times New Roman" w:hAnsi="Times New Roman" w:cs="Times New Roman"/>
          <w:sz w:val="24"/>
          <w:szCs w:val="24"/>
        </w:rPr>
        <w:t xml:space="preserve">This decline in yield can be attributed to a decrease in the number of tillers per square meter, a reduction in 1000-grain weight, and a shortened duration of </w:t>
      </w:r>
      <w:r w:rsidR="0012195E" w:rsidRPr="00E71473">
        <w:rPr>
          <w:rFonts w:ascii="Times New Roman" w:hAnsi="Times New Roman" w:cs="Times New Roman"/>
          <w:sz w:val="24"/>
          <w:szCs w:val="24"/>
        </w:rPr>
        <w:t>heading and maturity, ultimately affecting the grain filling process due to high temperatures. (</w:t>
      </w:r>
      <w:r w:rsidR="00D36871" w:rsidRPr="00E71473">
        <w:rPr>
          <w:rFonts w:ascii="Times New Roman" w:hAnsi="Times New Roman" w:cs="Times New Roman"/>
          <w:sz w:val="24"/>
          <w:szCs w:val="24"/>
          <w:shd w:val="clear" w:color="auto" w:fill="FFFFFF"/>
        </w:rPr>
        <w:t>Riaz-</w:t>
      </w:r>
      <w:proofErr w:type="spellStart"/>
      <w:r w:rsidR="00D36871" w:rsidRPr="00E71473">
        <w:rPr>
          <w:rFonts w:ascii="Times New Roman" w:hAnsi="Times New Roman" w:cs="Times New Roman"/>
          <w:sz w:val="24"/>
          <w:szCs w:val="24"/>
          <w:shd w:val="clear" w:color="auto" w:fill="FFFFFF"/>
        </w:rPr>
        <w:t>ud</w:t>
      </w:r>
      <w:proofErr w:type="spellEnd"/>
      <w:r w:rsidR="00D36871" w:rsidRPr="00E71473">
        <w:rPr>
          <w:rFonts w:ascii="Times New Roman" w:hAnsi="Times New Roman" w:cs="Times New Roman"/>
          <w:sz w:val="24"/>
          <w:szCs w:val="24"/>
        </w:rPr>
        <w:t>-D</w:t>
      </w:r>
      <w:r w:rsidR="0012195E" w:rsidRPr="00E71473">
        <w:rPr>
          <w:rFonts w:ascii="Times New Roman" w:hAnsi="Times New Roman" w:cs="Times New Roman"/>
          <w:sz w:val="24"/>
          <w:szCs w:val="24"/>
        </w:rPr>
        <w:t xml:space="preserve">in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2010) and</w:t>
      </w:r>
      <w:r w:rsidR="0012195E" w:rsidRPr="009E7381">
        <w:rPr>
          <w:rFonts w:ascii="Times New Roman" w:hAnsi="Times New Roman" w:cs="Times New Roman"/>
          <w:sz w:val="24"/>
          <w:szCs w:val="24"/>
        </w:rPr>
        <w:t xml:space="preserve"> rainfall during the milk stage can further negatively impact</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wheat growth and yield by promoting fungal diseases, reducing grain quality, </w:t>
      </w:r>
      <w:r w:rsidR="0012195E" w:rsidRPr="009E7381">
        <w:rPr>
          <w:rFonts w:ascii="Times New Roman" w:hAnsi="Times New Roman" w:cs="Times New Roman"/>
          <w:sz w:val="24"/>
          <w:szCs w:val="24"/>
        </w:rPr>
        <w:lastRenderedPageBreak/>
        <w:t>and hindering proper grain filling. The grain filling phase, wheat crops that have lodged due to irrigation or unexpected rainfall are at a heightened risk of fungal infections. As the heads of these lodged plants fill with grain, they remain in prolonged contact with moisture, creating ideal conditions</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for multi-stage fungal diseases to spread such as Karnal bunt and black point. Thus, there is a negative correlation found between rainfall and wheat yield. There was significantly negative correlation between wheat yield and rainfall during </w:t>
      </w:r>
      <w:r w:rsidR="0012195E" w:rsidRPr="009E7381">
        <w:rPr>
          <w:rFonts w:ascii="Times New Roman" w:hAnsi="Times New Roman" w:cs="Times New Roman"/>
          <w:b/>
          <w:bCs/>
          <w:sz w:val="24"/>
          <w:szCs w:val="24"/>
        </w:rPr>
        <w:t xml:space="preserve">SMW 3 </w:t>
      </w:r>
      <w:r w:rsidR="008F4786">
        <w:rPr>
          <w:rFonts w:ascii="Times New Roman" w:hAnsi="Times New Roman" w:cs="Times New Roman"/>
          <w:b/>
          <w:bCs/>
          <w:sz w:val="24"/>
          <w:szCs w:val="24"/>
        </w:rPr>
        <w:t>and</w:t>
      </w:r>
      <w:r w:rsidR="0012195E" w:rsidRPr="009E7381">
        <w:rPr>
          <w:rFonts w:ascii="Times New Roman" w:hAnsi="Times New Roman" w:cs="Times New Roman"/>
          <w:b/>
          <w:bCs/>
          <w:sz w:val="24"/>
          <w:szCs w:val="24"/>
        </w:rPr>
        <w:t xml:space="preserve"> 9</w:t>
      </w:r>
      <w:r w:rsidR="0012195E" w:rsidRPr="009E7381">
        <w:rPr>
          <w:rFonts w:ascii="Times New Roman" w:hAnsi="Times New Roman" w:cs="Times New Roman"/>
          <w:sz w:val="24"/>
          <w:szCs w:val="24"/>
        </w:rPr>
        <w:t>. During maturity excess moisture at this stage can lead to lightweight, shrivelled kernels, significantly affecting overall productivity</w:t>
      </w:r>
      <w:r w:rsidR="0012195E" w:rsidRPr="00E71473">
        <w:rPr>
          <w:rFonts w:ascii="Times New Roman" w:hAnsi="Times New Roman" w:cs="Times New Roman"/>
          <w:sz w:val="24"/>
          <w:szCs w:val="24"/>
        </w:rPr>
        <w:t xml:space="preserve">. (Tyagi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2013).</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The most significant quality deterioration occurred due to the intense rainfall experienced</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during the harvest maturity period.</w:t>
      </w:r>
    </w:p>
    <w:p w14:paraId="27900C40" w14:textId="5B4B963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Table 3: Correlation Between Weather and Wheat Yield</w:t>
      </w:r>
    </w:p>
    <w:tbl>
      <w:tblPr>
        <w:tblStyle w:val="TableGrid"/>
        <w:tblpPr w:leftFromText="180" w:rightFromText="180" w:vertAnchor="text" w:horzAnchor="margin" w:tblpY="103"/>
        <w:tblW w:w="5000" w:type="pct"/>
        <w:tblLook w:val="04A0" w:firstRow="1" w:lastRow="0" w:firstColumn="1" w:lastColumn="0" w:noHBand="0" w:noVBand="1"/>
      </w:tblPr>
      <w:tblGrid>
        <w:gridCol w:w="1510"/>
        <w:gridCol w:w="1277"/>
        <w:gridCol w:w="1549"/>
        <w:gridCol w:w="1549"/>
        <w:gridCol w:w="1549"/>
        <w:gridCol w:w="1562"/>
      </w:tblGrid>
      <w:tr w:rsidR="004C62B4" w:rsidRPr="009E7381" w14:paraId="1F948F56"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5C32AF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Wheat</w:t>
            </w:r>
          </w:p>
        </w:tc>
      </w:tr>
      <w:tr w:rsidR="004C62B4" w:rsidRPr="009E7381" w14:paraId="5E7798F0"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214BA77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0" w:type="pct"/>
            <w:tcBorders>
              <w:top w:val="single" w:sz="12" w:space="0" w:color="auto"/>
              <w:left w:val="single" w:sz="12" w:space="0" w:color="auto"/>
              <w:bottom w:val="single" w:sz="12" w:space="0" w:color="auto"/>
              <w:right w:val="single" w:sz="12" w:space="0" w:color="auto"/>
            </w:tcBorders>
            <w:noWrap/>
            <w:hideMark/>
          </w:tcPr>
          <w:p w14:paraId="6E64562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1" w:type="pct"/>
            <w:tcBorders>
              <w:top w:val="single" w:sz="12" w:space="0" w:color="auto"/>
              <w:left w:val="single" w:sz="12" w:space="0" w:color="auto"/>
              <w:bottom w:val="single" w:sz="12" w:space="0" w:color="auto"/>
              <w:right w:val="single" w:sz="12" w:space="0" w:color="auto"/>
            </w:tcBorders>
            <w:noWrap/>
            <w:hideMark/>
          </w:tcPr>
          <w:p w14:paraId="1A4ABCF0"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61" w:type="pct"/>
            <w:tcBorders>
              <w:top w:val="single" w:sz="12" w:space="0" w:color="auto"/>
              <w:left w:val="single" w:sz="12" w:space="0" w:color="auto"/>
              <w:bottom w:val="single" w:sz="12" w:space="0" w:color="auto"/>
              <w:right w:val="single" w:sz="12" w:space="0" w:color="auto"/>
            </w:tcBorders>
            <w:noWrap/>
            <w:hideMark/>
          </w:tcPr>
          <w:p w14:paraId="403F0CD8"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61" w:type="pct"/>
            <w:tcBorders>
              <w:top w:val="single" w:sz="12" w:space="0" w:color="auto"/>
              <w:left w:val="single" w:sz="12" w:space="0" w:color="auto"/>
              <w:bottom w:val="single" w:sz="12" w:space="0" w:color="auto"/>
              <w:right w:val="single" w:sz="12" w:space="0" w:color="auto"/>
            </w:tcBorders>
            <w:noWrap/>
            <w:hideMark/>
          </w:tcPr>
          <w:p w14:paraId="4DDC832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8" w:type="pct"/>
            <w:tcBorders>
              <w:top w:val="single" w:sz="12" w:space="0" w:color="auto"/>
              <w:left w:val="single" w:sz="12" w:space="0" w:color="auto"/>
              <w:bottom w:val="single" w:sz="12" w:space="0" w:color="auto"/>
              <w:right w:val="single" w:sz="12" w:space="0" w:color="auto"/>
            </w:tcBorders>
            <w:noWrap/>
            <w:hideMark/>
          </w:tcPr>
          <w:p w14:paraId="1FA029F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3E23D93" w14:textId="77777777" w:rsidTr="002A0AEF">
        <w:trPr>
          <w:trHeight w:val="290"/>
        </w:trPr>
        <w:tc>
          <w:tcPr>
            <w:tcW w:w="839" w:type="pct"/>
            <w:tcBorders>
              <w:top w:val="single" w:sz="12" w:space="0" w:color="auto"/>
            </w:tcBorders>
          </w:tcPr>
          <w:p w14:paraId="2D331A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C948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 Germination</w:t>
            </w:r>
          </w:p>
        </w:tc>
        <w:tc>
          <w:tcPr>
            <w:tcW w:w="710" w:type="pct"/>
            <w:tcBorders>
              <w:top w:val="single" w:sz="12" w:space="0" w:color="auto"/>
            </w:tcBorders>
            <w:noWrap/>
            <w:vAlign w:val="center"/>
            <w:hideMark/>
          </w:tcPr>
          <w:p w14:paraId="08B36C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1" w:type="pct"/>
            <w:tcBorders>
              <w:top w:val="single" w:sz="12" w:space="0" w:color="auto"/>
            </w:tcBorders>
            <w:noWrap/>
            <w:vAlign w:val="center"/>
            <w:hideMark/>
          </w:tcPr>
          <w:p w14:paraId="6658D0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tcBorders>
              <w:top w:val="single" w:sz="12" w:space="0" w:color="auto"/>
            </w:tcBorders>
            <w:noWrap/>
            <w:vAlign w:val="center"/>
            <w:hideMark/>
          </w:tcPr>
          <w:p w14:paraId="784709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tcBorders>
              <w:top w:val="single" w:sz="12" w:space="0" w:color="auto"/>
            </w:tcBorders>
            <w:noWrap/>
            <w:vAlign w:val="center"/>
            <w:hideMark/>
          </w:tcPr>
          <w:p w14:paraId="5844226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tcBorders>
              <w:top w:val="single" w:sz="12" w:space="0" w:color="auto"/>
            </w:tcBorders>
            <w:noWrap/>
            <w:vAlign w:val="center"/>
            <w:hideMark/>
          </w:tcPr>
          <w:p w14:paraId="48E8B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r>
      <w:tr w:rsidR="004C62B4" w:rsidRPr="009E7381" w14:paraId="7621DF57" w14:textId="77777777" w:rsidTr="002A0AEF">
        <w:trPr>
          <w:trHeight w:val="290"/>
        </w:trPr>
        <w:tc>
          <w:tcPr>
            <w:tcW w:w="839" w:type="pct"/>
          </w:tcPr>
          <w:p w14:paraId="396105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0" w:type="pct"/>
            <w:noWrap/>
            <w:hideMark/>
          </w:tcPr>
          <w:p w14:paraId="5A2C05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1" w:type="pct"/>
            <w:noWrap/>
            <w:hideMark/>
          </w:tcPr>
          <w:p w14:paraId="65E35F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5EE2B3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1" w:type="pct"/>
            <w:noWrap/>
            <w:hideMark/>
          </w:tcPr>
          <w:p w14:paraId="39FBD1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8" w:type="pct"/>
            <w:noWrap/>
            <w:hideMark/>
          </w:tcPr>
          <w:p w14:paraId="0CB0CF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5963B5BF" w14:textId="77777777" w:rsidTr="002A0AEF">
        <w:trPr>
          <w:trHeight w:val="290"/>
        </w:trPr>
        <w:tc>
          <w:tcPr>
            <w:tcW w:w="839" w:type="pct"/>
            <w:vMerge w:val="restart"/>
            <w:vAlign w:val="center"/>
          </w:tcPr>
          <w:p w14:paraId="0C81F8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0" w:type="pct"/>
            <w:noWrap/>
            <w:hideMark/>
          </w:tcPr>
          <w:p w14:paraId="7138754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61" w:type="pct"/>
            <w:noWrap/>
            <w:hideMark/>
          </w:tcPr>
          <w:p w14:paraId="1DF891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63E4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277C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8" w:type="pct"/>
            <w:noWrap/>
            <w:hideMark/>
          </w:tcPr>
          <w:p w14:paraId="2ECF14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r>
      <w:tr w:rsidR="004C62B4" w:rsidRPr="009E7381" w14:paraId="56B2483D" w14:textId="77777777" w:rsidTr="002A0AEF">
        <w:trPr>
          <w:trHeight w:val="290"/>
        </w:trPr>
        <w:tc>
          <w:tcPr>
            <w:tcW w:w="839" w:type="pct"/>
            <w:vMerge/>
          </w:tcPr>
          <w:p w14:paraId="614049C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7A5C79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1" w:type="pct"/>
            <w:noWrap/>
            <w:hideMark/>
          </w:tcPr>
          <w:p w14:paraId="48BB1FA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1" w:type="pct"/>
            <w:noWrap/>
            <w:hideMark/>
          </w:tcPr>
          <w:p w14:paraId="4DBAD8F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1" w:type="pct"/>
            <w:noWrap/>
            <w:hideMark/>
          </w:tcPr>
          <w:p w14:paraId="14230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68" w:type="pct"/>
            <w:noWrap/>
            <w:hideMark/>
          </w:tcPr>
          <w:p w14:paraId="1F5D3B2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52642252" w14:textId="77777777" w:rsidTr="002A0AEF">
        <w:trPr>
          <w:trHeight w:val="290"/>
        </w:trPr>
        <w:tc>
          <w:tcPr>
            <w:tcW w:w="839" w:type="pct"/>
            <w:vMerge/>
          </w:tcPr>
          <w:p w14:paraId="108A318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9B4BC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1" w:type="pct"/>
            <w:noWrap/>
            <w:hideMark/>
          </w:tcPr>
          <w:p w14:paraId="00B6160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647838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7328E38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02AD6E1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FF318" w14:textId="77777777" w:rsidTr="002A0AEF">
        <w:trPr>
          <w:trHeight w:val="290"/>
        </w:trPr>
        <w:tc>
          <w:tcPr>
            <w:tcW w:w="839" w:type="pct"/>
            <w:vMerge/>
          </w:tcPr>
          <w:p w14:paraId="66857AB5"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9C1573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1" w:type="pct"/>
            <w:noWrap/>
            <w:hideMark/>
          </w:tcPr>
          <w:p w14:paraId="793B63D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1" w:type="pct"/>
            <w:noWrap/>
            <w:hideMark/>
          </w:tcPr>
          <w:p w14:paraId="76723C4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1" w:type="pct"/>
            <w:noWrap/>
            <w:hideMark/>
          </w:tcPr>
          <w:p w14:paraId="177F050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7EEF94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70823B68" w14:textId="77777777" w:rsidTr="002A0AEF">
        <w:trPr>
          <w:trHeight w:val="290"/>
        </w:trPr>
        <w:tc>
          <w:tcPr>
            <w:tcW w:w="839" w:type="pct"/>
            <w:vMerge/>
          </w:tcPr>
          <w:p w14:paraId="26EDAC13"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6EF0B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1" w:type="pct"/>
            <w:noWrap/>
            <w:hideMark/>
          </w:tcPr>
          <w:p w14:paraId="1BA85C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61" w:type="pct"/>
            <w:noWrap/>
            <w:hideMark/>
          </w:tcPr>
          <w:p w14:paraId="24FE2E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4659E7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0200B73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6EAE5ACC" w14:textId="77777777" w:rsidTr="002A0AEF">
        <w:trPr>
          <w:trHeight w:val="290"/>
        </w:trPr>
        <w:tc>
          <w:tcPr>
            <w:tcW w:w="839" w:type="pct"/>
            <w:vMerge/>
          </w:tcPr>
          <w:p w14:paraId="4F2DF0F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082A2D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61" w:type="pct"/>
            <w:noWrap/>
            <w:hideMark/>
          </w:tcPr>
          <w:p w14:paraId="1EAD6A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7DCBF4B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1477A3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8" w:type="pct"/>
            <w:noWrap/>
            <w:hideMark/>
          </w:tcPr>
          <w:p w14:paraId="4CC2F7E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10BBCF" w14:textId="77777777" w:rsidTr="002A0AEF">
        <w:trPr>
          <w:trHeight w:val="290"/>
        </w:trPr>
        <w:tc>
          <w:tcPr>
            <w:tcW w:w="839" w:type="pct"/>
            <w:vMerge w:val="restart"/>
            <w:vAlign w:val="center"/>
          </w:tcPr>
          <w:p w14:paraId="31DE2F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Reproductive &amp; </w:t>
            </w:r>
          </w:p>
          <w:p w14:paraId="33C4E74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0" w:type="pct"/>
            <w:noWrap/>
            <w:hideMark/>
          </w:tcPr>
          <w:p w14:paraId="23E97A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61" w:type="pct"/>
            <w:noWrap/>
            <w:hideMark/>
          </w:tcPr>
          <w:p w14:paraId="4F0921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2C6556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61" w:type="pct"/>
            <w:noWrap/>
            <w:hideMark/>
          </w:tcPr>
          <w:p w14:paraId="46A716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8" w:type="pct"/>
            <w:noWrap/>
            <w:hideMark/>
          </w:tcPr>
          <w:p w14:paraId="13234B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031B01A" w14:textId="77777777" w:rsidTr="002A0AEF">
        <w:trPr>
          <w:trHeight w:val="290"/>
        </w:trPr>
        <w:tc>
          <w:tcPr>
            <w:tcW w:w="839" w:type="pct"/>
            <w:vMerge/>
          </w:tcPr>
          <w:p w14:paraId="3901C4A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3E2D77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61" w:type="pct"/>
            <w:noWrap/>
            <w:hideMark/>
          </w:tcPr>
          <w:p w14:paraId="007100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0A28E8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5E6A61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8" w:type="pct"/>
            <w:noWrap/>
            <w:hideMark/>
          </w:tcPr>
          <w:p w14:paraId="32346C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0F626967" w14:textId="77777777" w:rsidTr="002A0AEF">
        <w:trPr>
          <w:trHeight w:val="290"/>
        </w:trPr>
        <w:tc>
          <w:tcPr>
            <w:tcW w:w="839" w:type="pct"/>
            <w:vMerge/>
          </w:tcPr>
          <w:p w14:paraId="2D3DA8F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188E00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61" w:type="pct"/>
            <w:noWrap/>
            <w:hideMark/>
          </w:tcPr>
          <w:p w14:paraId="6B0853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9735E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1A101D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8" w:type="pct"/>
            <w:noWrap/>
            <w:hideMark/>
          </w:tcPr>
          <w:p w14:paraId="7740E37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4FB7BEA9" w14:textId="77777777" w:rsidTr="002A0AEF">
        <w:trPr>
          <w:trHeight w:val="290"/>
        </w:trPr>
        <w:tc>
          <w:tcPr>
            <w:tcW w:w="839" w:type="pct"/>
            <w:vMerge/>
          </w:tcPr>
          <w:p w14:paraId="4D7257E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6A4123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61" w:type="pct"/>
            <w:noWrap/>
            <w:hideMark/>
          </w:tcPr>
          <w:p w14:paraId="4F5A954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1" w:type="pct"/>
            <w:noWrap/>
            <w:hideMark/>
          </w:tcPr>
          <w:p w14:paraId="611D9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noWrap/>
            <w:hideMark/>
          </w:tcPr>
          <w:p w14:paraId="47222C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8" w:type="pct"/>
            <w:noWrap/>
            <w:hideMark/>
          </w:tcPr>
          <w:p w14:paraId="05169D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4C62B4" w:rsidRPr="009E7381" w14:paraId="1CB03B9D" w14:textId="77777777" w:rsidTr="002A0AEF">
        <w:trPr>
          <w:trHeight w:val="290"/>
        </w:trPr>
        <w:tc>
          <w:tcPr>
            <w:tcW w:w="839" w:type="pct"/>
            <w:vMerge/>
          </w:tcPr>
          <w:p w14:paraId="571A4BB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6D84C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61" w:type="pct"/>
            <w:noWrap/>
            <w:hideMark/>
          </w:tcPr>
          <w:p w14:paraId="52EF553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1" w:type="pct"/>
            <w:noWrap/>
            <w:hideMark/>
          </w:tcPr>
          <w:p w14:paraId="42A58E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6448605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68" w:type="pct"/>
            <w:noWrap/>
            <w:hideMark/>
          </w:tcPr>
          <w:p w14:paraId="47A4E9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4C62B4" w:rsidRPr="009E7381" w14:paraId="6B2A3FA3" w14:textId="77777777" w:rsidTr="002A0AEF">
        <w:trPr>
          <w:trHeight w:val="290"/>
        </w:trPr>
        <w:tc>
          <w:tcPr>
            <w:tcW w:w="839" w:type="pct"/>
            <w:vMerge/>
          </w:tcPr>
          <w:p w14:paraId="2FEBC72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34525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61" w:type="pct"/>
            <w:noWrap/>
            <w:hideMark/>
          </w:tcPr>
          <w:p w14:paraId="0EAB286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573AF37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0B9AA4C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8" w:type="pct"/>
            <w:noWrap/>
            <w:hideMark/>
          </w:tcPr>
          <w:p w14:paraId="46B00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r>
      <w:tr w:rsidR="004C62B4" w:rsidRPr="009E7381" w14:paraId="648EAB66" w14:textId="77777777" w:rsidTr="002A0AEF">
        <w:trPr>
          <w:trHeight w:val="290"/>
        </w:trPr>
        <w:tc>
          <w:tcPr>
            <w:tcW w:w="839" w:type="pct"/>
            <w:vMerge w:val="restart"/>
            <w:vAlign w:val="center"/>
          </w:tcPr>
          <w:p w14:paraId="4ED82D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5667A61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615C4A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0" w:type="pct"/>
            <w:noWrap/>
            <w:hideMark/>
          </w:tcPr>
          <w:p w14:paraId="2C91B2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61" w:type="pct"/>
            <w:noWrap/>
            <w:hideMark/>
          </w:tcPr>
          <w:p w14:paraId="6C72558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79479A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4AFDCE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8" w:type="pct"/>
            <w:noWrap/>
            <w:hideMark/>
          </w:tcPr>
          <w:p w14:paraId="05ECB2A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1FB22DD3" w14:textId="77777777" w:rsidTr="002A0AEF">
        <w:trPr>
          <w:trHeight w:val="290"/>
        </w:trPr>
        <w:tc>
          <w:tcPr>
            <w:tcW w:w="839" w:type="pct"/>
            <w:vMerge/>
          </w:tcPr>
          <w:p w14:paraId="5052562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BEDC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61" w:type="pct"/>
            <w:noWrap/>
            <w:hideMark/>
          </w:tcPr>
          <w:p w14:paraId="122F09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17F03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70C27A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6FDA2B0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B6497BC" w14:textId="77777777" w:rsidTr="002A0AEF">
        <w:trPr>
          <w:trHeight w:val="290"/>
        </w:trPr>
        <w:tc>
          <w:tcPr>
            <w:tcW w:w="839" w:type="pct"/>
            <w:vMerge/>
          </w:tcPr>
          <w:p w14:paraId="1194AFA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0225A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61" w:type="pct"/>
            <w:noWrap/>
            <w:hideMark/>
          </w:tcPr>
          <w:p w14:paraId="110618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1" w:type="pct"/>
            <w:noWrap/>
            <w:hideMark/>
          </w:tcPr>
          <w:p w14:paraId="31DC27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65E0C5C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noWrap/>
            <w:hideMark/>
          </w:tcPr>
          <w:p w14:paraId="7B104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51DAE215" w14:textId="77777777" w:rsidTr="002A0AEF">
        <w:trPr>
          <w:trHeight w:val="290"/>
        </w:trPr>
        <w:tc>
          <w:tcPr>
            <w:tcW w:w="839" w:type="pct"/>
            <w:vMerge/>
          </w:tcPr>
          <w:p w14:paraId="1D1DED94"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2FF7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61" w:type="pct"/>
            <w:noWrap/>
            <w:hideMark/>
          </w:tcPr>
          <w:p w14:paraId="6B46D23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1" w:type="pct"/>
            <w:noWrap/>
            <w:hideMark/>
          </w:tcPr>
          <w:p w14:paraId="16FAFA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579D8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1E7A38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239BFB7D" w14:textId="77777777" w:rsidTr="002A0AEF">
        <w:trPr>
          <w:trHeight w:val="290"/>
        </w:trPr>
        <w:tc>
          <w:tcPr>
            <w:tcW w:w="839" w:type="pct"/>
            <w:vMerge/>
          </w:tcPr>
          <w:p w14:paraId="552033E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4F7494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61" w:type="pct"/>
            <w:noWrap/>
            <w:hideMark/>
          </w:tcPr>
          <w:p w14:paraId="4676277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D6128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58915A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8" w:type="pct"/>
            <w:noWrap/>
            <w:hideMark/>
          </w:tcPr>
          <w:p w14:paraId="5B59EB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2707A5D5" w14:textId="77777777" w:rsidTr="002A0AEF">
        <w:trPr>
          <w:trHeight w:val="290"/>
        </w:trPr>
        <w:tc>
          <w:tcPr>
            <w:tcW w:w="839" w:type="pct"/>
            <w:vMerge/>
          </w:tcPr>
          <w:p w14:paraId="320BBE1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788E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9</w:t>
            </w:r>
          </w:p>
        </w:tc>
        <w:tc>
          <w:tcPr>
            <w:tcW w:w="861" w:type="pct"/>
            <w:noWrap/>
            <w:hideMark/>
          </w:tcPr>
          <w:p w14:paraId="2A26F81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340860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61" w:type="pct"/>
            <w:noWrap/>
            <w:hideMark/>
          </w:tcPr>
          <w:p w14:paraId="40604AB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-0.45*</w:t>
            </w:r>
          </w:p>
        </w:tc>
        <w:tc>
          <w:tcPr>
            <w:tcW w:w="868" w:type="pct"/>
            <w:noWrap/>
            <w:hideMark/>
          </w:tcPr>
          <w:p w14:paraId="491E35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263AF68E" w14:textId="77777777" w:rsidTr="002A0AEF">
        <w:trPr>
          <w:trHeight w:val="290"/>
        </w:trPr>
        <w:tc>
          <w:tcPr>
            <w:tcW w:w="839" w:type="pct"/>
            <w:vMerge/>
          </w:tcPr>
          <w:p w14:paraId="6B71A2F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85954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w:t>
            </w:r>
          </w:p>
        </w:tc>
        <w:tc>
          <w:tcPr>
            <w:tcW w:w="861" w:type="pct"/>
            <w:noWrap/>
            <w:hideMark/>
          </w:tcPr>
          <w:p w14:paraId="7CBBA9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61" w:type="pct"/>
            <w:noWrap/>
            <w:hideMark/>
          </w:tcPr>
          <w:p w14:paraId="464FE6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0248DA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3FE098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243E5965" w14:textId="77777777" w:rsidTr="002A0AEF">
        <w:trPr>
          <w:trHeight w:val="300"/>
        </w:trPr>
        <w:tc>
          <w:tcPr>
            <w:tcW w:w="839" w:type="pct"/>
            <w:vMerge/>
          </w:tcPr>
          <w:p w14:paraId="3F1167E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9CBB2E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w:t>
            </w:r>
          </w:p>
        </w:tc>
        <w:tc>
          <w:tcPr>
            <w:tcW w:w="861" w:type="pct"/>
            <w:noWrap/>
            <w:hideMark/>
          </w:tcPr>
          <w:p w14:paraId="369A30C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544E81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62BA07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8" w:type="pct"/>
            <w:noWrap/>
            <w:hideMark/>
          </w:tcPr>
          <w:p w14:paraId="15CAE8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bl>
    <w:p w14:paraId="06F82A7F"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Where: *Significant at 5% level.</w:t>
      </w:r>
    </w:p>
    <w:p w14:paraId="79830374" w14:textId="7335928E"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One such process is natural shedding, where heavy rain causes mature grains to detach from </w:t>
      </w:r>
      <w:proofErr w:type="spellStart"/>
      <w:r w:rsidRPr="009E7381">
        <w:rPr>
          <w:rFonts w:ascii="Times New Roman" w:hAnsi="Times New Roman" w:cs="Times New Roman"/>
          <w:sz w:val="24"/>
          <w:szCs w:val="24"/>
        </w:rPr>
        <w:t>spikelets</w:t>
      </w:r>
      <w:proofErr w:type="spellEnd"/>
      <w:r w:rsidRPr="009E7381">
        <w:rPr>
          <w:rFonts w:ascii="Times New Roman" w:hAnsi="Times New Roman" w:cs="Times New Roman"/>
          <w:sz w:val="24"/>
          <w:szCs w:val="24"/>
        </w:rPr>
        <w:t xml:space="preserve">, leading to immediate yield reduction. Another critical issue is quality downgrading, as extended exposure to moisture can trigger pre-harvest sprouting, fungal infestations, and grain discoloration, all of which diminish market value. Moreover, lodging caused by excessive rainfall complicates mechanical harvesting, potentially leaving some grain unharvested in the fields. Additionally, wet conditions can lead to header losses, as damp and lodged crops hinder harvesting efficiency, resulting in greater grain loss during combine operations. Harvest </w:t>
      </w:r>
      <w:r w:rsidRPr="00E71473">
        <w:rPr>
          <w:rFonts w:ascii="Times New Roman" w:hAnsi="Times New Roman" w:cs="Times New Roman"/>
          <w:sz w:val="24"/>
          <w:szCs w:val="24"/>
        </w:rPr>
        <w:t xml:space="preserve">maturity rainfall loss not only reduces the total yield but also affects the overall grain quality. </w:t>
      </w:r>
      <w:r w:rsidRPr="00E71473">
        <w:rPr>
          <w:rFonts w:ascii="Times New Roman" w:hAnsi="Times New Roman" w:cs="Times New Roman"/>
          <w:sz w:val="24"/>
          <w:szCs w:val="24"/>
        </w:rPr>
        <w:lastRenderedPageBreak/>
        <w:t>(</w:t>
      </w:r>
      <w:proofErr w:type="spellStart"/>
      <w:r w:rsidRPr="00E71473">
        <w:rPr>
          <w:rFonts w:ascii="Times New Roman" w:hAnsi="Times New Roman" w:cs="Times New Roman"/>
          <w:sz w:val="24"/>
          <w:szCs w:val="24"/>
        </w:rPr>
        <w:t>Nawi</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Additionally, RH in</w:t>
      </w:r>
      <w:r w:rsidRPr="009E7381">
        <w:rPr>
          <w:rFonts w:ascii="Times New Roman" w:hAnsi="Times New Roman" w:cs="Times New Roman"/>
          <w:b/>
          <w:bCs/>
          <w:sz w:val="24"/>
          <w:szCs w:val="24"/>
        </w:rPr>
        <w:t xml:space="preserve"> SMW 46</w:t>
      </w:r>
      <w:r w:rsidRPr="009E7381">
        <w:rPr>
          <w:rFonts w:ascii="Times New Roman" w:hAnsi="Times New Roman" w:cs="Times New Roman"/>
          <w:sz w:val="24"/>
          <w:szCs w:val="24"/>
        </w:rPr>
        <w:t xml:space="preserve"> showed a significant positive correlation, implying that higher humidity in vegetative period benefits wheat growth. The Wheat Harvest System Simulation Model (WHSSM) study highlights that optimum harvest moisture content varies based on climatic conditions, with humid regions (e.g., Tamworth and Scaddan) requiring slightly higher moisture content (15–17%) for optimal returns. In contrast, drier regions (e.g., </w:t>
      </w:r>
      <w:proofErr w:type="spellStart"/>
      <w:r w:rsidRPr="009E7381">
        <w:rPr>
          <w:rFonts w:ascii="Times New Roman" w:hAnsi="Times New Roman" w:cs="Times New Roman"/>
          <w:sz w:val="24"/>
          <w:szCs w:val="24"/>
        </w:rPr>
        <w:t>Goondiwindi</w:t>
      </w:r>
      <w:proofErr w:type="spellEnd"/>
      <w:r w:rsidRPr="009E7381">
        <w:rPr>
          <w:rFonts w:ascii="Times New Roman" w:hAnsi="Times New Roman" w:cs="Times New Roman"/>
          <w:sz w:val="24"/>
          <w:szCs w:val="24"/>
        </w:rPr>
        <w:t xml:space="preserve">) allow for more flexible harvest timing. This indicates that humidity can </w:t>
      </w:r>
      <w:r w:rsidRPr="00E71473">
        <w:rPr>
          <w:rFonts w:ascii="Times New Roman" w:hAnsi="Times New Roman" w:cs="Times New Roman"/>
          <w:sz w:val="24"/>
          <w:szCs w:val="24"/>
        </w:rPr>
        <w:t>influence harvest timing strategies, helping growers balance yield, quality, and economic returns. (</w:t>
      </w:r>
      <w:proofErr w:type="spellStart"/>
      <w:r w:rsidRPr="00E71473">
        <w:rPr>
          <w:rFonts w:ascii="Times New Roman" w:hAnsi="Times New Roman" w:cs="Times New Roman"/>
          <w:sz w:val="24"/>
          <w:szCs w:val="24"/>
        </w:rPr>
        <w:t>Nawi</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Moderate relative humidity (RH) can help reduce excessive drying of grains, preventing shattering losses and preserving grain weight. Additionally, adequate humidity levels minimize mechanical damage to grains during harvesting by maintaining kernel integrity.</w:t>
      </w:r>
    </w:p>
    <w:p w14:paraId="20C54F9C" w14:textId="3FCA6E82" w:rsidR="00F842D6"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9E7381">
        <w:rPr>
          <w:rFonts w:ascii="Times New Roman" w:hAnsi="Times New Roman" w:cs="Times New Roman"/>
          <w:b/>
          <w:bCs/>
          <w:sz w:val="24"/>
          <w:szCs w:val="24"/>
        </w:rPr>
        <w:t>.2.3 Correlation Between Weather and Rice Yield.</w:t>
      </w:r>
    </w:p>
    <w:p w14:paraId="3228779F" w14:textId="29F27C0F" w:rsidR="004C62B4"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In the case of rice crop, the correlation analysis between meteorological variables and rice yield reveals significant associations across different standard meteorological weeks (SMW).</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A strong negative correlation at the 5% level was observed between maximum temperature and rice yield in </w:t>
      </w:r>
      <w:r w:rsidR="0012195E" w:rsidRPr="009E7381">
        <w:rPr>
          <w:rFonts w:ascii="Times New Roman" w:hAnsi="Times New Roman" w:cs="Times New Roman"/>
          <w:b/>
          <w:bCs/>
          <w:sz w:val="24"/>
          <w:szCs w:val="24"/>
        </w:rPr>
        <w:t>SMW 30</w:t>
      </w:r>
      <w:r w:rsidR="008F4786">
        <w:rPr>
          <w:rFonts w:ascii="Times New Roman" w:hAnsi="Times New Roman" w:cs="Times New Roman"/>
          <w:b/>
          <w:bCs/>
          <w:sz w:val="24"/>
          <w:szCs w:val="24"/>
        </w:rPr>
        <w:t>-</w:t>
      </w:r>
      <w:r w:rsidR="0012195E" w:rsidRPr="009E7381">
        <w:rPr>
          <w:rFonts w:ascii="Times New Roman" w:hAnsi="Times New Roman" w:cs="Times New Roman"/>
          <w:b/>
          <w:bCs/>
          <w:sz w:val="24"/>
          <w:szCs w:val="24"/>
        </w:rPr>
        <w:t xml:space="preserve"> 31.</w:t>
      </w:r>
      <w:r w:rsidR="0012195E" w:rsidRPr="009E7381">
        <w:rPr>
          <w:rFonts w:ascii="Times New Roman" w:hAnsi="Times New Roman" w:cs="Times New Roman"/>
          <w:sz w:val="24"/>
          <w:szCs w:val="24"/>
        </w:rPr>
        <w:t xml:space="preserve"> During </w:t>
      </w:r>
      <w:r w:rsidR="0012195E" w:rsidRPr="009E7381">
        <w:rPr>
          <w:rFonts w:ascii="Times New Roman" w:hAnsi="Times New Roman" w:cs="Times New Roman"/>
          <w:b/>
          <w:bCs/>
          <w:sz w:val="24"/>
          <w:szCs w:val="24"/>
        </w:rPr>
        <w:t>30</w:t>
      </w:r>
      <w:r w:rsidR="008F4786">
        <w:rPr>
          <w:rFonts w:ascii="Times New Roman" w:hAnsi="Times New Roman" w:cs="Times New Roman"/>
          <w:b/>
          <w:bCs/>
          <w:sz w:val="24"/>
          <w:szCs w:val="24"/>
        </w:rPr>
        <w:t>-</w:t>
      </w:r>
      <w:r w:rsidR="0012195E" w:rsidRPr="009E7381">
        <w:rPr>
          <w:rFonts w:ascii="Times New Roman" w:hAnsi="Times New Roman" w:cs="Times New Roman"/>
          <w:b/>
          <w:bCs/>
          <w:sz w:val="24"/>
          <w:szCs w:val="24"/>
        </w:rPr>
        <w:t xml:space="preserve"> 31 SMW </w:t>
      </w:r>
      <w:r w:rsidR="0012195E" w:rsidRPr="009E7381">
        <w:rPr>
          <w:rFonts w:ascii="Times New Roman" w:hAnsi="Times New Roman" w:cs="Times New Roman"/>
          <w:sz w:val="24"/>
          <w:szCs w:val="24"/>
        </w:rPr>
        <w:t xml:space="preserve">rice crop will be in tillering stage or more </w:t>
      </w:r>
      <w:r w:rsidR="008F4786" w:rsidRPr="008F4786">
        <w:rPr>
          <w:rFonts w:ascii="Times New Roman" w:hAnsi="Times New Roman" w:cs="Times New Roman"/>
          <w:sz w:val="24"/>
          <w:szCs w:val="24"/>
        </w:rPr>
        <w:t>broadened</w:t>
      </w:r>
      <w:r w:rsidR="0012195E" w:rsidRPr="009E7381">
        <w:rPr>
          <w:rFonts w:ascii="Times New Roman" w:hAnsi="Times New Roman" w:cs="Times New Roman"/>
          <w:sz w:val="24"/>
          <w:szCs w:val="24"/>
        </w:rPr>
        <w:t xml:space="preserve"> in vegetative stage. The tillering stage represents a vital phase in rice development, during which the plant initiates the formation of lateral tillers and reproductive structures. Exposure to elevated temperatures during this period can result in a decrease in tiller quantity, thereby impacting overall yield. Rice plants subjected to significant stress at the tillering stage exhibited a range of morphological changes, including </w:t>
      </w:r>
      <w:r w:rsidR="0012195E" w:rsidRPr="00E71473">
        <w:rPr>
          <w:rFonts w:ascii="Times New Roman" w:hAnsi="Times New Roman" w:cs="Times New Roman"/>
          <w:sz w:val="24"/>
          <w:szCs w:val="24"/>
        </w:rPr>
        <w:t xml:space="preserve">wilting, curling, and yellowing of leaves, alongside a reduction in both tiller count and biomass. (Tao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2024). High temperatures negatively affect leaf expansion and stem growth during the vegetative</w:t>
      </w:r>
      <w:r w:rsidR="0012195E" w:rsidRPr="009E7381">
        <w:rPr>
          <w:rFonts w:ascii="Times New Roman" w:hAnsi="Times New Roman" w:cs="Times New Roman"/>
          <w:sz w:val="24"/>
          <w:szCs w:val="24"/>
        </w:rPr>
        <w:t xml:space="preserve"> phase in rice. Additionally, there is a negative correlation between night temperature and grain yield in rice, which is associated with a decrease in spikelet number and impaired grain maturity with increasing night temperature.</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This falls under the similar pattern observed in case of minimum temperature &amp; rice yield in this study.</w:t>
      </w:r>
    </w:p>
    <w:p w14:paraId="5581D99D" w14:textId="7DCE7659"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b/>
          <w:bCs/>
          <w:sz w:val="24"/>
          <w:szCs w:val="24"/>
        </w:rPr>
        <w:t xml:space="preserve">Table </w:t>
      </w:r>
      <w:r w:rsidR="00F842D6">
        <w:rPr>
          <w:rFonts w:ascii="Times New Roman" w:hAnsi="Times New Roman" w:cs="Times New Roman"/>
          <w:b/>
          <w:bCs/>
          <w:sz w:val="24"/>
          <w:szCs w:val="24"/>
        </w:rPr>
        <w:t>4:</w:t>
      </w:r>
      <w:r w:rsidRPr="009E7381">
        <w:rPr>
          <w:rFonts w:ascii="Times New Roman" w:hAnsi="Times New Roman" w:cs="Times New Roman"/>
          <w:b/>
          <w:bCs/>
          <w:sz w:val="24"/>
          <w:szCs w:val="24"/>
        </w:rPr>
        <w:t xml:space="preserve"> Correlation Between Weather and Rice Yield</w:t>
      </w:r>
    </w:p>
    <w:tbl>
      <w:tblPr>
        <w:tblStyle w:val="TableGrid"/>
        <w:tblW w:w="5000" w:type="pct"/>
        <w:tblLook w:val="04A0" w:firstRow="1" w:lastRow="0" w:firstColumn="1" w:lastColumn="0" w:noHBand="0" w:noVBand="1"/>
      </w:tblPr>
      <w:tblGrid>
        <w:gridCol w:w="1509"/>
        <w:gridCol w:w="1281"/>
        <w:gridCol w:w="1551"/>
        <w:gridCol w:w="1551"/>
        <w:gridCol w:w="1553"/>
        <w:gridCol w:w="1551"/>
      </w:tblGrid>
      <w:tr w:rsidR="004C62B4" w:rsidRPr="009E7381" w14:paraId="477125A8"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7186477B" w14:textId="1D49E5A3"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 xml:space="preserve">Correlation Coefficient Matrix </w:t>
            </w:r>
            <w:r w:rsidR="00F641CC">
              <w:rPr>
                <w:rFonts w:ascii="Times New Roman" w:hAnsi="Times New Roman" w:cs="Times New Roman"/>
                <w:b/>
                <w:bCs/>
                <w:sz w:val="24"/>
                <w:szCs w:val="24"/>
              </w:rPr>
              <w:t>–</w:t>
            </w:r>
            <w:r w:rsidRPr="009E7381">
              <w:rPr>
                <w:rFonts w:ascii="Times New Roman" w:hAnsi="Times New Roman" w:cs="Times New Roman"/>
                <w:b/>
                <w:bCs/>
                <w:sz w:val="24"/>
                <w:szCs w:val="24"/>
              </w:rPr>
              <w:t xml:space="preserve"> Rice</w:t>
            </w:r>
            <w:r w:rsidR="00F641CC">
              <w:rPr>
                <w:rFonts w:ascii="Times New Roman" w:hAnsi="Times New Roman" w:cs="Times New Roman"/>
                <w:b/>
                <w:bCs/>
                <w:sz w:val="24"/>
                <w:szCs w:val="24"/>
              </w:rPr>
              <w:t xml:space="preserve"> </w:t>
            </w:r>
          </w:p>
        </w:tc>
      </w:tr>
      <w:tr w:rsidR="004C62B4" w:rsidRPr="009E7381" w14:paraId="20B30C99"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5ABE6E2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2" w:type="pct"/>
            <w:tcBorders>
              <w:top w:val="single" w:sz="12" w:space="0" w:color="auto"/>
              <w:left w:val="single" w:sz="12" w:space="0" w:color="auto"/>
              <w:bottom w:val="single" w:sz="12" w:space="0" w:color="auto"/>
              <w:right w:val="single" w:sz="12" w:space="0" w:color="auto"/>
            </w:tcBorders>
            <w:noWrap/>
            <w:hideMark/>
          </w:tcPr>
          <w:p w14:paraId="5693C87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2" w:type="pct"/>
            <w:tcBorders>
              <w:top w:val="single" w:sz="12" w:space="0" w:color="auto"/>
              <w:left w:val="single" w:sz="12" w:space="0" w:color="auto"/>
              <w:bottom w:val="single" w:sz="12" w:space="0" w:color="auto"/>
              <w:right w:val="single" w:sz="12" w:space="0" w:color="auto"/>
            </w:tcBorders>
            <w:noWrap/>
            <w:hideMark/>
          </w:tcPr>
          <w:p w14:paraId="7E7F882D"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62" w:type="pct"/>
            <w:tcBorders>
              <w:top w:val="single" w:sz="12" w:space="0" w:color="auto"/>
              <w:left w:val="single" w:sz="12" w:space="0" w:color="auto"/>
              <w:bottom w:val="single" w:sz="12" w:space="0" w:color="auto"/>
              <w:right w:val="single" w:sz="12" w:space="0" w:color="auto"/>
            </w:tcBorders>
            <w:noWrap/>
            <w:hideMark/>
          </w:tcPr>
          <w:p w14:paraId="7D981098"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63" w:type="pct"/>
            <w:tcBorders>
              <w:top w:val="single" w:sz="12" w:space="0" w:color="auto"/>
              <w:left w:val="single" w:sz="12" w:space="0" w:color="auto"/>
              <w:bottom w:val="single" w:sz="12" w:space="0" w:color="auto"/>
              <w:right w:val="single" w:sz="12" w:space="0" w:color="auto"/>
            </w:tcBorders>
            <w:noWrap/>
            <w:hideMark/>
          </w:tcPr>
          <w:p w14:paraId="4DC186F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2" w:type="pct"/>
            <w:tcBorders>
              <w:top w:val="single" w:sz="12" w:space="0" w:color="auto"/>
              <w:left w:val="single" w:sz="12" w:space="0" w:color="auto"/>
              <w:bottom w:val="single" w:sz="12" w:space="0" w:color="auto"/>
              <w:right w:val="single" w:sz="12" w:space="0" w:color="auto"/>
            </w:tcBorders>
            <w:noWrap/>
            <w:hideMark/>
          </w:tcPr>
          <w:p w14:paraId="146278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B1E7152" w14:textId="77777777" w:rsidTr="002A0AEF">
        <w:trPr>
          <w:trHeight w:val="290"/>
        </w:trPr>
        <w:tc>
          <w:tcPr>
            <w:tcW w:w="839" w:type="pct"/>
            <w:tcBorders>
              <w:top w:val="single" w:sz="12" w:space="0" w:color="auto"/>
            </w:tcBorders>
          </w:tcPr>
          <w:p w14:paraId="0FF70D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3E09C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AEFCB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2" w:type="pct"/>
            <w:tcBorders>
              <w:top w:val="single" w:sz="12" w:space="0" w:color="auto"/>
            </w:tcBorders>
            <w:noWrap/>
            <w:vAlign w:val="center"/>
            <w:hideMark/>
          </w:tcPr>
          <w:p w14:paraId="4C6FB2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28</w:t>
            </w:r>
          </w:p>
        </w:tc>
        <w:tc>
          <w:tcPr>
            <w:tcW w:w="862" w:type="pct"/>
            <w:tcBorders>
              <w:top w:val="single" w:sz="12" w:space="0" w:color="auto"/>
            </w:tcBorders>
            <w:noWrap/>
            <w:vAlign w:val="center"/>
            <w:hideMark/>
          </w:tcPr>
          <w:p w14:paraId="7428125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tcBorders>
              <w:top w:val="single" w:sz="12" w:space="0" w:color="auto"/>
            </w:tcBorders>
            <w:noWrap/>
            <w:vAlign w:val="center"/>
            <w:hideMark/>
          </w:tcPr>
          <w:p w14:paraId="40545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63" w:type="pct"/>
            <w:tcBorders>
              <w:top w:val="single" w:sz="12" w:space="0" w:color="auto"/>
            </w:tcBorders>
            <w:noWrap/>
            <w:vAlign w:val="center"/>
            <w:hideMark/>
          </w:tcPr>
          <w:p w14:paraId="7DAA91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2" w:type="pct"/>
            <w:tcBorders>
              <w:top w:val="single" w:sz="12" w:space="0" w:color="auto"/>
            </w:tcBorders>
            <w:noWrap/>
            <w:vAlign w:val="center"/>
            <w:hideMark/>
          </w:tcPr>
          <w:p w14:paraId="13A1394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4D249516" w14:textId="77777777" w:rsidTr="002A0AEF">
        <w:trPr>
          <w:trHeight w:val="290"/>
        </w:trPr>
        <w:tc>
          <w:tcPr>
            <w:tcW w:w="839" w:type="pct"/>
          </w:tcPr>
          <w:p w14:paraId="49EE10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2" w:type="pct"/>
            <w:noWrap/>
            <w:hideMark/>
          </w:tcPr>
          <w:p w14:paraId="4CEFBA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29</w:t>
            </w:r>
          </w:p>
        </w:tc>
        <w:tc>
          <w:tcPr>
            <w:tcW w:w="862" w:type="pct"/>
            <w:noWrap/>
            <w:hideMark/>
          </w:tcPr>
          <w:p w14:paraId="23C57D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2" w:type="pct"/>
            <w:noWrap/>
            <w:hideMark/>
          </w:tcPr>
          <w:p w14:paraId="6A714E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3" w:type="pct"/>
            <w:noWrap/>
            <w:hideMark/>
          </w:tcPr>
          <w:p w14:paraId="17EE82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2" w:type="pct"/>
            <w:noWrap/>
            <w:hideMark/>
          </w:tcPr>
          <w:p w14:paraId="340C0B9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05C2127E" w14:textId="77777777" w:rsidTr="002A0AEF">
        <w:trPr>
          <w:trHeight w:val="290"/>
        </w:trPr>
        <w:tc>
          <w:tcPr>
            <w:tcW w:w="839" w:type="pct"/>
            <w:vMerge w:val="restart"/>
            <w:vAlign w:val="center"/>
          </w:tcPr>
          <w:p w14:paraId="0F785D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2" w:type="pct"/>
            <w:noWrap/>
            <w:hideMark/>
          </w:tcPr>
          <w:p w14:paraId="17B783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w:t>
            </w:r>
          </w:p>
        </w:tc>
        <w:tc>
          <w:tcPr>
            <w:tcW w:w="862" w:type="pct"/>
            <w:noWrap/>
            <w:hideMark/>
          </w:tcPr>
          <w:p w14:paraId="7631D16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2" w:type="pct"/>
            <w:noWrap/>
            <w:hideMark/>
          </w:tcPr>
          <w:p w14:paraId="703C843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63" w:type="pct"/>
            <w:noWrap/>
            <w:hideMark/>
          </w:tcPr>
          <w:p w14:paraId="5CA8F33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62" w:type="pct"/>
            <w:noWrap/>
            <w:hideMark/>
          </w:tcPr>
          <w:p w14:paraId="5888737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r>
      <w:tr w:rsidR="004C62B4" w:rsidRPr="009E7381" w14:paraId="0C8EA32E" w14:textId="77777777" w:rsidTr="002A0AEF">
        <w:trPr>
          <w:trHeight w:val="290"/>
        </w:trPr>
        <w:tc>
          <w:tcPr>
            <w:tcW w:w="839" w:type="pct"/>
            <w:vMerge/>
            <w:vAlign w:val="center"/>
          </w:tcPr>
          <w:p w14:paraId="014C2E1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290D2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31</w:t>
            </w:r>
          </w:p>
        </w:tc>
        <w:tc>
          <w:tcPr>
            <w:tcW w:w="862" w:type="pct"/>
            <w:noWrap/>
            <w:hideMark/>
          </w:tcPr>
          <w:p w14:paraId="68E13C7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2" w:type="pct"/>
            <w:noWrap/>
            <w:hideMark/>
          </w:tcPr>
          <w:p w14:paraId="23D9EB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3" w:type="pct"/>
            <w:noWrap/>
            <w:hideMark/>
          </w:tcPr>
          <w:p w14:paraId="7A2AF1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5C74EC0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r>
      <w:tr w:rsidR="004C62B4" w:rsidRPr="009E7381" w14:paraId="6D460D6D" w14:textId="77777777" w:rsidTr="002A0AEF">
        <w:trPr>
          <w:trHeight w:val="290"/>
        </w:trPr>
        <w:tc>
          <w:tcPr>
            <w:tcW w:w="839" w:type="pct"/>
            <w:vMerge/>
            <w:vAlign w:val="center"/>
          </w:tcPr>
          <w:p w14:paraId="5716D3C2"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1C68E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w:t>
            </w:r>
          </w:p>
        </w:tc>
        <w:tc>
          <w:tcPr>
            <w:tcW w:w="862" w:type="pct"/>
            <w:noWrap/>
            <w:hideMark/>
          </w:tcPr>
          <w:p w14:paraId="594AE4E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2" w:type="pct"/>
            <w:noWrap/>
            <w:hideMark/>
          </w:tcPr>
          <w:p w14:paraId="293BE3E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79A316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2" w:type="pct"/>
            <w:noWrap/>
            <w:hideMark/>
          </w:tcPr>
          <w:p w14:paraId="009EF5B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B8D7C" w14:textId="77777777" w:rsidTr="002A0AEF">
        <w:trPr>
          <w:trHeight w:val="290"/>
        </w:trPr>
        <w:tc>
          <w:tcPr>
            <w:tcW w:w="839" w:type="pct"/>
            <w:vMerge/>
            <w:vAlign w:val="center"/>
          </w:tcPr>
          <w:p w14:paraId="337E108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64CC8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w:t>
            </w:r>
          </w:p>
        </w:tc>
        <w:tc>
          <w:tcPr>
            <w:tcW w:w="862" w:type="pct"/>
            <w:noWrap/>
            <w:hideMark/>
          </w:tcPr>
          <w:p w14:paraId="4ABCB4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62" w:type="pct"/>
            <w:noWrap/>
            <w:hideMark/>
          </w:tcPr>
          <w:p w14:paraId="446195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3" w:type="pct"/>
            <w:noWrap/>
            <w:hideMark/>
          </w:tcPr>
          <w:p w14:paraId="6EAE77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2" w:type="pct"/>
            <w:noWrap/>
            <w:hideMark/>
          </w:tcPr>
          <w:p w14:paraId="3635C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3ED3AF57" w14:textId="77777777" w:rsidTr="002A0AEF">
        <w:trPr>
          <w:trHeight w:val="290"/>
        </w:trPr>
        <w:tc>
          <w:tcPr>
            <w:tcW w:w="839" w:type="pct"/>
            <w:vMerge/>
            <w:vAlign w:val="center"/>
          </w:tcPr>
          <w:p w14:paraId="7E3FA81B"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B212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34</w:t>
            </w:r>
          </w:p>
        </w:tc>
        <w:tc>
          <w:tcPr>
            <w:tcW w:w="862" w:type="pct"/>
            <w:noWrap/>
            <w:hideMark/>
          </w:tcPr>
          <w:p w14:paraId="70F232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1695AB9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3" w:type="pct"/>
            <w:noWrap/>
            <w:hideMark/>
          </w:tcPr>
          <w:p w14:paraId="06E483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2" w:type="pct"/>
            <w:noWrap/>
            <w:hideMark/>
          </w:tcPr>
          <w:p w14:paraId="07A778D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r>
      <w:tr w:rsidR="004C62B4" w:rsidRPr="009E7381" w14:paraId="2A276EB9" w14:textId="77777777" w:rsidTr="002A0AEF">
        <w:trPr>
          <w:trHeight w:val="290"/>
        </w:trPr>
        <w:tc>
          <w:tcPr>
            <w:tcW w:w="839" w:type="pct"/>
            <w:vMerge w:val="restart"/>
            <w:vAlign w:val="center"/>
          </w:tcPr>
          <w:p w14:paraId="59FA71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Reproductive</w:t>
            </w:r>
          </w:p>
        </w:tc>
        <w:tc>
          <w:tcPr>
            <w:tcW w:w="712" w:type="pct"/>
            <w:noWrap/>
            <w:hideMark/>
          </w:tcPr>
          <w:p w14:paraId="77D86E0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w:t>
            </w:r>
          </w:p>
        </w:tc>
        <w:tc>
          <w:tcPr>
            <w:tcW w:w="862" w:type="pct"/>
            <w:noWrap/>
            <w:hideMark/>
          </w:tcPr>
          <w:p w14:paraId="45012B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58FEFD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3" w:type="pct"/>
            <w:noWrap/>
            <w:hideMark/>
          </w:tcPr>
          <w:p w14:paraId="495CD3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9234C0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7C390558" w14:textId="77777777" w:rsidTr="002A0AEF">
        <w:trPr>
          <w:trHeight w:val="290"/>
        </w:trPr>
        <w:tc>
          <w:tcPr>
            <w:tcW w:w="839" w:type="pct"/>
            <w:vMerge/>
          </w:tcPr>
          <w:p w14:paraId="45CF7710"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31782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36</w:t>
            </w:r>
          </w:p>
        </w:tc>
        <w:tc>
          <w:tcPr>
            <w:tcW w:w="862" w:type="pct"/>
            <w:noWrap/>
            <w:hideMark/>
          </w:tcPr>
          <w:p w14:paraId="77E5BD8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2" w:type="pct"/>
            <w:noWrap/>
            <w:hideMark/>
          </w:tcPr>
          <w:p w14:paraId="43A518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3" w:type="pct"/>
            <w:noWrap/>
            <w:hideMark/>
          </w:tcPr>
          <w:p w14:paraId="2F9D1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396BEB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54A6EF" w14:textId="77777777" w:rsidTr="002A0AEF">
        <w:trPr>
          <w:trHeight w:val="290"/>
        </w:trPr>
        <w:tc>
          <w:tcPr>
            <w:tcW w:w="839" w:type="pct"/>
            <w:vMerge/>
          </w:tcPr>
          <w:p w14:paraId="328F01D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3346A5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w:t>
            </w:r>
          </w:p>
        </w:tc>
        <w:tc>
          <w:tcPr>
            <w:tcW w:w="862" w:type="pct"/>
            <w:noWrap/>
            <w:hideMark/>
          </w:tcPr>
          <w:p w14:paraId="3847AD7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0D573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3" w:type="pct"/>
            <w:noWrap/>
            <w:hideMark/>
          </w:tcPr>
          <w:p w14:paraId="07B489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41CB4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0.31</w:t>
            </w:r>
          </w:p>
        </w:tc>
      </w:tr>
      <w:tr w:rsidR="004C62B4" w:rsidRPr="009E7381" w14:paraId="0CD82BBD" w14:textId="77777777" w:rsidTr="002A0AEF">
        <w:trPr>
          <w:trHeight w:val="290"/>
        </w:trPr>
        <w:tc>
          <w:tcPr>
            <w:tcW w:w="839" w:type="pct"/>
            <w:vMerge w:val="restart"/>
            <w:vAlign w:val="center"/>
          </w:tcPr>
          <w:p w14:paraId="6694E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2" w:type="pct"/>
            <w:noWrap/>
            <w:hideMark/>
          </w:tcPr>
          <w:p w14:paraId="7A87B5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w:t>
            </w:r>
          </w:p>
        </w:tc>
        <w:tc>
          <w:tcPr>
            <w:tcW w:w="862" w:type="pct"/>
            <w:noWrap/>
            <w:hideMark/>
          </w:tcPr>
          <w:p w14:paraId="434237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62" w:type="pct"/>
            <w:noWrap/>
            <w:hideMark/>
          </w:tcPr>
          <w:p w14:paraId="5E55AB0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178E7E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0.58*</w:t>
            </w:r>
          </w:p>
        </w:tc>
        <w:tc>
          <w:tcPr>
            <w:tcW w:w="862" w:type="pct"/>
            <w:noWrap/>
            <w:hideMark/>
          </w:tcPr>
          <w:p w14:paraId="50955B3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6B8AA150" w14:textId="77777777" w:rsidTr="002A0AEF">
        <w:trPr>
          <w:trHeight w:val="290"/>
        </w:trPr>
        <w:tc>
          <w:tcPr>
            <w:tcW w:w="839" w:type="pct"/>
            <w:vMerge/>
          </w:tcPr>
          <w:p w14:paraId="5C12A955"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2F6FA2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39</w:t>
            </w:r>
          </w:p>
        </w:tc>
        <w:tc>
          <w:tcPr>
            <w:tcW w:w="862" w:type="pct"/>
            <w:noWrap/>
            <w:hideMark/>
          </w:tcPr>
          <w:p w14:paraId="67E7363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c>
          <w:tcPr>
            <w:tcW w:w="862" w:type="pct"/>
            <w:noWrap/>
            <w:hideMark/>
          </w:tcPr>
          <w:p w14:paraId="2C1858A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3" w:type="pct"/>
            <w:noWrap/>
            <w:hideMark/>
          </w:tcPr>
          <w:p w14:paraId="3D0D51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430D2D2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457DB651" w14:textId="77777777" w:rsidTr="002A0AEF">
        <w:trPr>
          <w:trHeight w:val="290"/>
        </w:trPr>
        <w:tc>
          <w:tcPr>
            <w:tcW w:w="839" w:type="pct"/>
            <w:vMerge/>
          </w:tcPr>
          <w:p w14:paraId="405B59F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B976C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62" w:type="pct"/>
            <w:noWrap/>
            <w:hideMark/>
          </w:tcPr>
          <w:p w14:paraId="4B1B796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780CB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3" w:type="pct"/>
            <w:noWrap/>
            <w:hideMark/>
          </w:tcPr>
          <w:p w14:paraId="1AE9E4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2" w:type="pct"/>
            <w:noWrap/>
            <w:hideMark/>
          </w:tcPr>
          <w:p w14:paraId="19E3714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733B871C" w14:textId="77777777" w:rsidTr="002A0AEF">
        <w:trPr>
          <w:trHeight w:val="290"/>
        </w:trPr>
        <w:tc>
          <w:tcPr>
            <w:tcW w:w="839" w:type="pct"/>
            <w:vMerge/>
          </w:tcPr>
          <w:p w14:paraId="02C80F21"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FF9265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62" w:type="pct"/>
            <w:noWrap/>
            <w:hideMark/>
          </w:tcPr>
          <w:p w14:paraId="244026F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4C243A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3" w:type="pct"/>
            <w:noWrap/>
            <w:hideMark/>
          </w:tcPr>
          <w:p w14:paraId="24D51B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2" w:type="pct"/>
            <w:noWrap/>
            <w:hideMark/>
          </w:tcPr>
          <w:p w14:paraId="1E95C88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r w:rsidR="004C62B4" w:rsidRPr="009E7381" w14:paraId="37B5CC4F" w14:textId="77777777" w:rsidTr="002A0AEF">
        <w:trPr>
          <w:trHeight w:val="290"/>
        </w:trPr>
        <w:tc>
          <w:tcPr>
            <w:tcW w:w="839" w:type="pct"/>
            <w:vMerge/>
          </w:tcPr>
          <w:p w14:paraId="4DBB3EB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3621B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2" w:type="pct"/>
            <w:noWrap/>
            <w:hideMark/>
          </w:tcPr>
          <w:p w14:paraId="05BDEF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628C7C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3" w:type="pct"/>
            <w:noWrap/>
            <w:hideMark/>
          </w:tcPr>
          <w:p w14:paraId="427E7EE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noWrap/>
            <w:hideMark/>
          </w:tcPr>
          <w:p w14:paraId="09D7D29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31A7E5CB" w14:textId="77777777" w:rsidTr="002A0AEF">
        <w:trPr>
          <w:trHeight w:val="290"/>
        </w:trPr>
        <w:tc>
          <w:tcPr>
            <w:tcW w:w="839" w:type="pct"/>
            <w:vMerge/>
          </w:tcPr>
          <w:p w14:paraId="546BBF0D"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48D33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2" w:type="pct"/>
            <w:noWrap/>
            <w:hideMark/>
          </w:tcPr>
          <w:p w14:paraId="77ED92E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2" w:type="pct"/>
            <w:noWrap/>
            <w:hideMark/>
          </w:tcPr>
          <w:p w14:paraId="7029A5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08CA62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57429DA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r>
      <w:tr w:rsidR="004C62B4" w:rsidRPr="009E7381" w14:paraId="4337DDDC" w14:textId="77777777" w:rsidTr="002A0AEF">
        <w:trPr>
          <w:trHeight w:val="290"/>
        </w:trPr>
        <w:tc>
          <w:tcPr>
            <w:tcW w:w="839" w:type="pct"/>
            <w:vMerge w:val="restart"/>
            <w:vAlign w:val="center"/>
          </w:tcPr>
          <w:p w14:paraId="11275E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E5F93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3B635D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2" w:type="pct"/>
            <w:noWrap/>
            <w:hideMark/>
          </w:tcPr>
          <w:p w14:paraId="203CDB3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62" w:type="pct"/>
            <w:noWrap/>
            <w:hideMark/>
          </w:tcPr>
          <w:p w14:paraId="59B394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594EBDF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3" w:type="pct"/>
            <w:noWrap/>
            <w:hideMark/>
          </w:tcPr>
          <w:p w14:paraId="3CDBCB2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570DB07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0.52*</w:t>
            </w:r>
          </w:p>
        </w:tc>
      </w:tr>
      <w:tr w:rsidR="004C62B4" w:rsidRPr="009E7381" w14:paraId="27E6D572" w14:textId="77777777" w:rsidTr="002A0AEF">
        <w:trPr>
          <w:trHeight w:val="290"/>
        </w:trPr>
        <w:tc>
          <w:tcPr>
            <w:tcW w:w="839" w:type="pct"/>
            <w:vMerge/>
            <w:vAlign w:val="center"/>
          </w:tcPr>
          <w:p w14:paraId="51471AD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FDD5C6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2" w:type="pct"/>
            <w:noWrap/>
            <w:hideMark/>
          </w:tcPr>
          <w:p w14:paraId="5A2DF0D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-0.68*</w:t>
            </w:r>
          </w:p>
        </w:tc>
        <w:tc>
          <w:tcPr>
            <w:tcW w:w="862" w:type="pct"/>
            <w:noWrap/>
            <w:hideMark/>
          </w:tcPr>
          <w:p w14:paraId="2F7E699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3" w:type="pct"/>
            <w:noWrap/>
            <w:hideMark/>
          </w:tcPr>
          <w:p w14:paraId="1FA6744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4FC732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0.59*</w:t>
            </w:r>
          </w:p>
        </w:tc>
      </w:tr>
      <w:tr w:rsidR="004C62B4" w:rsidRPr="009E7381" w14:paraId="1FC5FF55" w14:textId="77777777" w:rsidTr="002A0AEF">
        <w:trPr>
          <w:trHeight w:val="290"/>
        </w:trPr>
        <w:tc>
          <w:tcPr>
            <w:tcW w:w="839" w:type="pct"/>
            <w:vMerge/>
            <w:vAlign w:val="center"/>
          </w:tcPr>
          <w:p w14:paraId="5D973953"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D7F06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2" w:type="pct"/>
            <w:noWrap/>
            <w:hideMark/>
          </w:tcPr>
          <w:p w14:paraId="5D36FA5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212FB6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3E858B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245303D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0.64*</w:t>
            </w:r>
          </w:p>
        </w:tc>
      </w:tr>
      <w:tr w:rsidR="004C62B4" w:rsidRPr="009E7381" w14:paraId="74F89EBB" w14:textId="77777777" w:rsidTr="002A0AEF">
        <w:trPr>
          <w:trHeight w:val="290"/>
        </w:trPr>
        <w:tc>
          <w:tcPr>
            <w:tcW w:w="839" w:type="pct"/>
            <w:vMerge/>
            <w:vAlign w:val="center"/>
          </w:tcPr>
          <w:p w14:paraId="09E11F4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1C7967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2" w:type="pct"/>
            <w:noWrap/>
            <w:hideMark/>
          </w:tcPr>
          <w:p w14:paraId="7877B2E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-0.62*</w:t>
            </w:r>
          </w:p>
        </w:tc>
        <w:tc>
          <w:tcPr>
            <w:tcW w:w="862" w:type="pct"/>
            <w:noWrap/>
            <w:hideMark/>
          </w:tcPr>
          <w:p w14:paraId="2318849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3" w:type="pct"/>
            <w:noWrap/>
            <w:hideMark/>
          </w:tcPr>
          <w:p w14:paraId="7EA47C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752224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0.55*</w:t>
            </w:r>
          </w:p>
        </w:tc>
      </w:tr>
      <w:tr w:rsidR="004C62B4" w:rsidRPr="009E7381" w14:paraId="68AD81A6" w14:textId="77777777" w:rsidTr="002A0AEF">
        <w:trPr>
          <w:trHeight w:val="300"/>
        </w:trPr>
        <w:tc>
          <w:tcPr>
            <w:tcW w:w="839" w:type="pct"/>
            <w:vMerge/>
            <w:vAlign w:val="center"/>
          </w:tcPr>
          <w:p w14:paraId="00EE4F98"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1701D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2" w:type="pct"/>
            <w:noWrap/>
            <w:hideMark/>
          </w:tcPr>
          <w:p w14:paraId="553472C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-0.54*</w:t>
            </w:r>
          </w:p>
        </w:tc>
        <w:tc>
          <w:tcPr>
            <w:tcW w:w="862" w:type="pct"/>
            <w:noWrap/>
            <w:hideMark/>
          </w:tcPr>
          <w:p w14:paraId="582332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3" w:type="pct"/>
            <w:noWrap/>
            <w:hideMark/>
          </w:tcPr>
          <w:p w14:paraId="594C91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2" w:type="pct"/>
            <w:noWrap/>
            <w:hideMark/>
          </w:tcPr>
          <w:p w14:paraId="696F2A0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bl>
    <w:p w14:paraId="6353B557"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1F803BDD" w14:textId="70ABBC2A" w:rsidR="004C62B4" w:rsidRPr="009E7381" w:rsidRDefault="008F4786" w:rsidP="00CB3BC6">
      <w:pPr>
        <w:spacing w:after="0" w:line="240" w:lineRule="auto"/>
        <w:jc w:val="both"/>
        <w:rPr>
          <w:rFonts w:ascii="Times New Roman" w:hAnsi="Times New Roman" w:cs="Times New Roman"/>
          <w:b/>
          <w:bCs/>
          <w:sz w:val="24"/>
          <w:szCs w:val="24"/>
        </w:rPr>
      </w:pPr>
      <w:r w:rsidRPr="008F4786">
        <w:rPr>
          <w:rFonts w:ascii="Times New Roman" w:hAnsi="Times New Roman" w:cs="Times New Roman"/>
          <w:sz w:val="24"/>
          <w:szCs w:val="24"/>
        </w:rPr>
        <w:t>Although the results were not statistically significant, a negative correlation was observed</w:t>
      </w:r>
      <w:r>
        <w:rPr>
          <w:rFonts w:ascii="Times New Roman" w:hAnsi="Times New Roman" w:cs="Times New Roman"/>
          <w:sz w:val="24"/>
          <w:szCs w:val="24"/>
        </w:rPr>
        <w:t xml:space="preserve"> in </w:t>
      </w:r>
      <w:r w:rsidR="004C62B4" w:rsidRPr="009E7381">
        <w:rPr>
          <w:rFonts w:ascii="Times New Roman" w:hAnsi="Times New Roman" w:cs="Times New Roman"/>
          <w:sz w:val="24"/>
          <w:szCs w:val="24"/>
        </w:rPr>
        <w:t xml:space="preserve">rice yield with minimum </w:t>
      </w:r>
      <w:r w:rsidR="004C62B4" w:rsidRPr="00E71473">
        <w:rPr>
          <w:rFonts w:ascii="Times New Roman" w:hAnsi="Times New Roman" w:cs="Times New Roman"/>
          <w:sz w:val="24"/>
          <w:szCs w:val="24"/>
        </w:rPr>
        <w:t xml:space="preserve">temperature. The biomass of rice plant decreased by 16% when temperature increased from 25 to 27 °C. (Baker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1993, Peng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2004, </w:t>
      </w:r>
      <w:proofErr w:type="spellStart"/>
      <w:r w:rsidR="004C62B4" w:rsidRPr="00E71473">
        <w:rPr>
          <w:rFonts w:ascii="Times New Roman" w:hAnsi="Times New Roman" w:cs="Times New Roman"/>
          <w:sz w:val="24"/>
          <w:szCs w:val="24"/>
        </w:rPr>
        <w:t>Kanno</w:t>
      </w:r>
      <w:proofErr w:type="spellEnd"/>
      <w:r w:rsidR="004C62B4" w:rsidRPr="00E71473">
        <w:rPr>
          <w:rFonts w:ascii="Times New Roman" w:hAnsi="Times New Roman" w:cs="Times New Roman"/>
          <w:sz w:val="24"/>
          <w:szCs w:val="24"/>
        </w:rPr>
        <w:t xml:space="preserve">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2010, Hussain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2019).</w:t>
      </w:r>
      <w:r w:rsidR="004C62B4" w:rsidRPr="009E7381">
        <w:rPr>
          <w:rFonts w:ascii="Times New Roman" w:hAnsi="Times New Roman" w:cs="Times New Roman"/>
          <w:sz w:val="24"/>
          <w:szCs w:val="24"/>
        </w:rPr>
        <w:t xml:space="preserve"> Whereas</w:t>
      </w:r>
      <w:r>
        <w:rPr>
          <w:rFonts w:ascii="Times New Roman" w:hAnsi="Times New Roman" w:cs="Times New Roman"/>
          <w:sz w:val="24"/>
          <w:szCs w:val="24"/>
        </w:rPr>
        <w:t>,</w:t>
      </w:r>
      <w:r w:rsidR="004C62B4" w:rsidRPr="009E7381">
        <w:rPr>
          <w:rFonts w:ascii="Times New Roman" w:hAnsi="Times New Roman" w:cs="Times New Roman"/>
          <w:sz w:val="24"/>
          <w:szCs w:val="24"/>
        </w:rPr>
        <w:t xml:space="preserve"> during </w:t>
      </w:r>
      <w:r w:rsidR="004C62B4" w:rsidRPr="009E7381">
        <w:rPr>
          <w:rFonts w:ascii="Times New Roman" w:hAnsi="Times New Roman" w:cs="Times New Roman"/>
          <w:b/>
          <w:bCs/>
          <w:sz w:val="24"/>
          <w:szCs w:val="24"/>
        </w:rPr>
        <w:t>SMW 38 to 48,</w:t>
      </w:r>
      <w:r w:rsidR="004C62B4" w:rsidRPr="009E7381">
        <w:rPr>
          <w:rFonts w:ascii="Times New Roman" w:hAnsi="Times New Roman" w:cs="Times New Roman"/>
          <w:sz w:val="24"/>
          <w:szCs w:val="24"/>
        </w:rPr>
        <w:t xml:space="preserve"> grain filling stage is characterized by the growth and substantial development of rice grains. However, exposure to high temperature stress can impede this growth, adversely affecting the grains' size and quality. Additionally, elevated </w:t>
      </w:r>
      <w:r w:rsidR="004C62B4" w:rsidRPr="00E71473">
        <w:rPr>
          <w:rFonts w:ascii="Times New Roman" w:hAnsi="Times New Roman" w:cs="Times New Roman"/>
          <w:sz w:val="24"/>
          <w:szCs w:val="24"/>
        </w:rPr>
        <w:t xml:space="preserve">temperatures may result in uneven seed expansion, causing certain seeds to be smaller or even hollow. (Tao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2024). Elevated temperatures during the heading stage, typically exceeding 35°C, frequently lead to floret sterility, ultimately resulting in decreased yields at harvest. Elevated temperatures also have resulted in a shortened growth cycle for rice and an increased rate of development. The response of the heading stage to temperature is most significant at 22 °C, and as temperatures rise to 30 °C, the developmental period is at its briefest. Beyond 30 °C, the impact of temperature on the heading stage begins to lessen. (Xie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2012, Liu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2025). Dough stage (Grains harden as starch accumulates), </w:t>
      </w:r>
      <w:r w:rsidR="00983812" w:rsidRPr="00983812">
        <w:rPr>
          <w:rFonts w:ascii="Times New Roman" w:hAnsi="Times New Roman" w:cs="Times New Roman"/>
          <w:sz w:val="24"/>
          <w:szCs w:val="24"/>
        </w:rPr>
        <w:t>High temperature stress during grain filling reduces starch accumulation, thereby affecting yield</w:t>
      </w:r>
      <w:r w:rsidR="004C62B4" w:rsidRPr="00E71473">
        <w:rPr>
          <w:rFonts w:ascii="Times New Roman" w:hAnsi="Times New Roman" w:cs="Times New Roman"/>
          <w:sz w:val="24"/>
          <w:szCs w:val="24"/>
        </w:rPr>
        <w:t>, which is essential for sustaining the plant during phases when photosynthesis is not</w:t>
      </w:r>
      <w:r w:rsidR="004C62B4" w:rsidRPr="009E7381">
        <w:rPr>
          <w:rFonts w:ascii="Times New Roman" w:hAnsi="Times New Roman" w:cs="Times New Roman"/>
          <w:sz w:val="24"/>
          <w:szCs w:val="24"/>
        </w:rPr>
        <w:t xml:space="preserve"> occurring. However, under conditions of high temperature, the rate at which starch granules degrade increases, thereby limiting the overall starch accumulation. This limitation ultimately deprives the rice plant of sufficient carbon resources necessary for its growth and development during the night or when photosynthesis is restricted. This week </w:t>
      </w:r>
      <w:r w:rsidR="004C62B4" w:rsidRPr="009E7381">
        <w:rPr>
          <w:rFonts w:ascii="Times New Roman" w:hAnsi="Times New Roman" w:cs="Times New Roman"/>
          <w:b/>
          <w:bCs/>
          <w:sz w:val="24"/>
          <w:szCs w:val="24"/>
        </w:rPr>
        <w:t>(SMW 38 to 43)</w:t>
      </w:r>
      <w:r w:rsidR="004C62B4" w:rsidRPr="009E7381">
        <w:rPr>
          <w:rFonts w:ascii="Times New Roman" w:hAnsi="Times New Roman" w:cs="Times New Roman"/>
          <w:sz w:val="24"/>
          <w:szCs w:val="24"/>
        </w:rPr>
        <w:t xml:space="preserve"> lies with grain filling stage of rice. Additionally, high temperatures complicate the management of optimal grain moisture levels, which are essential for reducing damage during both harvesting and subsequent processing. </w:t>
      </w:r>
      <w:r w:rsidR="004C62B4" w:rsidRPr="00E71473">
        <w:rPr>
          <w:rFonts w:ascii="Times New Roman" w:hAnsi="Times New Roman" w:cs="Times New Roman"/>
          <w:sz w:val="24"/>
          <w:szCs w:val="24"/>
        </w:rPr>
        <w:t xml:space="preserve">(Liu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2021); indicating</w:t>
      </w:r>
      <w:r w:rsidR="004C62B4" w:rsidRPr="009E7381">
        <w:rPr>
          <w:rFonts w:ascii="Times New Roman" w:hAnsi="Times New Roman" w:cs="Times New Roman"/>
          <w:sz w:val="24"/>
          <w:szCs w:val="24"/>
        </w:rPr>
        <w:t xml:space="preserve"> that high temperatures during these weeks may adversely affect rice growth. Minimum temperature also showed significant negative correlations in </w:t>
      </w:r>
      <w:r w:rsidR="004C62B4" w:rsidRPr="009E7381">
        <w:rPr>
          <w:rFonts w:ascii="Times New Roman" w:hAnsi="Times New Roman" w:cs="Times New Roman"/>
          <w:b/>
          <w:bCs/>
          <w:sz w:val="24"/>
          <w:szCs w:val="24"/>
        </w:rPr>
        <w:t>SMW 44, 45, 47</w:t>
      </w:r>
      <w:r w:rsidR="004C62B4" w:rsidRPr="009E7381">
        <w:rPr>
          <w:rFonts w:ascii="Times New Roman" w:hAnsi="Times New Roman" w:cs="Times New Roman"/>
          <w:sz w:val="24"/>
          <w:szCs w:val="24"/>
        </w:rPr>
        <w:t xml:space="preserve">, this comes under the maturity stage of rice. During the rice harvesting phase, low temperatures can significantly hinder both the yield and quality of the crop. These conditions can primarily result in delays in grain ripening, which in turn postpones the harvest and raises the risk of damage from other unfavourable weather conditions. The quality of the harvested grains may also be compromised, with possible increases in chalkiness, alterations in texture, and a decrease in milling quality. Additionally, the risk of physical damage to the grains, such as cracking and breakage, is increased, particularly under freezing conditions. Low temperatures, often associated with high humidity, can also create challenges in achieving the optimal moisture content of the grains, leading to potential </w:t>
      </w:r>
      <w:proofErr w:type="spellStart"/>
      <w:r w:rsidR="004C62B4" w:rsidRPr="009E7381">
        <w:rPr>
          <w:rFonts w:ascii="Times New Roman" w:hAnsi="Times New Roman" w:cs="Times New Roman"/>
          <w:sz w:val="24"/>
          <w:szCs w:val="24"/>
        </w:rPr>
        <w:t>mold</w:t>
      </w:r>
      <w:proofErr w:type="spellEnd"/>
      <w:r w:rsidR="004C62B4" w:rsidRPr="009E7381">
        <w:rPr>
          <w:rFonts w:ascii="Times New Roman" w:hAnsi="Times New Roman" w:cs="Times New Roman"/>
          <w:sz w:val="24"/>
          <w:szCs w:val="24"/>
        </w:rPr>
        <w:t xml:space="preserve"> growth during storage. The optimum Temperature required for rice crop is 30</w:t>
      </w:r>
      <w:r w:rsidR="004C62B4" w:rsidRPr="00D96710">
        <w:rPr>
          <w:rFonts w:ascii="Times New Roman" w:hAnsi="Times New Roman" w:cs="Times New Roman"/>
          <w:sz w:val="24"/>
          <w:szCs w:val="24"/>
          <w:highlight w:val="yellow"/>
        </w:rPr>
        <w:t>-</w:t>
      </w:r>
      <w:r w:rsidR="004C62B4" w:rsidRPr="009E7381">
        <w:rPr>
          <w:rFonts w:ascii="Times New Roman" w:hAnsi="Times New Roman" w:cs="Times New Roman"/>
          <w:sz w:val="24"/>
          <w:szCs w:val="24"/>
        </w:rPr>
        <w:t>32</w:t>
      </w:r>
      <w:r w:rsidR="00983812">
        <w:rPr>
          <w:rFonts w:ascii="Times New Roman" w:hAnsi="Times New Roman" w:cs="Times New Roman"/>
          <w:sz w:val="24"/>
          <w:szCs w:val="24"/>
        </w:rPr>
        <w:t xml:space="preserve"> </w:t>
      </w:r>
      <w:proofErr w:type="gramStart"/>
      <w:r w:rsidR="004C62B4" w:rsidRPr="009E7381">
        <w:rPr>
          <w:rFonts w:ascii="Times New Roman" w:hAnsi="Times New Roman" w:cs="Times New Roman"/>
          <w:sz w:val="24"/>
          <w:szCs w:val="24"/>
        </w:rPr>
        <w:t>℃,with</w:t>
      </w:r>
      <w:proofErr w:type="gramEnd"/>
      <w:r w:rsidR="004C62B4" w:rsidRPr="009E7381">
        <w:rPr>
          <w:rFonts w:ascii="Times New Roman" w:hAnsi="Times New Roman" w:cs="Times New Roman"/>
          <w:sz w:val="24"/>
          <w:szCs w:val="24"/>
        </w:rPr>
        <w:t xml:space="preserve"> maximum temperature of 36</w:t>
      </w:r>
      <w:r w:rsidR="00983812">
        <w:rPr>
          <w:rFonts w:ascii="Times New Roman" w:hAnsi="Times New Roman" w:cs="Times New Roman"/>
          <w:sz w:val="24"/>
          <w:szCs w:val="24"/>
        </w:rPr>
        <w:t>-</w:t>
      </w:r>
      <w:r w:rsidR="004C62B4" w:rsidRPr="009E7381">
        <w:rPr>
          <w:rFonts w:ascii="Times New Roman" w:hAnsi="Times New Roman" w:cs="Times New Roman"/>
          <w:sz w:val="24"/>
          <w:szCs w:val="24"/>
        </w:rPr>
        <w:t>38</w:t>
      </w:r>
      <w:r w:rsidR="00983812">
        <w:rPr>
          <w:rFonts w:ascii="Times New Roman" w:hAnsi="Times New Roman" w:cs="Times New Roman"/>
          <w:sz w:val="24"/>
          <w:szCs w:val="24"/>
        </w:rPr>
        <w:t xml:space="preserve"> </w:t>
      </w:r>
      <w:r w:rsidR="004C62B4" w:rsidRPr="009E7381">
        <w:rPr>
          <w:rFonts w:ascii="Times New Roman" w:hAnsi="Times New Roman" w:cs="Times New Roman"/>
          <w:sz w:val="24"/>
          <w:szCs w:val="24"/>
        </w:rPr>
        <w:t>℃ and minimum temperature of 10-12</w:t>
      </w:r>
      <w:r w:rsidR="00983812">
        <w:rPr>
          <w:rFonts w:ascii="Times New Roman" w:hAnsi="Times New Roman" w:cs="Times New Roman"/>
          <w:sz w:val="24"/>
          <w:szCs w:val="24"/>
        </w:rPr>
        <w:t xml:space="preserve"> </w:t>
      </w:r>
      <w:r w:rsidR="004C62B4" w:rsidRPr="009E7381">
        <w:rPr>
          <w:rFonts w:ascii="Times New Roman" w:hAnsi="Times New Roman" w:cs="Times New Roman"/>
          <w:sz w:val="24"/>
          <w:szCs w:val="24"/>
        </w:rPr>
        <w:t xml:space="preserve">℃. </w:t>
      </w:r>
      <w:r w:rsidR="004C62B4" w:rsidRPr="00E71473">
        <w:rPr>
          <w:rFonts w:ascii="Times New Roman" w:hAnsi="Times New Roman" w:cs="Times New Roman"/>
          <w:sz w:val="24"/>
          <w:szCs w:val="24"/>
        </w:rPr>
        <w:t xml:space="preserve">Extreme low-temperature stress can negatively affect the nutritional quality of amino acids in rice. (Yoshida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1981, Kang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2022, Mavi HS., 2022, Hossain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2023, Pang</w:t>
      </w:r>
      <w:r w:rsidR="004C62B4" w:rsidRPr="00E71473">
        <w:rPr>
          <w:rFonts w:ascii="Times New Roman" w:hAnsi="Times New Roman" w:cs="Times New Roman"/>
          <w:i/>
          <w:iCs/>
          <w:sz w:val="24"/>
          <w:szCs w:val="24"/>
        </w:rPr>
        <w:t xml:space="preserve"> et al</w:t>
      </w:r>
      <w:r w:rsidR="004C62B4" w:rsidRPr="00E71473">
        <w:rPr>
          <w:rFonts w:ascii="Times New Roman" w:hAnsi="Times New Roman" w:cs="Times New Roman"/>
          <w:sz w:val="24"/>
          <w:szCs w:val="24"/>
        </w:rPr>
        <w:t>., 2024).</w:t>
      </w:r>
      <w:r w:rsidR="004C62B4" w:rsidRPr="009E7381">
        <w:rPr>
          <w:rFonts w:ascii="Times New Roman" w:hAnsi="Times New Roman" w:cs="Times New Roman"/>
          <w:b/>
          <w:bCs/>
          <w:sz w:val="24"/>
          <w:szCs w:val="24"/>
        </w:rPr>
        <w:t xml:space="preserve"> </w:t>
      </w:r>
      <w:r w:rsidR="004C62B4" w:rsidRPr="009E7381">
        <w:rPr>
          <w:rFonts w:ascii="Times New Roman" w:hAnsi="Times New Roman" w:cs="Times New Roman"/>
          <w:sz w:val="24"/>
          <w:szCs w:val="24"/>
        </w:rPr>
        <w:t xml:space="preserve">Rainfall (RF) exhibited significant positive correlations in </w:t>
      </w:r>
      <w:r w:rsidR="004C62B4" w:rsidRPr="009E7381">
        <w:rPr>
          <w:rFonts w:ascii="Times New Roman" w:hAnsi="Times New Roman" w:cs="Times New Roman"/>
          <w:b/>
          <w:bCs/>
          <w:sz w:val="24"/>
          <w:szCs w:val="24"/>
        </w:rPr>
        <w:t>SMW 30 &amp;</w:t>
      </w:r>
      <w:r w:rsidR="004C62B4" w:rsidRPr="009E7381">
        <w:rPr>
          <w:rFonts w:ascii="Times New Roman" w:hAnsi="Times New Roman" w:cs="Times New Roman"/>
          <w:sz w:val="24"/>
          <w:szCs w:val="24"/>
        </w:rPr>
        <w:t xml:space="preserve"> </w:t>
      </w:r>
      <w:r w:rsidR="004C62B4" w:rsidRPr="009E7381">
        <w:rPr>
          <w:rFonts w:ascii="Times New Roman" w:hAnsi="Times New Roman" w:cs="Times New Roman"/>
          <w:b/>
          <w:bCs/>
          <w:sz w:val="24"/>
          <w:szCs w:val="24"/>
        </w:rPr>
        <w:t>38,</w:t>
      </w:r>
      <w:r w:rsidR="0020787F" w:rsidRPr="0020787F">
        <w:t xml:space="preserve"> </w:t>
      </w:r>
      <w:r w:rsidR="004C62B4" w:rsidRPr="009E7381">
        <w:rPr>
          <w:rFonts w:ascii="Times New Roman" w:hAnsi="Times New Roman" w:cs="Times New Roman"/>
          <w:b/>
          <w:bCs/>
          <w:sz w:val="24"/>
          <w:szCs w:val="24"/>
        </w:rPr>
        <w:t xml:space="preserve">SMW 30 </w:t>
      </w:r>
      <w:r w:rsidR="004C62B4" w:rsidRPr="009E7381">
        <w:rPr>
          <w:rFonts w:ascii="Times New Roman" w:hAnsi="Times New Roman" w:cs="Times New Roman"/>
          <w:sz w:val="24"/>
          <w:szCs w:val="24"/>
        </w:rPr>
        <w:t xml:space="preserve">falls under tillering stage while </w:t>
      </w:r>
      <w:r w:rsidR="004C62B4" w:rsidRPr="009E7381">
        <w:rPr>
          <w:rFonts w:ascii="Times New Roman" w:hAnsi="Times New Roman" w:cs="Times New Roman"/>
          <w:b/>
          <w:bCs/>
          <w:sz w:val="24"/>
          <w:szCs w:val="24"/>
        </w:rPr>
        <w:t>SMW 38</w:t>
      </w:r>
      <w:r w:rsidR="004C62B4" w:rsidRPr="009E7381">
        <w:rPr>
          <w:rFonts w:ascii="Times New Roman" w:hAnsi="Times New Roman" w:cs="Times New Roman"/>
          <w:sz w:val="24"/>
          <w:szCs w:val="24"/>
        </w:rPr>
        <w:t xml:space="preserve"> lies in during grain filling stage Rainfall occurring at the tillering and stem elongation stages significantly benefits rice plants, promoting a higher rate of tillering and consequently increasing overall rice production. highlighting its beneficial role during these growth periods. </w:t>
      </w:r>
      <w:r w:rsidR="004C62B4" w:rsidRPr="00E71473">
        <w:rPr>
          <w:rFonts w:ascii="Times New Roman" w:hAnsi="Times New Roman" w:cs="Times New Roman"/>
          <w:sz w:val="24"/>
          <w:szCs w:val="24"/>
        </w:rPr>
        <w:t>(Abbas</w:t>
      </w:r>
      <w:r w:rsidR="004C62B4" w:rsidRPr="00E71473">
        <w:rPr>
          <w:rFonts w:ascii="Times New Roman" w:hAnsi="Times New Roman" w:cs="Times New Roman"/>
          <w:i/>
          <w:iCs/>
          <w:sz w:val="24"/>
          <w:szCs w:val="24"/>
        </w:rPr>
        <w:t xml:space="preserve"> et al</w:t>
      </w:r>
      <w:r w:rsidR="004C62B4" w:rsidRPr="00E71473">
        <w:rPr>
          <w:rFonts w:ascii="Times New Roman" w:hAnsi="Times New Roman" w:cs="Times New Roman"/>
          <w:sz w:val="24"/>
          <w:szCs w:val="24"/>
        </w:rPr>
        <w:t>., 2021).</w:t>
      </w:r>
      <w:r w:rsidR="004C62B4" w:rsidRPr="009E7381">
        <w:rPr>
          <w:rFonts w:ascii="Times New Roman" w:hAnsi="Times New Roman" w:cs="Times New Roman"/>
          <w:sz w:val="24"/>
          <w:szCs w:val="24"/>
        </w:rPr>
        <w:t xml:space="preserve"> In case of relative humidity (RH) showed a very strong </w:t>
      </w:r>
      <w:r w:rsidR="004C62B4" w:rsidRPr="009E7381">
        <w:rPr>
          <w:rFonts w:ascii="Times New Roman" w:hAnsi="Times New Roman" w:cs="Times New Roman"/>
          <w:sz w:val="24"/>
          <w:szCs w:val="24"/>
        </w:rPr>
        <w:lastRenderedPageBreak/>
        <w:t xml:space="preserve">significant positive correlation with rice yield in </w:t>
      </w:r>
      <w:r w:rsidR="004C62B4" w:rsidRPr="009E7381">
        <w:rPr>
          <w:rFonts w:ascii="Times New Roman" w:hAnsi="Times New Roman" w:cs="Times New Roman"/>
          <w:b/>
          <w:bCs/>
          <w:sz w:val="24"/>
          <w:szCs w:val="24"/>
        </w:rPr>
        <w:t xml:space="preserve">SMW 30 to 32, 34 &amp; 35 </w:t>
      </w:r>
      <w:r w:rsidR="004C62B4" w:rsidRPr="009E7381">
        <w:rPr>
          <w:rFonts w:ascii="Times New Roman" w:hAnsi="Times New Roman" w:cs="Times New Roman"/>
          <w:sz w:val="24"/>
          <w:szCs w:val="24"/>
        </w:rPr>
        <w:t xml:space="preserve">then </w:t>
      </w:r>
      <w:r w:rsidR="004C62B4" w:rsidRPr="009E7381">
        <w:rPr>
          <w:rFonts w:ascii="Times New Roman" w:hAnsi="Times New Roman" w:cs="Times New Roman"/>
          <w:b/>
          <w:bCs/>
          <w:sz w:val="24"/>
          <w:szCs w:val="24"/>
        </w:rPr>
        <w:t>SMW 38 to 48</w:t>
      </w:r>
      <w:r w:rsidR="004C62B4" w:rsidRPr="009E7381">
        <w:rPr>
          <w:rFonts w:ascii="Times New Roman" w:hAnsi="Times New Roman" w:cs="Times New Roman"/>
          <w:sz w:val="24"/>
          <w:szCs w:val="24"/>
        </w:rPr>
        <w:t>.</w:t>
      </w:r>
      <w:r w:rsidR="004C62B4" w:rsidRPr="009E7381">
        <w:rPr>
          <w:rFonts w:ascii="Times New Roman" w:hAnsi="Times New Roman" w:cs="Times New Roman"/>
          <w:color w:val="000000"/>
          <w:sz w:val="24"/>
          <w:szCs w:val="24"/>
          <w:shd w:val="clear" w:color="auto" w:fill="F4F5F6"/>
        </w:rPr>
        <w:t xml:space="preserve"> </w:t>
      </w:r>
      <w:r w:rsidR="004C62B4" w:rsidRPr="009E7381">
        <w:rPr>
          <w:rFonts w:ascii="Times New Roman" w:hAnsi="Times New Roman" w:cs="Times New Roman"/>
          <w:sz w:val="24"/>
          <w:szCs w:val="24"/>
        </w:rPr>
        <w:t xml:space="preserve">These standard meteorological weeks fall under vegetative, reproductive, grain filling and maturity stages of rice respectively.  </w:t>
      </w:r>
      <w:r w:rsidR="00983812">
        <w:rPr>
          <w:rFonts w:ascii="Times New Roman" w:hAnsi="Times New Roman" w:cs="Times New Roman"/>
          <w:sz w:val="24"/>
          <w:szCs w:val="24"/>
        </w:rPr>
        <w:t>Similar to</w:t>
      </w:r>
      <w:r w:rsidR="004C62B4" w:rsidRPr="009E7381">
        <w:rPr>
          <w:rFonts w:ascii="Times New Roman" w:hAnsi="Times New Roman" w:cs="Times New Roman"/>
          <w:sz w:val="24"/>
          <w:szCs w:val="24"/>
        </w:rPr>
        <w:t xml:space="preserve"> rainfall </w:t>
      </w:r>
      <w:r w:rsidR="00983812">
        <w:rPr>
          <w:rFonts w:ascii="Times New Roman" w:hAnsi="Times New Roman" w:cs="Times New Roman"/>
          <w:sz w:val="24"/>
          <w:szCs w:val="24"/>
        </w:rPr>
        <w:t>effects</w:t>
      </w:r>
      <w:r w:rsidR="004C62B4" w:rsidRPr="009E7381">
        <w:rPr>
          <w:rFonts w:ascii="Times New Roman" w:hAnsi="Times New Roman" w:cs="Times New Roman"/>
          <w:sz w:val="24"/>
          <w:szCs w:val="24"/>
        </w:rPr>
        <w:t xml:space="preserve"> in tillering &amp; booting stage</w:t>
      </w:r>
      <w:r w:rsidR="004C62B4" w:rsidRPr="009E7381">
        <w:rPr>
          <w:rFonts w:ascii="Times New Roman" w:hAnsi="Times New Roman" w:cs="Times New Roman"/>
          <w:color w:val="000000"/>
          <w:sz w:val="24"/>
          <w:szCs w:val="24"/>
          <w:shd w:val="clear" w:color="auto" w:fill="F4F5F6"/>
        </w:rPr>
        <w:t>.</w:t>
      </w:r>
      <w:r w:rsidR="004C62B4" w:rsidRPr="009E7381">
        <w:rPr>
          <w:rFonts w:ascii="Times New Roman" w:hAnsi="Times New Roman" w:cs="Times New Roman"/>
          <w:sz w:val="24"/>
          <w:szCs w:val="24"/>
        </w:rPr>
        <w:t xml:space="preserve"> The optimal relative humidity (RH) during the maturation phase of rice is essential for preserving both grain quality and yield. It helps to prevent excessive moisture loss, which is vital for proper grain filling and minimizes the risk of shrivelling and weight reduction. Consistent RH levels also reduce the likelihood of grain cracking and fissuring, resulting in improved milling efficiency and enhanced grain texture. Furthermore, sufficient humidity facilitates starch accumulation, which boosts the nutritional, cooking, and eating quality of rice. Maintaining appropriate RH conditions is also beneficial in decreasing pre-harvest grain shattering, thereby maximizing grain retention prior to harvest. Additionally, it mitigates the risk of lodging and prevents excessive drying, which can complicate threshing and grain storage processes. Ultimately, sustaining an optimal humidity range during this stage leads to increased grain yield, superior processing quality, and diminished post-harvest losses. suggesting that higher humidity levels during these weeks play a crucial role in supporting rice production. Specifically, higher relative humidity in the morning hours was associated with </w:t>
      </w:r>
      <w:r w:rsidR="004C62B4" w:rsidRPr="00E71473">
        <w:rPr>
          <w:rFonts w:ascii="Times New Roman" w:hAnsi="Times New Roman" w:cs="Times New Roman"/>
          <w:sz w:val="24"/>
          <w:szCs w:val="24"/>
        </w:rPr>
        <w:t xml:space="preserve">greater yields, especially during the transition from panicle initiation to physiological maturity. (Bal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2023, Lan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1996, Jain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1980).</w:t>
      </w:r>
      <w:r w:rsidR="004C62B4" w:rsidRPr="009E7381">
        <w:rPr>
          <w:rFonts w:ascii="Times New Roman" w:hAnsi="Times New Roman" w:cs="Times New Roman"/>
          <w:b/>
          <w:bCs/>
          <w:sz w:val="24"/>
          <w:szCs w:val="24"/>
        </w:rPr>
        <w:t xml:space="preserve">  </w:t>
      </w:r>
    </w:p>
    <w:p w14:paraId="1585590A" w14:textId="77777777" w:rsidR="004C62B4" w:rsidRPr="009E7381" w:rsidRDefault="004C62B4" w:rsidP="00CB3BC6">
      <w:pPr>
        <w:spacing w:after="0" w:line="240" w:lineRule="auto"/>
        <w:jc w:val="both"/>
        <w:rPr>
          <w:rFonts w:ascii="Times New Roman" w:hAnsi="Times New Roman" w:cs="Times New Roman"/>
          <w:b/>
          <w:bCs/>
          <w:sz w:val="24"/>
          <w:szCs w:val="24"/>
        </w:rPr>
      </w:pPr>
    </w:p>
    <w:p w14:paraId="37B5A09C" w14:textId="5B42777D" w:rsidR="004C62B4" w:rsidRPr="009E7381" w:rsidRDefault="00F842D6" w:rsidP="00CB3B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.2.4 Correlation Between Weather and (Mustard &amp; Rapeseed) Yield.</w:t>
      </w:r>
    </w:p>
    <w:p w14:paraId="4DDF618E" w14:textId="223B071F" w:rsidR="004C62B4" w:rsidRPr="00983812" w:rsidRDefault="004C62B4" w:rsidP="00983812">
      <w:pPr>
        <w:spacing w:after="0"/>
        <w:ind w:firstLine="720"/>
        <w:jc w:val="both"/>
        <w:rPr>
          <w:rFonts w:ascii="Times New Roman" w:hAnsi="Times New Roman" w:cs="Times New Roman"/>
          <w:sz w:val="24"/>
          <w:szCs w:val="24"/>
          <w:lang w:val="fr-FR"/>
        </w:rPr>
      </w:pPr>
      <w:r w:rsidRPr="009E7381">
        <w:rPr>
          <w:rFonts w:ascii="Times New Roman" w:hAnsi="Times New Roman" w:cs="Times New Roman"/>
          <w:sz w:val="24"/>
          <w:szCs w:val="24"/>
        </w:rPr>
        <w:t xml:space="preserve">The correlation analysis between meteorological variables and mustard &amp; rapeseed yield reveals significant associations across different standard meteorological weeks (SMW). A significant negative correlation at the 5% level was observed between maximum temperature and yield in </w:t>
      </w:r>
      <w:r w:rsidRPr="009E7381">
        <w:rPr>
          <w:rFonts w:ascii="Times New Roman" w:hAnsi="Times New Roman" w:cs="Times New Roman"/>
          <w:b/>
          <w:bCs/>
          <w:sz w:val="24"/>
          <w:szCs w:val="24"/>
        </w:rPr>
        <w:t>SMW 45.</w:t>
      </w:r>
      <w:r w:rsidRPr="009E7381">
        <w:rPr>
          <w:rFonts w:ascii="Times New Roman" w:hAnsi="Times New Roman" w:cs="Times New Roman"/>
          <w:sz w:val="24"/>
          <w:szCs w:val="24"/>
        </w:rPr>
        <w:t xml:space="preserve"> Higher temperatures led to a reduction in the rates of shoot elongation and leaf appearance in case of mustard &amp; rapeseed. Moreover, the shoot height of wild mustard was negatively affected, showing a decline at increased temperatures</w:t>
      </w:r>
      <w:r w:rsidRPr="00E71473">
        <w:rPr>
          <w:rFonts w:ascii="Times New Roman" w:hAnsi="Times New Roman" w:cs="Times New Roman"/>
          <w:sz w:val="24"/>
          <w:szCs w:val="24"/>
        </w:rPr>
        <w:t xml:space="preserve">. (Huang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w:t>
      </w:r>
      <w:r w:rsidR="007B724D" w:rsidRPr="00E71473">
        <w:rPr>
          <w:rFonts w:ascii="Times New Roman" w:hAnsi="Times New Roman" w:cs="Times New Roman"/>
          <w:sz w:val="24"/>
          <w:szCs w:val="24"/>
        </w:rPr>
        <w:t>1</w:t>
      </w:r>
      <w:r w:rsidRPr="00E71473">
        <w:rPr>
          <w:rFonts w:ascii="Times New Roman" w:hAnsi="Times New Roman" w:cs="Times New Roman"/>
          <w:sz w:val="24"/>
          <w:szCs w:val="24"/>
        </w:rPr>
        <w: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In case of </w:t>
      </w:r>
      <w:r w:rsidRPr="009E7381">
        <w:rPr>
          <w:rFonts w:ascii="Times New Roman" w:hAnsi="Times New Roman" w:cs="Times New Roman"/>
          <w:b/>
          <w:bCs/>
          <w:sz w:val="24"/>
          <w:szCs w:val="24"/>
        </w:rPr>
        <w:t xml:space="preserve">SMW 47, </w:t>
      </w:r>
      <w:r w:rsidRPr="009E7381">
        <w:rPr>
          <w:rFonts w:ascii="Times New Roman" w:hAnsi="Times New Roman" w:cs="Times New Roman"/>
          <w:sz w:val="24"/>
          <w:szCs w:val="24"/>
        </w:rPr>
        <w:t>negative correlation was observed with maximum temperature</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High temperature stress </w:t>
      </w:r>
      <w:r w:rsidR="00983812" w:rsidRPr="00983812">
        <w:rPr>
          <w:rFonts w:ascii="Times New Roman" w:hAnsi="Times New Roman" w:cs="Times New Roman"/>
          <w:sz w:val="24"/>
          <w:szCs w:val="24"/>
          <w:lang w:val="fr-FR"/>
        </w:rPr>
        <w:t>35 °C (</w:t>
      </w:r>
      <w:proofErr w:type="spellStart"/>
      <w:r w:rsidR="00983812" w:rsidRPr="00983812">
        <w:rPr>
          <w:rFonts w:ascii="Times New Roman" w:hAnsi="Times New Roman" w:cs="Times New Roman"/>
          <w:sz w:val="24"/>
          <w:szCs w:val="24"/>
          <w:lang w:val="fr-FR"/>
        </w:rPr>
        <w:t>day</w:t>
      </w:r>
      <w:proofErr w:type="spellEnd"/>
      <w:r w:rsidR="00983812" w:rsidRPr="00983812">
        <w:rPr>
          <w:rFonts w:ascii="Times New Roman" w:hAnsi="Times New Roman" w:cs="Times New Roman"/>
          <w:sz w:val="24"/>
          <w:szCs w:val="24"/>
          <w:lang w:val="fr-FR"/>
        </w:rPr>
        <w:t>) / 18 °C (night)</w:t>
      </w:r>
      <w:r w:rsidR="00983812">
        <w:rPr>
          <w:rFonts w:ascii="Times New Roman" w:hAnsi="Times New Roman" w:cs="Times New Roman"/>
          <w:sz w:val="24"/>
          <w:szCs w:val="24"/>
          <w:lang w:val="fr-FR"/>
        </w:rPr>
        <w:t xml:space="preserve"> </w:t>
      </w:r>
      <w:r w:rsidRPr="009E7381">
        <w:rPr>
          <w:rFonts w:ascii="Times New Roman" w:hAnsi="Times New Roman" w:cs="Times New Roman"/>
          <w:sz w:val="24"/>
          <w:szCs w:val="24"/>
        </w:rPr>
        <w:t xml:space="preserve">significantly impacted seed yield and yield components of Brassica crops, with the severity of the effect depending on the developmental stage at which the stress occurred. Seed yield per plant was reduced by 15% when stress occurred during bud formation, 58% during flowering, and 77% during pod development, indicating that later-stage </w:t>
      </w:r>
    </w:p>
    <w:p w14:paraId="749D3673" w14:textId="749F214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 xml:space="preserve">Table </w:t>
      </w:r>
      <w:r w:rsidR="00BC701D">
        <w:rPr>
          <w:rFonts w:ascii="Times New Roman" w:hAnsi="Times New Roman" w:cs="Times New Roman"/>
          <w:b/>
          <w:bCs/>
          <w:sz w:val="24"/>
          <w:szCs w:val="24"/>
        </w:rPr>
        <w:t>5</w:t>
      </w:r>
      <w:r w:rsidRPr="009E7381">
        <w:rPr>
          <w:rFonts w:ascii="Times New Roman" w:hAnsi="Times New Roman" w:cs="Times New Roman"/>
          <w:b/>
          <w:bCs/>
          <w:sz w:val="24"/>
          <w:szCs w:val="24"/>
        </w:rPr>
        <w:t>: Correlation Between Weather and (Mustard &amp; Rapeseed) Yield</w:t>
      </w:r>
    </w:p>
    <w:tbl>
      <w:tblPr>
        <w:tblStyle w:val="TableGrid"/>
        <w:tblW w:w="5000" w:type="pct"/>
        <w:tblLook w:val="04A0" w:firstRow="1" w:lastRow="0" w:firstColumn="1" w:lastColumn="0" w:noHBand="0" w:noVBand="1"/>
      </w:tblPr>
      <w:tblGrid>
        <w:gridCol w:w="1576"/>
        <w:gridCol w:w="1446"/>
        <w:gridCol w:w="1491"/>
        <w:gridCol w:w="1492"/>
        <w:gridCol w:w="1492"/>
        <w:gridCol w:w="1499"/>
      </w:tblGrid>
      <w:tr w:rsidR="004C62B4" w:rsidRPr="009E7381" w14:paraId="5A06FD7B"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4E3ECB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Mustard &amp; Rapeseed</w:t>
            </w:r>
          </w:p>
        </w:tc>
      </w:tr>
      <w:tr w:rsidR="004C62B4" w:rsidRPr="009E7381" w14:paraId="1DA990FF" w14:textId="77777777" w:rsidTr="002A0AEF">
        <w:trPr>
          <w:trHeight w:val="290"/>
        </w:trPr>
        <w:tc>
          <w:tcPr>
            <w:tcW w:w="876" w:type="pct"/>
            <w:tcBorders>
              <w:top w:val="single" w:sz="12" w:space="0" w:color="auto"/>
              <w:left w:val="single" w:sz="12" w:space="0" w:color="auto"/>
              <w:bottom w:val="single" w:sz="12" w:space="0" w:color="auto"/>
              <w:right w:val="single" w:sz="12" w:space="0" w:color="auto"/>
            </w:tcBorders>
          </w:tcPr>
          <w:p w14:paraId="5937453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804" w:type="pct"/>
            <w:tcBorders>
              <w:top w:val="single" w:sz="12" w:space="0" w:color="auto"/>
              <w:left w:val="single" w:sz="12" w:space="0" w:color="auto"/>
              <w:bottom w:val="single" w:sz="12" w:space="0" w:color="auto"/>
              <w:right w:val="single" w:sz="12" w:space="0" w:color="auto"/>
            </w:tcBorders>
            <w:noWrap/>
            <w:hideMark/>
          </w:tcPr>
          <w:p w14:paraId="3867B1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29" w:type="pct"/>
            <w:tcBorders>
              <w:top w:val="single" w:sz="12" w:space="0" w:color="auto"/>
              <w:left w:val="single" w:sz="12" w:space="0" w:color="auto"/>
              <w:bottom w:val="single" w:sz="12" w:space="0" w:color="auto"/>
              <w:right w:val="single" w:sz="12" w:space="0" w:color="auto"/>
            </w:tcBorders>
            <w:noWrap/>
            <w:hideMark/>
          </w:tcPr>
          <w:p w14:paraId="7D0B2653"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29" w:type="pct"/>
            <w:tcBorders>
              <w:top w:val="single" w:sz="12" w:space="0" w:color="auto"/>
              <w:left w:val="single" w:sz="12" w:space="0" w:color="auto"/>
              <w:bottom w:val="single" w:sz="12" w:space="0" w:color="auto"/>
              <w:right w:val="single" w:sz="12" w:space="0" w:color="auto"/>
            </w:tcBorders>
            <w:noWrap/>
            <w:hideMark/>
          </w:tcPr>
          <w:p w14:paraId="2FCA488C"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29" w:type="pct"/>
            <w:tcBorders>
              <w:top w:val="single" w:sz="12" w:space="0" w:color="auto"/>
              <w:left w:val="single" w:sz="12" w:space="0" w:color="auto"/>
              <w:bottom w:val="single" w:sz="12" w:space="0" w:color="auto"/>
              <w:right w:val="single" w:sz="12" w:space="0" w:color="auto"/>
            </w:tcBorders>
            <w:noWrap/>
            <w:hideMark/>
          </w:tcPr>
          <w:p w14:paraId="7E4DE93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32" w:type="pct"/>
            <w:tcBorders>
              <w:top w:val="single" w:sz="12" w:space="0" w:color="auto"/>
              <w:left w:val="single" w:sz="12" w:space="0" w:color="auto"/>
              <w:bottom w:val="single" w:sz="12" w:space="0" w:color="auto"/>
              <w:right w:val="single" w:sz="12" w:space="0" w:color="auto"/>
            </w:tcBorders>
            <w:noWrap/>
            <w:hideMark/>
          </w:tcPr>
          <w:p w14:paraId="0DF8D25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7DC74AF" w14:textId="77777777" w:rsidTr="002A0AEF">
        <w:trPr>
          <w:trHeight w:val="290"/>
        </w:trPr>
        <w:tc>
          <w:tcPr>
            <w:tcW w:w="876" w:type="pct"/>
            <w:tcBorders>
              <w:top w:val="single" w:sz="12" w:space="0" w:color="auto"/>
            </w:tcBorders>
          </w:tcPr>
          <w:p w14:paraId="0D2C4E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77BDB9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448907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804" w:type="pct"/>
            <w:tcBorders>
              <w:top w:val="single" w:sz="12" w:space="0" w:color="auto"/>
            </w:tcBorders>
            <w:noWrap/>
            <w:vAlign w:val="center"/>
            <w:hideMark/>
          </w:tcPr>
          <w:p w14:paraId="57EFAC4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29" w:type="pct"/>
            <w:tcBorders>
              <w:top w:val="single" w:sz="12" w:space="0" w:color="auto"/>
            </w:tcBorders>
            <w:noWrap/>
            <w:vAlign w:val="center"/>
            <w:hideMark/>
          </w:tcPr>
          <w:p w14:paraId="20B20A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tcBorders>
              <w:top w:val="single" w:sz="12" w:space="0" w:color="auto"/>
            </w:tcBorders>
            <w:noWrap/>
            <w:vAlign w:val="center"/>
            <w:hideMark/>
          </w:tcPr>
          <w:p w14:paraId="6958D5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29" w:type="pct"/>
            <w:tcBorders>
              <w:top w:val="single" w:sz="12" w:space="0" w:color="auto"/>
            </w:tcBorders>
            <w:noWrap/>
            <w:vAlign w:val="center"/>
            <w:hideMark/>
          </w:tcPr>
          <w:p w14:paraId="1011A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32" w:type="pct"/>
            <w:tcBorders>
              <w:top w:val="single" w:sz="12" w:space="0" w:color="auto"/>
            </w:tcBorders>
            <w:noWrap/>
            <w:vAlign w:val="center"/>
            <w:hideMark/>
          </w:tcPr>
          <w:p w14:paraId="11593F4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r>
      <w:tr w:rsidR="004C62B4" w:rsidRPr="009E7381" w14:paraId="325A7EB6" w14:textId="77777777" w:rsidTr="002A0AEF">
        <w:trPr>
          <w:trHeight w:val="290"/>
        </w:trPr>
        <w:tc>
          <w:tcPr>
            <w:tcW w:w="876" w:type="pct"/>
            <w:vMerge w:val="restart"/>
          </w:tcPr>
          <w:p w14:paraId="4F752FC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p w14:paraId="5DB67C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CE20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Seedling Establishment</w:t>
            </w:r>
          </w:p>
        </w:tc>
        <w:tc>
          <w:tcPr>
            <w:tcW w:w="804" w:type="pct"/>
            <w:noWrap/>
            <w:vAlign w:val="center"/>
            <w:hideMark/>
          </w:tcPr>
          <w:p w14:paraId="4AB82BF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29" w:type="pct"/>
            <w:noWrap/>
            <w:vAlign w:val="center"/>
            <w:hideMark/>
          </w:tcPr>
          <w:p w14:paraId="167C62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29" w:type="pct"/>
            <w:noWrap/>
            <w:vAlign w:val="center"/>
            <w:hideMark/>
          </w:tcPr>
          <w:p w14:paraId="3CDF71A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29" w:type="pct"/>
            <w:noWrap/>
            <w:vAlign w:val="center"/>
            <w:hideMark/>
          </w:tcPr>
          <w:p w14:paraId="6319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32" w:type="pct"/>
            <w:noWrap/>
            <w:vAlign w:val="center"/>
            <w:hideMark/>
          </w:tcPr>
          <w:p w14:paraId="516888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r>
      <w:tr w:rsidR="004C62B4" w:rsidRPr="009E7381" w14:paraId="24623678" w14:textId="77777777" w:rsidTr="002A0AEF">
        <w:trPr>
          <w:trHeight w:val="290"/>
        </w:trPr>
        <w:tc>
          <w:tcPr>
            <w:tcW w:w="876" w:type="pct"/>
            <w:vMerge/>
          </w:tcPr>
          <w:p w14:paraId="54BBDAF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5CB2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29" w:type="pct"/>
            <w:noWrap/>
            <w:vAlign w:val="center"/>
            <w:hideMark/>
          </w:tcPr>
          <w:p w14:paraId="1E7E2D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699D139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A04F37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32" w:type="pct"/>
            <w:noWrap/>
            <w:vAlign w:val="center"/>
            <w:hideMark/>
          </w:tcPr>
          <w:p w14:paraId="3AFD599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6F779D0A" w14:textId="77777777" w:rsidTr="002A0AEF">
        <w:trPr>
          <w:trHeight w:val="290"/>
        </w:trPr>
        <w:tc>
          <w:tcPr>
            <w:tcW w:w="876" w:type="pct"/>
            <w:vMerge w:val="restart"/>
            <w:vAlign w:val="center"/>
          </w:tcPr>
          <w:p w14:paraId="66D059C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804" w:type="pct"/>
            <w:noWrap/>
            <w:vAlign w:val="center"/>
            <w:hideMark/>
          </w:tcPr>
          <w:p w14:paraId="621227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29" w:type="pct"/>
            <w:noWrap/>
            <w:vAlign w:val="center"/>
            <w:hideMark/>
          </w:tcPr>
          <w:p w14:paraId="6D77AB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29" w:type="pct"/>
            <w:noWrap/>
            <w:vAlign w:val="center"/>
            <w:hideMark/>
          </w:tcPr>
          <w:p w14:paraId="22F80F6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21747D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0CF6B48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0977F990" w14:textId="77777777" w:rsidTr="002A0AEF">
        <w:trPr>
          <w:trHeight w:val="290"/>
        </w:trPr>
        <w:tc>
          <w:tcPr>
            <w:tcW w:w="876" w:type="pct"/>
            <w:vMerge/>
          </w:tcPr>
          <w:p w14:paraId="5AD0833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C46B5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29" w:type="pct"/>
            <w:noWrap/>
            <w:vAlign w:val="center"/>
            <w:hideMark/>
          </w:tcPr>
          <w:p w14:paraId="0F9EF5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602D9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04306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32" w:type="pct"/>
            <w:noWrap/>
            <w:vAlign w:val="center"/>
            <w:hideMark/>
          </w:tcPr>
          <w:p w14:paraId="3666312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4B83024E" w14:textId="77777777" w:rsidTr="002A0AEF">
        <w:trPr>
          <w:trHeight w:val="290"/>
        </w:trPr>
        <w:tc>
          <w:tcPr>
            <w:tcW w:w="876" w:type="pct"/>
            <w:vMerge/>
          </w:tcPr>
          <w:p w14:paraId="5AADC7B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7D410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29" w:type="pct"/>
            <w:noWrap/>
            <w:vAlign w:val="center"/>
            <w:hideMark/>
          </w:tcPr>
          <w:p w14:paraId="7D7D4D8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29" w:type="pct"/>
            <w:noWrap/>
            <w:vAlign w:val="center"/>
            <w:hideMark/>
          </w:tcPr>
          <w:p w14:paraId="4B1379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51B89A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32" w:type="pct"/>
            <w:noWrap/>
            <w:vAlign w:val="center"/>
            <w:hideMark/>
          </w:tcPr>
          <w:p w14:paraId="4C7BFC1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566DCDA9" w14:textId="77777777" w:rsidTr="002A0AEF">
        <w:trPr>
          <w:trHeight w:val="290"/>
        </w:trPr>
        <w:tc>
          <w:tcPr>
            <w:tcW w:w="876" w:type="pct"/>
            <w:vMerge/>
          </w:tcPr>
          <w:p w14:paraId="7BFC3F2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70FA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29" w:type="pct"/>
            <w:noWrap/>
            <w:vAlign w:val="center"/>
            <w:hideMark/>
          </w:tcPr>
          <w:p w14:paraId="4F60969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77E9AC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5F041E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32" w:type="pct"/>
            <w:noWrap/>
            <w:vAlign w:val="center"/>
            <w:hideMark/>
          </w:tcPr>
          <w:p w14:paraId="3C16EC2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1F594691" w14:textId="77777777" w:rsidTr="002A0AEF">
        <w:trPr>
          <w:trHeight w:val="290"/>
        </w:trPr>
        <w:tc>
          <w:tcPr>
            <w:tcW w:w="876" w:type="pct"/>
            <w:vMerge/>
          </w:tcPr>
          <w:p w14:paraId="4D77A92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2A138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29" w:type="pct"/>
            <w:noWrap/>
            <w:vAlign w:val="center"/>
            <w:hideMark/>
          </w:tcPr>
          <w:p w14:paraId="7DFE7FB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29" w:type="pct"/>
            <w:noWrap/>
            <w:vAlign w:val="center"/>
            <w:hideMark/>
          </w:tcPr>
          <w:p w14:paraId="277692A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29" w:type="pct"/>
            <w:noWrap/>
            <w:vAlign w:val="center"/>
            <w:hideMark/>
          </w:tcPr>
          <w:p w14:paraId="0AE610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32" w:type="pct"/>
            <w:noWrap/>
            <w:vAlign w:val="center"/>
            <w:hideMark/>
          </w:tcPr>
          <w:p w14:paraId="3703943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239DED1C" w14:textId="77777777" w:rsidTr="002A0AEF">
        <w:trPr>
          <w:trHeight w:val="290"/>
        </w:trPr>
        <w:tc>
          <w:tcPr>
            <w:tcW w:w="876" w:type="pct"/>
            <w:vMerge/>
          </w:tcPr>
          <w:p w14:paraId="3EF4DA9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272388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29" w:type="pct"/>
            <w:noWrap/>
            <w:vAlign w:val="center"/>
            <w:hideMark/>
          </w:tcPr>
          <w:p w14:paraId="02F082C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5FD66C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29" w:type="pct"/>
            <w:noWrap/>
            <w:vAlign w:val="center"/>
            <w:hideMark/>
          </w:tcPr>
          <w:p w14:paraId="3FFE10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10D70315"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2FAB0737" w14:textId="77777777" w:rsidTr="002A0AEF">
        <w:trPr>
          <w:trHeight w:val="290"/>
        </w:trPr>
        <w:tc>
          <w:tcPr>
            <w:tcW w:w="876" w:type="pct"/>
            <w:vMerge w:val="restart"/>
            <w:vAlign w:val="center"/>
          </w:tcPr>
          <w:p w14:paraId="7C9E12A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lastRenderedPageBreak/>
              <w:t>Reproductive</w:t>
            </w:r>
          </w:p>
        </w:tc>
        <w:tc>
          <w:tcPr>
            <w:tcW w:w="804" w:type="pct"/>
            <w:noWrap/>
            <w:vAlign w:val="center"/>
            <w:hideMark/>
          </w:tcPr>
          <w:p w14:paraId="573E75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29" w:type="pct"/>
            <w:noWrap/>
            <w:vAlign w:val="center"/>
            <w:hideMark/>
          </w:tcPr>
          <w:p w14:paraId="122C7C1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29" w:type="pct"/>
            <w:noWrap/>
            <w:vAlign w:val="center"/>
            <w:hideMark/>
          </w:tcPr>
          <w:p w14:paraId="4FA16A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29" w:type="pct"/>
            <w:noWrap/>
            <w:vAlign w:val="center"/>
            <w:hideMark/>
          </w:tcPr>
          <w:p w14:paraId="7E8D07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036AB4E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4C62B4" w:rsidRPr="009E7381" w14:paraId="6D8F439C" w14:textId="77777777" w:rsidTr="002A0AEF">
        <w:trPr>
          <w:trHeight w:val="290"/>
        </w:trPr>
        <w:tc>
          <w:tcPr>
            <w:tcW w:w="876" w:type="pct"/>
            <w:vMerge/>
          </w:tcPr>
          <w:p w14:paraId="4F40A82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7F3A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29" w:type="pct"/>
            <w:noWrap/>
            <w:vAlign w:val="center"/>
            <w:hideMark/>
          </w:tcPr>
          <w:p w14:paraId="71FECB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29" w:type="pct"/>
            <w:noWrap/>
            <w:vAlign w:val="center"/>
            <w:hideMark/>
          </w:tcPr>
          <w:p w14:paraId="56E4B8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29" w:type="pct"/>
            <w:noWrap/>
            <w:vAlign w:val="center"/>
            <w:hideMark/>
          </w:tcPr>
          <w:p w14:paraId="1F7775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4E057A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7524846F" w14:textId="77777777" w:rsidTr="002A0AEF">
        <w:trPr>
          <w:trHeight w:val="290"/>
        </w:trPr>
        <w:tc>
          <w:tcPr>
            <w:tcW w:w="876" w:type="pct"/>
            <w:vMerge/>
          </w:tcPr>
          <w:p w14:paraId="2C219C6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2078ED8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29" w:type="pct"/>
            <w:noWrap/>
            <w:vAlign w:val="center"/>
            <w:hideMark/>
          </w:tcPr>
          <w:p w14:paraId="5A3C7D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DB5D88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2441CC2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32" w:type="pct"/>
            <w:noWrap/>
            <w:vAlign w:val="center"/>
            <w:hideMark/>
          </w:tcPr>
          <w:p w14:paraId="0B41C4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6058031F" w14:textId="77777777" w:rsidTr="002A0AEF">
        <w:trPr>
          <w:trHeight w:val="290"/>
        </w:trPr>
        <w:tc>
          <w:tcPr>
            <w:tcW w:w="876" w:type="pct"/>
            <w:vMerge/>
          </w:tcPr>
          <w:p w14:paraId="14F97C0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216F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29" w:type="pct"/>
            <w:noWrap/>
            <w:vAlign w:val="center"/>
            <w:hideMark/>
          </w:tcPr>
          <w:p w14:paraId="064ADA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00AB265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0EB03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32" w:type="pct"/>
            <w:noWrap/>
            <w:vAlign w:val="center"/>
            <w:hideMark/>
          </w:tcPr>
          <w:p w14:paraId="12F1C67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0EFE9F27" w14:textId="77777777" w:rsidTr="002A0AEF">
        <w:trPr>
          <w:trHeight w:val="290"/>
        </w:trPr>
        <w:tc>
          <w:tcPr>
            <w:tcW w:w="876" w:type="pct"/>
            <w:vMerge/>
          </w:tcPr>
          <w:p w14:paraId="2B7C9D12"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66A2891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29" w:type="pct"/>
            <w:noWrap/>
            <w:vAlign w:val="center"/>
            <w:hideMark/>
          </w:tcPr>
          <w:p w14:paraId="047211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27079C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29" w:type="pct"/>
            <w:noWrap/>
            <w:vAlign w:val="center"/>
            <w:hideMark/>
          </w:tcPr>
          <w:p w14:paraId="6A1D8D3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32" w:type="pct"/>
            <w:noWrap/>
            <w:vAlign w:val="center"/>
            <w:hideMark/>
          </w:tcPr>
          <w:p w14:paraId="0AC0516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7E115442" w14:textId="77777777" w:rsidTr="002A0AEF">
        <w:trPr>
          <w:trHeight w:val="290"/>
        </w:trPr>
        <w:tc>
          <w:tcPr>
            <w:tcW w:w="876" w:type="pct"/>
            <w:vMerge/>
          </w:tcPr>
          <w:p w14:paraId="592C5563"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4D495F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29" w:type="pct"/>
            <w:noWrap/>
            <w:vAlign w:val="center"/>
            <w:hideMark/>
          </w:tcPr>
          <w:p w14:paraId="3A8A57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29" w:type="pct"/>
            <w:noWrap/>
            <w:vAlign w:val="center"/>
            <w:hideMark/>
          </w:tcPr>
          <w:p w14:paraId="684EDF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4D09D9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23B75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0.35</w:t>
            </w:r>
          </w:p>
        </w:tc>
      </w:tr>
      <w:tr w:rsidR="004C62B4" w:rsidRPr="009E7381" w14:paraId="6865A3A6" w14:textId="77777777" w:rsidTr="002A0AEF">
        <w:trPr>
          <w:trHeight w:val="290"/>
        </w:trPr>
        <w:tc>
          <w:tcPr>
            <w:tcW w:w="876" w:type="pct"/>
            <w:vMerge w:val="restart"/>
            <w:vAlign w:val="center"/>
          </w:tcPr>
          <w:p w14:paraId="79DA57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p w14:paraId="48493C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9555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tc>
        <w:tc>
          <w:tcPr>
            <w:tcW w:w="804" w:type="pct"/>
            <w:noWrap/>
            <w:vAlign w:val="center"/>
            <w:hideMark/>
          </w:tcPr>
          <w:p w14:paraId="480B29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29" w:type="pct"/>
            <w:noWrap/>
            <w:vAlign w:val="center"/>
            <w:hideMark/>
          </w:tcPr>
          <w:p w14:paraId="6F4C41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5B6854F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4C900E8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c>
          <w:tcPr>
            <w:tcW w:w="832" w:type="pct"/>
            <w:noWrap/>
            <w:vAlign w:val="center"/>
            <w:hideMark/>
          </w:tcPr>
          <w:p w14:paraId="4D8AFF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4C62B4" w:rsidRPr="009E7381" w14:paraId="7801AA48" w14:textId="77777777" w:rsidTr="002A0AEF">
        <w:trPr>
          <w:trHeight w:val="290"/>
        </w:trPr>
        <w:tc>
          <w:tcPr>
            <w:tcW w:w="876" w:type="pct"/>
            <w:vMerge/>
          </w:tcPr>
          <w:p w14:paraId="1E4412C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349190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29" w:type="pct"/>
            <w:noWrap/>
            <w:vAlign w:val="center"/>
            <w:hideMark/>
          </w:tcPr>
          <w:p w14:paraId="4F4FEC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83D845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7B0BCD9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32" w:type="pct"/>
            <w:noWrap/>
            <w:vAlign w:val="center"/>
            <w:hideMark/>
          </w:tcPr>
          <w:p w14:paraId="0EDAB9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71AF172A" w14:textId="77777777" w:rsidTr="002A0AEF">
        <w:trPr>
          <w:trHeight w:val="290"/>
        </w:trPr>
        <w:tc>
          <w:tcPr>
            <w:tcW w:w="876" w:type="pct"/>
            <w:vMerge/>
          </w:tcPr>
          <w:p w14:paraId="72EE8A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44F19F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29" w:type="pct"/>
            <w:noWrap/>
            <w:vAlign w:val="center"/>
            <w:hideMark/>
          </w:tcPr>
          <w:p w14:paraId="29A3BD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099EF8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2BB495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55F9F8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4B194C8" w14:textId="77777777" w:rsidTr="002A0AEF">
        <w:trPr>
          <w:trHeight w:val="290"/>
        </w:trPr>
        <w:tc>
          <w:tcPr>
            <w:tcW w:w="876" w:type="pct"/>
            <w:vMerge/>
          </w:tcPr>
          <w:p w14:paraId="6518A8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0FE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29" w:type="pct"/>
            <w:noWrap/>
            <w:vAlign w:val="center"/>
            <w:hideMark/>
          </w:tcPr>
          <w:p w14:paraId="43AAEF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29" w:type="pct"/>
            <w:noWrap/>
            <w:vAlign w:val="center"/>
            <w:hideMark/>
          </w:tcPr>
          <w:p w14:paraId="0FC136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noWrap/>
            <w:vAlign w:val="center"/>
            <w:hideMark/>
          </w:tcPr>
          <w:p w14:paraId="024623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57D154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19789E64" w14:textId="77777777" w:rsidTr="002A0AEF">
        <w:trPr>
          <w:trHeight w:val="290"/>
        </w:trPr>
        <w:tc>
          <w:tcPr>
            <w:tcW w:w="876" w:type="pct"/>
            <w:vMerge/>
          </w:tcPr>
          <w:p w14:paraId="7BA575C0"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5A3305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29" w:type="pct"/>
            <w:noWrap/>
            <w:vAlign w:val="center"/>
            <w:hideMark/>
          </w:tcPr>
          <w:p w14:paraId="3081B7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7B675B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7280B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32" w:type="pct"/>
            <w:noWrap/>
            <w:vAlign w:val="center"/>
            <w:hideMark/>
          </w:tcPr>
          <w:p w14:paraId="663BA6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0F654482" w14:textId="77777777" w:rsidTr="002A0AEF">
        <w:trPr>
          <w:trHeight w:val="300"/>
        </w:trPr>
        <w:tc>
          <w:tcPr>
            <w:tcW w:w="876" w:type="pct"/>
            <w:vMerge/>
          </w:tcPr>
          <w:p w14:paraId="4361343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31D5D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29" w:type="pct"/>
            <w:noWrap/>
            <w:vAlign w:val="center"/>
            <w:hideMark/>
          </w:tcPr>
          <w:p w14:paraId="1885B1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5BECCA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29" w:type="pct"/>
            <w:noWrap/>
            <w:vAlign w:val="center"/>
            <w:hideMark/>
          </w:tcPr>
          <w:p w14:paraId="2632A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7FE501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bl>
    <w:p w14:paraId="3B01F67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5559C2EB" w14:textId="5D7DD53B" w:rsidR="004C62B4" w:rsidRDefault="0012195E"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stress had the most severe impact.</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 xml:space="preserve">(Gan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2004). T</w:t>
      </w:r>
      <w:r w:rsidRPr="009E7381">
        <w:rPr>
          <w:rFonts w:ascii="Times New Roman" w:hAnsi="Times New Roman" w:cs="Times New Roman"/>
          <w:sz w:val="24"/>
          <w:szCs w:val="24"/>
        </w:rPr>
        <w:t xml:space="preserve">his indicates that high temperatures during these weeks may negatively impact mustard &amp; rapeseed growth. Similarly, rainfall (RF) showed a significant negative correlation in </w:t>
      </w:r>
      <w:r w:rsidRPr="009E7381">
        <w:rPr>
          <w:rFonts w:ascii="Times New Roman" w:hAnsi="Times New Roman" w:cs="Times New Roman"/>
          <w:b/>
          <w:bCs/>
          <w:sz w:val="24"/>
          <w:szCs w:val="24"/>
        </w:rPr>
        <w:t>SMW 42 &amp; 3.</w:t>
      </w:r>
      <w:r w:rsidRPr="009E7381">
        <w:rPr>
          <w:rFonts w:ascii="Times New Roman" w:hAnsi="Times New Roman" w:cs="Times New Roman"/>
          <w:sz w:val="24"/>
          <w:szCs w:val="24"/>
        </w:rPr>
        <w:t xml:space="preserve"> Whereas SMW 42 comes under emergence &amp; seedling establishment stage. Stem elongation, indicate that insufficient available water content (AWC) during the T1 and T2 stages results in a reduced number of nodes on the main stem, which in turn affects stem elongation (T1), the beginning of flowering (T2), and the silique formation phase (T3). </w:t>
      </w:r>
      <w:r w:rsidR="00983812">
        <w:rPr>
          <w:rFonts w:ascii="Times New Roman" w:hAnsi="Times New Roman" w:cs="Times New Roman"/>
          <w:sz w:val="24"/>
          <w:szCs w:val="24"/>
        </w:rPr>
        <w:t>W</w:t>
      </w:r>
      <w:r w:rsidRPr="009E7381">
        <w:rPr>
          <w:rFonts w:ascii="Times New Roman" w:hAnsi="Times New Roman" w:cs="Times New Roman"/>
          <w:sz w:val="24"/>
          <w:szCs w:val="24"/>
        </w:rPr>
        <w:t xml:space="preserve">ater stress at the T1 stage did not </w:t>
      </w:r>
      <w:proofErr w:type="spellStart"/>
      <w:r w:rsidR="00983812" w:rsidRPr="00F77CF1">
        <w:rPr>
          <w:lang w:val="fr-FR"/>
        </w:rPr>
        <w:t>significantly</w:t>
      </w:r>
      <w:proofErr w:type="spellEnd"/>
      <w:r w:rsidRPr="009E7381">
        <w:rPr>
          <w:rFonts w:ascii="Times New Roman" w:hAnsi="Times New Roman" w:cs="Times New Roman"/>
          <w:sz w:val="24"/>
          <w:szCs w:val="24"/>
        </w:rPr>
        <w:t xml:space="preserve"> influence the timing of flowering onset. This can be explained by a slower growth rate of the internodes, as water deficit during T1 and T2 stages led to a decrease in the number of nodes on the main stem</w:t>
      </w:r>
      <w:r w:rsidRPr="00E71473">
        <w:rPr>
          <w:rFonts w:ascii="Times New Roman" w:hAnsi="Times New Roman" w:cs="Times New Roman"/>
          <w:sz w:val="24"/>
          <w:szCs w:val="24"/>
        </w:rPr>
        <w:t>. (</w:t>
      </w:r>
      <w:proofErr w:type="spellStart"/>
      <w:r w:rsidRPr="00E71473">
        <w:rPr>
          <w:rFonts w:ascii="Times New Roman" w:hAnsi="Times New Roman" w:cs="Times New Roman"/>
          <w:sz w:val="24"/>
          <w:szCs w:val="24"/>
        </w:rPr>
        <w:t>BirunAra</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2011).</w:t>
      </w:r>
      <w:r w:rsidRPr="009E7381">
        <w:rPr>
          <w:rFonts w:ascii="Times New Roman" w:hAnsi="Times New Roman" w:cs="Times New Roman"/>
          <w:sz w:val="24"/>
          <w:szCs w:val="24"/>
        </w:rPr>
        <w:t xml:space="preserve"> And </w:t>
      </w:r>
      <w:r w:rsidRPr="009E7381">
        <w:rPr>
          <w:rFonts w:ascii="Times New Roman" w:hAnsi="Times New Roman" w:cs="Times New Roman"/>
          <w:b/>
          <w:bCs/>
          <w:sz w:val="24"/>
          <w:szCs w:val="24"/>
        </w:rPr>
        <w:t xml:space="preserve">SMW 3 </w:t>
      </w:r>
      <w:r w:rsidRPr="009E7381">
        <w:rPr>
          <w:rFonts w:ascii="Times New Roman" w:hAnsi="Times New Roman" w:cs="Times New Roman"/>
          <w:sz w:val="24"/>
          <w:szCs w:val="24"/>
        </w:rPr>
        <w:t>lies with grain filling &amp; maturity stage of mustard &amp; rapeseed.</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w:t>
      </w:r>
      <w:bookmarkStart w:id="2" w:name="_Hlk201094961"/>
      <w:r w:rsidRPr="00E71473">
        <w:rPr>
          <w:rFonts w:ascii="Times New Roman" w:hAnsi="Times New Roman" w:cs="Times New Roman"/>
          <w:sz w:val="24"/>
          <w:szCs w:val="24"/>
        </w:rPr>
        <w:t xml:space="preserve">Sudhansu </w:t>
      </w:r>
      <w:bookmarkEnd w:id="2"/>
      <w:r w:rsidRPr="00E71473">
        <w:rPr>
          <w:rFonts w:ascii="Times New Roman" w:hAnsi="Times New Roman" w:cs="Times New Roman"/>
          <w:i/>
          <w:iCs/>
          <w:sz w:val="24"/>
          <w:szCs w:val="24"/>
        </w:rPr>
        <w:t>et al</w:t>
      </w:r>
      <w:r w:rsidRPr="00E71473">
        <w:rPr>
          <w:rFonts w:ascii="Times New Roman" w:hAnsi="Times New Roman" w:cs="Times New Roman"/>
          <w:sz w:val="24"/>
          <w:szCs w:val="24"/>
        </w:rPr>
        <w:t>., 2021)</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conducted similar research and it was observed from the study that the decrease in irrigation during the seed filling phase resulted in moisture stress, which in turn impacted the duration of the crop and its phenological development</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This </w:t>
      </w:r>
      <w:proofErr w:type="spellStart"/>
      <w:r w:rsidR="00983812" w:rsidRPr="00614CB4">
        <w:rPr>
          <w:lang w:val="fr-FR"/>
        </w:rPr>
        <w:t>suggests</w:t>
      </w:r>
      <w:proofErr w:type="spellEnd"/>
      <w:r w:rsidRPr="009E7381">
        <w:rPr>
          <w:rFonts w:ascii="Times New Roman" w:hAnsi="Times New Roman" w:cs="Times New Roman"/>
          <w:sz w:val="24"/>
          <w:szCs w:val="24"/>
        </w:rPr>
        <w:t xml:space="preserve"> that if the optimum amount of moisture is not available either from irrigation or rainfall, it will lead to negative effect on mustard &amp; rapeseed crop yield. The excessive rainfall during grain filling or maturity stage will negatively impact mustard &amp; rapeseed yield, as it will lead to water logging and poor seed filling.</w:t>
      </w:r>
      <w:r w:rsidRPr="00F842D6">
        <w:rPr>
          <w:rFonts w:ascii="Times New Roman" w:hAnsi="Times New Roman" w:cs="Times New Roman"/>
          <w:sz w:val="24"/>
          <w:szCs w:val="24"/>
        </w:rPr>
        <w:t xml:space="preserve"> </w:t>
      </w:r>
      <w:r w:rsidRPr="009E7381">
        <w:rPr>
          <w:rFonts w:ascii="Times New Roman" w:hAnsi="Times New Roman" w:cs="Times New Roman"/>
          <w:sz w:val="24"/>
          <w:szCs w:val="24"/>
        </w:rPr>
        <w:t>On the other hand, relative humidity (RH) exhibited significant positive correlations in</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sowing &amp; germination stage (</w:t>
      </w:r>
      <w:r w:rsidRPr="009E7381">
        <w:rPr>
          <w:rFonts w:ascii="Times New Roman" w:hAnsi="Times New Roman" w:cs="Times New Roman"/>
          <w:b/>
          <w:bCs/>
          <w:sz w:val="24"/>
          <w:szCs w:val="24"/>
        </w:rPr>
        <w:t>SMW</w:t>
      </w:r>
      <w:r w:rsidRPr="009E7381">
        <w:rPr>
          <w:rFonts w:ascii="Times New Roman" w:hAnsi="Times New Roman" w:cs="Times New Roman"/>
          <w:sz w:val="24"/>
          <w:szCs w:val="24"/>
        </w:rPr>
        <w:t xml:space="preserve"> </w:t>
      </w:r>
      <w:r w:rsidRPr="009E7381">
        <w:rPr>
          <w:rFonts w:ascii="Times New Roman" w:hAnsi="Times New Roman" w:cs="Times New Roman"/>
          <w:b/>
          <w:bCs/>
          <w:sz w:val="24"/>
          <w:szCs w:val="24"/>
        </w:rPr>
        <w:t>40).</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 xml:space="preserve">Morning relative humidity observed during the germination and emergence </w:t>
      </w:r>
      <w:r w:rsidR="004C62B4" w:rsidRPr="00E71473">
        <w:rPr>
          <w:rFonts w:ascii="Times New Roman" w:hAnsi="Times New Roman" w:cs="Times New Roman"/>
          <w:sz w:val="24"/>
          <w:szCs w:val="24"/>
        </w:rPr>
        <w:t xml:space="preserve">phases demonstrates a significant positive correlation with the yield of mustard as </w:t>
      </w:r>
      <w:r w:rsidR="00983812" w:rsidRPr="00E71473">
        <w:rPr>
          <w:rFonts w:ascii="Times New Roman" w:hAnsi="Times New Roman" w:cs="Times New Roman"/>
          <w:sz w:val="24"/>
          <w:szCs w:val="24"/>
        </w:rPr>
        <w:t>elaborated</w:t>
      </w:r>
      <w:r w:rsidR="004C62B4" w:rsidRPr="00E71473">
        <w:rPr>
          <w:rFonts w:ascii="Times New Roman" w:hAnsi="Times New Roman" w:cs="Times New Roman"/>
          <w:sz w:val="24"/>
          <w:szCs w:val="24"/>
        </w:rPr>
        <w:t xml:space="preserve"> in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2023). During stem elongation stage, higher RH levels, associated with reduced light intensity, may promote vegetative growth, potentially including stem elongation.</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The yield showed a significant positive link with the relative humidity observed in the morning as it lies in line with (Rao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2011,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2019).</w:t>
      </w:r>
      <w:r w:rsidR="004C62B4" w:rsidRPr="009E7381">
        <w:rPr>
          <w:rFonts w:ascii="Times New Roman" w:hAnsi="Times New Roman" w:cs="Times New Roman"/>
          <w:b/>
          <w:bCs/>
          <w:sz w:val="24"/>
          <w:szCs w:val="24"/>
        </w:rPr>
        <w:t xml:space="preserve"> </w:t>
      </w:r>
      <w:r w:rsidR="004C62B4" w:rsidRPr="009E7381">
        <w:rPr>
          <w:rFonts w:ascii="Times New Roman" w:hAnsi="Times New Roman" w:cs="Times New Roman"/>
          <w:sz w:val="24"/>
          <w:szCs w:val="24"/>
        </w:rPr>
        <w:t xml:space="preserve"> Similar pattern was observed </w:t>
      </w:r>
      <w:r w:rsidR="004C62B4" w:rsidRPr="009E7381">
        <w:rPr>
          <w:rFonts w:ascii="Times New Roman" w:hAnsi="Times New Roman" w:cs="Times New Roman"/>
          <w:b/>
          <w:bCs/>
          <w:sz w:val="24"/>
          <w:szCs w:val="24"/>
        </w:rPr>
        <w:t xml:space="preserve">(SMW 47 to 50) </w:t>
      </w:r>
      <w:r w:rsidR="004C62B4" w:rsidRPr="009E7381">
        <w:rPr>
          <w:rFonts w:ascii="Times New Roman" w:hAnsi="Times New Roman" w:cs="Times New Roman"/>
          <w:sz w:val="24"/>
          <w:szCs w:val="24"/>
        </w:rPr>
        <w:t xml:space="preserve">in flowering stage, maintaining Relative humidity within the range of 30% to 60% has been found to promote flowering in Punjab region </w:t>
      </w:r>
      <w:r w:rsidR="004C62B4" w:rsidRPr="00E71473">
        <w:rPr>
          <w:rFonts w:ascii="Times New Roman" w:hAnsi="Times New Roman" w:cs="Times New Roman"/>
          <w:sz w:val="24"/>
          <w:szCs w:val="24"/>
        </w:rPr>
        <w:t>by</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Kaur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2022) highlighting</w:t>
      </w:r>
      <w:r w:rsidR="004C62B4" w:rsidRPr="009E7381">
        <w:rPr>
          <w:rFonts w:ascii="Times New Roman" w:hAnsi="Times New Roman" w:cs="Times New Roman"/>
          <w:sz w:val="24"/>
          <w:szCs w:val="24"/>
        </w:rPr>
        <w:t xml:space="preserve"> its beneficial role in mustard &amp; rapeseed production. </w:t>
      </w:r>
    </w:p>
    <w:p w14:paraId="06395988" w14:textId="77777777" w:rsidR="0012195E" w:rsidRDefault="0012195E" w:rsidP="00CB3BC6">
      <w:pPr>
        <w:spacing w:after="0" w:line="240" w:lineRule="auto"/>
        <w:jc w:val="both"/>
        <w:rPr>
          <w:rFonts w:ascii="Times New Roman" w:hAnsi="Times New Roman" w:cs="Times New Roman"/>
          <w:sz w:val="24"/>
          <w:szCs w:val="24"/>
        </w:rPr>
      </w:pPr>
    </w:p>
    <w:p w14:paraId="6A19DC02" w14:textId="6376F729" w:rsidR="00F842D6" w:rsidRPr="009E7381" w:rsidRDefault="00983812" w:rsidP="00CB3B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F842D6" w:rsidRPr="009E7381">
        <w:rPr>
          <w:rFonts w:ascii="Times New Roman" w:hAnsi="Times New Roman" w:cs="Times New Roman"/>
          <w:b/>
          <w:bCs/>
          <w:sz w:val="24"/>
          <w:szCs w:val="24"/>
        </w:rPr>
        <w:t>.2.5 Correlation Between Weather and Potato Yield.</w:t>
      </w:r>
      <w:r w:rsidR="00F842D6" w:rsidRPr="009E7381">
        <w:rPr>
          <w:rFonts w:ascii="Times New Roman" w:hAnsi="Times New Roman" w:cs="Times New Roman"/>
          <w:sz w:val="24"/>
          <w:szCs w:val="24"/>
        </w:rPr>
        <w:t xml:space="preserve"> </w:t>
      </w:r>
    </w:p>
    <w:p w14:paraId="1C3C5607" w14:textId="557CCFD2" w:rsidR="00F842D6"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potato yield reveals varying degrees of association. A significant negative correlation at the 5% level was observed between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and potato yield in </w:t>
      </w:r>
      <w:r w:rsidRPr="009E7381">
        <w:rPr>
          <w:rFonts w:ascii="Times New Roman" w:hAnsi="Times New Roman" w:cs="Times New Roman"/>
          <w:b/>
          <w:bCs/>
          <w:sz w:val="24"/>
          <w:szCs w:val="24"/>
        </w:rPr>
        <w:t>SMW 3 (-0.39)</w:t>
      </w:r>
      <w:r w:rsidRPr="009E7381">
        <w:rPr>
          <w:rFonts w:ascii="Times New Roman" w:hAnsi="Times New Roman" w:cs="Times New Roman"/>
          <w:sz w:val="24"/>
          <w:szCs w:val="24"/>
        </w:rPr>
        <w:t>, suggesting that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low minimum temperature during</w:t>
      </w:r>
      <w:r w:rsidR="00C105D1">
        <w:rPr>
          <w:rFonts w:ascii="Times New Roman" w:hAnsi="Times New Roman" w:cs="Times New Roman"/>
          <w:sz w:val="24"/>
          <w:szCs w:val="24"/>
        </w:rPr>
        <w:t xml:space="preserve"> </w:t>
      </w:r>
      <w:r w:rsidR="0012195E" w:rsidRPr="009E7381">
        <w:rPr>
          <w:rFonts w:ascii="Times New Roman" w:hAnsi="Times New Roman" w:cs="Times New Roman"/>
          <w:sz w:val="24"/>
          <w:szCs w:val="24"/>
        </w:rPr>
        <w:t>the harvest maturity stage of potatoes can have several adverse effects on yield and quality.</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 xml:space="preserve">A significant drop in temperature (e.g., 10°C or lower) can inhibit plant growth, </w:t>
      </w:r>
      <w:r w:rsidR="00CF5B8E" w:rsidRPr="009E7381">
        <w:rPr>
          <w:rFonts w:ascii="Times New Roman" w:hAnsi="Times New Roman" w:cs="Times New Roman"/>
          <w:sz w:val="24"/>
          <w:szCs w:val="24"/>
        </w:rPr>
        <w:lastRenderedPageBreak/>
        <w:t xml:space="preserve">reducing chlorophyll content, photosynthetic efficiency, and overall plant </w:t>
      </w:r>
      <w:proofErr w:type="spellStart"/>
      <w:r w:rsidR="00CF5B8E" w:rsidRPr="009E7381">
        <w:rPr>
          <w:rFonts w:ascii="Times New Roman" w:hAnsi="Times New Roman" w:cs="Times New Roman"/>
          <w:sz w:val="24"/>
          <w:szCs w:val="24"/>
        </w:rPr>
        <w:t>vigor</w:t>
      </w:r>
      <w:proofErr w:type="spellEnd"/>
      <w:r w:rsidR="00CF5B8E" w:rsidRPr="009E7381">
        <w:rPr>
          <w:rFonts w:ascii="Times New Roman" w:hAnsi="Times New Roman" w:cs="Times New Roman"/>
          <w:sz w:val="24"/>
          <w:szCs w:val="24"/>
        </w:rPr>
        <w:t>.  Additionally, cold stress can cause enzymatic imbalances, leading to leaf damage and reduced tuberization.</w:t>
      </w:r>
    </w:p>
    <w:p w14:paraId="46AF34CB" w14:textId="4A893413" w:rsidR="00A17A27" w:rsidRDefault="00A17A27" w:rsidP="00CB3BC6">
      <w:pPr>
        <w:spacing w:line="240" w:lineRule="auto"/>
        <w:ind w:firstLine="720"/>
        <w:jc w:val="both"/>
        <w:rPr>
          <w:rFonts w:ascii="Times New Roman" w:hAnsi="Times New Roman" w:cs="Times New Roman"/>
          <w:sz w:val="24"/>
          <w:szCs w:val="24"/>
        </w:rPr>
      </w:pPr>
    </w:p>
    <w:p w14:paraId="0C9F9F10" w14:textId="77777777" w:rsidR="00A17A27" w:rsidRDefault="00A17A27" w:rsidP="00CB3BC6">
      <w:pPr>
        <w:spacing w:line="240" w:lineRule="auto"/>
        <w:ind w:firstLine="720"/>
        <w:jc w:val="both"/>
        <w:rPr>
          <w:rFonts w:ascii="Times New Roman" w:hAnsi="Times New Roman" w:cs="Times New Roman"/>
          <w:sz w:val="24"/>
          <w:szCs w:val="24"/>
        </w:rPr>
      </w:pPr>
    </w:p>
    <w:p w14:paraId="6F97A356" w14:textId="1B2A635C"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Table 6: Correlation Between Weather and Potato Yield</w:t>
      </w:r>
    </w:p>
    <w:tbl>
      <w:tblPr>
        <w:tblStyle w:val="TableGrid"/>
        <w:tblW w:w="5000" w:type="pct"/>
        <w:tblLook w:val="04A0" w:firstRow="1" w:lastRow="0" w:firstColumn="1" w:lastColumn="0" w:noHBand="0" w:noVBand="1"/>
      </w:tblPr>
      <w:tblGrid>
        <w:gridCol w:w="1431"/>
        <w:gridCol w:w="1294"/>
        <w:gridCol w:w="1565"/>
        <w:gridCol w:w="1565"/>
        <w:gridCol w:w="1565"/>
        <w:gridCol w:w="1576"/>
      </w:tblGrid>
      <w:tr w:rsidR="004C62B4" w:rsidRPr="009E7381" w14:paraId="7572E910" w14:textId="77777777" w:rsidTr="002A0AEF">
        <w:trPr>
          <w:trHeight w:val="290"/>
        </w:trPr>
        <w:tc>
          <w:tcPr>
            <w:tcW w:w="5000" w:type="pct"/>
            <w:gridSpan w:val="6"/>
            <w:tcBorders>
              <w:top w:val="single" w:sz="12" w:space="0" w:color="auto"/>
              <w:left w:val="single" w:sz="12" w:space="0" w:color="auto"/>
              <w:right w:val="single" w:sz="12" w:space="0" w:color="auto"/>
            </w:tcBorders>
          </w:tcPr>
          <w:p w14:paraId="2761FEA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Potato</w:t>
            </w:r>
          </w:p>
        </w:tc>
      </w:tr>
      <w:tr w:rsidR="004C62B4" w:rsidRPr="009E7381" w14:paraId="3ADB1503" w14:textId="77777777" w:rsidTr="002A0AEF">
        <w:trPr>
          <w:trHeight w:val="290"/>
        </w:trPr>
        <w:tc>
          <w:tcPr>
            <w:tcW w:w="795" w:type="pct"/>
            <w:tcBorders>
              <w:top w:val="single" w:sz="12" w:space="0" w:color="auto"/>
              <w:left w:val="single" w:sz="12" w:space="0" w:color="auto"/>
              <w:bottom w:val="single" w:sz="12" w:space="0" w:color="auto"/>
              <w:right w:val="single" w:sz="12" w:space="0" w:color="auto"/>
            </w:tcBorders>
          </w:tcPr>
          <w:p w14:paraId="546404F2"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9" w:type="pct"/>
            <w:tcBorders>
              <w:top w:val="single" w:sz="12" w:space="0" w:color="auto"/>
              <w:left w:val="single" w:sz="12" w:space="0" w:color="auto"/>
              <w:bottom w:val="single" w:sz="12" w:space="0" w:color="auto"/>
              <w:right w:val="single" w:sz="12" w:space="0" w:color="auto"/>
            </w:tcBorders>
            <w:noWrap/>
            <w:hideMark/>
          </w:tcPr>
          <w:p w14:paraId="1C1E94C1"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70" w:type="pct"/>
            <w:tcBorders>
              <w:top w:val="single" w:sz="12" w:space="0" w:color="auto"/>
              <w:left w:val="single" w:sz="12" w:space="0" w:color="auto"/>
              <w:bottom w:val="single" w:sz="12" w:space="0" w:color="auto"/>
              <w:right w:val="single" w:sz="12" w:space="0" w:color="auto"/>
            </w:tcBorders>
            <w:noWrap/>
            <w:hideMark/>
          </w:tcPr>
          <w:p w14:paraId="5C3D659C" w14:textId="77777777" w:rsidR="004C62B4" w:rsidRPr="009E7381" w:rsidRDefault="004C62B4" w:rsidP="00CB3BC6">
            <w:pPr>
              <w:pStyle w:val="NoSpacing"/>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70" w:type="pct"/>
            <w:tcBorders>
              <w:top w:val="single" w:sz="12" w:space="0" w:color="auto"/>
              <w:left w:val="single" w:sz="12" w:space="0" w:color="auto"/>
              <w:bottom w:val="single" w:sz="12" w:space="0" w:color="auto"/>
              <w:right w:val="single" w:sz="12" w:space="0" w:color="auto"/>
            </w:tcBorders>
            <w:noWrap/>
            <w:hideMark/>
          </w:tcPr>
          <w:p w14:paraId="3A700609" w14:textId="77777777" w:rsidR="004C62B4" w:rsidRPr="009E7381" w:rsidRDefault="004C62B4" w:rsidP="00CB3BC6">
            <w:pPr>
              <w:pStyle w:val="NoSpacing"/>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70" w:type="pct"/>
            <w:tcBorders>
              <w:top w:val="single" w:sz="12" w:space="0" w:color="auto"/>
              <w:left w:val="single" w:sz="12" w:space="0" w:color="auto"/>
              <w:bottom w:val="single" w:sz="12" w:space="0" w:color="auto"/>
              <w:right w:val="single" w:sz="12" w:space="0" w:color="auto"/>
            </w:tcBorders>
            <w:noWrap/>
            <w:hideMark/>
          </w:tcPr>
          <w:p w14:paraId="76A4647A"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76" w:type="pct"/>
            <w:tcBorders>
              <w:top w:val="single" w:sz="12" w:space="0" w:color="auto"/>
              <w:left w:val="single" w:sz="12" w:space="0" w:color="auto"/>
              <w:bottom w:val="single" w:sz="12" w:space="0" w:color="auto"/>
              <w:right w:val="single" w:sz="12" w:space="0" w:color="auto"/>
            </w:tcBorders>
            <w:noWrap/>
            <w:hideMark/>
          </w:tcPr>
          <w:p w14:paraId="1BAF9B07"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3DBFAB4D" w14:textId="77777777" w:rsidTr="002A0AEF">
        <w:trPr>
          <w:trHeight w:val="290"/>
        </w:trPr>
        <w:tc>
          <w:tcPr>
            <w:tcW w:w="795" w:type="pct"/>
            <w:tcBorders>
              <w:top w:val="single" w:sz="12" w:space="0" w:color="auto"/>
            </w:tcBorders>
            <w:vAlign w:val="center"/>
          </w:tcPr>
          <w:p w14:paraId="01C1FA2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Planting</w:t>
            </w:r>
          </w:p>
          <w:p w14:paraId="09A6200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&amp;</w:t>
            </w:r>
          </w:p>
          <w:p w14:paraId="45287EE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9" w:type="pct"/>
            <w:tcBorders>
              <w:top w:val="single" w:sz="12" w:space="0" w:color="auto"/>
            </w:tcBorders>
            <w:noWrap/>
            <w:vAlign w:val="center"/>
            <w:hideMark/>
          </w:tcPr>
          <w:p w14:paraId="3D99F94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70" w:type="pct"/>
            <w:tcBorders>
              <w:top w:val="single" w:sz="12" w:space="0" w:color="auto"/>
            </w:tcBorders>
            <w:noWrap/>
            <w:vAlign w:val="center"/>
            <w:hideMark/>
          </w:tcPr>
          <w:p w14:paraId="56FD8D6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70" w:type="pct"/>
            <w:tcBorders>
              <w:top w:val="single" w:sz="12" w:space="0" w:color="auto"/>
            </w:tcBorders>
            <w:noWrap/>
            <w:vAlign w:val="center"/>
            <w:hideMark/>
          </w:tcPr>
          <w:p w14:paraId="5827B75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tcBorders>
              <w:top w:val="single" w:sz="12" w:space="0" w:color="auto"/>
            </w:tcBorders>
            <w:noWrap/>
            <w:vAlign w:val="center"/>
            <w:hideMark/>
          </w:tcPr>
          <w:p w14:paraId="06B13A2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tcBorders>
              <w:top w:val="single" w:sz="12" w:space="0" w:color="auto"/>
            </w:tcBorders>
            <w:noWrap/>
            <w:vAlign w:val="center"/>
            <w:hideMark/>
          </w:tcPr>
          <w:p w14:paraId="5811CBA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0.32</w:t>
            </w:r>
          </w:p>
        </w:tc>
      </w:tr>
      <w:tr w:rsidR="004C62B4" w:rsidRPr="009E7381" w14:paraId="4445639C" w14:textId="77777777" w:rsidTr="002A0AEF">
        <w:trPr>
          <w:trHeight w:val="290"/>
        </w:trPr>
        <w:tc>
          <w:tcPr>
            <w:tcW w:w="795" w:type="pct"/>
            <w:vMerge w:val="restart"/>
            <w:vAlign w:val="center"/>
          </w:tcPr>
          <w:p w14:paraId="7D1B81A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9" w:type="pct"/>
            <w:noWrap/>
            <w:hideMark/>
          </w:tcPr>
          <w:p w14:paraId="234B192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70" w:type="pct"/>
            <w:noWrap/>
            <w:hideMark/>
          </w:tcPr>
          <w:p w14:paraId="13119DE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5E3767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70" w:type="pct"/>
            <w:noWrap/>
            <w:hideMark/>
          </w:tcPr>
          <w:p w14:paraId="224595D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noWrap/>
            <w:hideMark/>
          </w:tcPr>
          <w:p w14:paraId="6293342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00E65E63" w14:textId="77777777" w:rsidTr="002A0AEF">
        <w:trPr>
          <w:trHeight w:val="290"/>
        </w:trPr>
        <w:tc>
          <w:tcPr>
            <w:tcW w:w="795" w:type="pct"/>
            <w:vMerge/>
            <w:vAlign w:val="center"/>
          </w:tcPr>
          <w:p w14:paraId="350B3987"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0AAAD2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70" w:type="pct"/>
            <w:noWrap/>
            <w:hideMark/>
          </w:tcPr>
          <w:p w14:paraId="56576607"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70" w:type="pct"/>
            <w:noWrap/>
            <w:hideMark/>
          </w:tcPr>
          <w:p w14:paraId="71F210D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6E7D742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DDCF66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53226F20" w14:textId="77777777" w:rsidTr="002A0AEF">
        <w:trPr>
          <w:trHeight w:val="290"/>
        </w:trPr>
        <w:tc>
          <w:tcPr>
            <w:tcW w:w="795" w:type="pct"/>
            <w:vMerge w:val="restart"/>
            <w:vAlign w:val="center"/>
          </w:tcPr>
          <w:p w14:paraId="20BFA49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9" w:type="pct"/>
            <w:noWrap/>
            <w:hideMark/>
          </w:tcPr>
          <w:p w14:paraId="7319867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70" w:type="pct"/>
            <w:noWrap/>
            <w:hideMark/>
          </w:tcPr>
          <w:p w14:paraId="3548CAF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449EBF9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1928F29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6" w:type="pct"/>
            <w:noWrap/>
            <w:hideMark/>
          </w:tcPr>
          <w:p w14:paraId="52EFC34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7377F9F" w14:textId="77777777" w:rsidTr="002A0AEF">
        <w:trPr>
          <w:trHeight w:val="290"/>
        </w:trPr>
        <w:tc>
          <w:tcPr>
            <w:tcW w:w="795" w:type="pct"/>
            <w:vMerge/>
            <w:vAlign w:val="center"/>
          </w:tcPr>
          <w:p w14:paraId="6B0E08A5"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146EA2F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70" w:type="pct"/>
            <w:noWrap/>
            <w:hideMark/>
          </w:tcPr>
          <w:p w14:paraId="736ED5D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70" w:type="pct"/>
            <w:noWrap/>
            <w:hideMark/>
          </w:tcPr>
          <w:p w14:paraId="7E0E797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0C56947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76" w:type="pct"/>
            <w:noWrap/>
            <w:hideMark/>
          </w:tcPr>
          <w:p w14:paraId="708B332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0.22</w:t>
            </w:r>
          </w:p>
        </w:tc>
      </w:tr>
      <w:tr w:rsidR="004C62B4" w:rsidRPr="009E7381" w14:paraId="3159B4E4" w14:textId="77777777" w:rsidTr="002A0AEF">
        <w:trPr>
          <w:trHeight w:val="290"/>
        </w:trPr>
        <w:tc>
          <w:tcPr>
            <w:tcW w:w="795" w:type="pct"/>
            <w:vMerge/>
            <w:vAlign w:val="center"/>
          </w:tcPr>
          <w:p w14:paraId="1727BFD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6AF6929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70" w:type="pct"/>
            <w:noWrap/>
            <w:hideMark/>
          </w:tcPr>
          <w:p w14:paraId="1062604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0" w:type="pct"/>
            <w:noWrap/>
            <w:hideMark/>
          </w:tcPr>
          <w:p w14:paraId="2914714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1049FFA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6" w:type="pct"/>
            <w:noWrap/>
            <w:hideMark/>
          </w:tcPr>
          <w:p w14:paraId="01E10A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50843610" w14:textId="77777777" w:rsidTr="002A0AEF">
        <w:trPr>
          <w:trHeight w:val="290"/>
        </w:trPr>
        <w:tc>
          <w:tcPr>
            <w:tcW w:w="795" w:type="pct"/>
            <w:vMerge/>
            <w:vAlign w:val="center"/>
          </w:tcPr>
          <w:p w14:paraId="597D58A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38BE2C7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70" w:type="pct"/>
            <w:noWrap/>
            <w:hideMark/>
          </w:tcPr>
          <w:p w14:paraId="72BCEDD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54FCCFF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1C3B4A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6" w:type="pct"/>
            <w:noWrap/>
            <w:hideMark/>
          </w:tcPr>
          <w:p w14:paraId="4BF6A77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623AA734" w14:textId="77777777" w:rsidTr="002A0AEF">
        <w:trPr>
          <w:trHeight w:val="290"/>
        </w:trPr>
        <w:tc>
          <w:tcPr>
            <w:tcW w:w="795" w:type="pct"/>
            <w:vMerge w:val="restart"/>
            <w:vAlign w:val="center"/>
          </w:tcPr>
          <w:p w14:paraId="7B1AD18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 xml:space="preserve">Tuber Initiation </w:t>
            </w:r>
          </w:p>
          <w:p w14:paraId="4EE4764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&amp;</w:t>
            </w:r>
          </w:p>
          <w:p w14:paraId="2D9ADDB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Bulking</w:t>
            </w:r>
          </w:p>
        </w:tc>
        <w:tc>
          <w:tcPr>
            <w:tcW w:w="719" w:type="pct"/>
            <w:noWrap/>
            <w:hideMark/>
          </w:tcPr>
          <w:p w14:paraId="2938470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70" w:type="pct"/>
            <w:noWrap/>
            <w:hideMark/>
          </w:tcPr>
          <w:p w14:paraId="6F092B42"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4DCD75C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5E2BC48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01F7790"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90931C2" w14:textId="77777777" w:rsidTr="002A0AEF">
        <w:trPr>
          <w:trHeight w:val="290"/>
        </w:trPr>
        <w:tc>
          <w:tcPr>
            <w:tcW w:w="795" w:type="pct"/>
            <w:vMerge/>
          </w:tcPr>
          <w:p w14:paraId="7F2D5233"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08B76657"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70" w:type="pct"/>
            <w:noWrap/>
            <w:hideMark/>
          </w:tcPr>
          <w:p w14:paraId="7EDDDC2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0" w:type="pct"/>
            <w:noWrap/>
            <w:hideMark/>
          </w:tcPr>
          <w:p w14:paraId="205418D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0" w:type="pct"/>
            <w:noWrap/>
            <w:hideMark/>
          </w:tcPr>
          <w:p w14:paraId="5548D09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6576C8F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7E9171AC" w14:textId="77777777" w:rsidTr="002A0AEF">
        <w:trPr>
          <w:trHeight w:val="290"/>
        </w:trPr>
        <w:tc>
          <w:tcPr>
            <w:tcW w:w="795" w:type="pct"/>
            <w:vMerge/>
          </w:tcPr>
          <w:p w14:paraId="10C69A86"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2E22BF4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70" w:type="pct"/>
            <w:noWrap/>
            <w:hideMark/>
          </w:tcPr>
          <w:p w14:paraId="060FD96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9145ED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D876C2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1F4D967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3B18501C" w14:textId="77777777" w:rsidTr="002A0AEF">
        <w:trPr>
          <w:trHeight w:val="290"/>
        </w:trPr>
        <w:tc>
          <w:tcPr>
            <w:tcW w:w="795" w:type="pct"/>
            <w:vMerge/>
          </w:tcPr>
          <w:p w14:paraId="2CC2C0A8"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4665B98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70" w:type="pct"/>
            <w:noWrap/>
            <w:hideMark/>
          </w:tcPr>
          <w:p w14:paraId="478B81B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4DFBB4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0" w:type="pct"/>
            <w:noWrap/>
            <w:hideMark/>
          </w:tcPr>
          <w:p w14:paraId="4C4591D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23F9A41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0.16</w:t>
            </w:r>
          </w:p>
        </w:tc>
      </w:tr>
      <w:tr w:rsidR="004C62B4" w:rsidRPr="009E7381" w14:paraId="27B65C96" w14:textId="77777777" w:rsidTr="002A0AEF">
        <w:trPr>
          <w:trHeight w:val="290"/>
        </w:trPr>
        <w:tc>
          <w:tcPr>
            <w:tcW w:w="795" w:type="pct"/>
            <w:vMerge/>
          </w:tcPr>
          <w:p w14:paraId="2EC60888"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7E421262"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70" w:type="pct"/>
            <w:noWrap/>
            <w:hideMark/>
          </w:tcPr>
          <w:p w14:paraId="47C836A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0" w:type="pct"/>
            <w:noWrap/>
            <w:hideMark/>
          </w:tcPr>
          <w:p w14:paraId="66E5AB0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0.31</w:t>
            </w:r>
          </w:p>
        </w:tc>
        <w:tc>
          <w:tcPr>
            <w:tcW w:w="870" w:type="pct"/>
            <w:noWrap/>
            <w:hideMark/>
          </w:tcPr>
          <w:p w14:paraId="13DE861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76" w:type="pct"/>
            <w:noWrap/>
            <w:hideMark/>
          </w:tcPr>
          <w:p w14:paraId="5ACA8DF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0.13</w:t>
            </w:r>
          </w:p>
        </w:tc>
      </w:tr>
      <w:tr w:rsidR="004C62B4" w:rsidRPr="009E7381" w14:paraId="736F5279" w14:textId="77777777" w:rsidTr="002A0AEF">
        <w:trPr>
          <w:trHeight w:val="290"/>
        </w:trPr>
        <w:tc>
          <w:tcPr>
            <w:tcW w:w="795" w:type="pct"/>
            <w:vMerge w:val="restart"/>
            <w:vAlign w:val="center"/>
          </w:tcPr>
          <w:p w14:paraId="1A0A9E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45CC9C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16B5DEB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9" w:type="pct"/>
            <w:noWrap/>
            <w:hideMark/>
          </w:tcPr>
          <w:p w14:paraId="5A2CE86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70" w:type="pct"/>
            <w:noWrap/>
            <w:hideMark/>
          </w:tcPr>
          <w:p w14:paraId="07DC381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2660BC8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70" w:type="pct"/>
            <w:noWrap/>
            <w:hideMark/>
          </w:tcPr>
          <w:p w14:paraId="682E19C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4BA0D09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56021857" w14:textId="77777777" w:rsidTr="002A0AEF">
        <w:trPr>
          <w:trHeight w:val="290"/>
        </w:trPr>
        <w:tc>
          <w:tcPr>
            <w:tcW w:w="795" w:type="pct"/>
            <w:vMerge/>
            <w:vAlign w:val="center"/>
          </w:tcPr>
          <w:p w14:paraId="10BBE47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13379FE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70" w:type="pct"/>
            <w:noWrap/>
            <w:hideMark/>
          </w:tcPr>
          <w:p w14:paraId="57FDA35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70" w:type="pct"/>
            <w:noWrap/>
            <w:hideMark/>
          </w:tcPr>
          <w:p w14:paraId="386F9B84"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70" w:type="pct"/>
            <w:noWrap/>
            <w:hideMark/>
          </w:tcPr>
          <w:p w14:paraId="2CADF42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76" w:type="pct"/>
            <w:noWrap/>
            <w:hideMark/>
          </w:tcPr>
          <w:p w14:paraId="287CC79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7A16131" w14:textId="77777777" w:rsidTr="002A0AEF">
        <w:trPr>
          <w:trHeight w:val="290"/>
        </w:trPr>
        <w:tc>
          <w:tcPr>
            <w:tcW w:w="795" w:type="pct"/>
            <w:vMerge/>
            <w:vAlign w:val="center"/>
          </w:tcPr>
          <w:p w14:paraId="296CA0B1"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475D6D0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70" w:type="pct"/>
            <w:noWrap/>
            <w:hideMark/>
          </w:tcPr>
          <w:p w14:paraId="662CB7B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5C91430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4BC4F89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6" w:type="pct"/>
            <w:noWrap/>
            <w:hideMark/>
          </w:tcPr>
          <w:p w14:paraId="5E81E0F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326C00D8" w14:textId="77777777" w:rsidTr="002A0AEF">
        <w:trPr>
          <w:trHeight w:val="300"/>
        </w:trPr>
        <w:tc>
          <w:tcPr>
            <w:tcW w:w="795" w:type="pct"/>
            <w:vMerge/>
            <w:vAlign w:val="center"/>
          </w:tcPr>
          <w:p w14:paraId="451A6460"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20898CF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70" w:type="pct"/>
            <w:noWrap/>
            <w:hideMark/>
          </w:tcPr>
          <w:p w14:paraId="57F1D49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7376990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27D95D0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76" w:type="pct"/>
            <w:noWrap/>
            <w:hideMark/>
          </w:tcPr>
          <w:p w14:paraId="58D304C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0.03</w:t>
            </w:r>
          </w:p>
        </w:tc>
      </w:tr>
    </w:tbl>
    <w:p w14:paraId="7469262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3A64FC5D" w14:textId="54C43190" w:rsidR="004C62B4" w:rsidRDefault="004C62B4"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In pigmented potatoes, low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negatively affects tuber coloration, decreasing anthocyanin content and market value. Moreover, extreme cold during this stage increases the risk of frost injury, internal necrosis, and reduced storage </w:t>
      </w:r>
      <w:r w:rsidRPr="00E71473">
        <w:rPr>
          <w:rFonts w:ascii="Times New Roman" w:hAnsi="Times New Roman" w:cs="Times New Roman"/>
          <w:sz w:val="24"/>
          <w:szCs w:val="24"/>
        </w:rPr>
        <w:t xml:space="preserve">quality (Chen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2024).</w:t>
      </w:r>
      <w:r w:rsidRPr="009E7381">
        <w:rPr>
          <w:rFonts w:ascii="Times New Roman" w:hAnsi="Times New Roman" w:cs="Times New Roman"/>
          <w:sz w:val="24"/>
          <w:szCs w:val="24"/>
        </w:rPr>
        <w:t xml:space="preserve"> Temperature variables (</w:t>
      </w:r>
      <w:proofErr w:type="spellStart"/>
      <w:r w:rsidRPr="009E7381">
        <w:rPr>
          <w:rFonts w:ascii="Times New Roman" w:hAnsi="Times New Roman" w:cs="Times New Roman"/>
          <w:sz w:val="24"/>
          <w:szCs w:val="24"/>
        </w:rPr>
        <w:t>Tmax</w:t>
      </w:r>
      <w:proofErr w:type="spellEnd"/>
      <w:r w:rsidRPr="009E7381">
        <w:rPr>
          <w:rFonts w:ascii="Times New Roman" w:hAnsi="Times New Roman" w:cs="Times New Roman"/>
          <w:sz w:val="24"/>
          <w:szCs w:val="24"/>
        </w:rPr>
        <w:t xml:space="preserve"> and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generally exhibit weak or inconsistent correlations, indicating a complex relationship with potato yield. Relative humidity (RH) shows more positive correlations, particularly in earlier weeks, implying their potential role in supporting potato growth. </w:t>
      </w:r>
    </w:p>
    <w:p w14:paraId="6555ABB4" w14:textId="77777777" w:rsidR="00CF5B8E" w:rsidRDefault="00CF5B8E" w:rsidP="00CB3BC6">
      <w:pPr>
        <w:spacing w:after="0" w:line="240" w:lineRule="auto"/>
        <w:jc w:val="both"/>
        <w:rPr>
          <w:rFonts w:ascii="Times New Roman" w:hAnsi="Times New Roman" w:cs="Times New Roman"/>
          <w:sz w:val="24"/>
          <w:szCs w:val="24"/>
        </w:rPr>
      </w:pPr>
    </w:p>
    <w:p w14:paraId="4F323C13" w14:textId="0E75C784" w:rsidR="004C62B4" w:rsidRDefault="007F2AE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F5B8E">
        <w:rPr>
          <w:rFonts w:ascii="Times New Roman" w:hAnsi="Times New Roman" w:cs="Times New Roman"/>
          <w:b/>
          <w:bCs/>
          <w:sz w:val="24"/>
          <w:szCs w:val="24"/>
        </w:rPr>
        <w:t>. CONCLUSION</w:t>
      </w:r>
    </w:p>
    <w:p w14:paraId="5537845C" w14:textId="1AF2A404" w:rsidR="004C62B4" w:rsidRDefault="00802633" w:rsidP="00CB3BC6">
      <w:pPr>
        <w:spacing w:after="0" w:line="240" w:lineRule="auto"/>
        <w:ind w:firstLine="493"/>
        <w:jc w:val="both"/>
        <w:rPr>
          <w:rFonts w:ascii="Times New Roman" w:hAnsi="Times New Roman" w:cs="Times New Roman"/>
          <w:sz w:val="24"/>
          <w:szCs w:val="24"/>
        </w:rPr>
      </w:pPr>
      <w:r w:rsidRPr="00802633">
        <w:rPr>
          <w:rFonts w:ascii="Times New Roman" w:hAnsi="Times New Roman" w:cs="Times New Roman"/>
          <w:sz w:val="24"/>
          <w:szCs w:val="24"/>
        </w:rPr>
        <w:t xml:space="preserve">Trend analysis </w:t>
      </w:r>
      <w:r>
        <w:rPr>
          <w:rFonts w:ascii="Times New Roman" w:hAnsi="Times New Roman" w:cs="Times New Roman"/>
          <w:sz w:val="24"/>
          <w:szCs w:val="24"/>
        </w:rPr>
        <w:t xml:space="preserve">conducted for Prayagraj region for annual and seasonal </w:t>
      </w:r>
      <w:r w:rsidRPr="00802633">
        <w:rPr>
          <w:rFonts w:ascii="Times New Roman" w:hAnsi="Times New Roman" w:cs="Times New Roman"/>
          <w:sz w:val="24"/>
          <w:szCs w:val="24"/>
        </w:rPr>
        <w:t>revealed a statistically significant decreasing pattern in average maximum temperature during the winter season, reflecting a gradual reduction in seasonal thermal extremes. Conversely, average relative humidity demonstrated a significant increasing trend on an annual basis, as well as during the winter and pre-monsoon seasons, reflecting a progressive increase in moisture presence within the atmosphere across th</w:t>
      </w:r>
      <w:r>
        <w:rPr>
          <w:rFonts w:ascii="Times New Roman" w:hAnsi="Times New Roman" w:cs="Times New Roman"/>
          <w:sz w:val="24"/>
          <w:szCs w:val="24"/>
        </w:rPr>
        <w:t xml:space="preserve">is </w:t>
      </w:r>
      <w:r w:rsidRPr="00802633">
        <w:rPr>
          <w:rFonts w:ascii="Times New Roman" w:hAnsi="Times New Roman" w:cs="Times New Roman"/>
          <w:sz w:val="24"/>
          <w:szCs w:val="24"/>
        </w:rPr>
        <w:t>season</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The correlation analysis between meteorological variables and crop yields in the Prayagraj region highlights the varying influence of climatic fac</w:t>
      </w:r>
      <w:bookmarkStart w:id="3" w:name="_GoBack"/>
      <w:bookmarkEnd w:id="3"/>
      <w:r w:rsidR="004C62B4" w:rsidRPr="009E7381">
        <w:rPr>
          <w:rFonts w:ascii="Times New Roman" w:hAnsi="Times New Roman" w:cs="Times New Roman"/>
          <w:sz w:val="24"/>
          <w:szCs w:val="24"/>
        </w:rPr>
        <w:t>tors on different crops. Maximum temperature (</w:t>
      </w:r>
      <w:proofErr w:type="spellStart"/>
      <w:r w:rsidR="004C62B4" w:rsidRPr="009E7381">
        <w:rPr>
          <w:rFonts w:ascii="Times New Roman" w:hAnsi="Times New Roman" w:cs="Times New Roman"/>
          <w:sz w:val="24"/>
          <w:szCs w:val="24"/>
        </w:rPr>
        <w:t>Tmax</w:t>
      </w:r>
      <w:proofErr w:type="spellEnd"/>
      <w:r w:rsidR="004C62B4" w:rsidRPr="009E7381">
        <w:rPr>
          <w:rFonts w:ascii="Times New Roman" w:hAnsi="Times New Roman" w:cs="Times New Roman"/>
          <w:sz w:val="24"/>
          <w:szCs w:val="24"/>
        </w:rPr>
        <w:t xml:space="preserve">) often exhibited significant negative correlations with yield, particularly for maize, wheat, rice, and mustard &amp; rapeseed, indicating that excessive heat during critical growth stages can hinder crop development. Rainfall (RF) showed mixed effects, with negative correlations in some cases, </w:t>
      </w:r>
      <w:r w:rsidR="004C62B4" w:rsidRPr="009E7381">
        <w:rPr>
          <w:rFonts w:ascii="Times New Roman" w:hAnsi="Times New Roman" w:cs="Times New Roman"/>
          <w:sz w:val="24"/>
          <w:szCs w:val="24"/>
        </w:rPr>
        <w:lastRenderedPageBreak/>
        <w:t>such as wheat in SMW 3 and 9 and mustard &amp; rapeseed in SMW 42 and 3, suggesting that excessive precipitation during certain periods may be detrimental. However, positive correlations with RF were observed in specific weeks for rice and potato, emphasizing its importance in supporting growth. Relative humidity (RH) played a crucial role in yield enhancement, especially for rice, wheat, mustard &amp; rapeseed, and maize, where positive correlations were noted in multiple weeks. The findings suggest that while temperature extremes and excessive rainfall may negatively impact crop yields, optimal humidity levels can be beneficial. These insights are essential for developing climate-resilient agricultural practices and improving crop yield prediction in the region.</w:t>
      </w:r>
    </w:p>
    <w:p w14:paraId="53287553" w14:textId="77777777" w:rsidR="002E5D73" w:rsidRDefault="002E5D73" w:rsidP="002E5D73">
      <w:pPr>
        <w:spacing w:after="0" w:line="240" w:lineRule="auto"/>
        <w:jc w:val="both"/>
        <w:rPr>
          <w:rFonts w:ascii="Times New Roman" w:hAnsi="Times New Roman" w:cs="Times New Roman"/>
          <w:sz w:val="24"/>
          <w:szCs w:val="24"/>
        </w:rPr>
      </w:pPr>
    </w:p>
    <w:p w14:paraId="72EB70BA" w14:textId="77777777" w:rsidR="002E5D73" w:rsidRPr="002E5D73" w:rsidRDefault="002E5D73" w:rsidP="002E5D73">
      <w:pPr>
        <w:spacing w:after="0" w:line="240" w:lineRule="auto"/>
        <w:jc w:val="both"/>
        <w:rPr>
          <w:rFonts w:ascii="Times New Roman" w:hAnsi="Times New Roman" w:cs="Times New Roman"/>
          <w:sz w:val="24"/>
          <w:szCs w:val="24"/>
        </w:rPr>
      </w:pPr>
    </w:p>
    <w:p w14:paraId="2ACDC380" w14:textId="77777777" w:rsidR="003E5EBE" w:rsidRPr="00005ED1" w:rsidRDefault="003E5EBE" w:rsidP="003E5EBE">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32D1CEDB" w14:textId="77777777" w:rsidR="003E5EBE" w:rsidRPr="00005ED1" w:rsidRDefault="003E5EBE" w:rsidP="003E5EBE">
      <w:pPr>
        <w:pStyle w:val="NoSpacing"/>
        <w:rPr>
          <w:rFonts w:ascii="Arial" w:hAnsi="Arial" w:cs="Arial"/>
          <w:highlight w:val="yellow"/>
        </w:rPr>
      </w:pPr>
    </w:p>
    <w:p w14:paraId="35F97ABB" w14:textId="77777777" w:rsidR="003E5EBE" w:rsidRPr="00005ED1" w:rsidRDefault="003E5EBE" w:rsidP="003E5EB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3EE6233D" w14:textId="77777777" w:rsidR="003E5EBE" w:rsidRDefault="003E5EBE" w:rsidP="003E5EBE">
      <w:pPr>
        <w:pStyle w:val="NoSpacing"/>
        <w:rPr>
          <w:rFonts w:ascii="Arial" w:hAnsi="Arial" w:cs="Arial"/>
        </w:rPr>
      </w:pPr>
    </w:p>
    <w:p w14:paraId="1DE2A3B1" w14:textId="77777777" w:rsidR="003E5EBE" w:rsidRDefault="003E5EBE" w:rsidP="003E5EBE">
      <w:pPr>
        <w:pStyle w:val="NoSpacing"/>
        <w:rPr>
          <w:rFonts w:ascii="Arial" w:hAnsi="Arial" w:cs="Arial"/>
        </w:rPr>
      </w:pPr>
    </w:p>
    <w:p w14:paraId="1AAE908C" w14:textId="77777777" w:rsidR="003E5EBE" w:rsidRPr="00005ED1" w:rsidRDefault="003E5EBE" w:rsidP="003E5EBE">
      <w:pPr>
        <w:pStyle w:val="NoSpacing"/>
        <w:rPr>
          <w:rFonts w:ascii="Arial" w:hAnsi="Arial" w:cs="Arial"/>
        </w:rPr>
      </w:pPr>
    </w:p>
    <w:p w14:paraId="06B00C1F" w14:textId="77777777" w:rsidR="003E5EBE" w:rsidRDefault="003E5EBE" w:rsidP="002E5D73">
      <w:pPr>
        <w:spacing w:after="0" w:line="240" w:lineRule="auto"/>
        <w:jc w:val="both"/>
        <w:rPr>
          <w:rFonts w:ascii="Times New Roman" w:hAnsi="Times New Roman" w:cs="Times New Roman"/>
          <w:sz w:val="24"/>
          <w:szCs w:val="24"/>
        </w:rPr>
      </w:pPr>
    </w:p>
    <w:p w14:paraId="53C0A014" w14:textId="77777777" w:rsidR="00AE5743" w:rsidRDefault="00AE5743" w:rsidP="00CB3BC6">
      <w:pPr>
        <w:spacing w:after="0" w:line="240" w:lineRule="auto"/>
        <w:jc w:val="both"/>
        <w:rPr>
          <w:rFonts w:ascii="Times New Roman" w:hAnsi="Times New Roman" w:cs="Times New Roman"/>
          <w:sz w:val="24"/>
          <w:szCs w:val="24"/>
        </w:rPr>
      </w:pPr>
    </w:p>
    <w:p w14:paraId="20844705" w14:textId="0E00AD9D" w:rsidR="00AE5743" w:rsidRPr="003705C4" w:rsidRDefault="007F2AE6" w:rsidP="00CB3BC6">
      <w:pPr>
        <w:spacing w:after="0" w:line="240" w:lineRule="auto"/>
        <w:ind w:left="493" w:right="-227" w:hanging="720"/>
        <w:rPr>
          <w:rFonts w:ascii="Times New Roman" w:hAnsi="Times New Roman" w:cs="Times New Roman"/>
          <w:b/>
          <w:bCs/>
          <w:sz w:val="24"/>
          <w:szCs w:val="24"/>
        </w:rPr>
      </w:pPr>
      <w:r>
        <w:rPr>
          <w:rFonts w:ascii="Times New Roman" w:hAnsi="Times New Roman" w:cs="Times New Roman"/>
          <w:b/>
          <w:bCs/>
        </w:rPr>
        <w:t>5</w:t>
      </w:r>
      <w:r w:rsidR="00AE5743">
        <w:rPr>
          <w:rFonts w:ascii="Times New Roman" w:hAnsi="Times New Roman" w:cs="Times New Roman"/>
          <w:b/>
          <w:bCs/>
        </w:rPr>
        <w:t xml:space="preserve">. </w:t>
      </w:r>
      <w:r w:rsidR="00AE5743" w:rsidRPr="003705C4">
        <w:rPr>
          <w:rFonts w:ascii="Times New Roman" w:hAnsi="Times New Roman" w:cs="Times New Roman"/>
          <w:b/>
          <w:bCs/>
        </w:rPr>
        <w:t>REFERENCES</w:t>
      </w:r>
    </w:p>
    <w:p w14:paraId="0DA542CB"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bookmarkStart w:id="5" w:name="_Hlk194250752"/>
      <w:r w:rsidRPr="003E5EBE">
        <w:rPr>
          <w:rFonts w:ascii="Times New Roman" w:hAnsi="Times New Roman" w:cs="Times New Roman"/>
          <w:b/>
          <w:bCs/>
          <w:sz w:val="24"/>
          <w:szCs w:val="24"/>
        </w:rPr>
        <w:t>Abbas</w:t>
      </w:r>
      <w:bookmarkEnd w:id="5"/>
      <w:r w:rsidRPr="003E5EBE">
        <w:rPr>
          <w:rFonts w:ascii="Times New Roman" w:hAnsi="Times New Roman" w:cs="Times New Roman"/>
          <w:b/>
          <w:bCs/>
          <w:sz w:val="24"/>
          <w:szCs w:val="24"/>
        </w:rPr>
        <w:t>, S., &amp; Mayo, Z. A. (2021).</w:t>
      </w:r>
      <w:r w:rsidRPr="003E5EBE">
        <w:rPr>
          <w:rFonts w:ascii="Times New Roman" w:hAnsi="Times New Roman" w:cs="Times New Roman"/>
          <w:sz w:val="24"/>
          <w:szCs w:val="24"/>
        </w:rPr>
        <w:t xml:space="preserve"> Impact of temperature and rainfall on rice production in Punjab, Pakistan. </w:t>
      </w:r>
      <w:r w:rsidRPr="003E5EBE">
        <w:rPr>
          <w:rFonts w:ascii="Times New Roman" w:hAnsi="Times New Roman" w:cs="Times New Roman"/>
          <w:i/>
          <w:iCs/>
          <w:sz w:val="24"/>
          <w:szCs w:val="24"/>
        </w:rPr>
        <w:t>Environment, Development and Sustainability</w:t>
      </w:r>
      <w:r w:rsidRPr="003E5EBE">
        <w:rPr>
          <w:rFonts w:ascii="Times New Roman" w:hAnsi="Times New Roman" w:cs="Times New Roman"/>
          <w:sz w:val="24"/>
          <w:szCs w:val="24"/>
        </w:rPr>
        <w:t>, </w:t>
      </w:r>
      <w:r w:rsidRPr="003E5EBE">
        <w:rPr>
          <w:rFonts w:ascii="Times New Roman" w:hAnsi="Times New Roman" w:cs="Times New Roman"/>
          <w:i/>
          <w:iCs/>
          <w:sz w:val="24"/>
          <w:szCs w:val="24"/>
        </w:rPr>
        <w:t>23</w:t>
      </w:r>
      <w:r w:rsidRPr="003E5EBE">
        <w:rPr>
          <w:rFonts w:ascii="Times New Roman" w:hAnsi="Times New Roman" w:cs="Times New Roman"/>
          <w:sz w:val="24"/>
          <w:szCs w:val="24"/>
        </w:rPr>
        <w:t>(2), 1706-1728. Doi:  https://doi.org/10.1007/s10668-020-00647-8</w:t>
      </w:r>
    </w:p>
    <w:p w14:paraId="18000D29" w14:textId="7777777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rPr>
      </w:pPr>
      <w:proofErr w:type="spellStart"/>
      <w:r w:rsidRPr="003E5EBE">
        <w:rPr>
          <w:rFonts w:ascii="Times New Roman" w:hAnsi="Times New Roman" w:cs="Times New Roman"/>
          <w:b/>
          <w:bCs/>
          <w:sz w:val="24"/>
          <w:szCs w:val="24"/>
          <w:shd w:val="clear" w:color="auto" w:fill="FFFFFF"/>
        </w:rPr>
        <w:t>Angom</w:t>
      </w:r>
      <w:proofErr w:type="spellEnd"/>
      <w:r w:rsidRPr="003E5EBE">
        <w:rPr>
          <w:rFonts w:ascii="Times New Roman" w:hAnsi="Times New Roman" w:cs="Times New Roman"/>
          <w:b/>
          <w:bCs/>
          <w:sz w:val="24"/>
          <w:szCs w:val="24"/>
          <w:shd w:val="clear" w:color="auto" w:fill="FFFFFF"/>
        </w:rPr>
        <w:t>, J., Viswanathan, P. K., &amp; Ramesh, M. V. (2021).</w:t>
      </w:r>
      <w:r w:rsidRPr="003E5EBE">
        <w:rPr>
          <w:rFonts w:ascii="Times New Roman" w:hAnsi="Times New Roman" w:cs="Times New Roman"/>
          <w:sz w:val="24"/>
          <w:szCs w:val="24"/>
          <w:shd w:val="clear" w:color="auto" w:fill="FFFFFF"/>
        </w:rPr>
        <w:t xml:space="preserve"> The dynamics of climate change adaptation in India: a review of climate smart agricultural practices among smallholder farmers in Aravalli district, Gujarat, India. </w:t>
      </w:r>
      <w:r w:rsidRPr="003E5EBE">
        <w:rPr>
          <w:rFonts w:ascii="Times New Roman" w:hAnsi="Times New Roman" w:cs="Times New Roman"/>
          <w:i/>
          <w:iCs/>
          <w:sz w:val="24"/>
          <w:szCs w:val="24"/>
          <w:shd w:val="clear" w:color="auto" w:fill="FFFFFF"/>
        </w:rPr>
        <w:t>Current Research in Environmental Sustainability</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3</w:t>
      </w:r>
      <w:r w:rsidRPr="003E5EBE">
        <w:rPr>
          <w:rFonts w:ascii="Times New Roman" w:hAnsi="Times New Roman" w:cs="Times New Roman"/>
          <w:sz w:val="24"/>
          <w:szCs w:val="24"/>
          <w:shd w:val="clear" w:color="auto" w:fill="FFFFFF"/>
        </w:rPr>
        <w:t>, 100039. Doi:</w:t>
      </w:r>
      <w:r w:rsidRPr="003E5EBE">
        <w:rPr>
          <w:rFonts w:ascii="Times New Roman" w:hAnsi="Times New Roman" w:cs="Times New Roman"/>
          <w:sz w:val="24"/>
          <w:szCs w:val="24"/>
        </w:rPr>
        <w:t xml:space="preserve"> </w:t>
      </w:r>
      <w:hyperlink r:id="rId10" w:history="1">
        <w:r w:rsidRPr="003E5EBE">
          <w:rPr>
            <w:rStyle w:val="Hyperlink"/>
            <w:rFonts w:ascii="Times New Roman" w:eastAsia="Times New Roman" w:hAnsi="Times New Roman" w:cs="Times New Roman"/>
            <w:sz w:val="24"/>
            <w:szCs w:val="24"/>
            <w:lang w:eastAsia="en-IN"/>
          </w:rPr>
          <w:t>https://doi.org/10.1016/j.crsust.2021.100039</w:t>
        </w:r>
      </w:hyperlink>
      <w:r w:rsidRPr="003E5EBE">
        <w:rPr>
          <w:rFonts w:ascii="Times New Roman" w:hAnsi="Times New Roman" w:cs="Times New Roman"/>
          <w:sz w:val="24"/>
          <w:szCs w:val="24"/>
        </w:rPr>
        <w:t xml:space="preserve">   </w:t>
      </w:r>
    </w:p>
    <w:p w14:paraId="5505A633" w14:textId="6F883CB2"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Baker, J. T., &amp; Allen Jr, L. H. (1993).</w:t>
      </w:r>
      <w:r w:rsidRPr="003E5EBE">
        <w:rPr>
          <w:rFonts w:ascii="Times New Roman" w:hAnsi="Times New Roman" w:cs="Times New Roman"/>
          <w:sz w:val="24"/>
          <w:szCs w:val="24"/>
        </w:rPr>
        <w:t xml:space="preserve"> Effects of </w:t>
      </w:r>
      <w:r w:rsidR="00C105D1" w:rsidRPr="003E5EBE">
        <w:rPr>
          <w:rFonts w:ascii="Times New Roman" w:hAnsi="Times New Roman" w:cs="Times New Roman"/>
          <w:sz w:val="24"/>
          <w:szCs w:val="24"/>
        </w:rPr>
        <w:t>CO</w:t>
      </w:r>
      <w:r w:rsidR="00C105D1" w:rsidRPr="003E5EBE">
        <w:rPr>
          <w:rFonts w:ascii="Times New Roman" w:hAnsi="Times New Roman" w:cs="Times New Roman"/>
          <w:sz w:val="24"/>
          <w:szCs w:val="24"/>
          <w:vertAlign w:val="subscript"/>
        </w:rPr>
        <w:t>2</w:t>
      </w:r>
      <w:r w:rsidRPr="003E5EBE">
        <w:rPr>
          <w:rFonts w:ascii="Times New Roman" w:hAnsi="Times New Roman" w:cs="Times New Roman"/>
          <w:sz w:val="24"/>
          <w:szCs w:val="24"/>
        </w:rPr>
        <w:t xml:space="preserve"> and temperature on rice. </w:t>
      </w:r>
      <w:proofErr w:type="spellStart"/>
      <w:r w:rsidRPr="003E5EBE">
        <w:rPr>
          <w:rFonts w:ascii="Times New Roman" w:eastAsia="MS Gothic" w:hAnsi="Times New Roman" w:cs="Times New Roman"/>
          <w:i/>
          <w:iCs/>
          <w:sz w:val="24"/>
          <w:szCs w:val="24"/>
        </w:rPr>
        <w:t>農業気象</w:t>
      </w:r>
      <w:proofErr w:type="spellEnd"/>
      <w:r w:rsidRPr="003E5EBE">
        <w:rPr>
          <w:rFonts w:ascii="Times New Roman" w:hAnsi="Times New Roman" w:cs="Times New Roman"/>
          <w:sz w:val="24"/>
          <w:szCs w:val="24"/>
        </w:rPr>
        <w:t>, </w:t>
      </w:r>
      <w:r w:rsidRPr="003E5EBE">
        <w:rPr>
          <w:rFonts w:ascii="Times New Roman" w:hAnsi="Times New Roman" w:cs="Times New Roman"/>
          <w:i/>
          <w:iCs/>
          <w:sz w:val="24"/>
          <w:szCs w:val="24"/>
        </w:rPr>
        <w:t>48</w:t>
      </w:r>
      <w:r w:rsidRPr="003E5EBE">
        <w:rPr>
          <w:rFonts w:ascii="Times New Roman" w:hAnsi="Times New Roman" w:cs="Times New Roman"/>
          <w:sz w:val="24"/>
          <w:szCs w:val="24"/>
        </w:rPr>
        <w:t xml:space="preserve">(5), 575-582. Doi: </w:t>
      </w:r>
      <w:hyperlink r:id="rId11" w:history="1">
        <w:r w:rsidRPr="003E5EBE">
          <w:rPr>
            <w:rStyle w:val="Hyperlink"/>
            <w:rFonts w:ascii="Times New Roman" w:hAnsi="Times New Roman" w:cs="Times New Roman"/>
            <w:sz w:val="24"/>
            <w:szCs w:val="24"/>
          </w:rPr>
          <w:t>https://doi.org/10.2480/agrmet.48.575</w:t>
        </w:r>
      </w:hyperlink>
    </w:p>
    <w:p w14:paraId="54C5D73B"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 xml:space="preserve">Bal, S. K., Sattar, A., Nidhi, Chandran, M. A. S., </w:t>
      </w:r>
      <w:proofErr w:type="spellStart"/>
      <w:r w:rsidRPr="003E5EBE">
        <w:rPr>
          <w:rFonts w:ascii="Times New Roman" w:hAnsi="Times New Roman" w:cs="Times New Roman"/>
          <w:b/>
          <w:bCs/>
          <w:sz w:val="24"/>
          <w:szCs w:val="24"/>
        </w:rPr>
        <w:t>Subba</w:t>
      </w:r>
      <w:proofErr w:type="spellEnd"/>
      <w:r w:rsidRPr="003E5EBE">
        <w:rPr>
          <w:rFonts w:ascii="Times New Roman" w:hAnsi="Times New Roman" w:cs="Times New Roman"/>
          <w:b/>
          <w:bCs/>
          <w:sz w:val="24"/>
          <w:szCs w:val="24"/>
        </w:rPr>
        <w:t xml:space="preserve"> Rao, A. V. M., Manikandan, N., ... &amp; Singh, V. K. (2023).</w:t>
      </w:r>
      <w:r w:rsidRPr="003E5EBE">
        <w:rPr>
          <w:rFonts w:ascii="Times New Roman" w:hAnsi="Times New Roman" w:cs="Times New Roman"/>
          <w:sz w:val="24"/>
          <w:szCs w:val="24"/>
        </w:rPr>
        <w:t xml:space="preserve"> Critical weather limits for paddy rice under diverse ecosystems of India. </w:t>
      </w:r>
      <w:r w:rsidRPr="003E5EBE">
        <w:rPr>
          <w:rFonts w:ascii="Times New Roman" w:hAnsi="Times New Roman" w:cs="Times New Roman"/>
          <w:i/>
          <w:iCs/>
          <w:sz w:val="24"/>
          <w:szCs w:val="24"/>
        </w:rPr>
        <w:t>Frontiers in Plant Science</w:t>
      </w:r>
      <w:r w:rsidRPr="003E5EBE">
        <w:rPr>
          <w:rFonts w:ascii="Times New Roman" w:hAnsi="Times New Roman" w:cs="Times New Roman"/>
          <w:sz w:val="24"/>
          <w:szCs w:val="24"/>
        </w:rPr>
        <w:t>, </w:t>
      </w:r>
      <w:r w:rsidRPr="003E5EBE">
        <w:rPr>
          <w:rFonts w:ascii="Times New Roman" w:hAnsi="Times New Roman" w:cs="Times New Roman"/>
          <w:i/>
          <w:iCs/>
          <w:sz w:val="24"/>
          <w:szCs w:val="24"/>
        </w:rPr>
        <w:t>14</w:t>
      </w:r>
      <w:r w:rsidRPr="003E5EBE">
        <w:rPr>
          <w:rFonts w:ascii="Times New Roman" w:hAnsi="Times New Roman" w:cs="Times New Roman"/>
          <w:sz w:val="24"/>
          <w:szCs w:val="24"/>
        </w:rPr>
        <w:t xml:space="preserve">, 1226064. Doi: </w:t>
      </w:r>
      <w:hyperlink r:id="rId12" w:history="1">
        <w:r w:rsidRPr="003E5EBE">
          <w:rPr>
            <w:rStyle w:val="Hyperlink"/>
            <w:rFonts w:ascii="Times New Roman" w:hAnsi="Times New Roman" w:cs="Times New Roman"/>
            <w:sz w:val="24"/>
            <w:szCs w:val="24"/>
          </w:rPr>
          <w:t>https://doi.org/10.3389/fpls.2023.1226064</w:t>
        </w:r>
      </w:hyperlink>
    </w:p>
    <w:p w14:paraId="44DED111" w14:textId="090CD974"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bookmarkStart w:id="6" w:name="_Hlk194265731"/>
      <w:proofErr w:type="spellStart"/>
      <w:r w:rsidRPr="003E5EBE">
        <w:rPr>
          <w:rFonts w:ascii="Times New Roman" w:hAnsi="Times New Roman" w:cs="Times New Roman"/>
          <w:b/>
          <w:bCs/>
          <w:sz w:val="24"/>
          <w:szCs w:val="24"/>
        </w:rPr>
        <w:t>BirunAra</w:t>
      </w:r>
      <w:proofErr w:type="spellEnd"/>
      <w:r w:rsidRPr="003E5EBE">
        <w:rPr>
          <w:rFonts w:ascii="Times New Roman" w:hAnsi="Times New Roman" w:cs="Times New Roman"/>
          <w:b/>
          <w:bCs/>
          <w:sz w:val="24"/>
          <w:szCs w:val="24"/>
        </w:rPr>
        <w:t>,</w:t>
      </w:r>
      <w:bookmarkEnd w:id="6"/>
      <w:r w:rsidRPr="003E5EBE">
        <w:rPr>
          <w:rFonts w:ascii="Times New Roman" w:hAnsi="Times New Roman" w:cs="Times New Roman"/>
          <w:b/>
          <w:bCs/>
          <w:sz w:val="24"/>
          <w:szCs w:val="24"/>
        </w:rPr>
        <w:t xml:space="preserve"> A., Shekari, F., </w:t>
      </w:r>
      <w:proofErr w:type="spellStart"/>
      <w:r w:rsidRPr="003E5EBE">
        <w:rPr>
          <w:rFonts w:ascii="Times New Roman" w:hAnsi="Times New Roman" w:cs="Times New Roman"/>
          <w:b/>
          <w:bCs/>
          <w:sz w:val="24"/>
          <w:szCs w:val="24"/>
        </w:rPr>
        <w:t>Hassanpouraghdam</w:t>
      </w:r>
      <w:proofErr w:type="spellEnd"/>
      <w:r w:rsidRPr="003E5EBE">
        <w:rPr>
          <w:rFonts w:ascii="Times New Roman" w:hAnsi="Times New Roman" w:cs="Times New Roman"/>
          <w:b/>
          <w:bCs/>
          <w:sz w:val="24"/>
          <w:szCs w:val="24"/>
        </w:rPr>
        <w:t xml:space="preserve">, M. B., </w:t>
      </w:r>
      <w:proofErr w:type="spellStart"/>
      <w:r w:rsidRPr="003E5EBE">
        <w:rPr>
          <w:rFonts w:ascii="Times New Roman" w:hAnsi="Times New Roman" w:cs="Times New Roman"/>
          <w:b/>
          <w:bCs/>
          <w:sz w:val="24"/>
          <w:szCs w:val="24"/>
        </w:rPr>
        <w:t>Khorshidi</w:t>
      </w:r>
      <w:proofErr w:type="spellEnd"/>
      <w:r w:rsidRPr="003E5EBE">
        <w:rPr>
          <w:rFonts w:ascii="Times New Roman" w:hAnsi="Times New Roman" w:cs="Times New Roman"/>
          <w:b/>
          <w:bCs/>
          <w:sz w:val="24"/>
          <w:szCs w:val="24"/>
        </w:rPr>
        <w:t xml:space="preserve">, M. B., &amp; </w:t>
      </w:r>
      <w:proofErr w:type="spellStart"/>
      <w:r w:rsidRPr="003E5EBE">
        <w:rPr>
          <w:rFonts w:ascii="Times New Roman" w:hAnsi="Times New Roman" w:cs="Times New Roman"/>
          <w:b/>
          <w:bCs/>
          <w:sz w:val="24"/>
          <w:szCs w:val="24"/>
        </w:rPr>
        <w:t>Esfandyari</w:t>
      </w:r>
      <w:proofErr w:type="spellEnd"/>
      <w:r w:rsidRPr="003E5EBE">
        <w:rPr>
          <w:rFonts w:ascii="Times New Roman" w:hAnsi="Times New Roman" w:cs="Times New Roman"/>
          <w:b/>
          <w:bCs/>
          <w:sz w:val="24"/>
          <w:szCs w:val="24"/>
        </w:rPr>
        <w:t xml:space="preserve">, E. (2011). </w:t>
      </w:r>
      <w:r w:rsidRPr="003E5EBE">
        <w:rPr>
          <w:rFonts w:ascii="Times New Roman" w:hAnsi="Times New Roman" w:cs="Times New Roman"/>
          <w:sz w:val="24"/>
          <w:szCs w:val="24"/>
        </w:rPr>
        <w:t>Effects of water deficit stress on yield, yield components and phenology of canola (Brassica napus L.) at different growth stages. </w:t>
      </w:r>
      <w:r w:rsidR="008A514B" w:rsidRPr="003E5EBE">
        <w:rPr>
          <w:rFonts w:ascii="Times New Roman" w:hAnsi="Times New Roman" w:cs="Times New Roman"/>
          <w:bCs/>
          <w:i/>
          <w:iCs/>
          <w:sz w:val="24"/>
          <w:szCs w:val="24"/>
          <w:lang w:val="fr-FR"/>
        </w:rPr>
        <w:t xml:space="preserve">Journal of Food, Agriculture &amp; </w:t>
      </w:r>
      <w:proofErr w:type="spellStart"/>
      <w:r w:rsidR="008A514B" w:rsidRPr="003E5EBE">
        <w:rPr>
          <w:rFonts w:ascii="Times New Roman" w:hAnsi="Times New Roman" w:cs="Times New Roman"/>
          <w:bCs/>
          <w:i/>
          <w:iCs/>
          <w:sz w:val="24"/>
          <w:szCs w:val="24"/>
          <w:lang w:val="fr-FR"/>
        </w:rPr>
        <w:t>Environment</w:t>
      </w:r>
      <w:proofErr w:type="spellEnd"/>
      <w:r w:rsidRPr="003E5EBE">
        <w:rPr>
          <w:rFonts w:ascii="Times New Roman" w:hAnsi="Times New Roman" w:cs="Times New Roman"/>
          <w:sz w:val="24"/>
          <w:szCs w:val="24"/>
        </w:rPr>
        <w:t>, </w:t>
      </w:r>
      <w:r w:rsidRPr="003E5EBE">
        <w:rPr>
          <w:rFonts w:ascii="Times New Roman" w:hAnsi="Times New Roman" w:cs="Times New Roman"/>
          <w:i/>
          <w:iCs/>
          <w:sz w:val="24"/>
          <w:szCs w:val="24"/>
        </w:rPr>
        <w:t>9</w:t>
      </w:r>
      <w:r w:rsidRPr="003E5EBE">
        <w:rPr>
          <w:rFonts w:ascii="Times New Roman" w:hAnsi="Times New Roman" w:cs="Times New Roman"/>
          <w:sz w:val="24"/>
          <w:szCs w:val="24"/>
        </w:rPr>
        <w:t>(3-4), 506-509.</w:t>
      </w:r>
    </w:p>
    <w:p w14:paraId="330762D3" w14:textId="6CE17EA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proofErr w:type="spellStart"/>
      <w:r w:rsidRPr="003E5EBE">
        <w:rPr>
          <w:rFonts w:ascii="Times New Roman" w:hAnsi="Times New Roman" w:cs="Times New Roman"/>
          <w:b/>
          <w:bCs/>
          <w:sz w:val="24"/>
          <w:szCs w:val="24"/>
          <w:shd w:val="clear" w:color="auto" w:fill="FFFFFF"/>
        </w:rPr>
        <w:t>Byjesh</w:t>
      </w:r>
      <w:proofErr w:type="spellEnd"/>
      <w:r w:rsidRPr="003E5EBE">
        <w:rPr>
          <w:rFonts w:ascii="Times New Roman" w:hAnsi="Times New Roman" w:cs="Times New Roman"/>
          <w:b/>
          <w:bCs/>
          <w:sz w:val="24"/>
          <w:szCs w:val="24"/>
          <w:shd w:val="clear" w:color="auto" w:fill="FFFFFF"/>
        </w:rPr>
        <w:t>, K., Kumar, S. N., &amp; Aggarwal, P. K. (2010).</w:t>
      </w:r>
      <w:r w:rsidRPr="003E5EBE">
        <w:rPr>
          <w:rFonts w:ascii="Times New Roman" w:hAnsi="Times New Roman" w:cs="Times New Roman"/>
          <w:sz w:val="24"/>
          <w:szCs w:val="24"/>
          <w:shd w:val="clear" w:color="auto" w:fill="FFFFFF"/>
        </w:rPr>
        <w:t xml:space="preserve"> Simulating impacts, potential adaptation and vulnerability of maize to climate change in India. Mitigation and </w:t>
      </w:r>
      <w:r w:rsidR="00C105D1" w:rsidRPr="003E5EBE">
        <w:rPr>
          <w:rFonts w:ascii="Times New Roman" w:hAnsi="Times New Roman" w:cs="Times New Roman"/>
          <w:sz w:val="24"/>
          <w:szCs w:val="24"/>
          <w:shd w:val="clear" w:color="auto" w:fill="FFFFFF"/>
        </w:rPr>
        <w:t>A</w:t>
      </w:r>
      <w:r w:rsidRPr="003E5EBE">
        <w:rPr>
          <w:rFonts w:ascii="Times New Roman" w:hAnsi="Times New Roman" w:cs="Times New Roman"/>
          <w:sz w:val="24"/>
          <w:szCs w:val="24"/>
          <w:shd w:val="clear" w:color="auto" w:fill="FFFFFF"/>
        </w:rPr>
        <w:t xml:space="preserve">daptation </w:t>
      </w:r>
      <w:r w:rsidR="00C105D1" w:rsidRPr="003E5EBE">
        <w:rPr>
          <w:rFonts w:ascii="Times New Roman" w:hAnsi="Times New Roman" w:cs="Times New Roman"/>
          <w:sz w:val="24"/>
          <w:szCs w:val="24"/>
          <w:shd w:val="clear" w:color="auto" w:fill="FFFFFF"/>
        </w:rPr>
        <w:t>S</w:t>
      </w:r>
      <w:r w:rsidRPr="003E5EBE">
        <w:rPr>
          <w:rFonts w:ascii="Times New Roman" w:hAnsi="Times New Roman" w:cs="Times New Roman"/>
          <w:sz w:val="24"/>
          <w:szCs w:val="24"/>
          <w:shd w:val="clear" w:color="auto" w:fill="FFFFFF"/>
        </w:rPr>
        <w:t xml:space="preserve">trategies for </w:t>
      </w:r>
      <w:r w:rsidR="00C105D1" w:rsidRPr="003E5EBE">
        <w:rPr>
          <w:rFonts w:ascii="Times New Roman" w:hAnsi="Times New Roman" w:cs="Times New Roman"/>
          <w:sz w:val="24"/>
          <w:szCs w:val="24"/>
          <w:shd w:val="clear" w:color="auto" w:fill="FFFFFF"/>
        </w:rPr>
        <w:t>G</w:t>
      </w:r>
      <w:r w:rsidRPr="003E5EBE">
        <w:rPr>
          <w:rFonts w:ascii="Times New Roman" w:hAnsi="Times New Roman" w:cs="Times New Roman"/>
          <w:sz w:val="24"/>
          <w:szCs w:val="24"/>
          <w:shd w:val="clear" w:color="auto" w:fill="FFFFFF"/>
        </w:rPr>
        <w:t xml:space="preserve">lobal </w:t>
      </w:r>
      <w:r w:rsidR="00C105D1" w:rsidRPr="003E5EBE">
        <w:rPr>
          <w:rFonts w:ascii="Times New Roman" w:hAnsi="Times New Roman" w:cs="Times New Roman"/>
          <w:sz w:val="24"/>
          <w:szCs w:val="24"/>
          <w:shd w:val="clear" w:color="auto" w:fill="FFFFFF"/>
        </w:rPr>
        <w:t>C</w:t>
      </w:r>
      <w:r w:rsidRPr="003E5EBE">
        <w:rPr>
          <w:rFonts w:ascii="Times New Roman" w:hAnsi="Times New Roman" w:cs="Times New Roman"/>
          <w:sz w:val="24"/>
          <w:szCs w:val="24"/>
          <w:shd w:val="clear" w:color="auto" w:fill="FFFFFF"/>
        </w:rPr>
        <w:t>hange, </w:t>
      </w:r>
      <w:r w:rsidRPr="003E5EBE">
        <w:rPr>
          <w:rFonts w:ascii="Times New Roman" w:hAnsi="Times New Roman" w:cs="Times New Roman"/>
          <w:i/>
          <w:iCs/>
          <w:sz w:val="24"/>
          <w:szCs w:val="24"/>
          <w:shd w:val="clear" w:color="auto" w:fill="FFFFFF"/>
        </w:rPr>
        <w:t>15</w:t>
      </w:r>
      <w:r w:rsidRPr="003E5EBE">
        <w:rPr>
          <w:rFonts w:ascii="Times New Roman" w:hAnsi="Times New Roman" w:cs="Times New Roman"/>
          <w:sz w:val="24"/>
          <w:szCs w:val="24"/>
          <w:shd w:val="clear" w:color="auto" w:fill="FFFFFF"/>
        </w:rPr>
        <w:t xml:space="preserve">, 413-431.  Doi: https://doi.org/10.1007/s11027-010-9224-3                                                                                               </w:t>
      </w:r>
    </w:p>
    <w:p w14:paraId="3D6716D6"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hd w:val="clear" w:color="auto" w:fill="FFFFFF"/>
        </w:rPr>
      </w:pPr>
      <w:r w:rsidRPr="003E5EBE">
        <w:rPr>
          <w:rFonts w:ascii="Times New Roman" w:hAnsi="Times New Roman" w:cs="Times New Roman"/>
          <w:b/>
          <w:bCs/>
          <w:sz w:val="24"/>
          <w:szCs w:val="24"/>
          <w:shd w:val="clear" w:color="auto" w:fill="FFFFFF"/>
        </w:rPr>
        <w:t>Chen, B. C., Wu, X. J., Guo, H. C., &amp; Xiao, J. P. (2024).</w:t>
      </w:r>
      <w:r w:rsidRPr="003E5EBE">
        <w:rPr>
          <w:rFonts w:ascii="Times New Roman" w:hAnsi="Times New Roman" w:cs="Times New Roman"/>
          <w:sz w:val="24"/>
          <w:szCs w:val="24"/>
          <w:shd w:val="clear" w:color="auto" w:fill="FFFFFF"/>
        </w:rPr>
        <w:t xml:space="preserve"> Effects of appropriate low-temperature treatment on the yield and quality of pigmented potato (Solanum tuberosum L.) tubers. </w:t>
      </w:r>
      <w:r w:rsidRPr="003E5EBE">
        <w:rPr>
          <w:rFonts w:ascii="Times New Roman" w:hAnsi="Times New Roman" w:cs="Times New Roman"/>
          <w:i/>
          <w:iCs/>
          <w:sz w:val="24"/>
          <w:szCs w:val="24"/>
          <w:shd w:val="clear" w:color="auto" w:fill="FFFFFF"/>
        </w:rPr>
        <w:t>BMC Plant Biology</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24</w:t>
      </w:r>
      <w:r w:rsidRPr="003E5EBE">
        <w:rPr>
          <w:rFonts w:ascii="Times New Roman" w:hAnsi="Times New Roman" w:cs="Times New Roman"/>
          <w:sz w:val="24"/>
          <w:szCs w:val="24"/>
          <w:shd w:val="clear" w:color="auto" w:fill="FFFFFF"/>
        </w:rPr>
        <w:t>(1), 274. Doi:</w:t>
      </w:r>
      <w:r w:rsidRPr="003E5EBE">
        <w:rPr>
          <w:rFonts w:ascii="Times New Roman" w:hAnsi="Times New Roman" w:cs="Times New Roman"/>
          <w:sz w:val="24"/>
          <w:szCs w:val="24"/>
        </w:rPr>
        <w:t xml:space="preserve"> </w:t>
      </w:r>
      <w:hyperlink r:id="rId13" w:history="1">
        <w:r w:rsidRPr="003E5EBE">
          <w:rPr>
            <w:rStyle w:val="Hyperlink"/>
            <w:rFonts w:ascii="Times New Roman" w:hAnsi="Times New Roman" w:cs="Times New Roman"/>
            <w:shd w:val="clear" w:color="auto" w:fill="FFFFFF"/>
          </w:rPr>
          <w:t>https://doi.org/10.1186/s12870-024-04951-7</w:t>
        </w:r>
      </w:hyperlink>
    </w:p>
    <w:p w14:paraId="36E3F5F2" w14:textId="6D5D38E9"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rPr>
        <w:t>Chen, H., Guo, S., Xu, C. Y.  and Singh, V.  P., (2007)</w:t>
      </w:r>
      <w:r w:rsidRPr="003E5EBE">
        <w:rPr>
          <w:rFonts w:ascii="Times New Roman" w:hAnsi="Times New Roman" w:cs="Times New Roman"/>
          <w:sz w:val="24"/>
          <w:szCs w:val="24"/>
        </w:rPr>
        <w:t xml:space="preserve">. Historical temporal trends of hydro-climatic variables and runoff response to climate variability and their relevance in </w:t>
      </w:r>
      <w:r w:rsidRPr="003E5EBE">
        <w:rPr>
          <w:rFonts w:ascii="Times New Roman" w:hAnsi="Times New Roman" w:cs="Times New Roman"/>
          <w:sz w:val="24"/>
          <w:szCs w:val="24"/>
        </w:rPr>
        <w:lastRenderedPageBreak/>
        <w:t xml:space="preserve">water resource management in the </w:t>
      </w:r>
      <w:proofErr w:type="spellStart"/>
      <w:r w:rsidRPr="003E5EBE">
        <w:rPr>
          <w:rFonts w:ascii="Times New Roman" w:hAnsi="Times New Roman" w:cs="Times New Roman"/>
          <w:sz w:val="24"/>
          <w:szCs w:val="24"/>
        </w:rPr>
        <w:t>Hanjiang</w:t>
      </w:r>
      <w:proofErr w:type="spellEnd"/>
      <w:r w:rsidRPr="003E5EBE">
        <w:rPr>
          <w:rFonts w:ascii="Times New Roman" w:hAnsi="Times New Roman" w:cs="Times New Roman"/>
          <w:sz w:val="24"/>
          <w:szCs w:val="24"/>
        </w:rPr>
        <w:t xml:space="preserve"> basin, </w:t>
      </w:r>
      <w:r w:rsidRPr="003E5EBE">
        <w:rPr>
          <w:rFonts w:ascii="Times New Roman" w:hAnsi="Times New Roman" w:cs="Times New Roman"/>
          <w:i/>
          <w:iCs/>
          <w:sz w:val="24"/>
          <w:szCs w:val="24"/>
        </w:rPr>
        <w:t>Journal of Hydrology</w:t>
      </w:r>
      <w:r w:rsidRPr="003E5EBE">
        <w:rPr>
          <w:rFonts w:ascii="Times New Roman" w:hAnsi="Times New Roman" w:cs="Times New Roman"/>
          <w:sz w:val="24"/>
          <w:szCs w:val="24"/>
        </w:rPr>
        <w:t xml:space="preserve">, 344, </w:t>
      </w:r>
      <w:r w:rsidRPr="003E5EBE">
        <w:rPr>
          <w:rFonts w:ascii="Times New Roman" w:hAnsi="Times New Roman" w:cs="Times New Roman"/>
          <w:i/>
          <w:iCs/>
          <w:sz w:val="24"/>
          <w:szCs w:val="24"/>
        </w:rPr>
        <w:t>3-4</w:t>
      </w:r>
      <w:r w:rsidRPr="003E5EBE">
        <w:rPr>
          <w:rFonts w:ascii="Times New Roman" w:hAnsi="Times New Roman" w:cs="Times New Roman"/>
          <w:sz w:val="24"/>
          <w:szCs w:val="24"/>
        </w:rPr>
        <w:t>, 171-184 Doi:</w:t>
      </w:r>
      <w:r w:rsidRPr="003E5EBE">
        <w:rPr>
          <w:rFonts w:ascii="Times New Roman" w:hAnsi="Times New Roman" w:cs="Times New Roman"/>
          <w:color w:val="232323"/>
          <w:sz w:val="24"/>
          <w:szCs w:val="24"/>
          <w:shd w:val="clear" w:color="auto" w:fill="FFFFFF"/>
        </w:rPr>
        <w:t xml:space="preserve"> </w:t>
      </w:r>
      <w:hyperlink r:id="rId14" w:history="1">
        <w:r w:rsidR="00C105D1" w:rsidRPr="003E5EBE">
          <w:rPr>
            <w:rStyle w:val="Hyperlink"/>
            <w:rFonts w:ascii="Times New Roman" w:hAnsi="Times New Roman" w:cs="Times New Roman"/>
            <w:sz w:val="24"/>
            <w:szCs w:val="24"/>
            <w:lang w:val="fr-FR"/>
          </w:rPr>
          <w:t>https://doi.org/10.1016/j.jhydrol.2007.06.034</w:t>
        </w:r>
      </w:hyperlink>
    </w:p>
    <w:p w14:paraId="625F1576"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Dong, X., Li, B., Yan, Z., Guan, L., Huang, S., Li, S., ... &amp; Yang, H. (2024).</w:t>
      </w:r>
      <w:r w:rsidRPr="003E5EBE">
        <w:rPr>
          <w:rFonts w:ascii="Times New Roman" w:hAnsi="Times New Roman" w:cs="Times New Roman"/>
          <w:sz w:val="24"/>
          <w:szCs w:val="24"/>
          <w:shd w:val="clear" w:color="auto" w:fill="FFFFFF"/>
        </w:rPr>
        <w:t xml:space="preserve"> Impacts of high temperature, relative air humidity, and vapor pressure deficit on the seed set of contrasting maize genotypes during flowering. </w:t>
      </w:r>
      <w:r w:rsidRPr="003E5EBE">
        <w:rPr>
          <w:rFonts w:ascii="Times New Roman" w:hAnsi="Times New Roman" w:cs="Times New Roman"/>
          <w:i/>
          <w:iCs/>
          <w:sz w:val="24"/>
          <w:szCs w:val="24"/>
          <w:shd w:val="clear" w:color="auto" w:fill="FFFFFF"/>
        </w:rPr>
        <w:t>Journal of Integrative Agriculture</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23</w:t>
      </w:r>
      <w:r w:rsidRPr="003E5EBE">
        <w:rPr>
          <w:rFonts w:ascii="Times New Roman" w:hAnsi="Times New Roman" w:cs="Times New Roman"/>
          <w:sz w:val="24"/>
          <w:szCs w:val="24"/>
          <w:shd w:val="clear" w:color="auto" w:fill="FFFFFF"/>
        </w:rPr>
        <w:t>(9), 2955-2969. Doi:</w:t>
      </w:r>
      <w:r w:rsidRPr="003E5EBE">
        <w:rPr>
          <w:rFonts w:ascii="Times New Roman" w:hAnsi="Times New Roman" w:cs="Times New Roman"/>
          <w:sz w:val="24"/>
          <w:szCs w:val="24"/>
        </w:rPr>
        <w:t xml:space="preserve"> </w:t>
      </w:r>
      <w:hyperlink r:id="rId15" w:tgtFrame="_blank" w:tooltip="Persistent link using digital object identifier" w:history="1">
        <w:r w:rsidRPr="003E5EBE">
          <w:rPr>
            <w:rStyle w:val="Hyperlink"/>
            <w:rFonts w:ascii="Times New Roman" w:hAnsi="Times New Roman" w:cs="Times New Roman"/>
            <w:sz w:val="24"/>
            <w:szCs w:val="24"/>
            <w:shd w:val="clear" w:color="auto" w:fill="FFFFFF"/>
          </w:rPr>
          <w:t>https://doi.org/10.1016/j.jia.2023.09.007</w:t>
        </w:r>
      </w:hyperlink>
    </w:p>
    <w:p w14:paraId="3CB7977E" w14:textId="77777777" w:rsidR="00C105D1" w:rsidRPr="003E5EBE" w:rsidRDefault="00AE5743" w:rsidP="003E5EBE">
      <w:pPr>
        <w:pStyle w:val="ListParagraph"/>
        <w:numPr>
          <w:ilvl w:val="0"/>
          <w:numId w:val="19"/>
        </w:numPr>
        <w:autoSpaceDE w:val="0"/>
        <w:autoSpaceDN w:val="0"/>
        <w:adjustRightInd w:val="0"/>
        <w:spacing w:after="0"/>
        <w:ind w:right="-227"/>
        <w:rPr>
          <w:rFonts w:ascii="Times New Roman" w:hAnsi="Times New Roman" w:cs="Times New Roman"/>
          <w:i/>
          <w:iCs/>
          <w:sz w:val="24"/>
          <w:szCs w:val="24"/>
        </w:rPr>
      </w:pPr>
      <w:r w:rsidRPr="003E5EBE">
        <w:rPr>
          <w:rFonts w:ascii="Times New Roman" w:hAnsi="Times New Roman" w:cs="Times New Roman"/>
          <w:b/>
          <w:bCs/>
          <w:sz w:val="24"/>
          <w:szCs w:val="24"/>
        </w:rPr>
        <w:t xml:space="preserve">Gan, Y., Angadi, S. V., </w:t>
      </w:r>
      <w:proofErr w:type="spellStart"/>
      <w:r w:rsidRPr="003E5EBE">
        <w:rPr>
          <w:rFonts w:ascii="Times New Roman" w:hAnsi="Times New Roman" w:cs="Times New Roman"/>
          <w:b/>
          <w:bCs/>
          <w:sz w:val="24"/>
          <w:szCs w:val="24"/>
        </w:rPr>
        <w:t>Cutforth</w:t>
      </w:r>
      <w:proofErr w:type="spellEnd"/>
      <w:r w:rsidRPr="003E5EBE">
        <w:rPr>
          <w:rFonts w:ascii="Times New Roman" w:hAnsi="Times New Roman" w:cs="Times New Roman"/>
          <w:b/>
          <w:bCs/>
          <w:sz w:val="24"/>
          <w:szCs w:val="24"/>
        </w:rPr>
        <w:t>, H., Potts, D., Angadi, V. V., &amp; McDonald, C. L. (2004).</w:t>
      </w:r>
      <w:r w:rsidRPr="003E5EBE">
        <w:rPr>
          <w:rFonts w:ascii="Times New Roman" w:hAnsi="Times New Roman" w:cs="Times New Roman"/>
          <w:sz w:val="24"/>
          <w:szCs w:val="24"/>
        </w:rPr>
        <w:t xml:space="preserve"> Canola and mustard response to short periods of temperature and water stress at different developmental stages. </w:t>
      </w:r>
      <w:r w:rsidR="00C105D1" w:rsidRPr="003E5EBE">
        <w:rPr>
          <w:rFonts w:ascii="Times New Roman" w:hAnsi="Times New Roman" w:cs="Times New Roman"/>
          <w:i/>
          <w:iCs/>
          <w:sz w:val="24"/>
          <w:szCs w:val="24"/>
        </w:rPr>
        <w:t>Canadian Journal of Plant Science</w:t>
      </w:r>
    </w:p>
    <w:p w14:paraId="74C733D2" w14:textId="6A3B925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sz w:val="24"/>
          <w:szCs w:val="24"/>
        </w:rPr>
        <w:t>, </w:t>
      </w:r>
      <w:r w:rsidRPr="003E5EBE">
        <w:rPr>
          <w:rFonts w:ascii="Times New Roman" w:hAnsi="Times New Roman" w:cs="Times New Roman"/>
          <w:i/>
          <w:iCs/>
          <w:sz w:val="24"/>
          <w:szCs w:val="24"/>
        </w:rPr>
        <w:t>84</w:t>
      </w:r>
      <w:r w:rsidRPr="003E5EBE">
        <w:rPr>
          <w:rFonts w:ascii="Times New Roman" w:hAnsi="Times New Roman" w:cs="Times New Roman"/>
          <w:sz w:val="24"/>
          <w:szCs w:val="24"/>
        </w:rPr>
        <w:t xml:space="preserve">(3), 697-704. Doi: </w:t>
      </w:r>
      <w:hyperlink r:id="rId16" w:history="1">
        <w:r w:rsidRPr="003E5EBE">
          <w:rPr>
            <w:rStyle w:val="Hyperlink"/>
            <w:rFonts w:ascii="Times New Roman" w:hAnsi="Times New Roman" w:cs="Times New Roman"/>
            <w:sz w:val="24"/>
            <w:szCs w:val="24"/>
          </w:rPr>
          <w:t>https://doi.org/10.4141/P03-109</w:t>
        </w:r>
      </w:hyperlink>
    </w:p>
    <w:p w14:paraId="191BE4F8" w14:textId="41F686D3" w:rsidR="00AE5743" w:rsidRPr="003E5EBE" w:rsidRDefault="00D60479" w:rsidP="003E5EBE">
      <w:pPr>
        <w:pStyle w:val="ListParagraph"/>
        <w:numPr>
          <w:ilvl w:val="0"/>
          <w:numId w:val="19"/>
        </w:numPr>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GOI</w:t>
      </w:r>
      <w:r w:rsidR="00AE5743" w:rsidRPr="003E5EBE">
        <w:rPr>
          <w:rFonts w:ascii="Times New Roman" w:hAnsi="Times New Roman" w:cs="Times New Roman"/>
          <w:b/>
          <w:bCs/>
          <w:sz w:val="24"/>
          <w:szCs w:val="24"/>
        </w:rPr>
        <w:t>. (2022, May 11).</w:t>
      </w:r>
      <w:r w:rsidR="00AE5743" w:rsidRPr="003E5EBE">
        <w:rPr>
          <w:rFonts w:ascii="Times New Roman" w:hAnsi="Times New Roman" w:cs="Times New Roman"/>
          <w:sz w:val="24"/>
          <w:szCs w:val="24"/>
        </w:rPr>
        <w:t xml:space="preserve"> India at a Glance. </w:t>
      </w:r>
      <w:r w:rsidRPr="003E5EBE">
        <w:rPr>
          <w:rFonts w:ascii="Times New Roman" w:hAnsi="Times New Roman" w:cs="Times New Roman"/>
          <w:sz w:val="24"/>
          <w:szCs w:val="24"/>
        </w:rPr>
        <w:t>“</w:t>
      </w:r>
      <w:r w:rsidR="00AE5743" w:rsidRPr="003E5EBE">
        <w:rPr>
          <w:rFonts w:ascii="Times New Roman" w:hAnsi="Times New Roman" w:cs="Times New Roman"/>
          <w:i/>
          <w:iCs/>
          <w:sz w:val="24"/>
          <w:szCs w:val="24"/>
        </w:rPr>
        <w:t>India.gov.in National Portal of India</w:t>
      </w:r>
      <w:r w:rsidRPr="003E5EBE">
        <w:rPr>
          <w:rFonts w:ascii="Times New Roman" w:hAnsi="Times New Roman" w:cs="Times New Roman"/>
          <w:sz w:val="24"/>
          <w:szCs w:val="24"/>
        </w:rPr>
        <w:t>”</w:t>
      </w:r>
      <w:r w:rsidR="00AE5743" w:rsidRPr="003E5EBE">
        <w:rPr>
          <w:rFonts w:ascii="Times New Roman" w:hAnsi="Times New Roman" w:cs="Times New Roman"/>
          <w:sz w:val="24"/>
          <w:szCs w:val="24"/>
          <w:shd w:val="clear" w:color="auto" w:fill="FFFFFF"/>
        </w:rPr>
        <w:t xml:space="preserve"> </w:t>
      </w:r>
      <w:r w:rsidR="00AE5743" w:rsidRPr="003E5EBE">
        <w:rPr>
          <w:rFonts w:ascii="Times New Roman" w:hAnsi="Times New Roman" w:cs="Times New Roman"/>
          <w:sz w:val="24"/>
          <w:szCs w:val="24"/>
        </w:rPr>
        <w:t xml:space="preserve">https://www.india.gov.in/india-glance/profile     </w:t>
      </w:r>
    </w:p>
    <w:p w14:paraId="5E2BC44D" w14:textId="432F5A85" w:rsidR="00AE5743" w:rsidRPr="003E5EBE" w:rsidRDefault="00AE5743" w:rsidP="003E5EBE">
      <w:pPr>
        <w:pStyle w:val="ListParagraph"/>
        <w:numPr>
          <w:ilvl w:val="0"/>
          <w:numId w:val="19"/>
        </w:numPr>
        <w:spacing w:after="0" w:line="240" w:lineRule="auto"/>
        <w:ind w:right="-227"/>
        <w:rPr>
          <w:rFonts w:ascii="Times New Roman" w:hAnsi="Times New Roman" w:cs="Times New Roman"/>
          <w:kern w:val="0"/>
          <w:sz w:val="24"/>
          <w:szCs w:val="24"/>
        </w:rPr>
      </w:pPr>
      <w:proofErr w:type="spellStart"/>
      <w:r w:rsidRPr="003E5EBE">
        <w:rPr>
          <w:rFonts w:ascii="Times New Roman" w:hAnsi="Times New Roman" w:cs="Times New Roman"/>
          <w:b/>
          <w:bCs/>
          <w:kern w:val="0"/>
          <w:sz w:val="24"/>
          <w:szCs w:val="24"/>
        </w:rPr>
        <w:t>Guntukula</w:t>
      </w:r>
      <w:proofErr w:type="spellEnd"/>
      <w:r w:rsidRPr="003E5EBE">
        <w:rPr>
          <w:rFonts w:ascii="Times New Roman" w:hAnsi="Times New Roman" w:cs="Times New Roman"/>
          <w:b/>
          <w:bCs/>
          <w:kern w:val="0"/>
          <w:sz w:val="24"/>
          <w:szCs w:val="24"/>
        </w:rPr>
        <w:t xml:space="preserve"> R., &amp; </w:t>
      </w:r>
      <w:proofErr w:type="spellStart"/>
      <w:r w:rsidRPr="003E5EBE">
        <w:rPr>
          <w:rFonts w:ascii="Times New Roman" w:hAnsi="Times New Roman" w:cs="Times New Roman"/>
          <w:b/>
          <w:bCs/>
          <w:kern w:val="0"/>
          <w:sz w:val="24"/>
          <w:szCs w:val="24"/>
        </w:rPr>
        <w:t>Goyari</w:t>
      </w:r>
      <w:proofErr w:type="spellEnd"/>
      <w:r w:rsidRPr="003E5EBE">
        <w:rPr>
          <w:rFonts w:ascii="Times New Roman" w:hAnsi="Times New Roman" w:cs="Times New Roman"/>
          <w:b/>
          <w:bCs/>
          <w:kern w:val="0"/>
          <w:sz w:val="24"/>
          <w:szCs w:val="24"/>
        </w:rPr>
        <w:t>, P. (2020).</w:t>
      </w:r>
      <w:r w:rsidRPr="003E5EBE">
        <w:rPr>
          <w:rFonts w:ascii="Times New Roman" w:hAnsi="Times New Roman" w:cs="Times New Roman"/>
          <w:kern w:val="0"/>
          <w:sz w:val="24"/>
          <w:szCs w:val="24"/>
        </w:rPr>
        <w:t xml:space="preserve"> The impact of climate change on maize yields and its variability in Telangana, India: A panel approach study. </w:t>
      </w:r>
      <w:r w:rsidR="008A514B" w:rsidRPr="003E5EBE">
        <w:rPr>
          <w:rFonts w:ascii="Times New Roman" w:hAnsi="Times New Roman" w:cs="Times New Roman"/>
          <w:bCs/>
          <w:i/>
          <w:iCs/>
          <w:kern w:val="0"/>
          <w:sz w:val="24"/>
          <w:szCs w:val="24"/>
          <w:lang w:val="fr-FR"/>
        </w:rPr>
        <w:t xml:space="preserve">Journal of Public </w:t>
      </w:r>
      <w:proofErr w:type="spellStart"/>
      <w:r w:rsidR="008A514B" w:rsidRPr="003E5EBE">
        <w:rPr>
          <w:rFonts w:ascii="Times New Roman" w:hAnsi="Times New Roman" w:cs="Times New Roman"/>
          <w:bCs/>
          <w:i/>
          <w:iCs/>
          <w:kern w:val="0"/>
          <w:sz w:val="24"/>
          <w:szCs w:val="24"/>
          <w:lang w:val="fr-FR"/>
        </w:rPr>
        <w:t>Affairs</w:t>
      </w:r>
      <w:proofErr w:type="spellEnd"/>
      <w:r w:rsidRPr="003E5EBE">
        <w:rPr>
          <w:rFonts w:ascii="Times New Roman" w:hAnsi="Times New Roman" w:cs="Times New Roman"/>
          <w:i/>
          <w:iCs/>
          <w:kern w:val="0"/>
          <w:sz w:val="24"/>
          <w:szCs w:val="24"/>
        </w:rPr>
        <w:t>, e</w:t>
      </w:r>
      <w:r w:rsidRPr="003E5EBE">
        <w:rPr>
          <w:rFonts w:ascii="Times New Roman" w:hAnsi="Times New Roman" w:cs="Times New Roman"/>
          <w:kern w:val="0"/>
          <w:sz w:val="24"/>
          <w:szCs w:val="24"/>
        </w:rPr>
        <w:t>2088.</w:t>
      </w:r>
      <w:r w:rsidRPr="003E5EBE">
        <w:rPr>
          <w:rFonts w:ascii="Times New Roman" w:hAnsi="Times New Roman" w:cs="Times New Roman"/>
          <w:sz w:val="24"/>
          <w:szCs w:val="24"/>
          <w:shd w:val="clear" w:color="auto" w:fill="FFFFFF"/>
        </w:rPr>
        <w:t xml:space="preserve"> Doi: </w:t>
      </w:r>
      <w:hyperlink r:id="rId17" w:history="1">
        <w:r w:rsidRPr="003E5EBE">
          <w:rPr>
            <w:rStyle w:val="Hyperlink"/>
            <w:rFonts w:ascii="Times New Roman" w:hAnsi="Times New Roman" w:cs="Times New Roman"/>
            <w:sz w:val="24"/>
            <w:szCs w:val="24"/>
          </w:rPr>
          <w:t>https://doi.org/10.1002/pa.2088</w:t>
        </w:r>
      </w:hyperlink>
    </w:p>
    <w:p w14:paraId="50169F61" w14:textId="7777777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rPr>
      </w:pPr>
      <w:proofErr w:type="spellStart"/>
      <w:r w:rsidRPr="003E5EBE">
        <w:rPr>
          <w:rFonts w:ascii="Times New Roman" w:hAnsi="Times New Roman" w:cs="Times New Roman"/>
          <w:b/>
          <w:bCs/>
          <w:sz w:val="24"/>
          <w:szCs w:val="24"/>
          <w:shd w:val="clear" w:color="auto" w:fill="FFFFFF"/>
        </w:rPr>
        <w:t>Guntukula</w:t>
      </w:r>
      <w:proofErr w:type="spellEnd"/>
      <w:r w:rsidRPr="003E5EBE">
        <w:rPr>
          <w:rFonts w:ascii="Times New Roman" w:hAnsi="Times New Roman" w:cs="Times New Roman"/>
          <w:b/>
          <w:bCs/>
          <w:sz w:val="24"/>
          <w:szCs w:val="24"/>
          <w:shd w:val="clear" w:color="auto" w:fill="FFFFFF"/>
        </w:rPr>
        <w:t xml:space="preserve">, R., &amp; </w:t>
      </w:r>
      <w:proofErr w:type="spellStart"/>
      <w:r w:rsidRPr="003E5EBE">
        <w:rPr>
          <w:rFonts w:ascii="Times New Roman" w:hAnsi="Times New Roman" w:cs="Times New Roman"/>
          <w:b/>
          <w:bCs/>
          <w:sz w:val="24"/>
          <w:szCs w:val="24"/>
          <w:shd w:val="clear" w:color="auto" w:fill="FFFFFF"/>
        </w:rPr>
        <w:t>Goyari</w:t>
      </w:r>
      <w:proofErr w:type="spellEnd"/>
      <w:r w:rsidRPr="003E5EBE">
        <w:rPr>
          <w:rFonts w:ascii="Times New Roman" w:hAnsi="Times New Roman" w:cs="Times New Roman"/>
          <w:b/>
          <w:bCs/>
          <w:sz w:val="24"/>
          <w:szCs w:val="24"/>
          <w:shd w:val="clear" w:color="auto" w:fill="FFFFFF"/>
        </w:rPr>
        <w:t>, P. (2020).</w:t>
      </w:r>
      <w:r w:rsidRPr="003E5EBE">
        <w:rPr>
          <w:rFonts w:ascii="Times New Roman" w:hAnsi="Times New Roman" w:cs="Times New Roman"/>
          <w:sz w:val="24"/>
          <w:szCs w:val="24"/>
          <w:shd w:val="clear" w:color="auto" w:fill="FFFFFF"/>
        </w:rPr>
        <w:t xml:space="preserve"> Climate change effects on the crop yield and its variability in Telangana, India. </w:t>
      </w:r>
      <w:r w:rsidRPr="003E5EBE">
        <w:rPr>
          <w:rFonts w:ascii="Times New Roman" w:hAnsi="Times New Roman" w:cs="Times New Roman"/>
          <w:i/>
          <w:iCs/>
          <w:sz w:val="24"/>
          <w:szCs w:val="24"/>
          <w:shd w:val="clear" w:color="auto" w:fill="FFFFFF"/>
        </w:rPr>
        <w:t>Studies in Microeconomics</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8</w:t>
      </w:r>
      <w:r w:rsidRPr="003E5EBE">
        <w:rPr>
          <w:rFonts w:ascii="Times New Roman" w:hAnsi="Times New Roman" w:cs="Times New Roman"/>
          <w:sz w:val="24"/>
          <w:szCs w:val="24"/>
          <w:shd w:val="clear" w:color="auto" w:fill="FFFFFF"/>
        </w:rPr>
        <w:t xml:space="preserve">(1), 119-148. Doi: </w:t>
      </w:r>
      <w:hyperlink r:id="rId18" w:history="1">
        <w:r w:rsidRPr="003E5EBE">
          <w:rPr>
            <w:rStyle w:val="Hyperlink"/>
            <w:rFonts w:ascii="Times New Roman" w:hAnsi="Times New Roman" w:cs="Times New Roman"/>
            <w:sz w:val="24"/>
            <w:szCs w:val="24"/>
            <w:shd w:val="clear" w:color="auto" w:fill="FFFFFF"/>
          </w:rPr>
          <w:t>https://doi.org/10.1177/2321022220923197</w:t>
        </w:r>
      </w:hyperlink>
      <w:r w:rsidRPr="003E5EBE">
        <w:rPr>
          <w:rFonts w:ascii="Times New Roman" w:hAnsi="Times New Roman" w:cs="Times New Roman"/>
          <w:sz w:val="24"/>
          <w:szCs w:val="24"/>
        </w:rPr>
        <w:t xml:space="preserve">                                                                      </w:t>
      </w:r>
    </w:p>
    <w:p w14:paraId="1BE01240" w14:textId="77777777" w:rsidR="00963464" w:rsidRPr="003E5EBE" w:rsidRDefault="00AE5743" w:rsidP="003E5EBE">
      <w:pPr>
        <w:pStyle w:val="ListParagraph"/>
        <w:numPr>
          <w:ilvl w:val="0"/>
          <w:numId w:val="19"/>
        </w:numPr>
        <w:autoSpaceDE w:val="0"/>
        <w:autoSpaceDN w:val="0"/>
        <w:adjustRightInd w:val="0"/>
        <w:spacing w:after="0"/>
        <w:ind w:right="-227"/>
        <w:rPr>
          <w:rFonts w:ascii="Times New Roman" w:hAnsi="Times New Roman" w:cs="Times New Roman"/>
          <w:sz w:val="24"/>
          <w:szCs w:val="24"/>
        </w:rPr>
      </w:pPr>
      <w:bookmarkStart w:id="7" w:name="_Hlk194245028"/>
      <w:r w:rsidRPr="003E5EBE">
        <w:rPr>
          <w:rFonts w:ascii="Times New Roman" w:hAnsi="Times New Roman" w:cs="Times New Roman"/>
          <w:b/>
          <w:bCs/>
          <w:sz w:val="24"/>
          <w:szCs w:val="24"/>
        </w:rPr>
        <w:t>Hossain</w:t>
      </w:r>
      <w:bookmarkEnd w:id="7"/>
      <w:r w:rsidRPr="003E5EBE">
        <w:rPr>
          <w:rFonts w:ascii="Times New Roman" w:hAnsi="Times New Roman" w:cs="Times New Roman"/>
          <w:b/>
          <w:bCs/>
          <w:sz w:val="24"/>
          <w:szCs w:val="24"/>
        </w:rPr>
        <w:t>, M., Biswas, P., &amp; Islam, R. (2023).</w:t>
      </w:r>
      <w:r w:rsidRPr="003E5EBE">
        <w:rPr>
          <w:rFonts w:ascii="Times New Roman" w:hAnsi="Times New Roman" w:cs="Times New Roman"/>
          <w:sz w:val="24"/>
          <w:szCs w:val="24"/>
        </w:rPr>
        <w:t xml:space="preserve"> Cold-tolerant and short-duration rice (Oryza sativa L.) for sustainable food security of the flash flood-prone haor wetlands of Bangladesh. </w:t>
      </w:r>
      <w:r w:rsidRPr="003E5EBE">
        <w:rPr>
          <w:rFonts w:ascii="Times New Roman" w:hAnsi="Times New Roman" w:cs="Times New Roman"/>
          <w:i/>
          <w:iCs/>
          <w:sz w:val="24"/>
          <w:szCs w:val="24"/>
        </w:rPr>
        <w:t>Sustainability</w:t>
      </w:r>
      <w:r w:rsidRPr="003E5EBE">
        <w:rPr>
          <w:rFonts w:ascii="Times New Roman" w:hAnsi="Times New Roman" w:cs="Times New Roman"/>
          <w:sz w:val="24"/>
          <w:szCs w:val="24"/>
        </w:rPr>
        <w:t>, </w:t>
      </w:r>
      <w:r w:rsidRPr="003E5EBE">
        <w:rPr>
          <w:rFonts w:ascii="Times New Roman" w:hAnsi="Times New Roman" w:cs="Times New Roman"/>
          <w:i/>
          <w:iCs/>
          <w:sz w:val="24"/>
          <w:szCs w:val="24"/>
        </w:rPr>
        <w:t>15</w:t>
      </w:r>
      <w:r w:rsidRPr="003E5EBE">
        <w:rPr>
          <w:rFonts w:ascii="Times New Roman" w:hAnsi="Times New Roman" w:cs="Times New Roman"/>
          <w:sz w:val="24"/>
          <w:szCs w:val="24"/>
        </w:rPr>
        <w:t>(24), 16873. Doi:</w:t>
      </w:r>
      <w:r w:rsidR="00C105D1" w:rsidRPr="003E5EBE">
        <w:rPr>
          <w:rFonts w:ascii="Times New Roman" w:hAnsi="Times New Roman" w:cs="Times New Roman"/>
          <w:sz w:val="24"/>
          <w:szCs w:val="24"/>
        </w:rPr>
        <w:t xml:space="preserve"> </w:t>
      </w:r>
      <w:r w:rsidR="00963464">
        <w:rPr>
          <w:rFonts w:ascii="Times New Roman" w:hAnsi="Times New Roman" w:cs="Times New Roman"/>
          <w:sz w:val="24"/>
          <w:szCs w:val="24"/>
        </w:rPr>
        <w:fldChar w:fldCharType="begin"/>
      </w:r>
      <w:r w:rsidR="00963464" w:rsidRPr="003E5EBE">
        <w:rPr>
          <w:rFonts w:ascii="Times New Roman" w:hAnsi="Times New Roman" w:cs="Times New Roman"/>
          <w:sz w:val="24"/>
          <w:szCs w:val="24"/>
        </w:rPr>
        <w:instrText xml:space="preserve">HYPERLINK "https://doi.org/10.3390/su152416873 </w:instrText>
      </w:r>
    </w:p>
    <w:p w14:paraId="7E28E582" w14:textId="77777777" w:rsidR="00963464" w:rsidRPr="003E5EBE" w:rsidRDefault="00963464" w:rsidP="003E5EBE">
      <w:pPr>
        <w:pStyle w:val="ListParagraph"/>
        <w:numPr>
          <w:ilvl w:val="0"/>
          <w:numId w:val="19"/>
        </w:numPr>
        <w:autoSpaceDE w:val="0"/>
        <w:autoSpaceDN w:val="0"/>
        <w:adjustRightInd w:val="0"/>
        <w:spacing w:after="0"/>
        <w:ind w:right="-227"/>
        <w:rPr>
          <w:rStyle w:val="Hyperlink"/>
          <w:rFonts w:ascii="Times New Roman" w:hAnsi="Times New Roman" w:cs="Times New Roman"/>
          <w:sz w:val="24"/>
          <w:szCs w:val="24"/>
        </w:rPr>
      </w:pPr>
      <w:r w:rsidRPr="003E5EBE">
        <w:rPr>
          <w:rFonts w:ascii="Times New Roman" w:hAnsi="Times New Roman" w:cs="Times New Roman"/>
          <w:sz w:val="24"/>
          <w:szCs w:val="24"/>
        </w:rPr>
        <w:instrText>"</w:instrText>
      </w:r>
      <w:r>
        <w:rPr>
          <w:rFonts w:ascii="Times New Roman" w:hAnsi="Times New Roman" w:cs="Times New Roman"/>
          <w:sz w:val="24"/>
          <w:szCs w:val="24"/>
        </w:rPr>
        <w:fldChar w:fldCharType="separate"/>
      </w:r>
      <w:r w:rsidRPr="003E5EBE">
        <w:rPr>
          <w:rStyle w:val="Hyperlink"/>
          <w:rFonts w:ascii="Times New Roman" w:hAnsi="Times New Roman" w:cs="Times New Roman"/>
          <w:sz w:val="24"/>
          <w:szCs w:val="24"/>
        </w:rPr>
        <w:t xml:space="preserve">https://doi.org/10.3390/su152416873 </w:t>
      </w:r>
    </w:p>
    <w:p w14:paraId="7BDDA212" w14:textId="464D965F" w:rsidR="00963464" w:rsidRPr="003705C4" w:rsidRDefault="00963464" w:rsidP="003E5EBE">
      <w:pPr>
        <w:pStyle w:val="ListParagraph"/>
        <w:numPr>
          <w:ilvl w:val="0"/>
          <w:numId w:val="19"/>
        </w:numPr>
      </w:pPr>
      <w:r>
        <w:fldChar w:fldCharType="end"/>
      </w:r>
      <w:r w:rsidRPr="003705C4">
        <w:rPr>
          <w:b/>
          <w:bCs/>
        </w:rPr>
        <w:t xml:space="preserve">Huang, J. Z., Shrestha, A., </w:t>
      </w:r>
      <w:proofErr w:type="spellStart"/>
      <w:r w:rsidRPr="003705C4">
        <w:rPr>
          <w:b/>
          <w:bCs/>
        </w:rPr>
        <w:t>Tollenaar</w:t>
      </w:r>
      <w:proofErr w:type="spellEnd"/>
      <w:r w:rsidRPr="003705C4">
        <w:rPr>
          <w:b/>
          <w:bCs/>
        </w:rPr>
        <w:t xml:space="preserve">, M., Deen, W., </w:t>
      </w:r>
      <w:proofErr w:type="spellStart"/>
      <w:r w:rsidRPr="003705C4">
        <w:rPr>
          <w:b/>
          <w:bCs/>
        </w:rPr>
        <w:t>Rajcan</w:t>
      </w:r>
      <w:proofErr w:type="spellEnd"/>
      <w:r w:rsidRPr="003705C4">
        <w:rPr>
          <w:b/>
          <w:bCs/>
        </w:rPr>
        <w:t xml:space="preserve">, I., </w:t>
      </w:r>
      <w:proofErr w:type="spellStart"/>
      <w:r w:rsidRPr="003705C4">
        <w:rPr>
          <w:b/>
          <w:bCs/>
        </w:rPr>
        <w:t>Rahimian</w:t>
      </w:r>
      <w:proofErr w:type="spellEnd"/>
      <w:r w:rsidRPr="003705C4">
        <w:rPr>
          <w:b/>
          <w:bCs/>
        </w:rPr>
        <w:t>, H., &amp; Swanton, C. J. (2001).</w:t>
      </w:r>
      <w:r w:rsidRPr="003705C4">
        <w:t xml:space="preserve"> Effect of temperature and photoperiod on the phenological development of wild mustard (Sinapis arvensis L.). </w:t>
      </w:r>
      <w:r w:rsidRPr="003705C4">
        <w:rPr>
          <w:i/>
          <w:iCs/>
        </w:rPr>
        <w:t>Field Crops Research</w:t>
      </w:r>
      <w:r w:rsidRPr="003705C4">
        <w:t>, </w:t>
      </w:r>
      <w:r w:rsidRPr="003705C4">
        <w:rPr>
          <w:i/>
          <w:iCs/>
        </w:rPr>
        <w:t>70</w:t>
      </w:r>
      <w:r w:rsidRPr="003705C4">
        <w:t xml:space="preserve">(1), 75-86. Doi: </w:t>
      </w:r>
      <w:hyperlink r:id="rId19" w:tgtFrame="_blank" w:tooltip="Persistent link using digital object identifier" w:history="1">
        <w:r w:rsidRPr="003705C4">
          <w:rPr>
            <w:rStyle w:val="Hyperlink"/>
            <w:rFonts w:ascii="Times New Roman" w:hAnsi="Times New Roman" w:cs="Times New Roman"/>
            <w:sz w:val="24"/>
            <w:szCs w:val="24"/>
          </w:rPr>
          <w:t>https://doi.org/10.1016/S03784290(00)00155-6</w:t>
        </w:r>
      </w:hyperlink>
    </w:p>
    <w:p w14:paraId="009F87E0"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Hussain, S., Khaliq, A., Ali, B., Hussain, H. A., Qadir, T., &amp; Hussain, S. (2019). T</w:t>
      </w:r>
      <w:r w:rsidRPr="003E5EBE">
        <w:rPr>
          <w:rFonts w:ascii="Times New Roman" w:hAnsi="Times New Roman" w:cs="Times New Roman"/>
          <w:sz w:val="24"/>
          <w:szCs w:val="24"/>
        </w:rPr>
        <w:t>emperature extremes: Impact on rice growth and development. </w:t>
      </w:r>
      <w:r w:rsidRPr="003E5EBE">
        <w:rPr>
          <w:rFonts w:ascii="Times New Roman" w:hAnsi="Times New Roman" w:cs="Times New Roman"/>
          <w:i/>
          <w:iCs/>
          <w:sz w:val="24"/>
          <w:szCs w:val="24"/>
        </w:rPr>
        <w:t>Plant abiotic stress tolerance: agronomic, molecular and biotechnological approaches</w:t>
      </w:r>
      <w:r w:rsidRPr="003E5EBE">
        <w:rPr>
          <w:rFonts w:ascii="Times New Roman" w:hAnsi="Times New Roman" w:cs="Times New Roman"/>
          <w:sz w:val="24"/>
          <w:szCs w:val="24"/>
        </w:rPr>
        <w:t>, 153-171. Doi:</w:t>
      </w:r>
      <w:r w:rsidRPr="003E5EBE">
        <w:rPr>
          <w:rFonts w:ascii="Times New Roman" w:hAnsi="Times New Roman" w:cs="Times New Roman"/>
          <w:sz w:val="24"/>
          <w:szCs w:val="24"/>
          <w:shd w:val="clear" w:color="auto" w:fill="FFFFFF"/>
        </w:rPr>
        <w:t xml:space="preserve"> </w:t>
      </w:r>
      <w:r w:rsidRPr="003E5EBE">
        <w:rPr>
          <w:rFonts w:ascii="Times New Roman" w:hAnsi="Times New Roman" w:cs="Times New Roman"/>
          <w:sz w:val="24"/>
          <w:szCs w:val="24"/>
        </w:rPr>
        <w:t>https://doi.org/10.1007/978-3-030-06118-0_6</w:t>
      </w:r>
    </w:p>
    <w:p w14:paraId="032C4F41"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Jain, R. C., Agrawal, R., &amp; Jha, M. P. (1980).</w:t>
      </w:r>
      <w:r w:rsidRPr="003E5EBE">
        <w:rPr>
          <w:rFonts w:ascii="Times New Roman" w:hAnsi="Times New Roman" w:cs="Times New Roman"/>
          <w:sz w:val="24"/>
          <w:szCs w:val="24"/>
        </w:rPr>
        <w:t xml:space="preserve"> Effect of climatic variables on rice yield and its forecast. </w:t>
      </w:r>
      <w:r w:rsidRPr="003E5EBE">
        <w:rPr>
          <w:rFonts w:ascii="Times New Roman" w:hAnsi="Times New Roman" w:cs="Times New Roman"/>
          <w:i/>
          <w:iCs/>
          <w:sz w:val="24"/>
          <w:szCs w:val="24"/>
        </w:rPr>
        <w:t>Mausam</w:t>
      </w:r>
      <w:r w:rsidRPr="003E5EBE">
        <w:rPr>
          <w:rFonts w:ascii="Times New Roman" w:hAnsi="Times New Roman" w:cs="Times New Roman"/>
          <w:sz w:val="24"/>
          <w:szCs w:val="24"/>
        </w:rPr>
        <w:t>, </w:t>
      </w:r>
      <w:r w:rsidRPr="003E5EBE">
        <w:rPr>
          <w:rFonts w:ascii="Times New Roman" w:hAnsi="Times New Roman" w:cs="Times New Roman"/>
          <w:i/>
          <w:iCs/>
          <w:sz w:val="24"/>
          <w:szCs w:val="24"/>
        </w:rPr>
        <w:t>31</w:t>
      </w:r>
      <w:r w:rsidRPr="003E5EBE">
        <w:rPr>
          <w:rFonts w:ascii="Times New Roman" w:hAnsi="Times New Roman" w:cs="Times New Roman"/>
          <w:sz w:val="24"/>
          <w:szCs w:val="24"/>
        </w:rPr>
        <w:t>(4), 591-596. Doi:</w:t>
      </w:r>
      <w:r w:rsidRPr="003E5EBE">
        <w:rPr>
          <w:rFonts w:ascii="Times New Roman" w:eastAsia="Times New Roman" w:hAnsi="Times New Roman" w:cs="Times New Roman"/>
          <w:b/>
          <w:bCs/>
          <w:kern w:val="0"/>
          <w:sz w:val="24"/>
          <w:szCs w:val="24"/>
          <w:lang w:eastAsia="en-IN"/>
          <w14:ligatures w14:val="none"/>
        </w:rPr>
        <w:t xml:space="preserve"> </w:t>
      </w:r>
      <w:hyperlink r:id="rId20" w:history="1">
        <w:r w:rsidRPr="003E5EBE">
          <w:rPr>
            <w:rStyle w:val="Hyperlink"/>
            <w:rFonts w:ascii="Times New Roman" w:hAnsi="Times New Roman" w:cs="Times New Roman"/>
            <w:sz w:val="24"/>
            <w:szCs w:val="24"/>
          </w:rPr>
          <w:t>https://doi.org/10.54302/mausam.v31i4.3477</w:t>
        </w:r>
      </w:hyperlink>
    </w:p>
    <w:p w14:paraId="55E930E7" w14:textId="77777777" w:rsidR="00963464" w:rsidRPr="003E5EBE" w:rsidRDefault="00963464"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 xml:space="preserve">Jatav, M. K., Dua, V. K., </w:t>
      </w:r>
      <w:proofErr w:type="spellStart"/>
      <w:r w:rsidRPr="003E5EBE">
        <w:rPr>
          <w:rFonts w:ascii="Times New Roman" w:hAnsi="Times New Roman" w:cs="Times New Roman"/>
          <w:b/>
          <w:bCs/>
          <w:sz w:val="24"/>
          <w:szCs w:val="24"/>
          <w:shd w:val="clear" w:color="auto" w:fill="FFFFFF"/>
        </w:rPr>
        <w:t>Govindakrishnan</w:t>
      </w:r>
      <w:proofErr w:type="spellEnd"/>
      <w:r w:rsidRPr="003E5EBE">
        <w:rPr>
          <w:rFonts w:ascii="Times New Roman" w:hAnsi="Times New Roman" w:cs="Times New Roman"/>
          <w:b/>
          <w:bCs/>
          <w:sz w:val="24"/>
          <w:szCs w:val="24"/>
          <w:shd w:val="clear" w:color="auto" w:fill="FFFFFF"/>
        </w:rPr>
        <w:t>, P. M., &amp; Sharma, R. P. (2017).</w:t>
      </w:r>
      <w:r w:rsidRPr="003E5EBE">
        <w:rPr>
          <w:rFonts w:ascii="Times New Roman" w:hAnsi="Times New Roman" w:cs="Times New Roman"/>
          <w:sz w:val="24"/>
          <w:szCs w:val="24"/>
          <w:shd w:val="clear" w:color="auto" w:fill="FFFFFF"/>
        </w:rPr>
        <w:t xml:space="preserve"> Impact of climate change on potato production in India. </w:t>
      </w:r>
      <w:r w:rsidRPr="003E5EBE">
        <w:rPr>
          <w:rFonts w:ascii="Times New Roman" w:hAnsi="Times New Roman" w:cs="Times New Roman"/>
          <w:i/>
          <w:iCs/>
          <w:sz w:val="24"/>
          <w:szCs w:val="24"/>
          <w:shd w:val="clear" w:color="auto" w:fill="FFFFFF"/>
        </w:rPr>
        <w:t>In</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Sustainable Potato Production and the Impact of Climate Change</w:t>
      </w:r>
      <w:r w:rsidRPr="003E5EBE">
        <w:rPr>
          <w:rFonts w:ascii="Times New Roman" w:hAnsi="Times New Roman" w:cs="Times New Roman"/>
          <w:sz w:val="24"/>
          <w:szCs w:val="24"/>
          <w:shd w:val="clear" w:color="auto" w:fill="FFFFFF"/>
        </w:rPr>
        <w:t xml:space="preserve"> (pp. 87-104). Doi: </w:t>
      </w:r>
      <w:hyperlink r:id="rId21" w:history="1">
        <w:r w:rsidRPr="003E5EBE">
          <w:rPr>
            <w:rStyle w:val="Hyperlink"/>
            <w:rFonts w:ascii="Times New Roman" w:hAnsi="Times New Roman" w:cs="Times New Roman"/>
            <w:sz w:val="24"/>
            <w:szCs w:val="24"/>
            <w:shd w:val="clear" w:color="auto" w:fill="FFFFFF"/>
          </w:rPr>
          <w:t>https://doi.org/10.4018/978-1-5225-1715-3.ch004</w:t>
        </w:r>
      </w:hyperlink>
      <w:r w:rsidRPr="003E5EBE">
        <w:rPr>
          <w:rFonts w:ascii="Times New Roman" w:hAnsi="Times New Roman" w:cs="Times New Roman"/>
          <w:sz w:val="24"/>
          <w:szCs w:val="24"/>
          <w:shd w:val="clear" w:color="auto" w:fill="FFFFFF"/>
        </w:rPr>
        <w:t xml:space="preserve">                                                                                                 </w:t>
      </w:r>
    </w:p>
    <w:p w14:paraId="6E05ED69"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bookmarkStart w:id="8" w:name="_Hlk194245058"/>
      <w:r w:rsidRPr="003E5EBE">
        <w:rPr>
          <w:rFonts w:ascii="Times New Roman" w:hAnsi="Times New Roman" w:cs="Times New Roman"/>
          <w:b/>
          <w:bCs/>
          <w:sz w:val="24"/>
          <w:szCs w:val="24"/>
        </w:rPr>
        <w:t>Kang</w:t>
      </w:r>
      <w:bookmarkEnd w:id="8"/>
      <w:r w:rsidRPr="003E5EBE">
        <w:rPr>
          <w:rFonts w:ascii="Times New Roman" w:hAnsi="Times New Roman" w:cs="Times New Roman"/>
          <w:b/>
          <w:bCs/>
          <w:sz w:val="24"/>
          <w:szCs w:val="24"/>
        </w:rPr>
        <w:t xml:space="preserve">, M., Liu, G., Zeng, Y., Zhou, J., Shi, J., Tang, L., ... &amp; Liu, B. (2022). </w:t>
      </w:r>
      <w:r w:rsidRPr="003E5EBE">
        <w:rPr>
          <w:rFonts w:ascii="Times New Roman" w:hAnsi="Times New Roman" w:cs="Times New Roman"/>
          <w:sz w:val="24"/>
          <w:szCs w:val="24"/>
        </w:rPr>
        <w:t>Extreme low-temperature stress affects nutritional quality of amino acids in rice. </w:t>
      </w:r>
      <w:r w:rsidRPr="003E5EBE">
        <w:rPr>
          <w:rFonts w:ascii="Times New Roman" w:hAnsi="Times New Roman" w:cs="Times New Roman"/>
          <w:i/>
          <w:iCs/>
          <w:sz w:val="24"/>
          <w:szCs w:val="24"/>
        </w:rPr>
        <w:t>Frontiers in Plant Science</w:t>
      </w:r>
      <w:r w:rsidRPr="003E5EBE">
        <w:rPr>
          <w:rFonts w:ascii="Times New Roman" w:hAnsi="Times New Roman" w:cs="Times New Roman"/>
          <w:sz w:val="24"/>
          <w:szCs w:val="24"/>
        </w:rPr>
        <w:t>, </w:t>
      </w:r>
      <w:r w:rsidRPr="003E5EBE">
        <w:rPr>
          <w:rFonts w:ascii="Times New Roman" w:hAnsi="Times New Roman" w:cs="Times New Roman"/>
          <w:i/>
          <w:iCs/>
          <w:sz w:val="24"/>
          <w:szCs w:val="24"/>
        </w:rPr>
        <w:t>13</w:t>
      </w:r>
      <w:r w:rsidRPr="003E5EBE">
        <w:rPr>
          <w:rFonts w:ascii="Times New Roman" w:hAnsi="Times New Roman" w:cs="Times New Roman"/>
          <w:sz w:val="24"/>
          <w:szCs w:val="24"/>
        </w:rPr>
        <w:t>, 905348. Doi:</w:t>
      </w:r>
      <w:r w:rsidRPr="003E5EBE">
        <w:rPr>
          <w:rFonts w:ascii="Times New Roman" w:hAnsi="Times New Roman" w:cs="Times New Roman"/>
          <w:sz w:val="24"/>
          <w:szCs w:val="24"/>
          <w:shd w:val="clear" w:color="auto" w:fill="F7F7F7"/>
        </w:rPr>
        <w:t xml:space="preserve"> </w:t>
      </w:r>
      <w:r w:rsidRPr="003E5EBE">
        <w:rPr>
          <w:rFonts w:ascii="Times New Roman" w:hAnsi="Times New Roman" w:cs="Times New Roman"/>
          <w:sz w:val="24"/>
          <w:szCs w:val="24"/>
        </w:rPr>
        <w:t> </w:t>
      </w:r>
      <w:hyperlink r:id="rId22" w:history="1">
        <w:r w:rsidRPr="003E5EBE">
          <w:rPr>
            <w:rStyle w:val="Hyperlink"/>
            <w:rFonts w:ascii="Times New Roman" w:hAnsi="Times New Roman" w:cs="Times New Roman"/>
            <w:sz w:val="24"/>
            <w:szCs w:val="24"/>
          </w:rPr>
          <w:t>https://doi.org/10.3389/fpls.2022.905348</w:t>
        </w:r>
      </w:hyperlink>
    </w:p>
    <w:p w14:paraId="7471BE6A"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proofErr w:type="spellStart"/>
      <w:r w:rsidRPr="003E5EBE">
        <w:rPr>
          <w:rFonts w:ascii="Times New Roman" w:hAnsi="Times New Roman" w:cs="Times New Roman"/>
          <w:b/>
          <w:bCs/>
          <w:sz w:val="24"/>
          <w:szCs w:val="24"/>
        </w:rPr>
        <w:t>Kanno</w:t>
      </w:r>
      <w:proofErr w:type="spellEnd"/>
      <w:r w:rsidRPr="003E5EBE">
        <w:rPr>
          <w:rFonts w:ascii="Times New Roman" w:hAnsi="Times New Roman" w:cs="Times New Roman"/>
          <w:b/>
          <w:bCs/>
          <w:sz w:val="24"/>
          <w:szCs w:val="24"/>
        </w:rPr>
        <w:t>, K., Mae, T., &amp; Makino, A. (2009).</w:t>
      </w:r>
      <w:r w:rsidRPr="003E5EBE">
        <w:rPr>
          <w:rFonts w:ascii="Times New Roman" w:hAnsi="Times New Roman" w:cs="Times New Roman"/>
          <w:sz w:val="24"/>
          <w:szCs w:val="24"/>
        </w:rPr>
        <w:t xml:space="preserve"> High night temperature stimulates photosynthesis, biomass production and growth during the vegetative stage of rice plants. </w:t>
      </w:r>
      <w:r w:rsidRPr="003E5EBE">
        <w:rPr>
          <w:rFonts w:ascii="Times New Roman" w:hAnsi="Times New Roman" w:cs="Times New Roman"/>
          <w:i/>
          <w:iCs/>
          <w:sz w:val="24"/>
          <w:szCs w:val="24"/>
        </w:rPr>
        <w:t>Soil Science and Plant Nutrition</w:t>
      </w:r>
      <w:r w:rsidRPr="003E5EBE">
        <w:rPr>
          <w:rFonts w:ascii="Times New Roman" w:hAnsi="Times New Roman" w:cs="Times New Roman"/>
          <w:sz w:val="24"/>
          <w:szCs w:val="24"/>
        </w:rPr>
        <w:t>, </w:t>
      </w:r>
      <w:r w:rsidRPr="003E5EBE">
        <w:rPr>
          <w:rFonts w:ascii="Times New Roman" w:hAnsi="Times New Roman" w:cs="Times New Roman"/>
          <w:i/>
          <w:iCs/>
          <w:sz w:val="24"/>
          <w:szCs w:val="24"/>
        </w:rPr>
        <w:t>55</w:t>
      </w:r>
      <w:r w:rsidRPr="003E5EBE">
        <w:rPr>
          <w:rFonts w:ascii="Times New Roman" w:hAnsi="Times New Roman" w:cs="Times New Roman"/>
          <w:sz w:val="24"/>
          <w:szCs w:val="24"/>
        </w:rPr>
        <w:t xml:space="preserve">(1), 124-131. Doi: </w:t>
      </w:r>
      <w:hyperlink r:id="rId23" w:history="1">
        <w:r w:rsidRPr="003E5EBE">
          <w:rPr>
            <w:rStyle w:val="Hyperlink"/>
            <w:rFonts w:ascii="Times New Roman" w:hAnsi="Times New Roman" w:cs="Times New Roman"/>
            <w:sz w:val="24"/>
            <w:szCs w:val="24"/>
          </w:rPr>
          <w:t>https://doi.org/10.1111/j.1747-0765.2008.00343.x</w:t>
        </w:r>
      </w:hyperlink>
    </w:p>
    <w:p w14:paraId="4AA2F0A7"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Kaur, R., &amp; Kumar, K. (2022).</w:t>
      </w:r>
      <w:r w:rsidRPr="003E5EBE">
        <w:rPr>
          <w:rFonts w:ascii="Times New Roman" w:hAnsi="Times New Roman" w:cs="Times New Roman"/>
          <w:sz w:val="24"/>
          <w:szCs w:val="24"/>
        </w:rPr>
        <w:t xml:space="preserve"> Growth, yield and quality of Indian mustard [Brassica juncea (L.) </w:t>
      </w:r>
      <w:proofErr w:type="spellStart"/>
      <w:r w:rsidRPr="003E5EBE">
        <w:rPr>
          <w:rFonts w:ascii="Times New Roman" w:hAnsi="Times New Roman" w:cs="Times New Roman"/>
          <w:sz w:val="24"/>
          <w:szCs w:val="24"/>
        </w:rPr>
        <w:t>Czern</w:t>
      </w:r>
      <w:proofErr w:type="spellEnd"/>
      <w:r w:rsidRPr="003E5EBE">
        <w:rPr>
          <w:rFonts w:ascii="Times New Roman" w:hAnsi="Times New Roman" w:cs="Times New Roman"/>
          <w:sz w:val="24"/>
          <w:szCs w:val="24"/>
        </w:rPr>
        <w:t xml:space="preserve">. and </w:t>
      </w:r>
      <w:proofErr w:type="spellStart"/>
      <w:r w:rsidRPr="003E5EBE">
        <w:rPr>
          <w:rFonts w:ascii="Times New Roman" w:hAnsi="Times New Roman" w:cs="Times New Roman"/>
          <w:sz w:val="24"/>
          <w:szCs w:val="24"/>
        </w:rPr>
        <w:t>Coss</w:t>
      </w:r>
      <w:proofErr w:type="spellEnd"/>
      <w:r w:rsidRPr="003E5EBE">
        <w:rPr>
          <w:rFonts w:ascii="Times New Roman" w:hAnsi="Times New Roman" w:cs="Times New Roman"/>
          <w:sz w:val="24"/>
          <w:szCs w:val="24"/>
        </w:rPr>
        <w:t>.] influence by integrated nutrient management. </w:t>
      </w:r>
      <w:r w:rsidRPr="003E5EBE">
        <w:rPr>
          <w:rFonts w:ascii="Times New Roman" w:hAnsi="Times New Roman" w:cs="Times New Roman"/>
          <w:i/>
          <w:iCs/>
          <w:sz w:val="24"/>
          <w:szCs w:val="24"/>
        </w:rPr>
        <w:t>Journal of Medicinal Plants Studies</w:t>
      </w:r>
      <w:r w:rsidRPr="003E5EBE">
        <w:rPr>
          <w:rFonts w:ascii="Times New Roman" w:hAnsi="Times New Roman" w:cs="Times New Roman"/>
          <w:sz w:val="24"/>
          <w:szCs w:val="24"/>
        </w:rPr>
        <w:t>, </w:t>
      </w:r>
      <w:r w:rsidRPr="003E5EBE">
        <w:rPr>
          <w:rFonts w:ascii="Times New Roman" w:hAnsi="Times New Roman" w:cs="Times New Roman"/>
          <w:i/>
          <w:iCs/>
          <w:sz w:val="24"/>
          <w:szCs w:val="24"/>
        </w:rPr>
        <w:t>10</w:t>
      </w:r>
      <w:r w:rsidRPr="003E5EBE">
        <w:rPr>
          <w:rFonts w:ascii="Times New Roman" w:hAnsi="Times New Roman" w:cs="Times New Roman"/>
          <w:sz w:val="24"/>
          <w:szCs w:val="24"/>
        </w:rPr>
        <w:t>(4), 205-210.</w:t>
      </w:r>
    </w:p>
    <w:p w14:paraId="67F71227" w14:textId="77777777" w:rsidR="00963464" w:rsidRPr="003E5EBE" w:rsidRDefault="00963464" w:rsidP="003E5EBE">
      <w:pPr>
        <w:pStyle w:val="ListParagraph"/>
        <w:numPr>
          <w:ilvl w:val="0"/>
          <w:numId w:val="19"/>
        </w:numPr>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Kendall, M. G., (1975).</w:t>
      </w:r>
      <w:r w:rsidRPr="003E5EBE">
        <w:rPr>
          <w:rFonts w:ascii="Times New Roman" w:hAnsi="Times New Roman" w:cs="Times New Roman"/>
          <w:sz w:val="24"/>
          <w:szCs w:val="24"/>
        </w:rPr>
        <w:t xml:space="preserve"> “Rank correlation methods”, Griffin, London.</w:t>
      </w:r>
    </w:p>
    <w:p w14:paraId="0C805A0F" w14:textId="77777777" w:rsidR="00963464" w:rsidRPr="003E5EBE" w:rsidRDefault="00963464"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rPr>
        <w:lastRenderedPageBreak/>
        <w:t xml:space="preserve">Kumar, S., Prasad, S. M., </w:t>
      </w:r>
      <w:proofErr w:type="spellStart"/>
      <w:r w:rsidRPr="003E5EBE">
        <w:rPr>
          <w:rFonts w:ascii="Times New Roman" w:hAnsi="Times New Roman" w:cs="Times New Roman"/>
          <w:b/>
          <w:bCs/>
          <w:sz w:val="24"/>
          <w:szCs w:val="24"/>
        </w:rPr>
        <w:t>Kehri</w:t>
      </w:r>
      <w:proofErr w:type="spellEnd"/>
      <w:r w:rsidRPr="003E5EBE">
        <w:rPr>
          <w:rFonts w:ascii="Times New Roman" w:hAnsi="Times New Roman" w:cs="Times New Roman"/>
          <w:b/>
          <w:bCs/>
          <w:sz w:val="24"/>
          <w:szCs w:val="24"/>
        </w:rPr>
        <w:t>, H. K. (</w:t>
      </w:r>
      <w:r w:rsidRPr="003E5EBE">
        <w:rPr>
          <w:rFonts w:ascii="Times New Roman" w:hAnsi="Times New Roman" w:cs="Times New Roman"/>
          <w:b/>
          <w:bCs/>
          <w:kern w:val="0"/>
          <w:sz w:val="24"/>
          <w:szCs w:val="24"/>
        </w:rPr>
        <w:t>2024</w:t>
      </w:r>
      <w:r w:rsidRPr="003E5EBE">
        <w:rPr>
          <w:rFonts w:ascii="Times New Roman" w:hAnsi="Times New Roman" w:cs="Times New Roman"/>
          <w:b/>
          <w:bCs/>
          <w:sz w:val="24"/>
          <w:szCs w:val="24"/>
        </w:rPr>
        <w:t>)</w:t>
      </w:r>
      <w:r w:rsidRPr="003E5EBE">
        <w:rPr>
          <w:rFonts w:ascii="Times New Roman" w:hAnsi="Times New Roman" w:cs="Times New Roman"/>
          <w:sz w:val="24"/>
          <w:szCs w:val="24"/>
        </w:rPr>
        <w:t xml:space="preserve">. Morphological and cultural variations of </w:t>
      </w:r>
      <w:r w:rsidRPr="003E5EBE">
        <w:rPr>
          <w:rFonts w:ascii="Times New Roman" w:hAnsi="Times New Roman" w:cs="Times New Roman"/>
          <w:i/>
          <w:iCs/>
          <w:sz w:val="24"/>
          <w:szCs w:val="24"/>
        </w:rPr>
        <w:t xml:space="preserve">Alternaria </w:t>
      </w:r>
      <w:proofErr w:type="spellStart"/>
      <w:r w:rsidRPr="003E5EBE">
        <w:rPr>
          <w:rFonts w:ascii="Times New Roman" w:hAnsi="Times New Roman" w:cs="Times New Roman"/>
          <w:i/>
          <w:iCs/>
          <w:sz w:val="24"/>
          <w:szCs w:val="24"/>
        </w:rPr>
        <w:t>brassicae</w:t>
      </w:r>
      <w:proofErr w:type="spellEnd"/>
      <w:r w:rsidRPr="003E5EBE">
        <w:rPr>
          <w:rFonts w:ascii="Times New Roman" w:hAnsi="Times New Roman" w:cs="Times New Roman"/>
          <w:i/>
          <w:iCs/>
          <w:sz w:val="24"/>
          <w:szCs w:val="24"/>
        </w:rPr>
        <w:t xml:space="preserve"> </w:t>
      </w:r>
      <w:r w:rsidRPr="003E5EBE">
        <w:rPr>
          <w:rFonts w:ascii="Times New Roman" w:hAnsi="Times New Roman" w:cs="Times New Roman"/>
          <w:sz w:val="24"/>
          <w:szCs w:val="24"/>
        </w:rPr>
        <w:t xml:space="preserve">isolates from mustard crop of Allahabad, Uttar Pradesh. </w:t>
      </w:r>
      <w:r w:rsidRPr="003E5EBE">
        <w:rPr>
          <w:rFonts w:ascii="Times New Roman" w:hAnsi="Times New Roman" w:cs="Times New Roman"/>
          <w:i/>
          <w:iCs/>
          <w:kern w:val="0"/>
          <w:sz w:val="24"/>
          <w:szCs w:val="24"/>
        </w:rPr>
        <w:t>Current Botany, 15</w:t>
      </w:r>
      <w:r w:rsidRPr="003E5EBE">
        <w:rPr>
          <w:rFonts w:ascii="Times New Roman" w:hAnsi="Times New Roman" w:cs="Times New Roman"/>
          <w:kern w:val="0"/>
          <w:sz w:val="24"/>
          <w:szCs w:val="24"/>
        </w:rPr>
        <w:t>: 127-137</w:t>
      </w:r>
      <w:r w:rsidRPr="003E5EBE">
        <w:rPr>
          <w:rFonts w:ascii="Times New Roman" w:hAnsi="Times New Roman" w:cs="Times New Roman"/>
          <w:sz w:val="24"/>
          <w:szCs w:val="24"/>
        </w:rPr>
        <w:t>.</w:t>
      </w:r>
      <w:r w:rsidRPr="003E5EBE">
        <w:rPr>
          <w:rFonts w:ascii="Times New Roman" w:hAnsi="Times New Roman" w:cs="Times New Roman"/>
          <w:sz w:val="24"/>
          <w:szCs w:val="24"/>
          <w:shd w:val="clear" w:color="auto" w:fill="FFFFFF"/>
        </w:rPr>
        <w:t xml:space="preserve">Doi: </w:t>
      </w:r>
      <w:hyperlink r:id="rId24" w:history="1">
        <w:r w:rsidRPr="003E5EBE">
          <w:rPr>
            <w:rStyle w:val="Hyperlink"/>
            <w:rFonts w:ascii="Times New Roman" w:hAnsi="Times New Roman" w:cs="Times New Roman"/>
            <w:sz w:val="24"/>
            <w:szCs w:val="24"/>
            <w:shd w:val="clear" w:color="auto" w:fill="FFFFFF"/>
          </w:rPr>
          <w:t>https://doi.org/10.25081/cb.2024.v15.8914</w:t>
        </w:r>
      </w:hyperlink>
      <w:r w:rsidRPr="003E5EBE">
        <w:rPr>
          <w:rFonts w:ascii="Times New Roman" w:hAnsi="Times New Roman" w:cs="Times New Roman"/>
          <w:sz w:val="24"/>
          <w:szCs w:val="24"/>
        </w:rPr>
        <w:t xml:space="preserve">                                                                                                                          </w:t>
      </w:r>
    </w:p>
    <w:p w14:paraId="330B968A" w14:textId="77777777" w:rsidR="00963464" w:rsidRPr="003E5EBE" w:rsidRDefault="00963464"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Kumar, V., Sood, S., &amp; Luthra, S. K. (2024).</w:t>
      </w:r>
      <w:r w:rsidRPr="003E5EBE">
        <w:rPr>
          <w:rFonts w:ascii="Times New Roman" w:hAnsi="Times New Roman" w:cs="Times New Roman"/>
          <w:sz w:val="24"/>
          <w:szCs w:val="24"/>
          <w:shd w:val="clear" w:color="auto" w:fill="FFFFFF"/>
        </w:rPr>
        <w:t xml:space="preserve"> New high-yielding potato varieties for cultivation in Indian plains, hills and plateau regions. </w:t>
      </w:r>
      <w:r w:rsidRPr="003E5EBE">
        <w:rPr>
          <w:rFonts w:ascii="Times New Roman" w:hAnsi="Times New Roman" w:cs="Times New Roman"/>
          <w:i/>
          <w:iCs/>
          <w:sz w:val="24"/>
          <w:szCs w:val="24"/>
          <w:shd w:val="clear" w:color="auto" w:fill="FFFFFF"/>
        </w:rPr>
        <w:t>Indian Farming</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74</w:t>
      </w:r>
      <w:r w:rsidRPr="003E5EBE">
        <w:rPr>
          <w:rFonts w:ascii="Times New Roman" w:hAnsi="Times New Roman" w:cs="Times New Roman"/>
          <w:sz w:val="24"/>
          <w:szCs w:val="24"/>
          <w:shd w:val="clear" w:color="auto" w:fill="FFFFFF"/>
        </w:rPr>
        <w:t>(5), 09-11. Doi: https://epubs.icar.org.in/index.php/IndFarm/article/view/151952</w:t>
      </w:r>
    </w:p>
    <w:p w14:paraId="5E9B0299"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Lan, Y., &amp; Kunze, O. R. (1996).</w:t>
      </w:r>
      <w:r w:rsidRPr="003E5EBE">
        <w:rPr>
          <w:rFonts w:ascii="Times New Roman" w:hAnsi="Times New Roman" w:cs="Times New Roman"/>
          <w:sz w:val="24"/>
          <w:szCs w:val="24"/>
        </w:rPr>
        <w:t xml:space="preserve"> Relative humidity effects on the development of fissures in rice. </w:t>
      </w:r>
      <w:r w:rsidRPr="003E5EBE">
        <w:rPr>
          <w:rFonts w:ascii="Times New Roman" w:hAnsi="Times New Roman" w:cs="Times New Roman"/>
          <w:i/>
          <w:iCs/>
          <w:sz w:val="24"/>
          <w:szCs w:val="24"/>
        </w:rPr>
        <w:t>Cereal chemistry</w:t>
      </w:r>
      <w:r w:rsidRPr="003E5EBE">
        <w:rPr>
          <w:rFonts w:ascii="Times New Roman" w:hAnsi="Times New Roman" w:cs="Times New Roman"/>
          <w:sz w:val="24"/>
          <w:szCs w:val="24"/>
        </w:rPr>
        <w:t>, </w:t>
      </w:r>
      <w:r w:rsidRPr="003E5EBE">
        <w:rPr>
          <w:rFonts w:ascii="Times New Roman" w:hAnsi="Times New Roman" w:cs="Times New Roman"/>
          <w:i/>
          <w:iCs/>
          <w:sz w:val="24"/>
          <w:szCs w:val="24"/>
        </w:rPr>
        <w:t>73</w:t>
      </w:r>
      <w:r w:rsidRPr="003E5EBE">
        <w:rPr>
          <w:rFonts w:ascii="Times New Roman" w:hAnsi="Times New Roman" w:cs="Times New Roman"/>
          <w:sz w:val="24"/>
          <w:szCs w:val="24"/>
        </w:rPr>
        <w:t>(2), 222-224.</w:t>
      </w:r>
    </w:p>
    <w:p w14:paraId="7BBF98F2"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Liu, W., Yin, T., Zhao, Y., Wang, X., Wang, K., Shen, Y., ... &amp; Tang, S. (2021).</w:t>
      </w:r>
      <w:r w:rsidRPr="003E5EBE">
        <w:rPr>
          <w:rFonts w:ascii="Times New Roman" w:hAnsi="Times New Roman" w:cs="Times New Roman"/>
          <w:sz w:val="24"/>
          <w:szCs w:val="24"/>
        </w:rPr>
        <w:t xml:space="preserve"> Effects of high temperature on rice grain development and quality formation based on proteomics comparative analysis under field warming. </w:t>
      </w:r>
      <w:r w:rsidRPr="003E5EBE">
        <w:rPr>
          <w:rFonts w:ascii="Times New Roman" w:hAnsi="Times New Roman" w:cs="Times New Roman"/>
          <w:i/>
          <w:iCs/>
          <w:sz w:val="24"/>
          <w:szCs w:val="24"/>
        </w:rPr>
        <w:t>Frontiers in Plant Science</w:t>
      </w:r>
      <w:r w:rsidRPr="003E5EBE">
        <w:rPr>
          <w:rFonts w:ascii="Times New Roman" w:hAnsi="Times New Roman" w:cs="Times New Roman"/>
          <w:sz w:val="24"/>
          <w:szCs w:val="24"/>
        </w:rPr>
        <w:t>, </w:t>
      </w:r>
      <w:r w:rsidRPr="003E5EBE">
        <w:rPr>
          <w:rFonts w:ascii="Times New Roman" w:hAnsi="Times New Roman" w:cs="Times New Roman"/>
          <w:i/>
          <w:iCs/>
          <w:sz w:val="24"/>
          <w:szCs w:val="24"/>
        </w:rPr>
        <w:t>12</w:t>
      </w:r>
      <w:r w:rsidRPr="003E5EBE">
        <w:rPr>
          <w:rFonts w:ascii="Times New Roman" w:hAnsi="Times New Roman" w:cs="Times New Roman"/>
          <w:sz w:val="24"/>
          <w:szCs w:val="24"/>
        </w:rPr>
        <w:t xml:space="preserve">, 746180. Doi: </w:t>
      </w:r>
      <w:hyperlink r:id="rId25" w:history="1">
        <w:r w:rsidRPr="003E5EBE">
          <w:rPr>
            <w:rStyle w:val="Hyperlink"/>
            <w:rFonts w:ascii="Times New Roman" w:hAnsi="Times New Roman" w:cs="Times New Roman"/>
            <w:sz w:val="24"/>
            <w:szCs w:val="24"/>
          </w:rPr>
          <w:t>https://doi.org/10.3389/fpls.2021.746180</w:t>
        </w:r>
      </w:hyperlink>
    </w:p>
    <w:p w14:paraId="005B754D" w14:textId="77777777" w:rsidR="00963464" w:rsidRPr="003E5EBE" w:rsidRDefault="00963464"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Liu, Z., Xu, D., Wang, R., Guo, X., Song, Y., Wang, M., &amp; Cai, Y. (2025).</w:t>
      </w:r>
      <w:r w:rsidRPr="003E5EBE">
        <w:rPr>
          <w:rFonts w:ascii="Times New Roman" w:hAnsi="Times New Roman" w:cs="Times New Roman"/>
          <w:sz w:val="24"/>
          <w:szCs w:val="24"/>
        </w:rPr>
        <w:t xml:space="preserve"> Effects of Temperature Fluctuations on the Growth Cycle of Rice. </w:t>
      </w:r>
      <w:r w:rsidRPr="003E5EBE">
        <w:rPr>
          <w:rFonts w:ascii="Times New Roman" w:hAnsi="Times New Roman" w:cs="Times New Roman"/>
          <w:i/>
          <w:iCs/>
          <w:sz w:val="24"/>
          <w:szCs w:val="24"/>
        </w:rPr>
        <w:t>Agriculture</w:t>
      </w:r>
      <w:r w:rsidRPr="003E5EBE">
        <w:rPr>
          <w:rFonts w:ascii="Times New Roman" w:hAnsi="Times New Roman" w:cs="Times New Roman"/>
          <w:sz w:val="24"/>
          <w:szCs w:val="24"/>
        </w:rPr>
        <w:t>, </w:t>
      </w:r>
      <w:r w:rsidRPr="003E5EBE">
        <w:rPr>
          <w:rFonts w:ascii="Times New Roman" w:hAnsi="Times New Roman" w:cs="Times New Roman"/>
          <w:i/>
          <w:iCs/>
          <w:sz w:val="24"/>
          <w:szCs w:val="24"/>
        </w:rPr>
        <w:t>15</w:t>
      </w:r>
      <w:r w:rsidRPr="003E5EBE">
        <w:rPr>
          <w:rFonts w:ascii="Times New Roman" w:hAnsi="Times New Roman" w:cs="Times New Roman"/>
          <w:sz w:val="24"/>
          <w:szCs w:val="24"/>
        </w:rPr>
        <w:t>(1), 99. Doi: https://doi.org/10.3390/agriculture15010099</w:t>
      </w:r>
    </w:p>
    <w:p w14:paraId="0EED2B2D" w14:textId="4FAFC857" w:rsidR="00AE5743" w:rsidRPr="003705C4" w:rsidRDefault="00AE5743" w:rsidP="00C105D1">
      <w:pPr>
        <w:autoSpaceDE w:val="0"/>
        <w:autoSpaceDN w:val="0"/>
        <w:adjustRightInd w:val="0"/>
        <w:spacing w:after="0" w:line="240" w:lineRule="auto"/>
        <w:ind w:right="-227"/>
        <w:rPr>
          <w:rFonts w:ascii="Times New Roman" w:hAnsi="Times New Roman" w:cs="Times New Roman"/>
          <w:sz w:val="24"/>
          <w:szCs w:val="24"/>
        </w:rPr>
      </w:pPr>
    </w:p>
    <w:p w14:paraId="2A1BBA11" w14:textId="6304FADB"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 xml:space="preserve">Madhukar, A., </w:t>
      </w:r>
      <w:proofErr w:type="spellStart"/>
      <w:r w:rsidRPr="003E5EBE">
        <w:rPr>
          <w:rFonts w:ascii="Times New Roman" w:hAnsi="Times New Roman" w:cs="Times New Roman"/>
          <w:b/>
          <w:bCs/>
          <w:sz w:val="24"/>
          <w:szCs w:val="24"/>
          <w:shd w:val="clear" w:color="auto" w:fill="FFFFFF"/>
        </w:rPr>
        <w:t>Dashora</w:t>
      </w:r>
      <w:proofErr w:type="spellEnd"/>
      <w:r w:rsidRPr="003E5EBE">
        <w:rPr>
          <w:rFonts w:ascii="Times New Roman" w:hAnsi="Times New Roman" w:cs="Times New Roman"/>
          <w:b/>
          <w:bCs/>
          <w:sz w:val="24"/>
          <w:szCs w:val="24"/>
          <w:shd w:val="clear" w:color="auto" w:fill="FFFFFF"/>
        </w:rPr>
        <w:t>, K. &amp; Kumar, V. (2020).</w:t>
      </w:r>
      <w:r w:rsidRPr="003E5EBE">
        <w:rPr>
          <w:rFonts w:ascii="Times New Roman" w:hAnsi="Times New Roman" w:cs="Times New Roman"/>
          <w:sz w:val="24"/>
          <w:szCs w:val="24"/>
          <w:shd w:val="clear" w:color="auto" w:fill="FFFFFF"/>
        </w:rPr>
        <w:t xml:space="preserve"> Investigating historical climatic impacts on wheat yield in India using a statistical </w:t>
      </w:r>
      <w:proofErr w:type="spellStart"/>
      <w:r w:rsidRPr="003E5EBE">
        <w:rPr>
          <w:rFonts w:ascii="Times New Roman" w:hAnsi="Times New Roman" w:cs="Times New Roman"/>
          <w:sz w:val="24"/>
          <w:szCs w:val="24"/>
          <w:shd w:val="clear" w:color="auto" w:fill="FFFFFF"/>
        </w:rPr>
        <w:t>modeling</w:t>
      </w:r>
      <w:proofErr w:type="spellEnd"/>
      <w:r w:rsidRPr="003E5EBE">
        <w:rPr>
          <w:rFonts w:ascii="Times New Roman" w:hAnsi="Times New Roman" w:cs="Times New Roman"/>
          <w:sz w:val="24"/>
          <w:szCs w:val="24"/>
          <w:shd w:val="clear" w:color="auto" w:fill="FFFFFF"/>
        </w:rPr>
        <w:t xml:space="preserve"> approach. </w:t>
      </w:r>
      <w:r w:rsidR="008A514B" w:rsidRPr="003E5EBE">
        <w:rPr>
          <w:rFonts w:ascii="Times New Roman" w:hAnsi="Times New Roman" w:cs="Times New Roman"/>
          <w:bCs/>
          <w:i/>
          <w:iCs/>
          <w:sz w:val="24"/>
          <w:szCs w:val="24"/>
          <w:shd w:val="clear" w:color="auto" w:fill="FFFFFF"/>
          <w:lang w:val="fr-FR"/>
        </w:rPr>
        <w:t xml:space="preserve">Modeling </w:t>
      </w:r>
      <w:proofErr w:type="spellStart"/>
      <w:r w:rsidR="008A514B" w:rsidRPr="003E5EBE">
        <w:rPr>
          <w:rFonts w:ascii="Times New Roman" w:hAnsi="Times New Roman" w:cs="Times New Roman"/>
          <w:bCs/>
          <w:i/>
          <w:iCs/>
          <w:sz w:val="24"/>
          <w:szCs w:val="24"/>
          <w:shd w:val="clear" w:color="auto" w:fill="FFFFFF"/>
          <w:lang w:val="fr-FR"/>
        </w:rPr>
        <w:t>Earth</w:t>
      </w:r>
      <w:proofErr w:type="spellEnd"/>
      <w:r w:rsidR="008A514B" w:rsidRPr="003E5EBE">
        <w:rPr>
          <w:rFonts w:ascii="Times New Roman" w:hAnsi="Times New Roman" w:cs="Times New Roman"/>
          <w:bCs/>
          <w:i/>
          <w:iCs/>
          <w:sz w:val="24"/>
          <w:szCs w:val="24"/>
          <w:shd w:val="clear" w:color="auto" w:fill="FFFFFF"/>
          <w:lang w:val="fr-FR"/>
        </w:rPr>
        <w:t xml:space="preserve"> </w:t>
      </w:r>
      <w:proofErr w:type="spellStart"/>
      <w:r w:rsidR="008A514B" w:rsidRPr="003E5EBE">
        <w:rPr>
          <w:rFonts w:ascii="Times New Roman" w:hAnsi="Times New Roman" w:cs="Times New Roman"/>
          <w:bCs/>
          <w:i/>
          <w:iCs/>
          <w:sz w:val="24"/>
          <w:szCs w:val="24"/>
          <w:shd w:val="clear" w:color="auto" w:fill="FFFFFF"/>
          <w:lang w:val="fr-FR"/>
        </w:rPr>
        <w:t>Systems</w:t>
      </w:r>
      <w:proofErr w:type="spellEnd"/>
      <w:r w:rsidR="008A514B" w:rsidRPr="003E5EBE">
        <w:rPr>
          <w:rFonts w:ascii="Times New Roman" w:hAnsi="Times New Roman" w:cs="Times New Roman"/>
          <w:bCs/>
          <w:i/>
          <w:iCs/>
          <w:sz w:val="24"/>
          <w:szCs w:val="24"/>
          <w:shd w:val="clear" w:color="auto" w:fill="FFFFFF"/>
          <w:lang w:val="fr-FR"/>
        </w:rPr>
        <w:t xml:space="preserve"> and </w:t>
      </w:r>
      <w:proofErr w:type="spellStart"/>
      <w:r w:rsidR="008A514B" w:rsidRPr="003E5EBE">
        <w:rPr>
          <w:rFonts w:ascii="Times New Roman" w:hAnsi="Times New Roman" w:cs="Times New Roman"/>
          <w:bCs/>
          <w:i/>
          <w:iCs/>
          <w:sz w:val="24"/>
          <w:szCs w:val="24"/>
          <w:shd w:val="clear" w:color="auto" w:fill="FFFFFF"/>
          <w:lang w:val="fr-FR"/>
        </w:rPr>
        <w:t>Environment</w:t>
      </w:r>
      <w:proofErr w:type="spellEnd"/>
      <w:r w:rsidRPr="003E5EBE">
        <w:rPr>
          <w:rFonts w:ascii="Times New Roman" w:hAnsi="Times New Roman" w:cs="Times New Roman"/>
          <w:i/>
          <w:iCs/>
          <w:sz w:val="24"/>
          <w:szCs w:val="24"/>
          <w:shd w:val="clear" w:color="auto" w:fill="FFFFFF"/>
        </w:rPr>
        <w:t>.</w:t>
      </w:r>
      <w:r w:rsidRPr="003E5EBE">
        <w:rPr>
          <w:rFonts w:ascii="Times New Roman" w:hAnsi="Times New Roman" w:cs="Times New Roman"/>
          <w:sz w:val="24"/>
          <w:szCs w:val="24"/>
          <w:shd w:val="clear" w:color="auto" w:fill="FFFFFF"/>
        </w:rPr>
        <w:t> </w:t>
      </w:r>
      <w:r w:rsidRPr="003E5EBE">
        <w:rPr>
          <w:rFonts w:ascii="Times New Roman" w:hAnsi="Times New Roman" w:cs="Times New Roman"/>
          <w:b/>
          <w:bCs/>
          <w:sz w:val="24"/>
          <w:szCs w:val="24"/>
          <w:shd w:val="clear" w:color="auto" w:fill="FFFFFF"/>
        </w:rPr>
        <w:t>7</w:t>
      </w:r>
      <w:r w:rsidRPr="003E5EBE">
        <w:rPr>
          <w:rFonts w:ascii="Times New Roman" w:hAnsi="Times New Roman" w:cs="Times New Roman"/>
          <w:sz w:val="24"/>
          <w:szCs w:val="24"/>
          <w:shd w:val="clear" w:color="auto" w:fill="FFFFFF"/>
        </w:rPr>
        <w:t xml:space="preserve">, 1019–1027. Doi: https://doi.org/10.1007/s40808-020-00932-5                                                                                                                                </w:t>
      </w:r>
    </w:p>
    <w:p w14:paraId="04BDE6E6" w14:textId="7777777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 xml:space="preserve">Madhukar, A., Kumar, V., &amp; </w:t>
      </w:r>
      <w:proofErr w:type="spellStart"/>
      <w:r w:rsidRPr="003E5EBE">
        <w:rPr>
          <w:rFonts w:ascii="Times New Roman" w:hAnsi="Times New Roman" w:cs="Times New Roman"/>
          <w:b/>
          <w:bCs/>
          <w:sz w:val="24"/>
          <w:szCs w:val="24"/>
          <w:shd w:val="clear" w:color="auto" w:fill="FFFFFF"/>
        </w:rPr>
        <w:t>Dashora</w:t>
      </w:r>
      <w:proofErr w:type="spellEnd"/>
      <w:r w:rsidRPr="003E5EBE">
        <w:rPr>
          <w:rFonts w:ascii="Times New Roman" w:hAnsi="Times New Roman" w:cs="Times New Roman"/>
          <w:b/>
          <w:bCs/>
          <w:sz w:val="24"/>
          <w:szCs w:val="24"/>
          <w:shd w:val="clear" w:color="auto" w:fill="FFFFFF"/>
        </w:rPr>
        <w:t>, K. (2022).</w:t>
      </w:r>
      <w:r w:rsidRPr="003E5EBE">
        <w:rPr>
          <w:rFonts w:ascii="Times New Roman" w:hAnsi="Times New Roman" w:cs="Times New Roman"/>
          <w:sz w:val="24"/>
          <w:szCs w:val="24"/>
          <w:shd w:val="clear" w:color="auto" w:fill="FFFFFF"/>
        </w:rPr>
        <w:t xml:space="preserve"> Temperature and precipitation are adversely affecting wheat yield in India. </w:t>
      </w:r>
      <w:r w:rsidRPr="003E5EBE">
        <w:rPr>
          <w:rFonts w:ascii="Times New Roman" w:hAnsi="Times New Roman" w:cs="Times New Roman"/>
          <w:i/>
          <w:iCs/>
          <w:sz w:val="24"/>
          <w:szCs w:val="24"/>
          <w:shd w:val="clear" w:color="auto" w:fill="FFFFFF"/>
        </w:rPr>
        <w:t>Journal of Water and Climate Change</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13</w:t>
      </w:r>
      <w:r w:rsidRPr="003E5EBE">
        <w:rPr>
          <w:rFonts w:ascii="Times New Roman" w:hAnsi="Times New Roman" w:cs="Times New Roman"/>
          <w:sz w:val="24"/>
          <w:szCs w:val="24"/>
          <w:shd w:val="clear" w:color="auto" w:fill="FFFFFF"/>
        </w:rPr>
        <w:t xml:space="preserve">(4), 1631-1656. Doi: </w:t>
      </w:r>
      <w:hyperlink r:id="rId26" w:history="1">
        <w:r w:rsidRPr="003E5EBE">
          <w:rPr>
            <w:rStyle w:val="Hyperlink"/>
            <w:rFonts w:ascii="Times New Roman" w:hAnsi="Times New Roman" w:cs="Times New Roman"/>
            <w:sz w:val="24"/>
            <w:szCs w:val="24"/>
            <w:bdr w:val="none" w:sz="0" w:space="0" w:color="auto" w:frame="1"/>
          </w:rPr>
          <w:t>https://doi.org/10.2166/wcc.2022.443</w:t>
        </w:r>
      </w:hyperlink>
      <w:r w:rsidRPr="003E5EBE">
        <w:rPr>
          <w:rFonts w:ascii="Times New Roman" w:hAnsi="Times New Roman" w:cs="Times New Roman"/>
          <w:sz w:val="24"/>
          <w:szCs w:val="24"/>
          <w:shd w:val="clear" w:color="auto" w:fill="FFFFFF"/>
        </w:rPr>
        <w:t xml:space="preserve">   </w:t>
      </w:r>
    </w:p>
    <w:p w14:paraId="044FB0AE" w14:textId="7777777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Mann, H.  B., (1945)</w:t>
      </w:r>
      <w:r w:rsidRPr="003E5EBE">
        <w:rPr>
          <w:rFonts w:ascii="Times New Roman" w:hAnsi="Times New Roman" w:cs="Times New Roman"/>
          <w:sz w:val="24"/>
          <w:szCs w:val="24"/>
          <w:shd w:val="clear" w:color="auto" w:fill="FFFFFF"/>
        </w:rPr>
        <w:t xml:space="preserve">. Nonparametric tests against trend”, </w:t>
      </w:r>
      <w:proofErr w:type="spellStart"/>
      <w:r w:rsidRPr="003E5EBE">
        <w:rPr>
          <w:rFonts w:ascii="Times New Roman" w:hAnsi="Times New Roman" w:cs="Times New Roman"/>
          <w:i/>
          <w:iCs/>
          <w:sz w:val="24"/>
          <w:szCs w:val="24"/>
          <w:shd w:val="clear" w:color="auto" w:fill="FFFFFF"/>
        </w:rPr>
        <w:t>Econometrica</w:t>
      </w:r>
      <w:proofErr w:type="spellEnd"/>
      <w:r w:rsidRPr="003E5EBE">
        <w:rPr>
          <w:rFonts w:ascii="Times New Roman" w:hAnsi="Times New Roman" w:cs="Times New Roman"/>
          <w:i/>
          <w:iCs/>
          <w:sz w:val="24"/>
          <w:szCs w:val="24"/>
          <w:shd w:val="clear" w:color="auto" w:fill="FFFFFF"/>
        </w:rPr>
        <w:t>, 13</w:t>
      </w:r>
      <w:r w:rsidRPr="003E5EBE">
        <w:rPr>
          <w:rFonts w:ascii="Times New Roman" w:hAnsi="Times New Roman" w:cs="Times New Roman"/>
          <w:sz w:val="24"/>
          <w:szCs w:val="24"/>
          <w:shd w:val="clear" w:color="auto" w:fill="FFFFFF"/>
        </w:rPr>
        <w:t>, 245-259. Doi:</w:t>
      </w:r>
      <w:r w:rsidRPr="003E5EBE">
        <w:rPr>
          <w:rFonts w:ascii="Times New Roman" w:hAnsi="Times New Roman" w:cs="Times New Roman"/>
          <w:color w:val="232323"/>
          <w:sz w:val="24"/>
          <w:szCs w:val="24"/>
          <w:shd w:val="clear" w:color="auto" w:fill="FFFFFF"/>
        </w:rPr>
        <w:t xml:space="preserve"> </w:t>
      </w:r>
      <w:r w:rsidRPr="003E5EBE">
        <w:rPr>
          <w:rFonts w:ascii="Times New Roman" w:hAnsi="Times New Roman" w:cs="Times New Roman"/>
          <w:sz w:val="24"/>
          <w:szCs w:val="24"/>
          <w:shd w:val="clear" w:color="auto" w:fill="FFFFFF"/>
        </w:rPr>
        <w:t>http://dx.doi.org/10.2307/1907187</w:t>
      </w:r>
    </w:p>
    <w:p w14:paraId="0039B801"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Mavi, H. S., &amp; Tupper, G. S. (2022).</w:t>
      </w:r>
      <w:r w:rsidRPr="003E5EBE">
        <w:rPr>
          <w:rFonts w:ascii="Times New Roman" w:hAnsi="Times New Roman" w:cs="Times New Roman"/>
          <w:sz w:val="24"/>
          <w:szCs w:val="24"/>
        </w:rPr>
        <w:t xml:space="preserve"> </w:t>
      </w:r>
      <w:r w:rsidRPr="003E5EBE">
        <w:rPr>
          <w:rFonts w:ascii="Times New Roman" w:hAnsi="Times New Roman" w:cs="Times New Roman"/>
          <w:i/>
          <w:iCs/>
          <w:sz w:val="24"/>
          <w:szCs w:val="24"/>
        </w:rPr>
        <w:t>Introduction to Agrometeorology</w:t>
      </w:r>
      <w:r w:rsidRPr="003E5EBE">
        <w:rPr>
          <w:rFonts w:ascii="Times New Roman" w:hAnsi="Times New Roman" w:cs="Times New Roman"/>
          <w:sz w:val="24"/>
          <w:szCs w:val="24"/>
        </w:rPr>
        <w:t xml:space="preserve"> (2nd ed.). New Delhi: CBS Publishers &amp; Distributors </w:t>
      </w:r>
      <w:proofErr w:type="spellStart"/>
      <w:r w:rsidRPr="003E5EBE">
        <w:rPr>
          <w:rFonts w:ascii="Times New Roman" w:hAnsi="Times New Roman" w:cs="Times New Roman"/>
          <w:sz w:val="24"/>
          <w:szCs w:val="24"/>
        </w:rPr>
        <w:t>Pvt.</w:t>
      </w:r>
      <w:proofErr w:type="spellEnd"/>
      <w:r w:rsidRPr="003E5EBE">
        <w:rPr>
          <w:rFonts w:ascii="Times New Roman" w:hAnsi="Times New Roman" w:cs="Times New Roman"/>
          <w:sz w:val="24"/>
          <w:szCs w:val="24"/>
        </w:rPr>
        <w:t xml:space="preserve"> Ltd.</w:t>
      </w:r>
    </w:p>
    <w:p w14:paraId="66252A26" w14:textId="7391EE23" w:rsidR="00AE5743" w:rsidRPr="003E5EBE" w:rsidRDefault="00AE5743" w:rsidP="003E5EBE">
      <w:pPr>
        <w:pStyle w:val="ListParagraph"/>
        <w:numPr>
          <w:ilvl w:val="0"/>
          <w:numId w:val="19"/>
        </w:numPr>
        <w:spacing w:after="0" w:line="240" w:lineRule="auto"/>
        <w:ind w:right="-227"/>
        <w:rPr>
          <w:rFonts w:ascii="Times New Roman" w:hAnsi="Times New Roman" w:cs="Times New Roman"/>
          <w:kern w:val="0"/>
          <w:sz w:val="24"/>
          <w:szCs w:val="24"/>
        </w:rPr>
      </w:pPr>
      <w:r w:rsidRPr="003E5EBE">
        <w:rPr>
          <w:rFonts w:ascii="Times New Roman" w:hAnsi="Times New Roman" w:cs="Times New Roman"/>
          <w:b/>
          <w:bCs/>
          <w:sz w:val="24"/>
          <w:szCs w:val="24"/>
          <w:shd w:val="clear" w:color="auto" w:fill="FFFFFF"/>
        </w:rPr>
        <w:t>Mishra, A., Rawat, S., Gautam, S., &amp; Mishra, E. P. (2023).</w:t>
      </w:r>
      <w:r w:rsidRPr="003E5EBE">
        <w:rPr>
          <w:rFonts w:ascii="Times New Roman" w:hAnsi="Times New Roman" w:cs="Times New Roman"/>
          <w:sz w:val="24"/>
          <w:szCs w:val="24"/>
          <w:shd w:val="clear" w:color="auto" w:fill="FFFFFF"/>
        </w:rPr>
        <w:t xml:space="preserve"> Impact of weather parameters on mustard yield in two diverse locations of India. </w:t>
      </w:r>
      <w:proofErr w:type="spellStart"/>
      <w:r w:rsidR="008A514B" w:rsidRPr="003E5EBE">
        <w:rPr>
          <w:rFonts w:ascii="Times New Roman" w:hAnsi="Times New Roman" w:cs="Times New Roman"/>
          <w:bCs/>
          <w:i/>
          <w:iCs/>
          <w:sz w:val="24"/>
          <w:szCs w:val="24"/>
          <w:lang w:val="fr-FR"/>
        </w:rPr>
        <w:t>Ecology</w:t>
      </w:r>
      <w:proofErr w:type="spellEnd"/>
      <w:r w:rsidR="008A514B" w:rsidRPr="003E5EBE">
        <w:rPr>
          <w:rFonts w:ascii="Times New Roman" w:hAnsi="Times New Roman" w:cs="Times New Roman"/>
          <w:bCs/>
          <w:i/>
          <w:iCs/>
          <w:sz w:val="24"/>
          <w:szCs w:val="24"/>
          <w:lang w:val="fr-FR"/>
        </w:rPr>
        <w:t xml:space="preserve">, </w:t>
      </w:r>
      <w:proofErr w:type="spellStart"/>
      <w:r w:rsidR="008A514B" w:rsidRPr="003E5EBE">
        <w:rPr>
          <w:rFonts w:ascii="Times New Roman" w:hAnsi="Times New Roman" w:cs="Times New Roman"/>
          <w:bCs/>
          <w:i/>
          <w:iCs/>
          <w:sz w:val="24"/>
          <w:szCs w:val="24"/>
          <w:lang w:val="fr-FR"/>
        </w:rPr>
        <w:t>Environment</w:t>
      </w:r>
      <w:proofErr w:type="spellEnd"/>
      <w:r w:rsidR="008A514B" w:rsidRPr="003E5EBE">
        <w:rPr>
          <w:rFonts w:ascii="Times New Roman" w:hAnsi="Times New Roman" w:cs="Times New Roman"/>
          <w:bCs/>
          <w:i/>
          <w:iCs/>
          <w:sz w:val="24"/>
          <w:szCs w:val="24"/>
          <w:lang w:val="fr-FR"/>
        </w:rPr>
        <w:t xml:space="preserve"> and Conservation</w:t>
      </w:r>
      <w:r w:rsidRPr="003E5EBE">
        <w:rPr>
          <w:rFonts w:ascii="Times New Roman" w:hAnsi="Times New Roman" w:cs="Times New Roman"/>
          <w:i/>
          <w:iCs/>
          <w:sz w:val="24"/>
          <w:szCs w:val="24"/>
        </w:rPr>
        <w:t>. 29</w:t>
      </w:r>
      <w:r w:rsidRPr="003E5EBE">
        <w:rPr>
          <w:rFonts w:ascii="Times New Roman" w:hAnsi="Times New Roman" w:cs="Times New Roman"/>
          <w:sz w:val="24"/>
          <w:szCs w:val="24"/>
        </w:rPr>
        <w:t xml:space="preserve"> (1</w:t>
      </w:r>
      <w:proofErr w:type="gramStart"/>
      <w:r w:rsidRPr="003E5EBE">
        <w:rPr>
          <w:rFonts w:ascii="Times New Roman" w:hAnsi="Times New Roman" w:cs="Times New Roman"/>
          <w:sz w:val="24"/>
          <w:szCs w:val="24"/>
        </w:rPr>
        <w:t>) :</w:t>
      </w:r>
      <w:proofErr w:type="gramEnd"/>
      <w:r w:rsidRPr="003E5EBE">
        <w:rPr>
          <w:rFonts w:ascii="Times New Roman" w:hAnsi="Times New Roman" w:cs="Times New Roman"/>
          <w:sz w:val="24"/>
          <w:szCs w:val="24"/>
        </w:rPr>
        <w:t xml:space="preserve"> 2023; pp. (199-203). </w:t>
      </w:r>
      <w:r w:rsidRPr="003E5EBE">
        <w:rPr>
          <w:rFonts w:ascii="Times New Roman" w:hAnsi="Times New Roman" w:cs="Times New Roman"/>
          <w:sz w:val="24"/>
          <w:szCs w:val="24"/>
          <w:shd w:val="clear" w:color="auto" w:fill="FFFFFF"/>
        </w:rPr>
        <w:t xml:space="preserve">Doi: </w:t>
      </w:r>
      <w:hyperlink r:id="rId27" w:history="1">
        <w:r w:rsidRPr="003E5EBE">
          <w:rPr>
            <w:rStyle w:val="Hyperlink"/>
            <w:rFonts w:ascii="Times New Roman" w:hAnsi="Times New Roman" w:cs="Times New Roman"/>
            <w:sz w:val="24"/>
            <w:szCs w:val="24"/>
          </w:rPr>
          <w:t>http://doi.org/10.53550/EEC.2023.v29i01.033</w:t>
        </w:r>
      </w:hyperlink>
      <w:r w:rsidRPr="003E5EBE">
        <w:rPr>
          <w:rFonts w:ascii="Times New Roman" w:hAnsi="Times New Roman" w:cs="Times New Roman"/>
          <w:b/>
          <w:bCs/>
          <w:kern w:val="0"/>
          <w:sz w:val="24"/>
          <w:szCs w:val="24"/>
        </w:rPr>
        <w:t xml:space="preserve">                                                                                                                                         </w:t>
      </w:r>
    </w:p>
    <w:p w14:paraId="3ACED6EF"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Mishra, S. K., &amp; Chaturvedi, M. (2019).</w:t>
      </w:r>
      <w:r w:rsidRPr="003E5EBE">
        <w:rPr>
          <w:rFonts w:ascii="Times New Roman" w:hAnsi="Times New Roman" w:cs="Times New Roman"/>
          <w:sz w:val="24"/>
          <w:szCs w:val="24"/>
        </w:rPr>
        <w:t xml:space="preserve"> Effect of different environmental conditions on growth and production of mustard (brassica juncea) in semi-arid zone of Rajasthan. </w:t>
      </w:r>
      <w:r w:rsidRPr="003E5EBE">
        <w:rPr>
          <w:rFonts w:ascii="Times New Roman" w:hAnsi="Times New Roman" w:cs="Times New Roman"/>
          <w:i/>
          <w:iCs/>
          <w:sz w:val="24"/>
          <w:szCs w:val="24"/>
        </w:rPr>
        <w:t>Technology</w:t>
      </w:r>
      <w:r w:rsidRPr="003E5EBE">
        <w:rPr>
          <w:rFonts w:ascii="Times New Roman" w:hAnsi="Times New Roman" w:cs="Times New Roman"/>
          <w:sz w:val="24"/>
          <w:szCs w:val="24"/>
        </w:rPr>
        <w:t>.</w:t>
      </w:r>
    </w:p>
    <w:p w14:paraId="2C187494" w14:textId="77777777" w:rsidR="00AE5743" w:rsidRPr="003E5EBE" w:rsidRDefault="00AE5743" w:rsidP="003E5EBE">
      <w:pPr>
        <w:pStyle w:val="ListParagraph"/>
        <w:numPr>
          <w:ilvl w:val="0"/>
          <w:numId w:val="19"/>
        </w:numPr>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Mohanty, M., &amp; Singh, S. (2022).</w:t>
      </w:r>
      <w:r w:rsidRPr="003E5EBE">
        <w:rPr>
          <w:rFonts w:ascii="Times New Roman" w:hAnsi="Times New Roman" w:cs="Times New Roman"/>
          <w:sz w:val="24"/>
          <w:szCs w:val="24"/>
          <w:shd w:val="clear" w:color="auto" w:fill="FFFFFF"/>
        </w:rPr>
        <w:t xml:space="preserve"> Soil Carbon Sequestration Strategies for Climate Resilient Agriculture. </w:t>
      </w:r>
      <w:r w:rsidRPr="003E5EBE">
        <w:rPr>
          <w:rFonts w:ascii="Times New Roman" w:hAnsi="Times New Roman" w:cs="Times New Roman"/>
          <w:i/>
          <w:iCs/>
          <w:sz w:val="24"/>
          <w:szCs w:val="24"/>
          <w:shd w:val="clear" w:color="auto" w:fill="FFFFFF"/>
        </w:rPr>
        <w:t>Journal of Agrometeorology</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24</w:t>
      </w:r>
      <w:r w:rsidRPr="003E5EBE">
        <w:rPr>
          <w:rFonts w:ascii="Times New Roman" w:hAnsi="Times New Roman" w:cs="Times New Roman"/>
          <w:sz w:val="24"/>
          <w:szCs w:val="24"/>
          <w:shd w:val="clear" w:color="auto" w:fill="FFFFFF"/>
        </w:rPr>
        <w:t>(4), 333-334. Doi: https://journal.</w:t>
      </w:r>
      <w:hyperlink r:id="rId28" w:history="1">
        <w:r w:rsidRPr="003E5EBE">
          <w:rPr>
            <w:rStyle w:val="Hyperlink"/>
            <w:rFonts w:ascii="Times New Roman" w:hAnsi="Times New Roman" w:cs="Times New Roman"/>
            <w:sz w:val="24"/>
            <w:szCs w:val="24"/>
          </w:rPr>
          <w:t>agrimetassociation.org/index.php/jam</w:t>
        </w:r>
      </w:hyperlink>
      <w:r w:rsidRPr="003E5EBE">
        <w:rPr>
          <w:rFonts w:ascii="Times New Roman" w:hAnsi="Times New Roman" w:cs="Times New Roman"/>
          <w:sz w:val="24"/>
          <w:szCs w:val="24"/>
          <w:shd w:val="clear" w:color="auto" w:fill="FFFFFF"/>
        </w:rPr>
        <w:t xml:space="preserve"> </w:t>
      </w:r>
    </w:p>
    <w:p w14:paraId="413D1EDE"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proofErr w:type="spellStart"/>
      <w:r w:rsidRPr="003E5EBE">
        <w:rPr>
          <w:rFonts w:ascii="Times New Roman" w:hAnsi="Times New Roman" w:cs="Times New Roman"/>
          <w:b/>
          <w:bCs/>
          <w:sz w:val="24"/>
          <w:szCs w:val="24"/>
          <w:shd w:val="clear" w:color="auto" w:fill="FFFFFF"/>
        </w:rPr>
        <w:t>Nawi</w:t>
      </w:r>
      <w:proofErr w:type="spellEnd"/>
      <w:r w:rsidRPr="003E5EBE">
        <w:rPr>
          <w:rFonts w:ascii="Times New Roman" w:hAnsi="Times New Roman" w:cs="Times New Roman"/>
          <w:b/>
          <w:bCs/>
          <w:sz w:val="24"/>
          <w:szCs w:val="24"/>
          <w:shd w:val="clear" w:color="auto" w:fill="FFFFFF"/>
        </w:rPr>
        <w:t xml:space="preserve">, N. M., Chen, G., &amp; </w:t>
      </w:r>
      <w:proofErr w:type="spellStart"/>
      <w:r w:rsidRPr="003E5EBE">
        <w:rPr>
          <w:rFonts w:ascii="Times New Roman" w:hAnsi="Times New Roman" w:cs="Times New Roman"/>
          <w:b/>
          <w:bCs/>
          <w:sz w:val="24"/>
          <w:szCs w:val="24"/>
          <w:shd w:val="clear" w:color="auto" w:fill="FFFFFF"/>
        </w:rPr>
        <w:t>Zare</w:t>
      </w:r>
      <w:proofErr w:type="spellEnd"/>
      <w:r w:rsidRPr="003E5EBE">
        <w:rPr>
          <w:rFonts w:ascii="Times New Roman" w:hAnsi="Times New Roman" w:cs="Times New Roman"/>
          <w:b/>
          <w:bCs/>
          <w:sz w:val="24"/>
          <w:szCs w:val="24"/>
          <w:shd w:val="clear" w:color="auto" w:fill="FFFFFF"/>
        </w:rPr>
        <w:t>, D. (2010).</w:t>
      </w:r>
      <w:r w:rsidRPr="003E5EBE">
        <w:rPr>
          <w:rFonts w:ascii="Times New Roman" w:hAnsi="Times New Roman" w:cs="Times New Roman"/>
          <w:sz w:val="24"/>
          <w:szCs w:val="24"/>
          <w:shd w:val="clear" w:color="auto" w:fill="FFFFFF"/>
        </w:rPr>
        <w:t xml:space="preserve"> The effect of different climatic conditions on wheat harvesting strategy and return. </w:t>
      </w:r>
      <w:r w:rsidRPr="003E5EBE">
        <w:rPr>
          <w:rFonts w:ascii="Times New Roman" w:hAnsi="Times New Roman" w:cs="Times New Roman"/>
          <w:i/>
          <w:iCs/>
          <w:sz w:val="24"/>
          <w:szCs w:val="24"/>
          <w:shd w:val="clear" w:color="auto" w:fill="FFFFFF"/>
        </w:rPr>
        <w:t>Biosystems Engineering</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106</w:t>
      </w:r>
      <w:r w:rsidRPr="003E5EBE">
        <w:rPr>
          <w:rFonts w:ascii="Times New Roman" w:hAnsi="Times New Roman" w:cs="Times New Roman"/>
          <w:sz w:val="24"/>
          <w:szCs w:val="24"/>
          <w:shd w:val="clear" w:color="auto" w:fill="FFFFFF"/>
        </w:rPr>
        <w:t xml:space="preserve">(4), 493-502. Doi: </w:t>
      </w:r>
      <w:hyperlink r:id="rId29" w:history="1">
        <w:r w:rsidRPr="003E5EBE">
          <w:rPr>
            <w:rStyle w:val="Hyperlink"/>
            <w:rFonts w:ascii="Times New Roman" w:hAnsi="Times New Roman" w:cs="Times New Roman"/>
            <w:sz w:val="24"/>
            <w:szCs w:val="24"/>
            <w:shd w:val="clear" w:color="auto" w:fill="FFFFFF"/>
          </w:rPr>
          <w:t>https://doi.org/10.1016/j.biosystemseng.2010.05.015</w:t>
        </w:r>
      </w:hyperlink>
    </w:p>
    <w:p w14:paraId="60D600F7"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Style w:val="Hyperlink"/>
          <w:rFonts w:ascii="Times New Roman" w:hAnsi="Times New Roman" w:cs="Times New Roman"/>
          <w:sz w:val="24"/>
          <w:szCs w:val="24"/>
          <w:shd w:val="clear" w:color="auto" w:fill="FFFFFF"/>
        </w:rPr>
      </w:pPr>
      <w:proofErr w:type="spellStart"/>
      <w:r w:rsidRPr="003E5EBE">
        <w:rPr>
          <w:rFonts w:ascii="Times New Roman" w:hAnsi="Times New Roman" w:cs="Times New Roman"/>
          <w:b/>
          <w:bCs/>
          <w:sz w:val="24"/>
          <w:szCs w:val="24"/>
          <w:shd w:val="clear" w:color="auto" w:fill="FFFFFF"/>
        </w:rPr>
        <w:t>Niu</w:t>
      </w:r>
      <w:proofErr w:type="spellEnd"/>
      <w:r w:rsidRPr="003E5EBE">
        <w:rPr>
          <w:rFonts w:ascii="Times New Roman" w:hAnsi="Times New Roman" w:cs="Times New Roman"/>
          <w:b/>
          <w:bCs/>
          <w:sz w:val="24"/>
          <w:szCs w:val="24"/>
          <w:shd w:val="clear" w:color="auto" w:fill="FFFFFF"/>
        </w:rPr>
        <w:t>, S., Yu, L., Li, J., Qu, L., Wang, Z., Li, G., ... &amp; Lu, D. (2024).</w:t>
      </w:r>
      <w:r w:rsidRPr="003E5EBE">
        <w:rPr>
          <w:rFonts w:ascii="Times New Roman" w:hAnsi="Times New Roman" w:cs="Times New Roman"/>
          <w:sz w:val="24"/>
          <w:szCs w:val="24"/>
          <w:shd w:val="clear" w:color="auto" w:fill="FFFFFF"/>
        </w:rPr>
        <w:t xml:space="preserve"> Effect of high temperature on maize yield and grain components: A meta-analysis. </w:t>
      </w:r>
      <w:r w:rsidRPr="003E5EBE">
        <w:rPr>
          <w:rFonts w:ascii="Times New Roman" w:hAnsi="Times New Roman" w:cs="Times New Roman"/>
          <w:i/>
          <w:iCs/>
          <w:sz w:val="24"/>
          <w:szCs w:val="24"/>
          <w:shd w:val="clear" w:color="auto" w:fill="FFFFFF"/>
        </w:rPr>
        <w:t>Science of The Total Environment</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952</w:t>
      </w:r>
      <w:r w:rsidRPr="003E5EBE">
        <w:rPr>
          <w:rFonts w:ascii="Times New Roman" w:hAnsi="Times New Roman" w:cs="Times New Roman"/>
          <w:sz w:val="24"/>
          <w:szCs w:val="24"/>
          <w:shd w:val="clear" w:color="auto" w:fill="FFFFFF"/>
        </w:rPr>
        <w:t>, 175898. Doi:</w:t>
      </w:r>
      <w:r w:rsidRPr="003E5EBE">
        <w:rPr>
          <w:rFonts w:ascii="Times New Roman" w:hAnsi="Times New Roman" w:cs="Times New Roman"/>
          <w:sz w:val="24"/>
          <w:szCs w:val="24"/>
        </w:rPr>
        <w:t xml:space="preserve"> </w:t>
      </w:r>
      <w:hyperlink r:id="rId30" w:tgtFrame="_blank" w:tooltip="Persistent link using digital object identifier" w:history="1">
        <w:r w:rsidRPr="003E5EBE">
          <w:rPr>
            <w:rStyle w:val="Hyperlink"/>
            <w:rFonts w:ascii="Times New Roman" w:hAnsi="Times New Roman" w:cs="Times New Roman"/>
            <w:sz w:val="24"/>
            <w:szCs w:val="24"/>
            <w:shd w:val="clear" w:color="auto" w:fill="FFFFFF"/>
          </w:rPr>
          <w:t>https://doi.org/10.1016/j.scitotenv.2024.175898</w:t>
        </w:r>
      </w:hyperlink>
    </w:p>
    <w:p w14:paraId="0CEFE72A"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Pang, X., Zhang, D., Xue, H., Yao, D., Shen, H., Mou, B., ... &amp; Bai, B. (2024).</w:t>
      </w:r>
      <w:r w:rsidRPr="003E5EBE">
        <w:rPr>
          <w:rFonts w:ascii="Times New Roman" w:hAnsi="Times New Roman" w:cs="Times New Roman"/>
          <w:sz w:val="24"/>
          <w:szCs w:val="24"/>
        </w:rPr>
        <w:t xml:space="preserve"> Effects of Low Field Temperature on the Physicochemical Properties and Fine Structure Stability of High-Quality Rice Starch during the Grain Filling Stage. </w:t>
      </w:r>
      <w:r w:rsidRPr="003E5EBE">
        <w:rPr>
          <w:rFonts w:ascii="Times New Roman" w:hAnsi="Times New Roman" w:cs="Times New Roman"/>
          <w:i/>
          <w:iCs/>
          <w:sz w:val="24"/>
          <w:szCs w:val="24"/>
        </w:rPr>
        <w:t>Foods</w:t>
      </w:r>
      <w:r w:rsidRPr="003E5EBE">
        <w:rPr>
          <w:rFonts w:ascii="Times New Roman" w:hAnsi="Times New Roman" w:cs="Times New Roman"/>
          <w:sz w:val="24"/>
          <w:szCs w:val="24"/>
        </w:rPr>
        <w:t>, </w:t>
      </w:r>
      <w:r w:rsidRPr="003E5EBE">
        <w:rPr>
          <w:rFonts w:ascii="Times New Roman" w:hAnsi="Times New Roman" w:cs="Times New Roman"/>
          <w:i/>
          <w:iCs/>
          <w:sz w:val="24"/>
          <w:szCs w:val="24"/>
        </w:rPr>
        <w:t>13</w:t>
      </w:r>
      <w:r w:rsidRPr="003E5EBE">
        <w:rPr>
          <w:rFonts w:ascii="Times New Roman" w:hAnsi="Times New Roman" w:cs="Times New Roman"/>
          <w:sz w:val="24"/>
          <w:szCs w:val="24"/>
        </w:rPr>
        <w:t xml:space="preserve">(19), 3094. Doi: </w:t>
      </w:r>
      <w:hyperlink r:id="rId31" w:history="1">
        <w:r w:rsidRPr="003E5EBE">
          <w:rPr>
            <w:rStyle w:val="Hyperlink"/>
            <w:rFonts w:ascii="Times New Roman" w:hAnsi="Times New Roman" w:cs="Times New Roman"/>
            <w:sz w:val="24"/>
            <w:szCs w:val="24"/>
          </w:rPr>
          <w:t>https://doi.org/10.3390/foods13193094</w:t>
        </w:r>
      </w:hyperlink>
    </w:p>
    <w:p w14:paraId="6A83EB28"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 xml:space="preserve">Peng, S., Huang, J., Sheehy, J. E., </w:t>
      </w:r>
      <w:proofErr w:type="spellStart"/>
      <w:r w:rsidRPr="003E5EBE">
        <w:rPr>
          <w:rFonts w:ascii="Times New Roman" w:hAnsi="Times New Roman" w:cs="Times New Roman"/>
          <w:b/>
          <w:bCs/>
          <w:sz w:val="24"/>
          <w:szCs w:val="24"/>
        </w:rPr>
        <w:t>Laza</w:t>
      </w:r>
      <w:proofErr w:type="spellEnd"/>
      <w:r w:rsidRPr="003E5EBE">
        <w:rPr>
          <w:rFonts w:ascii="Times New Roman" w:hAnsi="Times New Roman" w:cs="Times New Roman"/>
          <w:b/>
          <w:bCs/>
          <w:sz w:val="24"/>
          <w:szCs w:val="24"/>
        </w:rPr>
        <w:t xml:space="preserve">, R. C., </w:t>
      </w:r>
      <w:proofErr w:type="spellStart"/>
      <w:r w:rsidRPr="003E5EBE">
        <w:rPr>
          <w:rFonts w:ascii="Times New Roman" w:hAnsi="Times New Roman" w:cs="Times New Roman"/>
          <w:b/>
          <w:bCs/>
          <w:sz w:val="24"/>
          <w:szCs w:val="24"/>
        </w:rPr>
        <w:t>Visperas</w:t>
      </w:r>
      <w:proofErr w:type="spellEnd"/>
      <w:r w:rsidRPr="003E5EBE">
        <w:rPr>
          <w:rFonts w:ascii="Times New Roman" w:hAnsi="Times New Roman" w:cs="Times New Roman"/>
          <w:b/>
          <w:bCs/>
          <w:sz w:val="24"/>
          <w:szCs w:val="24"/>
        </w:rPr>
        <w:t xml:space="preserve">, R. M., Zhong, X., Centeno, G.S., </w:t>
      </w:r>
      <w:proofErr w:type="spellStart"/>
      <w:r w:rsidRPr="003E5EBE">
        <w:rPr>
          <w:rFonts w:ascii="Times New Roman" w:hAnsi="Times New Roman" w:cs="Times New Roman"/>
          <w:b/>
          <w:bCs/>
          <w:sz w:val="24"/>
          <w:szCs w:val="24"/>
        </w:rPr>
        <w:t>Khush</w:t>
      </w:r>
      <w:proofErr w:type="spellEnd"/>
      <w:r w:rsidRPr="003E5EBE">
        <w:rPr>
          <w:rFonts w:ascii="Times New Roman" w:hAnsi="Times New Roman" w:cs="Times New Roman"/>
          <w:b/>
          <w:bCs/>
          <w:sz w:val="24"/>
          <w:szCs w:val="24"/>
        </w:rPr>
        <w:t xml:space="preserve">, G.S., &amp; </w:t>
      </w:r>
      <w:proofErr w:type="spellStart"/>
      <w:r w:rsidRPr="003E5EBE">
        <w:rPr>
          <w:rFonts w:ascii="Times New Roman" w:hAnsi="Times New Roman" w:cs="Times New Roman"/>
          <w:b/>
          <w:bCs/>
          <w:sz w:val="24"/>
          <w:szCs w:val="24"/>
        </w:rPr>
        <w:t>Cassman</w:t>
      </w:r>
      <w:proofErr w:type="spellEnd"/>
      <w:r w:rsidRPr="003E5EBE">
        <w:rPr>
          <w:rFonts w:ascii="Times New Roman" w:hAnsi="Times New Roman" w:cs="Times New Roman"/>
          <w:b/>
          <w:bCs/>
          <w:sz w:val="24"/>
          <w:szCs w:val="24"/>
        </w:rPr>
        <w:t>, K. G. (2004).</w:t>
      </w:r>
      <w:r w:rsidRPr="003E5EBE">
        <w:rPr>
          <w:rFonts w:ascii="Times New Roman" w:hAnsi="Times New Roman" w:cs="Times New Roman"/>
          <w:sz w:val="24"/>
          <w:szCs w:val="24"/>
        </w:rPr>
        <w:t xml:space="preserve"> Rice yields decline with higher night </w:t>
      </w:r>
      <w:r w:rsidRPr="003E5EBE">
        <w:rPr>
          <w:rFonts w:ascii="Times New Roman" w:hAnsi="Times New Roman" w:cs="Times New Roman"/>
          <w:sz w:val="24"/>
          <w:szCs w:val="24"/>
        </w:rPr>
        <w:lastRenderedPageBreak/>
        <w:t>temperature from global warming. </w:t>
      </w:r>
      <w:r w:rsidRPr="003E5EBE">
        <w:rPr>
          <w:rFonts w:ascii="Times New Roman" w:hAnsi="Times New Roman" w:cs="Times New Roman"/>
          <w:i/>
          <w:iCs/>
          <w:sz w:val="24"/>
          <w:szCs w:val="24"/>
        </w:rPr>
        <w:t>Proceedings of the National Academy of Sciences</w:t>
      </w:r>
      <w:r w:rsidRPr="003E5EBE">
        <w:rPr>
          <w:rFonts w:ascii="Times New Roman" w:hAnsi="Times New Roman" w:cs="Times New Roman"/>
          <w:sz w:val="24"/>
          <w:szCs w:val="24"/>
        </w:rPr>
        <w:t>, </w:t>
      </w:r>
      <w:r w:rsidRPr="003E5EBE">
        <w:rPr>
          <w:rFonts w:ascii="Times New Roman" w:hAnsi="Times New Roman" w:cs="Times New Roman"/>
          <w:i/>
          <w:iCs/>
          <w:sz w:val="24"/>
          <w:szCs w:val="24"/>
        </w:rPr>
        <w:t>101</w:t>
      </w:r>
      <w:r w:rsidRPr="003E5EBE">
        <w:rPr>
          <w:rFonts w:ascii="Times New Roman" w:hAnsi="Times New Roman" w:cs="Times New Roman"/>
          <w:sz w:val="24"/>
          <w:szCs w:val="24"/>
        </w:rPr>
        <w:t xml:space="preserve">(27), 9971-9975. Doi: </w:t>
      </w:r>
      <w:hyperlink r:id="rId32" w:history="1">
        <w:r w:rsidRPr="003E5EBE">
          <w:rPr>
            <w:rStyle w:val="Hyperlink"/>
            <w:rFonts w:ascii="Times New Roman" w:hAnsi="Times New Roman" w:cs="Times New Roman"/>
            <w:sz w:val="24"/>
            <w:szCs w:val="24"/>
          </w:rPr>
          <w:t>https://doi.org/10.1073/pnas.040372010</w:t>
        </w:r>
      </w:hyperlink>
    </w:p>
    <w:p w14:paraId="61E14083"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 xml:space="preserve">Rao, V. U. M., Rao, B. B., Nair, L., Singh, D., SHEKHAR, C., &amp; </w:t>
      </w:r>
      <w:proofErr w:type="spellStart"/>
      <w:r w:rsidRPr="003E5EBE">
        <w:rPr>
          <w:rFonts w:ascii="Times New Roman" w:hAnsi="Times New Roman" w:cs="Times New Roman"/>
          <w:b/>
          <w:bCs/>
          <w:sz w:val="24"/>
          <w:szCs w:val="24"/>
        </w:rPr>
        <w:t>Venkateswarlu</w:t>
      </w:r>
      <w:proofErr w:type="spellEnd"/>
      <w:r w:rsidRPr="003E5EBE">
        <w:rPr>
          <w:rFonts w:ascii="Times New Roman" w:hAnsi="Times New Roman" w:cs="Times New Roman"/>
          <w:b/>
          <w:bCs/>
          <w:sz w:val="24"/>
          <w:szCs w:val="24"/>
        </w:rPr>
        <w:t>, B. (2011).</w:t>
      </w:r>
      <w:r w:rsidRPr="003E5EBE">
        <w:rPr>
          <w:rFonts w:ascii="Times New Roman" w:hAnsi="Times New Roman" w:cs="Times New Roman"/>
          <w:sz w:val="24"/>
          <w:szCs w:val="24"/>
        </w:rPr>
        <w:t xml:space="preserve"> Thermal sensitivity of mustard (Brassica juncea L.) crop in Haryana. </w:t>
      </w:r>
      <w:r w:rsidRPr="003E5EBE">
        <w:rPr>
          <w:rFonts w:ascii="Times New Roman" w:hAnsi="Times New Roman" w:cs="Times New Roman"/>
          <w:i/>
          <w:iCs/>
          <w:sz w:val="24"/>
          <w:szCs w:val="24"/>
        </w:rPr>
        <w:t>Journal of Agrometeorology</w:t>
      </w:r>
      <w:r w:rsidRPr="003E5EBE">
        <w:rPr>
          <w:rFonts w:ascii="Times New Roman" w:hAnsi="Times New Roman" w:cs="Times New Roman"/>
          <w:sz w:val="24"/>
          <w:szCs w:val="24"/>
        </w:rPr>
        <w:t>, </w:t>
      </w:r>
      <w:r w:rsidRPr="003E5EBE">
        <w:rPr>
          <w:rFonts w:ascii="Times New Roman" w:hAnsi="Times New Roman" w:cs="Times New Roman"/>
          <w:i/>
          <w:iCs/>
          <w:sz w:val="24"/>
          <w:szCs w:val="24"/>
        </w:rPr>
        <w:t>13</w:t>
      </w:r>
      <w:r w:rsidRPr="003E5EBE">
        <w:rPr>
          <w:rFonts w:ascii="Times New Roman" w:hAnsi="Times New Roman" w:cs="Times New Roman"/>
          <w:sz w:val="24"/>
          <w:szCs w:val="24"/>
        </w:rPr>
        <w:t>(2), 131-134.</w:t>
      </w:r>
    </w:p>
    <w:p w14:paraId="1974B969"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hd w:val="clear" w:color="auto" w:fill="FFFFFF"/>
        </w:rPr>
      </w:pPr>
      <w:r w:rsidRPr="003E5EBE">
        <w:rPr>
          <w:rFonts w:ascii="Times New Roman" w:hAnsi="Times New Roman" w:cs="Times New Roman"/>
          <w:b/>
          <w:bCs/>
          <w:sz w:val="24"/>
          <w:szCs w:val="24"/>
          <w:shd w:val="clear" w:color="auto" w:fill="FFFFFF"/>
        </w:rPr>
        <w:t>Riaz-</w:t>
      </w:r>
      <w:proofErr w:type="spellStart"/>
      <w:r w:rsidRPr="003E5EBE">
        <w:rPr>
          <w:rFonts w:ascii="Times New Roman" w:hAnsi="Times New Roman" w:cs="Times New Roman"/>
          <w:b/>
          <w:bCs/>
          <w:sz w:val="24"/>
          <w:szCs w:val="24"/>
          <w:shd w:val="clear" w:color="auto" w:fill="FFFFFF"/>
        </w:rPr>
        <w:t>ud</w:t>
      </w:r>
      <w:proofErr w:type="spellEnd"/>
      <w:r w:rsidRPr="003E5EBE">
        <w:rPr>
          <w:rFonts w:ascii="Times New Roman" w:hAnsi="Times New Roman" w:cs="Times New Roman"/>
          <w:b/>
          <w:bCs/>
          <w:sz w:val="24"/>
          <w:szCs w:val="24"/>
          <w:shd w:val="clear" w:color="auto" w:fill="FFFFFF"/>
        </w:rPr>
        <w:t>-Din, M. S., Ahmad, N., Hussain, M., &amp; Rehman, A. U. (2010).</w:t>
      </w:r>
      <w:r w:rsidRPr="003E5EBE">
        <w:rPr>
          <w:rFonts w:ascii="Times New Roman" w:hAnsi="Times New Roman" w:cs="Times New Roman"/>
          <w:sz w:val="24"/>
          <w:szCs w:val="24"/>
          <w:shd w:val="clear" w:color="auto" w:fill="FFFFFF"/>
        </w:rPr>
        <w:t xml:space="preserve"> Effect of temperature on development and grain formation in spring wheat. </w:t>
      </w:r>
      <w:r w:rsidRPr="003E5EBE">
        <w:rPr>
          <w:rFonts w:ascii="Times New Roman" w:hAnsi="Times New Roman" w:cs="Times New Roman"/>
          <w:i/>
          <w:iCs/>
          <w:sz w:val="24"/>
          <w:szCs w:val="24"/>
          <w:shd w:val="clear" w:color="auto" w:fill="FFFFFF"/>
        </w:rPr>
        <w:t>Pakistan Journal of Botany</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42</w:t>
      </w:r>
      <w:r w:rsidRPr="003E5EBE">
        <w:rPr>
          <w:rFonts w:ascii="Times New Roman" w:hAnsi="Times New Roman" w:cs="Times New Roman"/>
          <w:sz w:val="24"/>
          <w:szCs w:val="24"/>
          <w:shd w:val="clear" w:color="auto" w:fill="FFFFFF"/>
        </w:rPr>
        <w:t>(2), 899-906.</w:t>
      </w:r>
    </w:p>
    <w:p w14:paraId="2DF9A020"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rPr>
        <w:t>Sandhu, S., &amp; Kaur, P. (2023).</w:t>
      </w:r>
      <w:r w:rsidRPr="003E5EBE">
        <w:rPr>
          <w:rFonts w:ascii="Times New Roman" w:hAnsi="Times New Roman" w:cs="Times New Roman"/>
          <w:sz w:val="24"/>
          <w:szCs w:val="24"/>
        </w:rPr>
        <w:t xml:space="preserve"> A case study on the changing pattern of monsoon rainfall duration and its amount during recent five decades in different agroclimatic zones of Punjab state of India. </w:t>
      </w:r>
      <w:r w:rsidRPr="003E5EBE">
        <w:rPr>
          <w:rFonts w:ascii="Times New Roman" w:hAnsi="Times New Roman" w:cs="Times New Roman"/>
          <w:i/>
          <w:iCs/>
          <w:sz w:val="24"/>
          <w:szCs w:val="24"/>
        </w:rPr>
        <w:t>Mausam</w:t>
      </w:r>
      <w:r w:rsidRPr="003E5EBE">
        <w:rPr>
          <w:rFonts w:ascii="Times New Roman" w:hAnsi="Times New Roman" w:cs="Times New Roman"/>
          <w:sz w:val="24"/>
          <w:szCs w:val="24"/>
        </w:rPr>
        <w:t>, </w:t>
      </w:r>
      <w:r w:rsidRPr="003E5EBE">
        <w:rPr>
          <w:rFonts w:ascii="Times New Roman" w:hAnsi="Times New Roman" w:cs="Times New Roman"/>
          <w:i/>
          <w:iCs/>
          <w:sz w:val="24"/>
          <w:szCs w:val="24"/>
        </w:rPr>
        <w:t>74</w:t>
      </w:r>
      <w:r w:rsidRPr="003E5EBE">
        <w:rPr>
          <w:rFonts w:ascii="Times New Roman" w:hAnsi="Times New Roman" w:cs="Times New Roman"/>
          <w:sz w:val="24"/>
          <w:szCs w:val="24"/>
        </w:rPr>
        <w:t>(3), 651-662. Doi:</w:t>
      </w:r>
      <w:r w:rsidRPr="003E5EBE">
        <w:rPr>
          <w:rFonts w:ascii="Times New Roman" w:hAnsi="Times New Roman" w:cs="Times New Roman"/>
          <w:sz w:val="24"/>
          <w:szCs w:val="24"/>
          <w:shd w:val="clear" w:color="auto" w:fill="FFFFFF"/>
        </w:rPr>
        <w:t xml:space="preserve"> </w:t>
      </w:r>
      <w:hyperlink r:id="rId33" w:history="1">
        <w:r w:rsidRPr="003E5EBE">
          <w:rPr>
            <w:rStyle w:val="Hyperlink"/>
            <w:rFonts w:ascii="Times New Roman" w:hAnsi="Times New Roman" w:cs="Times New Roman"/>
            <w:sz w:val="24"/>
            <w:szCs w:val="24"/>
          </w:rPr>
          <w:t>https://doi.org/10.54302/mausam.v74i3.533</w:t>
        </w:r>
      </w:hyperlink>
    </w:p>
    <w:p w14:paraId="5C80C131" w14:textId="752F3DF4" w:rsidR="00AE5743" w:rsidRPr="003705C4" w:rsidRDefault="00AE5743" w:rsidP="003E5EBE">
      <w:pPr>
        <w:pStyle w:val="Default"/>
        <w:numPr>
          <w:ilvl w:val="0"/>
          <w:numId w:val="19"/>
        </w:numPr>
        <w:ind w:right="-227"/>
        <w:rPr>
          <w:rFonts w:ascii="Times New Roman" w:hAnsi="Times New Roman" w:cs="Times New Roman"/>
          <w:color w:val="auto"/>
        </w:rPr>
      </w:pPr>
      <w:proofErr w:type="spellStart"/>
      <w:r w:rsidRPr="003705C4">
        <w:rPr>
          <w:rFonts w:ascii="Times New Roman" w:hAnsi="Times New Roman" w:cs="Times New Roman"/>
          <w:b/>
          <w:bCs/>
          <w:color w:val="auto"/>
        </w:rPr>
        <w:t>Setiya</w:t>
      </w:r>
      <w:proofErr w:type="spellEnd"/>
      <w:r w:rsidRPr="003705C4">
        <w:rPr>
          <w:rFonts w:ascii="Times New Roman" w:hAnsi="Times New Roman" w:cs="Times New Roman"/>
          <w:b/>
          <w:bCs/>
          <w:color w:val="auto"/>
        </w:rPr>
        <w:t xml:space="preserve">, P., Nain, A. S., &amp; </w:t>
      </w:r>
      <w:proofErr w:type="spellStart"/>
      <w:r w:rsidRPr="003705C4">
        <w:rPr>
          <w:rFonts w:ascii="Times New Roman" w:hAnsi="Times New Roman" w:cs="Times New Roman"/>
          <w:b/>
          <w:bCs/>
          <w:color w:val="auto"/>
        </w:rPr>
        <w:t>Satpathi</w:t>
      </w:r>
      <w:proofErr w:type="spellEnd"/>
      <w:r w:rsidRPr="003705C4">
        <w:rPr>
          <w:rFonts w:ascii="Times New Roman" w:hAnsi="Times New Roman" w:cs="Times New Roman"/>
          <w:b/>
          <w:bCs/>
          <w:color w:val="auto"/>
        </w:rPr>
        <w:t>, A. (2024).</w:t>
      </w:r>
      <w:r w:rsidRPr="003705C4">
        <w:rPr>
          <w:rFonts w:ascii="Times New Roman" w:hAnsi="Times New Roman" w:cs="Times New Roman"/>
          <w:color w:val="auto"/>
        </w:rPr>
        <w:t xml:space="preserve"> Comparative analysis of SMLR, ANN, Elastic net and LASSO based models for rice crop yield prediction in Uttarakhand. </w:t>
      </w:r>
      <w:r w:rsidR="008A514B" w:rsidRPr="003705C4">
        <w:rPr>
          <w:rFonts w:ascii="Times New Roman" w:hAnsi="Times New Roman" w:cs="Times New Roman"/>
          <w:color w:val="auto"/>
        </w:rPr>
        <w:t>Mausam</w:t>
      </w:r>
      <w:r w:rsidRPr="003705C4">
        <w:rPr>
          <w:rFonts w:ascii="Times New Roman" w:hAnsi="Times New Roman" w:cs="Times New Roman"/>
          <w:color w:val="auto"/>
        </w:rPr>
        <w:t xml:space="preserve">, 75(1),191-196. Doi: </w:t>
      </w:r>
      <w:hyperlink r:id="rId34" w:history="1">
        <w:r w:rsidRPr="003705C4">
          <w:rPr>
            <w:rStyle w:val="Hyperlink"/>
            <w:rFonts w:ascii="Times New Roman" w:hAnsi="Times New Roman" w:cs="Times New Roman"/>
          </w:rPr>
          <w:t>https://doi.org/10.54302/mausam.v75i1.3576</w:t>
        </w:r>
      </w:hyperlink>
    </w:p>
    <w:p w14:paraId="52805F46" w14:textId="1FE81C32"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Shahid, S. (2011).</w:t>
      </w:r>
      <w:r w:rsidRPr="003E5EBE">
        <w:rPr>
          <w:rFonts w:ascii="Times New Roman" w:hAnsi="Times New Roman" w:cs="Times New Roman"/>
          <w:sz w:val="24"/>
          <w:szCs w:val="24"/>
          <w:shd w:val="clear" w:color="auto" w:fill="FFFFFF"/>
        </w:rPr>
        <w:t xml:space="preserve"> Trends in extreme rainfall events of Bangladesh. </w:t>
      </w:r>
      <w:proofErr w:type="spellStart"/>
      <w:r w:rsidR="00BD1B3A" w:rsidRPr="003E5EBE">
        <w:rPr>
          <w:rFonts w:ascii="Times New Roman" w:hAnsi="Times New Roman" w:cs="Times New Roman"/>
          <w:i/>
          <w:iCs/>
          <w:sz w:val="24"/>
          <w:szCs w:val="24"/>
          <w:shd w:val="clear" w:color="auto" w:fill="FFFFFF"/>
          <w:lang w:val="fr-FR"/>
        </w:rPr>
        <w:t>Theoretical</w:t>
      </w:r>
      <w:proofErr w:type="spellEnd"/>
      <w:r w:rsidR="00BD1B3A" w:rsidRPr="003E5EBE">
        <w:rPr>
          <w:rFonts w:ascii="Times New Roman" w:hAnsi="Times New Roman" w:cs="Times New Roman"/>
          <w:i/>
          <w:iCs/>
          <w:sz w:val="24"/>
          <w:szCs w:val="24"/>
          <w:shd w:val="clear" w:color="auto" w:fill="FFFFFF"/>
          <w:lang w:val="fr-FR"/>
        </w:rPr>
        <w:t xml:space="preserve"> and </w:t>
      </w:r>
      <w:proofErr w:type="spellStart"/>
      <w:r w:rsidR="00BD1B3A" w:rsidRPr="003E5EBE">
        <w:rPr>
          <w:rFonts w:ascii="Times New Roman" w:hAnsi="Times New Roman" w:cs="Times New Roman"/>
          <w:i/>
          <w:iCs/>
          <w:sz w:val="24"/>
          <w:szCs w:val="24"/>
          <w:shd w:val="clear" w:color="auto" w:fill="FFFFFF"/>
          <w:lang w:val="fr-FR"/>
        </w:rPr>
        <w:t>Applied</w:t>
      </w:r>
      <w:proofErr w:type="spellEnd"/>
      <w:r w:rsidR="00BD1B3A" w:rsidRPr="003E5EBE">
        <w:rPr>
          <w:rFonts w:ascii="Times New Roman" w:hAnsi="Times New Roman" w:cs="Times New Roman"/>
          <w:i/>
          <w:iCs/>
          <w:sz w:val="24"/>
          <w:szCs w:val="24"/>
          <w:shd w:val="clear" w:color="auto" w:fill="FFFFFF"/>
          <w:lang w:val="fr-FR"/>
        </w:rPr>
        <w:t xml:space="preserve"> </w:t>
      </w:r>
      <w:proofErr w:type="spellStart"/>
      <w:r w:rsidR="00BD1B3A" w:rsidRPr="003E5EBE">
        <w:rPr>
          <w:rFonts w:ascii="Times New Roman" w:hAnsi="Times New Roman" w:cs="Times New Roman"/>
          <w:i/>
          <w:iCs/>
          <w:sz w:val="24"/>
          <w:szCs w:val="24"/>
          <w:shd w:val="clear" w:color="auto" w:fill="FFFFFF"/>
          <w:lang w:val="fr-FR"/>
        </w:rPr>
        <w:t>Climatology</w:t>
      </w:r>
      <w:proofErr w:type="spellEnd"/>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104</w:t>
      </w:r>
      <w:r w:rsidRPr="003E5EBE">
        <w:rPr>
          <w:rFonts w:ascii="Times New Roman" w:hAnsi="Times New Roman" w:cs="Times New Roman"/>
          <w:sz w:val="24"/>
          <w:szCs w:val="24"/>
          <w:shd w:val="clear" w:color="auto" w:fill="FFFFFF"/>
        </w:rPr>
        <w:t>, 489-499. Doi:</w:t>
      </w:r>
      <w:r w:rsidRPr="003E5EBE">
        <w:rPr>
          <w:rFonts w:ascii="Times New Roman" w:hAnsi="Times New Roman" w:cs="Times New Roman"/>
          <w:sz w:val="24"/>
          <w:szCs w:val="24"/>
        </w:rPr>
        <w:t xml:space="preserve"> </w:t>
      </w:r>
      <w:r w:rsidRPr="003E5EBE">
        <w:rPr>
          <w:rFonts w:ascii="Times New Roman" w:hAnsi="Times New Roman" w:cs="Times New Roman"/>
          <w:sz w:val="24"/>
          <w:szCs w:val="24"/>
          <w:shd w:val="clear" w:color="auto" w:fill="FFFFFF"/>
        </w:rPr>
        <w:t>http://dx.doi.org/10.1007/s00704-010-0363-y</w:t>
      </w:r>
    </w:p>
    <w:p w14:paraId="21D3DE8B"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Sudhansu, K.K., Das, D. K. and Mukherjee, J. (2021).</w:t>
      </w:r>
      <w:r w:rsidRPr="003E5EBE">
        <w:rPr>
          <w:rFonts w:ascii="Times New Roman" w:hAnsi="Times New Roman" w:cs="Times New Roman"/>
          <w:sz w:val="24"/>
          <w:szCs w:val="24"/>
        </w:rPr>
        <w:t xml:space="preserve"> Effect of Date of Sowing and different Levels of Irrigation on the Phenology of Mustard Cultivars. </w:t>
      </w:r>
      <w:r w:rsidRPr="003E5EBE">
        <w:rPr>
          <w:rFonts w:ascii="Times New Roman" w:hAnsi="Times New Roman" w:cs="Times New Roman"/>
          <w:i/>
          <w:iCs/>
          <w:sz w:val="24"/>
          <w:szCs w:val="24"/>
        </w:rPr>
        <w:t>Biological Forum – An International Journal, 13</w:t>
      </w:r>
      <w:r w:rsidRPr="003E5EBE">
        <w:rPr>
          <w:rFonts w:ascii="Times New Roman" w:hAnsi="Times New Roman" w:cs="Times New Roman"/>
          <w:sz w:val="24"/>
          <w:szCs w:val="24"/>
        </w:rPr>
        <w:t>(3a): 360-363.</w:t>
      </w:r>
    </w:p>
    <w:p w14:paraId="580D335E"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Tao, J., &amp; Han, J. (2024).</w:t>
      </w:r>
      <w:r w:rsidRPr="003E5EBE">
        <w:rPr>
          <w:rFonts w:ascii="Times New Roman" w:hAnsi="Times New Roman" w:cs="Times New Roman"/>
          <w:sz w:val="24"/>
          <w:szCs w:val="24"/>
        </w:rPr>
        <w:t xml:space="preserve"> Physiological Mechanisms of Photosynthesis and Antioxidant System in Rice under High Temperature Stress. </w:t>
      </w:r>
      <w:r w:rsidRPr="003E5EBE">
        <w:rPr>
          <w:rFonts w:ascii="Times New Roman" w:hAnsi="Times New Roman" w:cs="Times New Roman"/>
          <w:i/>
          <w:iCs/>
          <w:sz w:val="24"/>
          <w:szCs w:val="24"/>
        </w:rPr>
        <w:t>Rice Genomics and Genetics</w:t>
      </w:r>
      <w:r w:rsidRPr="003E5EBE">
        <w:rPr>
          <w:rFonts w:ascii="Times New Roman" w:hAnsi="Times New Roman" w:cs="Times New Roman"/>
          <w:sz w:val="24"/>
          <w:szCs w:val="24"/>
        </w:rPr>
        <w:t>, </w:t>
      </w:r>
      <w:r w:rsidRPr="003E5EBE">
        <w:rPr>
          <w:rFonts w:ascii="Times New Roman" w:hAnsi="Times New Roman" w:cs="Times New Roman"/>
          <w:i/>
          <w:iCs/>
          <w:sz w:val="24"/>
          <w:szCs w:val="24"/>
        </w:rPr>
        <w:t>15</w:t>
      </w:r>
      <w:r w:rsidRPr="003E5EBE">
        <w:rPr>
          <w:rFonts w:ascii="Times New Roman" w:hAnsi="Times New Roman" w:cs="Times New Roman"/>
          <w:sz w:val="24"/>
          <w:szCs w:val="24"/>
        </w:rPr>
        <w:t>. Doi: https://</w:t>
      </w:r>
      <w:hyperlink r:id="rId35" w:history="1">
        <w:r w:rsidRPr="003E5EBE">
          <w:rPr>
            <w:rStyle w:val="Hyperlink"/>
            <w:rFonts w:ascii="Times New Roman" w:hAnsi="Times New Roman" w:cs="Times New Roman"/>
            <w:sz w:val="24"/>
            <w:szCs w:val="24"/>
          </w:rPr>
          <w:t>10.5376/rgg.2024.15.0005</w:t>
        </w:r>
      </w:hyperlink>
    </w:p>
    <w:p w14:paraId="0D7871D2"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proofErr w:type="spellStart"/>
      <w:r w:rsidRPr="003E5EBE">
        <w:rPr>
          <w:rFonts w:ascii="Times New Roman" w:hAnsi="Times New Roman" w:cs="Times New Roman"/>
          <w:b/>
          <w:bCs/>
          <w:sz w:val="24"/>
          <w:szCs w:val="24"/>
          <w:shd w:val="clear" w:color="auto" w:fill="FFFFFF"/>
        </w:rPr>
        <w:t>Tchouandem</w:t>
      </w:r>
      <w:proofErr w:type="spellEnd"/>
      <w:r w:rsidRPr="003E5EBE">
        <w:rPr>
          <w:rFonts w:ascii="Times New Roman" w:hAnsi="Times New Roman" w:cs="Times New Roman"/>
          <w:b/>
          <w:bCs/>
          <w:sz w:val="24"/>
          <w:szCs w:val="24"/>
          <w:shd w:val="clear" w:color="auto" w:fill="FFFFFF"/>
        </w:rPr>
        <w:t xml:space="preserve"> </w:t>
      </w:r>
      <w:proofErr w:type="spellStart"/>
      <w:r w:rsidRPr="003E5EBE">
        <w:rPr>
          <w:rFonts w:ascii="Times New Roman" w:hAnsi="Times New Roman" w:cs="Times New Roman"/>
          <w:b/>
          <w:bCs/>
          <w:sz w:val="24"/>
          <w:szCs w:val="24"/>
          <w:shd w:val="clear" w:color="auto" w:fill="FFFFFF"/>
        </w:rPr>
        <w:t>Nzali</w:t>
      </w:r>
      <w:proofErr w:type="spellEnd"/>
      <w:r w:rsidRPr="003E5EBE">
        <w:rPr>
          <w:rFonts w:ascii="Times New Roman" w:hAnsi="Times New Roman" w:cs="Times New Roman"/>
          <w:b/>
          <w:bCs/>
          <w:sz w:val="24"/>
          <w:szCs w:val="24"/>
          <w:shd w:val="clear" w:color="auto" w:fill="FFFFFF"/>
        </w:rPr>
        <w:t xml:space="preserve">, C., </w:t>
      </w:r>
      <w:proofErr w:type="spellStart"/>
      <w:r w:rsidRPr="003E5EBE">
        <w:rPr>
          <w:rFonts w:ascii="Times New Roman" w:hAnsi="Times New Roman" w:cs="Times New Roman"/>
          <w:b/>
          <w:bCs/>
          <w:sz w:val="24"/>
          <w:szCs w:val="24"/>
          <w:shd w:val="clear" w:color="auto" w:fill="FFFFFF"/>
        </w:rPr>
        <w:t>Abdelbaki</w:t>
      </w:r>
      <w:proofErr w:type="spellEnd"/>
      <w:r w:rsidRPr="003E5EBE">
        <w:rPr>
          <w:rFonts w:ascii="Times New Roman" w:hAnsi="Times New Roman" w:cs="Times New Roman"/>
          <w:b/>
          <w:bCs/>
          <w:sz w:val="24"/>
          <w:szCs w:val="24"/>
          <w:shd w:val="clear" w:color="auto" w:fill="FFFFFF"/>
        </w:rPr>
        <w:t>, C., &amp; Kumar, N. (2024).</w:t>
      </w:r>
      <w:r w:rsidRPr="003E5EBE">
        <w:rPr>
          <w:rFonts w:ascii="Times New Roman" w:hAnsi="Times New Roman" w:cs="Times New Roman"/>
          <w:sz w:val="24"/>
          <w:szCs w:val="24"/>
          <w:shd w:val="clear" w:color="auto" w:fill="FFFFFF"/>
        </w:rPr>
        <w:t xml:space="preserve"> Assessing the Effects of Climate Variability on Maize Yield in the Municipality of </w:t>
      </w:r>
      <w:proofErr w:type="spellStart"/>
      <w:r w:rsidRPr="003E5EBE">
        <w:rPr>
          <w:rFonts w:ascii="Times New Roman" w:hAnsi="Times New Roman" w:cs="Times New Roman"/>
          <w:sz w:val="24"/>
          <w:szCs w:val="24"/>
          <w:shd w:val="clear" w:color="auto" w:fill="FFFFFF"/>
        </w:rPr>
        <w:t>Dschang</w:t>
      </w:r>
      <w:proofErr w:type="spellEnd"/>
      <w:r w:rsidRPr="003E5EBE">
        <w:rPr>
          <w:rFonts w:ascii="Times New Roman" w:hAnsi="Times New Roman" w:cs="Times New Roman"/>
          <w:sz w:val="24"/>
          <w:szCs w:val="24"/>
          <w:shd w:val="clear" w:color="auto" w:fill="FFFFFF"/>
        </w:rPr>
        <w:t>—Cameroon. </w:t>
      </w:r>
      <w:r w:rsidRPr="003E5EBE">
        <w:rPr>
          <w:rFonts w:ascii="Times New Roman" w:hAnsi="Times New Roman" w:cs="Times New Roman"/>
          <w:i/>
          <w:iCs/>
          <w:sz w:val="24"/>
          <w:szCs w:val="24"/>
          <w:shd w:val="clear" w:color="auto" w:fill="FFFFFF"/>
        </w:rPr>
        <w:t>Land</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13</w:t>
      </w:r>
      <w:r w:rsidRPr="003E5EBE">
        <w:rPr>
          <w:rFonts w:ascii="Times New Roman" w:hAnsi="Times New Roman" w:cs="Times New Roman"/>
          <w:sz w:val="24"/>
          <w:szCs w:val="24"/>
          <w:shd w:val="clear" w:color="auto" w:fill="FFFFFF"/>
        </w:rPr>
        <w:t xml:space="preserve">(9), 1360. Doi: </w:t>
      </w:r>
      <w:hyperlink r:id="rId36" w:history="1">
        <w:r w:rsidRPr="003E5EBE">
          <w:rPr>
            <w:rStyle w:val="Hyperlink"/>
            <w:rFonts w:ascii="Times New Roman" w:hAnsi="Times New Roman" w:cs="Times New Roman"/>
            <w:sz w:val="24"/>
            <w:szCs w:val="24"/>
            <w:shd w:val="clear" w:color="auto" w:fill="FFFFFF"/>
          </w:rPr>
          <w:t>https://doi.org/10.3390/land13091360</w:t>
        </w:r>
      </w:hyperlink>
    </w:p>
    <w:p w14:paraId="60B34281"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bookmarkStart w:id="9" w:name="_Hlk192669040"/>
      <w:r w:rsidRPr="003E5EBE">
        <w:rPr>
          <w:rFonts w:ascii="Times New Roman" w:hAnsi="Times New Roman" w:cs="Times New Roman"/>
          <w:b/>
          <w:bCs/>
          <w:sz w:val="24"/>
          <w:szCs w:val="24"/>
          <w:shd w:val="clear" w:color="auto" w:fill="FFFFFF"/>
        </w:rPr>
        <w:t>Tian</w:t>
      </w:r>
      <w:bookmarkEnd w:id="9"/>
      <w:r w:rsidRPr="003E5EBE">
        <w:rPr>
          <w:rFonts w:ascii="Times New Roman" w:hAnsi="Times New Roman" w:cs="Times New Roman"/>
          <w:b/>
          <w:bCs/>
          <w:sz w:val="24"/>
          <w:szCs w:val="24"/>
          <w:shd w:val="clear" w:color="auto" w:fill="FFFFFF"/>
        </w:rPr>
        <w:t>, Q., Wang, Q., Zhan, C., Li, X., &amp; Liu, X. (2012).</w:t>
      </w:r>
      <w:r w:rsidRPr="003E5EBE">
        <w:rPr>
          <w:rFonts w:ascii="Times New Roman" w:hAnsi="Times New Roman" w:cs="Times New Roman"/>
          <w:sz w:val="24"/>
          <w:szCs w:val="24"/>
          <w:shd w:val="clear" w:color="auto" w:fill="FFFFFF"/>
        </w:rPr>
        <w:t xml:space="preserve"> Analysis of climate change in the coastal zone of eastern China, against the background of global climate change over the last fifty years: case study of Shandong peninsula, China. </w:t>
      </w:r>
      <w:r w:rsidRPr="003E5EBE">
        <w:rPr>
          <w:rFonts w:ascii="Times New Roman" w:hAnsi="Times New Roman" w:cs="Times New Roman"/>
          <w:i/>
          <w:iCs/>
          <w:sz w:val="24"/>
          <w:szCs w:val="24"/>
          <w:shd w:val="clear" w:color="auto" w:fill="FFFFFF"/>
        </w:rPr>
        <w:t>International Journal of Geosciences</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3</w:t>
      </w:r>
      <w:r w:rsidRPr="003E5EBE">
        <w:rPr>
          <w:rFonts w:ascii="Times New Roman" w:hAnsi="Times New Roman" w:cs="Times New Roman"/>
          <w:sz w:val="24"/>
          <w:szCs w:val="24"/>
          <w:shd w:val="clear" w:color="auto" w:fill="FFFFFF"/>
        </w:rPr>
        <w:t>(02), 379. Doi:</w:t>
      </w:r>
      <w:r w:rsidRPr="003E5EBE">
        <w:rPr>
          <w:rFonts w:ascii="Times New Roman" w:hAnsi="Times New Roman" w:cs="Times New Roman"/>
          <w:spacing w:val="1"/>
          <w:sz w:val="24"/>
          <w:szCs w:val="24"/>
          <w:shd w:val="clear" w:color="auto" w:fill="FFFFFF"/>
        </w:rPr>
        <w:t xml:space="preserve"> </w:t>
      </w:r>
      <w:r w:rsidRPr="003E5EBE">
        <w:rPr>
          <w:rFonts w:ascii="Times New Roman" w:hAnsi="Times New Roman" w:cs="Times New Roman"/>
          <w:sz w:val="24"/>
          <w:szCs w:val="24"/>
          <w:shd w:val="clear" w:color="auto" w:fill="FFFFFF"/>
        </w:rPr>
        <w:t>http://dx.doi.org/10.4236/ijg.2012.32042</w:t>
      </w:r>
    </w:p>
    <w:p w14:paraId="580B3810"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r w:rsidRPr="003E5EBE">
        <w:rPr>
          <w:rFonts w:ascii="Times New Roman" w:hAnsi="Times New Roman" w:cs="Times New Roman"/>
          <w:b/>
          <w:bCs/>
          <w:sz w:val="24"/>
          <w:szCs w:val="24"/>
          <w:shd w:val="clear" w:color="auto" w:fill="FFFFFF"/>
        </w:rPr>
        <w:t>Tiwari, Y. K., &amp; Yadav, S. K. (2019).</w:t>
      </w:r>
      <w:r w:rsidRPr="003E5EBE">
        <w:rPr>
          <w:rFonts w:ascii="Times New Roman" w:hAnsi="Times New Roman" w:cs="Times New Roman"/>
          <w:sz w:val="24"/>
          <w:szCs w:val="24"/>
          <w:shd w:val="clear" w:color="auto" w:fill="FFFFFF"/>
        </w:rPr>
        <w:t xml:space="preserve"> High temperature stress tolerance in maize (</w:t>
      </w:r>
      <w:proofErr w:type="spellStart"/>
      <w:r w:rsidRPr="003E5EBE">
        <w:rPr>
          <w:rFonts w:ascii="Times New Roman" w:hAnsi="Times New Roman" w:cs="Times New Roman"/>
          <w:sz w:val="24"/>
          <w:szCs w:val="24"/>
          <w:shd w:val="clear" w:color="auto" w:fill="FFFFFF"/>
        </w:rPr>
        <w:t>Zea</w:t>
      </w:r>
      <w:proofErr w:type="spellEnd"/>
      <w:r w:rsidRPr="003E5EBE">
        <w:rPr>
          <w:rFonts w:ascii="Times New Roman" w:hAnsi="Times New Roman" w:cs="Times New Roman"/>
          <w:sz w:val="24"/>
          <w:szCs w:val="24"/>
          <w:shd w:val="clear" w:color="auto" w:fill="FFFFFF"/>
        </w:rPr>
        <w:t xml:space="preserve"> mays L.): Physiological and molecular mechanisms. </w:t>
      </w:r>
      <w:r w:rsidRPr="003E5EBE">
        <w:rPr>
          <w:rFonts w:ascii="Times New Roman" w:hAnsi="Times New Roman" w:cs="Times New Roman"/>
          <w:i/>
          <w:iCs/>
          <w:sz w:val="24"/>
          <w:szCs w:val="24"/>
          <w:shd w:val="clear" w:color="auto" w:fill="FFFFFF"/>
        </w:rPr>
        <w:t>Journal of Plant Biology</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62</w:t>
      </w:r>
      <w:r w:rsidRPr="003E5EBE">
        <w:rPr>
          <w:rFonts w:ascii="Times New Roman" w:hAnsi="Times New Roman" w:cs="Times New Roman"/>
          <w:sz w:val="24"/>
          <w:szCs w:val="24"/>
          <w:shd w:val="clear" w:color="auto" w:fill="FFFFFF"/>
        </w:rPr>
        <w:t>, 93-102. Doi: https://doi.org/10.1007/s12374-018-0350-x</w:t>
      </w:r>
    </w:p>
    <w:p w14:paraId="4172988D"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shd w:val="clear" w:color="auto" w:fill="FFFFFF"/>
        </w:rPr>
      </w:pPr>
      <w:bookmarkStart w:id="10" w:name="_Hlk193749772"/>
      <w:r w:rsidRPr="003E5EBE">
        <w:rPr>
          <w:rFonts w:ascii="Times New Roman" w:hAnsi="Times New Roman" w:cs="Times New Roman"/>
          <w:b/>
          <w:bCs/>
          <w:sz w:val="24"/>
          <w:szCs w:val="24"/>
          <w:shd w:val="clear" w:color="auto" w:fill="FFFFFF"/>
        </w:rPr>
        <w:t>Tyagi</w:t>
      </w:r>
      <w:bookmarkEnd w:id="10"/>
      <w:r w:rsidRPr="003E5EBE">
        <w:rPr>
          <w:rFonts w:ascii="Times New Roman" w:hAnsi="Times New Roman" w:cs="Times New Roman"/>
          <w:b/>
          <w:bCs/>
          <w:sz w:val="24"/>
          <w:szCs w:val="24"/>
          <w:shd w:val="clear" w:color="auto" w:fill="FFFFFF"/>
        </w:rPr>
        <w:t>, S. K., Singh, R., Krishnan, P., &amp; Verma, R. (2013).</w:t>
      </w:r>
      <w:r w:rsidRPr="003E5EBE">
        <w:rPr>
          <w:rFonts w:ascii="Times New Roman" w:hAnsi="Times New Roman" w:cs="Times New Roman"/>
          <w:sz w:val="24"/>
          <w:szCs w:val="24"/>
          <w:shd w:val="clear" w:color="auto" w:fill="FFFFFF"/>
        </w:rPr>
        <w:t xml:space="preserve"> Variations in meteorological conditions resulted decline in wheat yield in north-west Indo-Gangetic plains. </w:t>
      </w:r>
      <w:r w:rsidRPr="003E5EBE">
        <w:rPr>
          <w:rFonts w:ascii="Times New Roman" w:hAnsi="Times New Roman" w:cs="Times New Roman"/>
          <w:i/>
          <w:iCs/>
          <w:sz w:val="24"/>
          <w:szCs w:val="24"/>
          <w:shd w:val="clear" w:color="auto" w:fill="FFFFFF"/>
        </w:rPr>
        <w:t>Journal of Agricultural Physics</w:t>
      </w:r>
      <w:r w:rsidRPr="003E5EBE">
        <w:rPr>
          <w:rFonts w:ascii="Times New Roman" w:hAnsi="Times New Roman" w:cs="Times New Roman"/>
          <w:sz w:val="24"/>
          <w:szCs w:val="24"/>
          <w:shd w:val="clear" w:color="auto" w:fill="FFFFFF"/>
        </w:rPr>
        <w:t>, </w:t>
      </w:r>
      <w:r w:rsidRPr="003E5EBE">
        <w:rPr>
          <w:rFonts w:ascii="Times New Roman" w:hAnsi="Times New Roman" w:cs="Times New Roman"/>
          <w:i/>
          <w:iCs/>
          <w:sz w:val="24"/>
          <w:szCs w:val="24"/>
          <w:shd w:val="clear" w:color="auto" w:fill="FFFFFF"/>
        </w:rPr>
        <w:t>13</w:t>
      </w:r>
      <w:r w:rsidRPr="003E5EBE">
        <w:rPr>
          <w:rFonts w:ascii="Times New Roman" w:hAnsi="Times New Roman" w:cs="Times New Roman"/>
          <w:sz w:val="24"/>
          <w:szCs w:val="24"/>
          <w:shd w:val="clear" w:color="auto" w:fill="FFFFFF"/>
        </w:rPr>
        <w:t>(2), 175-181.</w:t>
      </w:r>
    </w:p>
    <w:p w14:paraId="645331C9"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Xie, X. J., Li, B. B., &amp; Shen, S. H. (2012).</w:t>
      </w:r>
      <w:r w:rsidRPr="003E5EBE">
        <w:rPr>
          <w:rFonts w:ascii="Times New Roman" w:hAnsi="Times New Roman" w:cs="Times New Roman"/>
          <w:sz w:val="24"/>
          <w:szCs w:val="24"/>
        </w:rPr>
        <w:t xml:space="preserve"> Impact of high temperature stress on photosynthetic characteristic and yield of rice (Oryza sativa) at heading. </w:t>
      </w:r>
      <w:r w:rsidRPr="003E5EBE">
        <w:rPr>
          <w:rFonts w:ascii="Times New Roman" w:hAnsi="Times New Roman" w:cs="Times New Roman"/>
          <w:i/>
          <w:iCs/>
          <w:sz w:val="24"/>
          <w:szCs w:val="24"/>
        </w:rPr>
        <w:t>Indian Journal of Agricultural Sciences</w:t>
      </w:r>
      <w:r w:rsidRPr="003E5EBE">
        <w:rPr>
          <w:rFonts w:ascii="Times New Roman" w:hAnsi="Times New Roman" w:cs="Times New Roman"/>
          <w:sz w:val="24"/>
          <w:szCs w:val="24"/>
        </w:rPr>
        <w:t>, </w:t>
      </w:r>
      <w:r w:rsidRPr="003E5EBE">
        <w:rPr>
          <w:rFonts w:ascii="Times New Roman" w:hAnsi="Times New Roman" w:cs="Times New Roman"/>
          <w:i/>
          <w:iCs/>
          <w:sz w:val="24"/>
          <w:szCs w:val="24"/>
        </w:rPr>
        <w:t>82</w:t>
      </w:r>
      <w:r w:rsidRPr="003E5EBE">
        <w:rPr>
          <w:rFonts w:ascii="Times New Roman" w:hAnsi="Times New Roman" w:cs="Times New Roman"/>
          <w:sz w:val="24"/>
          <w:szCs w:val="24"/>
        </w:rPr>
        <w:t>(6), 516. Doi:</w:t>
      </w:r>
      <w:r w:rsidRPr="003E5EBE">
        <w:rPr>
          <w:rFonts w:ascii="Times New Roman" w:hAnsi="Times New Roman" w:cs="Times New Roman"/>
          <w:sz w:val="24"/>
          <w:szCs w:val="24"/>
          <w:shd w:val="clear" w:color="auto" w:fill="FFFFFF"/>
        </w:rPr>
        <w:t xml:space="preserve"> </w:t>
      </w:r>
      <w:r w:rsidRPr="003E5EBE">
        <w:rPr>
          <w:rFonts w:ascii="Times New Roman" w:hAnsi="Times New Roman" w:cs="Times New Roman"/>
          <w:sz w:val="24"/>
          <w:szCs w:val="24"/>
        </w:rPr>
        <w:t>https://doi.org/10.56093/ijas.v82i6.19014</w:t>
      </w:r>
    </w:p>
    <w:p w14:paraId="66A9E0AE" w14:textId="77777777" w:rsidR="00AE5743" w:rsidRPr="003E5EBE" w:rsidRDefault="00AE5743" w:rsidP="003E5EBE">
      <w:pPr>
        <w:pStyle w:val="ListParagraph"/>
        <w:numPr>
          <w:ilvl w:val="0"/>
          <w:numId w:val="19"/>
        </w:numPr>
        <w:autoSpaceDE w:val="0"/>
        <w:autoSpaceDN w:val="0"/>
        <w:adjustRightInd w:val="0"/>
        <w:spacing w:after="0" w:line="240" w:lineRule="auto"/>
        <w:ind w:right="-227"/>
        <w:rPr>
          <w:rFonts w:ascii="Times New Roman" w:hAnsi="Times New Roman" w:cs="Times New Roman"/>
          <w:sz w:val="24"/>
          <w:szCs w:val="24"/>
        </w:rPr>
      </w:pPr>
      <w:r w:rsidRPr="003E5EBE">
        <w:rPr>
          <w:rFonts w:ascii="Times New Roman" w:hAnsi="Times New Roman" w:cs="Times New Roman"/>
          <w:b/>
          <w:bCs/>
          <w:sz w:val="24"/>
          <w:szCs w:val="24"/>
        </w:rPr>
        <w:t>Yoshida, S. (1981).</w:t>
      </w:r>
      <w:r w:rsidRPr="003E5EBE">
        <w:rPr>
          <w:rFonts w:ascii="Times New Roman" w:hAnsi="Times New Roman" w:cs="Times New Roman"/>
          <w:sz w:val="24"/>
          <w:szCs w:val="24"/>
        </w:rPr>
        <w:t> </w:t>
      </w:r>
      <w:r w:rsidRPr="003E5EBE">
        <w:rPr>
          <w:rFonts w:ascii="Times New Roman" w:hAnsi="Times New Roman" w:cs="Times New Roman"/>
          <w:i/>
          <w:iCs/>
          <w:sz w:val="24"/>
          <w:szCs w:val="24"/>
        </w:rPr>
        <w:t>Fundamentals of rice crop science</w:t>
      </w:r>
      <w:r w:rsidRPr="003E5EBE">
        <w:rPr>
          <w:rFonts w:ascii="Times New Roman" w:hAnsi="Times New Roman" w:cs="Times New Roman"/>
          <w:sz w:val="24"/>
          <w:szCs w:val="24"/>
        </w:rPr>
        <w:t>. (International Rice Research Institute, Los Banos, Philippines).</w:t>
      </w:r>
    </w:p>
    <w:p w14:paraId="739E71E5" w14:textId="77777777" w:rsidR="00AE5743" w:rsidRPr="009E7381" w:rsidRDefault="00AE5743" w:rsidP="00CB3BC6">
      <w:pPr>
        <w:spacing w:after="0" w:line="240" w:lineRule="auto"/>
        <w:jc w:val="both"/>
        <w:rPr>
          <w:rFonts w:ascii="Times New Roman" w:hAnsi="Times New Roman" w:cs="Times New Roman"/>
          <w:sz w:val="24"/>
          <w:szCs w:val="24"/>
        </w:rPr>
      </w:pPr>
    </w:p>
    <w:p w14:paraId="41D3D27A" w14:textId="77777777" w:rsidR="005C3A63" w:rsidRPr="009E7381" w:rsidRDefault="005C3A63" w:rsidP="00CB3BC6">
      <w:pPr>
        <w:spacing w:line="240" w:lineRule="auto"/>
        <w:rPr>
          <w:sz w:val="24"/>
          <w:szCs w:val="24"/>
        </w:rPr>
      </w:pPr>
    </w:p>
    <w:sectPr w:rsidR="005C3A63" w:rsidRPr="009E7381">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EAB349" w16cex:dateUtc="2026-02-16T19:09:00Z"/>
  <w16cex:commentExtensible w16cex:durableId="27380270" w16cex:dateUtc="2026-02-16T19:12:00Z"/>
  <w16cex:commentExtensible w16cex:durableId="047C58AD" w16cex:dateUtc="2026-02-16T19:13:00Z"/>
  <w16cex:commentExtensible w16cex:durableId="549231FC" w16cex:dateUtc="2026-02-16T19:40:00Z"/>
  <w16cex:commentExtensible w16cex:durableId="6A33A37A" w16cex:dateUtc="2026-02-16T19:26:00Z"/>
  <w16cex:commentExtensible w16cex:durableId="4EE4536B" w16cex:dateUtc="2026-02-16T19:27:00Z"/>
  <w16cex:commentExtensible w16cex:durableId="19D5A3CD" w16cex:dateUtc="2026-02-16T19:52:00Z"/>
  <w16cex:commentExtensible w16cex:durableId="2BDDA302" w16cex:dateUtc="2026-02-16T19:34:00Z"/>
  <w16cex:commentExtensible w16cex:durableId="781DC3B1" w16cex:dateUtc="2026-02-16T19:28:00Z"/>
  <w16cex:commentExtensible w16cex:durableId="2A4092BB" w16cex:dateUtc="2026-02-16T20:06:00Z"/>
  <w16cex:commentExtensible w16cex:durableId="77F612FB" w16cex:dateUtc="2026-02-16T18:18:00Z"/>
  <w16cex:commentExtensible w16cex:durableId="0960FC43" w16cex:dateUtc="2026-02-16T16:30:00Z"/>
  <w16cex:commentExtensible w16cex:durableId="6A23EB7C" w16cex:dateUtc="2026-02-16T19:23:00Z"/>
  <w16cex:commentExtensible w16cex:durableId="2B651D89" w16cex:dateUtc="2026-02-16T18:16:00Z"/>
  <w16cex:commentExtensible w16cex:durableId="476722C4" w16cex:dateUtc="2026-02-16T17:06:00Z"/>
  <w16cex:commentExtensible w16cex:durableId="65126871" w16cex:dateUtc="2026-02-16T17:08:00Z"/>
  <w16cex:commentExtensible w16cex:durableId="195236C8" w16cex:dateUtc="2026-02-16T19:00:00Z"/>
  <w16cex:commentExtensible w16cex:durableId="3A952B5B" w16cex:dateUtc="2026-02-16T20:30:00Z"/>
  <w16cex:commentExtensible w16cex:durableId="34234143" w16cex:dateUtc="2026-02-16T20:14:00Z"/>
  <w16cex:commentExtensible w16cex:durableId="627CB241" w16cex:dateUtc="2026-02-16T16:27:00Z"/>
  <w16cex:commentExtensible w16cex:durableId="362BD72B" w16cex:dateUtc="2026-02-16T16:25:00Z"/>
  <w16cex:commentExtensible w16cex:durableId="2E9D2FC8" w16cex:dateUtc="2026-02-16T16:44:00Z"/>
  <w16cex:commentExtensible w16cex:durableId="717942E0" w16cex:dateUtc="2026-02-16T18:58:00Z"/>
  <w16cex:commentExtensible w16cex:durableId="76A74CF4" w16cex:dateUtc="2026-02-16T20:12:00Z"/>
  <w16cex:commentExtensible w16cex:durableId="02A5A8F1" w16cex:dateUtc="2026-02-16T20:10:00Z"/>
  <w16cex:commentExtensible w16cex:durableId="1EF6DA29" w16cex:dateUtc="2026-02-16T20:11:00Z"/>
  <w16cex:commentExtensible w16cex:durableId="0412B885" w16cex:dateUtc="2026-02-16T19:21:00Z"/>
  <w16cex:commentExtensible w16cex:durableId="0EB4EBC0" w16cex:dateUtc="2026-02-16T19:06:00Z"/>
  <w16cex:commentExtensible w16cex:durableId="427946A6" w16cex:dateUtc="2026-02-16T19:19:00Z"/>
  <w16cex:commentExtensible w16cex:durableId="6C4D4F94" w16cex:dateUtc="2026-02-16T16:47:00Z"/>
  <w16cex:commentExtensible w16cex:durableId="74285361" w16cex:dateUtc="2026-02-16T17:50:00Z"/>
  <w16cex:commentExtensible w16cex:durableId="429AF24A" w16cex:dateUtc="2026-02-16T17:43:00Z"/>
  <w16cex:commentExtensible w16cex:durableId="184D14A9" w16cex:dateUtc="2026-02-16T17: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52BAF" w14:textId="77777777" w:rsidR="004916A7" w:rsidRDefault="004916A7" w:rsidP="00A17A27">
      <w:pPr>
        <w:spacing w:after="0" w:line="240" w:lineRule="auto"/>
      </w:pPr>
      <w:r>
        <w:separator/>
      </w:r>
    </w:p>
  </w:endnote>
  <w:endnote w:type="continuationSeparator" w:id="0">
    <w:p w14:paraId="3209A7C0" w14:textId="77777777" w:rsidR="004916A7" w:rsidRDefault="004916A7" w:rsidP="00A1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1DD1" w14:textId="77777777" w:rsidR="00A17A27" w:rsidRDefault="00A1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9903" w14:textId="77777777" w:rsidR="00A17A27" w:rsidRDefault="00A17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4B59" w14:textId="77777777" w:rsidR="00A17A27" w:rsidRDefault="00A1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24056" w14:textId="77777777" w:rsidR="004916A7" w:rsidRDefault="004916A7" w:rsidP="00A17A27">
      <w:pPr>
        <w:spacing w:after="0" w:line="240" w:lineRule="auto"/>
      </w:pPr>
      <w:r>
        <w:separator/>
      </w:r>
    </w:p>
  </w:footnote>
  <w:footnote w:type="continuationSeparator" w:id="0">
    <w:p w14:paraId="35D7A640" w14:textId="77777777" w:rsidR="004916A7" w:rsidRDefault="004916A7" w:rsidP="00A1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130B" w14:textId="69FE6C6F" w:rsidR="00A17A27" w:rsidRDefault="004916A7">
    <w:pPr>
      <w:pStyle w:val="Header"/>
    </w:pPr>
    <w:r>
      <w:rPr>
        <w:noProof/>
      </w:rPr>
      <w:pict w14:anchorId="583E5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A5B9" w14:textId="5894C67A" w:rsidR="00A17A27" w:rsidRDefault="004916A7">
    <w:pPr>
      <w:pStyle w:val="Header"/>
    </w:pPr>
    <w:r>
      <w:rPr>
        <w:noProof/>
      </w:rPr>
      <w:pict w14:anchorId="726C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DD05" w14:textId="61CB399A" w:rsidR="00A17A27" w:rsidRDefault="004916A7">
    <w:pPr>
      <w:pStyle w:val="Header"/>
    </w:pPr>
    <w:r>
      <w:rPr>
        <w:noProof/>
      </w:rPr>
      <w:pict w14:anchorId="17639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007"/>
    <w:multiLevelType w:val="hybridMultilevel"/>
    <w:tmpl w:val="32F2D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941A3"/>
    <w:multiLevelType w:val="multilevel"/>
    <w:tmpl w:val="AA0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BB5"/>
    <w:multiLevelType w:val="hybridMultilevel"/>
    <w:tmpl w:val="05363E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D013A"/>
    <w:multiLevelType w:val="hybridMultilevel"/>
    <w:tmpl w:val="7BDAE8D0"/>
    <w:lvl w:ilvl="0" w:tplc="373EC42E">
      <w:start w:val="1"/>
      <w:numFmt w:val="decimal"/>
      <w:lvlText w:val="%1."/>
      <w:lvlJc w:val="left"/>
      <w:pPr>
        <w:tabs>
          <w:tab w:val="num" w:pos="720"/>
        </w:tabs>
        <w:ind w:left="720" w:hanging="360"/>
      </w:pPr>
    </w:lvl>
    <w:lvl w:ilvl="1" w:tplc="9B0CCA9E" w:tentative="1">
      <w:start w:val="1"/>
      <w:numFmt w:val="decimal"/>
      <w:lvlText w:val="%2."/>
      <w:lvlJc w:val="left"/>
      <w:pPr>
        <w:tabs>
          <w:tab w:val="num" w:pos="1440"/>
        </w:tabs>
        <w:ind w:left="1440" w:hanging="360"/>
      </w:pPr>
    </w:lvl>
    <w:lvl w:ilvl="2" w:tplc="A564943A" w:tentative="1">
      <w:start w:val="1"/>
      <w:numFmt w:val="decimal"/>
      <w:lvlText w:val="%3."/>
      <w:lvlJc w:val="left"/>
      <w:pPr>
        <w:tabs>
          <w:tab w:val="num" w:pos="2160"/>
        </w:tabs>
        <w:ind w:left="2160" w:hanging="360"/>
      </w:pPr>
    </w:lvl>
    <w:lvl w:ilvl="3" w:tplc="D7F6895E" w:tentative="1">
      <w:start w:val="1"/>
      <w:numFmt w:val="decimal"/>
      <w:lvlText w:val="%4."/>
      <w:lvlJc w:val="left"/>
      <w:pPr>
        <w:tabs>
          <w:tab w:val="num" w:pos="2880"/>
        </w:tabs>
        <w:ind w:left="2880" w:hanging="360"/>
      </w:pPr>
    </w:lvl>
    <w:lvl w:ilvl="4" w:tplc="3C5AC6C0" w:tentative="1">
      <w:start w:val="1"/>
      <w:numFmt w:val="decimal"/>
      <w:lvlText w:val="%5."/>
      <w:lvlJc w:val="left"/>
      <w:pPr>
        <w:tabs>
          <w:tab w:val="num" w:pos="3600"/>
        </w:tabs>
        <w:ind w:left="3600" w:hanging="360"/>
      </w:pPr>
    </w:lvl>
    <w:lvl w:ilvl="5" w:tplc="57666F0C" w:tentative="1">
      <w:start w:val="1"/>
      <w:numFmt w:val="decimal"/>
      <w:lvlText w:val="%6."/>
      <w:lvlJc w:val="left"/>
      <w:pPr>
        <w:tabs>
          <w:tab w:val="num" w:pos="4320"/>
        </w:tabs>
        <w:ind w:left="4320" w:hanging="360"/>
      </w:pPr>
    </w:lvl>
    <w:lvl w:ilvl="6" w:tplc="B8F2920E" w:tentative="1">
      <w:start w:val="1"/>
      <w:numFmt w:val="decimal"/>
      <w:lvlText w:val="%7."/>
      <w:lvlJc w:val="left"/>
      <w:pPr>
        <w:tabs>
          <w:tab w:val="num" w:pos="5040"/>
        </w:tabs>
        <w:ind w:left="5040" w:hanging="360"/>
      </w:pPr>
    </w:lvl>
    <w:lvl w:ilvl="7" w:tplc="870C7E6C" w:tentative="1">
      <w:start w:val="1"/>
      <w:numFmt w:val="decimal"/>
      <w:lvlText w:val="%8."/>
      <w:lvlJc w:val="left"/>
      <w:pPr>
        <w:tabs>
          <w:tab w:val="num" w:pos="5760"/>
        </w:tabs>
        <w:ind w:left="5760" w:hanging="360"/>
      </w:pPr>
    </w:lvl>
    <w:lvl w:ilvl="8" w:tplc="9CCE3578" w:tentative="1">
      <w:start w:val="1"/>
      <w:numFmt w:val="decimal"/>
      <w:lvlText w:val="%9."/>
      <w:lvlJc w:val="left"/>
      <w:pPr>
        <w:tabs>
          <w:tab w:val="num" w:pos="6480"/>
        </w:tabs>
        <w:ind w:left="6480" w:hanging="360"/>
      </w:pPr>
    </w:lvl>
  </w:abstractNum>
  <w:abstractNum w:abstractNumId="4" w15:restartNumberingAfterBreak="0">
    <w:nsid w:val="1160447E"/>
    <w:multiLevelType w:val="hybridMultilevel"/>
    <w:tmpl w:val="9120E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4271D"/>
    <w:multiLevelType w:val="multilevel"/>
    <w:tmpl w:val="9BF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648D3"/>
    <w:multiLevelType w:val="hybridMultilevel"/>
    <w:tmpl w:val="185CC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8F074A"/>
    <w:multiLevelType w:val="hybridMultilevel"/>
    <w:tmpl w:val="A48E5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39445E"/>
    <w:multiLevelType w:val="multilevel"/>
    <w:tmpl w:val="398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157C9"/>
    <w:multiLevelType w:val="multilevel"/>
    <w:tmpl w:val="21B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F4FE2"/>
    <w:multiLevelType w:val="hybridMultilevel"/>
    <w:tmpl w:val="C74AEC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CA519A4"/>
    <w:multiLevelType w:val="multilevel"/>
    <w:tmpl w:val="CB9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02EDB"/>
    <w:multiLevelType w:val="multilevel"/>
    <w:tmpl w:val="895860D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DC31FA"/>
    <w:multiLevelType w:val="hybridMultilevel"/>
    <w:tmpl w:val="A0263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83B658C"/>
    <w:multiLevelType w:val="hybridMultilevel"/>
    <w:tmpl w:val="F7EEF9CC"/>
    <w:lvl w:ilvl="0" w:tplc="B22A83BA">
      <w:start w:val="1"/>
      <w:numFmt w:val="bullet"/>
      <w:lvlText w:val="•"/>
      <w:lvlJc w:val="left"/>
      <w:pPr>
        <w:tabs>
          <w:tab w:val="num" w:pos="720"/>
        </w:tabs>
        <w:ind w:left="720" w:hanging="360"/>
      </w:pPr>
      <w:rPr>
        <w:rFonts w:ascii="Arial" w:hAnsi="Arial" w:hint="default"/>
      </w:rPr>
    </w:lvl>
    <w:lvl w:ilvl="1" w:tplc="1DDAAA42" w:tentative="1">
      <w:start w:val="1"/>
      <w:numFmt w:val="bullet"/>
      <w:lvlText w:val="•"/>
      <w:lvlJc w:val="left"/>
      <w:pPr>
        <w:tabs>
          <w:tab w:val="num" w:pos="1440"/>
        </w:tabs>
        <w:ind w:left="1440" w:hanging="360"/>
      </w:pPr>
      <w:rPr>
        <w:rFonts w:ascii="Arial" w:hAnsi="Arial" w:hint="default"/>
      </w:rPr>
    </w:lvl>
    <w:lvl w:ilvl="2" w:tplc="19D2FCF0" w:tentative="1">
      <w:start w:val="1"/>
      <w:numFmt w:val="bullet"/>
      <w:lvlText w:val="•"/>
      <w:lvlJc w:val="left"/>
      <w:pPr>
        <w:tabs>
          <w:tab w:val="num" w:pos="2160"/>
        </w:tabs>
        <w:ind w:left="2160" w:hanging="360"/>
      </w:pPr>
      <w:rPr>
        <w:rFonts w:ascii="Arial" w:hAnsi="Arial" w:hint="default"/>
      </w:rPr>
    </w:lvl>
    <w:lvl w:ilvl="3" w:tplc="380A6096" w:tentative="1">
      <w:start w:val="1"/>
      <w:numFmt w:val="bullet"/>
      <w:lvlText w:val="•"/>
      <w:lvlJc w:val="left"/>
      <w:pPr>
        <w:tabs>
          <w:tab w:val="num" w:pos="2880"/>
        </w:tabs>
        <w:ind w:left="2880" w:hanging="360"/>
      </w:pPr>
      <w:rPr>
        <w:rFonts w:ascii="Arial" w:hAnsi="Arial" w:hint="default"/>
      </w:rPr>
    </w:lvl>
    <w:lvl w:ilvl="4" w:tplc="D00039A4" w:tentative="1">
      <w:start w:val="1"/>
      <w:numFmt w:val="bullet"/>
      <w:lvlText w:val="•"/>
      <w:lvlJc w:val="left"/>
      <w:pPr>
        <w:tabs>
          <w:tab w:val="num" w:pos="3600"/>
        </w:tabs>
        <w:ind w:left="3600" w:hanging="360"/>
      </w:pPr>
      <w:rPr>
        <w:rFonts w:ascii="Arial" w:hAnsi="Arial" w:hint="default"/>
      </w:rPr>
    </w:lvl>
    <w:lvl w:ilvl="5" w:tplc="C860B0FE" w:tentative="1">
      <w:start w:val="1"/>
      <w:numFmt w:val="bullet"/>
      <w:lvlText w:val="•"/>
      <w:lvlJc w:val="left"/>
      <w:pPr>
        <w:tabs>
          <w:tab w:val="num" w:pos="4320"/>
        </w:tabs>
        <w:ind w:left="4320" w:hanging="360"/>
      </w:pPr>
      <w:rPr>
        <w:rFonts w:ascii="Arial" w:hAnsi="Arial" w:hint="default"/>
      </w:rPr>
    </w:lvl>
    <w:lvl w:ilvl="6" w:tplc="B5449614" w:tentative="1">
      <w:start w:val="1"/>
      <w:numFmt w:val="bullet"/>
      <w:lvlText w:val="•"/>
      <w:lvlJc w:val="left"/>
      <w:pPr>
        <w:tabs>
          <w:tab w:val="num" w:pos="5040"/>
        </w:tabs>
        <w:ind w:left="5040" w:hanging="360"/>
      </w:pPr>
      <w:rPr>
        <w:rFonts w:ascii="Arial" w:hAnsi="Arial" w:hint="default"/>
      </w:rPr>
    </w:lvl>
    <w:lvl w:ilvl="7" w:tplc="0AEA337C" w:tentative="1">
      <w:start w:val="1"/>
      <w:numFmt w:val="bullet"/>
      <w:lvlText w:val="•"/>
      <w:lvlJc w:val="left"/>
      <w:pPr>
        <w:tabs>
          <w:tab w:val="num" w:pos="5760"/>
        </w:tabs>
        <w:ind w:left="5760" w:hanging="360"/>
      </w:pPr>
      <w:rPr>
        <w:rFonts w:ascii="Arial" w:hAnsi="Arial" w:hint="default"/>
      </w:rPr>
    </w:lvl>
    <w:lvl w:ilvl="8" w:tplc="906047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A65CC3"/>
    <w:multiLevelType w:val="hybridMultilevel"/>
    <w:tmpl w:val="E5685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411E70"/>
    <w:multiLevelType w:val="hybridMultilevel"/>
    <w:tmpl w:val="DA383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AD87C89"/>
    <w:multiLevelType w:val="hybridMultilevel"/>
    <w:tmpl w:val="C7D25A1E"/>
    <w:lvl w:ilvl="0" w:tplc="25AC80D4">
      <w:start w:val="2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7"/>
  </w:num>
  <w:num w:numId="4">
    <w:abstractNumId w:val="16"/>
  </w:num>
  <w:num w:numId="5">
    <w:abstractNumId w:val="13"/>
  </w:num>
  <w:num w:numId="6">
    <w:abstractNumId w:val="9"/>
  </w:num>
  <w:num w:numId="7">
    <w:abstractNumId w:val="7"/>
  </w:num>
  <w:num w:numId="8">
    <w:abstractNumId w:val="8"/>
  </w:num>
  <w:num w:numId="9">
    <w:abstractNumId w:val="14"/>
  </w:num>
  <w:num w:numId="10">
    <w:abstractNumId w:val="11"/>
  </w:num>
  <w:num w:numId="11">
    <w:abstractNumId w:val="3"/>
  </w:num>
  <w:num w:numId="12">
    <w:abstractNumId w:val="15"/>
  </w:num>
  <w:num w:numId="13">
    <w:abstractNumId w:val="1"/>
  </w:num>
  <w:num w:numId="14">
    <w:abstractNumId w:val="4"/>
  </w:num>
  <w:num w:numId="15">
    <w:abstractNumId w:val="12"/>
  </w:num>
  <w:num w:numId="16">
    <w:abstractNumId w:val="6"/>
  </w:num>
  <w:num w:numId="17">
    <w:abstractNumId w:val="1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63"/>
    <w:rsid w:val="000121AA"/>
    <w:rsid w:val="000216C8"/>
    <w:rsid w:val="00034BFC"/>
    <w:rsid w:val="0006115A"/>
    <w:rsid w:val="000A0C91"/>
    <w:rsid w:val="000B258F"/>
    <w:rsid w:val="000E3770"/>
    <w:rsid w:val="000E5FDA"/>
    <w:rsid w:val="000F11F3"/>
    <w:rsid w:val="0012195E"/>
    <w:rsid w:val="00130294"/>
    <w:rsid w:val="00146C8D"/>
    <w:rsid w:val="00147275"/>
    <w:rsid w:val="0017754A"/>
    <w:rsid w:val="00181FDD"/>
    <w:rsid w:val="0020787F"/>
    <w:rsid w:val="00224D02"/>
    <w:rsid w:val="002349FD"/>
    <w:rsid w:val="00263ED7"/>
    <w:rsid w:val="002822F4"/>
    <w:rsid w:val="002932E5"/>
    <w:rsid w:val="002E5D73"/>
    <w:rsid w:val="00314E76"/>
    <w:rsid w:val="00392907"/>
    <w:rsid w:val="003B2FC2"/>
    <w:rsid w:val="003D1A8F"/>
    <w:rsid w:val="003E15B5"/>
    <w:rsid w:val="003E5B40"/>
    <w:rsid w:val="003E5EBE"/>
    <w:rsid w:val="00451C9B"/>
    <w:rsid w:val="00475D25"/>
    <w:rsid w:val="004916A7"/>
    <w:rsid w:val="004A1153"/>
    <w:rsid w:val="004C083E"/>
    <w:rsid w:val="004C62B4"/>
    <w:rsid w:val="004E49AD"/>
    <w:rsid w:val="00534A20"/>
    <w:rsid w:val="00550265"/>
    <w:rsid w:val="005877EF"/>
    <w:rsid w:val="00593B35"/>
    <w:rsid w:val="005B1A1A"/>
    <w:rsid w:val="005C3A63"/>
    <w:rsid w:val="00614CB4"/>
    <w:rsid w:val="006A3C33"/>
    <w:rsid w:val="006C0E9B"/>
    <w:rsid w:val="006F714F"/>
    <w:rsid w:val="00740B80"/>
    <w:rsid w:val="00756D40"/>
    <w:rsid w:val="00770DD8"/>
    <w:rsid w:val="007A2BA6"/>
    <w:rsid w:val="007B724D"/>
    <w:rsid w:val="007F2AE6"/>
    <w:rsid w:val="007F37E9"/>
    <w:rsid w:val="007F3E59"/>
    <w:rsid w:val="007F63DF"/>
    <w:rsid w:val="00802633"/>
    <w:rsid w:val="00862B18"/>
    <w:rsid w:val="008857FA"/>
    <w:rsid w:val="008A514B"/>
    <w:rsid w:val="008F4786"/>
    <w:rsid w:val="00901E93"/>
    <w:rsid w:val="00903BB0"/>
    <w:rsid w:val="00935C2F"/>
    <w:rsid w:val="009419F8"/>
    <w:rsid w:val="00963464"/>
    <w:rsid w:val="00975A17"/>
    <w:rsid w:val="00983812"/>
    <w:rsid w:val="00994BE2"/>
    <w:rsid w:val="009B4E93"/>
    <w:rsid w:val="009E7381"/>
    <w:rsid w:val="00A12E28"/>
    <w:rsid w:val="00A17A27"/>
    <w:rsid w:val="00A56C8E"/>
    <w:rsid w:val="00A703DD"/>
    <w:rsid w:val="00A74BEA"/>
    <w:rsid w:val="00AB1CD2"/>
    <w:rsid w:val="00AB3098"/>
    <w:rsid w:val="00AB412D"/>
    <w:rsid w:val="00AC08BE"/>
    <w:rsid w:val="00AC26F6"/>
    <w:rsid w:val="00AD0D30"/>
    <w:rsid w:val="00AE5743"/>
    <w:rsid w:val="00B17398"/>
    <w:rsid w:val="00B25E67"/>
    <w:rsid w:val="00B56379"/>
    <w:rsid w:val="00B76CF7"/>
    <w:rsid w:val="00BC701D"/>
    <w:rsid w:val="00BD1B3A"/>
    <w:rsid w:val="00BE0A67"/>
    <w:rsid w:val="00BE6645"/>
    <w:rsid w:val="00C035CD"/>
    <w:rsid w:val="00C065A5"/>
    <w:rsid w:val="00C105D1"/>
    <w:rsid w:val="00C11259"/>
    <w:rsid w:val="00C21D98"/>
    <w:rsid w:val="00C51469"/>
    <w:rsid w:val="00CB3BC6"/>
    <w:rsid w:val="00CD4515"/>
    <w:rsid w:val="00CF5B8E"/>
    <w:rsid w:val="00D36871"/>
    <w:rsid w:val="00D60479"/>
    <w:rsid w:val="00D8484E"/>
    <w:rsid w:val="00D96710"/>
    <w:rsid w:val="00DB4A6D"/>
    <w:rsid w:val="00DD614B"/>
    <w:rsid w:val="00E57EE1"/>
    <w:rsid w:val="00E60ABB"/>
    <w:rsid w:val="00E71473"/>
    <w:rsid w:val="00E84008"/>
    <w:rsid w:val="00E95BBF"/>
    <w:rsid w:val="00EA292E"/>
    <w:rsid w:val="00EF7549"/>
    <w:rsid w:val="00F641CC"/>
    <w:rsid w:val="00F7410C"/>
    <w:rsid w:val="00F77CF1"/>
    <w:rsid w:val="00F842D6"/>
    <w:rsid w:val="00F91B00"/>
    <w:rsid w:val="00FA3750"/>
    <w:rsid w:val="00FB1B1D"/>
    <w:rsid w:val="00FB1F0E"/>
    <w:rsid w:val="00FC0136"/>
    <w:rsid w:val="00FF4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E7E7D"/>
  <w15:chartTrackingRefBased/>
  <w15:docId w15:val="{5C9A4E8B-1F0C-4CEA-9DB5-3B80345E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A63"/>
    <w:pPr>
      <w:spacing w:line="259" w:lineRule="auto"/>
    </w:pPr>
    <w:rPr>
      <w:sz w:val="22"/>
      <w:szCs w:val="22"/>
    </w:rPr>
  </w:style>
  <w:style w:type="paragraph" w:styleId="Heading1">
    <w:name w:val="heading 1"/>
    <w:basedOn w:val="Normal"/>
    <w:next w:val="Normal"/>
    <w:link w:val="Heading1Char"/>
    <w:uiPriority w:val="9"/>
    <w:qFormat/>
    <w:rsid w:val="005C3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A63"/>
    <w:rPr>
      <w:rFonts w:eastAsiaTheme="majorEastAsia" w:cstheme="majorBidi"/>
      <w:color w:val="272727" w:themeColor="text1" w:themeTint="D8"/>
    </w:rPr>
  </w:style>
  <w:style w:type="paragraph" w:styleId="Title">
    <w:name w:val="Title"/>
    <w:basedOn w:val="Normal"/>
    <w:next w:val="Normal"/>
    <w:link w:val="TitleChar"/>
    <w:uiPriority w:val="10"/>
    <w:qFormat/>
    <w:rsid w:val="005C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A63"/>
    <w:pPr>
      <w:spacing w:before="160"/>
      <w:jc w:val="center"/>
    </w:pPr>
    <w:rPr>
      <w:i/>
      <w:iCs/>
      <w:color w:val="404040" w:themeColor="text1" w:themeTint="BF"/>
    </w:rPr>
  </w:style>
  <w:style w:type="character" w:customStyle="1" w:styleId="QuoteChar">
    <w:name w:val="Quote Char"/>
    <w:basedOn w:val="DefaultParagraphFont"/>
    <w:link w:val="Quote"/>
    <w:uiPriority w:val="29"/>
    <w:rsid w:val="005C3A63"/>
    <w:rPr>
      <w:i/>
      <w:iCs/>
      <w:color w:val="404040" w:themeColor="text1" w:themeTint="BF"/>
    </w:rPr>
  </w:style>
  <w:style w:type="paragraph" w:styleId="ListParagraph">
    <w:name w:val="List Paragraph"/>
    <w:basedOn w:val="Normal"/>
    <w:uiPriority w:val="34"/>
    <w:qFormat/>
    <w:rsid w:val="005C3A63"/>
    <w:pPr>
      <w:ind w:left="720"/>
      <w:contextualSpacing/>
    </w:pPr>
  </w:style>
  <w:style w:type="character" w:styleId="IntenseEmphasis">
    <w:name w:val="Intense Emphasis"/>
    <w:basedOn w:val="DefaultParagraphFont"/>
    <w:uiPriority w:val="21"/>
    <w:qFormat/>
    <w:rsid w:val="005C3A63"/>
    <w:rPr>
      <w:i/>
      <w:iCs/>
      <w:color w:val="0F4761" w:themeColor="accent1" w:themeShade="BF"/>
    </w:rPr>
  </w:style>
  <w:style w:type="paragraph" w:styleId="IntenseQuote">
    <w:name w:val="Intense Quote"/>
    <w:basedOn w:val="Normal"/>
    <w:next w:val="Normal"/>
    <w:link w:val="IntenseQuoteChar"/>
    <w:uiPriority w:val="30"/>
    <w:qFormat/>
    <w:rsid w:val="005C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A63"/>
    <w:rPr>
      <w:i/>
      <w:iCs/>
      <w:color w:val="0F4761" w:themeColor="accent1" w:themeShade="BF"/>
    </w:rPr>
  </w:style>
  <w:style w:type="character" w:styleId="IntenseReference">
    <w:name w:val="Intense Reference"/>
    <w:basedOn w:val="DefaultParagraphFont"/>
    <w:uiPriority w:val="32"/>
    <w:qFormat/>
    <w:rsid w:val="005C3A63"/>
    <w:rPr>
      <w:b/>
      <w:bCs/>
      <w:smallCaps/>
      <w:color w:val="0F4761" w:themeColor="accent1" w:themeShade="BF"/>
      <w:spacing w:val="5"/>
    </w:rPr>
  </w:style>
  <w:style w:type="paragraph" w:styleId="BodyText">
    <w:name w:val="Body Text"/>
    <w:basedOn w:val="Normal"/>
    <w:link w:val="BodyTextChar"/>
    <w:uiPriority w:val="1"/>
    <w:qFormat/>
    <w:rsid w:val="005C3A63"/>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qFormat/>
    <w:rsid w:val="005C3A63"/>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C3A63"/>
    <w:pPr>
      <w:spacing w:after="0" w:line="240" w:lineRule="auto"/>
    </w:pPr>
    <w:rPr>
      <w:rFonts w:eastAsiaTheme="minorEastAsia"/>
      <w:sz w:val="22"/>
      <w:szCs w:val="2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2B4"/>
    <w:rPr>
      <w:color w:val="666666"/>
    </w:rPr>
  </w:style>
  <w:style w:type="paragraph" w:customStyle="1" w:styleId="css-11l7rww">
    <w:name w:val="css-11l7rww"/>
    <w:basedOn w:val="Normal"/>
    <w:rsid w:val="004C62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link w:val="NoSpacingChar"/>
    <w:uiPriority w:val="1"/>
    <w:qFormat/>
    <w:rsid w:val="004C62B4"/>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4C62B4"/>
    <w:rPr>
      <w:rFonts w:eastAsiaTheme="minorEastAsia"/>
      <w:kern w:val="0"/>
      <w:sz w:val="22"/>
      <w:szCs w:val="22"/>
      <w:lang w:val="en-US"/>
      <w14:ligatures w14:val="none"/>
    </w:rPr>
  </w:style>
  <w:style w:type="paragraph" w:styleId="Header">
    <w:name w:val="header"/>
    <w:basedOn w:val="Normal"/>
    <w:link w:val="HeaderChar"/>
    <w:uiPriority w:val="99"/>
    <w:unhideWhenUsed/>
    <w:rsid w:val="004C62B4"/>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4C62B4"/>
    <w:rPr>
      <w:kern w:val="0"/>
      <w:sz w:val="22"/>
      <w:szCs w:val="22"/>
      <w14:ligatures w14:val="none"/>
    </w:rPr>
  </w:style>
  <w:style w:type="paragraph" w:styleId="Footer">
    <w:name w:val="footer"/>
    <w:basedOn w:val="Normal"/>
    <w:link w:val="FooterChar"/>
    <w:uiPriority w:val="99"/>
    <w:unhideWhenUsed/>
    <w:rsid w:val="004C62B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4C62B4"/>
    <w:rPr>
      <w:kern w:val="0"/>
      <w:sz w:val="22"/>
      <w:szCs w:val="22"/>
      <w14:ligatures w14:val="none"/>
    </w:rPr>
  </w:style>
  <w:style w:type="paragraph" w:styleId="NormalWeb">
    <w:name w:val="Normal (Web)"/>
    <w:basedOn w:val="Normal"/>
    <w:uiPriority w:val="99"/>
    <w:semiHidden/>
    <w:unhideWhenUsed/>
    <w:rsid w:val="004C62B4"/>
    <w:pPr>
      <w:spacing w:after="200" w:line="276"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4C62B4"/>
    <w:rPr>
      <w:color w:val="467886" w:themeColor="hyperlink"/>
      <w:u w:val="single"/>
    </w:rPr>
  </w:style>
  <w:style w:type="character" w:styleId="UnresolvedMention">
    <w:name w:val="Unresolved Mention"/>
    <w:basedOn w:val="DefaultParagraphFont"/>
    <w:uiPriority w:val="99"/>
    <w:semiHidden/>
    <w:unhideWhenUsed/>
    <w:rsid w:val="004C62B4"/>
    <w:rPr>
      <w:color w:val="605E5C"/>
      <w:shd w:val="clear" w:color="auto" w:fill="E1DFDD"/>
    </w:rPr>
  </w:style>
  <w:style w:type="character" w:styleId="FollowedHyperlink">
    <w:name w:val="FollowedHyperlink"/>
    <w:basedOn w:val="DefaultParagraphFont"/>
    <w:uiPriority w:val="99"/>
    <w:semiHidden/>
    <w:unhideWhenUsed/>
    <w:rsid w:val="004C62B4"/>
    <w:rPr>
      <w:color w:val="96607D" w:themeColor="followedHyperlink"/>
      <w:u w:val="single"/>
    </w:rPr>
  </w:style>
  <w:style w:type="paragraph" w:customStyle="1" w:styleId="Default">
    <w:name w:val="Default"/>
    <w:rsid w:val="004C62B4"/>
    <w:pPr>
      <w:autoSpaceDE w:val="0"/>
      <w:autoSpaceDN w:val="0"/>
      <w:adjustRightInd w:val="0"/>
      <w:spacing w:after="0" w:line="240" w:lineRule="auto"/>
    </w:pPr>
    <w:rPr>
      <w:rFonts w:ascii="Adobe Garamond Pro Bold" w:hAnsi="Adobe Garamond Pro Bold" w:cs="Adobe Garamond Pro Bold"/>
      <w:color w:val="000000"/>
      <w:kern w:val="0"/>
    </w:rPr>
  </w:style>
  <w:style w:type="table" w:customStyle="1" w:styleId="TableGrid0">
    <w:name w:val="TableGrid"/>
    <w:rsid w:val="004C62B4"/>
    <w:pPr>
      <w:spacing w:after="0" w:line="240" w:lineRule="auto"/>
    </w:pPr>
    <w:rPr>
      <w:rFonts w:eastAsiaTheme="minorEastAsia"/>
      <w:lang w:eastAsia="en-IN"/>
    </w:rPr>
    <w:tblPr>
      <w:tblCellMar>
        <w:top w:w="0" w:type="dxa"/>
        <w:left w:w="0" w:type="dxa"/>
        <w:bottom w:w="0" w:type="dxa"/>
        <w:right w:w="0" w:type="dxa"/>
      </w:tblCellMar>
    </w:tblPr>
  </w:style>
  <w:style w:type="table" w:customStyle="1" w:styleId="TableGrid1">
    <w:name w:val="TableGrid1"/>
    <w:rsid w:val="004C62B4"/>
    <w:pPr>
      <w:spacing w:after="0" w:line="240" w:lineRule="auto"/>
    </w:pPr>
    <w:rPr>
      <w:rFonts w:eastAsia="Times New Roman"/>
      <w:lang w:eastAsia="en-IN"/>
    </w:rPr>
    <w:tblPr>
      <w:tblCellMar>
        <w:top w:w="0" w:type="dxa"/>
        <w:left w:w="0" w:type="dxa"/>
        <w:bottom w:w="0" w:type="dxa"/>
        <w:right w:w="0" w:type="dxa"/>
      </w:tblCellMar>
    </w:tblPr>
  </w:style>
  <w:style w:type="paragraph" w:styleId="Caption">
    <w:name w:val="caption"/>
    <w:basedOn w:val="Normal"/>
    <w:next w:val="Normal"/>
    <w:uiPriority w:val="35"/>
    <w:unhideWhenUsed/>
    <w:qFormat/>
    <w:rsid w:val="000E3770"/>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5877EF"/>
    <w:rPr>
      <w:sz w:val="16"/>
      <w:szCs w:val="16"/>
    </w:rPr>
  </w:style>
  <w:style w:type="paragraph" w:styleId="CommentText">
    <w:name w:val="annotation text"/>
    <w:basedOn w:val="Normal"/>
    <w:link w:val="CommentTextChar"/>
    <w:uiPriority w:val="99"/>
    <w:semiHidden/>
    <w:unhideWhenUsed/>
    <w:rsid w:val="005877EF"/>
    <w:pPr>
      <w:spacing w:line="240" w:lineRule="auto"/>
    </w:pPr>
    <w:rPr>
      <w:sz w:val="20"/>
      <w:szCs w:val="20"/>
    </w:rPr>
  </w:style>
  <w:style w:type="character" w:customStyle="1" w:styleId="CommentTextChar">
    <w:name w:val="Comment Text Char"/>
    <w:basedOn w:val="DefaultParagraphFont"/>
    <w:link w:val="CommentText"/>
    <w:uiPriority w:val="99"/>
    <w:semiHidden/>
    <w:rsid w:val="005877EF"/>
    <w:rPr>
      <w:sz w:val="20"/>
      <w:szCs w:val="20"/>
    </w:rPr>
  </w:style>
  <w:style w:type="paragraph" w:styleId="CommentSubject">
    <w:name w:val="annotation subject"/>
    <w:basedOn w:val="CommentText"/>
    <w:next w:val="CommentText"/>
    <w:link w:val="CommentSubjectChar"/>
    <w:uiPriority w:val="99"/>
    <w:semiHidden/>
    <w:unhideWhenUsed/>
    <w:rsid w:val="005877EF"/>
    <w:rPr>
      <w:b/>
      <w:bCs/>
    </w:rPr>
  </w:style>
  <w:style w:type="character" w:customStyle="1" w:styleId="CommentSubjectChar">
    <w:name w:val="Comment Subject Char"/>
    <w:basedOn w:val="CommentTextChar"/>
    <w:link w:val="CommentSubject"/>
    <w:uiPriority w:val="99"/>
    <w:semiHidden/>
    <w:rsid w:val="005877EF"/>
    <w:rPr>
      <w:b/>
      <w:bCs/>
      <w:sz w:val="20"/>
      <w:szCs w:val="20"/>
    </w:rPr>
  </w:style>
  <w:style w:type="paragraph" w:styleId="BalloonText">
    <w:name w:val="Balloon Text"/>
    <w:basedOn w:val="Normal"/>
    <w:link w:val="BalloonTextChar"/>
    <w:uiPriority w:val="99"/>
    <w:semiHidden/>
    <w:unhideWhenUsed/>
    <w:rsid w:val="009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4015">
      <w:bodyDiv w:val="1"/>
      <w:marLeft w:val="0"/>
      <w:marRight w:val="0"/>
      <w:marTop w:val="0"/>
      <w:marBottom w:val="0"/>
      <w:divBdr>
        <w:top w:val="none" w:sz="0" w:space="0" w:color="auto"/>
        <w:left w:val="none" w:sz="0" w:space="0" w:color="auto"/>
        <w:bottom w:val="none" w:sz="0" w:space="0" w:color="auto"/>
        <w:right w:val="none" w:sz="0" w:space="0" w:color="auto"/>
      </w:divBdr>
    </w:div>
    <w:div w:id="1272786343">
      <w:bodyDiv w:val="1"/>
      <w:marLeft w:val="0"/>
      <w:marRight w:val="0"/>
      <w:marTop w:val="0"/>
      <w:marBottom w:val="0"/>
      <w:divBdr>
        <w:top w:val="none" w:sz="0" w:space="0" w:color="auto"/>
        <w:left w:val="none" w:sz="0" w:space="0" w:color="auto"/>
        <w:bottom w:val="none" w:sz="0" w:space="0" w:color="auto"/>
        <w:right w:val="none" w:sz="0" w:space="0" w:color="auto"/>
      </w:divBdr>
    </w:div>
    <w:div w:id="1275408492">
      <w:bodyDiv w:val="1"/>
      <w:marLeft w:val="0"/>
      <w:marRight w:val="0"/>
      <w:marTop w:val="0"/>
      <w:marBottom w:val="0"/>
      <w:divBdr>
        <w:top w:val="none" w:sz="0" w:space="0" w:color="auto"/>
        <w:left w:val="none" w:sz="0" w:space="0" w:color="auto"/>
        <w:bottom w:val="none" w:sz="0" w:space="0" w:color="auto"/>
        <w:right w:val="none" w:sz="0" w:space="0" w:color="auto"/>
      </w:divBdr>
    </w:div>
    <w:div w:id="1279491384">
      <w:bodyDiv w:val="1"/>
      <w:marLeft w:val="0"/>
      <w:marRight w:val="0"/>
      <w:marTop w:val="0"/>
      <w:marBottom w:val="0"/>
      <w:divBdr>
        <w:top w:val="none" w:sz="0" w:space="0" w:color="auto"/>
        <w:left w:val="none" w:sz="0" w:space="0" w:color="auto"/>
        <w:bottom w:val="none" w:sz="0" w:space="0" w:color="auto"/>
        <w:right w:val="none" w:sz="0" w:space="0" w:color="auto"/>
      </w:divBdr>
    </w:div>
    <w:div w:id="1411736701">
      <w:bodyDiv w:val="1"/>
      <w:marLeft w:val="0"/>
      <w:marRight w:val="0"/>
      <w:marTop w:val="0"/>
      <w:marBottom w:val="0"/>
      <w:divBdr>
        <w:top w:val="none" w:sz="0" w:space="0" w:color="auto"/>
        <w:left w:val="none" w:sz="0" w:space="0" w:color="auto"/>
        <w:bottom w:val="none" w:sz="0" w:space="0" w:color="auto"/>
        <w:right w:val="none" w:sz="0" w:space="0" w:color="auto"/>
      </w:divBdr>
    </w:div>
    <w:div w:id="1834568368">
      <w:bodyDiv w:val="1"/>
      <w:marLeft w:val="0"/>
      <w:marRight w:val="0"/>
      <w:marTop w:val="0"/>
      <w:marBottom w:val="0"/>
      <w:divBdr>
        <w:top w:val="none" w:sz="0" w:space="0" w:color="auto"/>
        <w:left w:val="none" w:sz="0" w:space="0" w:color="auto"/>
        <w:bottom w:val="none" w:sz="0" w:space="0" w:color="auto"/>
        <w:right w:val="none" w:sz="0" w:space="0" w:color="auto"/>
      </w:divBdr>
    </w:div>
    <w:div w:id="1835409109">
      <w:bodyDiv w:val="1"/>
      <w:marLeft w:val="0"/>
      <w:marRight w:val="0"/>
      <w:marTop w:val="0"/>
      <w:marBottom w:val="0"/>
      <w:divBdr>
        <w:top w:val="none" w:sz="0" w:space="0" w:color="auto"/>
        <w:left w:val="none" w:sz="0" w:space="0" w:color="auto"/>
        <w:bottom w:val="none" w:sz="0" w:space="0" w:color="auto"/>
        <w:right w:val="none" w:sz="0" w:space="0" w:color="auto"/>
      </w:divBdr>
    </w:div>
    <w:div w:id="2059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0-024-04951-7" TargetMode="External"/><Relationship Id="rId18" Type="http://schemas.openxmlformats.org/officeDocument/2006/relationships/hyperlink" Target="https://doi.org/10.1177/2321022220923197" TargetMode="External"/><Relationship Id="rId26" Type="http://schemas.openxmlformats.org/officeDocument/2006/relationships/hyperlink" Target="https://doi.org/10.2166/wcc.2022.443" TargetMode="External"/><Relationship Id="rId39" Type="http://schemas.openxmlformats.org/officeDocument/2006/relationships/footer" Target="footer1.xml"/><Relationship Id="rId21" Type="http://schemas.openxmlformats.org/officeDocument/2006/relationships/hyperlink" Target="https://doi.org/10.4018/978-1-5225-1715-3.ch004" TargetMode="External"/><Relationship Id="rId34" Type="http://schemas.openxmlformats.org/officeDocument/2006/relationships/hyperlink" Target="https://doi.org/10.54302/mausam.v75i1.3576"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141/P03-109" TargetMode="External"/><Relationship Id="rId29" Type="http://schemas.openxmlformats.org/officeDocument/2006/relationships/hyperlink" Target="https://doi.org/10.1016/j.biosystemseng.2010.05.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0/agrmet.48.575" TargetMode="External"/><Relationship Id="rId24" Type="http://schemas.openxmlformats.org/officeDocument/2006/relationships/hyperlink" Target="https://doi.org/10.25081/cb.2024.v15.8914" TargetMode="External"/><Relationship Id="rId32" Type="http://schemas.openxmlformats.org/officeDocument/2006/relationships/hyperlink" Target="https://doi.org/10.1073/pnas.0403720101"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j.jia.2023.09.007" TargetMode="External"/><Relationship Id="rId23" Type="http://schemas.openxmlformats.org/officeDocument/2006/relationships/hyperlink" Target="https://doi.org/10.1111/j.1747-0765.2008.00343.x" TargetMode="External"/><Relationship Id="rId28" Type="http://schemas.openxmlformats.org/officeDocument/2006/relationships/hyperlink" Target="https://journal.agrimetassociation.org/index.php/jam" TargetMode="External"/><Relationship Id="rId36" Type="http://schemas.openxmlformats.org/officeDocument/2006/relationships/hyperlink" Target="https://doi.org/10.3390/land13091360" TargetMode="External"/><Relationship Id="rId10" Type="http://schemas.openxmlformats.org/officeDocument/2006/relationships/hyperlink" Target="https://doi.org/10.1016/j.crsust.2021.100039" TargetMode="External"/><Relationship Id="rId19" Type="http://schemas.openxmlformats.org/officeDocument/2006/relationships/hyperlink" Target="https://doi.org/10.1016/S0378-4290(00)00155-6" TargetMode="External"/><Relationship Id="rId31" Type="http://schemas.openxmlformats.org/officeDocument/2006/relationships/hyperlink" Target="https://doi.org/10.3390/foods1319309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wer.larc.nasa.gov/data-access-viewer/" TargetMode="External"/><Relationship Id="rId14" Type="http://schemas.openxmlformats.org/officeDocument/2006/relationships/hyperlink" Target="https://doi.org/10.1016/j.jhydrol.2007.06.034" TargetMode="External"/><Relationship Id="rId22" Type="http://schemas.openxmlformats.org/officeDocument/2006/relationships/hyperlink" Target="https://doi.org/10.3389/fpls.2022.905348" TargetMode="External"/><Relationship Id="rId27" Type="http://schemas.openxmlformats.org/officeDocument/2006/relationships/hyperlink" Target="http://doi.org/10.53550/EEC.2023.v29i01.033" TargetMode="External"/><Relationship Id="rId30" Type="http://schemas.openxmlformats.org/officeDocument/2006/relationships/hyperlink" Target="https://doi.org/10.1016/j.scitotenv.2024.175898" TargetMode="External"/><Relationship Id="rId35" Type="http://schemas.openxmlformats.org/officeDocument/2006/relationships/hyperlink" Target="https://doi.org/10.5376/rgg.2024.15.0005" TargetMode="External"/><Relationship Id="rId43" Type="http://schemas.openxmlformats.org/officeDocument/2006/relationships/fontTable" Target="fontTable.xml"/><Relationship Id="rId8" Type="http://schemas.openxmlformats.org/officeDocument/2006/relationships/hyperlink" Target="https://www.mdpi.com/search?q=correlation+coefficients" TargetMode="External"/><Relationship Id="rId3" Type="http://schemas.openxmlformats.org/officeDocument/2006/relationships/styles" Target="styles.xml"/><Relationship Id="rId12" Type="http://schemas.openxmlformats.org/officeDocument/2006/relationships/hyperlink" Target="https://doi.org/10.3389/fpls.2023.1226064" TargetMode="External"/><Relationship Id="rId17" Type="http://schemas.openxmlformats.org/officeDocument/2006/relationships/hyperlink" Target="https://doi.org/10.1002/pa.2088" TargetMode="External"/><Relationship Id="rId25" Type="http://schemas.openxmlformats.org/officeDocument/2006/relationships/hyperlink" Target="https://doi.org/10.3389/fpls.2021.746180" TargetMode="External"/><Relationship Id="rId33" Type="http://schemas.openxmlformats.org/officeDocument/2006/relationships/hyperlink" Target="https://doi.org/10.54302/mausam.v74i3.533" TargetMode="External"/><Relationship Id="rId38" Type="http://schemas.openxmlformats.org/officeDocument/2006/relationships/header" Target="header2.xml"/><Relationship Id="rId20" Type="http://schemas.openxmlformats.org/officeDocument/2006/relationships/hyperlink" Target="https://doi.org/10.54302/mausam.v31i4.3477"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F516-4304-44E1-A77D-7B39EDF5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8130</Words>
  <Characters>46346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HARI S B</dc:creator>
  <cp:keywords/>
  <dc:description/>
  <cp:lastModifiedBy>SDI 1019</cp:lastModifiedBy>
  <cp:revision>7</cp:revision>
  <dcterms:created xsi:type="dcterms:W3CDTF">2026-02-18T08:25:00Z</dcterms:created>
  <dcterms:modified xsi:type="dcterms:W3CDTF">2026-02-20T10:47:00Z</dcterms:modified>
</cp:coreProperties>
</file>