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7DFA80" w14:textId="731A02CC" w:rsidR="00EE7A07" w:rsidRPr="006717AC" w:rsidRDefault="004C7530" w:rsidP="00CB0B7B">
      <w:pPr>
        <w:jc w:val="center"/>
        <w:rPr>
          <w:rFonts w:ascii="Times New Roman" w:hAnsi="Times New Roman" w:cs="Times New Roman"/>
          <w:b/>
          <w:bCs/>
          <w:sz w:val="24"/>
          <w:szCs w:val="24"/>
        </w:rPr>
      </w:pPr>
      <w:r w:rsidRPr="006717AC">
        <w:rPr>
          <w:rFonts w:ascii="Times New Roman" w:hAnsi="Times New Roman" w:cs="Times New Roman"/>
          <w:b/>
          <w:bCs/>
          <w:sz w:val="24"/>
          <w:szCs w:val="24"/>
        </w:rPr>
        <w:t xml:space="preserve">Production </w:t>
      </w:r>
      <w:r>
        <w:rPr>
          <w:rFonts w:ascii="Times New Roman" w:hAnsi="Times New Roman" w:cs="Times New Roman"/>
          <w:b/>
          <w:bCs/>
          <w:sz w:val="24"/>
          <w:szCs w:val="24"/>
        </w:rPr>
        <w:t>o</w:t>
      </w:r>
      <w:r w:rsidRPr="006717AC">
        <w:rPr>
          <w:rFonts w:ascii="Times New Roman" w:hAnsi="Times New Roman" w:cs="Times New Roman"/>
          <w:b/>
          <w:bCs/>
          <w:sz w:val="24"/>
          <w:szCs w:val="24"/>
        </w:rPr>
        <w:t xml:space="preserve">f Bio-Briquettes </w:t>
      </w:r>
      <w:r>
        <w:rPr>
          <w:rFonts w:ascii="Times New Roman" w:hAnsi="Times New Roman" w:cs="Times New Roman"/>
          <w:b/>
          <w:bCs/>
          <w:sz w:val="24"/>
          <w:szCs w:val="24"/>
        </w:rPr>
        <w:t>f</w:t>
      </w:r>
      <w:r w:rsidRPr="006717AC">
        <w:rPr>
          <w:rFonts w:ascii="Times New Roman" w:hAnsi="Times New Roman" w:cs="Times New Roman"/>
          <w:b/>
          <w:bCs/>
          <w:sz w:val="24"/>
          <w:szCs w:val="24"/>
        </w:rPr>
        <w:t>rom Agricultural Waste</w:t>
      </w:r>
    </w:p>
    <w:p w14:paraId="179F1413" w14:textId="77777777" w:rsidR="009C7229" w:rsidRPr="006717AC" w:rsidRDefault="009C7229" w:rsidP="00CB0B7B">
      <w:pPr>
        <w:jc w:val="center"/>
        <w:rPr>
          <w:rFonts w:ascii="Times New Roman" w:hAnsi="Times New Roman" w:cs="Times New Roman"/>
          <w:b/>
          <w:bCs/>
          <w:sz w:val="24"/>
          <w:szCs w:val="24"/>
        </w:rPr>
      </w:pPr>
    </w:p>
    <w:p w14:paraId="0F0E6957" w14:textId="3A2F9FC8" w:rsidR="00E86BC9" w:rsidRPr="006717AC" w:rsidRDefault="00E86BC9" w:rsidP="00CB0B7B">
      <w:pPr>
        <w:rPr>
          <w:rFonts w:ascii="Times New Roman" w:hAnsi="Times New Roman" w:cs="Times New Roman"/>
          <w:b/>
          <w:bCs/>
          <w:sz w:val="24"/>
          <w:szCs w:val="24"/>
        </w:rPr>
      </w:pPr>
      <w:r w:rsidRPr="006717AC">
        <w:rPr>
          <w:rFonts w:ascii="Times New Roman" w:hAnsi="Times New Roman" w:cs="Times New Roman"/>
          <w:b/>
          <w:bCs/>
          <w:sz w:val="24"/>
          <w:szCs w:val="24"/>
        </w:rPr>
        <w:t>Abstract</w:t>
      </w:r>
    </w:p>
    <w:p w14:paraId="7B1DE187" w14:textId="27F3579E" w:rsidR="00E86BC9" w:rsidRPr="006717AC" w:rsidRDefault="00D335CE" w:rsidP="00CB0B7B">
      <w:pPr>
        <w:jc w:val="both"/>
        <w:rPr>
          <w:rFonts w:ascii="Times New Roman" w:hAnsi="Times New Roman" w:cs="Times New Roman"/>
          <w:sz w:val="24"/>
          <w:szCs w:val="24"/>
        </w:rPr>
      </w:pPr>
      <w:r w:rsidRPr="006717AC">
        <w:rPr>
          <w:rFonts w:ascii="Times New Roman" w:hAnsi="Times New Roman" w:cs="Times New Roman"/>
          <w:sz w:val="24"/>
          <w:szCs w:val="24"/>
        </w:rPr>
        <w:t>This study focuses on the production and characterization of bio-briquettes using locally available agricultural residues such as rice husk, sugarcane bagasse, cotton stalk, coconut shell, groundnut shell, banana peel, corn cobs, and sawdust. The utilization of agricultural waste for briquette production offers a sustainable solution to increasing energy demand while reducing environmental pollution caused by open burning and improper disposal of biomass residues</w:t>
      </w:r>
      <w:r w:rsidR="0030301F" w:rsidRPr="006717AC">
        <w:rPr>
          <w:rFonts w:ascii="Times New Roman" w:hAnsi="Times New Roman" w:cs="Times New Roman"/>
          <w:sz w:val="24"/>
          <w:szCs w:val="24"/>
        </w:rPr>
        <w:t>.</w:t>
      </w:r>
      <w:r w:rsidR="009B6AF1" w:rsidRPr="006717AC">
        <w:rPr>
          <w:rFonts w:ascii="Times New Roman" w:hAnsi="Times New Roman" w:cs="Times New Roman"/>
          <w:sz w:val="24"/>
          <w:szCs w:val="24"/>
        </w:rPr>
        <w:t xml:space="preserve"> </w:t>
      </w:r>
      <w:r w:rsidRPr="006717AC">
        <w:rPr>
          <w:rFonts w:ascii="Times New Roman" w:hAnsi="Times New Roman" w:cs="Times New Roman"/>
          <w:sz w:val="24"/>
          <w:szCs w:val="24"/>
        </w:rPr>
        <w:t>The briquette production process involves systematic steps including collection, drying, size reduction, mixing with natural binders, compaction, drying, cooling, and quality assessment. The produced bio-briquettes were evaluated for key fuel properties such as moisture content, ash content, volatile matter, fixed carbon, density, calorific value, and combustion efficiency.</w:t>
      </w:r>
      <w:r w:rsidR="00304807" w:rsidRPr="006717AC">
        <w:rPr>
          <w:rFonts w:ascii="Times New Roman" w:hAnsi="Times New Roman" w:cs="Times New Roman"/>
        </w:rPr>
        <w:t xml:space="preserve"> </w:t>
      </w:r>
      <w:r w:rsidR="00304807" w:rsidRPr="006717AC">
        <w:rPr>
          <w:rFonts w:ascii="Times New Roman" w:hAnsi="Times New Roman" w:cs="Times New Roman"/>
          <w:sz w:val="24"/>
          <w:szCs w:val="24"/>
        </w:rPr>
        <w:t>The produced bio-briquettes were evaluated for key fuel properties such as moisture content (10%), ash content (6%), volatile matter (72%), fixed carbon (12%), density (231 kg/m³), and calorific value (</w:t>
      </w:r>
      <w:r w:rsidR="00EF0EC5">
        <w:rPr>
          <w:rFonts w:ascii="Times New Roman" w:hAnsi="Times New Roman" w:cs="Times New Roman"/>
          <w:sz w:val="24"/>
          <w:szCs w:val="24"/>
        </w:rPr>
        <w:t xml:space="preserve">3686 </w:t>
      </w:r>
      <w:r w:rsidR="00304807" w:rsidRPr="006717AC">
        <w:rPr>
          <w:rFonts w:ascii="Times New Roman" w:hAnsi="Times New Roman" w:cs="Times New Roman"/>
          <w:sz w:val="24"/>
          <w:szCs w:val="24"/>
        </w:rPr>
        <w:t xml:space="preserve">kcal/kg). </w:t>
      </w:r>
      <w:r w:rsidRPr="006717AC">
        <w:rPr>
          <w:rFonts w:ascii="Times New Roman" w:hAnsi="Times New Roman" w:cs="Times New Roman"/>
          <w:sz w:val="24"/>
          <w:szCs w:val="24"/>
        </w:rPr>
        <w:t xml:space="preserve"> The results indicate that bio-briquettes possess good mechanical strength, satisfactory calorific value, low smoke emission, and efficient burning characteristics, making them a reliable renewable energy source. The use of agricultural residues for briquette production not only minimizes waste disposal problems but also contributes to reduced greenhouse gas emissions, rural employment generation, and energy security. Hence, bio-briquettes serve as an eco-friendly, cost-effective, and sustainable alternative to conventional fossil fuels.</w:t>
      </w:r>
    </w:p>
    <w:p w14:paraId="38C2C6E0" w14:textId="013BCFB9" w:rsidR="0030301F" w:rsidRPr="006717AC" w:rsidRDefault="0030301F" w:rsidP="00CB0B7B">
      <w:pPr>
        <w:jc w:val="both"/>
        <w:rPr>
          <w:rFonts w:ascii="Times New Roman" w:hAnsi="Times New Roman" w:cs="Times New Roman"/>
          <w:sz w:val="24"/>
          <w:szCs w:val="24"/>
        </w:rPr>
      </w:pPr>
      <w:r w:rsidRPr="006717AC">
        <w:rPr>
          <w:rFonts w:ascii="Times New Roman" w:hAnsi="Times New Roman" w:cs="Times New Roman"/>
          <w:b/>
          <w:bCs/>
          <w:sz w:val="24"/>
          <w:szCs w:val="24"/>
        </w:rPr>
        <w:t>Keywords:</w:t>
      </w:r>
      <w:r w:rsidR="00881A67" w:rsidRPr="006717AC">
        <w:rPr>
          <w:rFonts w:ascii="Times New Roman" w:hAnsi="Times New Roman" w:cs="Times New Roman"/>
          <w:sz w:val="24"/>
          <w:szCs w:val="24"/>
        </w:rPr>
        <w:t xml:space="preserve"> Bio-briquettes, Agricultural </w:t>
      </w:r>
      <w:r w:rsidR="00CD4CAD" w:rsidRPr="006717AC">
        <w:rPr>
          <w:rFonts w:ascii="Times New Roman" w:hAnsi="Times New Roman" w:cs="Times New Roman"/>
          <w:sz w:val="24"/>
          <w:szCs w:val="24"/>
        </w:rPr>
        <w:t>residues,</w:t>
      </w:r>
      <w:r w:rsidR="00881A67" w:rsidRPr="006717AC">
        <w:rPr>
          <w:rFonts w:ascii="Times New Roman" w:hAnsi="Times New Roman" w:cs="Times New Roman"/>
          <w:sz w:val="24"/>
          <w:szCs w:val="24"/>
        </w:rPr>
        <w:t xml:space="preserve"> Biomass </w:t>
      </w:r>
      <w:r w:rsidR="00CD4CAD" w:rsidRPr="006717AC">
        <w:rPr>
          <w:rFonts w:ascii="Times New Roman" w:hAnsi="Times New Roman" w:cs="Times New Roman"/>
          <w:sz w:val="24"/>
          <w:szCs w:val="24"/>
        </w:rPr>
        <w:t>energy,</w:t>
      </w:r>
      <w:r w:rsidR="00881A67" w:rsidRPr="006717AC">
        <w:rPr>
          <w:rFonts w:ascii="Times New Roman" w:hAnsi="Times New Roman" w:cs="Times New Roman"/>
          <w:sz w:val="24"/>
          <w:szCs w:val="24"/>
        </w:rPr>
        <w:t xml:space="preserve"> Renewable </w:t>
      </w:r>
      <w:r w:rsidR="00CD4CAD" w:rsidRPr="006717AC">
        <w:rPr>
          <w:rFonts w:ascii="Times New Roman" w:hAnsi="Times New Roman" w:cs="Times New Roman"/>
          <w:sz w:val="24"/>
          <w:szCs w:val="24"/>
        </w:rPr>
        <w:t>energy,</w:t>
      </w:r>
      <w:r w:rsidR="00881A67" w:rsidRPr="006717AC">
        <w:rPr>
          <w:rFonts w:ascii="Times New Roman" w:hAnsi="Times New Roman" w:cs="Times New Roman"/>
          <w:sz w:val="24"/>
          <w:szCs w:val="24"/>
        </w:rPr>
        <w:t xml:space="preserve"> Waste utilization, Sustainable fuel</w:t>
      </w:r>
      <w:r w:rsidR="005B40A9" w:rsidRPr="006717AC">
        <w:rPr>
          <w:rFonts w:ascii="Times New Roman" w:hAnsi="Times New Roman" w:cs="Times New Roman"/>
          <w:sz w:val="24"/>
          <w:szCs w:val="24"/>
        </w:rPr>
        <w:t>.</w:t>
      </w:r>
    </w:p>
    <w:p w14:paraId="075603CE" w14:textId="71467FE3" w:rsidR="00877237" w:rsidRPr="006717AC" w:rsidRDefault="003519D6" w:rsidP="00CB0B7B">
      <w:pPr>
        <w:jc w:val="both"/>
        <w:rPr>
          <w:rFonts w:ascii="Times New Roman" w:hAnsi="Times New Roman" w:cs="Times New Roman"/>
          <w:b/>
          <w:bCs/>
          <w:sz w:val="24"/>
          <w:szCs w:val="24"/>
          <w:lang w:val="en-IN"/>
        </w:rPr>
      </w:pPr>
      <w:r w:rsidRPr="006717AC">
        <w:rPr>
          <w:rFonts w:ascii="Times New Roman" w:hAnsi="Times New Roman" w:cs="Times New Roman"/>
          <w:b/>
          <w:bCs/>
          <w:sz w:val="24"/>
          <w:szCs w:val="24"/>
          <w:lang w:val="en-IN"/>
        </w:rPr>
        <w:t>1.</w:t>
      </w:r>
      <w:r w:rsidR="00877237" w:rsidRPr="006717AC">
        <w:rPr>
          <w:rFonts w:ascii="Times New Roman" w:hAnsi="Times New Roman" w:cs="Times New Roman"/>
          <w:b/>
          <w:bCs/>
          <w:sz w:val="24"/>
          <w:szCs w:val="24"/>
          <w:lang w:val="en-IN"/>
        </w:rPr>
        <w:t>I</w:t>
      </w:r>
      <w:r w:rsidR="00EF3152" w:rsidRPr="006717AC">
        <w:rPr>
          <w:rFonts w:ascii="Times New Roman" w:hAnsi="Times New Roman" w:cs="Times New Roman"/>
          <w:b/>
          <w:bCs/>
          <w:sz w:val="24"/>
          <w:szCs w:val="24"/>
          <w:lang w:val="en-IN"/>
        </w:rPr>
        <w:t>ntroduction</w:t>
      </w:r>
    </w:p>
    <w:p w14:paraId="781A18B8" w14:textId="56DF1A90" w:rsidR="009F4DD3" w:rsidRPr="006717AC" w:rsidRDefault="009F4DD3" w:rsidP="00C46203">
      <w:pPr>
        <w:ind w:firstLine="720"/>
        <w:jc w:val="both"/>
        <w:rPr>
          <w:rFonts w:ascii="Times New Roman" w:hAnsi="Times New Roman" w:cs="Times New Roman"/>
          <w:sz w:val="24"/>
          <w:szCs w:val="24"/>
        </w:rPr>
      </w:pPr>
      <w:r w:rsidRPr="006717AC">
        <w:rPr>
          <w:rFonts w:ascii="Times New Roman" w:hAnsi="Times New Roman" w:cs="Times New Roman"/>
          <w:sz w:val="24"/>
          <w:szCs w:val="24"/>
        </w:rPr>
        <w:t>Today, energy is one of the most important needs for humanity, and its demand has increased rapidly due to increased energy consumption, depletion of fossil fuels, and environmental degradation</w:t>
      </w:r>
      <w:r w:rsidR="00A05BAB">
        <w:rPr>
          <w:rFonts w:ascii="Times New Roman" w:hAnsi="Times New Roman" w:cs="Times New Roman"/>
          <w:sz w:val="24"/>
          <w:szCs w:val="24"/>
        </w:rPr>
        <w:t xml:space="preserve"> (</w:t>
      </w:r>
      <w:r w:rsidR="00A05BAB" w:rsidRPr="00A05BAB">
        <w:rPr>
          <w:rFonts w:ascii="Times New Roman" w:hAnsi="Times New Roman" w:cs="Times New Roman"/>
          <w:sz w:val="24"/>
          <w:szCs w:val="24"/>
        </w:rPr>
        <w:t>Chen</w:t>
      </w:r>
      <w:r w:rsidR="00A05BAB">
        <w:rPr>
          <w:rFonts w:ascii="Times New Roman" w:hAnsi="Times New Roman" w:cs="Times New Roman"/>
          <w:sz w:val="24"/>
          <w:szCs w:val="24"/>
        </w:rPr>
        <w:t xml:space="preserve"> &amp; </w:t>
      </w:r>
      <w:r w:rsidR="00A05BAB" w:rsidRPr="00A05BAB">
        <w:rPr>
          <w:rFonts w:ascii="Times New Roman" w:hAnsi="Times New Roman" w:cs="Times New Roman"/>
          <w:sz w:val="24"/>
          <w:szCs w:val="24"/>
        </w:rPr>
        <w:t>Usman</w:t>
      </w:r>
      <w:r w:rsidR="00A05BAB">
        <w:rPr>
          <w:rFonts w:ascii="Times New Roman" w:hAnsi="Times New Roman" w:cs="Times New Roman"/>
          <w:sz w:val="24"/>
          <w:szCs w:val="24"/>
        </w:rPr>
        <w:t>, 2025)</w:t>
      </w:r>
      <w:r w:rsidRPr="006717AC">
        <w:rPr>
          <w:rFonts w:ascii="Times New Roman" w:hAnsi="Times New Roman" w:cs="Times New Roman"/>
          <w:sz w:val="24"/>
          <w:szCs w:val="24"/>
        </w:rPr>
        <w:t xml:space="preserve">. Fuels are essential because they can be burned to produce energy. </w:t>
      </w:r>
      <w:r w:rsidR="00CD4CAD" w:rsidRPr="006717AC">
        <w:rPr>
          <w:rFonts w:ascii="Times New Roman" w:hAnsi="Times New Roman" w:cs="Times New Roman"/>
          <w:sz w:val="24"/>
          <w:szCs w:val="24"/>
        </w:rPr>
        <w:t>The world is facing major problems such as the need for fuel efficiency, unstable oil prices, global warming, energy security, poverty, and future energy requirements</w:t>
      </w:r>
      <w:r w:rsidRPr="006717AC">
        <w:rPr>
          <w:rFonts w:ascii="Times New Roman" w:hAnsi="Times New Roman" w:cs="Times New Roman"/>
          <w:sz w:val="24"/>
          <w:szCs w:val="24"/>
        </w:rPr>
        <w:t xml:space="preserve">. Currently, about 80–90% of global energy requirements are met by fossil fuels, but by 2040, the use of renewable energy resources is expected to increase significantly (Owusu and </w:t>
      </w:r>
      <w:proofErr w:type="spellStart"/>
      <w:r w:rsidRPr="006717AC">
        <w:rPr>
          <w:rFonts w:ascii="Times New Roman" w:hAnsi="Times New Roman" w:cs="Times New Roman"/>
          <w:sz w:val="24"/>
          <w:szCs w:val="24"/>
        </w:rPr>
        <w:t>Asumadu</w:t>
      </w:r>
      <w:proofErr w:type="spellEnd"/>
      <w:r w:rsidRPr="006717AC">
        <w:rPr>
          <w:rFonts w:ascii="Times New Roman" w:hAnsi="Times New Roman" w:cs="Times New Roman"/>
          <w:sz w:val="24"/>
          <w:szCs w:val="24"/>
        </w:rPr>
        <w:t>-Sarkodie, 2016). To fulfil these requirements, there is a continuous need to develop alternative fuels that are renewable, inexpensive, eco-friendly, sustainable, and economically competitive, with lower greenhouse gas emissions (Kamala, 2021).</w:t>
      </w:r>
    </w:p>
    <w:p w14:paraId="73A57938" w14:textId="65DD639C" w:rsidR="00877237" w:rsidRPr="006717AC" w:rsidRDefault="00877237" w:rsidP="009F4DD3">
      <w:pPr>
        <w:ind w:firstLine="720"/>
        <w:jc w:val="both"/>
        <w:rPr>
          <w:rFonts w:ascii="Times New Roman" w:hAnsi="Times New Roman" w:cs="Times New Roman"/>
          <w:sz w:val="24"/>
          <w:szCs w:val="24"/>
          <w:lang w:val="en-IN"/>
        </w:rPr>
      </w:pPr>
      <w:r w:rsidRPr="006717AC">
        <w:rPr>
          <w:rFonts w:ascii="Times New Roman" w:hAnsi="Times New Roman" w:cs="Times New Roman"/>
          <w:sz w:val="24"/>
          <w:szCs w:val="24"/>
          <w:lang w:val="en-IN"/>
        </w:rPr>
        <w:t>Bio-briquettes are solid biofuels produced by compressing biomass residues into dense, compact forms that can be used for cooking, heating, and industrial applications</w:t>
      </w:r>
      <w:r w:rsidR="00A05BAB">
        <w:rPr>
          <w:rFonts w:ascii="Times New Roman" w:hAnsi="Times New Roman" w:cs="Times New Roman"/>
          <w:sz w:val="24"/>
          <w:szCs w:val="24"/>
          <w:lang w:val="en-IN"/>
        </w:rPr>
        <w:t xml:space="preserve"> (</w:t>
      </w:r>
      <w:proofErr w:type="spellStart"/>
      <w:r w:rsidR="00A05BAB" w:rsidRPr="00A05BAB">
        <w:rPr>
          <w:rFonts w:ascii="Times New Roman" w:hAnsi="Times New Roman" w:cs="Times New Roman"/>
          <w:sz w:val="24"/>
          <w:szCs w:val="24"/>
          <w:lang w:val="en-IN"/>
        </w:rPr>
        <w:t>Kaliyan</w:t>
      </w:r>
      <w:proofErr w:type="spellEnd"/>
      <w:r w:rsidR="00A05BAB">
        <w:rPr>
          <w:rFonts w:ascii="Times New Roman" w:hAnsi="Times New Roman" w:cs="Times New Roman"/>
          <w:sz w:val="24"/>
          <w:szCs w:val="24"/>
          <w:lang w:val="en-IN"/>
        </w:rPr>
        <w:t xml:space="preserve"> &amp; </w:t>
      </w:r>
      <w:r w:rsidR="00A05BAB" w:rsidRPr="00A05BAB">
        <w:rPr>
          <w:rFonts w:ascii="Times New Roman" w:hAnsi="Times New Roman" w:cs="Times New Roman"/>
          <w:sz w:val="24"/>
          <w:szCs w:val="24"/>
          <w:lang w:val="en-IN"/>
        </w:rPr>
        <w:lastRenderedPageBreak/>
        <w:t>Morey</w:t>
      </w:r>
      <w:r w:rsidR="00A05BAB">
        <w:rPr>
          <w:rFonts w:ascii="Times New Roman" w:hAnsi="Times New Roman" w:cs="Times New Roman"/>
          <w:sz w:val="24"/>
          <w:szCs w:val="24"/>
          <w:lang w:val="en-IN"/>
        </w:rPr>
        <w:t>, 2009)</w:t>
      </w:r>
      <w:r w:rsidRPr="006717AC">
        <w:rPr>
          <w:rFonts w:ascii="Times New Roman" w:hAnsi="Times New Roman" w:cs="Times New Roman"/>
          <w:sz w:val="24"/>
          <w:szCs w:val="24"/>
          <w:lang w:val="en-IN"/>
        </w:rPr>
        <w:t>. Agricultural residues such as rice husk, sugarcane bagasse, groundnut shell, coconut shell, cotton stalk, corn cobs, banana peel, and sawdust are generated in large quantities, especially in rural and agricultural regions. These materials are often underutilized or openly burned, leading to severe environmental pollution and loss of potential energy resources (</w:t>
      </w:r>
      <w:proofErr w:type="spellStart"/>
      <w:r w:rsidRPr="006717AC">
        <w:rPr>
          <w:rFonts w:ascii="Times New Roman" w:hAnsi="Times New Roman" w:cs="Times New Roman"/>
          <w:sz w:val="24"/>
          <w:szCs w:val="24"/>
          <w:lang w:val="en-IN"/>
        </w:rPr>
        <w:t>Widjaya</w:t>
      </w:r>
      <w:proofErr w:type="spellEnd"/>
      <w:r w:rsidRPr="006717AC">
        <w:rPr>
          <w:rFonts w:ascii="Times New Roman" w:hAnsi="Times New Roman" w:cs="Times New Roman"/>
          <w:sz w:val="24"/>
          <w:szCs w:val="24"/>
          <w:lang w:val="en-IN"/>
        </w:rPr>
        <w:t xml:space="preserve"> </w:t>
      </w:r>
      <w:r w:rsidRPr="006717AC">
        <w:rPr>
          <w:rFonts w:ascii="Times New Roman" w:hAnsi="Times New Roman" w:cs="Times New Roman"/>
          <w:i/>
          <w:sz w:val="24"/>
          <w:szCs w:val="24"/>
          <w:lang w:val="en-IN"/>
        </w:rPr>
        <w:t>et al</w:t>
      </w:r>
      <w:r w:rsidRPr="006717AC">
        <w:rPr>
          <w:rFonts w:ascii="Times New Roman" w:hAnsi="Times New Roman" w:cs="Times New Roman"/>
          <w:sz w:val="24"/>
          <w:szCs w:val="24"/>
          <w:lang w:val="en-IN"/>
        </w:rPr>
        <w:t>., 2022). Converting these residues into bio-briquettes provides an effective solution for waste management while simultaneously producing a clean and renewable source of energy (Sanchez, 2022).</w:t>
      </w:r>
    </w:p>
    <w:p w14:paraId="2E285846" w14:textId="2A6C8440" w:rsidR="00877237" w:rsidRPr="006717AC" w:rsidRDefault="00877237" w:rsidP="00CB0B7B">
      <w:pPr>
        <w:jc w:val="both"/>
        <w:rPr>
          <w:rFonts w:ascii="Times New Roman" w:hAnsi="Times New Roman" w:cs="Times New Roman"/>
          <w:sz w:val="24"/>
          <w:szCs w:val="24"/>
          <w:lang w:val="en-IN"/>
        </w:rPr>
      </w:pPr>
      <w:r w:rsidRPr="006717AC">
        <w:rPr>
          <w:rFonts w:ascii="Times New Roman" w:hAnsi="Times New Roman" w:cs="Times New Roman"/>
          <w:sz w:val="24"/>
          <w:szCs w:val="24"/>
          <w:lang w:val="en-IN"/>
        </w:rPr>
        <w:t xml:space="preserve">The process of bio-briquette production involves several systematic steps, including collection of raw materials, drying to reduce moisture content, size reduction, mixing with suitable binders, compaction using briquetting machines, and final drying and cooling. The quality and performance of bio-briquettes are influenced by factors such as moisture content, particle size, binder type, compaction pressure, and feedstock composition (Marreiro </w:t>
      </w:r>
      <w:r w:rsidRPr="006717AC">
        <w:rPr>
          <w:rFonts w:ascii="Times New Roman" w:hAnsi="Times New Roman" w:cs="Times New Roman"/>
          <w:i/>
          <w:sz w:val="24"/>
          <w:szCs w:val="24"/>
          <w:lang w:val="en-IN"/>
        </w:rPr>
        <w:t>et al</w:t>
      </w:r>
      <w:r w:rsidRPr="006717AC">
        <w:rPr>
          <w:rFonts w:ascii="Times New Roman" w:hAnsi="Times New Roman" w:cs="Times New Roman"/>
          <w:sz w:val="24"/>
          <w:szCs w:val="24"/>
          <w:lang w:val="en-IN"/>
        </w:rPr>
        <w:t>., 2021). Natural binders such as starch-rich biomass and lignin-containing materials enhance the mechanical strength and durability of briquettes, often eliminating the need for synthetic binders (Idris et al., 2021).</w:t>
      </w:r>
    </w:p>
    <w:p w14:paraId="5CCF43E1" w14:textId="4287C372" w:rsidR="00877237" w:rsidRPr="006717AC" w:rsidRDefault="00877237" w:rsidP="00CB0B7B">
      <w:pPr>
        <w:jc w:val="both"/>
        <w:rPr>
          <w:rFonts w:ascii="Times New Roman" w:hAnsi="Times New Roman" w:cs="Times New Roman"/>
          <w:sz w:val="24"/>
          <w:szCs w:val="24"/>
          <w:lang w:val="en-IN"/>
        </w:rPr>
      </w:pPr>
      <w:r w:rsidRPr="006717AC">
        <w:rPr>
          <w:rFonts w:ascii="Times New Roman" w:hAnsi="Times New Roman" w:cs="Times New Roman"/>
          <w:sz w:val="24"/>
          <w:szCs w:val="24"/>
          <w:lang w:val="en-IN"/>
        </w:rPr>
        <w:t xml:space="preserve">Several studies have reported that briquettes produced from agricultural waste exhibit </w:t>
      </w:r>
      <w:proofErr w:type="spellStart"/>
      <w:r w:rsidRPr="006717AC">
        <w:rPr>
          <w:rFonts w:ascii="Times New Roman" w:hAnsi="Times New Roman" w:cs="Times New Roman"/>
          <w:sz w:val="24"/>
          <w:szCs w:val="24"/>
          <w:lang w:val="en-IN"/>
        </w:rPr>
        <w:t>favorable</w:t>
      </w:r>
      <w:proofErr w:type="spellEnd"/>
      <w:r w:rsidRPr="006717AC">
        <w:rPr>
          <w:rFonts w:ascii="Times New Roman" w:hAnsi="Times New Roman" w:cs="Times New Roman"/>
          <w:sz w:val="24"/>
          <w:szCs w:val="24"/>
          <w:lang w:val="en-IN"/>
        </w:rPr>
        <w:t xml:space="preserve"> fuel properties, including high calorific value, low ash content, low smoke emission, and improved combustion efficiency</w:t>
      </w:r>
      <w:r w:rsidR="00A05BAB">
        <w:rPr>
          <w:rFonts w:ascii="Times New Roman" w:hAnsi="Times New Roman" w:cs="Times New Roman"/>
          <w:sz w:val="24"/>
          <w:szCs w:val="24"/>
          <w:lang w:val="en-IN"/>
        </w:rPr>
        <w:t xml:space="preserve"> (</w:t>
      </w:r>
      <w:proofErr w:type="spellStart"/>
      <w:r w:rsidR="00A05BAB" w:rsidRPr="00A05BAB">
        <w:rPr>
          <w:rFonts w:ascii="Times New Roman" w:hAnsi="Times New Roman" w:cs="Times New Roman"/>
          <w:sz w:val="24"/>
          <w:szCs w:val="24"/>
          <w:lang w:val="en-IN"/>
        </w:rPr>
        <w:t>Oladeji</w:t>
      </w:r>
      <w:proofErr w:type="spellEnd"/>
      <w:r w:rsidR="00A05BAB">
        <w:rPr>
          <w:rFonts w:ascii="Times New Roman" w:hAnsi="Times New Roman" w:cs="Times New Roman"/>
          <w:sz w:val="24"/>
          <w:szCs w:val="24"/>
          <w:lang w:val="en-IN"/>
        </w:rPr>
        <w:t>, 2010)</w:t>
      </w:r>
      <w:r w:rsidRPr="006717AC">
        <w:rPr>
          <w:rFonts w:ascii="Times New Roman" w:hAnsi="Times New Roman" w:cs="Times New Roman"/>
          <w:sz w:val="24"/>
          <w:szCs w:val="24"/>
          <w:lang w:val="en-IN"/>
        </w:rPr>
        <w:t>. For instance, coconut shell and groundnut shell-based briquettes possess high fixed carbon and calorific value, making them suitable for both domestic and industrial energy applications (</w:t>
      </w:r>
      <w:proofErr w:type="spellStart"/>
      <w:r w:rsidRPr="006717AC">
        <w:rPr>
          <w:rFonts w:ascii="Times New Roman" w:hAnsi="Times New Roman" w:cs="Times New Roman"/>
          <w:sz w:val="24"/>
          <w:szCs w:val="24"/>
          <w:lang w:val="en-IN"/>
        </w:rPr>
        <w:t>Olaleru</w:t>
      </w:r>
      <w:proofErr w:type="spellEnd"/>
      <w:r w:rsidRPr="006717AC">
        <w:rPr>
          <w:rFonts w:ascii="Times New Roman" w:hAnsi="Times New Roman" w:cs="Times New Roman"/>
          <w:sz w:val="24"/>
          <w:szCs w:val="24"/>
          <w:lang w:val="en-IN"/>
        </w:rPr>
        <w:t xml:space="preserve"> </w:t>
      </w:r>
      <w:r w:rsidRPr="006717AC">
        <w:rPr>
          <w:rFonts w:ascii="Times New Roman" w:hAnsi="Times New Roman" w:cs="Times New Roman"/>
          <w:i/>
          <w:sz w:val="24"/>
          <w:szCs w:val="24"/>
          <w:lang w:val="en-IN"/>
        </w:rPr>
        <w:t>et al</w:t>
      </w:r>
      <w:r w:rsidRPr="006717AC">
        <w:rPr>
          <w:rFonts w:ascii="Times New Roman" w:hAnsi="Times New Roman" w:cs="Times New Roman"/>
          <w:sz w:val="24"/>
          <w:szCs w:val="24"/>
          <w:lang w:val="en-IN"/>
        </w:rPr>
        <w:t xml:space="preserve">., 2025). Additionally, proper densification through mechanical or hydraulic briquetting machines significantly improves fuel handling, storage, and transportation efficiency (Nikiforov </w:t>
      </w:r>
      <w:r w:rsidRPr="006717AC">
        <w:rPr>
          <w:rFonts w:ascii="Times New Roman" w:hAnsi="Times New Roman" w:cs="Times New Roman"/>
          <w:i/>
          <w:sz w:val="24"/>
          <w:szCs w:val="24"/>
          <w:lang w:val="en-IN"/>
        </w:rPr>
        <w:t>et al</w:t>
      </w:r>
      <w:r w:rsidRPr="006717AC">
        <w:rPr>
          <w:rFonts w:ascii="Times New Roman" w:hAnsi="Times New Roman" w:cs="Times New Roman"/>
          <w:sz w:val="24"/>
          <w:szCs w:val="24"/>
          <w:lang w:val="en-IN"/>
        </w:rPr>
        <w:t>., 2023).</w:t>
      </w:r>
    </w:p>
    <w:p w14:paraId="45CBDBAB" w14:textId="534F4F63" w:rsidR="00877237" w:rsidRPr="006717AC" w:rsidRDefault="00391B6F" w:rsidP="00CB0B7B">
      <w:pPr>
        <w:jc w:val="both"/>
        <w:rPr>
          <w:rFonts w:ascii="Times New Roman" w:hAnsi="Times New Roman" w:cs="Times New Roman"/>
          <w:sz w:val="24"/>
          <w:szCs w:val="24"/>
          <w:lang w:val="en-IN"/>
        </w:rPr>
      </w:pPr>
      <w:r w:rsidRPr="006717AC">
        <w:rPr>
          <w:rFonts w:ascii="Times New Roman" w:hAnsi="Times New Roman" w:cs="Times New Roman"/>
          <w:sz w:val="24"/>
          <w:szCs w:val="24"/>
        </w:rPr>
        <w:t>Fossil fuels dominate the world's energy consumption, including transportation, chemicals, and materials generation. Conversely, using conventional energies has resulted in massive environmental damage and climate change</w:t>
      </w:r>
      <w:r w:rsidR="006778E8" w:rsidRPr="006717AC">
        <w:rPr>
          <w:rFonts w:ascii="Times New Roman" w:hAnsi="Times New Roman" w:cs="Times New Roman"/>
          <w:sz w:val="24"/>
          <w:szCs w:val="24"/>
          <w:lang w:val="en-IN"/>
        </w:rPr>
        <w:t>(</w:t>
      </w:r>
      <w:hyperlink r:id="rId8" w:anchor="auth-Godif_Alene-Geberehiet-Aff1" w:history="1">
        <w:proofErr w:type="spellStart"/>
        <w:r w:rsidR="00330AA5" w:rsidRPr="006717AC">
          <w:rPr>
            <w:rStyle w:val="Hyperlink"/>
            <w:rFonts w:ascii="Times New Roman" w:hAnsi="Times New Roman" w:cs="Times New Roman"/>
            <w:color w:val="auto"/>
            <w:sz w:val="24"/>
            <w:szCs w:val="24"/>
            <w:u w:val="none"/>
          </w:rPr>
          <w:t>Godif</w:t>
        </w:r>
        <w:proofErr w:type="spellEnd"/>
        <w:r w:rsidR="00330AA5" w:rsidRPr="006717AC">
          <w:rPr>
            <w:rStyle w:val="Hyperlink"/>
            <w:rFonts w:ascii="Times New Roman" w:hAnsi="Times New Roman" w:cs="Times New Roman"/>
            <w:color w:val="auto"/>
            <w:sz w:val="24"/>
            <w:szCs w:val="24"/>
            <w:u w:val="none"/>
          </w:rPr>
          <w:t xml:space="preserve"> Alene </w:t>
        </w:r>
        <w:proofErr w:type="spellStart"/>
        <w:r w:rsidR="00330AA5" w:rsidRPr="006717AC">
          <w:rPr>
            <w:rStyle w:val="Hyperlink"/>
            <w:rFonts w:ascii="Times New Roman" w:hAnsi="Times New Roman" w:cs="Times New Roman"/>
            <w:color w:val="auto"/>
            <w:sz w:val="24"/>
            <w:szCs w:val="24"/>
            <w:u w:val="none"/>
          </w:rPr>
          <w:t>Geberehiet</w:t>
        </w:r>
        <w:proofErr w:type="spellEnd"/>
      </w:hyperlink>
      <w:r w:rsidR="00783C87" w:rsidRPr="006717AC">
        <w:rPr>
          <w:rFonts w:ascii="Times New Roman" w:hAnsi="Times New Roman" w:cs="Times New Roman"/>
          <w:sz w:val="24"/>
          <w:szCs w:val="24"/>
          <w:lang w:val="en-IN"/>
        </w:rPr>
        <w:t xml:space="preserve"> </w:t>
      </w:r>
      <w:r w:rsidR="00783C87" w:rsidRPr="006717AC">
        <w:rPr>
          <w:rFonts w:ascii="Times New Roman" w:hAnsi="Times New Roman" w:cs="Times New Roman"/>
          <w:i/>
          <w:sz w:val="24"/>
          <w:szCs w:val="24"/>
          <w:lang w:val="en-IN"/>
        </w:rPr>
        <w:t>et</w:t>
      </w:r>
      <w:r w:rsidR="006778E8" w:rsidRPr="006717AC">
        <w:rPr>
          <w:rFonts w:ascii="Times New Roman" w:hAnsi="Times New Roman" w:cs="Times New Roman"/>
          <w:i/>
          <w:sz w:val="24"/>
          <w:szCs w:val="24"/>
          <w:lang w:val="en-IN"/>
        </w:rPr>
        <w:t>.a</w:t>
      </w:r>
      <w:r w:rsidR="00CD7C19" w:rsidRPr="006717AC">
        <w:rPr>
          <w:rFonts w:ascii="Times New Roman" w:hAnsi="Times New Roman" w:cs="Times New Roman"/>
          <w:i/>
          <w:sz w:val="24"/>
          <w:szCs w:val="24"/>
          <w:lang w:val="en-IN"/>
        </w:rPr>
        <w:t>l</w:t>
      </w:r>
      <w:r w:rsidR="00783C87" w:rsidRPr="006717AC">
        <w:rPr>
          <w:rFonts w:ascii="Times New Roman" w:hAnsi="Times New Roman" w:cs="Times New Roman"/>
          <w:sz w:val="24"/>
          <w:szCs w:val="24"/>
          <w:lang w:val="en-IN"/>
        </w:rPr>
        <w:t>.,2025)</w:t>
      </w:r>
      <w:r w:rsidR="006778E8" w:rsidRPr="006717AC">
        <w:rPr>
          <w:rFonts w:ascii="Times New Roman" w:hAnsi="Times New Roman" w:cs="Times New Roman"/>
          <w:sz w:val="24"/>
          <w:szCs w:val="24"/>
          <w:lang w:val="en-IN"/>
        </w:rPr>
        <w:t>.</w:t>
      </w:r>
      <w:r w:rsidR="00877237" w:rsidRPr="006717AC">
        <w:rPr>
          <w:rFonts w:ascii="Times New Roman" w:hAnsi="Times New Roman" w:cs="Times New Roman"/>
          <w:sz w:val="24"/>
          <w:szCs w:val="24"/>
          <w:lang w:val="en-IN"/>
        </w:rPr>
        <w:t>Therefore, the present study focuses on the production and evaluation of bio-briquettes from locally available agricultural wastes, aiming to assess their fuel properties and potential as an eco-friendly and cost-effective alternative to conventional energy sources.</w:t>
      </w:r>
    </w:p>
    <w:p w14:paraId="29217C55" w14:textId="77777777" w:rsidR="00877237" w:rsidRPr="006717AC" w:rsidRDefault="00877237" w:rsidP="00D335CE">
      <w:pPr>
        <w:jc w:val="both"/>
        <w:rPr>
          <w:rFonts w:ascii="Times New Roman" w:hAnsi="Times New Roman" w:cs="Times New Roman"/>
          <w:sz w:val="24"/>
          <w:szCs w:val="24"/>
        </w:rPr>
      </w:pPr>
    </w:p>
    <w:p w14:paraId="4EA68F0A" w14:textId="77777777" w:rsidR="00E86BC9" w:rsidRPr="006717AC" w:rsidRDefault="00E86BC9" w:rsidP="00EE7A07">
      <w:pPr>
        <w:jc w:val="center"/>
        <w:rPr>
          <w:rFonts w:ascii="Times New Roman" w:hAnsi="Times New Roman" w:cs="Times New Roman"/>
          <w:b/>
          <w:bCs/>
          <w:sz w:val="36"/>
          <w:szCs w:val="36"/>
        </w:rPr>
      </w:pPr>
    </w:p>
    <w:p w14:paraId="39A0D800" w14:textId="7E54271D" w:rsidR="007921AC" w:rsidRPr="006717AC" w:rsidRDefault="00B87DDC" w:rsidP="009E6045">
      <w:pPr>
        <w:jc w:val="center"/>
        <w:rPr>
          <w:rFonts w:ascii="Times New Roman" w:hAnsi="Times New Roman" w:cs="Times New Roman"/>
          <w:b/>
          <w:bCs/>
          <w:i/>
          <w:iCs/>
          <w:sz w:val="24"/>
          <w:szCs w:val="24"/>
        </w:rPr>
      </w:pPr>
      <w:r w:rsidRPr="006717AC">
        <w:rPr>
          <w:rFonts w:ascii="Times New Roman" w:hAnsi="Times New Roman" w:cs="Times New Roman"/>
          <w:b/>
          <w:bCs/>
          <w:i/>
          <w:iCs/>
          <w:noProof/>
          <w:sz w:val="24"/>
          <w:szCs w:val="24"/>
        </w:rPr>
        <w:lastRenderedPageBreak/>
        <w:drawing>
          <wp:anchor distT="0" distB="0" distL="114300" distR="114300" simplePos="0" relativeHeight="251658240" behindDoc="0" locked="0" layoutInCell="1" allowOverlap="1" wp14:anchorId="5B9060AE" wp14:editId="703DF9D0">
            <wp:simplePos x="0" y="0"/>
            <wp:positionH relativeFrom="column">
              <wp:posOffset>228600</wp:posOffset>
            </wp:positionH>
            <wp:positionV relativeFrom="paragraph">
              <wp:posOffset>0</wp:posOffset>
            </wp:positionV>
            <wp:extent cx="5486400" cy="5232400"/>
            <wp:effectExtent l="0" t="0" r="0" b="6350"/>
            <wp:wrapTopAndBottom/>
            <wp:docPr id="1261750784" name="Picture 1">
              <a:extLst xmlns:a="http://schemas.openxmlformats.org/drawingml/2006/main">
                <a:ext uri="{FF2B5EF4-FFF2-40B4-BE49-F238E27FC236}">
                  <a16:creationId xmlns:a16="http://schemas.microsoft.com/office/drawing/2014/main" id="{BC750B40-9368-48EA-9B26-5915893DFF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50784" name=""/>
                    <pic:cNvPicPr/>
                  </pic:nvPicPr>
                  <pic:blipFill rotWithShape="1">
                    <a:blip r:embed="rId9">
                      <a:extLst>
                        <a:ext uri="{28A0092B-C50C-407E-A947-70E740481C1C}">
                          <a14:useLocalDpi xmlns:a14="http://schemas.microsoft.com/office/drawing/2010/main" val="0"/>
                        </a:ext>
                      </a:extLst>
                    </a:blip>
                    <a:srcRect t="4352" b="27500"/>
                    <a:stretch>
                      <a:fillRect/>
                    </a:stretch>
                  </pic:blipFill>
                  <pic:spPr bwMode="auto">
                    <a:xfrm>
                      <a:off x="0" y="0"/>
                      <a:ext cx="5486400" cy="5232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A2180" w:rsidRPr="006717AC">
        <w:rPr>
          <w:rFonts w:ascii="Times New Roman" w:hAnsi="Times New Roman" w:cs="Times New Roman"/>
          <w:b/>
          <w:bCs/>
          <w:i/>
          <w:iCs/>
          <w:sz w:val="24"/>
          <w:szCs w:val="24"/>
        </w:rPr>
        <w:t>F</w:t>
      </w:r>
      <w:r w:rsidR="00942511" w:rsidRPr="006717AC">
        <w:rPr>
          <w:rFonts w:ascii="Times New Roman" w:hAnsi="Times New Roman" w:cs="Times New Roman"/>
          <w:b/>
          <w:bCs/>
          <w:i/>
          <w:iCs/>
          <w:sz w:val="24"/>
          <w:szCs w:val="24"/>
        </w:rPr>
        <w:t>igure</w:t>
      </w:r>
      <w:r w:rsidR="00A55003" w:rsidRPr="006717AC">
        <w:rPr>
          <w:rFonts w:ascii="Times New Roman" w:hAnsi="Times New Roman" w:cs="Times New Roman"/>
          <w:b/>
          <w:bCs/>
          <w:i/>
          <w:iCs/>
          <w:sz w:val="24"/>
          <w:szCs w:val="24"/>
        </w:rPr>
        <w:t>:</w:t>
      </w:r>
      <w:r w:rsidR="00BE611F" w:rsidRPr="006717AC">
        <w:rPr>
          <w:rFonts w:ascii="Times New Roman" w:hAnsi="Times New Roman" w:cs="Times New Roman"/>
          <w:b/>
          <w:bCs/>
          <w:i/>
          <w:iCs/>
          <w:sz w:val="24"/>
          <w:szCs w:val="24"/>
        </w:rPr>
        <w:t>-1</w:t>
      </w:r>
      <w:r w:rsidR="009E6045" w:rsidRPr="006717AC">
        <w:rPr>
          <w:rFonts w:ascii="Times New Roman" w:hAnsi="Times New Roman" w:cs="Times New Roman"/>
          <w:b/>
          <w:bCs/>
          <w:i/>
          <w:iCs/>
          <w:sz w:val="24"/>
          <w:szCs w:val="24"/>
        </w:rPr>
        <w:t xml:space="preserve"> </w:t>
      </w:r>
      <w:r w:rsidR="007921AC" w:rsidRPr="006717AC">
        <w:rPr>
          <w:rFonts w:ascii="Times New Roman" w:hAnsi="Times New Roman" w:cs="Times New Roman"/>
          <w:b/>
          <w:bCs/>
          <w:i/>
          <w:iCs/>
          <w:sz w:val="24"/>
          <w:szCs w:val="24"/>
        </w:rPr>
        <w:t>Methodology flo</w:t>
      </w:r>
      <w:r w:rsidR="009E6045" w:rsidRPr="006717AC">
        <w:rPr>
          <w:rFonts w:ascii="Times New Roman" w:hAnsi="Times New Roman" w:cs="Times New Roman"/>
          <w:b/>
          <w:bCs/>
          <w:i/>
          <w:iCs/>
          <w:sz w:val="24"/>
          <w:szCs w:val="24"/>
        </w:rPr>
        <w:t>wchart</w:t>
      </w:r>
    </w:p>
    <w:p w14:paraId="3507EDEA" w14:textId="77777777" w:rsidR="00942511" w:rsidRPr="006717AC" w:rsidRDefault="00942511" w:rsidP="000E3EBE">
      <w:pPr>
        <w:jc w:val="both"/>
        <w:rPr>
          <w:rFonts w:ascii="Times New Roman" w:hAnsi="Times New Roman" w:cs="Times New Roman"/>
          <w:b/>
          <w:bCs/>
          <w:sz w:val="24"/>
          <w:szCs w:val="24"/>
          <w:lang w:val="en-IN"/>
        </w:rPr>
      </w:pPr>
    </w:p>
    <w:p w14:paraId="4997C045" w14:textId="21463D30" w:rsidR="00685BEA" w:rsidRPr="006717AC" w:rsidRDefault="00B70DFD" w:rsidP="007B4FC5">
      <w:pPr>
        <w:spacing w:line="360" w:lineRule="auto"/>
        <w:jc w:val="both"/>
        <w:rPr>
          <w:rFonts w:ascii="Times New Roman" w:hAnsi="Times New Roman" w:cs="Times New Roman"/>
          <w:b/>
          <w:bCs/>
          <w:sz w:val="24"/>
          <w:szCs w:val="24"/>
          <w:lang w:val="en-IN"/>
        </w:rPr>
      </w:pPr>
      <w:r w:rsidRPr="006717AC">
        <w:rPr>
          <w:rFonts w:ascii="Times New Roman" w:hAnsi="Times New Roman" w:cs="Times New Roman"/>
          <w:b/>
          <w:bCs/>
          <w:sz w:val="24"/>
          <w:szCs w:val="24"/>
          <w:lang w:val="en-IN"/>
        </w:rPr>
        <w:t>2.</w:t>
      </w:r>
      <w:r w:rsidR="00685BEA" w:rsidRPr="006717AC">
        <w:rPr>
          <w:rFonts w:ascii="Times New Roman" w:hAnsi="Times New Roman" w:cs="Times New Roman"/>
          <w:b/>
          <w:bCs/>
          <w:sz w:val="24"/>
          <w:szCs w:val="24"/>
          <w:lang w:val="en-IN"/>
        </w:rPr>
        <w:t>0 Materials and Methods</w:t>
      </w:r>
    </w:p>
    <w:p w14:paraId="3D1D9428" w14:textId="77777777" w:rsidR="007B4FC5" w:rsidRDefault="007B4FC5" w:rsidP="007B4FC5">
      <w:pPr>
        <w:spacing w:before="100" w:beforeAutospacing="1" w:after="100" w:afterAutospacing="1"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2.</w:t>
      </w:r>
      <w:proofErr w:type="gramStart"/>
      <w:r>
        <w:rPr>
          <w:rFonts w:ascii="Times New Roman" w:eastAsia="Times New Roman" w:hAnsi="Times New Roman" w:cs="Times New Roman"/>
          <w:b/>
          <w:bCs/>
          <w:kern w:val="0"/>
          <w:sz w:val="24"/>
          <w:szCs w:val="24"/>
          <w14:ligatures w14:val="none"/>
        </w:rPr>
        <w:t>1.</w:t>
      </w:r>
      <w:r w:rsidRPr="007B4FC5">
        <w:rPr>
          <w:rFonts w:ascii="Times New Roman" w:eastAsia="Times New Roman" w:hAnsi="Times New Roman" w:cs="Times New Roman"/>
          <w:b/>
          <w:bCs/>
          <w:kern w:val="0"/>
          <w:sz w:val="24"/>
          <w:szCs w:val="24"/>
          <w14:ligatures w14:val="none"/>
        </w:rPr>
        <w:t>Collection</w:t>
      </w:r>
      <w:proofErr w:type="gramEnd"/>
      <w:r w:rsidRPr="007B4FC5">
        <w:rPr>
          <w:rFonts w:ascii="Times New Roman" w:eastAsia="Times New Roman" w:hAnsi="Times New Roman" w:cs="Times New Roman"/>
          <w:b/>
          <w:bCs/>
          <w:kern w:val="0"/>
          <w:sz w:val="24"/>
          <w:szCs w:val="24"/>
          <w14:ligatures w14:val="none"/>
        </w:rPr>
        <w:t xml:space="preserve"> of Raw Materials</w:t>
      </w:r>
    </w:p>
    <w:p w14:paraId="70EBF4F9" w14:textId="78E01871" w:rsidR="007B4FC5" w:rsidRPr="007B4FC5" w:rsidRDefault="007B4FC5" w:rsidP="007B4FC5">
      <w:pPr>
        <w:spacing w:after="0" w:line="360" w:lineRule="auto"/>
        <w:jc w:val="both"/>
        <w:rPr>
          <w:rFonts w:ascii="Times New Roman" w:eastAsia="Times New Roman" w:hAnsi="Times New Roman" w:cs="Times New Roman"/>
          <w:kern w:val="0"/>
          <w:sz w:val="24"/>
          <w:szCs w:val="24"/>
          <w14:ligatures w14:val="none"/>
        </w:rPr>
      </w:pPr>
      <w:r w:rsidRPr="007B4FC5">
        <w:rPr>
          <w:rFonts w:ascii="Times New Roman" w:eastAsia="Times New Roman" w:hAnsi="Times New Roman" w:cs="Times New Roman"/>
          <w:kern w:val="0"/>
          <w:sz w:val="24"/>
          <w:szCs w:val="24"/>
          <w14:ligatures w14:val="none"/>
        </w:rPr>
        <w:t>The materials such as rice husk, corn cobs, saw dust, banana peel, cotton stalk, coconut shell, groundnut shell, and sugarcane bagasse are wastes collected from farmers, mills, etc., which are usually thrown away as waste.</w:t>
      </w:r>
    </w:p>
    <w:p w14:paraId="2721F243" w14:textId="77777777" w:rsidR="007B4FC5" w:rsidRPr="007B4FC5" w:rsidRDefault="007B4FC5" w:rsidP="007B4FC5">
      <w:pPr>
        <w:spacing w:after="0" w:line="360" w:lineRule="auto"/>
        <w:jc w:val="both"/>
        <w:rPr>
          <w:rFonts w:ascii="Times New Roman" w:eastAsia="Times New Roman" w:hAnsi="Times New Roman" w:cs="Times New Roman"/>
          <w:kern w:val="0"/>
          <w:sz w:val="24"/>
          <w:szCs w:val="24"/>
          <w14:ligatures w14:val="none"/>
        </w:rPr>
      </w:pPr>
      <w:r w:rsidRPr="007B4FC5">
        <w:rPr>
          <w:rFonts w:ascii="Times New Roman" w:eastAsia="Times New Roman" w:hAnsi="Times New Roman" w:cs="Times New Roman"/>
          <w:b/>
          <w:bCs/>
          <w:kern w:val="0"/>
          <w:sz w:val="24"/>
          <w:szCs w:val="24"/>
          <w14:ligatures w14:val="none"/>
        </w:rPr>
        <w:t>Rice Husk:</w:t>
      </w:r>
      <w:r w:rsidRPr="007B4FC5">
        <w:rPr>
          <w:rFonts w:ascii="Times New Roman" w:eastAsia="Times New Roman" w:hAnsi="Times New Roman" w:cs="Times New Roman"/>
          <w:kern w:val="0"/>
          <w:sz w:val="24"/>
          <w:szCs w:val="24"/>
          <w14:ligatures w14:val="none"/>
        </w:rPr>
        <w:t xml:space="preserve"> Rice husk was collected from the Dr. M. S. Swaminathan Field Laboratory at </w:t>
      </w:r>
      <w:proofErr w:type="spellStart"/>
      <w:r w:rsidRPr="007B4FC5">
        <w:rPr>
          <w:rFonts w:ascii="Times New Roman" w:eastAsia="Times New Roman" w:hAnsi="Times New Roman" w:cs="Times New Roman"/>
          <w:kern w:val="0"/>
          <w:sz w:val="24"/>
          <w:szCs w:val="24"/>
          <w14:ligatures w14:val="none"/>
        </w:rPr>
        <w:t>Paavai</w:t>
      </w:r>
      <w:proofErr w:type="spellEnd"/>
      <w:r w:rsidRPr="007B4FC5">
        <w:rPr>
          <w:rFonts w:ascii="Times New Roman" w:eastAsia="Times New Roman" w:hAnsi="Times New Roman" w:cs="Times New Roman"/>
          <w:kern w:val="0"/>
          <w:sz w:val="24"/>
          <w:szCs w:val="24"/>
          <w14:ligatures w14:val="none"/>
        </w:rPr>
        <w:t xml:space="preserve"> Engineering College.</w:t>
      </w:r>
    </w:p>
    <w:p w14:paraId="5C57CD47" w14:textId="77777777" w:rsidR="007B4FC5" w:rsidRPr="007B4FC5" w:rsidRDefault="007B4FC5" w:rsidP="007B4FC5">
      <w:pPr>
        <w:spacing w:after="0" w:line="360" w:lineRule="auto"/>
        <w:jc w:val="both"/>
        <w:rPr>
          <w:rFonts w:ascii="Times New Roman" w:eastAsia="Times New Roman" w:hAnsi="Times New Roman" w:cs="Times New Roman"/>
          <w:kern w:val="0"/>
          <w:sz w:val="24"/>
          <w:szCs w:val="24"/>
          <w14:ligatures w14:val="none"/>
        </w:rPr>
      </w:pPr>
      <w:r w:rsidRPr="007B4FC5">
        <w:rPr>
          <w:rFonts w:ascii="Times New Roman" w:eastAsia="Times New Roman" w:hAnsi="Times New Roman" w:cs="Times New Roman"/>
          <w:b/>
          <w:bCs/>
          <w:kern w:val="0"/>
          <w:sz w:val="24"/>
          <w:szCs w:val="24"/>
          <w14:ligatures w14:val="none"/>
        </w:rPr>
        <w:lastRenderedPageBreak/>
        <w:t>Saw Dust:</w:t>
      </w:r>
      <w:r w:rsidRPr="007B4FC5">
        <w:rPr>
          <w:rFonts w:ascii="Times New Roman" w:eastAsia="Times New Roman" w:hAnsi="Times New Roman" w:cs="Times New Roman"/>
          <w:kern w:val="0"/>
          <w:sz w:val="24"/>
          <w:szCs w:val="24"/>
          <w14:ligatures w14:val="none"/>
        </w:rPr>
        <w:t xml:space="preserve"> Saw dust was collected from sawmills in the nearby area of </w:t>
      </w:r>
      <w:proofErr w:type="spellStart"/>
      <w:r w:rsidRPr="007B4FC5">
        <w:rPr>
          <w:rFonts w:ascii="Times New Roman" w:eastAsia="Times New Roman" w:hAnsi="Times New Roman" w:cs="Times New Roman"/>
          <w:kern w:val="0"/>
          <w:sz w:val="24"/>
          <w:szCs w:val="24"/>
          <w14:ligatures w14:val="none"/>
        </w:rPr>
        <w:t>Pachal</w:t>
      </w:r>
      <w:proofErr w:type="spellEnd"/>
      <w:r w:rsidRPr="007B4FC5">
        <w:rPr>
          <w:rFonts w:ascii="Times New Roman" w:eastAsia="Times New Roman" w:hAnsi="Times New Roman" w:cs="Times New Roman"/>
          <w:kern w:val="0"/>
          <w:sz w:val="24"/>
          <w:szCs w:val="24"/>
          <w14:ligatures w14:val="none"/>
        </w:rPr>
        <w:t xml:space="preserve"> Village, </w:t>
      </w:r>
      <w:proofErr w:type="spellStart"/>
      <w:r w:rsidRPr="007B4FC5">
        <w:rPr>
          <w:rFonts w:ascii="Times New Roman" w:eastAsia="Times New Roman" w:hAnsi="Times New Roman" w:cs="Times New Roman"/>
          <w:kern w:val="0"/>
          <w:sz w:val="24"/>
          <w:szCs w:val="24"/>
          <w14:ligatures w14:val="none"/>
        </w:rPr>
        <w:t>Namakkal</w:t>
      </w:r>
      <w:proofErr w:type="spellEnd"/>
      <w:r w:rsidRPr="007B4FC5">
        <w:rPr>
          <w:rFonts w:ascii="Times New Roman" w:eastAsia="Times New Roman" w:hAnsi="Times New Roman" w:cs="Times New Roman"/>
          <w:kern w:val="0"/>
          <w:sz w:val="24"/>
          <w:szCs w:val="24"/>
          <w14:ligatures w14:val="none"/>
        </w:rPr>
        <w:t xml:space="preserve"> District.</w:t>
      </w:r>
    </w:p>
    <w:p w14:paraId="2F6B0DF0" w14:textId="77777777" w:rsidR="007B4FC5" w:rsidRPr="007B4FC5" w:rsidRDefault="007B4FC5" w:rsidP="007B4FC5">
      <w:pPr>
        <w:spacing w:after="0" w:line="360" w:lineRule="auto"/>
        <w:jc w:val="both"/>
        <w:rPr>
          <w:rFonts w:ascii="Times New Roman" w:eastAsia="Times New Roman" w:hAnsi="Times New Roman" w:cs="Times New Roman"/>
          <w:kern w:val="0"/>
          <w:sz w:val="24"/>
          <w:szCs w:val="24"/>
          <w14:ligatures w14:val="none"/>
        </w:rPr>
      </w:pPr>
      <w:r w:rsidRPr="007B4FC5">
        <w:rPr>
          <w:rFonts w:ascii="Times New Roman" w:eastAsia="Times New Roman" w:hAnsi="Times New Roman" w:cs="Times New Roman"/>
          <w:b/>
          <w:bCs/>
          <w:kern w:val="0"/>
          <w:sz w:val="24"/>
          <w:szCs w:val="24"/>
          <w14:ligatures w14:val="none"/>
        </w:rPr>
        <w:t>Coconut Shell:</w:t>
      </w:r>
      <w:r w:rsidRPr="007B4FC5">
        <w:rPr>
          <w:rFonts w:ascii="Times New Roman" w:eastAsia="Times New Roman" w:hAnsi="Times New Roman" w:cs="Times New Roman"/>
          <w:kern w:val="0"/>
          <w:sz w:val="24"/>
          <w:szCs w:val="24"/>
          <w14:ligatures w14:val="none"/>
        </w:rPr>
        <w:t xml:space="preserve"> It was collected from domestic areas where it is thrown away as waste in our village, </w:t>
      </w:r>
      <w:proofErr w:type="spellStart"/>
      <w:r w:rsidRPr="007B4FC5">
        <w:rPr>
          <w:rFonts w:ascii="Times New Roman" w:eastAsia="Times New Roman" w:hAnsi="Times New Roman" w:cs="Times New Roman"/>
          <w:kern w:val="0"/>
          <w:sz w:val="24"/>
          <w:szCs w:val="24"/>
          <w14:ligatures w14:val="none"/>
        </w:rPr>
        <w:t>Pachal</w:t>
      </w:r>
      <w:proofErr w:type="spellEnd"/>
      <w:r w:rsidRPr="007B4FC5">
        <w:rPr>
          <w:rFonts w:ascii="Times New Roman" w:eastAsia="Times New Roman" w:hAnsi="Times New Roman" w:cs="Times New Roman"/>
          <w:kern w:val="0"/>
          <w:sz w:val="24"/>
          <w:szCs w:val="24"/>
          <w14:ligatures w14:val="none"/>
        </w:rPr>
        <w:t xml:space="preserve"> Village, </w:t>
      </w:r>
      <w:proofErr w:type="spellStart"/>
      <w:r w:rsidRPr="007B4FC5">
        <w:rPr>
          <w:rFonts w:ascii="Times New Roman" w:eastAsia="Times New Roman" w:hAnsi="Times New Roman" w:cs="Times New Roman"/>
          <w:kern w:val="0"/>
          <w:sz w:val="24"/>
          <w:szCs w:val="24"/>
          <w14:ligatures w14:val="none"/>
        </w:rPr>
        <w:t>Namakkal</w:t>
      </w:r>
      <w:proofErr w:type="spellEnd"/>
      <w:r w:rsidRPr="007B4FC5">
        <w:rPr>
          <w:rFonts w:ascii="Times New Roman" w:eastAsia="Times New Roman" w:hAnsi="Times New Roman" w:cs="Times New Roman"/>
          <w:kern w:val="0"/>
          <w:sz w:val="24"/>
          <w:szCs w:val="24"/>
          <w14:ligatures w14:val="none"/>
        </w:rPr>
        <w:t xml:space="preserve"> District.</w:t>
      </w:r>
    </w:p>
    <w:p w14:paraId="39026E4E" w14:textId="77777777" w:rsidR="007B4FC5" w:rsidRPr="007B4FC5" w:rsidRDefault="007B4FC5" w:rsidP="007B4FC5">
      <w:pPr>
        <w:spacing w:after="0" w:line="360" w:lineRule="auto"/>
        <w:jc w:val="both"/>
        <w:rPr>
          <w:rFonts w:ascii="Times New Roman" w:eastAsia="Times New Roman" w:hAnsi="Times New Roman" w:cs="Times New Roman"/>
          <w:kern w:val="0"/>
          <w:sz w:val="24"/>
          <w:szCs w:val="24"/>
          <w14:ligatures w14:val="none"/>
        </w:rPr>
      </w:pPr>
      <w:r w:rsidRPr="007B4FC5">
        <w:rPr>
          <w:rFonts w:ascii="Times New Roman" w:eastAsia="Times New Roman" w:hAnsi="Times New Roman" w:cs="Times New Roman"/>
          <w:b/>
          <w:bCs/>
          <w:kern w:val="0"/>
          <w:sz w:val="24"/>
          <w:szCs w:val="24"/>
          <w14:ligatures w14:val="none"/>
        </w:rPr>
        <w:t>Cotton Stalk:</w:t>
      </w:r>
      <w:r w:rsidRPr="007B4FC5">
        <w:rPr>
          <w:rFonts w:ascii="Times New Roman" w:eastAsia="Times New Roman" w:hAnsi="Times New Roman" w:cs="Times New Roman"/>
          <w:kern w:val="0"/>
          <w:sz w:val="24"/>
          <w:szCs w:val="24"/>
          <w14:ligatures w14:val="none"/>
        </w:rPr>
        <w:t xml:space="preserve"> It was collected from farmers in </w:t>
      </w:r>
      <w:proofErr w:type="spellStart"/>
      <w:r w:rsidRPr="007B4FC5">
        <w:rPr>
          <w:rFonts w:ascii="Times New Roman" w:eastAsia="Times New Roman" w:hAnsi="Times New Roman" w:cs="Times New Roman"/>
          <w:kern w:val="0"/>
          <w:sz w:val="24"/>
          <w:szCs w:val="24"/>
          <w14:ligatures w14:val="none"/>
        </w:rPr>
        <w:t>Puthuchathiram</w:t>
      </w:r>
      <w:proofErr w:type="spellEnd"/>
      <w:r w:rsidRPr="007B4FC5">
        <w:rPr>
          <w:rFonts w:ascii="Times New Roman" w:eastAsia="Times New Roman" w:hAnsi="Times New Roman" w:cs="Times New Roman"/>
          <w:kern w:val="0"/>
          <w:sz w:val="24"/>
          <w:szCs w:val="24"/>
          <w14:ligatures w14:val="none"/>
        </w:rPr>
        <w:t xml:space="preserve"> Village, </w:t>
      </w:r>
      <w:proofErr w:type="spellStart"/>
      <w:r w:rsidRPr="007B4FC5">
        <w:rPr>
          <w:rFonts w:ascii="Times New Roman" w:eastAsia="Times New Roman" w:hAnsi="Times New Roman" w:cs="Times New Roman"/>
          <w:kern w:val="0"/>
          <w:sz w:val="24"/>
          <w:szCs w:val="24"/>
          <w14:ligatures w14:val="none"/>
        </w:rPr>
        <w:t>Namakkal</w:t>
      </w:r>
      <w:proofErr w:type="spellEnd"/>
      <w:r w:rsidRPr="007B4FC5">
        <w:rPr>
          <w:rFonts w:ascii="Times New Roman" w:eastAsia="Times New Roman" w:hAnsi="Times New Roman" w:cs="Times New Roman"/>
          <w:kern w:val="0"/>
          <w:sz w:val="24"/>
          <w:szCs w:val="24"/>
          <w14:ligatures w14:val="none"/>
        </w:rPr>
        <w:t xml:space="preserve"> District.</w:t>
      </w:r>
    </w:p>
    <w:p w14:paraId="2D4E7011" w14:textId="77777777" w:rsidR="007B4FC5" w:rsidRPr="007B4FC5" w:rsidRDefault="007B4FC5" w:rsidP="007B4FC5">
      <w:pPr>
        <w:spacing w:after="0" w:line="360" w:lineRule="auto"/>
        <w:jc w:val="both"/>
        <w:rPr>
          <w:rFonts w:ascii="Times New Roman" w:eastAsia="Times New Roman" w:hAnsi="Times New Roman" w:cs="Times New Roman"/>
          <w:kern w:val="0"/>
          <w:sz w:val="24"/>
          <w:szCs w:val="24"/>
          <w14:ligatures w14:val="none"/>
        </w:rPr>
      </w:pPr>
      <w:r w:rsidRPr="007B4FC5">
        <w:rPr>
          <w:rFonts w:ascii="Times New Roman" w:eastAsia="Times New Roman" w:hAnsi="Times New Roman" w:cs="Times New Roman"/>
          <w:b/>
          <w:bCs/>
          <w:kern w:val="0"/>
          <w:sz w:val="24"/>
          <w:szCs w:val="24"/>
          <w14:ligatures w14:val="none"/>
        </w:rPr>
        <w:t>Groundnut Shell:</w:t>
      </w:r>
      <w:r w:rsidRPr="007B4FC5">
        <w:rPr>
          <w:rFonts w:ascii="Times New Roman" w:eastAsia="Times New Roman" w:hAnsi="Times New Roman" w:cs="Times New Roman"/>
          <w:kern w:val="0"/>
          <w:sz w:val="24"/>
          <w:szCs w:val="24"/>
          <w14:ligatures w14:val="none"/>
        </w:rPr>
        <w:t xml:space="preserve"> It was collected from a mill in </w:t>
      </w:r>
      <w:proofErr w:type="spellStart"/>
      <w:r w:rsidRPr="007B4FC5">
        <w:rPr>
          <w:rFonts w:ascii="Times New Roman" w:eastAsia="Times New Roman" w:hAnsi="Times New Roman" w:cs="Times New Roman"/>
          <w:kern w:val="0"/>
          <w:sz w:val="24"/>
          <w:szCs w:val="24"/>
          <w14:ligatures w14:val="none"/>
        </w:rPr>
        <w:t>Kattuputhur</w:t>
      </w:r>
      <w:proofErr w:type="spellEnd"/>
      <w:r w:rsidRPr="007B4FC5">
        <w:rPr>
          <w:rFonts w:ascii="Times New Roman" w:eastAsia="Times New Roman" w:hAnsi="Times New Roman" w:cs="Times New Roman"/>
          <w:kern w:val="0"/>
          <w:sz w:val="24"/>
          <w:szCs w:val="24"/>
          <w14:ligatures w14:val="none"/>
        </w:rPr>
        <w:t xml:space="preserve"> Town, Tiruchirappalli (Trichy) District of Tamil Nadu.</w:t>
      </w:r>
    </w:p>
    <w:p w14:paraId="352E0BD3" w14:textId="77777777" w:rsidR="007B4FC5" w:rsidRPr="007B4FC5" w:rsidRDefault="007B4FC5" w:rsidP="007B4FC5">
      <w:pPr>
        <w:spacing w:after="0" w:line="360" w:lineRule="auto"/>
        <w:jc w:val="both"/>
        <w:rPr>
          <w:rFonts w:ascii="Times New Roman" w:eastAsia="Times New Roman" w:hAnsi="Times New Roman" w:cs="Times New Roman"/>
          <w:kern w:val="0"/>
          <w:sz w:val="24"/>
          <w:szCs w:val="24"/>
          <w14:ligatures w14:val="none"/>
        </w:rPr>
      </w:pPr>
      <w:r w:rsidRPr="007B4FC5">
        <w:rPr>
          <w:rFonts w:ascii="Times New Roman" w:eastAsia="Times New Roman" w:hAnsi="Times New Roman" w:cs="Times New Roman"/>
          <w:b/>
          <w:bCs/>
          <w:kern w:val="0"/>
          <w:sz w:val="24"/>
          <w:szCs w:val="24"/>
          <w14:ligatures w14:val="none"/>
        </w:rPr>
        <w:t>Sugarcane Bagasse:</w:t>
      </w:r>
      <w:r w:rsidRPr="007B4FC5">
        <w:rPr>
          <w:rFonts w:ascii="Times New Roman" w:eastAsia="Times New Roman" w:hAnsi="Times New Roman" w:cs="Times New Roman"/>
          <w:kern w:val="0"/>
          <w:sz w:val="24"/>
          <w:szCs w:val="24"/>
          <w14:ligatures w14:val="none"/>
        </w:rPr>
        <w:t xml:space="preserve"> It was obtained from Salem Co-operative Sugar Mill, </w:t>
      </w:r>
      <w:proofErr w:type="spellStart"/>
      <w:r w:rsidRPr="007B4FC5">
        <w:rPr>
          <w:rFonts w:ascii="Times New Roman" w:eastAsia="Times New Roman" w:hAnsi="Times New Roman" w:cs="Times New Roman"/>
          <w:kern w:val="0"/>
          <w:sz w:val="24"/>
          <w:szCs w:val="24"/>
          <w14:ligatures w14:val="none"/>
        </w:rPr>
        <w:t>Velur</w:t>
      </w:r>
      <w:proofErr w:type="spellEnd"/>
      <w:r w:rsidRPr="007B4FC5">
        <w:rPr>
          <w:rFonts w:ascii="Times New Roman" w:eastAsia="Times New Roman" w:hAnsi="Times New Roman" w:cs="Times New Roman"/>
          <w:kern w:val="0"/>
          <w:sz w:val="24"/>
          <w:szCs w:val="24"/>
          <w14:ligatures w14:val="none"/>
        </w:rPr>
        <w:t>–</w:t>
      </w:r>
      <w:proofErr w:type="spellStart"/>
      <w:r w:rsidRPr="007B4FC5">
        <w:rPr>
          <w:rFonts w:ascii="Times New Roman" w:eastAsia="Times New Roman" w:hAnsi="Times New Roman" w:cs="Times New Roman"/>
          <w:kern w:val="0"/>
          <w:sz w:val="24"/>
          <w:szCs w:val="24"/>
          <w14:ligatures w14:val="none"/>
        </w:rPr>
        <w:t>Mohanur</w:t>
      </w:r>
      <w:proofErr w:type="spellEnd"/>
      <w:r w:rsidRPr="007B4FC5">
        <w:rPr>
          <w:rFonts w:ascii="Times New Roman" w:eastAsia="Times New Roman" w:hAnsi="Times New Roman" w:cs="Times New Roman"/>
          <w:kern w:val="0"/>
          <w:sz w:val="24"/>
          <w:szCs w:val="24"/>
          <w14:ligatures w14:val="none"/>
        </w:rPr>
        <w:t xml:space="preserve"> Road, </w:t>
      </w:r>
      <w:proofErr w:type="spellStart"/>
      <w:r w:rsidRPr="007B4FC5">
        <w:rPr>
          <w:rFonts w:ascii="Times New Roman" w:eastAsia="Times New Roman" w:hAnsi="Times New Roman" w:cs="Times New Roman"/>
          <w:kern w:val="0"/>
          <w:sz w:val="24"/>
          <w:szCs w:val="24"/>
          <w14:ligatures w14:val="none"/>
        </w:rPr>
        <w:t>Namakkal</w:t>
      </w:r>
      <w:proofErr w:type="spellEnd"/>
      <w:r w:rsidRPr="007B4FC5">
        <w:rPr>
          <w:rFonts w:ascii="Times New Roman" w:eastAsia="Times New Roman" w:hAnsi="Times New Roman" w:cs="Times New Roman"/>
          <w:kern w:val="0"/>
          <w:sz w:val="24"/>
          <w:szCs w:val="24"/>
          <w14:ligatures w14:val="none"/>
        </w:rPr>
        <w:t>, Tamil Nadu.</w:t>
      </w:r>
    </w:p>
    <w:p w14:paraId="42887AB7" w14:textId="77777777" w:rsidR="007B4FC5" w:rsidRPr="007B4FC5" w:rsidRDefault="007B4FC5" w:rsidP="007B4FC5">
      <w:pPr>
        <w:spacing w:after="0" w:line="360" w:lineRule="auto"/>
        <w:jc w:val="both"/>
        <w:rPr>
          <w:rFonts w:ascii="Times New Roman" w:eastAsia="Times New Roman" w:hAnsi="Times New Roman" w:cs="Times New Roman"/>
          <w:kern w:val="0"/>
          <w:sz w:val="24"/>
          <w:szCs w:val="24"/>
          <w14:ligatures w14:val="none"/>
        </w:rPr>
      </w:pPr>
      <w:r w:rsidRPr="007B4FC5">
        <w:rPr>
          <w:rFonts w:ascii="Times New Roman" w:eastAsia="Times New Roman" w:hAnsi="Times New Roman" w:cs="Times New Roman"/>
          <w:b/>
          <w:bCs/>
          <w:kern w:val="0"/>
          <w:sz w:val="24"/>
          <w:szCs w:val="24"/>
          <w14:ligatures w14:val="none"/>
        </w:rPr>
        <w:t>Banana Peel:</w:t>
      </w:r>
      <w:r w:rsidRPr="007B4FC5">
        <w:rPr>
          <w:rFonts w:ascii="Times New Roman" w:eastAsia="Times New Roman" w:hAnsi="Times New Roman" w:cs="Times New Roman"/>
          <w:kern w:val="0"/>
          <w:sz w:val="24"/>
          <w:szCs w:val="24"/>
          <w14:ligatures w14:val="none"/>
        </w:rPr>
        <w:t xml:space="preserve"> It was collected from farmers in </w:t>
      </w:r>
      <w:proofErr w:type="spellStart"/>
      <w:r w:rsidRPr="007B4FC5">
        <w:rPr>
          <w:rFonts w:ascii="Times New Roman" w:eastAsia="Times New Roman" w:hAnsi="Times New Roman" w:cs="Times New Roman"/>
          <w:kern w:val="0"/>
          <w:sz w:val="24"/>
          <w:szCs w:val="24"/>
          <w14:ligatures w14:val="none"/>
        </w:rPr>
        <w:t>Puthuchathiram</w:t>
      </w:r>
      <w:proofErr w:type="spellEnd"/>
      <w:r w:rsidRPr="007B4FC5">
        <w:rPr>
          <w:rFonts w:ascii="Times New Roman" w:eastAsia="Times New Roman" w:hAnsi="Times New Roman" w:cs="Times New Roman"/>
          <w:kern w:val="0"/>
          <w:sz w:val="24"/>
          <w:szCs w:val="24"/>
          <w14:ligatures w14:val="none"/>
        </w:rPr>
        <w:t xml:space="preserve"> Village, </w:t>
      </w:r>
      <w:proofErr w:type="spellStart"/>
      <w:r w:rsidRPr="007B4FC5">
        <w:rPr>
          <w:rFonts w:ascii="Times New Roman" w:eastAsia="Times New Roman" w:hAnsi="Times New Roman" w:cs="Times New Roman"/>
          <w:kern w:val="0"/>
          <w:sz w:val="24"/>
          <w:szCs w:val="24"/>
          <w14:ligatures w14:val="none"/>
        </w:rPr>
        <w:t>Namakkal</w:t>
      </w:r>
      <w:proofErr w:type="spellEnd"/>
      <w:r w:rsidRPr="007B4FC5">
        <w:rPr>
          <w:rFonts w:ascii="Times New Roman" w:eastAsia="Times New Roman" w:hAnsi="Times New Roman" w:cs="Times New Roman"/>
          <w:kern w:val="0"/>
          <w:sz w:val="24"/>
          <w:szCs w:val="24"/>
          <w14:ligatures w14:val="none"/>
        </w:rPr>
        <w:t xml:space="preserve"> District.</w:t>
      </w:r>
    </w:p>
    <w:p w14:paraId="08D888E3" w14:textId="77777777" w:rsidR="007B4FC5" w:rsidRPr="007B4FC5" w:rsidRDefault="007B4FC5" w:rsidP="007B4FC5">
      <w:pPr>
        <w:spacing w:after="0" w:line="360" w:lineRule="auto"/>
        <w:jc w:val="both"/>
        <w:rPr>
          <w:rFonts w:ascii="Times New Roman" w:eastAsia="Times New Roman" w:hAnsi="Times New Roman" w:cs="Times New Roman"/>
          <w:kern w:val="0"/>
          <w:sz w:val="24"/>
          <w:szCs w:val="24"/>
          <w14:ligatures w14:val="none"/>
        </w:rPr>
      </w:pPr>
      <w:r w:rsidRPr="007B4FC5">
        <w:rPr>
          <w:rFonts w:ascii="Times New Roman" w:eastAsia="Times New Roman" w:hAnsi="Times New Roman" w:cs="Times New Roman"/>
          <w:b/>
          <w:bCs/>
          <w:kern w:val="0"/>
          <w:sz w:val="24"/>
          <w:szCs w:val="24"/>
          <w14:ligatures w14:val="none"/>
        </w:rPr>
        <w:t>Corn Cobs:</w:t>
      </w:r>
      <w:r w:rsidRPr="007B4FC5">
        <w:rPr>
          <w:rFonts w:ascii="Times New Roman" w:eastAsia="Times New Roman" w:hAnsi="Times New Roman" w:cs="Times New Roman"/>
          <w:kern w:val="0"/>
          <w:sz w:val="24"/>
          <w:szCs w:val="24"/>
          <w14:ligatures w14:val="none"/>
        </w:rPr>
        <w:t xml:space="preserve"> It was collected from </w:t>
      </w:r>
      <w:proofErr w:type="spellStart"/>
      <w:r w:rsidRPr="007B4FC5">
        <w:rPr>
          <w:rFonts w:ascii="Times New Roman" w:eastAsia="Times New Roman" w:hAnsi="Times New Roman" w:cs="Times New Roman"/>
          <w:kern w:val="0"/>
          <w:sz w:val="24"/>
          <w:szCs w:val="24"/>
          <w14:ligatures w14:val="none"/>
        </w:rPr>
        <w:t>Namakkal</w:t>
      </w:r>
      <w:proofErr w:type="spellEnd"/>
      <w:r w:rsidRPr="007B4FC5">
        <w:rPr>
          <w:rFonts w:ascii="Times New Roman" w:eastAsia="Times New Roman" w:hAnsi="Times New Roman" w:cs="Times New Roman"/>
          <w:kern w:val="0"/>
          <w:sz w:val="24"/>
          <w:szCs w:val="24"/>
          <w14:ligatures w14:val="none"/>
        </w:rPr>
        <w:t xml:space="preserve"> Farmer Producers Union near </w:t>
      </w:r>
      <w:proofErr w:type="spellStart"/>
      <w:r w:rsidRPr="007B4FC5">
        <w:rPr>
          <w:rFonts w:ascii="Times New Roman" w:eastAsia="Times New Roman" w:hAnsi="Times New Roman" w:cs="Times New Roman"/>
          <w:kern w:val="0"/>
          <w:sz w:val="24"/>
          <w:szCs w:val="24"/>
          <w14:ligatures w14:val="none"/>
        </w:rPr>
        <w:t>Paavai</w:t>
      </w:r>
      <w:proofErr w:type="spellEnd"/>
      <w:r w:rsidRPr="007B4FC5">
        <w:rPr>
          <w:rFonts w:ascii="Times New Roman" w:eastAsia="Times New Roman" w:hAnsi="Times New Roman" w:cs="Times New Roman"/>
          <w:kern w:val="0"/>
          <w:sz w:val="24"/>
          <w:szCs w:val="24"/>
          <w14:ligatures w14:val="none"/>
        </w:rPr>
        <w:t xml:space="preserve"> Engineering College, </w:t>
      </w:r>
      <w:proofErr w:type="spellStart"/>
      <w:r w:rsidRPr="007B4FC5">
        <w:rPr>
          <w:rFonts w:ascii="Times New Roman" w:eastAsia="Times New Roman" w:hAnsi="Times New Roman" w:cs="Times New Roman"/>
          <w:kern w:val="0"/>
          <w:sz w:val="24"/>
          <w:szCs w:val="24"/>
          <w14:ligatures w14:val="none"/>
        </w:rPr>
        <w:t>Namakkal</w:t>
      </w:r>
      <w:proofErr w:type="spellEnd"/>
      <w:r w:rsidRPr="007B4FC5">
        <w:rPr>
          <w:rFonts w:ascii="Times New Roman" w:eastAsia="Times New Roman" w:hAnsi="Times New Roman" w:cs="Times New Roman"/>
          <w:kern w:val="0"/>
          <w:sz w:val="24"/>
          <w:szCs w:val="24"/>
          <w14:ligatures w14:val="none"/>
        </w:rPr>
        <w:t>.</w:t>
      </w:r>
    </w:p>
    <w:p w14:paraId="72E85AA8" w14:textId="0F0E952C" w:rsidR="007B4FC5" w:rsidRPr="00CF7205" w:rsidRDefault="007B4FC5" w:rsidP="007B4FC5">
      <w:pPr>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rPr>
        <w:drawing>
          <wp:inline distT="0" distB="0" distL="0" distR="0" wp14:anchorId="27A5BF63" wp14:editId="2DF5E8F3">
            <wp:extent cx="5150734" cy="2193403"/>
            <wp:effectExtent l="0" t="0" r="0" b="0"/>
            <wp:docPr id="3" name="Picture 3" descr="C:\Users\Admin\Downloads\combined_uniform_no_labels_high_res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combined_uniform_no_labels_high_resolutio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0734" cy="2193403"/>
                    </a:xfrm>
                    <a:prstGeom prst="rect">
                      <a:avLst/>
                    </a:prstGeom>
                    <a:noFill/>
                    <a:ln>
                      <a:noFill/>
                    </a:ln>
                  </pic:spPr>
                </pic:pic>
              </a:graphicData>
            </a:graphic>
          </wp:inline>
        </w:drawing>
      </w:r>
    </w:p>
    <w:p w14:paraId="04D1FEF0" w14:textId="089123D2" w:rsidR="007B4FC5" w:rsidRDefault="007B4FC5" w:rsidP="007B4FC5">
      <w:pPr>
        <w:jc w:val="center"/>
        <w:rPr>
          <w:rFonts w:ascii="Times New Roman" w:hAnsi="Times New Roman" w:cs="Times New Roman"/>
          <w:b/>
          <w:bCs/>
          <w:sz w:val="24"/>
          <w:szCs w:val="24"/>
          <w:lang w:val="en-IN"/>
        </w:rPr>
      </w:pPr>
      <w:r>
        <w:rPr>
          <w:rFonts w:ascii="Times New Roman" w:hAnsi="Times New Roman" w:cs="Times New Roman"/>
          <w:b/>
          <w:bCs/>
          <w:sz w:val="24"/>
          <w:szCs w:val="24"/>
          <w:lang w:val="en-IN"/>
        </w:rPr>
        <w:t>Fig.2.Raw Materials for Briquettes</w:t>
      </w:r>
    </w:p>
    <w:p w14:paraId="26B66256" w14:textId="683FEDA1" w:rsidR="00966F8E" w:rsidRPr="006717AC" w:rsidRDefault="008A018A" w:rsidP="00966F8E">
      <w:pPr>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Drying o</w:t>
      </w:r>
      <w:r w:rsidR="005F260A" w:rsidRPr="006717AC">
        <w:rPr>
          <w:rFonts w:ascii="Times New Roman" w:hAnsi="Times New Roman" w:cs="Times New Roman"/>
          <w:b/>
          <w:bCs/>
          <w:sz w:val="24"/>
          <w:szCs w:val="24"/>
          <w:lang w:val="en-IN"/>
        </w:rPr>
        <w:t>f Raw Materials</w:t>
      </w:r>
    </w:p>
    <w:p w14:paraId="61154C1A" w14:textId="6B065F1C" w:rsidR="00376116" w:rsidRPr="007B4FC5" w:rsidRDefault="00046527" w:rsidP="00046527">
      <w:pPr>
        <w:jc w:val="both"/>
        <w:rPr>
          <w:rFonts w:ascii="Times New Roman" w:hAnsi="Times New Roman" w:cs="Times New Roman"/>
          <w:sz w:val="24"/>
          <w:szCs w:val="24"/>
        </w:rPr>
      </w:pPr>
      <w:r w:rsidRPr="006717AC">
        <w:rPr>
          <w:rFonts w:ascii="Times New Roman" w:hAnsi="Times New Roman" w:cs="Times New Roman"/>
          <w:sz w:val="24"/>
          <w:szCs w:val="24"/>
        </w:rPr>
        <w:t xml:space="preserve">The </w:t>
      </w:r>
      <w:r w:rsidRPr="007B4FC5">
        <w:rPr>
          <w:rFonts w:ascii="Times New Roman" w:hAnsi="Times New Roman" w:cs="Times New Roman"/>
          <w:sz w:val="24"/>
          <w:szCs w:val="24"/>
        </w:rPr>
        <w:t xml:space="preserve">collected biomass materials, including rice husk, sawdust, cotton stalk, groundnut shell, sugarcane bagasse, banana peel, corn cobs, and coconut shell, were initially dried under sunlight for several days to reduce the moisture content. After sun drying, the materials were further dried in a hot air oven at </w:t>
      </w:r>
      <w:r w:rsidRPr="007B4FC5">
        <w:rPr>
          <w:rFonts w:ascii="Times New Roman" w:hAnsi="Times New Roman" w:cs="Times New Roman"/>
          <w:bCs/>
          <w:sz w:val="24"/>
          <w:szCs w:val="24"/>
        </w:rPr>
        <w:t>100°C for 1 hour</w:t>
      </w:r>
      <w:r w:rsidRPr="007B4FC5">
        <w:rPr>
          <w:rFonts w:ascii="Times New Roman" w:hAnsi="Times New Roman" w:cs="Times New Roman"/>
          <w:sz w:val="24"/>
          <w:szCs w:val="24"/>
        </w:rPr>
        <w:t xml:space="preserve"> to remove any remaining moisture and to achieve the required moisture level for briquetting. The dried biomass materials were then cooled to room temperature and stored in airtight containers until further processing.</w:t>
      </w:r>
    </w:p>
    <w:p w14:paraId="1DA734C7" w14:textId="1B3E8371" w:rsidR="00F478BB" w:rsidRPr="007B4FC5" w:rsidRDefault="005F260A" w:rsidP="00CB0B7B">
      <w:pPr>
        <w:jc w:val="both"/>
        <w:rPr>
          <w:rFonts w:ascii="Times New Roman" w:hAnsi="Times New Roman" w:cs="Times New Roman"/>
          <w:sz w:val="24"/>
          <w:szCs w:val="24"/>
        </w:rPr>
      </w:pPr>
      <w:r w:rsidRPr="007B4FC5">
        <w:rPr>
          <w:rFonts w:ascii="Times New Roman" w:hAnsi="Times New Roman" w:cs="Times New Roman"/>
          <w:b/>
          <w:bCs/>
          <w:sz w:val="24"/>
          <w:szCs w:val="24"/>
          <w:lang w:val="en-IN"/>
        </w:rPr>
        <w:t>Size Reduction</w:t>
      </w:r>
      <w:r w:rsidRPr="007B4FC5">
        <w:rPr>
          <w:rFonts w:ascii="Times New Roman" w:hAnsi="Times New Roman" w:cs="Times New Roman"/>
          <w:sz w:val="24"/>
          <w:szCs w:val="24"/>
        </w:rPr>
        <w:t xml:space="preserve"> </w:t>
      </w:r>
    </w:p>
    <w:p w14:paraId="31B47C27" w14:textId="0D426775" w:rsidR="00F478BB" w:rsidRPr="007B4FC5" w:rsidRDefault="00046527" w:rsidP="00CB0B7B">
      <w:pPr>
        <w:jc w:val="both"/>
        <w:rPr>
          <w:rFonts w:ascii="Times New Roman" w:hAnsi="Times New Roman" w:cs="Times New Roman"/>
          <w:sz w:val="24"/>
          <w:szCs w:val="24"/>
        </w:rPr>
      </w:pPr>
      <w:r w:rsidRPr="007B4FC5">
        <w:rPr>
          <w:rFonts w:ascii="Times New Roman" w:hAnsi="Times New Roman" w:cs="Times New Roman"/>
          <w:sz w:val="24"/>
          <w:szCs w:val="24"/>
        </w:rPr>
        <w:t xml:space="preserve">The dried biomass materials, including rice husk, sawdust, cotton stalk, groundnut shell, sugarcane bagasse, banana peel, corn cobs, and coconut shell, were subjected to size reduction </w:t>
      </w:r>
      <w:r w:rsidRPr="007B4FC5">
        <w:rPr>
          <w:rFonts w:ascii="Times New Roman" w:hAnsi="Times New Roman" w:cs="Times New Roman"/>
          <w:sz w:val="24"/>
          <w:szCs w:val="24"/>
        </w:rPr>
        <w:lastRenderedPageBreak/>
        <w:t xml:space="preserve">using a </w:t>
      </w:r>
      <w:proofErr w:type="spellStart"/>
      <w:r w:rsidRPr="007B4FC5">
        <w:rPr>
          <w:rFonts w:ascii="Times New Roman" w:hAnsi="Times New Roman" w:cs="Times New Roman"/>
          <w:sz w:val="24"/>
          <w:szCs w:val="24"/>
        </w:rPr>
        <w:t>pulverizer</w:t>
      </w:r>
      <w:proofErr w:type="spellEnd"/>
      <w:r w:rsidRPr="007B4FC5">
        <w:rPr>
          <w:rFonts w:ascii="Times New Roman" w:hAnsi="Times New Roman" w:cs="Times New Roman"/>
          <w:sz w:val="24"/>
          <w:szCs w:val="24"/>
        </w:rPr>
        <w:t xml:space="preserve">. The materials were fed into the </w:t>
      </w:r>
      <w:proofErr w:type="spellStart"/>
      <w:r w:rsidRPr="007B4FC5">
        <w:rPr>
          <w:rFonts w:ascii="Times New Roman" w:hAnsi="Times New Roman" w:cs="Times New Roman"/>
          <w:sz w:val="24"/>
          <w:szCs w:val="24"/>
        </w:rPr>
        <w:t>pulverizer</w:t>
      </w:r>
      <w:proofErr w:type="spellEnd"/>
      <w:r w:rsidRPr="007B4FC5">
        <w:rPr>
          <w:rFonts w:ascii="Times New Roman" w:hAnsi="Times New Roman" w:cs="Times New Roman"/>
          <w:sz w:val="24"/>
          <w:szCs w:val="24"/>
        </w:rPr>
        <w:t xml:space="preserve"> and ground into fine particles through the action of high-speed rotating blades. The pulverized material was then passed through a sieve of </w:t>
      </w:r>
      <w:r w:rsidRPr="007B4FC5">
        <w:rPr>
          <w:rFonts w:ascii="Times New Roman" w:hAnsi="Times New Roman" w:cs="Times New Roman"/>
          <w:bCs/>
          <w:sz w:val="24"/>
          <w:szCs w:val="24"/>
        </w:rPr>
        <w:t>0.50 mm mesh size</w:t>
      </w:r>
      <w:r w:rsidRPr="007B4FC5">
        <w:rPr>
          <w:rFonts w:ascii="Times New Roman" w:hAnsi="Times New Roman" w:cs="Times New Roman"/>
          <w:sz w:val="24"/>
          <w:szCs w:val="24"/>
        </w:rPr>
        <w:t xml:space="preserve"> to obtain uniform particle size suitable for briquetting. The sieved biomass was collected and stored in airtight containers until further use.</w:t>
      </w:r>
    </w:p>
    <w:p w14:paraId="6D19086A" w14:textId="017A9946" w:rsidR="00966F8E" w:rsidRPr="00AD2444" w:rsidRDefault="007B4FC5" w:rsidP="007B4FC5">
      <w:pPr>
        <w:jc w:val="center"/>
        <w:rPr>
          <w:rFonts w:ascii="Times New Roman" w:hAnsi="Times New Roman" w:cs="Times New Roman"/>
          <w:b/>
          <w:bCs/>
          <w:sz w:val="24"/>
          <w:szCs w:val="24"/>
          <w:lang w:val="en-IN"/>
        </w:rPr>
      </w:pPr>
      <w:r w:rsidRPr="00AD2444">
        <w:rPr>
          <w:rFonts w:ascii="Times New Roman" w:hAnsi="Times New Roman" w:cs="Times New Roman"/>
          <w:b/>
          <w:noProof/>
          <w:sz w:val="24"/>
          <w:szCs w:val="24"/>
        </w:rPr>
        <w:drawing>
          <wp:inline distT="0" distB="0" distL="0" distR="0" wp14:anchorId="5756C8FA" wp14:editId="47587362">
            <wp:extent cx="1475772" cy="1365813"/>
            <wp:effectExtent l="0" t="0" r="0" b="6350"/>
            <wp:docPr id="4" name="Picture 4" descr="C:\Users\Admin\Downloads\reduced_size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reduced_size_ima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6302" cy="1366304"/>
                    </a:xfrm>
                    <a:prstGeom prst="rect">
                      <a:avLst/>
                    </a:prstGeom>
                    <a:noFill/>
                    <a:ln>
                      <a:noFill/>
                    </a:ln>
                  </pic:spPr>
                </pic:pic>
              </a:graphicData>
            </a:graphic>
          </wp:inline>
        </w:drawing>
      </w:r>
    </w:p>
    <w:p w14:paraId="7070C4ED" w14:textId="77FB1A1F" w:rsidR="00966F8E" w:rsidRPr="006717AC" w:rsidRDefault="00884D20" w:rsidP="007B4FC5">
      <w:pPr>
        <w:jc w:val="center"/>
        <w:rPr>
          <w:rFonts w:ascii="Times New Roman" w:hAnsi="Times New Roman" w:cs="Times New Roman"/>
          <w:b/>
          <w:bCs/>
          <w:i/>
          <w:iCs/>
          <w:sz w:val="24"/>
          <w:szCs w:val="24"/>
          <w:lang w:val="en-IN"/>
        </w:rPr>
      </w:pPr>
      <w:r w:rsidRPr="006717AC">
        <w:rPr>
          <w:rFonts w:ascii="Times New Roman" w:hAnsi="Times New Roman" w:cs="Times New Roman"/>
          <w:b/>
          <w:bCs/>
          <w:i/>
          <w:iCs/>
          <w:spacing w:val="-2"/>
          <w:sz w:val="24"/>
          <w:szCs w:val="24"/>
        </w:rPr>
        <w:t>Figure:</w:t>
      </w:r>
      <w:r w:rsidR="007B4FC5">
        <w:rPr>
          <w:rFonts w:ascii="Times New Roman" w:hAnsi="Times New Roman" w:cs="Times New Roman"/>
          <w:b/>
          <w:bCs/>
          <w:i/>
          <w:iCs/>
          <w:spacing w:val="-2"/>
          <w:sz w:val="24"/>
          <w:szCs w:val="24"/>
        </w:rPr>
        <w:t>3</w:t>
      </w:r>
      <w:r w:rsidRPr="006717AC">
        <w:rPr>
          <w:rFonts w:ascii="Times New Roman" w:hAnsi="Times New Roman" w:cs="Times New Roman"/>
          <w:b/>
          <w:bCs/>
          <w:i/>
          <w:iCs/>
          <w:spacing w:val="-2"/>
          <w:sz w:val="24"/>
          <w:szCs w:val="24"/>
        </w:rPr>
        <w:t xml:space="preserve"> </w:t>
      </w:r>
      <w:r w:rsidR="00863F99" w:rsidRPr="006717AC">
        <w:rPr>
          <w:rFonts w:ascii="Times New Roman" w:hAnsi="Times New Roman" w:cs="Times New Roman"/>
          <w:b/>
          <w:bCs/>
          <w:i/>
          <w:iCs/>
          <w:sz w:val="24"/>
          <w:szCs w:val="24"/>
          <w:lang w:val="en-IN"/>
        </w:rPr>
        <w:t>P</w:t>
      </w:r>
      <w:r w:rsidRPr="006717AC">
        <w:rPr>
          <w:rFonts w:ascii="Times New Roman" w:hAnsi="Times New Roman" w:cs="Times New Roman"/>
          <w:b/>
          <w:bCs/>
          <w:i/>
          <w:iCs/>
          <w:sz w:val="24"/>
          <w:szCs w:val="24"/>
          <w:lang w:val="en-IN"/>
        </w:rPr>
        <w:t>ulveriser</w:t>
      </w:r>
    </w:p>
    <w:p w14:paraId="5995883D" w14:textId="57A562F5" w:rsidR="00AC1D86" w:rsidRPr="006717AC" w:rsidRDefault="005F260A" w:rsidP="00AC1D86">
      <w:pPr>
        <w:jc w:val="both"/>
        <w:rPr>
          <w:rFonts w:ascii="Times New Roman" w:hAnsi="Times New Roman" w:cs="Times New Roman"/>
          <w:b/>
          <w:bCs/>
          <w:sz w:val="24"/>
          <w:szCs w:val="24"/>
          <w:lang w:val="en-IN"/>
        </w:rPr>
      </w:pPr>
      <w:r w:rsidRPr="006717AC">
        <w:rPr>
          <w:rFonts w:ascii="Times New Roman" w:hAnsi="Times New Roman" w:cs="Times New Roman"/>
          <w:b/>
          <w:bCs/>
          <w:sz w:val="24"/>
          <w:szCs w:val="24"/>
          <w:lang w:val="en-IN"/>
        </w:rPr>
        <w:t xml:space="preserve">Mixing </w:t>
      </w:r>
      <w:r w:rsidR="008A018A" w:rsidRPr="006717AC">
        <w:rPr>
          <w:rFonts w:ascii="Times New Roman" w:hAnsi="Times New Roman" w:cs="Times New Roman"/>
          <w:b/>
          <w:bCs/>
          <w:sz w:val="24"/>
          <w:szCs w:val="24"/>
          <w:lang w:val="en-IN"/>
        </w:rPr>
        <w:t>and</w:t>
      </w:r>
      <w:r w:rsidRPr="006717AC">
        <w:rPr>
          <w:rFonts w:ascii="Times New Roman" w:hAnsi="Times New Roman" w:cs="Times New Roman"/>
          <w:b/>
          <w:bCs/>
          <w:sz w:val="24"/>
          <w:szCs w:val="24"/>
          <w:lang w:val="en-IN"/>
        </w:rPr>
        <w:t xml:space="preserve"> Binder Addition</w:t>
      </w:r>
    </w:p>
    <w:p w14:paraId="34DB0B31" w14:textId="77777777" w:rsidR="009F7AB2" w:rsidRPr="00AE0404" w:rsidRDefault="009F7AB2" w:rsidP="00A46A46">
      <w:pPr>
        <w:jc w:val="both"/>
        <w:rPr>
          <w:rFonts w:ascii="Times New Roman" w:hAnsi="Times New Roman" w:cs="Times New Roman"/>
        </w:rPr>
      </w:pPr>
      <w:r w:rsidRPr="00AE0404">
        <w:rPr>
          <w:rFonts w:ascii="Times New Roman" w:hAnsi="Times New Roman" w:cs="Times New Roman"/>
        </w:rPr>
        <w:t>Banana peel powder was used as a natural binder in this study. The dried banana peels were pulverized and mixed with water (10–20% of binder weight) to form a uniform paste. The binder was added to the pulverized biomass, mainly sawdust, at a proportion of 5–15% (w/w) and mixed thoroughly to ensure uniform distribution. The binding was facilitated by the presence of lignin in sawdust and starch and lignin in banana peel powder (</w:t>
      </w:r>
      <w:proofErr w:type="spellStart"/>
      <w:r w:rsidRPr="00AE0404">
        <w:rPr>
          <w:rFonts w:ascii="Times New Roman" w:hAnsi="Times New Roman" w:cs="Times New Roman"/>
        </w:rPr>
        <w:t>Emaga</w:t>
      </w:r>
      <w:proofErr w:type="spellEnd"/>
      <w:r w:rsidRPr="00AE0404">
        <w:rPr>
          <w:rFonts w:ascii="Times New Roman" w:hAnsi="Times New Roman" w:cs="Times New Roman"/>
        </w:rPr>
        <w:t xml:space="preserve"> </w:t>
      </w:r>
      <w:r w:rsidRPr="008A018A">
        <w:rPr>
          <w:rFonts w:ascii="Times New Roman" w:hAnsi="Times New Roman" w:cs="Times New Roman"/>
          <w:i/>
        </w:rPr>
        <w:t>et al</w:t>
      </w:r>
      <w:r w:rsidRPr="00AE0404">
        <w:rPr>
          <w:rFonts w:ascii="Times New Roman" w:hAnsi="Times New Roman" w:cs="Times New Roman"/>
        </w:rPr>
        <w:t>., 2007). The prepared mixture was used for briquette production.</w:t>
      </w:r>
    </w:p>
    <w:p w14:paraId="5289C353" w14:textId="347AC08E" w:rsidR="00884D20" w:rsidRPr="006717AC" w:rsidRDefault="005F260A" w:rsidP="00A46A46">
      <w:pPr>
        <w:jc w:val="both"/>
        <w:rPr>
          <w:rFonts w:ascii="Times New Roman" w:hAnsi="Times New Roman" w:cs="Times New Roman"/>
          <w:sz w:val="24"/>
          <w:szCs w:val="24"/>
        </w:rPr>
      </w:pPr>
      <w:r w:rsidRPr="006717AC">
        <w:rPr>
          <w:rFonts w:ascii="Times New Roman" w:hAnsi="Times New Roman" w:cs="Times New Roman"/>
          <w:b/>
          <w:bCs/>
          <w:sz w:val="24"/>
          <w:szCs w:val="24"/>
        </w:rPr>
        <w:t>Compaction</w:t>
      </w:r>
      <w:r w:rsidR="00884D20" w:rsidRPr="006717AC">
        <w:rPr>
          <w:rFonts w:ascii="Times New Roman" w:hAnsi="Times New Roman" w:cs="Times New Roman"/>
          <w:sz w:val="24"/>
          <w:szCs w:val="24"/>
        </w:rPr>
        <w:t xml:space="preserve"> </w:t>
      </w:r>
    </w:p>
    <w:p w14:paraId="41D20299" w14:textId="7F3673A5" w:rsidR="00A46A46" w:rsidRPr="006717AC" w:rsidRDefault="006717AC" w:rsidP="007B4FC5">
      <w:pPr>
        <w:ind w:firstLine="720"/>
        <w:jc w:val="both"/>
        <w:rPr>
          <w:rFonts w:ascii="Times New Roman" w:hAnsi="Times New Roman" w:cs="Times New Roman"/>
          <w:b/>
          <w:bCs/>
          <w:sz w:val="24"/>
          <w:szCs w:val="24"/>
        </w:rPr>
      </w:pPr>
      <w:r w:rsidRPr="006717AC">
        <w:rPr>
          <w:rFonts w:ascii="Times New Roman" w:hAnsi="Times New Roman" w:cs="Times New Roman"/>
        </w:rPr>
        <w:t xml:space="preserve">The pulverized biomass materials, including rice husk, sawdust, sugarcane bagasse, groundnut shells, and corn cobs, with moisture content below 10%, were used for briquette production. The prepared biomass mixture was filled into the cylindrical </w:t>
      </w:r>
      <w:proofErr w:type="spellStart"/>
      <w:r w:rsidRPr="006717AC">
        <w:rPr>
          <w:rFonts w:ascii="Times New Roman" w:hAnsi="Times New Roman" w:cs="Times New Roman"/>
        </w:rPr>
        <w:t>moulds</w:t>
      </w:r>
      <w:proofErr w:type="spellEnd"/>
      <w:r w:rsidRPr="006717AC">
        <w:rPr>
          <w:rFonts w:ascii="Times New Roman" w:hAnsi="Times New Roman" w:cs="Times New Roman"/>
        </w:rPr>
        <w:t xml:space="preserve"> of a briquetting machine. The material was compressed using a hydraulic press at a pressure of </w:t>
      </w:r>
      <w:r w:rsidRPr="008A018A">
        <w:rPr>
          <w:rStyle w:val="Strong"/>
          <w:rFonts w:ascii="Times New Roman" w:hAnsi="Times New Roman" w:cs="Times New Roman"/>
          <w:b w:val="0"/>
        </w:rPr>
        <w:t>10–30 MPa</w:t>
      </w:r>
      <w:r w:rsidRPr="006717AC">
        <w:rPr>
          <w:rFonts w:ascii="Times New Roman" w:hAnsi="Times New Roman" w:cs="Times New Roman"/>
        </w:rPr>
        <w:t xml:space="preserve"> to form dense briquettes. The compressed briquettes were ejected from the </w:t>
      </w:r>
      <w:proofErr w:type="spellStart"/>
      <w:r w:rsidRPr="006717AC">
        <w:rPr>
          <w:rFonts w:ascii="Times New Roman" w:hAnsi="Times New Roman" w:cs="Times New Roman"/>
        </w:rPr>
        <w:t>moulds</w:t>
      </w:r>
      <w:proofErr w:type="spellEnd"/>
      <w:r w:rsidRPr="006717AC">
        <w:rPr>
          <w:rFonts w:ascii="Times New Roman" w:hAnsi="Times New Roman" w:cs="Times New Roman"/>
        </w:rPr>
        <w:t xml:space="preserve"> and subsequently dried to remove residual moisture and improve their strength and stability.</w:t>
      </w:r>
      <w:r w:rsidR="00546F14" w:rsidRPr="006717AC">
        <w:rPr>
          <w:rFonts w:ascii="Times New Roman" w:hAnsi="Times New Roman" w:cs="Times New Roman"/>
          <w:sz w:val="24"/>
          <w:szCs w:val="24"/>
        </w:rPr>
        <w:t xml:space="preserve"> </w:t>
      </w:r>
    </w:p>
    <w:p w14:paraId="4CC24EE9" w14:textId="3A3F265B" w:rsidR="003B3B1D" w:rsidRPr="006717AC" w:rsidRDefault="00B355C6" w:rsidP="004F083E">
      <w:pPr>
        <w:jc w:val="center"/>
        <w:rPr>
          <w:rFonts w:ascii="Times New Roman" w:hAnsi="Times New Roman" w:cs="Times New Roman"/>
          <w:b/>
          <w:bCs/>
          <w:i/>
          <w:iCs/>
          <w:spacing w:val="-2"/>
          <w:sz w:val="24"/>
          <w:szCs w:val="24"/>
        </w:rPr>
      </w:pPr>
      <w:r>
        <w:rPr>
          <w:noProof/>
        </w:rPr>
        <mc:AlternateContent>
          <mc:Choice Requires="wps">
            <w:drawing>
              <wp:inline distT="0" distB="0" distL="0" distR="0" wp14:anchorId="3D034948" wp14:editId="421F3416">
                <wp:extent cx="304800" cy="304800"/>
                <wp:effectExtent l="0" t="0" r="0" b="0"/>
                <wp:docPr id="1" name="AutoShape 2" descr="https://chatgpt.com/backend-api/estuary/content?id=file_000000002b5872078415c375ceb8b6e9&amp;ts=492059&amp;p=fs&amp;cid=1&amp;sig=df544cff821fdb26d9b5a453549be2afcc2f1d03f5bbb78f78614eea39e5bf91&amp;v=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BC6088" id="AutoShape 2" o:spid="_x0000_s1026" alt="https://chatgpt.com/backend-api/estuary/content?id=file_000000002b5872078415c375ceb8b6e9&amp;ts=492059&amp;p=fs&amp;cid=1&amp;sig=df544cff821fdb26d9b5a453549be2afcc2f1d03f5bbb78f78614eea39e5bf91&amp;v=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oaR/cj0DAACKBgAADgAAAAAAAAAAAAAAAAAuAgAAZHJzL2Uyb0RvYy54bWxQSwECLQAU&#10;AAYACAAAACEATKDpLNgAAAADAQAADwAAAAAAAAAAAAAAAACXBQAAZHJzL2Rvd25yZXYueG1sUEsF&#10;BgAAAAAEAAQA8wAAAJwGAAAAAA==&#10;" filled="f" stroked="f">
                <o:lock v:ext="edit" aspectratio="t"/>
                <w10:anchorlock/>
              </v:rect>
            </w:pict>
          </mc:Fallback>
        </mc:AlternateContent>
      </w:r>
      <w:r w:rsidRPr="00B355C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b/>
          <w:bCs/>
          <w:i/>
          <w:iCs/>
          <w:noProof/>
          <w:spacing w:val="-2"/>
          <w:sz w:val="24"/>
          <w:szCs w:val="24"/>
        </w:rPr>
        <w:drawing>
          <wp:inline distT="0" distB="0" distL="0" distR="0" wp14:anchorId="019FE27F" wp14:editId="72FD8761">
            <wp:extent cx="1828800" cy="1218962"/>
            <wp:effectExtent l="0" t="0" r="0" b="635"/>
            <wp:docPr id="7" name="Picture 7" descr="C:\Users\Admin\OneDrive\Desktop\journal\af0c7024-7eb4-4333-a73d-22306af4c5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OneDrive\Desktop\journal\af0c7024-7eb4-4333-a73d-22306af4c5b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218962"/>
                    </a:xfrm>
                    <a:prstGeom prst="rect">
                      <a:avLst/>
                    </a:prstGeom>
                    <a:noFill/>
                    <a:ln>
                      <a:noFill/>
                    </a:ln>
                  </pic:spPr>
                </pic:pic>
              </a:graphicData>
            </a:graphic>
          </wp:inline>
        </w:drawing>
      </w:r>
      <w:r w:rsidR="004F083E" w:rsidRPr="006717AC">
        <w:rPr>
          <w:rFonts w:ascii="Times New Roman" w:hAnsi="Times New Roman" w:cs="Times New Roman"/>
          <w:b/>
          <w:bCs/>
          <w:i/>
          <w:iCs/>
          <w:spacing w:val="-2"/>
          <w:sz w:val="24"/>
          <w:szCs w:val="24"/>
        </w:rPr>
        <w:t xml:space="preserve">      </w:t>
      </w:r>
    </w:p>
    <w:p w14:paraId="5DED497C" w14:textId="4B0279D9" w:rsidR="00E84DEB" w:rsidRPr="006717AC" w:rsidRDefault="004F083E" w:rsidP="004F083E">
      <w:pPr>
        <w:jc w:val="center"/>
        <w:rPr>
          <w:rFonts w:ascii="Times New Roman" w:hAnsi="Times New Roman" w:cs="Times New Roman"/>
          <w:b/>
          <w:bCs/>
          <w:i/>
          <w:iCs/>
          <w:sz w:val="24"/>
          <w:szCs w:val="24"/>
        </w:rPr>
      </w:pPr>
      <w:r w:rsidRPr="006717AC">
        <w:rPr>
          <w:rFonts w:ascii="Times New Roman" w:hAnsi="Times New Roman" w:cs="Times New Roman"/>
          <w:b/>
          <w:bCs/>
          <w:i/>
          <w:iCs/>
          <w:spacing w:val="-2"/>
          <w:sz w:val="24"/>
          <w:szCs w:val="24"/>
        </w:rPr>
        <w:t xml:space="preserve"> </w:t>
      </w:r>
      <w:r w:rsidR="00B355C6">
        <w:rPr>
          <w:rFonts w:ascii="Times New Roman" w:hAnsi="Times New Roman" w:cs="Times New Roman"/>
          <w:b/>
          <w:bCs/>
          <w:i/>
          <w:iCs/>
          <w:spacing w:val="-2"/>
          <w:sz w:val="24"/>
          <w:szCs w:val="24"/>
        </w:rPr>
        <w:t>Figure</w:t>
      </w:r>
      <w:r w:rsidR="008A018A">
        <w:rPr>
          <w:rFonts w:ascii="Times New Roman" w:hAnsi="Times New Roman" w:cs="Times New Roman"/>
          <w:b/>
          <w:bCs/>
          <w:i/>
          <w:iCs/>
          <w:spacing w:val="-2"/>
          <w:sz w:val="24"/>
          <w:szCs w:val="24"/>
        </w:rPr>
        <w:t>: 4</w:t>
      </w:r>
      <w:r w:rsidR="00B355C6">
        <w:rPr>
          <w:rFonts w:ascii="Times New Roman" w:hAnsi="Times New Roman" w:cs="Times New Roman"/>
          <w:b/>
          <w:bCs/>
          <w:i/>
          <w:iCs/>
          <w:spacing w:val="-2"/>
          <w:sz w:val="24"/>
          <w:szCs w:val="24"/>
        </w:rPr>
        <w:t>.</w:t>
      </w:r>
      <w:r w:rsidRPr="006717AC">
        <w:rPr>
          <w:rFonts w:ascii="Times New Roman" w:hAnsi="Times New Roman" w:cs="Times New Roman"/>
          <w:b/>
          <w:bCs/>
          <w:i/>
          <w:iCs/>
          <w:spacing w:val="-2"/>
          <w:sz w:val="24"/>
          <w:szCs w:val="24"/>
        </w:rPr>
        <w:t xml:space="preserve"> </w:t>
      </w:r>
      <w:r w:rsidRPr="006717AC">
        <w:rPr>
          <w:rFonts w:ascii="Times New Roman" w:hAnsi="Times New Roman" w:cs="Times New Roman"/>
          <w:b/>
          <w:bCs/>
          <w:i/>
          <w:iCs/>
          <w:sz w:val="24"/>
          <w:szCs w:val="24"/>
        </w:rPr>
        <w:t>Briquetting machine</w:t>
      </w:r>
    </w:p>
    <w:p w14:paraId="64D69A9F" w14:textId="77777777" w:rsidR="008A018A" w:rsidRDefault="008A018A" w:rsidP="00A46A46">
      <w:pPr>
        <w:jc w:val="both"/>
        <w:rPr>
          <w:rFonts w:ascii="Times New Roman" w:hAnsi="Times New Roman" w:cs="Times New Roman"/>
          <w:b/>
          <w:bCs/>
          <w:sz w:val="24"/>
          <w:szCs w:val="24"/>
        </w:rPr>
      </w:pPr>
    </w:p>
    <w:p w14:paraId="17F6AB84" w14:textId="77777777" w:rsidR="008A018A" w:rsidRDefault="008A018A" w:rsidP="00A46A46">
      <w:pPr>
        <w:jc w:val="both"/>
        <w:rPr>
          <w:rFonts w:ascii="Times New Roman" w:hAnsi="Times New Roman" w:cs="Times New Roman"/>
          <w:b/>
          <w:bCs/>
          <w:sz w:val="24"/>
          <w:szCs w:val="24"/>
        </w:rPr>
      </w:pPr>
    </w:p>
    <w:p w14:paraId="47315F92" w14:textId="61326196" w:rsidR="00A2627C" w:rsidRPr="006717AC" w:rsidRDefault="005F260A" w:rsidP="00A46A46">
      <w:pPr>
        <w:jc w:val="both"/>
        <w:rPr>
          <w:rFonts w:ascii="Times New Roman" w:hAnsi="Times New Roman" w:cs="Times New Roman"/>
          <w:b/>
          <w:bCs/>
          <w:sz w:val="24"/>
          <w:szCs w:val="24"/>
        </w:rPr>
      </w:pPr>
      <w:r w:rsidRPr="006717AC">
        <w:rPr>
          <w:rFonts w:ascii="Times New Roman" w:hAnsi="Times New Roman" w:cs="Times New Roman"/>
          <w:b/>
          <w:bCs/>
          <w:sz w:val="24"/>
          <w:szCs w:val="24"/>
        </w:rPr>
        <w:lastRenderedPageBreak/>
        <w:t xml:space="preserve">Drying </w:t>
      </w:r>
      <w:r w:rsidR="008A018A" w:rsidRPr="006717AC">
        <w:rPr>
          <w:rFonts w:ascii="Times New Roman" w:hAnsi="Times New Roman" w:cs="Times New Roman"/>
          <w:b/>
          <w:bCs/>
          <w:sz w:val="24"/>
          <w:szCs w:val="24"/>
        </w:rPr>
        <w:t>and</w:t>
      </w:r>
      <w:r w:rsidRPr="006717AC">
        <w:rPr>
          <w:rFonts w:ascii="Times New Roman" w:hAnsi="Times New Roman" w:cs="Times New Roman"/>
          <w:b/>
          <w:bCs/>
          <w:sz w:val="24"/>
          <w:szCs w:val="24"/>
        </w:rPr>
        <w:t xml:space="preserve"> Cooling</w:t>
      </w:r>
    </w:p>
    <w:p w14:paraId="0B9E7782" w14:textId="636EBC8D" w:rsidR="00FD5FEE" w:rsidRDefault="00605EFA" w:rsidP="00FD5FEE">
      <w:pPr>
        <w:jc w:val="both"/>
        <w:rPr>
          <w:rFonts w:ascii="Times New Roman" w:hAnsi="Times New Roman" w:cs="Times New Roman"/>
          <w:sz w:val="24"/>
          <w:szCs w:val="24"/>
        </w:rPr>
      </w:pPr>
      <w:r>
        <w:rPr>
          <w:rFonts w:ascii="Times New Roman" w:hAnsi="Times New Roman" w:cs="Times New Roman"/>
          <w:sz w:val="24"/>
          <w:szCs w:val="24"/>
          <w:lang w:val="en-IN"/>
        </w:rPr>
        <w:t>T</w:t>
      </w:r>
      <w:r w:rsidR="00BA33D0" w:rsidRPr="006717AC">
        <w:rPr>
          <w:rFonts w:ascii="Times New Roman" w:hAnsi="Times New Roman" w:cs="Times New Roman"/>
          <w:sz w:val="24"/>
          <w:szCs w:val="24"/>
          <w:lang w:val="en-IN"/>
        </w:rPr>
        <w:t xml:space="preserve">he briquettes were initially subjected to natural air drying by placing them on drying racks under ambient conditions with adequate ventilation. This method allows gradual moisture removal and prevents surface </w:t>
      </w:r>
      <w:proofErr w:type="gramStart"/>
      <w:r w:rsidR="00BA33D0" w:rsidRPr="006717AC">
        <w:rPr>
          <w:rFonts w:ascii="Times New Roman" w:hAnsi="Times New Roman" w:cs="Times New Roman"/>
          <w:sz w:val="24"/>
          <w:szCs w:val="24"/>
          <w:lang w:val="en-IN"/>
        </w:rPr>
        <w:t>cracking.</w:t>
      </w:r>
      <w:r w:rsidR="008A018A">
        <w:rPr>
          <w:rFonts w:ascii="Times New Roman" w:hAnsi="Times New Roman" w:cs="Times New Roman"/>
          <w:sz w:val="24"/>
          <w:szCs w:val="24"/>
        </w:rPr>
        <w:t>After</w:t>
      </w:r>
      <w:proofErr w:type="gramEnd"/>
      <w:r w:rsidR="008A018A">
        <w:rPr>
          <w:rFonts w:ascii="Times New Roman" w:hAnsi="Times New Roman" w:cs="Times New Roman"/>
          <w:sz w:val="24"/>
          <w:szCs w:val="24"/>
        </w:rPr>
        <w:t xml:space="preserve"> drying,</w:t>
      </w:r>
      <w:r w:rsidR="00525AD2" w:rsidRPr="006717AC">
        <w:rPr>
          <w:rFonts w:ascii="Times New Roman" w:hAnsi="Times New Roman" w:cs="Times New Roman"/>
          <w:sz w:val="24"/>
          <w:szCs w:val="24"/>
        </w:rPr>
        <w:t xml:space="preserve"> the briquettes were allowed to cool naturally to room temperature. </w:t>
      </w:r>
    </w:p>
    <w:p w14:paraId="46627980" w14:textId="030FEBD5" w:rsidR="00605EFA" w:rsidRDefault="00605EFA" w:rsidP="00FD5FEE">
      <w:pPr>
        <w:jc w:val="both"/>
        <w:rPr>
          <w:rFonts w:ascii="Times New Roman" w:hAnsi="Times New Roman" w:cs="Times New Roman"/>
          <w:b/>
          <w:bCs/>
          <w:spacing w:val="-2"/>
          <w:sz w:val="24"/>
          <w:szCs w:val="24"/>
        </w:rPr>
      </w:pPr>
      <w:r>
        <w:rPr>
          <w:rFonts w:ascii="Times New Roman" w:hAnsi="Times New Roman" w:cs="Times New Roman"/>
          <w:b/>
          <w:bCs/>
          <w:spacing w:val="-2"/>
          <w:sz w:val="24"/>
          <w:szCs w:val="24"/>
        </w:rPr>
        <w:t>2.2</w:t>
      </w:r>
      <w:r w:rsidR="008A018A">
        <w:rPr>
          <w:rFonts w:ascii="Times New Roman" w:hAnsi="Times New Roman" w:cs="Times New Roman"/>
          <w:b/>
          <w:bCs/>
          <w:spacing w:val="-2"/>
          <w:sz w:val="24"/>
          <w:szCs w:val="24"/>
        </w:rPr>
        <w:t>. Proximate</w:t>
      </w:r>
      <w:r>
        <w:rPr>
          <w:rFonts w:ascii="Times New Roman" w:hAnsi="Times New Roman" w:cs="Times New Roman"/>
          <w:b/>
          <w:bCs/>
          <w:spacing w:val="-2"/>
          <w:sz w:val="24"/>
          <w:szCs w:val="24"/>
        </w:rPr>
        <w:t xml:space="preserve"> Analysis</w:t>
      </w:r>
    </w:p>
    <w:p w14:paraId="70CFF0DC" w14:textId="77777777" w:rsidR="00605EFA" w:rsidRPr="006717AC" w:rsidRDefault="00605EFA" w:rsidP="00605EFA">
      <w:pPr>
        <w:jc w:val="both"/>
        <w:rPr>
          <w:rFonts w:ascii="Times New Roman" w:hAnsi="Times New Roman" w:cs="Times New Roman"/>
          <w:sz w:val="24"/>
          <w:szCs w:val="24"/>
        </w:rPr>
      </w:pPr>
      <w:r w:rsidRPr="006717AC">
        <w:rPr>
          <w:rFonts w:ascii="Times New Roman" w:hAnsi="Times New Roman" w:cs="Times New Roman"/>
          <w:sz w:val="24"/>
          <w:szCs w:val="24"/>
        </w:rPr>
        <w:t>Study of proximate analysis of biomass was carried out for determination of moisture</w:t>
      </w:r>
      <w:r w:rsidRPr="006717AC">
        <w:rPr>
          <w:rFonts w:ascii="Times New Roman" w:hAnsi="Times New Roman" w:cs="Times New Roman"/>
          <w:spacing w:val="-5"/>
          <w:sz w:val="24"/>
          <w:szCs w:val="24"/>
        </w:rPr>
        <w:t xml:space="preserve"> </w:t>
      </w:r>
      <w:r w:rsidRPr="006717AC">
        <w:rPr>
          <w:rFonts w:ascii="Times New Roman" w:hAnsi="Times New Roman" w:cs="Times New Roman"/>
          <w:sz w:val="24"/>
          <w:szCs w:val="24"/>
        </w:rPr>
        <w:t>content,</w:t>
      </w:r>
      <w:r w:rsidRPr="006717AC">
        <w:rPr>
          <w:rFonts w:ascii="Times New Roman" w:hAnsi="Times New Roman" w:cs="Times New Roman"/>
          <w:spacing w:val="-4"/>
          <w:sz w:val="24"/>
          <w:szCs w:val="24"/>
        </w:rPr>
        <w:t xml:space="preserve"> </w:t>
      </w:r>
      <w:r w:rsidRPr="006717AC">
        <w:rPr>
          <w:rFonts w:ascii="Times New Roman" w:hAnsi="Times New Roman" w:cs="Times New Roman"/>
          <w:sz w:val="24"/>
          <w:szCs w:val="24"/>
        </w:rPr>
        <w:t>volatile</w:t>
      </w:r>
      <w:r w:rsidRPr="006717AC">
        <w:rPr>
          <w:rFonts w:ascii="Times New Roman" w:hAnsi="Times New Roman" w:cs="Times New Roman"/>
          <w:spacing w:val="-8"/>
          <w:sz w:val="24"/>
          <w:szCs w:val="24"/>
        </w:rPr>
        <w:t xml:space="preserve"> </w:t>
      </w:r>
      <w:r w:rsidRPr="006717AC">
        <w:rPr>
          <w:rFonts w:ascii="Times New Roman" w:hAnsi="Times New Roman" w:cs="Times New Roman"/>
          <w:sz w:val="24"/>
          <w:szCs w:val="24"/>
        </w:rPr>
        <w:t>matter,</w:t>
      </w:r>
      <w:r w:rsidRPr="006717AC">
        <w:rPr>
          <w:rFonts w:ascii="Times New Roman" w:hAnsi="Times New Roman" w:cs="Times New Roman"/>
          <w:spacing w:val="-4"/>
          <w:sz w:val="24"/>
          <w:szCs w:val="24"/>
        </w:rPr>
        <w:t xml:space="preserve"> </w:t>
      </w:r>
      <w:r w:rsidRPr="006717AC">
        <w:rPr>
          <w:rFonts w:ascii="Times New Roman" w:hAnsi="Times New Roman" w:cs="Times New Roman"/>
          <w:sz w:val="24"/>
          <w:szCs w:val="24"/>
        </w:rPr>
        <w:t>fixed</w:t>
      </w:r>
      <w:r w:rsidRPr="006717AC">
        <w:rPr>
          <w:rFonts w:ascii="Times New Roman" w:hAnsi="Times New Roman" w:cs="Times New Roman"/>
          <w:spacing w:val="-4"/>
          <w:sz w:val="24"/>
          <w:szCs w:val="24"/>
        </w:rPr>
        <w:t xml:space="preserve"> </w:t>
      </w:r>
      <w:r w:rsidRPr="006717AC">
        <w:rPr>
          <w:rFonts w:ascii="Times New Roman" w:hAnsi="Times New Roman" w:cs="Times New Roman"/>
          <w:sz w:val="24"/>
          <w:szCs w:val="24"/>
        </w:rPr>
        <w:t>carbon</w:t>
      </w:r>
      <w:r w:rsidRPr="006717AC">
        <w:rPr>
          <w:rFonts w:ascii="Times New Roman" w:hAnsi="Times New Roman" w:cs="Times New Roman"/>
          <w:spacing w:val="-5"/>
          <w:sz w:val="24"/>
          <w:szCs w:val="24"/>
        </w:rPr>
        <w:t xml:space="preserve"> </w:t>
      </w:r>
      <w:r w:rsidRPr="006717AC">
        <w:rPr>
          <w:rFonts w:ascii="Times New Roman" w:hAnsi="Times New Roman" w:cs="Times New Roman"/>
          <w:sz w:val="24"/>
          <w:szCs w:val="24"/>
        </w:rPr>
        <w:t>content</w:t>
      </w:r>
      <w:r w:rsidRPr="006717AC">
        <w:rPr>
          <w:rFonts w:ascii="Times New Roman" w:hAnsi="Times New Roman" w:cs="Times New Roman"/>
          <w:spacing w:val="-4"/>
          <w:sz w:val="24"/>
          <w:szCs w:val="24"/>
        </w:rPr>
        <w:t xml:space="preserve"> </w:t>
      </w:r>
      <w:r w:rsidRPr="006717AC">
        <w:rPr>
          <w:rFonts w:ascii="Times New Roman" w:hAnsi="Times New Roman" w:cs="Times New Roman"/>
          <w:sz w:val="24"/>
          <w:szCs w:val="24"/>
        </w:rPr>
        <w:t>and</w:t>
      </w:r>
      <w:r w:rsidRPr="006717AC">
        <w:rPr>
          <w:rFonts w:ascii="Times New Roman" w:hAnsi="Times New Roman" w:cs="Times New Roman"/>
          <w:spacing w:val="-4"/>
          <w:sz w:val="24"/>
          <w:szCs w:val="24"/>
        </w:rPr>
        <w:t xml:space="preserve"> </w:t>
      </w:r>
      <w:r w:rsidRPr="006717AC">
        <w:rPr>
          <w:rFonts w:ascii="Times New Roman" w:hAnsi="Times New Roman" w:cs="Times New Roman"/>
          <w:sz w:val="24"/>
          <w:szCs w:val="24"/>
        </w:rPr>
        <w:t>ash</w:t>
      </w:r>
      <w:r w:rsidRPr="006717AC">
        <w:rPr>
          <w:rFonts w:ascii="Times New Roman" w:hAnsi="Times New Roman" w:cs="Times New Roman"/>
          <w:spacing w:val="-4"/>
          <w:sz w:val="24"/>
          <w:szCs w:val="24"/>
        </w:rPr>
        <w:t xml:space="preserve"> </w:t>
      </w:r>
      <w:r w:rsidRPr="006717AC">
        <w:rPr>
          <w:rFonts w:ascii="Times New Roman" w:hAnsi="Times New Roman" w:cs="Times New Roman"/>
          <w:sz w:val="24"/>
          <w:szCs w:val="24"/>
        </w:rPr>
        <w:t>content</w:t>
      </w:r>
      <w:r w:rsidRPr="006717AC">
        <w:rPr>
          <w:rFonts w:ascii="Times New Roman" w:hAnsi="Times New Roman" w:cs="Times New Roman"/>
          <w:spacing w:val="-4"/>
          <w:sz w:val="24"/>
          <w:szCs w:val="24"/>
        </w:rPr>
        <w:t xml:space="preserve"> </w:t>
      </w:r>
      <w:r w:rsidRPr="006717AC">
        <w:rPr>
          <w:rFonts w:ascii="Times New Roman" w:hAnsi="Times New Roman" w:cs="Times New Roman"/>
          <w:sz w:val="24"/>
          <w:szCs w:val="24"/>
        </w:rPr>
        <w:t>in</w:t>
      </w:r>
      <w:r w:rsidRPr="006717AC">
        <w:rPr>
          <w:rFonts w:ascii="Times New Roman" w:hAnsi="Times New Roman" w:cs="Times New Roman"/>
          <w:spacing w:val="-6"/>
          <w:sz w:val="24"/>
          <w:szCs w:val="24"/>
        </w:rPr>
        <w:t xml:space="preserve"> </w:t>
      </w:r>
      <w:r w:rsidRPr="006717AC">
        <w:rPr>
          <w:rFonts w:ascii="Times New Roman" w:hAnsi="Times New Roman" w:cs="Times New Roman"/>
          <w:sz w:val="24"/>
          <w:szCs w:val="24"/>
        </w:rPr>
        <w:t>the</w:t>
      </w:r>
      <w:r w:rsidRPr="006717AC">
        <w:rPr>
          <w:rFonts w:ascii="Times New Roman" w:hAnsi="Times New Roman" w:cs="Times New Roman"/>
          <w:spacing w:val="-5"/>
          <w:sz w:val="24"/>
          <w:szCs w:val="24"/>
        </w:rPr>
        <w:t xml:space="preserve"> </w:t>
      </w:r>
      <w:r w:rsidRPr="006717AC">
        <w:rPr>
          <w:rFonts w:ascii="Times New Roman" w:hAnsi="Times New Roman" w:cs="Times New Roman"/>
          <w:sz w:val="24"/>
          <w:szCs w:val="24"/>
        </w:rPr>
        <w:t>biomass.</w:t>
      </w:r>
      <w:r w:rsidRPr="006717AC">
        <w:rPr>
          <w:rFonts w:ascii="Times New Roman" w:hAnsi="Times New Roman" w:cs="Times New Roman"/>
          <w:spacing w:val="-4"/>
          <w:sz w:val="24"/>
          <w:szCs w:val="24"/>
        </w:rPr>
        <w:t xml:space="preserve"> </w:t>
      </w:r>
      <w:r w:rsidRPr="006717AC">
        <w:rPr>
          <w:rFonts w:ascii="Times New Roman" w:hAnsi="Times New Roman" w:cs="Times New Roman"/>
          <w:sz w:val="24"/>
          <w:szCs w:val="24"/>
        </w:rPr>
        <w:t>The proximate analysis of the biomass and briquettes was carried out as follows,</w:t>
      </w:r>
    </w:p>
    <w:p w14:paraId="7458293F" w14:textId="77777777" w:rsidR="00605EFA" w:rsidRPr="006717AC" w:rsidRDefault="00605EFA" w:rsidP="00605EFA">
      <w:pPr>
        <w:pStyle w:val="ListParagraph"/>
        <w:numPr>
          <w:ilvl w:val="0"/>
          <w:numId w:val="12"/>
        </w:numPr>
        <w:jc w:val="both"/>
        <w:rPr>
          <w:rFonts w:ascii="Times New Roman" w:hAnsi="Times New Roman" w:cs="Times New Roman"/>
          <w:bCs/>
          <w:sz w:val="24"/>
          <w:szCs w:val="24"/>
          <w:lang w:val="en-IN"/>
        </w:rPr>
      </w:pPr>
      <w:r w:rsidRPr="006717AC">
        <w:rPr>
          <w:rFonts w:ascii="Times New Roman" w:hAnsi="Times New Roman" w:cs="Times New Roman"/>
          <w:bCs/>
          <w:sz w:val="24"/>
          <w:szCs w:val="24"/>
          <w:lang w:val="en-IN"/>
        </w:rPr>
        <w:t>Moisture content</w:t>
      </w:r>
    </w:p>
    <w:p w14:paraId="75334381" w14:textId="77777777" w:rsidR="00605EFA" w:rsidRPr="006717AC" w:rsidRDefault="00605EFA" w:rsidP="00605EFA">
      <w:pPr>
        <w:pStyle w:val="ListParagraph"/>
        <w:numPr>
          <w:ilvl w:val="0"/>
          <w:numId w:val="12"/>
        </w:numPr>
        <w:jc w:val="both"/>
        <w:rPr>
          <w:rFonts w:ascii="Times New Roman" w:hAnsi="Times New Roman" w:cs="Times New Roman"/>
          <w:bCs/>
          <w:sz w:val="24"/>
          <w:szCs w:val="24"/>
          <w:lang w:val="en-IN"/>
        </w:rPr>
      </w:pPr>
      <w:r w:rsidRPr="006717AC">
        <w:rPr>
          <w:rFonts w:ascii="Times New Roman" w:hAnsi="Times New Roman" w:cs="Times New Roman"/>
          <w:bCs/>
          <w:sz w:val="24"/>
          <w:szCs w:val="24"/>
          <w:lang w:val="en-IN"/>
        </w:rPr>
        <w:t>Volatile matter</w:t>
      </w:r>
    </w:p>
    <w:p w14:paraId="4AB1A22D" w14:textId="77777777" w:rsidR="00605EFA" w:rsidRPr="006717AC" w:rsidRDefault="00605EFA" w:rsidP="00605EFA">
      <w:pPr>
        <w:pStyle w:val="ListParagraph"/>
        <w:numPr>
          <w:ilvl w:val="0"/>
          <w:numId w:val="12"/>
        </w:numPr>
        <w:jc w:val="both"/>
        <w:rPr>
          <w:rFonts w:ascii="Times New Roman" w:hAnsi="Times New Roman" w:cs="Times New Roman"/>
          <w:bCs/>
          <w:sz w:val="24"/>
          <w:szCs w:val="24"/>
          <w:lang w:val="en-IN"/>
        </w:rPr>
      </w:pPr>
      <w:r w:rsidRPr="006717AC">
        <w:rPr>
          <w:rFonts w:ascii="Times New Roman" w:hAnsi="Times New Roman" w:cs="Times New Roman"/>
          <w:bCs/>
          <w:sz w:val="24"/>
          <w:szCs w:val="24"/>
          <w:lang w:val="en-IN"/>
        </w:rPr>
        <w:t>Ash content</w:t>
      </w:r>
    </w:p>
    <w:p w14:paraId="1BA76AFF" w14:textId="77777777" w:rsidR="00605EFA" w:rsidRPr="006717AC" w:rsidRDefault="00605EFA" w:rsidP="00605EFA">
      <w:pPr>
        <w:pStyle w:val="ListParagraph"/>
        <w:numPr>
          <w:ilvl w:val="0"/>
          <w:numId w:val="12"/>
        </w:numPr>
        <w:jc w:val="both"/>
        <w:rPr>
          <w:rFonts w:ascii="Times New Roman" w:hAnsi="Times New Roman" w:cs="Times New Roman"/>
          <w:bCs/>
          <w:sz w:val="24"/>
          <w:szCs w:val="24"/>
          <w:lang w:val="en-IN"/>
        </w:rPr>
      </w:pPr>
      <w:r w:rsidRPr="006717AC">
        <w:rPr>
          <w:rFonts w:ascii="Times New Roman" w:hAnsi="Times New Roman" w:cs="Times New Roman"/>
          <w:bCs/>
          <w:sz w:val="24"/>
          <w:szCs w:val="24"/>
          <w:lang w:val="en-IN"/>
        </w:rPr>
        <w:t>Fixed carbon</w:t>
      </w:r>
    </w:p>
    <w:p w14:paraId="00C07987" w14:textId="77777777" w:rsidR="00605EFA" w:rsidRPr="006717AC" w:rsidRDefault="00605EFA" w:rsidP="00605EFA">
      <w:pPr>
        <w:pStyle w:val="ListParagraph"/>
        <w:numPr>
          <w:ilvl w:val="0"/>
          <w:numId w:val="12"/>
        </w:numPr>
        <w:jc w:val="both"/>
        <w:rPr>
          <w:rFonts w:ascii="Times New Roman" w:hAnsi="Times New Roman" w:cs="Times New Roman"/>
          <w:b/>
          <w:bCs/>
          <w:sz w:val="24"/>
          <w:szCs w:val="24"/>
          <w:lang w:val="en-IN"/>
        </w:rPr>
      </w:pPr>
      <w:r w:rsidRPr="006717AC">
        <w:rPr>
          <w:rFonts w:ascii="Times New Roman" w:hAnsi="Times New Roman" w:cs="Times New Roman"/>
          <w:bCs/>
          <w:sz w:val="24"/>
          <w:szCs w:val="24"/>
          <w:lang w:val="en-IN"/>
        </w:rPr>
        <w:t>Calorific value</w:t>
      </w:r>
    </w:p>
    <w:p w14:paraId="774D76D8" w14:textId="77777777" w:rsidR="00605EFA" w:rsidRPr="006717AC" w:rsidRDefault="00605EFA" w:rsidP="00605EFA">
      <w:pPr>
        <w:pStyle w:val="Heading3"/>
        <w:tabs>
          <w:tab w:val="left" w:pos="898"/>
        </w:tabs>
        <w:spacing w:before="196"/>
        <w:rPr>
          <w:rFonts w:ascii="Times New Roman" w:hAnsi="Times New Roman" w:cs="Times New Roman"/>
          <w:b/>
          <w:bCs/>
          <w:color w:val="auto"/>
          <w:spacing w:val="-2"/>
          <w:sz w:val="24"/>
          <w:szCs w:val="24"/>
        </w:rPr>
      </w:pPr>
      <w:r w:rsidRPr="006717AC">
        <w:rPr>
          <w:rFonts w:ascii="Times New Roman" w:hAnsi="Times New Roman" w:cs="Times New Roman"/>
          <w:b/>
          <w:bCs/>
          <w:color w:val="auto"/>
          <w:spacing w:val="-2"/>
          <w:sz w:val="24"/>
          <w:szCs w:val="24"/>
        </w:rPr>
        <w:t>Moisture</w:t>
      </w:r>
      <w:r w:rsidRPr="006717AC">
        <w:rPr>
          <w:rFonts w:ascii="Times New Roman" w:hAnsi="Times New Roman" w:cs="Times New Roman"/>
          <w:b/>
          <w:bCs/>
          <w:color w:val="auto"/>
          <w:spacing w:val="-9"/>
          <w:sz w:val="24"/>
          <w:szCs w:val="24"/>
        </w:rPr>
        <w:t xml:space="preserve"> </w:t>
      </w:r>
      <w:r w:rsidRPr="006717AC">
        <w:rPr>
          <w:rFonts w:ascii="Times New Roman" w:hAnsi="Times New Roman" w:cs="Times New Roman"/>
          <w:b/>
          <w:bCs/>
          <w:color w:val="auto"/>
          <w:spacing w:val="-2"/>
          <w:sz w:val="24"/>
          <w:szCs w:val="24"/>
        </w:rPr>
        <w:t>content (M.C)</w:t>
      </w:r>
    </w:p>
    <w:p w14:paraId="71D52810" w14:textId="15010151" w:rsidR="00605EFA" w:rsidRPr="006717AC" w:rsidRDefault="00605EFA" w:rsidP="00605EFA">
      <w:pPr>
        <w:pStyle w:val="NormalWeb"/>
        <w:jc w:val="both"/>
        <w:rPr>
          <w:rFonts w:eastAsia="Times New Roman"/>
          <w:kern w:val="0"/>
          <w14:ligatures w14:val="none"/>
        </w:rPr>
      </w:pPr>
      <w:r w:rsidRPr="006717AC">
        <w:t xml:space="preserve">The moisture content played an important role in the formation of briquette </w:t>
      </w:r>
      <w:r w:rsidRPr="006717AC">
        <w:rPr>
          <w:spacing w:val="-2"/>
        </w:rPr>
        <w:t>and</w:t>
      </w:r>
      <w:r w:rsidRPr="006717AC">
        <w:rPr>
          <w:spacing w:val="-6"/>
        </w:rPr>
        <w:t xml:space="preserve"> </w:t>
      </w:r>
      <w:r w:rsidRPr="006717AC">
        <w:rPr>
          <w:spacing w:val="-2"/>
        </w:rPr>
        <w:t>subsequently</w:t>
      </w:r>
      <w:r w:rsidRPr="006717AC">
        <w:rPr>
          <w:spacing w:val="-6"/>
        </w:rPr>
        <w:t xml:space="preserve"> </w:t>
      </w:r>
      <w:r w:rsidRPr="006717AC">
        <w:rPr>
          <w:spacing w:val="-2"/>
        </w:rPr>
        <w:t>its</w:t>
      </w:r>
      <w:r w:rsidRPr="006717AC">
        <w:rPr>
          <w:spacing w:val="-6"/>
        </w:rPr>
        <w:t xml:space="preserve"> </w:t>
      </w:r>
      <w:r w:rsidRPr="006717AC">
        <w:rPr>
          <w:spacing w:val="-2"/>
        </w:rPr>
        <w:t>combustion.</w:t>
      </w:r>
      <w:r w:rsidRPr="006717AC">
        <w:rPr>
          <w:spacing w:val="-6"/>
        </w:rPr>
        <w:t xml:space="preserve"> </w:t>
      </w:r>
      <w:r w:rsidRPr="006717AC">
        <w:t>The</w:t>
      </w:r>
      <w:r w:rsidRPr="006717AC">
        <w:rPr>
          <w:spacing w:val="-9"/>
        </w:rPr>
        <w:t xml:space="preserve"> </w:t>
      </w:r>
      <w:r w:rsidRPr="006717AC">
        <w:t>crucible</w:t>
      </w:r>
      <w:r w:rsidRPr="006717AC">
        <w:rPr>
          <w:spacing w:val="-6"/>
        </w:rPr>
        <w:t xml:space="preserve"> </w:t>
      </w:r>
      <w:r w:rsidRPr="006717AC">
        <w:t>was</w:t>
      </w:r>
      <w:r w:rsidRPr="006717AC">
        <w:rPr>
          <w:spacing w:val="-11"/>
        </w:rPr>
        <w:t xml:space="preserve"> </w:t>
      </w:r>
      <w:r w:rsidRPr="006717AC">
        <w:t>placed</w:t>
      </w:r>
      <w:r w:rsidRPr="006717AC">
        <w:rPr>
          <w:spacing w:val="-8"/>
        </w:rPr>
        <w:t xml:space="preserve"> </w:t>
      </w:r>
      <w:r w:rsidRPr="006717AC">
        <w:t>in</w:t>
      </w:r>
      <w:r w:rsidRPr="006717AC">
        <w:rPr>
          <w:spacing w:val="-8"/>
        </w:rPr>
        <w:t xml:space="preserve"> </w:t>
      </w:r>
      <w:r w:rsidRPr="006717AC">
        <w:t>an</w:t>
      </w:r>
      <w:r w:rsidRPr="006717AC">
        <w:rPr>
          <w:spacing w:val="-6"/>
        </w:rPr>
        <w:t xml:space="preserve"> </w:t>
      </w:r>
      <w:r w:rsidRPr="006717AC">
        <w:t>electric</w:t>
      </w:r>
      <w:r w:rsidRPr="006717AC">
        <w:rPr>
          <w:spacing w:val="-9"/>
        </w:rPr>
        <w:t xml:space="preserve"> </w:t>
      </w:r>
      <w:r w:rsidRPr="006717AC">
        <w:t>hot</w:t>
      </w:r>
      <w:r w:rsidRPr="006717AC">
        <w:rPr>
          <w:spacing w:val="-5"/>
        </w:rPr>
        <w:t xml:space="preserve"> </w:t>
      </w:r>
      <w:r w:rsidRPr="006717AC">
        <w:t>air-oven</w:t>
      </w:r>
      <w:r w:rsidRPr="006717AC">
        <w:rPr>
          <w:spacing w:val="-8"/>
        </w:rPr>
        <w:t xml:space="preserve"> </w:t>
      </w:r>
      <w:r w:rsidRPr="006717AC">
        <w:t>maintained</w:t>
      </w:r>
      <w:r w:rsidRPr="006717AC">
        <w:rPr>
          <w:spacing w:val="-5"/>
        </w:rPr>
        <w:t xml:space="preserve"> </w:t>
      </w:r>
      <w:r w:rsidRPr="006717AC">
        <w:t>at</w:t>
      </w:r>
      <w:r w:rsidRPr="006717AC">
        <w:rPr>
          <w:spacing w:val="-8"/>
        </w:rPr>
        <w:t xml:space="preserve"> </w:t>
      </w:r>
      <w:r w:rsidRPr="006717AC">
        <w:t>105</w:t>
      </w:r>
      <w:r w:rsidR="008A018A">
        <w:t xml:space="preserve"> </w:t>
      </w:r>
      <w:r w:rsidRPr="006717AC">
        <w:t>±</w:t>
      </w:r>
      <w:r w:rsidR="008A018A">
        <w:t xml:space="preserve"> </w:t>
      </w:r>
      <w:r w:rsidRPr="006717AC">
        <w:t>5°C</w:t>
      </w:r>
      <w:r w:rsidRPr="006717AC">
        <w:rPr>
          <w:spacing w:val="-8"/>
        </w:rPr>
        <w:t xml:space="preserve"> </w:t>
      </w:r>
      <w:r w:rsidRPr="006717AC">
        <w:t>as</w:t>
      </w:r>
      <w:r w:rsidRPr="006717AC">
        <w:rPr>
          <w:spacing w:val="-8"/>
        </w:rPr>
        <w:t xml:space="preserve"> </w:t>
      </w:r>
      <w:r w:rsidRPr="006717AC">
        <w:t>per ASTM D-3174.</w:t>
      </w:r>
    </w:p>
    <w:p w14:paraId="512A5086" w14:textId="77777777" w:rsidR="004B44DA" w:rsidRDefault="00605EFA" w:rsidP="00605EFA">
      <w:pPr>
        <w:ind w:left="2287"/>
        <w:rPr>
          <w:rFonts w:ascii="Times New Roman" w:hAnsi="Times New Roman" w:cs="Times New Roman"/>
          <w:b/>
          <w:spacing w:val="-5"/>
          <w:sz w:val="24"/>
        </w:rPr>
      </w:pPr>
      <w:r w:rsidRPr="006717AC">
        <w:rPr>
          <w:rFonts w:ascii="Times New Roman" w:hAnsi="Times New Roman" w:cs="Times New Roman"/>
          <w:b/>
          <w:sz w:val="24"/>
        </w:rPr>
        <w:t>M.</w:t>
      </w:r>
      <w:r w:rsidRPr="006717AC">
        <w:rPr>
          <w:rFonts w:ascii="Times New Roman" w:hAnsi="Times New Roman" w:cs="Times New Roman"/>
          <w:b/>
          <w:spacing w:val="-8"/>
          <w:sz w:val="24"/>
        </w:rPr>
        <w:t xml:space="preserve"> </w:t>
      </w:r>
      <w:r w:rsidRPr="006717AC">
        <w:rPr>
          <w:rFonts w:ascii="Times New Roman" w:hAnsi="Times New Roman" w:cs="Times New Roman"/>
          <w:b/>
          <w:sz w:val="24"/>
        </w:rPr>
        <w:t>C. percent</w:t>
      </w:r>
      <w:r w:rsidRPr="006717AC">
        <w:rPr>
          <w:rFonts w:ascii="Times New Roman" w:hAnsi="Times New Roman" w:cs="Times New Roman"/>
          <w:b/>
          <w:spacing w:val="-1"/>
          <w:sz w:val="24"/>
        </w:rPr>
        <w:t xml:space="preserve"> </w:t>
      </w:r>
      <w:r w:rsidRPr="006717AC">
        <w:rPr>
          <w:rFonts w:ascii="Times New Roman" w:hAnsi="Times New Roman" w:cs="Times New Roman"/>
          <w:b/>
          <w:sz w:val="24"/>
        </w:rPr>
        <w:t>=</w:t>
      </w:r>
      <w:r w:rsidRPr="006717AC">
        <w:rPr>
          <w:rFonts w:ascii="Times New Roman" w:hAnsi="Times New Roman" w:cs="Times New Roman"/>
          <w:b/>
          <w:spacing w:val="-3"/>
          <w:sz w:val="24"/>
        </w:rPr>
        <w:t xml:space="preserve"> </w:t>
      </w:r>
      <w:r w:rsidRPr="006717AC">
        <w:rPr>
          <w:rFonts w:ascii="Times New Roman" w:hAnsi="Times New Roman" w:cs="Times New Roman"/>
          <w:b/>
          <w:sz w:val="24"/>
        </w:rPr>
        <w:t>[(W1-W2)</w:t>
      </w:r>
      <w:r w:rsidRPr="006717AC">
        <w:rPr>
          <w:rFonts w:ascii="Times New Roman" w:hAnsi="Times New Roman" w:cs="Times New Roman"/>
          <w:b/>
          <w:spacing w:val="-7"/>
          <w:sz w:val="24"/>
        </w:rPr>
        <w:t xml:space="preserve"> </w:t>
      </w:r>
      <w:r w:rsidRPr="006717AC">
        <w:rPr>
          <w:rFonts w:ascii="Times New Roman" w:hAnsi="Times New Roman" w:cs="Times New Roman"/>
          <w:b/>
          <w:sz w:val="24"/>
        </w:rPr>
        <w:t>/</w:t>
      </w:r>
      <w:r w:rsidRPr="006717AC">
        <w:rPr>
          <w:rFonts w:ascii="Times New Roman" w:hAnsi="Times New Roman" w:cs="Times New Roman"/>
          <w:b/>
          <w:spacing w:val="1"/>
          <w:sz w:val="24"/>
        </w:rPr>
        <w:t xml:space="preserve"> </w:t>
      </w:r>
      <w:r w:rsidRPr="006717AC">
        <w:rPr>
          <w:rFonts w:ascii="Times New Roman" w:hAnsi="Times New Roman" w:cs="Times New Roman"/>
          <w:b/>
          <w:sz w:val="24"/>
        </w:rPr>
        <w:t>W1]</w:t>
      </w:r>
      <w:r w:rsidRPr="006717AC">
        <w:rPr>
          <w:rFonts w:ascii="Times New Roman" w:hAnsi="Times New Roman" w:cs="Times New Roman"/>
          <w:b/>
          <w:spacing w:val="-6"/>
          <w:sz w:val="24"/>
        </w:rPr>
        <w:t xml:space="preserve"> </w:t>
      </w:r>
      <w:r w:rsidRPr="006717AC">
        <w:rPr>
          <w:rFonts w:ascii="Times New Roman" w:hAnsi="Times New Roman" w:cs="Times New Roman"/>
          <w:b/>
          <w:sz w:val="24"/>
        </w:rPr>
        <w:t xml:space="preserve">× </w:t>
      </w:r>
      <w:r w:rsidRPr="006717AC">
        <w:rPr>
          <w:rFonts w:ascii="Times New Roman" w:hAnsi="Times New Roman" w:cs="Times New Roman"/>
          <w:b/>
          <w:spacing w:val="-5"/>
          <w:sz w:val="24"/>
        </w:rPr>
        <w:t>100</w:t>
      </w:r>
    </w:p>
    <w:p w14:paraId="0D9EEA6F" w14:textId="77777777" w:rsidR="00605EFA" w:rsidRPr="006717AC" w:rsidRDefault="00605EFA" w:rsidP="00605EFA">
      <w:pPr>
        <w:pStyle w:val="BodyText"/>
        <w:spacing w:before="136"/>
        <w:rPr>
          <w:b/>
          <w:bCs/>
        </w:rPr>
      </w:pPr>
      <w:r w:rsidRPr="006717AC">
        <w:rPr>
          <w:b/>
          <w:bCs/>
        </w:rPr>
        <w:t>Volatile matter (V.M)</w:t>
      </w:r>
    </w:p>
    <w:p w14:paraId="24945FE5" w14:textId="77777777" w:rsidR="00605EFA" w:rsidRPr="006717AC" w:rsidRDefault="00605EFA" w:rsidP="00605EFA">
      <w:pPr>
        <w:pStyle w:val="BodyText"/>
        <w:spacing w:before="136"/>
        <w:jc w:val="both"/>
      </w:pPr>
      <w:r w:rsidRPr="006717AC">
        <w:t>Volatile matter was determined by keeping the dried sample obtained after moisture content determination in</w:t>
      </w:r>
      <w:r w:rsidRPr="006717AC">
        <w:rPr>
          <w:spacing w:val="-2"/>
        </w:rPr>
        <w:t xml:space="preserve"> </w:t>
      </w:r>
      <w:r w:rsidRPr="006717AC">
        <w:t>a</w:t>
      </w:r>
      <w:r w:rsidRPr="006717AC">
        <w:rPr>
          <w:spacing w:val="-1"/>
        </w:rPr>
        <w:t xml:space="preserve"> </w:t>
      </w:r>
      <w:r w:rsidRPr="006717AC">
        <w:t>closed</w:t>
      </w:r>
      <w:r w:rsidRPr="006717AC">
        <w:rPr>
          <w:spacing w:val="-1"/>
        </w:rPr>
        <w:t xml:space="preserve"> </w:t>
      </w:r>
      <w:r w:rsidRPr="006717AC">
        <w:t>crucible</w:t>
      </w:r>
      <w:r w:rsidRPr="006717AC">
        <w:rPr>
          <w:spacing w:val="-1"/>
        </w:rPr>
        <w:t xml:space="preserve"> </w:t>
      </w:r>
      <w:r w:rsidRPr="006717AC">
        <w:t>at 925 plus/minus 20</w:t>
      </w:r>
      <w:r w:rsidRPr="006717AC">
        <w:rPr>
          <w:spacing w:val="-3"/>
        </w:rPr>
        <w:t xml:space="preserve"> </w:t>
      </w:r>
      <w:r w:rsidRPr="006717AC">
        <w:t>deg °C for</w:t>
      </w:r>
      <w:r w:rsidRPr="006717AC">
        <w:rPr>
          <w:spacing w:val="-2"/>
        </w:rPr>
        <w:t xml:space="preserve"> </w:t>
      </w:r>
      <w:r w:rsidRPr="006717AC">
        <w:t>seven minutes</w:t>
      </w:r>
      <w:r w:rsidRPr="006717AC">
        <w:rPr>
          <w:spacing w:val="-1"/>
        </w:rPr>
        <w:t xml:space="preserve"> </w:t>
      </w:r>
      <w:r w:rsidRPr="006717AC">
        <w:t>in a muffle furnace as per ASTM D-3175. The difference in the weight due to loss of volatiles was</w:t>
      </w:r>
      <w:r w:rsidRPr="006717AC">
        <w:rPr>
          <w:spacing w:val="6"/>
        </w:rPr>
        <w:t xml:space="preserve"> </w:t>
      </w:r>
      <w:r w:rsidRPr="006717AC">
        <w:t>taken</w:t>
      </w:r>
      <w:r w:rsidRPr="006717AC">
        <w:rPr>
          <w:spacing w:val="6"/>
        </w:rPr>
        <w:t xml:space="preserve"> </w:t>
      </w:r>
      <w:r w:rsidRPr="006717AC">
        <w:t>as</w:t>
      </w:r>
      <w:r w:rsidRPr="006717AC">
        <w:rPr>
          <w:spacing w:val="5"/>
        </w:rPr>
        <w:t xml:space="preserve"> </w:t>
      </w:r>
      <w:r w:rsidRPr="006717AC">
        <w:t>the</w:t>
      </w:r>
      <w:r w:rsidRPr="006717AC">
        <w:rPr>
          <w:spacing w:val="3"/>
        </w:rPr>
        <w:t xml:space="preserve"> </w:t>
      </w:r>
      <w:r w:rsidRPr="006717AC">
        <w:t>volatile</w:t>
      </w:r>
      <w:r w:rsidRPr="006717AC">
        <w:rPr>
          <w:spacing w:val="6"/>
        </w:rPr>
        <w:t xml:space="preserve"> </w:t>
      </w:r>
      <w:r w:rsidRPr="006717AC">
        <w:t>matter</w:t>
      </w:r>
      <w:r w:rsidRPr="006717AC">
        <w:rPr>
          <w:spacing w:val="2"/>
        </w:rPr>
        <w:t xml:space="preserve"> </w:t>
      </w:r>
      <w:r w:rsidRPr="006717AC">
        <w:t>present</w:t>
      </w:r>
      <w:r w:rsidRPr="006717AC">
        <w:rPr>
          <w:spacing w:val="7"/>
        </w:rPr>
        <w:t xml:space="preserve"> </w:t>
      </w:r>
      <w:r w:rsidRPr="006717AC">
        <w:t>in</w:t>
      </w:r>
      <w:r w:rsidRPr="006717AC">
        <w:rPr>
          <w:spacing w:val="3"/>
        </w:rPr>
        <w:t xml:space="preserve"> </w:t>
      </w:r>
      <w:r w:rsidRPr="006717AC">
        <w:t>the</w:t>
      </w:r>
      <w:r w:rsidRPr="006717AC">
        <w:rPr>
          <w:spacing w:val="5"/>
        </w:rPr>
        <w:t xml:space="preserve"> </w:t>
      </w:r>
      <w:r w:rsidRPr="006717AC">
        <w:t>sample</w:t>
      </w:r>
      <w:r w:rsidRPr="006717AC">
        <w:rPr>
          <w:spacing w:val="6"/>
        </w:rPr>
        <w:t xml:space="preserve"> </w:t>
      </w:r>
      <w:r w:rsidRPr="006717AC">
        <w:t>on</w:t>
      </w:r>
      <w:r w:rsidRPr="006717AC">
        <w:rPr>
          <w:spacing w:val="4"/>
        </w:rPr>
        <w:t xml:space="preserve"> </w:t>
      </w:r>
      <w:r w:rsidRPr="006717AC">
        <w:t>percentage</w:t>
      </w:r>
      <w:r w:rsidRPr="006717AC">
        <w:rPr>
          <w:spacing w:val="2"/>
        </w:rPr>
        <w:t xml:space="preserve"> </w:t>
      </w:r>
      <w:r w:rsidRPr="006717AC">
        <w:t>basis</w:t>
      </w:r>
      <w:r w:rsidRPr="006717AC">
        <w:rPr>
          <w:spacing w:val="7"/>
        </w:rPr>
        <w:t xml:space="preserve">. </w:t>
      </w:r>
      <w:r w:rsidRPr="006717AC">
        <w:t>The</w:t>
      </w:r>
      <w:r w:rsidRPr="006717AC">
        <w:rPr>
          <w:spacing w:val="-2"/>
        </w:rPr>
        <w:t xml:space="preserve"> </w:t>
      </w:r>
      <w:r w:rsidRPr="006717AC">
        <w:t>volatile</w:t>
      </w:r>
      <w:r w:rsidRPr="006717AC">
        <w:rPr>
          <w:spacing w:val="-1"/>
        </w:rPr>
        <w:t xml:space="preserve"> </w:t>
      </w:r>
      <w:r w:rsidRPr="006717AC">
        <w:t>matter of</w:t>
      </w:r>
      <w:r w:rsidRPr="006717AC">
        <w:rPr>
          <w:spacing w:val="-2"/>
        </w:rPr>
        <w:t xml:space="preserve"> </w:t>
      </w:r>
      <w:r w:rsidRPr="006717AC">
        <w:t>sample</w:t>
      </w:r>
      <w:r w:rsidRPr="006717AC">
        <w:rPr>
          <w:spacing w:val="-1"/>
        </w:rPr>
        <w:t xml:space="preserve"> </w:t>
      </w:r>
      <w:r w:rsidRPr="006717AC">
        <w:t>was</w:t>
      </w:r>
      <w:r w:rsidRPr="006717AC">
        <w:rPr>
          <w:spacing w:val="-1"/>
        </w:rPr>
        <w:t xml:space="preserve"> </w:t>
      </w:r>
      <w:r w:rsidRPr="006717AC">
        <w:t xml:space="preserve">calculated by following </w:t>
      </w:r>
      <w:r w:rsidRPr="006717AC">
        <w:rPr>
          <w:spacing w:val="-2"/>
        </w:rPr>
        <w:t>equation.</w:t>
      </w:r>
      <w:r w:rsidRPr="006717AC">
        <w:t xml:space="preserve"> </w:t>
      </w:r>
    </w:p>
    <w:p w14:paraId="4C4F1E41" w14:textId="77777777" w:rsidR="00A2164A" w:rsidRDefault="00A2164A" w:rsidP="00605EFA">
      <w:pPr>
        <w:spacing w:line="360" w:lineRule="auto"/>
        <w:ind w:right="529"/>
        <w:rPr>
          <w:rFonts w:ascii="Times New Roman" w:hAnsi="Times New Roman" w:cs="Times New Roman"/>
          <w:sz w:val="24"/>
        </w:rPr>
      </w:pPr>
    </w:p>
    <w:p w14:paraId="6B2F972D" w14:textId="77777777" w:rsidR="00605EFA" w:rsidRDefault="00605EFA" w:rsidP="00A2164A">
      <w:pPr>
        <w:spacing w:line="360" w:lineRule="auto"/>
        <w:ind w:right="529"/>
        <w:jc w:val="center"/>
        <w:rPr>
          <w:rFonts w:ascii="Times New Roman" w:hAnsi="Times New Roman" w:cs="Times New Roman"/>
          <w:sz w:val="24"/>
        </w:rPr>
      </w:pPr>
      <w:r w:rsidRPr="006717AC">
        <w:rPr>
          <w:rFonts w:ascii="Times New Roman" w:hAnsi="Times New Roman" w:cs="Times New Roman"/>
          <w:sz w:val="24"/>
        </w:rPr>
        <w:t>V.M.</w:t>
      </w:r>
      <w:r w:rsidRPr="006717AC">
        <w:rPr>
          <w:rFonts w:ascii="Times New Roman" w:hAnsi="Times New Roman" w:cs="Times New Roman"/>
          <w:spacing w:val="-5"/>
          <w:sz w:val="24"/>
        </w:rPr>
        <w:t xml:space="preserve"> </w:t>
      </w:r>
      <w:r w:rsidRPr="006717AC">
        <w:rPr>
          <w:rFonts w:ascii="Times New Roman" w:hAnsi="Times New Roman" w:cs="Times New Roman"/>
          <w:sz w:val="24"/>
        </w:rPr>
        <w:t>percent</w:t>
      </w:r>
      <w:r w:rsidRPr="006717AC">
        <w:rPr>
          <w:rFonts w:ascii="Times New Roman" w:hAnsi="Times New Roman" w:cs="Times New Roman"/>
          <w:spacing w:val="-6"/>
          <w:sz w:val="24"/>
        </w:rPr>
        <w:t xml:space="preserve"> </w:t>
      </w:r>
      <w:r w:rsidRPr="006717AC">
        <w:rPr>
          <w:rFonts w:ascii="Times New Roman" w:hAnsi="Times New Roman" w:cs="Times New Roman"/>
          <w:sz w:val="24"/>
        </w:rPr>
        <w:t>=</w:t>
      </w:r>
      <w:r w:rsidRPr="006717AC">
        <w:rPr>
          <w:rFonts w:ascii="Times New Roman" w:hAnsi="Times New Roman" w:cs="Times New Roman"/>
          <w:spacing w:val="-3"/>
          <w:sz w:val="24"/>
        </w:rPr>
        <w:t xml:space="preserve"> </w:t>
      </w:r>
      <w:r w:rsidRPr="006717AC">
        <w:rPr>
          <w:rFonts w:ascii="Times New Roman" w:hAnsi="Times New Roman" w:cs="Times New Roman"/>
          <w:sz w:val="24"/>
        </w:rPr>
        <w:t>[(loss</w:t>
      </w:r>
      <w:r w:rsidRPr="006717AC">
        <w:rPr>
          <w:rFonts w:ascii="Times New Roman" w:hAnsi="Times New Roman" w:cs="Times New Roman"/>
          <w:spacing w:val="-7"/>
          <w:sz w:val="24"/>
        </w:rPr>
        <w:t xml:space="preserve"> </w:t>
      </w:r>
      <w:r w:rsidRPr="006717AC">
        <w:rPr>
          <w:rFonts w:ascii="Times New Roman" w:hAnsi="Times New Roman" w:cs="Times New Roman"/>
          <w:sz w:val="24"/>
        </w:rPr>
        <w:t>in</w:t>
      </w:r>
      <w:r w:rsidRPr="006717AC">
        <w:rPr>
          <w:rFonts w:ascii="Times New Roman" w:hAnsi="Times New Roman" w:cs="Times New Roman"/>
          <w:spacing w:val="-5"/>
          <w:sz w:val="24"/>
        </w:rPr>
        <w:t xml:space="preserve"> </w:t>
      </w:r>
      <w:r w:rsidRPr="006717AC">
        <w:rPr>
          <w:rFonts w:ascii="Times New Roman" w:hAnsi="Times New Roman" w:cs="Times New Roman"/>
          <w:sz w:val="24"/>
        </w:rPr>
        <w:t>weight</w:t>
      </w:r>
      <w:r w:rsidRPr="006717AC">
        <w:rPr>
          <w:rFonts w:ascii="Times New Roman" w:hAnsi="Times New Roman" w:cs="Times New Roman"/>
          <w:spacing w:val="-6"/>
          <w:sz w:val="24"/>
        </w:rPr>
        <w:t xml:space="preserve"> </w:t>
      </w:r>
      <w:r w:rsidRPr="006717AC">
        <w:rPr>
          <w:rFonts w:ascii="Times New Roman" w:hAnsi="Times New Roman" w:cs="Times New Roman"/>
          <w:sz w:val="24"/>
        </w:rPr>
        <w:t>due</w:t>
      </w:r>
      <w:r w:rsidRPr="006717AC">
        <w:rPr>
          <w:rFonts w:ascii="Times New Roman" w:hAnsi="Times New Roman" w:cs="Times New Roman"/>
          <w:spacing w:val="-9"/>
          <w:sz w:val="24"/>
        </w:rPr>
        <w:t xml:space="preserve"> </w:t>
      </w:r>
      <w:r w:rsidRPr="006717AC">
        <w:rPr>
          <w:rFonts w:ascii="Times New Roman" w:hAnsi="Times New Roman" w:cs="Times New Roman"/>
          <w:sz w:val="24"/>
        </w:rPr>
        <w:t>to</w:t>
      </w:r>
      <w:r w:rsidRPr="006717AC">
        <w:rPr>
          <w:rFonts w:ascii="Times New Roman" w:hAnsi="Times New Roman" w:cs="Times New Roman"/>
          <w:spacing w:val="-6"/>
          <w:sz w:val="24"/>
        </w:rPr>
        <w:t xml:space="preserve"> </w:t>
      </w:r>
      <w:r w:rsidRPr="006717AC">
        <w:rPr>
          <w:rFonts w:ascii="Times New Roman" w:hAnsi="Times New Roman" w:cs="Times New Roman"/>
          <w:sz w:val="24"/>
        </w:rPr>
        <w:t>removal</w:t>
      </w:r>
      <w:r w:rsidRPr="006717AC">
        <w:rPr>
          <w:rFonts w:ascii="Times New Roman" w:hAnsi="Times New Roman" w:cs="Times New Roman"/>
          <w:spacing w:val="-5"/>
          <w:sz w:val="24"/>
        </w:rPr>
        <w:t xml:space="preserve"> </w:t>
      </w:r>
      <w:r w:rsidRPr="006717AC">
        <w:rPr>
          <w:rFonts w:ascii="Times New Roman" w:hAnsi="Times New Roman" w:cs="Times New Roman"/>
          <w:sz w:val="24"/>
        </w:rPr>
        <w:t>of</w:t>
      </w:r>
      <w:r w:rsidRPr="006717AC">
        <w:rPr>
          <w:rFonts w:ascii="Times New Roman" w:hAnsi="Times New Roman" w:cs="Times New Roman"/>
          <w:spacing w:val="-6"/>
          <w:sz w:val="24"/>
        </w:rPr>
        <w:t xml:space="preserve"> </w:t>
      </w:r>
      <w:r w:rsidRPr="006717AC">
        <w:rPr>
          <w:rFonts w:ascii="Times New Roman" w:hAnsi="Times New Roman" w:cs="Times New Roman"/>
          <w:sz w:val="24"/>
        </w:rPr>
        <w:t>volatile</w:t>
      </w:r>
      <w:r w:rsidRPr="006717AC">
        <w:rPr>
          <w:rFonts w:ascii="Times New Roman" w:hAnsi="Times New Roman" w:cs="Times New Roman"/>
          <w:spacing w:val="-7"/>
          <w:sz w:val="24"/>
        </w:rPr>
        <w:t xml:space="preserve"> </w:t>
      </w:r>
      <w:r w:rsidRPr="006717AC">
        <w:rPr>
          <w:rFonts w:ascii="Times New Roman" w:hAnsi="Times New Roman" w:cs="Times New Roman"/>
          <w:sz w:val="24"/>
        </w:rPr>
        <w:t>matter)</w:t>
      </w:r>
      <w:r w:rsidRPr="006717AC">
        <w:rPr>
          <w:rFonts w:ascii="Times New Roman" w:hAnsi="Times New Roman" w:cs="Times New Roman"/>
          <w:spacing w:val="-6"/>
          <w:sz w:val="24"/>
        </w:rPr>
        <w:t xml:space="preserve"> </w:t>
      </w:r>
      <w:r w:rsidRPr="006717AC">
        <w:rPr>
          <w:rFonts w:ascii="Times New Roman" w:hAnsi="Times New Roman" w:cs="Times New Roman"/>
          <w:sz w:val="24"/>
        </w:rPr>
        <w:t>/</w:t>
      </w:r>
      <w:r w:rsidRPr="006717AC">
        <w:rPr>
          <w:rFonts w:ascii="Times New Roman" w:hAnsi="Times New Roman" w:cs="Times New Roman"/>
          <w:spacing w:val="-5"/>
          <w:sz w:val="24"/>
        </w:rPr>
        <w:t xml:space="preserve"> </w:t>
      </w:r>
      <w:r w:rsidRPr="006717AC">
        <w:rPr>
          <w:rFonts w:ascii="Times New Roman" w:hAnsi="Times New Roman" w:cs="Times New Roman"/>
          <w:sz w:val="24"/>
        </w:rPr>
        <w:t>(weight of sample taken)] x 100</w:t>
      </w:r>
    </w:p>
    <w:p w14:paraId="7F0CEF45" w14:textId="77777777" w:rsidR="00605EFA" w:rsidRPr="006717AC" w:rsidRDefault="00605EFA" w:rsidP="00605EFA">
      <w:pPr>
        <w:pStyle w:val="BodyText"/>
        <w:spacing w:before="136" w:line="276" w:lineRule="auto"/>
        <w:jc w:val="both"/>
        <w:rPr>
          <w:b/>
          <w:bCs/>
        </w:rPr>
      </w:pPr>
      <w:r w:rsidRPr="006717AC">
        <w:rPr>
          <w:b/>
          <w:bCs/>
        </w:rPr>
        <w:t>Ash content (A.C)</w:t>
      </w:r>
    </w:p>
    <w:p w14:paraId="2E441E82" w14:textId="421209E2" w:rsidR="00605EFA" w:rsidRPr="006717AC" w:rsidRDefault="00605EFA" w:rsidP="00605EFA">
      <w:pPr>
        <w:pStyle w:val="BodyText"/>
        <w:spacing w:before="136" w:line="276" w:lineRule="auto"/>
        <w:jc w:val="both"/>
      </w:pPr>
      <w:r w:rsidRPr="006717AC">
        <w:t>The</w:t>
      </w:r>
      <w:r w:rsidRPr="006717AC">
        <w:rPr>
          <w:spacing w:val="-13"/>
        </w:rPr>
        <w:t xml:space="preserve"> </w:t>
      </w:r>
      <w:r w:rsidRPr="006717AC">
        <w:t>residual</w:t>
      </w:r>
      <w:r w:rsidRPr="006717AC">
        <w:rPr>
          <w:spacing w:val="-9"/>
        </w:rPr>
        <w:t xml:space="preserve"> </w:t>
      </w:r>
      <w:r w:rsidRPr="006717AC">
        <w:t>samples</w:t>
      </w:r>
      <w:r w:rsidRPr="006717AC">
        <w:rPr>
          <w:spacing w:val="-9"/>
        </w:rPr>
        <w:t xml:space="preserve"> </w:t>
      </w:r>
      <w:r w:rsidRPr="006717AC">
        <w:t>obtained</w:t>
      </w:r>
      <w:r w:rsidRPr="006717AC">
        <w:rPr>
          <w:spacing w:val="-12"/>
        </w:rPr>
        <w:t xml:space="preserve"> </w:t>
      </w:r>
      <w:r w:rsidRPr="006717AC">
        <w:t>after</w:t>
      </w:r>
      <w:r w:rsidRPr="006717AC">
        <w:rPr>
          <w:spacing w:val="-12"/>
        </w:rPr>
        <w:t xml:space="preserve"> </w:t>
      </w:r>
      <w:r w:rsidRPr="006717AC">
        <w:t>volatile</w:t>
      </w:r>
      <w:r w:rsidRPr="006717AC">
        <w:rPr>
          <w:spacing w:val="-12"/>
        </w:rPr>
        <w:t xml:space="preserve"> </w:t>
      </w:r>
      <w:r w:rsidRPr="006717AC">
        <w:t>matter</w:t>
      </w:r>
      <w:r w:rsidRPr="006717AC">
        <w:rPr>
          <w:spacing w:val="-8"/>
        </w:rPr>
        <w:t xml:space="preserve"> </w:t>
      </w:r>
      <w:r w:rsidRPr="006717AC">
        <w:t>determination</w:t>
      </w:r>
      <w:r w:rsidRPr="006717AC">
        <w:rPr>
          <w:spacing w:val="-11"/>
        </w:rPr>
        <w:t xml:space="preserve"> </w:t>
      </w:r>
      <w:r w:rsidRPr="006717AC">
        <w:t>were</w:t>
      </w:r>
      <w:r w:rsidRPr="006717AC">
        <w:rPr>
          <w:spacing w:val="-13"/>
        </w:rPr>
        <w:t xml:space="preserve"> </w:t>
      </w:r>
      <w:r w:rsidRPr="006717AC">
        <w:t>heated</w:t>
      </w:r>
      <w:r w:rsidRPr="006717AC">
        <w:rPr>
          <w:spacing w:val="28"/>
        </w:rPr>
        <w:t xml:space="preserve"> </w:t>
      </w:r>
      <w:r w:rsidRPr="006717AC">
        <w:t>gradually in</w:t>
      </w:r>
      <w:r w:rsidRPr="006717AC">
        <w:rPr>
          <w:spacing w:val="-8"/>
        </w:rPr>
        <w:t xml:space="preserve"> </w:t>
      </w:r>
      <w:r w:rsidRPr="006717AC">
        <w:t>a</w:t>
      </w:r>
      <w:r w:rsidRPr="006717AC">
        <w:rPr>
          <w:spacing w:val="-10"/>
        </w:rPr>
        <w:t xml:space="preserve"> </w:t>
      </w:r>
      <w:r w:rsidRPr="006717AC">
        <w:t>muffle</w:t>
      </w:r>
      <w:r w:rsidRPr="006717AC">
        <w:rPr>
          <w:spacing w:val="-9"/>
        </w:rPr>
        <w:t xml:space="preserve"> </w:t>
      </w:r>
      <w:r w:rsidRPr="006717AC">
        <w:t>furnace</w:t>
      </w:r>
      <w:r w:rsidRPr="006717AC">
        <w:rPr>
          <w:spacing w:val="-10"/>
        </w:rPr>
        <w:t xml:space="preserve"> </w:t>
      </w:r>
      <w:r w:rsidRPr="006717AC">
        <w:t>to</w:t>
      </w:r>
      <w:r w:rsidRPr="006717AC">
        <w:rPr>
          <w:spacing w:val="-8"/>
        </w:rPr>
        <w:t xml:space="preserve"> </w:t>
      </w:r>
      <w:r w:rsidR="00A846E5" w:rsidRPr="008A018A">
        <w:rPr>
          <w:rStyle w:val="Strong"/>
          <w:rFonts w:eastAsiaTheme="majorEastAsia"/>
          <w:b w:val="0"/>
        </w:rPr>
        <w:t>700 ± 50°C</w:t>
      </w:r>
      <w:r w:rsidR="00A846E5">
        <w:t xml:space="preserve"> </w:t>
      </w:r>
      <w:r w:rsidRPr="006717AC">
        <w:t>for</w:t>
      </w:r>
      <w:r w:rsidRPr="006717AC">
        <w:rPr>
          <w:spacing w:val="-10"/>
        </w:rPr>
        <w:t xml:space="preserve"> </w:t>
      </w:r>
      <w:r w:rsidRPr="006717AC">
        <w:t>half</w:t>
      </w:r>
      <w:r w:rsidRPr="006717AC">
        <w:rPr>
          <w:spacing w:val="-9"/>
        </w:rPr>
        <w:t xml:space="preserve"> </w:t>
      </w:r>
      <w:r w:rsidRPr="006717AC">
        <w:t>an</w:t>
      </w:r>
      <w:r w:rsidRPr="006717AC">
        <w:rPr>
          <w:spacing w:val="-9"/>
        </w:rPr>
        <w:t xml:space="preserve"> </w:t>
      </w:r>
      <w:r w:rsidRPr="006717AC">
        <w:t>hour</w:t>
      </w:r>
      <w:r w:rsidRPr="006717AC">
        <w:rPr>
          <w:spacing w:val="-9"/>
        </w:rPr>
        <w:t xml:space="preserve"> </w:t>
      </w:r>
      <w:r w:rsidRPr="006717AC">
        <w:t>as</w:t>
      </w:r>
      <w:r w:rsidRPr="006717AC">
        <w:rPr>
          <w:spacing w:val="-8"/>
        </w:rPr>
        <w:t xml:space="preserve"> </w:t>
      </w:r>
      <w:r w:rsidRPr="006717AC">
        <w:t>per</w:t>
      </w:r>
      <w:r w:rsidRPr="006717AC">
        <w:rPr>
          <w:spacing w:val="-9"/>
        </w:rPr>
        <w:t xml:space="preserve"> </w:t>
      </w:r>
      <w:r w:rsidRPr="006717AC">
        <w:t>ASTM</w:t>
      </w:r>
      <w:r w:rsidRPr="006717AC">
        <w:rPr>
          <w:spacing w:val="-9"/>
        </w:rPr>
        <w:t xml:space="preserve"> </w:t>
      </w:r>
      <w:r w:rsidRPr="006717AC">
        <w:t>D-</w:t>
      </w:r>
      <w:r w:rsidRPr="006717AC">
        <w:rPr>
          <w:spacing w:val="-9"/>
        </w:rPr>
        <w:t xml:space="preserve"> </w:t>
      </w:r>
      <w:r w:rsidRPr="006717AC">
        <w:t>3174.</w:t>
      </w:r>
      <w:r w:rsidRPr="006717AC">
        <w:rPr>
          <w:spacing w:val="-9"/>
        </w:rPr>
        <w:t xml:space="preserve"> </w:t>
      </w:r>
      <w:r w:rsidRPr="006717AC">
        <w:t>The crucible was taken out, cooled first in air, then in desiccator and weighed. Heating, cooling and weighing was repeated till constant weight was obtained. The weight of residue was reported as the ash content of the sample on percentage basis.</w:t>
      </w:r>
    </w:p>
    <w:p w14:paraId="06533620" w14:textId="1D48FD8D" w:rsidR="00605EFA" w:rsidRDefault="00605EFA" w:rsidP="00A2164A">
      <w:pPr>
        <w:pStyle w:val="BodyText"/>
        <w:spacing w:before="136" w:line="276" w:lineRule="auto"/>
        <w:jc w:val="center"/>
        <w:rPr>
          <w:b/>
          <w:spacing w:val="-5"/>
        </w:rPr>
      </w:pPr>
      <w:r w:rsidRPr="006717AC">
        <w:rPr>
          <w:b/>
        </w:rPr>
        <w:lastRenderedPageBreak/>
        <w:t>A.C.</w:t>
      </w:r>
      <w:r w:rsidRPr="006717AC">
        <w:rPr>
          <w:b/>
          <w:spacing w:val="-4"/>
        </w:rPr>
        <w:t xml:space="preserve"> </w:t>
      </w:r>
      <w:r w:rsidRPr="006717AC">
        <w:rPr>
          <w:b/>
        </w:rPr>
        <w:t>per</w:t>
      </w:r>
      <w:r w:rsidRPr="006717AC">
        <w:rPr>
          <w:b/>
          <w:spacing w:val="-5"/>
        </w:rPr>
        <w:t xml:space="preserve"> </w:t>
      </w:r>
      <w:r w:rsidRPr="006717AC">
        <w:rPr>
          <w:b/>
        </w:rPr>
        <w:t>cent</w:t>
      </w:r>
      <w:r w:rsidRPr="006717AC">
        <w:rPr>
          <w:b/>
          <w:spacing w:val="-4"/>
        </w:rPr>
        <w:t xml:space="preserve"> </w:t>
      </w:r>
      <w:r w:rsidRPr="006717AC">
        <w:rPr>
          <w:b/>
        </w:rPr>
        <w:t>=</w:t>
      </w:r>
      <w:r w:rsidRPr="006717AC">
        <w:rPr>
          <w:b/>
          <w:spacing w:val="-3"/>
        </w:rPr>
        <w:t xml:space="preserve"> </w:t>
      </w:r>
      <w:r w:rsidRPr="006717AC">
        <w:rPr>
          <w:b/>
        </w:rPr>
        <w:t>[(Weight</w:t>
      </w:r>
      <w:r w:rsidRPr="006717AC">
        <w:rPr>
          <w:b/>
          <w:spacing w:val="-1"/>
        </w:rPr>
        <w:t xml:space="preserve"> </w:t>
      </w:r>
      <w:r w:rsidRPr="006717AC">
        <w:rPr>
          <w:b/>
        </w:rPr>
        <w:t>of</w:t>
      </w:r>
      <w:r w:rsidRPr="006717AC">
        <w:rPr>
          <w:b/>
          <w:spacing w:val="-7"/>
        </w:rPr>
        <w:t xml:space="preserve"> </w:t>
      </w:r>
      <w:r w:rsidRPr="006717AC">
        <w:rPr>
          <w:b/>
        </w:rPr>
        <w:t>ash</w:t>
      </w:r>
      <w:r w:rsidRPr="006717AC">
        <w:rPr>
          <w:b/>
          <w:spacing w:val="1"/>
        </w:rPr>
        <w:t xml:space="preserve"> </w:t>
      </w:r>
      <w:r w:rsidRPr="006717AC">
        <w:rPr>
          <w:b/>
        </w:rPr>
        <w:t>left)</w:t>
      </w:r>
      <w:r w:rsidRPr="006717AC">
        <w:rPr>
          <w:b/>
          <w:spacing w:val="-5"/>
        </w:rPr>
        <w:t xml:space="preserve"> </w:t>
      </w:r>
      <w:r w:rsidRPr="006717AC">
        <w:rPr>
          <w:b/>
        </w:rPr>
        <w:t>/</w:t>
      </w:r>
      <w:r w:rsidRPr="006717AC">
        <w:rPr>
          <w:b/>
          <w:spacing w:val="-1"/>
        </w:rPr>
        <w:t xml:space="preserve"> </w:t>
      </w:r>
      <w:r w:rsidRPr="006717AC">
        <w:rPr>
          <w:b/>
        </w:rPr>
        <w:t>(Weight</w:t>
      </w:r>
      <w:r w:rsidRPr="006717AC">
        <w:rPr>
          <w:b/>
          <w:spacing w:val="-4"/>
        </w:rPr>
        <w:t xml:space="preserve"> </w:t>
      </w:r>
      <w:r w:rsidRPr="006717AC">
        <w:rPr>
          <w:b/>
        </w:rPr>
        <w:t>of</w:t>
      </w:r>
      <w:r w:rsidRPr="006717AC">
        <w:rPr>
          <w:b/>
          <w:spacing w:val="-1"/>
        </w:rPr>
        <w:t xml:space="preserve"> </w:t>
      </w:r>
      <w:r w:rsidRPr="006717AC">
        <w:rPr>
          <w:b/>
        </w:rPr>
        <w:t>sample</w:t>
      </w:r>
      <w:r w:rsidRPr="006717AC">
        <w:rPr>
          <w:b/>
          <w:spacing w:val="-4"/>
        </w:rPr>
        <w:t xml:space="preserve"> </w:t>
      </w:r>
      <w:r w:rsidRPr="006717AC">
        <w:rPr>
          <w:b/>
        </w:rPr>
        <w:t>taken)]</w:t>
      </w:r>
      <w:r w:rsidRPr="006717AC">
        <w:rPr>
          <w:b/>
          <w:spacing w:val="-8"/>
        </w:rPr>
        <w:t xml:space="preserve"> </w:t>
      </w:r>
      <w:r w:rsidRPr="006717AC">
        <w:rPr>
          <w:b/>
        </w:rPr>
        <w:t xml:space="preserve">x </w:t>
      </w:r>
      <w:r w:rsidRPr="006717AC">
        <w:rPr>
          <w:b/>
          <w:spacing w:val="-5"/>
        </w:rPr>
        <w:t>100</w:t>
      </w:r>
    </w:p>
    <w:p w14:paraId="5CF70B6F" w14:textId="77777777" w:rsidR="00C501A0" w:rsidRDefault="00C501A0" w:rsidP="00605EFA">
      <w:pPr>
        <w:pStyle w:val="BodyText"/>
        <w:spacing w:before="136" w:line="276" w:lineRule="auto"/>
        <w:jc w:val="both"/>
        <w:rPr>
          <w:b/>
          <w:spacing w:val="-5"/>
        </w:rPr>
      </w:pPr>
    </w:p>
    <w:p w14:paraId="2260E300" w14:textId="77777777" w:rsidR="00C501A0" w:rsidRPr="006717AC" w:rsidRDefault="00C501A0" w:rsidP="00C501A0">
      <w:pPr>
        <w:pStyle w:val="BodyText"/>
        <w:spacing w:before="136" w:line="276" w:lineRule="auto"/>
        <w:jc w:val="both"/>
        <w:rPr>
          <w:b/>
          <w:bCs/>
        </w:rPr>
      </w:pPr>
      <w:r w:rsidRPr="006717AC">
        <w:rPr>
          <w:b/>
          <w:bCs/>
        </w:rPr>
        <w:t>Fixed carbon (F.C)</w:t>
      </w:r>
    </w:p>
    <w:p w14:paraId="79F128AD" w14:textId="77777777" w:rsidR="00C501A0" w:rsidRPr="006717AC" w:rsidRDefault="00C501A0" w:rsidP="00C501A0">
      <w:pPr>
        <w:pStyle w:val="BodyText"/>
        <w:spacing w:before="136" w:line="276" w:lineRule="auto"/>
        <w:jc w:val="both"/>
      </w:pPr>
      <w:r w:rsidRPr="006717AC">
        <w:t>The fixed carbon content was the value obtained after subtracting the value of moisture content; volatile matter and ash content from the hundred percent, gives the percentage of fixed carbon.</w:t>
      </w:r>
    </w:p>
    <w:p w14:paraId="33B25F19" w14:textId="0C136141" w:rsidR="00C501A0" w:rsidRPr="006717AC" w:rsidRDefault="00C501A0" w:rsidP="00C501A0">
      <w:pPr>
        <w:ind w:left="2107"/>
        <w:rPr>
          <w:rFonts w:ascii="Times New Roman" w:hAnsi="Times New Roman" w:cs="Times New Roman"/>
          <w:b/>
          <w:spacing w:val="-5"/>
          <w:sz w:val="24"/>
        </w:rPr>
      </w:pPr>
      <w:r w:rsidRPr="006717AC">
        <w:rPr>
          <w:rFonts w:ascii="Times New Roman" w:hAnsi="Times New Roman" w:cs="Times New Roman"/>
          <w:b/>
          <w:sz w:val="24"/>
          <w:szCs w:val="24"/>
        </w:rPr>
        <w:t xml:space="preserve">       </w:t>
      </w:r>
      <w:r w:rsidRPr="006717AC">
        <w:rPr>
          <w:rFonts w:ascii="Times New Roman" w:hAnsi="Times New Roman" w:cs="Times New Roman"/>
          <w:b/>
          <w:sz w:val="24"/>
        </w:rPr>
        <w:t>Percent</w:t>
      </w:r>
      <w:r w:rsidRPr="006717AC">
        <w:rPr>
          <w:rFonts w:ascii="Times New Roman" w:hAnsi="Times New Roman" w:cs="Times New Roman"/>
          <w:b/>
          <w:spacing w:val="-2"/>
          <w:sz w:val="24"/>
        </w:rPr>
        <w:t xml:space="preserve"> </w:t>
      </w:r>
      <w:r w:rsidRPr="006717AC">
        <w:rPr>
          <w:rFonts w:ascii="Times New Roman" w:hAnsi="Times New Roman" w:cs="Times New Roman"/>
          <w:b/>
          <w:sz w:val="24"/>
        </w:rPr>
        <w:t>of</w:t>
      </w:r>
      <w:r w:rsidRPr="006717AC">
        <w:rPr>
          <w:rFonts w:ascii="Times New Roman" w:hAnsi="Times New Roman" w:cs="Times New Roman"/>
          <w:b/>
          <w:spacing w:val="-7"/>
          <w:sz w:val="24"/>
        </w:rPr>
        <w:t xml:space="preserve"> </w:t>
      </w:r>
      <w:r w:rsidRPr="006717AC">
        <w:rPr>
          <w:rFonts w:ascii="Times New Roman" w:hAnsi="Times New Roman" w:cs="Times New Roman"/>
          <w:b/>
          <w:sz w:val="24"/>
        </w:rPr>
        <w:t>F.C</w:t>
      </w:r>
      <w:r w:rsidR="008A018A" w:rsidRPr="006717AC">
        <w:rPr>
          <w:rFonts w:ascii="Times New Roman" w:hAnsi="Times New Roman" w:cs="Times New Roman"/>
          <w:b/>
          <w:sz w:val="24"/>
        </w:rPr>
        <w:t>.</w:t>
      </w:r>
      <w:r w:rsidR="008A018A" w:rsidRPr="006717AC">
        <w:rPr>
          <w:rFonts w:ascii="Times New Roman" w:hAnsi="Times New Roman" w:cs="Times New Roman"/>
          <w:b/>
          <w:spacing w:val="-1"/>
          <w:sz w:val="24"/>
        </w:rPr>
        <w:t xml:space="preserve"> =</w:t>
      </w:r>
      <w:r w:rsidRPr="006717AC">
        <w:rPr>
          <w:rFonts w:ascii="Times New Roman" w:hAnsi="Times New Roman" w:cs="Times New Roman"/>
          <w:b/>
          <w:sz w:val="24"/>
        </w:rPr>
        <w:t>100</w:t>
      </w:r>
      <w:r w:rsidRPr="006717AC">
        <w:rPr>
          <w:rFonts w:ascii="Times New Roman" w:hAnsi="Times New Roman" w:cs="Times New Roman"/>
          <w:b/>
          <w:spacing w:val="-1"/>
          <w:sz w:val="24"/>
        </w:rPr>
        <w:t xml:space="preserve"> </w:t>
      </w:r>
      <w:r w:rsidRPr="006717AC">
        <w:rPr>
          <w:rFonts w:ascii="Times New Roman" w:hAnsi="Times New Roman" w:cs="Times New Roman"/>
          <w:b/>
          <w:sz w:val="24"/>
        </w:rPr>
        <w:t>-</w:t>
      </w:r>
      <w:r w:rsidRPr="006717AC">
        <w:rPr>
          <w:rFonts w:ascii="Times New Roman" w:hAnsi="Times New Roman" w:cs="Times New Roman"/>
          <w:b/>
          <w:spacing w:val="-2"/>
          <w:sz w:val="24"/>
        </w:rPr>
        <w:t xml:space="preserve"> </w:t>
      </w:r>
      <w:r w:rsidRPr="006717AC">
        <w:rPr>
          <w:rFonts w:ascii="Times New Roman" w:hAnsi="Times New Roman" w:cs="Times New Roman"/>
          <w:b/>
          <w:sz w:val="24"/>
        </w:rPr>
        <w:t>(VM</w:t>
      </w:r>
      <w:r w:rsidRPr="006717AC">
        <w:rPr>
          <w:rFonts w:ascii="Times New Roman" w:hAnsi="Times New Roman" w:cs="Times New Roman"/>
          <w:b/>
          <w:spacing w:val="-7"/>
          <w:sz w:val="24"/>
        </w:rPr>
        <w:t xml:space="preserve"> </w:t>
      </w:r>
      <w:r w:rsidRPr="006717AC">
        <w:rPr>
          <w:rFonts w:ascii="Times New Roman" w:hAnsi="Times New Roman" w:cs="Times New Roman"/>
          <w:b/>
          <w:sz w:val="24"/>
        </w:rPr>
        <w:t>+</w:t>
      </w:r>
      <w:r w:rsidRPr="006717AC">
        <w:rPr>
          <w:rFonts w:ascii="Times New Roman" w:hAnsi="Times New Roman" w:cs="Times New Roman"/>
          <w:b/>
          <w:spacing w:val="1"/>
          <w:sz w:val="24"/>
        </w:rPr>
        <w:t xml:space="preserve"> </w:t>
      </w:r>
      <w:r w:rsidRPr="006717AC">
        <w:rPr>
          <w:rFonts w:ascii="Times New Roman" w:hAnsi="Times New Roman" w:cs="Times New Roman"/>
          <w:b/>
          <w:sz w:val="24"/>
        </w:rPr>
        <w:t>MC</w:t>
      </w:r>
      <w:r w:rsidRPr="006717AC">
        <w:rPr>
          <w:rFonts w:ascii="Times New Roman" w:hAnsi="Times New Roman" w:cs="Times New Roman"/>
          <w:b/>
          <w:spacing w:val="-4"/>
          <w:sz w:val="24"/>
        </w:rPr>
        <w:t xml:space="preserve"> </w:t>
      </w:r>
      <w:r w:rsidRPr="006717AC">
        <w:rPr>
          <w:rFonts w:ascii="Times New Roman" w:hAnsi="Times New Roman" w:cs="Times New Roman"/>
          <w:b/>
          <w:sz w:val="24"/>
        </w:rPr>
        <w:t>+</w:t>
      </w:r>
      <w:r w:rsidRPr="006717AC">
        <w:rPr>
          <w:rFonts w:ascii="Times New Roman" w:hAnsi="Times New Roman" w:cs="Times New Roman"/>
          <w:b/>
          <w:spacing w:val="-1"/>
          <w:sz w:val="24"/>
        </w:rPr>
        <w:t xml:space="preserve"> </w:t>
      </w:r>
      <w:r w:rsidRPr="006717AC">
        <w:rPr>
          <w:rFonts w:ascii="Times New Roman" w:hAnsi="Times New Roman" w:cs="Times New Roman"/>
          <w:b/>
          <w:spacing w:val="-5"/>
          <w:sz w:val="24"/>
        </w:rPr>
        <w:t>AC)</w:t>
      </w:r>
    </w:p>
    <w:p w14:paraId="08F1A5FC" w14:textId="19962E22" w:rsidR="00C501A0" w:rsidRPr="006717AC" w:rsidRDefault="008A018A" w:rsidP="00C501A0">
      <w:pPr>
        <w:pStyle w:val="BodyText"/>
        <w:spacing w:before="136" w:line="276" w:lineRule="auto"/>
        <w:jc w:val="both"/>
        <w:rPr>
          <w:b/>
          <w:bCs/>
        </w:rPr>
      </w:pPr>
      <w:r>
        <w:rPr>
          <w:b/>
          <w:bCs/>
        </w:rPr>
        <w:t>Calorific V</w:t>
      </w:r>
      <w:r w:rsidR="00C501A0" w:rsidRPr="006717AC">
        <w:rPr>
          <w:b/>
          <w:bCs/>
        </w:rPr>
        <w:t>alue (C.V)</w:t>
      </w:r>
    </w:p>
    <w:p w14:paraId="39795715" w14:textId="77777777" w:rsidR="00C501A0" w:rsidRPr="006717AC" w:rsidRDefault="00C501A0" w:rsidP="00A846E5">
      <w:pPr>
        <w:pStyle w:val="BodyText"/>
        <w:spacing w:before="136" w:line="276" w:lineRule="auto"/>
        <w:ind w:firstLine="720"/>
        <w:jc w:val="both"/>
      </w:pPr>
      <w:r w:rsidRPr="006717AC">
        <w:t>Calorific value is a fundamental property used to evaluate the energy potential of fuels. It represents the total amount of heat released during the complete combustion of a fuel. This parameter helps in comparing different fuels based on their energy efficiency. In biomass and wood fuels, calorific value is influenced by moisture, ash, and carbon content.</w:t>
      </w:r>
    </w:p>
    <w:p w14:paraId="7F0E8118" w14:textId="4C505187" w:rsidR="00C501A0" w:rsidRPr="006717AC" w:rsidRDefault="00C501A0" w:rsidP="00C501A0">
      <w:pPr>
        <w:spacing w:before="75"/>
        <w:rPr>
          <w:rFonts w:ascii="Times New Roman" w:hAnsi="Times New Roman" w:cs="Times New Roman"/>
          <w:b/>
          <w:sz w:val="24"/>
          <w:szCs w:val="24"/>
        </w:rPr>
      </w:pPr>
      <w:r w:rsidRPr="006717AC">
        <w:rPr>
          <w:rFonts w:ascii="Times New Roman" w:hAnsi="Times New Roman" w:cs="Times New Roman"/>
          <w:b/>
          <w:sz w:val="24"/>
          <w:szCs w:val="24"/>
        </w:rPr>
        <w:t xml:space="preserve">                                      </w:t>
      </w:r>
      <w:r w:rsidR="008A018A" w:rsidRPr="006717AC">
        <w:rPr>
          <w:rFonts w:ascii="Times New Roman" w:hAnsi="Times New Roman" w:cs="Times New Roman"/>
          <w:b/>
          <w:sz w:val="24"/>
          <w:szCs w:val="24"/>
        </w:rPr>
        <w:t>C.V (</w:t>
      </w:r>
      <w:r w:rsidRPr="006717AC">
        <w:rPr>
          <w:rFonts w:ascii="Times New Roman" w:hAnsi="Times New Roman" w:cs="Times New Roman"/>
          <w:b/>
          <w:sz w:val="24"/>
          <w:szCs w:val="24"/>
        </w:rPr>
        <w:t>MJ/Kg) = 0.3536(F.C) + 0.1559(V.M) - 0.0078(A.C)</w:t>
      </w:r>
    </w:p>
    <w:p w14:paraId="0A5F66A6" w14:textId="77777777" w:rsidR="00C501A0" w:rsidRDefault="00C501A0" w:rsidP="00605EFA">
      <w:pPr>
        <w:pStyle w:val="BodyText"/>
        <w:spacing w:before="136" w:line="276" w:lineRule="auto"/>
        <w:jc w:val="both"/>
      </w:pPr>
    </w:p>
    <w:p w14:paraId="6A7B5F11" w14:textId="3302AB59" w:rsidR="00C501A0" w:rsidRPr="000A04B2" w:rsidRDefault="004B5EF9" w:rsidP="00605EFA">
      <w:pPr>
        <w:pStyle w:val="BodyText"/>
        <w:spacing w:before="136" w:line="276" w:lineRule="auto"/>
        <w:jc w:val="both"/>
        <w:rPr>
          <w:b/>
        </w:rPr>
      </w:pPr>
      <w:r w:rsidRPr="000A04B2">
        <w:rPr>
          <w:b/>
        </w:rPr>
        <w:t>3.0</w:t>
      </w:r>
      <w:r w:rsidR="008A018A" w:rsidRPr="000A04B2">
        <w:rPr>
          <w:b/>
        </w:rPr>
        <w:t>. Results</w:t>
      </w:r>
      <w:r w:rsidRPr="000A04B2">
        <w:rPr>
          <w:b/>
        </w:rPr>
        <w:t xml:space="preserve"> and Discussion</w:t>
      </w:r>
    </w:p>
    <w:p w14:paraId="678926BC" w14:textId="7CF2A05E" w:rsidR="004E486D" w:rsidRPr="006717AC" w:rsidRDefault="004E486D" w:rsidP="004E486D">
      <w:pPr>
        <w:jc w:val="center"/>
        <w:rPr>
          <w:rFonts w:ascii="Times New Roman" w:hAnsi="Times New Roman" w:cs="Times New Roman"/>
          <w:b/>
          <w:bCs/>
          <w:i/>
          <w:iCs/>
          <w:sz w:val="24"/>
          <w:szCs w:val="24"/>
          <w:lang w:val="en-IN"/>
        </w:rPr>
      </w:pPr>
      <w:proofErr w:type="gramStart"/>
      <w:r w:rsidRPr="006717AC">
        <w:rPr>
          <w:rFonts w:ascii="Times New Roman" w:hAnsi="Times New Roman" w:cs="Times New Roman"/>
          <w:b/>
          <w:bCs/>
          <w:i/>
          <w:iCs/>
          <w:sz w:val="24"/>
          <w:szCs w:val="24"/>
          <w:lang w:val="en-IN"/>
        </w:rPr>
        <w:t>Table:-</w:t>
      </w:r>
      <w:proofErr w:type="gramEnd"/>
      <w:r w:rsidRPr="006717AC">
        <w:rPr>
          <w:rFonts w:ascii="Times New Roman" w:hAnsi="Times New Roman" w:cs="Times New Roman"/>
          <w:b/>
          <w:bCs/>
          <w:i/>
          <w:iCs/>
          <w:sz w:val="24"/>
          <w:szCs w:val="24"/>
          <w:lang w:val="en-IN"/>
        </w:rPr>
        <w:t>1.</w:t>
      </w:r>
      <w:r w:rsidR="004B5EF9" w:rsidRPr="004B5EF9">
        <w:t xml:space="preserve"> </w:t>
      </w:r>
      <w:r w:rsidR="004B5EF9" w:rsidRPr="004B5EF9">
        <w:rPr>
          <w:rFonts w:ascii="Times New Roman" w:hAnsi="Times New Roman" w:cs="Times New Roman"/>
          <w:b/>
          <w:bCs/>
          <w:i/>
          <w:iCs/>
          <w:sz w:val="24"/>
          <w:szCs w:val="24"/>
          <w:lang w:val="en-IN"/>
        </w:rPr>
        <w:t>Moisture</w:t>
      </w:r>
      <w:r w:rsidRPr="006717AC">
        <w:rPr>
          <w:rFonts w:ascii="Times New Roman" w:hAnsi="Times New Roman" w:cs="Times New Roman"/>
          <w:b/>
          <w:bCs/>
          <w:i/>
          <w:iCs/>
          <w:sz w:val="24"/>
          <w:szCs w:val="24"/>
          <w:lang w:val="en-IN"/>
        </w:rPr>
        <w:t xml:space="preserve"> content of Briquettes</w:t>
      </w:r>
    </w:p>
    <w:tbl>
      <w:tblPr>
        <w:tblStyle w:val="LightShading"/>
        <w:tblW w:w="8585" w:type="dxa"/>
        <w:shd w:val="clear" w:color="auto" w:fill="FFFFFF" w:themeFill="background1"/>
        <w:tblLayout w:type="fixed"/>
        <w:tblLook w:val="01E0" w:firstRow="1" w:lastRow="1" w:firstColumn="1" w:lastColumn="1" w:noHBand="0" w:noVBand="0"/>
      </w:tblPr>
      <w:tblGrid>
        <w:gridCol w:w="1278"/>
        <w:gridCol w:w="2675"/>
        <w:gridCol w:w="2606"/>
        <w:gridCol w:w="2026"/>
      </w:tblGrid>
      <w:tr w:rsidR="005039A0" w:rsidRPr="006717AC" w14:paraId="415E79B8" w14:textId="77777777" w:rsidTr="00593EAE">
        <w:trPr>
          <w:cnfStyle w:val="100000000000" w:firstRow="1" w:lastRow="0" w:firstColumn="0" w:lastColumn="0" w:oddVBand="0" w:evenVBand="0" w:oddHBand="0"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1278" w:type="dxa"/>
            <w:shd w:val="clear" w:color="auto" w:fill="FFFFFF" w:themeFill="background1"/>
          </w:tcPr>
          <w:p w14:paraId="5AE86B2E" w14:textId="6FF04167" w:rsidR="004E486D" w:rsidRPr="00593EAE" w:rsidRDefault="004B5EF9" w:rsidP="004E486D">
            <w:pPr>
              <w:pStyle w:val="TableParagraph"/>
              <w:ind w:left="24" w:right="7"/>
              <w:jc w:val="center"/>
              <w:rPr>
                <w:bCs w:val="0"/>
                <w:spacing w:val="-4"/>
                <w:sz w:val="24"/>
                <w:szCs w:val="24"/>
              </w:rPr>
            </w:pPr>
            <w:r w:rsidRPr="00593EAE">
              <w:rPr>
                <w:bCs w:val="0"/>
                <w:spacing w:val="-4"/>
                <w:sz w:val="24"/>
                <w:szCs w:val="24"/>
              </w:rPr>
              <w:t>Sample</w:t>
            </w:r>
          </w:p>
          <w:p w14:paraId="04C159A6" w14:textId="7064D7FD" w:rsidR="000349D4" w:rsidRPr="00593EAE" w:rsidRDefault="004B5EF9" w:rsidP="004E486D">
            <w:pPr>
              <w:pStyle w:val="TableParagraph"/>
              <w:ind w:left="24" w:right="7"/>
              <w:jc w:val="center"/>
              <w:rPr>
                <w:bCs w:val="0"/>
                <w:spacing w:val="-4"/>
                <w:sz w:val="24"/>
                <w:szCs w:val="24"/>
              </w:rPr>
            </w:pPr>
            <w:r w:rsidRPr="00593EAE">
              <w:rPr>
                <w:bCs w:val="0"/>
                <w:spacing w:val="-4"/>
                <w:sz w:val="24"/>
                <w:szCs w:val="24"/>
              </w:rPr>
              <w:t>No</w:t>
            </w:r>
          </w:p>
          <w:p w14:paraId="287050EF" w14:textId="77777777" w:rsidR="005039A0" w:rsidRPr="00593EAE" w:rsidRDefault="005039A0" w:rsidP="004E486D">
            <w:pPr>
              <w:pStyle w:val="TableParagraph"/>
              <w:ind w:left="24" w:right="7"/>
              <w:jc w:val="center"/>
              <w:rPr>
                <w:bCs w:val="0"/>
                <w:sz w:val="24"/>
                <w:szCs w:val="24"/>
              </w:rPr>
            </w:pPr>
          </w:p>
        </w:tc>
        <w:tc>
          <w:tcPr>
            <w:cnfStyle w:val="000010000000" w:firstRow="0" w:lastRow="0" w:firstColumn="0" w:lastColumn="0" w:oddVBand="1" w:evenVBand="0" w:oddHBand="0" w:evenHBand="0" w:firstRowFirstColumn="0" w:firstRowLastColumn="0" w:lastRowFirstColumn="0" w:lastRowLastColumn="0"/>
            <w:tcW w:w="2675" w:type="dxa"/>
            <w:shd w:val="clear" w:color="auto" w:fill="FFFFFF" w:themeFill="background1"/>
          </w:tcPr>
          <w:p w14:paraId="77B68B49" w14:textId="771DF473" w:rsidR="004E486D" w:rsidRPr="00593EAE" w:rsidRDefault="004B5EF9" w:rsidP="004E486D">
            <w:pPr>
              <w:pStyle w:val="TableParagraph"/>
              <w:jc w:val="center"/>
              <w:rPr>
                <w:bCs w:val="0"/>
                <w:sz w:val="24"/>
                <w:szCs w:val="24"/>
              </w:rPr>
            </w:pPr>
            <w:r w:rsidRPr="00593EAE">
              <w:rPr>
                <w:bCs w:val="0"/>
                <w:sz w:val="24"/>
                <w:szCs w:val="24"/>
              </w:rPr>
              <w:t>Weight</w:t>
            </w:r>
            <w:r w:rsidRPr="00593EAE">
              <w:rPr>
                <w:bCs w:val="0"/>
                <w:spacing w:val="-15"/>
                <w:sz w:val="24"/>
                <w:szCs w:val="24"/>
              </w:rPr>
              <w:t xml:space="preserve"> </w:t>
            </w:r>
            <w:r>
              <w:rPr>
                <w:bCs w:val="0"/>
                <w:sz w:val="24"/>
                <w:szCs w:val="24"/>
              </w:rPr>
              <w:t>o</w:t>
            </w:r>
            <w:r w:rsidRPr="00593EAE">
              <w:rPr>
                <w:bCs w:val="0"/>
                <w:sz w:val="24"/>
                <w:szCs w:val="24"/>
              </w:rPr>
              <w:t>f</w:t>
            </w:r>
            <w:r w:rsidRPr="00593EAE">
              <w:rPr>
                <w:bCs w:val="0"/>
                <w:spacing w:val="-15"/>
                <w:sz w:val="24"/>
                <w:szCs w:val="24"/>
              </w:rPr>
              <w:t xml:space="preserve"> </w:t>
            </w:r>
            <w:r w:rsidRPr="00593EAE">
              <w:rPr>
                <w:bCs w:val="0"/>
                <w:sz w:val="24"/>
                <w:szCs w:val="24"/>
              </w:rPr>
              <w:t>Sample</w:t>
            </w:r>
            <w:r w:rsidRPr="00593EAE">
              <w:rPr>
                <w:bCs w:val="0"/>
                <w:spacing w:val="-15"/>
                <w:sz w:val="24"/>
                <w:szCs w:val="24"/>
              </w:rPr>
              <w:t xml:space="preserve"> </w:t>
            </w:r>
            <w:r w:rsidRPr="00593EAE">
              <w:rPr>
                <w:bCs w:val="0"/>
                <w:sz w:val="24"/>
                <w:szCs w:val="24"/>
              </w:rPr>
              <w:t>Before</w:t>
            </w:r>
            <w:r w:rsidRPr="00593EAE">
              <w:rPr>
                <w:bCs w:val="0"/>
                <w:spacing w:val="-15"/>
                <w:sz w:val="24"/>
                <w:szCs w:val="24"/>
              </w:rPr>
              <w:t xml:space="preserve"> </w:t>
            </w:r>
            <w:r w:rsidRPr="00593EAE">
              <w:rPr>
                <w:bCs w:val="0"/>
                <w:sz w:val="24"/>
                <w:szCs w:val="24"/>
              </w:rPr>
              <w:t>Oven</w:t>
            </w:r>
            <w:r w:rsidRPr="00593EAE">
              <w:rPr>
                <w:bCs w:val="0"/>
                <w:spacing w:val="-15"/>
                <w:sz w:val="24"/>
                <w:szCs w:val="24"/>
              </w:rPr>
              <w:t xml:space="preserve"> </w:t>
            </w:r>
            <w:r w:rsidRPr="00593EAE">
              <w:rPr>
                <w:bCs w:val="0"/>
                <w:sz w:val="24"/>
                <w:szCs w:val="24"/>
              </w:rPr>
              <w:t>Drying</w:t>
            </w:r>
          </w:p>
          <w:p w14:paraId="77DDA1EF" w14:textId="32482EA5" w:rsidR="005039A0" w:rsidRPr="00593EAE" w:rsidRDefault="004B5EF9" w:rsidP="004E486D">
            <w:pPr>
              <w:pStyle w:val="TableParagraph"/>
              <w:jc w:val="center"/>
              <w:rPr>
                <w:bCs w:val="0"/>
                <w:sz w:val="24"/>
                <w:szCs w:val="24"/>
              </w:rPr>
            </w:pPr>
            <w:r>
              <w:rPr>
                <w:bCs w:val="0"/>
                <w:sz w:val="24"/>
                <w:szCs w:val="24"/>
              </w:rPr>
              <w:t>W1 (g</w:t>
            </w:r>
            <w:r w:rsidRPr="00593EAE">
              <w:rPr>
                <w:bCs w:val="0"/>
                <w:sz w:val="24"/>
                <w:szCs w:val="24"/>
              </w:rPr>
              <w:t>)</w:t>
            </w:r>
          </w:p>
        </w:tc>
        <w:tc>
          <w:tcPr>
            <w:tcW w:w="2606" w:type="dxa"/>
            <w:shd w:val="clear" w:color="auto" w:fill="FFFFFF" w:themeFill="background1"/>
          </w:tcPr>
          <w:p w14:paraId="0815D148" w14:textId="592A6F9A" w:rsidR="004E486D" w:rsidRPr="00593EAE" w:rsidRDefault="004B5EF9" w:rsidP="004E486D">
            <w:pPr>
              <w:pStyle w:val="TableParagraph"/>
              <w:jc w:val="center"/>
              <w:cnfStyle w:val="100000000000" w:firstRow="1" w:lastRow="0" w:firstColumn="0" w:lastColumn="0" w:oddVBand="0" w:evenVBand="0" w:oddHBand="0" w:evenHBand="0" w:firstRowFirstColumn="0" w:firstRowLastColumn="0" w:lastRowFirstColumn="0" w:lastRowLastColumn="0"/>
              <w:rPr>
                <w:bCs w:val="0"/>
                <w:sz w:val="24"/>
                <w:szCs w:val="24"/>
              </w:rPr>
            </w:pPr>
            <w:r>
              <w:rPr>
                <w:bCs w:val="0"/>
                <w:sz w:val="24"/>
                <w:szCs w:val="24"/>
              </w:rPr>
              <w:t>Weight o</w:t>
            </w:r>
            <w:r w:rsidRPr="00593EAE">
              <w:rPr>
                <w:bCs w:val="0"/>
                <w:sz w:val="24"/>
                <w:szCs w:val="24"/>
              </w:rPr>
              <w:t>f Sample After Oven Drying</w:t>
            </w:r>
          </w:p>
          <w:p w14:paraId="0C9A481C" w14:textId="28E66417" w:rsidR="005039A0" w:rsidRPr="00593EAE" w:rsidRDefault="004B5EF9" w:rsidP="004E486D">
            <w:pPr>
              <w:pStyle w:val="TableParagraph"/>
              <w:jc w:val="center"/>
              <w:cnfStyle w:val="100000000000" w:firstRow="1" w:lastRow="0" w:firstColumn="0" w:lastColumn="0" w:oddVBand="0" w:evenVBand="0" w:oddHBand="0" w:evenHBand="0" w:firstRowFirstColumn="0" w:firstRowLastColumn="0" w:lastRowFirstColumn="0" w:lastRowLastColumn="0"/>
              <w:rPr>
                <w:bCs w:val="0"/>
                <w:spacing w:val="-2"/>
                <w:sz w:val="24"/>
                <w:szCs w:val="24"/>
              </w:rPr>
            </w:pPr>
            <w:r>
              <w:rPr>
                <w:bCs w:val="0"/>
                <w:spacing w:val="-2"/>
                <w:sz w:val="24"/>
                <w:szCs w:val="24"/>
              </w:rPr>
              <w:t>W2(g</w:t>
            </w:r>
            <w:r w:rsidRPr="00593EAE">
              <w:rPr>
                <w:bCs w:val="0"/>
                <w:spacing w:val="-2"/>
                <w:sz w:val="24"/>
                <w:szCs w:val="24"/>
              </w:rPr>
              <w:t>)</w:t>
            </w:r>
          </w:p>
        </w:tc>
        <w:tc>
          <w:tcPr>
            <w:cnfStyle w:val="000100000000" w:firstRow="0" w:lastRow="0" w:firstColumn="0" w:lastColumn="1" w:oddVBand="0" w:evenVBand="0" w:oddHBand="0" w:evenHBand="0" w:firstRowFirstColumn="0" w:firstRowLastColumn="0" w:lastRowFirstColumn="0" w:lastRowLastColumn="0"/>
            <w:tcW w:w="2026" w:type="dxa"/>
            <w:shd w:val="clear" w:color="auto" w:fill="FFFFFF" w:themeFill="background1"/>
          </w:tcPr>
          <w:p w14:paraId="704AE3E6" w14:textId="6F0983C2" w:rsidR="00923DD0" w:rsidRPr="00593EAE" w:rsidRDefault="004B5EF9" w:rsidP="004E486D">
            <w:pPr>
              <w:pStyle w:val="TableParagraph"/>
              <w:jc w:val="center"/>
              <w:rPr>
                <w:bCs w:val="0"/>
                <w:sz w:val="24"/>
                <w:szCs w:val="24"/>
              </w:rPr>
            </w:pPr>
            <w:r w:rsidRPr="00593EAE">
              <w:rPr>
                <w:bCs w:val="0"/>
                <w:sz w:val="24"/>
                <w:szCs w:val="24"/>
              </w:rPr>
              <w:t>Moisture In Percentage</w:t>
            </w:r>
          </w:p>
          <w:p w14:paraId="79154E01" w14:textId="28531515" w:rsidR="00923DD0" w:rsidRPr="00593EAE" w:rsidRDefault="004B5EF9" w:rsidP="004E486D">
            <w:pPr>
              <w:pStyle w:val="TableParagraph"/>
              <w:jc w:val="center"/>
              <w:rPr>
                <w:bCs w:val="0"/>
                <w:sz w:val="24"/>
                <w:szCs w:val="24"/>
              </w:rPr>
            </w:pPr>
            <w:r w:rsidRPr="00593EAE">
              <w:rPr>
                <w:bCs w:val="0"/>
                <w:sz w:val="24"/>
                <w:szCs w:val="24"/>
              </w:rPr>
              <w:t>(%)</w:t>
            </w:r>
          </w:p>
        </w:tc>
      </w:tr>
      <w:tr w:rsidR="005039A0" w:rsidRPr="00593EAE" w14:paraId="19E9BF85" w14:textId="77777777" w:rsidTr="00593EAE">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278" w:type="dxa"/>
            <w:shd w:val="clear" w:color="auto" w:fill="FFFFFF" w:themeFill="background1"/>
          </w:tcPr>
          <w:p w14:paraId="60705D56" w14:textId="676D1D9E" w:rsidR="005039A0" w:rsidRPr="00593EAE" w:rsidRDefault="004E486D" w:rsidP="004E486D">
            <w:pPr>
              <w:pStyle w:val="TableParagraph"/>
              <w:ind w:left="24"/>
              <w:jc w:val="center"/>
              <w:rPr>
                <w:b w:val="0"/>
                <w:sz w:val="24"/>
              </w:rPr>
            </w:pPr>
            <w:r w:rsidRPr="00593EAE">
              <w:rPr>
                <w:b w:val="0"/>
                <w:sz w:val="24"/>
              </w:rPr>
              <w:t>1</w:t>
            </w:r>
          </w:p>
        </w:tc>
        <w:tc>
          <w:tcPr>
            <w:cnfStyle w:val="000010000000" w:firstRow="0" w:lastRow="0" w:firstColumn="0" w:lastColumn="0" w:oddVBand="1" w:evenVBand="0" w:oddHBand="0" w:evenHBand="0" w:firstRowFirstColumn="0" w:firstRowLastColumn="0" w:lastRowFirstColumn="0" w:lastRowLastColumn="0"/>
            <w:tcW w:w="2675" w:type="dxa"/>
            <w:shd w:val="clear" w:color="auto" w:fill="FFFFFF" w:themeFill="background1"/>
          </w:tcPr>
          <w:p w14:paraId="51B98FBF" w14:textId="60163720" w:rsidR="005039A0" w:rsidRPr="00593EAE" w:rsidRDefault="00923DD0" w:rsidP="004E486D">
            <w:pPr>
              <w:pStyle w:val="TableParagraph"/>
              <w:jc w:val="center"/>
              <w:rPr>
                <w:sz w:val="24"/>
              </w:rPr>
            </w:pPr>
            <w:r w:rsidRPr="00593EAE">
              <w:rPr>
                <w:sz w:val="24"/>
              </w:rPr>
              <w:t>100</w:t>
            </w:r>
          </w:p>
        </w:tc>
        <w:tc>
          <w:tcPr>
            <w:tcW w:w="2606" w:type="dxa"/>
            <w:shd w:val="clear" w:color="auto" w:fill="FFFFFF" w:themeFill="background1"/>
          </w:tcPr>
          <w:p w14:paraId="7CA2B041" w14:textId="4F4DA2B6" w:rsidR="005039A0" w:rsidRPr="00593EAE" w:rsidRDefault="00923DD0" w:rsidP="004E486D">
            <w:pPr>
              <w:pStyle w:val="TableParagraph"/>
              <w:spacing w:line="242" w:lineRule="auto"/>
              <w:ind w:right="102"/>
              <w:jc w:val="center"/>
              <w:cnfStyle w:val="000000100000" w:firstRow="0" w:lastRow="0" w:firstColumn="0" w:lastColumn="0" w:oddVBand="0" w:evenVBand="0" w:oddHBand="1" w:evenHBand="0" w:firstRowFirstColumn="0" w:firstRowLastColumn="0" w:lastRowFirstColumn="0" w:lastRowLastColumn="0"/>
              <w:rPr>
                <w:sz w:val="24"/>
              </w:rPr>
            </w:pPr>
            <w:r w:rsidRPr="00593EAE">
              <w:rPr>
                <w:sz w:val="24"/>
              </w:rPr>
              <w:t>91</w:t>
            </w:r>
          </w:p>
        </w:tc>
        <w:tc>
          <w:tcPr>
            <w:cnfStyle w:val="000100000000" w:firstRow="0" w:lastRow="0" w:firstColumn="0" w:lastColumn="1" w:oddVBand="0" w:evenVBand="0" w:oddHBand="0" w:evenHBand="0" w:firstRowFirstColumn="0" w:firstRowLastColumn="0" w:lastRowFirstColumn="0" w:lastRowLastColumn="0"/>
            <w:tcW w:w="2026" w:type="dxa"/>
            <w:shd w:val="clear" w:color="auto" w:fill="FFFFFF" w:themeFill="background1"/>
          </w:tcPr>
          <w:p w14:paraId="0850AC2C" w14:textId="28DE5973" w:rsidR="005039A0" w:rsidRPr="00593EAE" w:rsidRDefault="00923DD0" w:rsidP="004E486D">
            <w:pPr>
              <w:pStyle w:val="TableParagraph"/>
              <w:jc w:val="center"/>
              <w:rPr>
                <w:b w:val="0"/>
                <w:sz w:val="24"/>
              </w:rPr>
            </w:pPr>
            <w:r w:rsidRPr="00593EAE">
              <w:rPr>
                <w:b w:val="0"/>
                <w:sz w:val="24"/>
              </w:rPr>
              <w:t>9%</w:t>
            </w:r>
          </w:p>
        </w:tc>
      </w:tr>
      <w:tr w:rsidR="005039A0" w:rsidRPr="00593EAE" w14:paraId="2B2D5A3D" w14:textId="77777777" w:rsidTr="00593EAE">
        <w:trPr>
          <w:trHeight w:val="267"/>
        </w:trPr>
        <w:tc>
          <w:tcPr>
            <w:cnfStyle w:val="001000000000" w:firstRow="0" w:lastRow="0" w:firstColumn="1" w:lastColumn="0" w:oddVBand="0" w:evenVBand="0" w:oddHBand="0" w:evenHBand="0" w:firstRowFirstColumn="0" w:firstRowLastColumn="0" w:lastRowFirstColumn="0" w:lastRowLastColumn="0"/>
            <w:tcW w:w="1278" w:type="dxa"/>
            <w:shd w:val="clear" w:color="auto" w:fill="FFFFFF" w:themeFill="background1"/>
          </w:tcPr>
          <w:p w14:paraId="37651940" w14:textId="70680305" w:rsidR="005039A0" w:rsidRPr="00593EAE" w:rsidRDefault="00923DD0" w:rsidP="004E486D">
            <w:pPr>
              <w:pStyle w:val="TableParagraph"/>
              <w:ind w:left="24"/>
              <w:jc w:val="center"/>
              <w:rPr>
                <w:b w:val="0"/>
                <w:sz w:val="24"/>
              </w:rPr>
            </w:pPr>
            <w:r w:rsidRPr="00593EAE">
              <w:rPr>
                <w:b w:val="0"/>
                <w:sz w:val="24"/>
              </w:rPr>
              <w:t>2</w:t>
            </w:r>
          </w:p>
        </w:tc>
        <w:tc>
          <w:tcPr>
            <w:cnfStyle w:val="000010000000" w:firstRow="0" w:lastRow="0" w:firstColumn="0" w:lastColumn="0" w:oddVBand="1" w:evenVBand="0" w:oddHBand="0" w:evenHBand="0" w:firstRowFirstColumn="0" w:firstRowLastColumn="0" w:lastRowFirstColumn="0" w:lastRowLastColumn="0"/>
            <w:tcW w:w="2675" w:type="dxa"/>
            <w:shd w:val="clear" w:color="auto" w:fill="FFFFFF" w:themeFill="background1"/>
          </w:tcPr>
          <w:p w14:paraId="3C866E1D" w14:textId="6148CE07" w:rsidR="005039A0" w:rsidRPr="00593EAE" w:rsidRDefault="00923DD0" w:rsidP="004E486D">
            <w:pPr>
              <w:pStyle w:val="TableParagraph"/>
              <w:jc w:val="center"/>
              <w:rPr>
                <w:sz w:val="24"/>
              </w:rPr>
            </w:pPr>
            <w:r w:rsidRPr="00593EAE">
              <w:rPr>
                <w:sz w:val="24"/>
              </w:rPr>
              <w:t>120</w:t>
            </w:r>
          </w:p>
        </w:tc>
        <w:tc>
          <w:tcPr>
            <w:tcW w:w="2606" w:type="dxa"/>
            <w:shd w:val="clear" w:color="auto" w:fill="FFFFFF" w:themeFill="background1"/>
          </w:tcPr>
          <w:p w14:paraId="529772EB" w14:textId="4114BC15" w:rsidR="00923DD0" w:rsidRPr="00593EAE" w:rsidRDefault="00923DD0" w:rsidP="004E486D">
            <w:pPr>
              <w:pStyle w:val="TableParagraph"/>
              <w:ind w:right="325"/>
              <w:jc w:val="center"/>
              <w:cnfStyle w:val="000000000000" w:firstRow="0" w:lastRow="0" w:firstColumn="0" w:lastColumn="0" w:oddVBand="0" w:evenVBand="0" w:oddHBand="0" w:evenHBand="0" w:firstRowFirstColumn="0" w:firstRowLastColumn="0" w:lastRowFirstColumn="0" w:lastRowLastColumn="0"/>
              <w:rPr>
                <w:sz w:val="24"/>
              </w:rPr>
            </w:pPr>
            <w:r w:rsidRPr="00593EAE">
              <w:rPr>
                <w:sz w:val="24"/>
              </w:rPr>
              <w:t>108</w:t>
            </w:r>
          </w:p>
        </w:tc>
        <w:tc>
          <w:tcPr>
            <w:cnfStyle w:val="000100000000" w:firstRow="0" w:lastRow="0" w:firstColumn="0" w:lastColumn="1" w:oddVBand="0" w:evenVBand="0" w:oddHBand="0" w:evenHBand="0" w:firstRowFirstColumn="0" w:firstRowLastColumn="0" w:lastRowFirstColumn="0" w:lastRowLastColumn="0"/>
            <w:tcW w:w="2026" w:type="dxa"/>
            <w:shd w:val="clear" w:color="auto" w:fill="FFFFFF" w:themeFill="background1"/>
          </w:tcPr>
          <w:p w14:paraId="576DD265" w14:textId="751A64D8" w:rsidR="00923DD0" w:rsidRPr="00593EAE" w:rsidRDefault="00923DD0" w:rsidP="004E486D">
            <w:pPr>
              <w:pStyle w:val="TableParagraph"/>
              <w:jc w:val="center"/>
              <w:rPr>
                <w:b w:val="0"/>
                <w:sz w:val="24"/>
              </w:rPr>
            </w:pPr>
            <w:r w:rsidRPr="00593EAE">
              <w:rPr>
                <w:b w:val="0"/>
                <w:sz w:val="24"/>
              </w:rPr>
              <w:t>10%</w:t>
            </w:r>
          </w:p>
        </w:tc>
      </w:tr>
      <w:tr w:rsidR="005039A0" w:rsidRPr="00593EAE" w14:paraId="238C93E4" w14:textId="77777777" w:rsidTr="00593EA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278" w:type="dxa"/>
            <w:shd w:val="clear" w:color="auto" w:fill="FFFFFF" w:themeFill="background1"/>
          </w:tcPr>
          <w:p w14:paraId="05EB9F12" w14:textId="53804DCA" w:rsidR="005039A0" w:rsidRPr="00593EAE" w:rsidRDefault="00923DD0" w:rsidP="004E486D">
            <w:pPr>
              <w:pStyle w:val="TableParagraph"/>
              <w:ind w:left="24"/>
              <w:jc w:val="center"/>
              <w:rPr>
                <w:b w:val="0"/>
                <w:sz w:val="24"/>
              </w:rPr>
            </w:pPr>
            <w:r w:rsidRPr="00593EAE">
              <w:rPr>
                <w:b w:val="0"/>
                <w:sz w:val="24"/>
              </w:rPr>
              <w:t>3</w:t>
            </w:r>
          </w:p>
        </w:tc>
        <w:tc>
          <w:tcPr>
            <w:cnfStyle w:val="000010000000" w:firstRow="0" w:lastRow="0" w:firstColumn="0" w:lastColumn="0" w:oddVBand="1" w:evenVBand="0" w:oddHBand="0" w:evenHBand="0" w:firstRowFirstColumn="0" w:firstRowLastColumn="0" w:lastRowFirstColumn="0" w:lastRowLastColumn="0"/>
            <w:tcW w:w="2675" w:type="dxa"/>
            <w:shd w:val="clear" w:color="auto" w:fill="FFFFFF" w:themeFill="background1"/>
          </w:tcPr>
          <w:p w14:paraId="3B421EE6" w14:textId="7C352841" w:rsidR="005039A0" w:rsidRPr="00593EAE" w:rsidRDefault="00923DD0" w:rsidP="004E486D">
            <w:pPr>
              <w:pStyle w:val="TableParagraph"/>
              <w:jc w:val="center"/>
              <w:rPr>
                <w:sz w:val="24"/>
              </w:rPr>
            </w:pPr>
            <w:r w:rsidRPr="00593EAE">
              <w:rPr>
                <w:sz w:val="24"/>
              </w:rPr>
              <w:t>150</w:t>
            </w:r>
          </w:p>
        </w:tc>
        <w:tc>
          <w:tcPr>
            <w:tcW w:w="2606" w:type="dxa"/>
            <w:shd w:val="clear" w:color="auto" w:fill="FFFFFF" w:themeFill="background1"/>
          </w:tcPr>
          <w:p w14:paraId="3BE8DDC7" w14:textId="1E5638B5" w:rsidR="00923DD0" w:rsidRPr="00593EAE" w:rsidRDefault="00923DD0" w:rsidP="004E486D">
            <w:pPr>
              <w:pStyle w:val="TableParagraph"/>
              <w:spacing w:line="242" w:lineRule="auto"/>
              <w:ind w:right="156"/>
              <w:jc w:val="center"/>
              <w:cnfStyle w:val="000000100000" w:firstRow="0" w:lastRow="0" w:firstColumn="0" w:lastColumn="0" w:oddVBand="0" w:evenVBand="0" w:oddHBand="1" w:evenHBand="0" w:firstRowFirstColumn="0" w:firstRowLastColumn="0" w:lastRowFirstColumn="0" w:lastRowLastColumn="0"/>
              <w:rPr>
                <w:sz w:val="24"/>
              </w:rPr>
            </w:pPr>
            <w:r w:rsidRPr="00593EAE">
              <w:rPr>
                <w:sz w:val="24"/>
              </w:rPr>
              <w:t>133.5</w:t>
            </w:r>
          </w:p>
        </w:tc>
        <w:tc>
          <w:tcPr>
            <w:cnfStyle w:val="000100000000" w:firstRow="0" w:lastRow="0" w:firstColumn="0" w:lastColumn="1" w:oddVBand="0" w:evenVBand="0" w:oddHBand="0" w:evenHBand="0" w:firstRowFirstColumn="0" w:firstRowLastColumn="0" w:lastRowFirstColumn="0" w:lastRowLastColumn="0"/>
            <w:tcW w:w="2026" w:type="dxa"/>
            <w:shd w:val="clear" w:color="auto" w:fill="FFFFFF" w:themeFill="background1"/>
          </w:tcPr>
          <w:p w14:paraId="6F90DD74" w14:textId="109BAB08" w:rsidR="005039A0" w:rsidRPr="00593EAE" w:rsidRDefault="00923DD0" w:rsidP="004E486D">
            <w:pPr>
              <w:pStyle w:val="TableParagraph"/>
              <w:jc w:val="center"/>
              <w:rPr>
                <w:b w:val="0"/>
                <w:sz w:val="24"/>
              </w:rPr>
            </w:pPr>
            <w:r w:rsidRPr="00593EAE">
              <w:rPr>
                <w:b w:val="0"/>
                <w:sz w:val="24"/>
              </w:rPr>
              <w:t>11%</w:t>
            </w:r>
          </w:p>
        </w:tc>
      </w:tr>
      <w:tr w:rsidR="000349D4" w:rsidRPr="00593EAE" w14:paraId="1DC005DF" w14:textId="77777777" w:rsidTr="00593EAE">
        <w:trPr>
          <w:cnfStyle w:val="010000000000" w:firstRow="0" w:lastRow="1" w:firstColumn="0" w:lastColumn="0" w:oddVBand="0" w:evenVBand="0" w:oddHBand="0"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6559" w:type="dxa"/>
            <w:gridSpan w:val="3"/>
            <w:shd w:val="clear" w:color="auto" w:fill="FFFFFF" w:themeFill="background1"/>
          </w:tcPr>
          <w:p w14:paraId="020DE775" w14:textId="61B19B1E" w:rsidR="000349D4" w:rsidRPr="00593EAE" w:rsidRDefault="000349D4" w:rsidP="004E486D">
            <w:pPr>
              <w:pStyle w:val="TableParagraph"/>
              <w:ind w:left="477"/>
              <w:jc w:val="center"/>
              <w:rPr>
                <w:b w:val="0"/>
                <w:sz w:val="24"/>
              </w:rPr>
            </w:pPr>
            <w:r w:rsidRPr="00593EAE">
              <w:rPr>
                <w:b w:val="0"/>
                <w:sz w:val="24"/>
              </w:rPr>
              <w:t>Average in percentage</w:t>
            </w:r>
          </w:p>
        </w:tc>
        <w:tc>
          <w:tcPr>
            <w:cnfStyle w:val="000100000000" w:firstRow="0" w:lastRow="0" w:firstColumn="0" w:lastColumn="1" w:oddVBand="0" w:evenVBand="0" w:oddHBand="0" w:evenHBand="0" w:firstRowFirstColumn="0" w:firstRowLastColumn="0" w:lastRowFirstColumn="0" w:lastRowLastColumn="0"/>
            <w:tcW w:w="2026" w:type="dxa"/>
            <w:shd w:val="clear" w:color="auto" w:fill="FFFFFF" w:themeFill="background1"/>
          </w:tcPr>
          <w:p w14:paraId="28ECD950" w14:textId="3EFD0F6C" w:rsidR="00923DD0" w:rsidRPr="00593EAE" w:rsidRDefault="00923DD0" w:rsidP="004E486D">
            <w:pPr>
              <w:pStyle w:val="TableParagraph"/>
              <w:jc w:val="center"/>
              <w:rPr>
                <w:b w:val="0"/>
                <w:sz w:val="24"/>
              </w:rPr>
            </w:pPr>
            <w:r w:rsidRPr="00593EAE">
              <w:rPr>
                <w:b w:val="0"/>
                <w:sz w:val="24"/>
              </w:rPr>
              <w:t>10%</w:t>
            </w:r>
          </w:p>
        </w:tc>
      </w:tr>
    </w:tbl>
    <w:p w14:paraId="7BD24D8B" w14:textId="77777777" w:rsidR="004B5EF9" w:rsidRDefault="004B5EF9" w:rsidP="005E1F98">
      <w:pPr>
        <w:jc w:val="center"/>
        <w:rPr>
          <w:rFonts w:ascii="Times New Roman" w:hAnsi="Times New Roman" w:cs="Times New Roman"/>
          <w:b/>
          <w:bCs/>
          <w:i/>
          <w:iCs/>
          <w:sz w:val="24"/>
          <w:szCs w:val="24"/>
          <w:lang w:val="en-IN"/>
        </w:rPr>
      </w:pPr>
    </w:p>
    <w:p w14:paraId="5D7EFD61" w14:textId="4E9B75EE" w:rsidR="005E1F98" w:rsidRPr="006717AC" w:rsidRDefault="005E1F98" w:rsidP="005E1F98">
      <w:pPr>
        <w:jc w:val="center"/>
        <w:rPr>
          <w:rFonts w:ascii="Times New Roman" w:hAnsi="Times New Roman" w:cs="Times New Roman"/>
          <w:b/>
          <w:bCs/>
          <w:i/>
          <w:iCs/>
          <w:sz w:val="24"/>
          <w:szCs w:val="24"/>
          <w:lang w:val="en-IN"/>
        </w:rPr>
      </w:pPr>
      <w:r w:rsidRPr="006717AC">
        <w:rPr>
          <w:rFonts w:ascii="Times New Roman" w:hAnsi="Times New Roman" w:cs="Times New Roman"/>
          <w:b/>
          <w:bCs/>
          <w:i/>
          <w:iCs/>
          <w:sz w:val="24"/>
          <w:szCs w:val="24"/>
          <w:lang w:val="en-IN"/>
        </w:rPr>
        <w:t>Table:-2.Volatile Matter of the briquettes</w:t>
      </w:r>
    </w:p>
    <w:tbl>
      <w:tblPr>
        <w:tblStyle w:val="LightShading"/>
        <w:tblW w:w="8948" w:type="dxa"/>
        <w:shd w:val="clear" w:color="auto" w:fill="FFFFFF" w:themeFill="background1"/>
        <w:tblLayout w:type="fixed"/>
        <w:tblLook w:val="01E0" w:firstRow="1" w:lastRow="1" w:firstColumn="1" w:lastColumn="1" w:noHBand="0" w:noVBand="0"/>
      </w:tblPr>
      <w:tblGrid>
        <w:gridCol w:w="1470"/>
        <w:gridCol w:w="2153"/>
        <w:gridCol w:w="2568"/>
        <w:gridCol w:w="2757"/>
      </w:tblGrid>
      <w:tr w:rsidR="00923DD0" w:rsidRPr="006717AC" w14:paraId="01638A41" w14:textId="77777777" w:rsidTr="004B5EF9">
        <w:trPr>
          <w:cnfStyle w:val="100000000000" w:firstRow="1" w:lastRow="0" w:firstColumn="0" w:lastColumn="0" w:oddVBand="0" w:evenVBand="0" w:oddHBand="0"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470" w:type="dxa"/>
            <w:shd w:val="clear" w:color="auto" w:fill="FFFFFF" w:themeFill="background1"/>
          </w:tcPr>
          <w:p w14:paraId="6979AD6D" w14:textId="6B372E75" w:rsidR="004E486D" w:rsidRPr="004B5EF9" w:rsidRDefault="004B5EF9" w:rsidP="004E486D">
            <w:pPr>
              <w:pStyle w:val="TableParagraph"/>
              <w:ind w:left="24" w:right="7"/>
              <w:jc w:val="center"/>
              <w:rPr>
                <w:bCs w:val="0"/>
                <w:spacing w:val="-4"/>
                <w:sz w:val="24"/>
              </w:rPr>
            </w:pPr>
            <w:r w:rsidRPr="004B5EF9">
              <w:rPr>
                <w:bCs w:val="0"/>
                <w:spacing w:val="-4"/>
                <w:sz w:val="24"/>
              </w:rPr>
              <w:t>Sample</w:t>
            </w:r>
          </w:p>
          <w:p w14:paraId="05AFF106" w14:textId="383D3428" w:rsidR="00923DD0" w:rsidRPr="004B5EF9" w:rsidRDefault="004B5EF9" w:rsidP="004E486D">
            <w:pPr>
              <w:pStyle w:val="TableParagraph"/>
              <w:ind w:left="24" w:right="7"/>
              <w:jc w:val="center"/>
              <w:rPr>
                <w:bCs w:val="0"/>
                <w:spacing w:val="-4"/>
                <w:sz w:val="24"/>
              </w:rPr>
            </w:pPr>
            <w:r w:rsidRPr="004B5EF9">
              <w:rPr>
                <w:bCs w:val="0"/>
                <w:spacing w:val="-4"/>
                <w:sz w:val="24"/>
              </w:rPr>
              <w:t>No</w:t>
            </w:r>
          </w:p>
          <w:p w14:paraId="49BE247B" w14:textId="77777777" w:rsidR="00923DD0" w:rsidRPr="004B5EF9" w:rsidRDefault="00923DD0" w:rsidP="004E486D">
            <w:pPr>
              <w:pStyle w:val="TableParagraph"/>
              <w:ind w:left="24" w:right="7"/>
              <w:jc w:val="center"/>
              <w:rPr>
                <w:bCs w:val="0"/>
                <w:sz w:val="24"/>
              </w:rPr>
            </w:pPr>
          </w:p>
        </w:tc>
        <w:tc>
          <w:tcPr>
            <w:cnfStyle w:val="000010000000" w:firstRow="0" w:lastRow="0" w:firstColumn="0" w:lastColumn="0" w:oddVBand="1" w:evenVBand="0" w:oddHBand="0" w:evenHBand="0" w:firstRowFirstColumn="0" w:firstRowLastColumn="0" w:lastRowFirstColumn="0" w:lastRowLastColumn="0"/>
            <w:tcW w:w="2153" w:type="dxa"/>
            <w:shd w:val="clear" w:color="auto" w:fill="FFFFFF" w:themeFill="background1"/>
          </w:tcPr>
          <w:p w14:paraId="1E8A7075" w14:textId="0B77D056" w:rsidR="00B70DFD" w:rsidRPr="004B5EF9" w:rsidRDefault="004B5EF9" w:rsidP="004B5EF9">
            <w:pPr>
              <w:pStyle w:val="TableParagraph"/>
              <w:jc w:val="center"/>
              <w:rPr>
                <w:bCs w:val="0"/>
                <w:sz w:val="24"/>
              </w:rPr>
            </w:pPr>
            <w:r w:rsidRPr="004B5EF9">
              <w:rPr>
                <w:bCs w:val="0"/>
                <w:sz w:val="24"/>
              </w:rPr>
              <w:t xml:space="preserve">Weight </w:t>
            </w:r>
            <w:r>
              <w:rPr>
                <w:bCs w:val="0"/>
                <w:sz w:val="24"/>
              </w:rPr>
              <w:t>of Sample Taken (g</w:t>
            </w:r>
            <w:r w:rsidRPr="004B5EF9">
              <w:rPr>
                <w:bCs w:val="0"/>
                <w:sz w:val="24"/>
              </w:rPr>
              <w:t>)</w:t>
            </w:r>
          </w:p>
        </w:tc>
        <w:tc>
          <w:tcPr>
            <w:tcW w:w="2568" w:type="dxa"/>
            <w:shd w:val="clear" w:color="auto" w:fill="FFFFFF" w:themeFill="background1"/>
          </w:tcPr>
          <w:p w14:paraId="4008EFF3" w14:textId="363167C9" w:rsidR="00923DD0" w:rsidRPr="004B5EF9" w:rsidRDefault="004B5EF9" w:rsidP="004E486D">
            <w:pPr>
              <w:pStyle w:val="TableParagraph"/>
              <w:jc w:val="center"/>
              <w:cnfStyle w:val="100000000000" w:firstRow="1" w:lastRow="0" w:firstColumn="0" w:lastColumn="0" w:oddVBand="0" w:evenVBand="0" w:oddHBand="0" w:evenHBand="0" w:firstRowFirstColumn="0" w:firstRowLastColumn="0" w:lastRowFirstColumn="0" w:lastRowLastColumn="0"/>
              <w:rPr>
                <w:bCs w:val="0"/>
                <w:spacing w:val="-2"/>
                <w:sz w:val="24"/>
              </w:rPr>
            </w:pPr>
            <w:r>
              <w:rPr>
                <w:bCs w:val="0"/>
                <w:spacing w:val="-2"/>
                <w:sz w:val="24"/>
              </w:rPr>
              <w:t>Loss in Weight (g</w:t>
            </w:r>
            <w:r w:rsidRPr="004B5EF9">
              <w:rPr>
                <w:bCs w:val="0"/>
                <w:spacing w:val="-2"/>
                <w:sz w:val="24"/>
              </w:rPr>
              <w:t>)</w:t>
            </w:r>
          </w:p>
        </w:tc>
        <w:tc>
          <w:tcPr>
            <w:cnfStyle w:val="000100000000" w:firstRow="0" w:lastRow="0" w:firstColumn="0" w:lastColumn="1" w:oddVBand="0" w:evenVBand="0" w:oddHBand="0" w:evenHBand="0" w:firstRowFirstColumn="0" w:firstRowLastColumn="0" w:lastRowFirstColumn="0" w:lastRowLastColumn="0"/>
            <w:tcW w:w="2757" w:type="dxa"/>
            <w:shd w:val="clear" w:color="auto" w:fill="FFFFFF" w:themeFill="background1"/>
          </w:tcPr>
          <w:p w14:paraId="7EE71026" w14:textId="27FFB196" w:rsidR="00923DD0" w:rsidRPr="004B5EF9" w:rsidRDefault="004B5EF9" w:rsidP="004E486D">
            <w:pPr>
              <w:pStyle w:val="TableParagraph"/>
              <w:jc w:val="center"/>
              <w:rPr>
                <w:bCs w:val="0"/>
                <w:sz w:val="24"/>
              </w:rPr>
            </w:pPr>
            <w:r w:rsidRPr="004B5EF9">
              <w:rPr>
                <w:bCs w:val="0"/>
                <w:sz w:val="24"/>
              </w:rPr>
              <w:t>Volatile Matter In                       Percentage (%)</w:t>
            </w:r>
          </w:p>
        </w:tc>
      </w:tr>
      <w:tr w:rsidR="00923DD0" w:rsidRPr="006717AC" w14:paraId="6F231D5C" w14:textId="77777777" w:rsidTr="004B5EF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470" w:type="dxa"/>
            <w:shd w:val="clear" w:color="auto" w:fill="FFFFFF" w:themeFill="background1"/>
          </w:tcPr>
          <w:p w14:paraId="62BB8A3F" w14:textId="13A32977" w:rsidR="00923DD0" w:rsidRPr="004B5EF9" w:rsidRDefault="00923DD0" w:rsidP="004E486D">
            <w:pPr>
              <w:pStyle w:val="TableParagraph"/>
              <w:ind w:left="24"/>
              <w:jc w:val="center"/>
              <w:rPr>
                <w:b w:val="0"/>
                <w:sz w:val="24"/>
              </w:rPr>
            </w:pPr>
            <w:r w:rsidRPr="004B5EF9">
              <w:rPr>
                <w:b w:val="0"/>
                <w:sz w:val="24"/>
              </w:rPr>
              <w:t>1</w:t>
            </w:r>
          </w:p>
        </w:tc>
        <w:tc>
          <w:tcPr>
            <w:cnfStyle w:val="000010000000" w:firstRow="0" w:lastRow="0" w:firstColumn="0" w:lastColumn="0" w:oddVBand="1" w:evenVBand="0" w:oddHBand="0" w:evenHBand="0" w:firstRowFirstColumn="0" w:firstRowLastColumn="0" w:lastRowFirstColumn="0" w:lastRowLastColumn="0"/>
            <w:tcW w:w="2153" w:type="dxa"/>
            <w:shd w:val="clear" w:color="auto" w:fill="FFFFFF" w:themeFill="background1"/>
          </w:tcPr>
          <w:p w14:paraId="4FB37A4A" w14:textId="58942C94" w:rsidR="00923DD0" w:rsidRPr="004B5EF9" w:rsidRDefault="00923DD0" w:rsidP="004E486D">
            <w:pPr>
              <w:pStyle w:val="TableParagraph"/>
              <w:jc w:val="center"/>
              <w:rPr>
                <w:sz w:val="24"/>
              </w:rPr>
            </w:pPr>
            <w:r w:rsidRPr="004B5EF9">
              <w:rPr>
                <w:sz w:val="24"/>
              </w:rPr>
              <w:t>100</w:t>
            </w:r>
          </w:p>
        </w:tc>
        <w:tc>
          <w:tcPr>
            <w:tcW w:w="2568" w:type="dxa"/>
            <w:shd w:val="clear" w:color="auto" w:fill="FFFFFF" w:themeFill="background1"/>
          </w:tcPr>
          <w:p w14:paraId="1B40E757" w14:textId="71048898" w:rsidR="00923DD0" w:rsidRPr="004B5EF9" w:rsidRDefault="00B70DFD" w:rsidP="004E486D">
            <w:pPr>
              <w:pStyle w:val="TableParagraph"/>
              <w:spacing w:line="242" w:lineRule="auto"/>
              <w:ind w:left="741" w:right="102" w:hanging="687"/>
              <w:jc w:val="center"/>
              <w:cnfStyle w:val="000000100000" w:firstRow="0" w:lastRow="0" w:firstColumn="0" w:lastColumn="0" w:oddVBand="0" w:evenVBand="0" w:oddHBand="1" w:evenHBand="0" w:firstRowFirstColumn="0" w:firstRowLastColumn="0" w:lastRowFirstColumn="0" w:lastRowLastColumn="0"/>
              <w:rPr>
                <w:sz w:val="24"/>
              </w:rPr>
            </w:pPr>
            <w:r w:rsidRPr="004B5EF9">
              <w:rPr>
                <w:sz w:val="24"/>
              </w:rPr>
              <w:t>70</w:t>
            </w:r>
          </w:p>
        </w:tc>
        <w:tc>
          <w:tcPr>
            <w:cnfStyle w:val="000100000000" w:firstRow="0" w:lastRow="0" w:firstColumn="0" w:lastColumn="1" w:oddVBand="0" w:evenVBand="0" w:oddHBand="0" w:evenHBand="0" w:firstRowFirstColumn="0" w:firstRowLastColumn="0" w:lastRowFirstColumn="0" w:lastRowLastColumn="0"/>
            <w:tcW w:w="2757" w:type="dxa"/>
            <w:shd w:val="clear" w:color="auto" w:fill="FFFFFF" w:themeFill="background1"/>
          </w:tcPr>
          <w:p w14:paraId="23F7A935" w14:textId="55F93244" w:rsidR="00923DD0" w:rsidRPr="004B5EF9" w:rsidRDefault="00B70DFD" w:rsidP="004E486D">
            <w:pPr>
              <w:pStyle w:val="TableParagraph"/>
              <w:jc w:val="center"/>
              <w:rPr>
                <w:b w:val="0"/>
                <w:sz w:val="24"/>
              </w:rPr>
            </w:pPr>
            <w:r w:rsidRPr="004B5EF9">
              <w:rPr>
                <w:b w:val="0"/>
                <w:sz w:val="24"/>
              </w:rPr>
              <w:t>70</w:t>
            </w:r>
            <w:r w:rsidR="00923DD0" w:rsidRPr="004B5EF9">
              <w:rPr>
                <w:b w:val="0"/>
                <w:sz w:val="24"/>
              </w:rPr>
              <w:t>%</w:t>
            </w:r>
          </w:p>
        </w:tc>
      </w:tr>
      <w:tr w:rsidR="00923DD0" w:rsidRPr="006717AC" w14:paraId="6A5BA899" w14:textId="77777777" w:rsidTr="004B5EF9">
        <w:trPr>
          <w:trHeight w:val="64"/>
        </w:trPr>
        <w:tc>
          <w:tcPr>
            <w:cnfStyle w:val="001000000000" w:firstRow="0" w:lastRow="0" w:firstColumn="1" w:lastColumn="0" w:oddVBand="0" w:evenVBand="0" w:oddHBand="0" w:evenHBand="0" w:firstRowFirstColumn="0" w:firstRowLastColumn="0" w:lastRowFirstColumn="0" w:lastRowLastColumn="0"/>
            <w:tcW w:w="1470" w:type="dxa"/>
            <w:shd w:val="clear" w:color="auto" w:fill="FFFFFF" w:themeFill="background1"/>
          </w:tcPr>
          <w:p w14:paraId="312A3AB9" w14:textId="757A8395" w:rsidR="00923DD0" w:rsidRPr="004B5EF9" w:rsidRDefault="00923DD0" w:rsidP="004E486D">
            <w:pPr>
              <w:pStyle w:val="TableParagraph"/>
              <w:ind w:left="24"/>
              <w:jc w:val="center"/>
              <w:rPr>
                <w:b w:val="0"/>
                <w:sz w:val="24"/>
              </w:rPr>
            </w:pPr>
            <w:r w:rsidRPr="004B5EF9">
              <w:rPr>
                <w:b w:val="0"/>
                <w:sz w:val="24"/>
              </w:rPr>
              <w:t>2</w:t>
            </w:r>
          </w:p>
        </w:tc>
        <w:tc>
          <w:tcPr>
            <w:cnfStyle w:val="000010000000" w:firstRow="0" w:lastRow="0" w:firstColumn="0" w:lastColumn="0" w:oddVBand="1" w:evenVBand="0" w:oddHBand="0" w:evenHBand="0" w:firstRowFirstColumn="0" w:firstRowLastColumn="0" w:lastRowFirstColumn="0" w:lastRowLastColumn="0"/>
            <w:tcW w:w="2153" w:type="dxa"/>
            <w:shd w:val="clear" w:color="auto" w:fill="FFFFFF" w:themeFill="background1"/>
          </w:tcPr>
          <w:p w14:paraId="3C1B9F0D" w14:textId="2A881C63" w:rsidR="00923DD0" w:rsidRPr="004B5EF9" w:rsidRDefault="00923DD0" w:rsidP="004E486D">
            <w:pPr>
              <w:pStyle w:val="TableParagraph"/>
              <w:jc w:val="center"/>
              <w:rPr>
                <w:sz w:val="24"/>
              </w:rPr>
            </w:pPr>
            <w:r w:rsidRPr="004B5EF9">
              <w:rPr>
                <w:sz w:val="24"/>
              </w:rPr>
              <w:t>120</w:t>
            </w:r>
          </w:p>
        </w:tc>
        <w:tc>
          <w:tcPr>
            <w:tcW w:w="2568" w:type="dxa"/>
            <w:shd w:val="clear" w:color="auto" w:fill="FFFFFF" w:themeFill="background1"/>
          </w:tcPr>
          <w:p w14:paraId="5A55E80B" w14:textId="42B5DA4E" w:rsidR="00923DD0" w:rsidRPr="004B5EF9" w:rsidRDefault="00B70DFD" w:rsidP="004E486D">
            <w:pPr>
              <w:pStyle w:val="TableParagraph"/>
              <w:ind w:left="792" w:right="325" w:hanging="519"/>
              <w:jc w:val="center"/>
              <w:cnfStyle w:val="000000000000" w:firstRow="0" w:lastRow="0" w:firstColumn="0" w:lastColumn="0" w:oddVBand="0" w:evenVBand="0" w:oddHBand="0" w:evenHBand="0" w:firstRowFirstColumn="0" w:firstRowLastColumn="0" w:lastRowFirstColumn="0" w:lastRowLastColumn="0"/>
              <w:rPr>
                <w:sz w:val="24"/>
              </w:rPr>
            </w:pPr>
            <w:r w:rsidRPr="004B5EF9">
              <w:rPr>
                <w:sz w:val="24"/>
              </w:rPr>
              <w:t>86.4</w:t>
            </w:r>
          </w:p>
        </w:tc>
        <w:tc>
          <w:tcPr>
            <w:cnfStyle w:val="000100000000" w:firstRow="0" w:lastRow="0" w:firstColumn="0" w:lastColumn="1" w:oddVBand="0" w:evenVBand="0" w:oddHBand="0" w:evenHBand="0" w:firstRowFirstColumn="0" w:firstRowLastColumn="0" w:lastRowFirstColumn="0" w:lastRowLastColumn="0"/>
            <w:tcW w:w="2757" w:type="dxa"/>
            <w:shd w:val="clear" w:color="auto" w:fill="FFFFFF" w:themeFill="background1"/>
          </w:tcPr>
          <w:p w14:paraId="078A93FB" w14:textId="6116F1CD" w:rsidR="00923DD0" w:rsidRPr="004B5EF9" w:rsidRDefault="00B70DFD" w:rsidP="004E486D">
            <w:pPr>
              <w:pStyle w:val="TableParagraph"/>
              <w:jc w:val="center"/>
              <w:rPr>
                <w:b w:val="0"/>
                <w:sz w:val="24"/>
              </w:rPr>
            </w:pPr>
            <w:r w:rsidRPr="004B5EF9">
              <w:rPr>
                <w:b w:val="0"/>
                <w:sz w:val="24"/>
              </w:rPr>
              <w:t>72</w:t>
            </w:r>
            <w:r w:rsidR="00923DD0" w:rsidRPr="004B5EF9">
              <w:rPr>
                <w:b w:val="0"/>
                <w:sz w:val="24"/>
              </w:rPr>
              <w:t>%</w:t>
            </w:r>
          </w:p>
        </w:tc>
      </w:tr>
      <w:tr w:rsidR="00923DD0" w:rsidRPr="006717AC" w14:paraId="078368B5" w14:textId="77777777" w:rsidTr="004B5EF9">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470" w:type="dxa"/>
            <w:shd w:val="clear" w:color="auto" w:fill="FFFFFF" w:themeFill="background1"/>
          </w:tcPr>
          <w:p w14:paraId="595FDA0F" w14:textId="7816E4A9" w:rsidR="00923DD0" w:rsidRPr="004B5EF9" w:rsidRDefault="00923DD0" w:rsidP="004E486D">
            <w:pPr>
              <w:pStyle w:val="TableParagraph"/>
              <w:ind w:left="24"/>
              <w:jc w:val="center"/>
              <w:rPr>
                <w:b w:val="0"/>
                <w:sz w:val="24"/>
              </w:rPr>
            </w:pPr>
            <w:r w:rsidRPr="004B5EF9">
              <w:rPr>
                <w:b w:val="0"/>
                <w:sz w:val="24"/>
              </w:rPr>
              <w:t>3</w:t>
            </w:r>
          </w:p>
        </w:tc>
        <w:tc>
          <w:tcPr>
            <w:cnfStyle w:val="000010000000" w:firstRow="0" w:lastRow="0" w:firstColumn="0" w:lastColumn="0" w:oddVBand="1" w:evenVBand="0" w:oddHBand="0" w:evenHBand="0" w:firstRowFirstColumn="0" w:firstRowLastColumn="0" w:lastRowFirstColumn="0" w:lastRowLastColumn="0"/>
            <w:tcW w:w="2153" w:type="dxa"/>
            <w:shd w:val="clear" w:color="auto" w:fill="FFFFFF" w:themeFill="background1"/>
          </w:tcPr>
          <w:p w14:paraId="4D3D618B" w14:textId="6E6BD07F" w:rsidR="00923DD0" w:rsidRPr="004B5EF9" w:rsidRDefault="00923DD0" w:rsidP="004E486D">
            <w:pPr>
              <w:pStyle w:val="TableParagraph"/>
              <w:jc w:val="center"/>
              <w:rPr>
                <w:sz w:val="24"/>
              </w:rPr>
            </w:pPr>
            <w:r w:rsidRPr="004B5EF9">
              <w:rPr>
                <w:sz w:val="24"/>
              </w:rPr>
              <w:t>150</w:t>
            </w:r>
          </w:p>
        </w:tc>
        <w:tc>
          <w:tcPr>
            <w:tcW w:w="2568" w:type="dxa"/>
            <w:shd w:val="clear" w:color="auto" w:fill="FFFFFF" w:themeFill="background1"/>
          </w:tcPr>
          <w:p w14:paraId="49712581" w14:textId="2E93DC6D" w:rsidR="00923DD0" w:rsidRPr="004B5EF9" w:rsidRDefault="00B70DFD" w:rsidP="004E486D">
            <w:pPr>
              <w:pStyle w:val="TableParagraph"/>
              <w:spacing w:line="242" w:lineRule="auto"/>
              <w:ind w:right="156"/>
              <w:jc w:val="center"/>
              <w:cnfStyle w:val="000000100000" w:firstRow="0" w:lastRow="0" w:firstColumn="0" w:lastColumn="0" w:oddVBand="0" w:evenVBand="0" w:oddHBand="1" w:evenHBand="0" w:firstRowFirstColumn="0" w:firstRowLastColumn="0" w:lastRowFirstColumn="0" w:lastRowLastColumn="0"/>
              <w:rPr>
                <w:sz w:val="24"/>
              </w:rPr>
            </w:pPr>
            <w:r w:rsidRPr="004B5EF9">
              <w:rPr>
                <w:sz w:val="24"/>
              </w:rPr>
              <w:t>111</w:t>
            </w:r>
          </w:p>
        </w:tc>
        <w:tc>
          <w:tcPr>
            <w:cnfStyle w:val="000100000000" w:firstRow="0" w:lastRow="0" w:firstColumn="0" w:lastColumn="1" w:oddVBand="0" w:evenVBand="0" w:oddHBand="0" w:evenHBand="0" w:firstRowFirstColumn="0" w:firstRowLastColumn="0" w:lastRowFirstColumn="0" w:lastRowLastColumn="0"/>
            <w:tcW w:w="2757" w:type="dxa"/>
            <w:shd w:val="clear" w:color="auto" w:fill="FFFFFF" w:themeFill="background1"/>
          </w:tcPr>
          <w:p w14:paraId="14B89045" w14:textId="797C0495" w:rsidR="00923DD0" w:rsidRPr="004B5EF9" w:rsidRDefault="00B70DFD" w:rsidP="004E486D">
            <w:pPr>
              <w:pStyle w:val="TableParagraph"/>
              <w:jc w:val="center"/>
              <w:rPr>
                <w:b w:val="0"/>
                <w:sz w:val="24"/>
              </w:rPr>
            </w:pPr>
            <w:r w:rsidRPr="004B5EF9">
              <w:rPr>
                <w:b w:val="0"/>
                <w:sz w:val="24"/>
              </w:rPr>
              <w:t>74</w:t>
            </w:r>
            <w:r w:rsidR="00923DD0" w:rsidRPr="004B5EF9">
              <w:rPr>
                <w:b w:val="0"/>
                <w:sz w:val="24"/>
              </w:rPr>
              <w:t>%</w:t>
            </w:r>
          </w:p>
        </w:tc>
      </w:tr>
      <w:tr w:rsidR="00923DD0" w:rsidRPr="006717AC" w14:paraId="116E4102" w14:textId="77777777" w:rsidTr="004B5EF9">
        <w:trPr>
          <w:cnfStyle w:val="010000000000" w:firstRow="0" w:lastRow="1"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191" w:type="dxa"/>
            <w:gridSpan w:val="3"/>
            <w:shd w:val="clear" w:color="auto" w:fill="FFFFFF" w:themeFill="background1"/>
          </w:tcPr>
          <w:p w14:paraId="64807058" w14:textId="77777777" w:rsidR="00923DD0" w:rsidRPr="004B5EF9" w:rsidRDefault="00923DD0" w:rsidP="004E486D">
            <w:pPr>
              <w:pStyle w:val="TableParagraph"/>
              <w:ind w:left="477"/>
              <w:jc w:val="center"/>
              <w:rPr>
                <w:b w:val="0"/>
                <w:sz w:val="24"/>
              </w:rPr>
            </w:pPr>
            <w:r w:rsidRPr="004B5EF9">
              <w:rPr>
                <w:b w:val="0"/>
                <w:sz w:val="24"/>
              </w:rPr>
              <w:t>Average in percentage</w:t>
            </w:r>
          </w:p>
        </w:tc>
        <w:tc>
          <w:tcPr>
            <w:cnfStyle w:val="000100000000" w:firstRow="0" w:lastRow="0" w:firstColumn="0" w:lastColumn="1" w:oddVBand="0" w:evenVBand="0" w:oddHBand="0" w:evenHBand="0" w:firstRowFirstColumn="0" w:firstRowLastColumn="0" w:lastRowFirstColumn="0" w:lastRowLastColumn="0"/>
            <w:tcW w:w="2757" w:type="dxa"/>
            <w:shd w:val="clear" w:color="auto" w:fill="FFFFFF" w:themeFill="background1"/>
          </w:tcPr>
          <w:p w14:paraId="1F9E27EC" w14:textId="25C8B0CE" w:rsidR="00923DD0" w:rsidRPr="004B5EF9" w:rsidRDefault="00B70DFD" w:rsidP="004E486D">
            <w:pPr>
              <w:pStyle w:val="TableParagraph"/>
              <w:jc w:val="center"/>
              <w:rPr>
                <w:b w:val="0"/>
                <w:sz w:val="24"/>
              </w:rPr>
            </w:pPr>
            <w:r w:rsidRPr="004B5EF9">
              <w:rPr>
                <w:b w:val="0"/>
                <w:sz w:val="24"/>
              </w:rPr>
              <w:t>72</w:t>
            </w:r>
            <w:r w:rsidR="00923DD0" w:rsidRPr="004B5EF9">
              <w:rPr>
                <w:b w:val="0"/>
                <w:sz w:val="24"/>
              </w:rPr>
              <w:t>%</w:t>
            </w:r>
          </w:p>
        </w:tc>
      </w:tr>
    </w:tbl>
    <w:p w14:paraId="494BDD17" w14:textId="110267BA" w:rsidR="00F53E27" w:rsidRPr="006717AC" w:rsidRDefault="00F53E27" w:rsidP="00F53E27">
      <w:pPr>
        <w:pStyle w:val="BodyText"/>
        <w:spacing w:before="136" w:line="276" w:lineRule="auto"/>
        <w:jc w:val="both"/>
      </w:pPr>
    </w:p>
    <w:p w14:paraId="24B66FC0" w14:textId="5854DEE8" w:rsidR="00F53E27" w:rsidRPr="006717AC" w:rsidRDefault="00F53E27" w:rsidP="009A6944">
      <w:pPr>
        <w:jc w:val="center"/>
        <w:rPr>
          <w:rFonts w:ascii="Times New Roman" w:hAnsi="Times New Roman" w:cs="Times New Roman"/>
          <w:b/>
          <w:bCs/>
          <w:i/>
          <w:iCs/>
          <w:sz w:val="24"/>
          <w:szCs w:val="24"/>
          <w:lang w:val="en-IN"/>
        </w:rPr>
      </w:pPr>
      <w:r w:rsidRPr="006717AC">
        <w:rPr>
          <w:rFonts w:ascii="Times New Roman" w:hAnsi="Times New Roman" w:cs="Times New Roman"/>
          <w:b/>
          <w:bCs/>
          <w:i/>
          <w:iCs/>
          <w:sz w:val="24"/>
          <w:szCs w:val="24"/>
          <w:lang w:val="en-IN"/>
        </w:rPr>
        <w:t>Table:-3 Ash content of the briquette</w:t>
      </w:r>
    </w:p>
    <w:tbl>
      <w:tblPr>
        <w:tblStyle w:val="LightShading"/>
        <w:tblW w:w="8948" w:type="dxa"/>
        <w:shd w:val="clear" w:color="auto" w:fill="FFFFFF" w:themeFill="background1"/>
        <w:tblLayout w:type="fixed"/>
        <w:tblLook w:val="01E0" w:firstRow="1" w:lastRow="1" w:firstColumn="1" w:lastColumn="1" w:noHBand="0" w:noVBand="0"/>
      </w:tblPr>
      <w:tblGrid>
        <w:gridCol w:w="1470"/>
        <w:gridCol w:w="2153"/>
        <w:gridCol w:w="2568"/>
        <w:gridCol w:w="2757"/>
      </w:tblGrid>
      <w:tr w:rsidR="00F53E27" w:rsidRPr="006717AC" w14:paraId="64508371" w14:textId="77777777" w:rsidTr="004B5EF9">
        <w:trPr>
          <w:cnfStyle w:val="100000000000" w:firstRow="1" w:lastRow="0" w:firstColumn="0" w:lastColumn="0" w:oddVBand="0" w:evenVBand="0" w:oddHBand="0"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470" w:type="dxa"/>
            <w:shd w:val="clear" w:color="auto" w:fill="FFFFFF" w:themeFill="background1"/>
          </w:tcPr>
          <w:p w14:paraId="05E9D885" w14:textId="7943DBC0" w:rsidR="00F53E27" w:rsidRPr="004B5EF9" w:rsidRDefault="004B5EF9" w:rsidP="007E63DF">
            <w:pPr>
              <w:pStyle w:val="TableParagraph"/>
              <w:ind w:left="24" w:right="7"/>
              <w:jc w:val="center"/>
              <w:rPr>
                <w:bCs w:val="0"/>
                <w:spacing w:val="-4"/>
                <w:sz w:val="24"/>
              </w:rPr>
            </w:pPr>
            <w:r w:rsidRPr="004B5EF9">
              <w:rPr>
                <w:bCs w:val="0"/>
                <w:spacing w:val="-4"/>
                <w:sz w:val="24"/>
              </w:rPr>
              <w:lastRenderedPageBreak/>
              <w:t>Sample</w:t>
            </w:r>
          </w:p>
          <w:p w14:paraId="77240988" w14:textId="61389EE3" w:rsidR="00F53E27" w:rsidRPr="004B5EF9" w:rsidRDefault="004B5EF9" w:rsidP="007E63DF">
            <w:pPr>
              <w:pStyle w:val="TableParagraph"/>
              <w:ind w:left="24" w:right="7"/>
              <w:jc w:val="center"/>
              <w:rPr>
                <w:bCs w:val="0"/>
                <w:spacing w:val="-4"/>
                <w:sz w:val="24"/>
              </w:rPr>
            </w:pPr>
            <w:r w:rsidRPr="004B5EF9">
              <w:rPr>
                <w:bCs w:val="0"/>
                <w:spacing w:val="-4"/>
                <w:sz w:val="24"/>
              </w:rPr>
              <w:t>No</w:t>
            </w:r>
          </w:p>
          <w:p w14:paraId="3C8E8E7B" w14:textId="77777777" w:rsidR="00F53E27" w:rsidRPr="004B5EF9" w:rsidRDefault="00F53E27" w:rsidP="007E63DF">
            <w:pPr>
              <w:pStyle w:val="TableParagraph"/>
              <w:ind w:left="24" w:right="7"/>
              <w:jc w:val="center"/>
              <w:rPr>
                <w:bCs w:val="0"/>
                <w:sz w:val="24"/>
              </w:rPr>
            </w:pPr>
          </w:p>
        </w:tc>
        <w:tc>
          <w:tcPr>
            <w:cnfStyle w:val="000010000000" w:firstRow="0" w:lastRow="0" w:firstColumn="0" w:lastColumn="0" w:oddVBand="1" w:evenVBand="0" w:oddHBand="0" w:evenHBand="0" w:firstRowFirstColumn="0" w:firstRowLastColumn="0" w:lastRowFirstColumn="0" w:lastRowLastColumn="0"/>
            <w:tcW w:w="2153" w:type="dxa"/>
            <w:shd w:val="clear" w:color="auto" w:fill="FFFFFF" w:themeFill="background1"/>
          </w:tcPr>
          <w:p w14:paraId="43FCEA10" w14:textId="2883A98A" w:rsidR="00F53E27" w:rsidRPr="004B5EF9" w:rsidRDefault="004B5EF9" w:rsidP="007E63DF">
            <w:pPr>
              <w:pStyle w:val="TableParagraph"/>
              <w:jc w:val="center"/>
              <w:rPr>
                <w:bCs w:val="0"/>
                <w:sz w:val="24"/>
              </w:rPr>
            </w:pPr>
            <w:r>
              <w:rPr>
                <w:bCs w:val="0"/>
                <w:sz w:val="24"/>
              </w:rPr>
              <w:t>Weight of Sample Taken (g</w:t>
            </w:r>
            <w:r w:rsidRPr="004B5EF9">
              <w:rPr>
                <w:bCs w:val="0"/>
                <w:sz w:val="24"/>
              </w:rPr>
              <w:t>)</w:t>
            </w:r>
          </w:p>
        </w:tc>
        <w:tc>
          <w:tcPr>
            <w:tcW w:w="2567" w:type="dxa"/>
            <w:shd w:val="clear" w:color="auto" w:fill="FFFFFF" w:themeFill="background1"/>
          </w:tcPr>
          <w:p w14:paraId="58AC386F" w14:textId="0279452A" w:rsidR="00F53E27" w:rsidRPr="004B5EF9" w:rsidRDefault="004B5EF9" w:rsidP="007E63DF">
            <w:pPr>
              <w:pStyle w:val="TableParagraph"/>
              <w:jc w:val="center"/>
              <w:cnfStyle w:val="100000000000" w:firstRow="1" w:lastRow="0" w:firstColumn="0" w:lastColumn="0" w:oddVBand="0" w:evenVBand="0" w:oddHBand="0" w:evenHBand="0" w:firstRowFirstColumn="0" w:firstRowLastColumn="0" w:lastRowFirstColumn="0" w:lastRowLastColumn="0"/>
              <w:rPr>
                <w:bCs w:val="0"/>
                <w:spacing w:val="-2"/>
                <w:sz w:val="24"/>
              </w:rPr>
            </w:pPr>
            <w:r>
              <w:rPr>
                <w:bCs w:val="0"/>
                <w:spacing w:val="-2"/>
                <w:sz w:val="24"/>
              </w:rPr>
              <w:t xml:space="preserve"> Weight of Ash Left (g</w:t>
            </w:r>
            <w:r w:rsidRPr="004B5EF9">
              <w:rPr>
                <w:bCs w:val="0"/>
                <w:spacing w:val="-2"/>
                <w:sz w:val="24"/>
              </w:rPr>
              <w:t>)</w:t>
            </w:r>
          </w:p>
        </w:tc>
        <w:tc>
          <w:tcPr>
            <w:cnfStyle w:val="000100000000" w:firstRow="0" w:lastRow="0" w:firstColumn="0" w:lastColumn="1" w:oddVBand="0" w:evenVBand="0" w:oddHBand="0" w:evenHBand="0" w:firstRowFirstColumn="0" w:firstRowLastColumn="0" w:lastRowFirstColumn="0" w:lastRowLastColumn="0"/>
            <w:tcW w:w="2757" w:type="dxa"/>
            <w:shd w:val="clear" w:color="auto" w:fill="FFFFFF" w:themeFill="background1"/>
          </w:tcPr>
          <w:p w14:paraId="61FDE53F" w14:textId="2883A351" w:rsidR="00F53E27" w:rsidRPr="004B5EF9" w:rsidRDefault="004B5EF9" w:rsidP="007E63DF">
            <w:pPr>
              <w:pStyle w:val="TableParagraph"/>
              <w:jc w:val="center"/>
              <w:rPr>
                <w:bCs w:val="0"/>
                <w:sz w:val="24"/>
              </w:rPr>
            </w:pPr>
            <w:r w:rsidRPr="004B5EF9">
              <w:rPr>
                <w:bCs w:val="0"/>
                <w:sz w:val="24"/>
              </w:rPr>
              <w:t>Ash Content In                       Percentage (%)</w:t>
            </w:r>
          </w:p>
        </w:tc>
      </w:tr>
      <w:tr w:rsidR="00F53E27" w:rsidRPr="004B5EF9" w14:paraId="4A4C0390" w14:textId="77777777" w:rsidTr="004B5EF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470" w:type="dxa"/>
            <w:shd w:val="clear" w:color="auto" w:fill="FFFFFF" w:themeFill="background1"/>
          </w:tcPr>
          <w:p w14:paraId="7FCF72EB" w14:textId="77777777" w:rsidR="00F53E27" w:rsidRPr="004B5EF9" w:rsidRDefault="00F53E27" w:rsidP="007E63DF">
            <w:pPr>
              <w:pStyle w:val="TableParagraph"/>
              <w:ind w:left="24"/>
              <w:jc w:val="center"/>
              <w:rPr>
                <w:b w:val="0"/>
                <w:sz w:val="24"/>
              </w:rPr>
            </w:pPr>
            <w:r w:rsidRPr="004B5EF9">
              <w:rPr>
                <w:b w:val="0"/>
                <w:sz w:val="24"/>
              </w:rPr>
              <w:t>1</w:t>
            </w:r>
          </w:p>
        </w:tc>
        <w:tc>
          <w:tcPr>
            <w:cnfStyle w:val="000010000000" w:firstRow="0" w:lastRow="0" w:firstColumn="0" w:lastColumn="0" w:oddVBand="1" w:evenVBand="0" w:oddHBand="0" w:evenHBand="0" w:firstRowFirstColumn="0" w:firstRowLastColumn="0" w:lastRowFirstColumn="0" w:lastRowLastColumn="0"/>
            <w:tcW w:w="2153" w:type="dxa"/>
            <w:shd w:val="clear" w:color="auto" w:fill="FFFFFF" w:themeFill="background1"/>
          </w:tcPr>
          <w:p w14:paraId="54789EA6" w14:textId="77777777" w:rsidR="00F53E27" w:rsidRPr="004B5EF9" w:rsidRDefault="00F53E27" w:rsidP="007E63DF">
            <w:pPr>
              <w:pStyle w:val="TableParagraph"/>
              <w:jc w:val="center"/>
              <w:rPr>
                <w:sz w:val="24"/>
              </w:rPr>
            </w:pPr>
            <w:r w:rsidRPr="004B5EF9">
              <w:rPr>
                <w:sz w:val="24"/>
              </w:rPr>
              <w:t>100</w:t>
            </w:r>
          </w:p>
        </w:tc>
        <w:tc>
          <w:tcPr>
            <w:tcW w:w="2567" w:type="dxa"/>
            <w:shd w:val="clear" w:color="auto" w:fill="FFFFFF" w:themeFill="background1"/>
          </w:tcPr>
          <w:p w14:paraId="326B3B1E" w14:textId="10918DCD" w:rsidR="00F53E27" w:rsidRPr="004B5EF9" w:rsidRDefault="00F53E27" w:rsidP="007E63DF">
            <w:pPr>
              <w:pStyle w:val="TableParagraph"/>
              <w:spacing w:line="242" w:lineRule="auto"/>
              <w:ind w:left="741" w:right="102" w:hanging="687"/>
              <w:jc w:val="center"/>
              <w:cnfStyle w:val="000000100000" w:firstRow="0" w:lastRow="0" w:firstColumn="0" w:lastColumn="0" w:oddVBand="0" w:evenVBand="0" w:oddHBand="1" w:evenHBand="0" w:firstRowFirstColumn="0" w:firstRowLastColumn="0" w:lastRowFirstColumn="0" w:lastRowLastColumn="0"/>
              <w:rPr>
                <w:sz w:val="24"/>
              </w:rPr>
            </w:pPr>
            <w:r w:rsidRPr="004B5EF9">
              <w:rPr>
                <w:sz w:val="24"/>
              </w:rPr>
              <w:t>5</w:t>
            </w:r>
          </w:p>
        </w:tc>
        <w:tc>
          <w:tcPr>
            <w:cnfStyle w:val="000100000000" w:firstRow="0" w:lastRow="0" w:firstColumn="0" w:lastColumn="1" w:oddVBand="0" w:evenVBand="0" w:oddHBand="0" w:evenHBand="0" w:firstRowFirstColumn="0" w:firstRowLastColumn="0" w:lastRowFirstColumn="0" w:lastRowLastColumn="0"/>
            <w:tcW w:w="2757" w:type="dxa"/>
            <w:shd w:val="clear" w:color="auto" w:fill="FFFFFF" w:themeFill="background1"/>
          </w:tcPr>
          <w:p w14:paraId="56C7CE8E" w14:textId="665D2828" w:rsidR="00F53E27" w:rsidRPr="004B5EF9" w:rsidRDefault="00F53E27" w:rsidP="007E63DF">
            <w:pPr>
              <w:pStyle w:val="TableParagraph"/>
              <w:jc w:val="center"/>
              <w:rPr>
                <w:b w:val="0"/>
                <w:sz w:val="24"/>
              </w:rPr>
            </w:pPr>
            <w:r w:rsidRPr="004B5EF9">
              <w:rPr>
                <w:b w:val="0"/>
                <w:sz w:val="24"/>
              </w:rPr>
              <w:t>5%</w:t>
            </w:r>
          </w:p>
        </w:tc>
      </w:tr>
      <w:tr w:rsidR="00F53E27" w:rsidRPr="004B5EF9" w14:paraId="193067C3" w14:textId="77777777" w:rsidTr="004B5EF9">
        <w:trPr>
          <w:trHeight w:val="64"/>
        </w:trPr>
        <w:tc>
          <w:tcPr>
            <w:cnfStyle w:val="001000000000" w:firstRow="0" w:lastRow="0" w:firstColumn="1" w:lastColumn="0" w:oddVBand="0" w:evenVBand="0" w:oddHBand="0" w:evenHBand="0" w:firstRowFirstColumn="0" w:firstRowLastColumn="0" w:lastRowFirstColumn="0" w:lastRowLastColumn="0"/>
            <w:tcW w:w="1470" w:type="dxa"/>
            <w:shd w:val="clear" w:color="auto" w:fill="FFFFFF" w:themeFill="background1"/>
          </w:tcPr>
          <w:p w14:paraId="61318D51" w14:textId="77777777" w:rsidR="00F53E27" w:rsidRPr="004B5EF9" w:rsidRDefault="00F53E27" w:rsidP="007E63DF">
            <w:pPr>
              <w:pStyle w:val="TableParagraph"/>
              <w:ind w:left="24"/>
              <w:jc w:val="center"/>
              <w:rPr>
                <w:b w:val="0"/>
                <w:sz w:val="24"/>
              </w:rPr>
            </w:pPr>
            <w:r w:rsidRPr="004B5EF9">
              <w:rPr>
                <w:b w:val="0"/>
                <w:sz w:val="24"/>
              </w:rPr>
              <w:t>2</w:t>
            </w:r>
          </w:p>
        </w:tc>
        <w:tc>
          <w:tcPr>
            <w:cnfStyle w:val="000010000000" w:firstRow="0" w:lastRow="0" w:firstColumn="0" w:lastColumn="0" w:oddVBand="1" w:evenVBand="0" w:oddHBand="0" w:evenHBand="0" w:firstRowFirstColumn="0" w:firstRowLastColumn="0" w:lastRowFirstColumn="0" w:lastRowLastColumn="0"/>
            <w:tcW w:w="2153" w:type="dxa"/>
            <w:shd w:val="clear" w:color="auto" w:fill="FFFFFF" w:themeFill="background1"/>
          </w:tcPr>
          <w:p w14:paraId="45074CBE" w14:textId="77777777" w:rsidR="00F53E27" w:rsidRPr="004B5EF9" w:rsidRDefault="00F53E27" w:rsidP="007E63DF">
            <w:pPr>
              <w:pStyle w:val="TableParagraph"/>
              <w:jc w:val="center"/>
              <w:rPr>
                <w:sz w:val="24"/>
              </w:rPr>
            </w:pPr>
            <w:r w:rsidRPr="004B5EF9">
              <w:rPr>
                <w:sz w:val="24"/>
              </w:rPr>
              <w:t>120</w:t>
            </w:r>
          </w:p>
        </w:tc>
        <w:tc>
          <w:tcPr>
            <w:tcW w:w="2567" w:type="dxa"/>
            <w:shd w:val="clear" w:color="auto" w:fill="FFFFFF" w:themeFill="background1"/>
          </w:tcPr>
          <w:p w14:paraId="4417F994" w14:textId="2A31F7A8" w:rsidR="00F53E27" w:rsidRPr="004B5EF9" w:rsidRDefault="00F53E27" w:rsidP="007E63DF">
            <w:pPr>
              <w:pStyle w:val="TableParagraph"/>
              <w:ind w:left="792" w:right="325" w:hanging="519"/>
              <w:jc w:val="center"/>
              <w:cnfStyle w:val="000000000000" w:firstRow="0" w:lastRow="0" w:firstColumn="0" w:lastColumn="0" w:oddVBand="0" w:evenVBand="0" w:oddHBand="0" w:evenHBand="0" w:firstRowFirstColumn="0" w:firstRowLastColumn="0" w:lastRowFirstColumn="0" w:lastRowLastColumn="0"/>
              <w:rPr>
                <w:sz w:val="24"/>
              </w:rPr>
            </w:pPr>
            <w:r w:rsidRPr="004B5EF9">
              <w:rPr>
                <w:sz w:val="24"/>
              </w:rPr>
              <w:t>7.2</w:t>
            </w:r>
          </w:p>
        </w:tc>
        <w:tc>
          <w:tcPr>
            <w:cnfStyle w:val="000100000000" w:firstRow="0" w:lastRow="0" w:firstColumn="0" w:lastColumn="1" w:oddVBand="0" w:evenVBand="0" w:oddHBand="0" w:evenHBand="0" w:firstRowFirstColumn="0" w:firstRowLastColumn="0" w:lastRowFirstColumn="0" w:lastRowLastColumn="0"/>
            <w:tcW w:w="2757" w:type="dxa"/>
            <w:shd w:val="clear" w:color="auto" w:fill="FFFFFF" w:themeFill="background1"/>
          </w:tcPr>
          <w:p w14:paraId="66CE7376" w14:textId="5A3DB2CB" w:rsidR="00F53E27" w:rsidRPr="004B5EF9" w:rsidRDefault="00F53E27" w:rsidP="007E63DF">
            <w:pPr>
              <w:pStyle w:val="TableParagraph"/>
              <w:jc w:val="center"/>
              <w:rPr>
                <w:b w:val="0"/>
                <w:sz w:val="24"/>
              </w:rPr>
            </w:pPr>
            <w:r w:rsidRPr="004B5EF9">
              <w:rPr>
                <w:b w:val="0"/>
                <w:sz w:val="24"/>
              </w:rPr>
              <w:t>6%</w:t>
            </w:r>
          </w:p>
        </w:tc>
      </w:tr>
      <w:tr w:rsidR="00F53E27" w:rsidRPr="004B5EF9" w14:paraId="706B6451" w14:textId="77777777" w:rsidTr="004B5EF9">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470" w:type="dxa"/>
            <w:shd w:val="clear" w:color="auto" w:fill="FFFFFF" w:themeFill="background1"/>
          </w:tcPr>
          <w:p w14:paraId="71095AE9" w14:textId="77777777" w:rsidR="00F53E27" w:rsidRPr="004B5EF9" w:rsidRDefault="00F53E27" w:rsidP="007E63DF">
            <w:pPr>
              <w:pStyle w:val="TableParagraph"/>
              <w:ind w:left="24"/>
              <w:jc w:val="center"/>
              <w:rPr>
                <w:b w:val="0"/>
                <w:sz w:val="24"/>
              </w:rPr>
            </w:pPr>
            <w:r w:rsidRPr="004B5EF9">
              <w:rPr>
                <w:b w:val="0"/>
                <w:sz w:val="24"/>
              </w:rPr>
              <w:t>3</w:t>
            </w:r>
          </w:p>
        </w:tc>
        <w:tc>
          <w:tcPr>
            <w:cnfStyle w:val="000010000000" w:firstRow="0" w:lastRow="0" w:firstColumn="0" w:lastColumn="0" w:oddVBand="1" w:evenVBand="0" w:oddHBand="0" w:evenHBand="0" w:firstRowFirstColumn="0" w:firstRowLastColumn="0" w:lastRowFirstColumn="0" w:lastRowLastColumn="0"/>
            <w:tcW w:w="2153" w:type="dxa"/>
            <w:shd w:val="clear" w:color="auto" w:fill="FFFFFF" w:themeFill="background1"/>
          </w:tcPr>
          <w:p w14:paraId="0EF189E5" w14:textId="77777777" w:rsidR="00F53E27" w:rsidRPr="004B5EF9" w:rsidRDefault="00F53E27" w:rsidP="007E63DF">
            <w:pPr>
              <w:pStyle w:val="TableParagraph"/>
              <w:jc w:val="center"/>
              <w:rPr>
                <w:sz w:val="24"/>
              </w:rPr>
            </w:pPr>
            <w:r w:rsidRPr="004B5EF9">
              <w:rPr>
                <w:sz w:val="24"/>
              </w:rPr>
              <w:t>150</w:t>
            </w:r>
          </w:p>
        </w:tc>
        <w:tc>
          <w:tcPr>
            <w:tcW w:w="2567" w:type="dxa"/>
            <w:shd w:val="clear" w:color="auto" w:fill="FFFFFF" w:themeFill="background1"/>
          </w:tcPr>
          <w:p w14:paraId="6343C35F" w14:textId="4162A3C3" w:rsidR="00F53E27" w:rsidRPr="004B5EF9" w:rsidRDefault="00F53E27" w:rsidP="007E63DF">
            <w:pPr>
              <w:pStyle w:val="TableParagraph"/>
              <w:spacing w:line="242" w:lineRule="auto"/>
              <w:ind w:right="156"/>
              <w:jc w:val="center"/>
              <w:cnfStyle w:val="000000100000" w:firstRow="0" w:lastRow="0" w:firstColumn="0" w:lastColumn="0" w:oddVBand="0" w:evenVBand="0" w:oddHBand="1" w:evenHBand="0" w:firstRowFirstColumn="0" w:firstRowLastColumn="0" w:lastRowFirstColumn="0" w:lastRowLastColumn="0"/>
              <w:rPr>
                <w:sz w:val="24"/>
              </w:rPr>
            </w:pPr>
            <w:r w:rsidRPr="004B5EF9">
              <w:rPr>
                <w:sz w:val="24"/>
              </w:rPr>
              <w:t>10.5</w:t>
            </w:r>
          </w:p>
        </w:tc>
        <w:tc>
          <w:tcPr>
            <w:cnfStyle w:val="000100000000" w:firstRow="0" w:lastRow="0" w:firstColumn="0" w:lastColumn="1" w:oddVBand="0" w:evenVBand="0" w:oddHBand="0" w:evenHBand="0" w:firstRowFirstColumn="0" w:firstRowLastColumn="0" w:lastRowFirstColumn="0" w:lastRowLastColumn="0"/>
            <w:tcW w:w="2757" w:type="dxa"/>
            <w:shd w:val="clear" w:color="auto" w:fill="FFFFFF" w:themeFill="background1"/>
          </w:tcPr>
          <w:p w14:paraId="39AB01A8" w14:textId="3A08E42A" w:rsidR="00F53E27" w:rsidRPr="004B5EF9" w:rsidRDefault="00F53E27" w:rsidP="007E63DF">
            <w:pPr>
              <w:pStyle w:val="TableParagraph"/>
              <w:jc w:val="center"/>
              <w:rPr>
                <w:b w:val="0"/>
                <w:sz w:val="24"/>
              </w:rPr>
            </w:pPr>
            <w:r w:rsidRPr="004B5EF9">
              <w:rPr>
                <w:b w:val="0"/>
                <w:sz w:val="24"/>
              </w:rPr>
              <w:t>7%</w:t>
            </w:r>
          </w:p>
        </w:tc>
      </w:tr>
      <w:tr w:rsidR="00F53E27" w:rsidRPr="004B5EF9" w14:paraId="46E3482C" w14:textId="77777777" w:rsidTr="004B5EF9">
        <w:trPr>
          <w:cnfStyle w:val="010000000000" w:firstRow="0" w:lastRow="1"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191" w:type="dxa"/>
            <w:gridSpan w:val="3"/>
            <w:shd w:val="clear" w:color="auto" w:fill="FFFFFF" w:themeFill="background1"/>
          </w:tcPr>
          <w:p w14:paraId="62F472E8" w14:textId="77777777" w:rsidR="00F53E27" w:rsidRPr="004B5EF9" w:rsidRDefault="00F53E27" w:rsidP="007E63DF">
            <w:pPr>
              <w:pStyle w:val="TableParagraph"/>
              <w:ind w:left="477"/>
              <w:jc w:val="center"/>
              <w:rPr>
                <w:b w:val="0"/>
                <w:sz w:val="24"/>
              </w:rPr>
            </w:pPr>
            <w:r w:rsidRPr="004B5EF9">
              <w:rPr>
                <w:b w:val="0"/>
                <w:sz w:val="24"/>
              </w:rPr>
              <w:t>Average in percentage</w:t>
            </w:r>
          </w:p>
        </w:tc>
        <w:tc>
          <w:tcPr>
            <w:cnfStyle w:val="000100000000" w:firstRow="0" w:lastRow="0" w:firstColumn="0" w:lastColumn="1" w:oddVBand="0" w:evenVBand="0" w:oddHBand="0" w:evenHBand="0" w:firstRowFirstColumn="0" w:firstRowLastColumn="0" w:lastRowFirstColumn="0" w:lastRowLastColumn="0"/>
            <w:tcW w:w="2757" w:type="dxa"/>
            <w:shd w:val="clear" w:color="auto" w:fill="FFFFFF" w:themeFill="background1"/>
          </w:tcPr>
          <w:p w14:paraId="56E9154E" w14:textId="16EFE807" w:rsidR="00F53E27" w:rsidRPr="004B5EF9" w:rsidRDefault="00F53E27" w:rsidP="007E63DF">
            <w:pPr>
              <w:pStyle w:val="TableParagraph"/>
              <w:jc w:val="center"/>
              <w:rPr>
                <w:b w:val="0"/>
                <w:sz w:val="24"/>
              </w:rPr>
            </w:pPr>
            <w:r w:rsidRPr="004B5EF9">
              <w:rPr>
                <w:b w:val="0"/>
                <w:sz w:val="24"/>
              </w:rPr>
              <w:t>6%</w:t>
            </w:r>
          </w:p>
        </w:tc>
      </w:tr>
    </w:tbl>
    <w:p w14:paraId="3F517B5C" w14:textId="77777777" w:rsidR="004D67EF" w:rsidRPr="004B5EF9" w:rsidRDefault="004D67EF" w:rsidP="009A67AA">
      <w:pPr>
        <w:pStyle w:val="BodyText"/>
        <w:spacing w:before="136"/>
        <w:jc w:val="both"/>
      </w:pPr>
    </w:p>
    <w:p w14:paraId="783F525C" w14:textId="5ADEC5BD" w:rsidR="00160CAF" w:rsidRPr="006717AC" w:rsidRDefault="00160CAF" w:rsidP="009A6944">
      <w:pPr>
        <w:spacing w:after="0"/>
        <w:jc w:val="center"/>
        <w:rPr>
          <w:rFonts w:ascii="Times New Roman" w:hAnsi="Times New Roman" w:cs="Times New Roman"/>
          <w:b/>
          <w:bCs/>
          <w:i/>
          <w:iCs/>
          <w:sz w:val="24"/>
          <w:szCs w:val="24"/>
          <w:lang w:val="en-IN"/>
        </w:rPr>
      </w:pPr>
      <w:r w:rsidRPr="006717AC">
        <w:rPr>
          <w:rFonts w:ascii="Times New Roman" w:hAnsi="Times New Roman" w:cs="Times New Roman"/>
          <w:b/>
          <w:bCs/>
          <w:i/>
          <w:iCs/>
          <w:sz w:val="24"/>
          <w:szCs w:val="24"/>
          <w:lang w:val="en-IN"/>
        </w:rPr>
        <w:t>Table:-4 Fixed carbon of the briquette</w:t>
      </w:r>
    </w:p>
    <w:tbl>
      <w:tblPr>
        <w:tblStyle w:val="LightShading"/>
        <w:tblW w:w="9550" w:type="dxa"/>
        <w:shd w:val="clear" w:color="auto" w:fill="FFFFFF" w:themeFill="background1"/>
        <w:tblLayout w:type="fixed"/>
        <w:tblLook w:val="01E0" w:firstRow="1" w:lastRow="1" w:firstColumn="1" w:lastColumn="1" w:noHBand="0" w:noVBand="0"/>
      </w:tblPr>
      <w:tblGrid>
        <w:gridCol w:w="1270"/>
        <w:gridCol w:w="1980"/>
        <w:gridCol w:w="2160"/>
        <w:gridCol w:w="2070"/>
        <w:gridCol w:w="2070"/>
      </w:tblGrid>
      <w:tr w:rsidR="00160CAF" w:rsidRPr="006717AC" w14:paraId="056D4C03" w14:textId="69004836" w:rsidTr="004B5EF9">
        <w:trPr>
          <w:cnfStyle w:val="100000000000" w:firstRow="1" w:lastRow="0" w:firstColumn="0" w:lastColumn="0" w:oddVBand="0" w:evenVBand="0" w:oddHBand="0"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270" w:type="dxa"/>
            <w:shd w:val="clear" w:color="auto" w:fill="FFFFFF" w:themeFill="background1"/>
          </w:tcPr>
          <w:p w14:paraId="4AA4C15F" w14:textId="31F88430" w:rsidR="00160CAF" w:rsidRPr="004B5EF9" w:rsidRDefault="004B5EF9" w:rsidP="007E63DF">
            <w:pPr>
              <w:pStyle w:val="TableParagraph"/>
              <w:ind w:left="24" w:right="7"/>
              <w:jc w:val="center"/>
              <w:rPr>
                <w:bCs w:val="0"/>
                <w:spacing w:val="-4"/>
                <w:sz w:val="24"/>
              </w:rPr>
            </w:pPr>
            <w:r w:rsidRPr="004B5EF9">
              <w:rPr>
                <w:bCs w:val="0"/>
                <w:spacing w:val="-4"/>
                <w:sz w:val="24"/>
              </w:rPr>
              <w:t>Sample</w:t>
            </w:r>
          </w:p>
          <w:p w14:paraId="2D9B26B0" w14:textId="1D36113A" w:rsidR="00160CAF" w:rsidRPr="004B5EF9" w:rsidRDefault="004B5EF9" w:rsidP="007E63DF">
            <w:pPr>
              <w:pStyle w:val="TableParagraph"/>
              <w:ind w:left="24" w:right="7"/>
              <w:jc w:val="center"/>
              <w:rPr>
                <w:bCs w:val="0"/>
                <w:spacing w:val="-4"/>
                <w:sz w:val="24"/>
              </w:rPr>
            </w:pPr>
            <w:r w:rsidRPr="004B5EF9">
              <w:rPr>
                <w:bCs w:val="0"/>
                <w:spacing w:val="-4"/>
                <w:sz w:val="24"/>
              </w:rPr>
              <w:t>No</w:t>
            </w:r>
          </w:p>
          <w:p w14:paraId="34280B39" w14:textId="77777777" w:rsidR="00160CAF" w:rsidRPr="004B5EF9" w:rsidRDefault="00160CAF" w:rsidP="007E63DF">
            <w:pPr>
              <w:pStyle w:val="TableParagraph"/>
              <w:ind w:left="24" w:right="7"/>
              <w:jc w:val="center"/>
              <w:rPr>
                <w:bCs w:val="0"/>
                <w:sz w:val="24"/>
              </w:rPr>
            </w:pP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59646743" w14:textId="27973B58" w:rsidR="00160CAF" w:rsidRPr="004B5EF9" w:rsidRDefault="004B5EF9" w:rsidP="007E63DF">
            <w:pPr>
              <w:pStyle w:val="TableParagraph"/>
              <w:jc w:val="center"/>
              <w:rPr>
                <w:bCs w:val="0"/>
                <w:sz w:val="24"/>
              </w:rPr>
            </w:pPr>
            <w:r w:rsidRPr="004B5EF9">
              <w:rPr>
                <w:bCs w:val="0"/>
                <w:sz w:val="24"/>
              </w:rPr>
              <w:t xml:space="preserve">Moisture Content In </w:t>
            </w:r>
          </w:p>
          <w:p w14:paraId="7F436903" w14:textId="30CE7D60" w:rsidR="00160CAF" w:rsidRPr="004B5EF9" w:rsidRDefault="004B5EF9" w:rsidP="007E63DF">
            <w:pPr>
              <w:pStyle w:val="TableParagraph"/>
              <w:jc w:val="center"/>
              <w:rPr>
                <w:bCs w:val="0"/>
                <w:sz w:val="24"/>
              </w:rPr>
            </w:pPr>
            <w:r w:rsidRPr="004B5EF9">
              <w:rPr>
                <w:bCs w:val="0"/>
                <w:sz w:val="24"/>
              </w:rPr>
              <w:t>(%)</w:t>
            </w:r>
          </w:p>
        </w:tc>
        <w:tc>
          <w:tcPr>
            <w:tcW w:w="2160" w:type="dxa"/>
            <w:shd w:val="clear" w:color="auto" w:fill="FFFFFF" w:themeFill="background1"/>
          </w:tcPr>
          <w:p w14:paraId="67561B99" w14:textId="3ABEA7BC" w:rsidR="00160CAF" w:rsidRPr="004B5EF9" w:rsidRDefault="004B5EF9" w:rsidP="007E63DF">
            <w:pPr>
              <w:pStyle w:val="TableParagraph"/>
              <w:jc w:val="center"/>
              <w:cnfStyle w:val="100000000000" w:firstRow="1" w:lastRow="0" w:firstColumn="0" w:lastColumn="0" w:oddVBand="0" w:evenVBand="0" w:oddHBand="0" w:evenHBand="0" w:firstRowFirstColumn="0" w:firstRowLastColumn="0" w:lastRowFirstColumn="0" w:lastRowLastColumn="0"/>
              <w:rPr>
                <w:bCs w:val="0"/>
                <w:spacing w:val="-2"/>
                <w:sz w:val="24"/>
              </w:rPr>
            </w:pPr>
            <w:r w:rsidRPr="004B5EF9">
              <w:rPr>
                <w:bCs w:val="0"/>
                <w:spacing w:val="-2"/>
                <w:sz w:val="24"/>
              </w:rPr>
              <w:t xml:space="preserve"> Volatile Matter </w:t>
            </w:r>
          </w:p>
          <w:p w14:paraId="58209A17" w14:textId="6D7CF177" w:rsidR="00160CAF" w:rsidRPr="004B5EF9" w:rsidRDefault="004B5EF9" w:rsidP="007E63DF">
            <w:pPr>
              <w:pStyle w:val="TableParagraph"/>
              <w:jc w:val="center"/>
              <w:cnfStyle w:val="100000000000" w:firstRow="1" w:lastRow="0" w:firstColumn="0" w:lastColumn="0" w:oddVBand="0" w:evenVBand="0" w:oddHBand="0" w:evenHBand="0" w:firstRowFirstColumn="0" w:firstRowLastColumn="0" w:lastRowFirstColumn="0" w:lastRowLastColumn="0"/>
              <w:rPr>
                <w:bCs w:val="0"/>
                <w:spacing w:val="-2"/>
                <w:sz w:val="24"/>
              </w:rPr>
            </w:pPr>
            <w:r w:rsidRPr="004B5EF9">
              <w:rPr>
                <w:bCs w:val="0"/>
                <w:spacing w:val="-2"/>
                <w:sz w:val="24"/>
              </w:rPr>
              <w:t>In (%)</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FFFFFF" w:themeFill="background1"/>
          </w:tcPr>
          <w:p w14:paraId="75C443E3" w14:textId="46C7B49E" w:rsidR="00160CAF" w:rsidRPr="004B5EF9" w:rsidRDefault="004B5EF9" w:rsidP="007E63DF">
            <w:pPr>
              <w:pStyle w:val="TableParagraph"/>
              <w:jc w:val="center"/>
              <w:rPr>
                <w:bCs w:val="0"/>
                <w:sz w:val="24"/>
              </w:rPr>
            </w:pPr>
            <w:r w:rsidRPr="004B5EF9">
              <w:rPr>
                <w:bCs w:val="0"/>
                <w:sz w:val="24"/>
              </w:rPr>
              <w:t>Ash Content In                        (%)</w:t>
            </w:r>
          </w:p>
        </w:tc>
        <w:tc>
          <w:tcPr>
            <w:cnfStyle w:val="000100000000" w:firstRow="0" w:lastRow="0" w:firstColumn="0" w:lastColumn="1" w:oddVBand="0" w:evenVBand="0" w:oddHBand="0" w:evenHBand="0" w:firstRowFirstColumn="0" w:firstRowLastColumn="0" w:lastRowFirstColumn="0" w:lastRowLastColumn="0"/>
            <w:tcW w:w="2070" w:type="dxa"/>
            <w:shd w:val="clear" w:color="auto" w:fill="FFFFFF" w:themeFill="background1"/>
          </w:tcPr>
          <w:p w14:paraId="13A799A2" w14:textId="337F848A" w:rsidR="00160CAF" w:rsidRPr="004B5EF9" w:rsidRDefault="004B5EF9" w:rsidP="007E63DF">
            <w:pPr>
              <w:pStyle w:val="TableParagraph"/>
              <w:jc w:val="center"/>
              <w:rPr>
                <w:bCs w:val="0"/>
                <w:sz w:val="24"/>
              </w:rPr>
            </w:pPr>
            <w:r w:rsidRPr="004B5EF9">
              <w:rPr>
                <w:bCs w:val="0"/>
                <w:sz w:val="24"/>
              </w:rPr>
              <w:t>Fixed Carbon</w:t>
            </w:r>
          </w:p>
          <w:p w14:paraId="4ADF31A5" w14:textId="7CD7F556" w:rsidR="00160CAF" w:rsidRPr="004B5EF9" w:rsidRDefault="004B5EF9" w:rsidP="007E63DF">
            <w:pPr>
              <w:pStyle w:val="TableParagraph"/>
              <w:jc w:val="center"/>
              <w:rPr>
                <w:bCs w:val="0"/>
                <w:sz w:val="24"/>
              </w:rPr>
            </w:pPr>
            <w:proofErr w:type="gramStart"/>
            <w:r w:rsidRPr="004B5EF9">
              <w:rPr>
                <w:bCs w:val="0"/>
                <w:sz w:val="24"/>
              </w:rPr>
              <w:t>In(</w:t>
            </w:r>
            <w:proofErr w:type="gramEnd"/>
            <w:r w:rsidRPr="004B5EF9">
              <w:rPr>
                <w:bCs w:val="0"/>
                <w:sz w:val="24"/>
              </w:rPr>
              <w:t>%)</w:t>
            </w:r>
          </w:p>
        </w:tc>
      </w:tr>
      <w:tr w:rsidR="00160CAF" w:rsidRPr="004B5EF9" w14:paraId="5DEA759B" w14:textId="6F805B75" w:rsidTr="004B5EF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270" w:type="dxa"/>
            <w:shd w:val="clear" w:color="auto" w:fill="FFFFFF" w:themeFill="background1"/>
          </w:tcPr>
          <w:p w14:paraId="4D09BBF9" w14:textId="77777777" w:rsidR="00160CAF" w:rsidRPr="004B5EF9" w:rsidRDefault="00160CAF" w:rsidP="007E63DF">
            <w:pPr>
              <w:pStyle w:val="TableParagraph"/>
              <w:ind w:left="24"/>
              <w:jc w:val="center"/>
              <w:rPr>
                <w:b w:val="0"/>
                <w:sz w:val="24"/>
              </w:rPr>
            </w:pPr>
            <w:r w:rsidRPr="004B5EF9">
              <w:rPr>
                <w:b w:val="0"/>
                <w:sz w:val="24"/>
              </w:rPr>
              <w:t>1</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097D11BB" w14:textId="4F6B2307" w:rsidR="00160CAF" w:rsidRPr="004B5EF9" w:rsidRDefault="00BF0284" w:rsidP="007E63DF">
            <w:pPr>
              <w:pStyle w:val="TableParagraph"/>
              <w:jc w:val="center"/>
              <w:rPr>
                <w:sz w:val="24"/>
              </w:rPr>
            </w:pPr>
            <w:r>
              <w:rPr>
                <w:sz w:val="24"/>
              </w:rPr>
              <w:t>9</w:t>
            </w:r>
          </w:p>
        </w:tc>
        <w:tc>
          <w:tcPr>
            <w:tcW w:w="2160" w:type="dxa"/>
            <w:shd w:val="clear" w:color="auto" w:fill="FFFFFF" w:themeFill="background1"/>
          </w:tcPr>
          <w:p w14:paraId="1E1DF758" w14:textId="40635720" w:rsidR="00160CAF" w:rsidRPr="004B5EF9" w:rsidRDefault="00BF0284" w:rsidP="00BF0284">
            <w:pPr>
              <w:pStyle w:val="TableParagraph"/>
              <w:spacing w:line="242" w:lineRule="auto"/>
              <w:ind w:right="102"/>
              <w:jc w:val="center"/>
              <w:cnfStyle w:val="000000100000" w:firstRow="0" w:lastRow="0" w:firstColumn="0" w:lastColumn="0" w:oddVBand="0" w:evenVBand="0" w:oddHBand="1" w:evenHBand="0" w:firstRowFirstColumn="0" w:firstRowLastColumn="0" w:lastRowFirstColumn="0" w:lastRowLastColumn="0"/>
              <w:rPr>
                <w:sz w:val="24"/>
              </w:rPr>
            </w:pPr>
            <w:r>
              <w:rPr>
                <w:sz w:val="24"/>
              </w:rPr>
              <w:t>70</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FFFFFF" w:themeFill="background1"/>
          </w:tcPr>
          <w:p w14:paraId="7EA6BE96" w14:textId="77777777" w:rsidR="00160CAF" w:rsidRPr="004B5EF9" w:rsidRDefault="00160CAF" w:rsidP="007E63DF">
            <w:pPr>
              <w:pStyle w:val="TableParagraph"/>
              <w:jc w:val="center"/>
              <w:rPr>
                <w:sz w:val="24"/>
              </w:rPr>
            </w:pPr>
            <w:r w:rsidRPr="004B5EF9">
              <w:rPr>
                <w:sz w:val="24"/>
              </w:rPr>
              <w:t>5%</w:t>
            </w:r>
          </w:p>
        </w:tc>
        <w:tc>
          <w:tcPr>
            <w:cnfStyle w:val="000100000000" w:firstRow="0" w:lastRow="0" w:firstColumn="0" w:lastColumn="1" w:oddVBand="0" w:evenVBand="0" w:oddHBand="0" w:evenHBand="0" w:firstRowFirstColumn="0" w:firstRowLastColumn="0" w:lastRowFirstColumn="0" w:lastRowLastColumn="0"/>
            <w:tcW w:w="2070" w:type="dxa"/>
            <w:shd w:val="clear" w:color="auto" w:fill="FFFFFF" w:themeFill="background1"/>
          </w:tcPr>
          <w:p w14:paraId="2A419383" w14:textId="7BB383DA" w:rsidR="00160CAF" w:rsidRPr="004B5EF9" w:rsidRDefault="00160CAF" w:rsidP="00160CAF">
            <w:pPr>
              <w:pStyle w:val="TableParagraph"/>
              <w:jc w:val="center"/>
              <w:rPr>
                <w:b w:val="0"/>
                <w:sz w:val="24"/>
              </w:rPr>
            </w:pPr>
            <w:r w:rsidRPr="004B5EF9">
              <w:rPr>
                <w:b w:val="0"/>
                <w:sz w:val="24"/>
              </w:rPr>
              <w:t>16%</w:t>
            </w:r>
          </w:p>
        </w:tc>
      </w:tr>
      <w:tr w:rsidR="00160CAF" w:rsidRPr="004B5EF9" w14:paraId="5C78DAE1" w14:textId="30C4D3BF" w:rsidTr="004B5EF9">
        <w:trPr>
          <w:trHeight w:val="64"/>
        </w:trPr>
        <w:tc>
          <w:tcPr>
            <w:cnfStyle w:val="001000000000" w:firstRow="0" w:lastRow="0" w:firstColumn="1" w:lastColumn="0" w:oddVBand="0" w:evenVBand="0" w:oddHBand="0" w:evenHBand="0" w:firstRowFirstColumn="0" w:firstRowLastColumn="0" w:lastRowFirstColumn="0" w:lastRowLastColumn="0"/>
            <w:tcW w:w="1270" w:type="dxa"/>
            <w:shd w:val="clear" w:color="auto" w:fill="FFFFFF" w:themeFill="background1"/>
          </w:tcPr>
          <w:p w14:paraId="06AE918E" w14:textId="77777777" w:rsidR="00160CAF" w:rsidRPr="004B5EF9" w:rsidRDefault="00160CAF" w:rsidP="007E63DF">
            <w:pPr>
              <w:pStyle w:val="TableParagraph"/>
              <w:ind w:left="24"/>
              <w:jc w:val="center"/>
              <w:rPr>
                <w:b w:val="0"/>
                <w:sz w:val="24"/>
              </w:rPr>
            </w:pPr>
            <w:r w:rsidRPr="004B5EF9">
              <w:rPr>
                <w:b w:val="0"/>
                <w:sz w:val="24"/>
              </w:rPr>
              <w:t>2</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7212AAAE" w14:textId="1094E687" w:rsidR="00160CAF" w:rsidRPr="004B5EF9" w:rsidRDefault="00BF0284" w:rsidP="007E63DF">
            <w:pPr>
              <w:pStyle w:val="TableParagraph"/>
              <w:jc w:val="center"/>
              <w:rPr>
                <w:sz w:val="24"/>
              </w:rPr>
            </w:pPr>
            <w:r>
              <w:rPr>
                <w:sz w:val="24"/>
              </w:rPr>
              <w:t>1</w:t>
            </w:r>
            <w:r w:rsidR="00160CAF" w:rsidRPr="004B5EF9">
              <w:rPr>
                <w:sz w:val="24"/>
              </w:rPr>
              <w:t>0</w:t>
            </w:r>
          </w:p>
        </w:tc>
        <w:tc>
          <w:tcPr>
            <w:tcW w:w="2160" w:type="dxa"/>
            <w:shd w:val="clear" w:color="auto" w:fill="FFFFFF" w:themeFill="background1"/>
          </w:tcPr>
          <w:p w14:paraId="512ADAF5" w14:textId="46CC6D1A" w:rsidR="00160CAF" w:rsidRPr="004B5EF9" w:rsidRDefault="00BF0284" w:rsidP="00BF0284">
            <w:pPr>
              <w:pStyle w:val="TableParagraph"/>
              <w:ind w:right="325"/>
              <w:jc w:val="center"/>
              <w:cnfStyle w:val="000000000000" w:firstRow="0" w:lastRow="0" w:firstColumn="0" w:lastColumn="0" w:oddVBand="0" w:evenVBand="0" w:oddHBand="0" w:evenHBand="0" w:firstRowFirstColumn="0" w:firstRowLastColumn="0" w:lastRowFirstColumn="0" w:lastRowLastColumn="0"/>
              <w:rPr>
                <w:sz w:val="24"/>
              </w:rPr>
            </w:pPr>
            <w:r>
              <w:rPr>
                <w:sz w:val="24"/>
              </w:rPr>
              <w:t xml:space="preserve">  </w:t>
            </w:r>
            <w:r w:rsidR="008670D0">
              <w:rPr>
                <w:sz w:val="24"/>
              </w:rPr>
              <w:t xml:space="preserve">  </w:t>
            </w:r>
            <w:r>
              <w:rPr>
                <w:sz w:val="24"/>
              </w:rPr>
              <w:t>72</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FFFFFF" w:themeFill="background1"/>
          </w:tcPr>
          <w:p w14:paraId="741ECBAE" w14:textId="77777777" w:rsidR="00160CAF" w:rsidRPr="004B5EF9" w:rsidRDefault="00160CAF" w:rsidP="007E63DF">
            <w:pPr>
              <w:pStyle w:val="TableParagraph"/>
              <w:jc w:val="center"/>
              <w:rPr>
                <w:sz w:val="24"/>
              </w:rPr>
            </w:pPr>
            <w:r w:rsidRPr="004B5EF9">
              <w:rPr>
                <w:sz w:val="24"/>
              </w:rPr>
              <w:t>6%</w:t>
            </w:r>
          </w:p>
        </w:tc>
        <w:tc>
          <w:tcPr>
            <w:cnfStyle w:val="000100000000" w:firstRow="0" w:lastRow="0" w:firstColumn="0" w:lastColumn="1" w:oddVBand="0" w:evenVBand="0" w:oddHBand="0" w:evenHBand="0" w:firstRowFirstColumn="0" w:firstRowLastColumn="0" w:lastRowFirstColumn="0" w:lastRowLastColumn="0"/>
            <w:tcW w:w="2070" w:type="dxa"/>
            <w:shd w:val="clear" w:color="auto" w:fill="FFFFFF" w:themeFill="background1"/>
          </w:tcPr>
          <w:p w14:paraId="09FC00FC" w14:textId="61873BA6" w:rsidR="00160CAF" w:rsidRPr="004B5EF9" w:rsidRDefault="00160CAF" w:rsidP="00160CAF">
            <w:pPr>
              <w:pStyle w:val="TableParagraph"/>
              <w:jc w:val="center"/>
              <w:rPr>
                <w:b w:val="0"/>
                <w:sz w:val="24"/>
              </w:rPr>
            </w:pPr>
            <w:r w:rsidRPr="004B5EF9">
              <w:rPr>
                <w:b w:val="0"/>
                <w:sz w:val="24"/>
              </w:rPr>
              <w:t>12%</w:t>
            </w:r>
          </w:p>
        </w:tc>
      </w:tr>
      <w:tr w:rsidR="00160CAF" w:rsidRPr="004B5EF9" w14:paraId="16EC2191" w14:textId="23BE78AC" w:rsidTr="004B5EF9">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270" w:type="dxa"/>
            <w:shd w:val="clear" w:color="auto" w:fill="FFFFFF" w:themeFill="background1"/>
          </w:tcPr>
          <w:p w14:paraId="2371CF91" w14:textId="77777777" w:rsidR="00160CAF" w:rsidRPr="004B5EF9" w:rsidRDefault="00160CAF" w:rsidP="007E63DF">
            <w:pPr>
              <w:pStyle w:val="TableParagraph"/>
              <w:ind w:left="24"/>
              <w:jc w:val="center"/>
              <w:rPr>
                <w:b w:val="0"/>
                <w:sz w:val="24"/>
              </w:rPr>
            </w:pPr>
            <w:r w:rsidRPr="004B5EF9">
              <w:rPr>
                <w:b w:val="0"/>
                <w:sz w:val="24"/>
              </w:rPr>
              <w:t>3</w:t>
            </w:r>
          </w:p>
        </w:tc>
        <w:tc>
          <w:tcPr>
            <w:cnfStyle w:val="000010000000" w:firstRow="0" w:lastRow="0" w:firstColumn="0" w:lastColumn="0" w:oddVBand="1" w:evenVBand="0" w:oddHBand="0" w:evenHBand="0" w:firstRowFirstColumn="0" w:firstRowLastColumn="0" w:lastRowFirstColumn="0" w:lastRowLastColumn="0"/>
            <w:tcW w:w="1980" w:type="dxa"/>
            <w:shd w:val="clear" w:color="auto" w:fill="FFFFFF" w:themeFill="background1"/>
          </w:tcPr>
          <w:p w14:paraId="6034C1BE" w14:textId="6938CB4B" w:rsidR="00160CAF" w:rsidRPr="004B5EF9" w:rsidRDefault="00BF0284" w:rsidP="007E63DF">
            <w:pPr>
              <w:pStyle w:val="TableParagraph"/>
              <w:jc w:val="center"/>
              <w:rPr>
                <w:sz w:val="24"/>
              </w:rPr>
            </w:pPr>
            <w:r>
              <w:rPr>
                <w:sz w:val="24"/>
              </w:rPr>
              <w:t>11</w:t>
            </w:r>
          </w:p>
        </w:tc>
        <w:tc>
          <w:tcPr>
            <w:tcW w:w="2160" w:type="dxa"/>
            <w:shd w:val="clear" w:color="auto" w:fill="FFFFFF" w:themeFill="background1"/>
          </w:tcPr>
          <w:p w14:paraId="62F98E95" w14:textId="5BD435B2" w:rsidR="00160CAF" w:rsidRPr="004B5EF9" w:rsidRDefault="00BF0284" w:rsidP="00BF0284">
            <w:pPr>
              <w:pStyle w:val="TableParagraph"/>
              <w:spacing w:line="242" w:lineRule="auto"/>
              <w:ind w:right="156"/>
              <w:jc w:val="center"/>
              <w:cnfStyle w:val="000000100000" w:firstRow="0" w:lastRow="0" w:firstColumn="0" w:lastColumn="0" w:oddVBand="0" w:evenVBand="0" w:oddHBand="1" w:evenHBand="0" w:firstRowFirstColumn="0" w:firstRowLastColumn="0" w:lastRowFirstColumn="0" w:lastRowLastColumn="0"/>
              <w:rPr>
                <w:sz w:val="24"/>
              </w:rPr>
            </w:pPr>
            <w:r>
              <w:rPr>
                <w:sz w:val="24"/>
              </w:rPr>
              <w:t>74</w:t>
            </w:r>
          </w:p>
        </w:tc>
        <w:tc>
          <w:tcPr>
            <w:cnfStyle w:val="000010000000" w:firstRow="0" w:lastRow="0" w:firstColumn="0" w:lastColumn="0" w:oddVBand="1" w:evenVBand="0" w:oddHBand="0" w:evenHBand="0" w:firstRowFirstColumn="0" w:firstRowLastColumn="0" w:lastRowFirstColumn="0" w:lastRowLastColumn="0"/>
            <w:tcW w:w="2070" w:type="dxa"/>
            <w:shd w:val="clear" w:color="auto" w:fill="FFFFFF" w:themeFill="background1"/>
          </w:tcPr>
          <w:p w14:paraId="1ADFCDF0" w14:textId="77777777" w:rsidR="00160CAF" w:rsidRPr="004B5EF9" w:rsidRDefault="00160CAF" w:rsidP="007E63DF">
            <w:pPr>
              <w:pStyle w:val="TableParagraph"/>
              <w:jc w:val="center"/>
              <w:rPr>
                <w:sz w:val="24"/>
              </w:rPr>
            </w:pPr>
            <w:r w:rsidRPr="004B5EF9">
              <w:rPr>
                <w:sz w:val="24"/>
              </w:rPr>
              <w:t>7%</w:t>
            </w:r>
          </w:p>
        </w:tc>
        <w:tc>
          <w:tcPr>
            <w:cnfStyle w:val="000100000000" w:firstRow="0" w:lastRow="0" w:firstColumn="0" w:lastColumn="1" w:oddVBand="0" w:evenVBand="0" w:oddHBand="0" w:evenHBand="0" w:firstRowFirstColumn="0" w:firstRowLastColumn="0" w:lastRowFirstColumn="0" w:lastRowLastColumn="0"/>
            <w:tcW w:w="2070" w:type="dxa"/>
            <w:shd w:val="clear" w:color="auto" w:fill="FFFFFF" w:themeFill="background1"/>
          </w:tcPr>
          <w:p w14:paraId="5D283001" w14:textId="60370178" w:rsidR="00160CAF" w:rsidRPr="004B5EF9" w:rsidRDefault="00160CAF" w:rsidP="00160CAF">
            <w:pPr>
              <w:pStyle w:val="TableParagraph"/>
              <w:jc w:val="center"/>
              <w:rPr>
                <w:b w:val="0"/>
                <w:sz w:val="24"/>
              </w:rPr>
            </w:pPr>
            <w:r w:rsidRPr="004B5EF9">
              <w:rPr>
                <w:b w:val="0"/>
                <w:sz w:val="24"/>
              </w:rPr>
              <w:t>8%</w:t>
            </w:r>
          </w:p>
        </w:tc>
      </w:tr>
      <w:tr w:rsidR="00160CAF" w:rsidRPr="004B5EF9" w14:paraId="456BF851" w14:textId="69C6882D" w:rsidTr="004B5EF9">
        <w:trPr>
          <w:cnfStyle w:val="010000000000" w:firstRow="0" w:lastRow="1"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7480" w:type="dxa"/>
            <w:gridSpan w:val="4"/>
            <w:tcBorders>
              <w:bottom w:val="single" w:sz="4" w:space="0" w:color="auto"/>
            </w:tcBorders>
            <w:shd w:val="clear" w:color="auto" w:fill="FFFFFF" w:themeFill="background1"/>
          </w:tcPr>
          <w:p w14:paraId="09B37A6A" w14:textId="51192056" w:rsidR="00160CAF" w:rsidRPr="004B5EF9" w:rsidRDefault="00160CAF" w:rsidP="007E63DF">
            <w:pPr>
              <w:pStyle w:val="TableParagraph"/>
              <w:jc w:val="center"/>
              <w:rPr>
                <w:b w:val="0"/>
                <w:sz w:val="24"/>
              </w:rPr>
            </w:pPr>
            <w:r w:rsidRPr="004B5EF9">
              <w:rPr>
                <w:b w:val="0"/>
                <w:sz w:val="24"/>
              </w:rPr>
              <w:t>Average in percentage</w:t>
            </w:r>
          </w:p>
        </w:tc>
        <w:tc>
          <w:tcPr>
            <w:cnfStyle w:val="000100000000" w:firstRow="0" w:lastRow="0" w:firstColumn="0" w:lastColumn="1" w:oddVBand="0" w:evenVBand="0" w:oddHBand="0" w:evenHBand="0" w:firstRowFirstColumn="0" w:firstRowLastColumn="0" w:lastRowFirstColumn="0" w:lastRowLastColumn="0"/>
            <w:tcW w:w="2070" w:type="dxa"/>
            <w:tcBorders>
              <w:bottom w:val="single" w:sz="4" w:space="0" w:color="auto"/>
            </w:tcBorders>
            <w:shd w:val="clear" w:color="auto" w:fill="FFFFFF" w:themeFill="background1"/>
          </w:tcPr>
          <w:p w14:paraId="0063232F" w14:textId="17AA41BC" w:rsidR="00160CAF" w:rsidRPr="004B5EF9" w:rsidRDefault="00160CAF" w:rsidP="00160CAF">
            <w:pPr>
              <w:pStyle w:val="TableParagraph"/>
              <w:jc w:val="center"/>
              <w:rPr>
                <w:b w:val="0"/>
                <w:sz w:val="24"/>
              </w:rPr>
            </w:pPr>
            <w:r w:rsidRPr="004B5EF9">
              <w:rPr>
                <w:b w:val="0"/>
                <w:sz w:val="24"/>
              </w:rPr>
              <w:t>12%</w:t>
            </w:r>
          </w:p>
        </w:tc>
      </w:tr>
    </w:tbl>
    <w:p w14:paraId="4C602459" w14:textId="77777777" w:rsidR="00693234" w:rsidRPr="004B5EF9" w:rsidRDefault="00693234" w:rsidP="00FC31FA">
      <w:pPr>
        <w:pStyle w:val="BodyText"/>
        <w:spacing w:before="136"/>
        <w:jc w:val="both"/>
        <w:rPr>
          <w:bCs/>
        </w:rPr>
      </w:pPr>
    </w:p>
    <w:p w14:paraId="0FD88EE9" w14:textId="4AA9C17B" w:rsidR="000A04B2" w:rsidRPr="0042520B" w:rsidRDefault="000A04B2" w:rsidP="0042520B">
      <w:pPr>
        <w:pStyle w:val="TableParagraph"/>
        <w:jc w:val="center"/>
        <w:rPr>
          <w:b/>
          <w:bCs/>
          <w:i/>
          <w:iCs/>
          <w:sz w:val="24"/>
          <w:szCs w:val="24"/>
          <w:lang w:val="en-IN"/>
        </w:rPr>
      </w:pPr>
      <w:r w:rsidRPr="006717AC">
        <w:rPr>
          <w:b/>
          <w:bCs/>
          <w:i/>
          <w:iCs/>
          <w:sz w:val="24"/>
          <w:szCs w:val="24"/>
          <w:lang w:val="en-IN"/>
        </w:rPr>
        <w:t>Table</w:t>
      </w:r>
      <w:r>
        <w:rPr>
          <w:b/>
          <w:bCs/>
          <w:i/>
          <w:iCs/>
          <w:sz w:val="24"/>
          <w:szCs w:val="24"/>
          <w:lang w:val="en-IN"/>
        </w:rPr>
        <w:t>:-</w:t>
      </w:r>
      <w:r w:rsidR="0042520B">
        <w:rPr>
          <w:b/>
          <w:bCs/>
          <w:i/>
          <w:iCs/>
          <w:sz w:val="24"/>
          <w:szCs w:val="24"/>
          <w:lang w:val="en-IN"/>
        </w:rPr>
        <w:t>5.</w:t>
      </w:r>
      <w:r w:rsidR="0042520B" w:rsidRPr="0042520B">
        <w:rPr>
          <w:b/>
          <w:bCs/>
          <w:i/>
          <w:iCs/>
          <w:sz w:val="24"/>
          <w:szCs w:val="24"/>
          <w:lang w:val="en-IN"/>
        </w:rPr>
        <w:t xml:space="preserve">Calorific Value </w:t>
      </w:r>
      <w:r w:rsidRPr="006717AC">
        <w:rPr>
          <w:b/>
          <w:bCs/>
          <w:i/>
          <w:iCs/>
          <w:sz w:val="24"/>
          <w:szCs w:val="24"/>
          <w:lang w:val="en-IN"/>
        </w:rPr>
        <w:t>of the briquette</w:t>
      </w:r>
    </w:p>
    <w:p w14:paraId="3688F3C5" w14:textId="14A9A2E0" w:rsidR="009A6944" w:rsidRPr="0042520B" w:rsidRDefault="009A6944" w:rsidP="009A6944">
      <w:pPr>
        <w:spacing w:after="0"/>
        <w:jc w:val="center"/>
        <w:rPr>
          <w:rFonts w:ascii="Times New Roman" w:eastAsia="Times New Roman" w:hAnsi="Times New Roman" w:cs="Times New Roman"/>
          <w:b/>
          <w:bCs/>
          <w:i/>
          <w:iCs/>
          <w:kern w:val="0"/>
          <w:sz w:val="24"/>
          <w:szCs w:val="24"/>
          <w:lang w:val="en-IN"/>
          <w14:ligatures w14:val="none"/>
        </w:rPr>
      </w:pPr>
    </w:p>
    <w:tbl>
      <w:tblPr>
        <w:tblStyle w:val="LightShading"/>
        <w:tblW w:w="9370" w:type="dxa"/>
        <w:shd w:val="clear" w:color="auto" w:fill="FFFFFF" w:themeFill="background1"/>
        <w:tblLayout w:type="fixed"/>
        <w:tblLook w:val="01E0" w:firstRow="1" w:lastRow="1" w:firstColumn="1" w:lastColumn="1" w:noHBand="0" w:noVBand="0"/>
      </w:tblPr>
      <w:tblGrid>
        <w:gridCol w:w="1180"/>
        <w:gridCol w:w="1620"/>
        <w:gridCol w:w="1710"/>
        <w:gridCol w:w="1710"/>
        <w:gridCol w:w="1620"/>
        <w:gridCol w:w="1530"/>
      </w:tblGrid>
      <w:tr w:rsidR="009A6944" w:rsidRPr="006717AC" w14:paraId="6D0C362B" w14:textId="669B1C74" w:rsidTr="004B5EF9">
        <w:trPr>
          <w:cnfStyle w:val="100000000000" w:firstRow="1" w:lastRow="0" w:firstColumn="0" w:lastColumn="0" w:oddVBand="0" w:evenVBand="0" w:oddHBand="0"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180" w:type="dxa"/>
            <w:shd w:val="clear" w:color="auto" w:fill="FFFFFF" w:themeFill="background1"/>
          </w:tcPr>
          <w:p w14:paraId="3EFCA5A8" w14:textId="6027BF04" w:rsidR="009A6944" w:rsidRPr="004B5EF9" w:rsidRDefault="004B5EF9" w:rsidP="009A6944">
            <w:pPr>
              <w:pStyle w:val="TableParagraph"/>
              <w:ind w:left="24" w:right="7"/>
              <w:jc w:val="center"/>
              <w:rPr>
                <w:bCs w:val="0"/>
                <w:spacing w:val="-4"/>
                <w:sz w:val="24"/>
              </w:rPr>
            </w:pPr>
            <w:r w:rsidRPr="004B5EF9">
              <w:rPr>
                <w:bCs w:val="0"/>
                <w:spacing w:val="-4"/>
                <w:sz w:val="24"/>
              </w:rPr>
              <w:t>Sample</w:t>
            </w:r>
          </w:p>
          <w:p w14:paraId="7D6BF6BE" w14:textId="493BAAC7" w:rsidR="009A6944" w:rsidRPr="004B5EF9" w:rsidRDefault="004B5EF9" w:rsidP="009A6944">
            <w:pPr>
              <w:pStyle w:val="TableParagraph"/>
              <w:ind w:left="24" w:right="7"/>
              <w:jc w:val="center"/>
              <w:rPr>
                <w:bCs w:val="0"/>
                <w:spacing w:val="-4"/>
                <w:sz w:val="24"/>
              </w:rPr>
            </w:pPr>
            <w:r w:rsidRPr="004B5EF9">
              <w:rPr>
                <w:bCs w:val="0"/>
                <w:spacing w:val="-4"/>
                <w:sz w:val="24"/>
              </w:rPr>
              <w:t>No</w:t>
            </w:r>
          </w:p>
          <w:p w14:paraId="31E5D9A0" w14:textId="77777777" w:rsidR="009A6944" w:rsidRPr="004B5EF9" w:rsidRDefault="009A6944" w:rsidP="009A6944">
            <w:pPr>
              <w:pStyle w:val="TableParagraph"/>
              <w:ind w:left="24" w:right="7"/>
              <w:jc w:val="center"/>
              <w:rPr>
                <w:bCs w:val="0"/>
                <w:sz w:val="24"/>
              </w:rPr>
            </w:pPr>
          </w:p>
        </w:tc>
        <w:tc>
          <w:tcPr>
            <w:cnfStyle w:val="000010000000" w:firstRow="0" w:lastRow="0" w:firstColumn="0" w:lastColumn="0" w:oddVBand="1" w:evenVBand="0" w:oddHBand="0" w:evenHBand="0" w:firstRowFirstColumn="0" w:firstRowLastColumn="0" w:lastRowFirstColumn="0" w:lastRowLastColumn="0"/>
            <w:tcW w:w="1620" w:type="dxa"/>
            <w:shd w:val="clear" w:color="auto" w:fill="FFFFFF" w:themeFill="background1"/>
          </w:tcPr>
          <w:p w14:paraId="59DA99AD" w14:textId="4B940C25" w:rsidR="009A6944" w:rsidRPr="004B5EF9" w:rsidRDefault="004B5EF9" w:rsidP="009A6944">
            <w:pPr>
              <w:pStyle w:val="TableParagraph"/>
              <w:jc w:val="center"/>
              <w:rPr>
                <w:bCs w:val="0"/>
                <w:sz w:val="24"/>
              </w:rPr>
            </w:pPr>
            <w:r w:rsidRPr="004B5EF9">
              <w:rPr>
                <w:bCs w:val="0"/>
                <w:sz w:val="24"/>
              </w:rPr>
              <w:t xml:space="preserve">Fixed Carbon In </w:t>
            </w:r>
          </w:p>
          <w:p w14:paraId="324677C9" w14:textId="1F8B21E7" w:rsidR="009A6944" w:rsidRPr="004B5EF9" w:rsidRDefault="004B5EF9" w:rsidP="009A6944">
            <w:pPr>
              <w:pStyle w:val="TableParagraph"/>
              <w:jc w:val="center"/>
              <w:rPr>
                <w:bCs w:val="0"/>
                <w:sz w:val="24"/>
              </w:rPr>
            </w:pPr>
            <w:r w:rsidRPr="004B5EF9">
              <w:rPr>
                <w:bCs w:val="0"/>
                <w:sz w:val="24"/>
              </w:rPr>
              <w:t>(%)</w:t>
            </w:r>
          </w:p>
        </w:tc>
        <w:tc>
          <w:tcPr>
            <w:tcW w:w="1710" w:type="dxa"/>
            <w:shd w:val="clear" w:color="auto" w:fill="FFFFFF" w:themeFill="background1"/>
          </w:tcPr>
          <w:p w14:paraId="546E301C" w14:textId="795CBA35" w:rsidR="009A6944" w:rsidRPr="004B5EF9" w:rsidRDefault="004B5EF9" w:rsidP="009A6944">
            <w:pPr>
              <w:pStyle w:val="TableParagraph"/>
              <w:jc w:val="center"/>
              <w:cnfStyle w:val="100000000000" w:firstRow="1" w:lastRow="0" w:firstColumn="0" w:lastColumn="0" w:oddVBand="0" w:evenVBand="0" w:oddHBand="0" w:evenHBand="0" w:firstRowFirstColumn="0" w:firstRowLastColumn="0" w:lastRowFirstColumn="0" w:lastRowLastColumn="0"/>
              <w:rPr>
                <w:bCs w:val="0"/>
                <w:spacing w:val="-2"/>
                <w:sz w:val="24"/>
              </w:rPr>
            </w:pPr>
            <w:r w:rsidRPr="004B5EF9">
              <w:rPr>
                <w:bCs w:val="0"/>
                <w:spacing w:val="-2"/>
                <w:sz w:val="24"/>
              </w:rPr>
              <w:t xml:space="preserve"> Volatile Matter </w:t>
            </w:r>
          </w:p>
          <w:p w14:paraId="22389710" w14:textId="5D5CA8CC" w:rsidR="009A6944" w:rsidRPr="004B5EF9" w:rsidRDefault="004B5EF9" w:rsidP="009A6944">
            <w:pPr>
              <w:pStyle w:val="TableParagraph"/>
              <w:jc w:val="center"/>
              <w:cnfStyle w:val="100000000000" w:firstRow="1" w:lastRow="0" w:firstColumn="0" w:lastColumn="0" w:oddVBand="0" w:evenVBand="0" w:oddHBand="0" w:evenHBand="0" w:firstRowFirstColumn="0" w:firstRowLastColumn="0" w:lastRowFirstColumn="0" w:lastRowLastColumn="0"/>
              <w:rPr>
                <w:bCs w:val="0"/>
                <w:spacing w:val="-2"/>
                <w:sz w:val="24"/>
              </w:rPr>
            </w:pPr>
            <w:r w:rsidRPr="004B5EF9">
              <w:rPr>
                <w:bCs w:val="0"/>
                <w:spacing w:val="-2"/>
                <w:sz w:val="24"/>
              </w:rPr>
              <w:t>In (%)</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70080213" w14:textId="42E510E0" w:rsidR="009A6944" w:rsidRPr="004B5EF9" w:rsidRDefault="004B5EF9" w:rsidP="009A6944">
            <w:pPr>
              <w:pStyle w:val="TableParagraph"/>
              <w:jc w:val="center"/>
              <w:rPr>
                <w:bCs w:val="0"/>
                <w:sz w:val="24"/>
              </w:rPr>
            </w:pPr>
            <w:r w:rsidRPr="004B5EF9">
              <w:rPr>
                <w:bCs w:val="0"/>
                <w:sz w:val="24"/>
              </w:rPr>
              <w:t>Ash Content In                        (%)</w:t>
            </w:r>
          </w:p>
        </w:tc>
        <w:tc>
          <w:tcPr>
            <w:tcW w:w="1620" w:type="dxa"/>
            <w:shd w:val="clear" w:color="auto" w:fill="FFFFFF" w:themeFill="background1"/>
          </w:tcPr>
          <w:p w14:paraId="7E4474C1" w14:textId="7354E971" w:rsidR="009A6944" w:rsidRPr="004B5EF9" w:rsidRDefault="004B5EF9" w:rsidP="009A6944">
            <w:pPr>
              <w:pStyle w:val="TableParagraph"/>
              <w:jc w:val="center"/>
              <w:cnfStyle w:val="100000000000" w:firstRow="1" w:lastRow="0" w:firstColumn="0" w:lastColumn="0" w:oddVBand="0" w:evenVBand="0" w:oddHBand="0" w:evenHBand="0" w:firstRowFirstColumn="0" w:firstRowLastColumn="0" w:lastRowFirstColumn="0" w:lastRowLastColumn="0"/>
              <w:rPr>
                <w:bCs w:val="0"/>
                <w:sz w:val="24"/>
              </w:rPr>
            </w:pPr>
            <w:r w:rsidRPr="004B5EF9">
              <w:rPr>
                <w:bCs w:val="0"/>
                <w:sz w:val="24"/>
              </w:rPr>
              <w:t xml:space="preserve"> Calorific Value</w:t>
            </w:r>
          </w:p>
          <w:p w14:paraId="23401902" w14:textId="1C61F4DC" w:rsidR="009A6944" w:rsidRPr="004B5EF9" w:rsidRDefault="004B5EF9" w:rsidP="004B5EF9">
            <w:pPr>
              <w:pStyle w:val="TableParagraph"/>
              <w:jc w:val="center"/>
              <w:cnfStyle w:val="100000000000" w:firstRow="1" w:lastRow="0" w:firstColumn="0" w:lastColumn="0" w:oddVBand="0" w:evenVBand="0" w:oddHBand="0" w:evenHBand="0" w:firstRowFirstColumn="0" w:firstRowLastColumn="0" w:lastRowFirstColumn="0" w:lastRowLastColumn="0"/>
              <w:rPr>
                <w:bCs w:val="0"/>
                <w:sz w:val="24"/>
              </w:rPr>
            </w:pPr>
            <w:r w:rsidRPr="004B5EF9">
              <w:rPr>
                <w:bCs w:val="0"/>
                <w:sz w:val="24"/>
              </w:rPr>
              <w:t>In (M</w:t>
            </w:r>
            <w:r>
              <w:rPr>
                <w:bCs w:val="0"/>
                <w:sz w:val="24"/>
              </w:rPr>
              <w:t>J</w:t>
            </w:r>
            <w:r w:rsidRPr="004B5EF9">
              <w:rPr>
                <w:bCs w:val="0"/>
                <w:sz w:val="24"/>
              </w:rPr>
              <w:t>/Kg)</w:t>
            </w:r>
          </w:p>
        </w:tc>
        <w:tc>
          <w:tcPr>
            <w:cnfStyle w:val="000100000000" w:firstRow="0" w:lastRow="0" w:firstColumn="0" w:lastColumn="1" w:oddVBand="0" w:evenVBand="0" w:oddHBand="0" w:evenHBand="0" w:firstRowFirstColumn="0" w:firstRowLastColumn="0" w:lastRowFirstColumn="0" w:lastRowLastColumn="0"/>
            <w:tcW w:w="1530" w:type="dxa"/>
            <w:shd w:val="clear" w:color="auto" w:fill="FFFFFF" w:themeFill="background1"/>
          </w:tcPr>
          <w:p w14:paraId="510219AD" w14:textId="399B7178" w:rsidR="009A6944" w:rsidRPr="004B5EF9" w:rsidRDefault="004B5EF9" w:rsidP="009A6944">
            <w:pPr>
              <w:pStyle w:val="TableParagraph"/>
              <w:jc w:val="center"/>
              <w:rPr>
                <w:bCs w:val="0"/>
                <w:sz w:val="24"/>
              </w:rPr>
            </w:pPr>
            <w:r w:rsidRPr="004B5EF9">
              <w:rPr>
                <w:bCs w:val="0"/>
                <w:sz w:val="24"/>
              </w:rPr>
              <w:t xml:space="preserve"> Calorific Value</w:t>
            </w:r>
          </w:p>
          <w:p w14:paraId="679F70E5" w14:textId="5692808C" w:rsidR="009A6944" w:rsidRPr="004B5EF9" w:rsidRDefault="004B5EF9" w:rsidP="009A6944">
            <w:pPr>
              <w:pStyle w:val="TableParagraph"/>
              <w:jc w:val="center"/>
              <w:rPr>
                <w:bCs w:val="0"/>
                <w:sz w:val="24"/>
              </w:rPr>
            </w:pPr>
            <w:r w:rsidRPr="004B5EF9">
              <w:rPr>
                <w:bCs w:val="0"/>
                <w:sz w:val="24"/>
              </w:rPr>
              <w:t>In (Kcal/Kg)</w:t>
            </w:r>
          </w:p>
        </w:tc>
      </w:tr>
      <w:tr w:rsidR="009A6944" w:rsidRPr="006717AC" w14:paraId="302E2CE5" w14:textId="6ABAEA77" w:rsidTr="004B5EF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180" w:type="dxa"/>
            <w:shd w:val="clear" w:color="auto" w:fill="FFFFFF" w:themeFill="background1"/>
          </w:tcPr>
          <w:p w14:paraId="088704AA" w14:textId="77777777" w:rsidR="009A6944" w:rsidRPr="004B5EF9" w:rsidRDefault="009A6944" w:rsidP="009A6944">
            <w:pPr>
              <w:pStyle w:val="TableParagraph"/>
              <w:ind w:left="24"/>
              <w:jc w:val="center"/>
              <w:rPr>
                <w:b w:val="0"/>
                <w:sz w:val="24"/>
              </w:rPr>
            </w:pPr>
            <w:r w:rsidRPr="004B5EF9">
              <w:rPr>
                <w:b w:val="0"/>
                <w:sz w:val="24"/>
              </w:rPr>
              <w:t>1</w:t>
            </w:r>
          </w:p>
        </w:tc>
        <w:tc>
          <w:tcPr>
            <w:cnfStyle w:val="000010000000" w:firstRow="0" w:lastRow="0" w:firstColumn="0" w:lastColumn="0" w:oddVBand="1" w:evenVBand="0" w:oddHBand="0" w:evenHBand="0" w:firstRowFirstColumn="0" w:firstRowLastColumn="0" w:lastRowFirstColumn="0" w:lastRowLastColumn="0"/>
            <w:tcW w:w="1620" w:type="dxa"/>
            <w:shd w:val="clear" w:color="auto" w:fill="FFFFFF" w:themeFill="background1"/>
          </w:tcPr>
          <w:p w14:paraId="3ECA96BE" w14:textId="0FE9FF35" w:rsidR="009A6944" w:rsidRPr="004B5EF9" w:rsidRDefault="009A6944" w:rsidP="009A6944">
            <w:pPr>
              <w:pStyle w:val="TableParagraph"/>
              <w:jc w:val="center"/>
              <w:rPr>
                <w:sz w:val="24"/>
              </w:rPr>
            </w:pPr>
            <w:r w:rsidRPr="004B5EF9">
              <w:rPr>
                <w:sz w:val="24"/>
              </w:rPr>
              <w:t>16</w:t>
            </w:r>
          </w:p>
        </w:tc>
        <w:tc>
          <w:tcPr>
            <w:tcW w:w="1710" w:type="dxa"/>
            <w:shd w:val="clear" w:color="auto" w:fill="FFFFFF" w:themeFill="background1"/>
          </w:tcPr>
          <w:p w14:paraId="7D05DE92" w14:textId="38B91D8F" w:rsidR="009A6944" w:rsidRPr="004B5EF9" w:rsidRDefault="009A6944" w:rsidP="009A6944">
            <w:pPr>
              <w:pStyle w:val="TableParagraph"/>
              <w:spacing w:line="242" w:lineRule="auto"/>
              <w:ind w:right="102"/>
              <w:jc w:val="center"/>
              <w:cnfStyle w:val="000000100000" w:firstRow="0" w:lastRow="0" w:firstColumn="0" w:lastColumn="0" w:oddVBand="0" w:evenVBand="0" w:oddHBand="1" w:evenHBand="0" w:firstRowFirstColumn="0" w:firstRowLastColumn="0" w:lastRowFirstColumn="0" w:lastRowLastColumn="0"/>
              <w:rPr>
                <w:sz w:val="24"/>
              </w:rPr>
            </w:pPr>
            <w:r w:rsidRPr="004B5EF9">
              <w:rPr>
                <w:sz w:val="24"/>
              </w:rPr>
              <w:t>70</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6538884A" w14:textId="284FF26D" w:rsidR="009A6944" w:rsidRPr="004B5EF9" w:rsidRDefault="009A6944" w:rsidP="009A6944">
            <w:pPr>
              <w:pStyle w:val="TableParagraph"/>
              <w:jc w:val="center"/>
              <w:rPr>
                <w:sz w:val="24"/>
              </w:rPr>
            </w:pPr>
            <w:r w:rsidRPr="004B5EF9">
              <w:rPr>
                <w:sz w:val="24"/>
              </w:rPr>
              <w:t>5</w:t>
            </w:r>
          </w:p>
        </w:tc>
        <w:tc>
          <w:tcPr>
            <w:tcW w:w="1620" w:type="dxa"/>
            <w:shd w:val="clear" w:color="auto" w:fill="FFFFFF" w:themeFill="background1"/>
          </w:tcPr>
          <w:p w14:paraId="44D16576" w14:textId="181CEA3D" w:rsidR="009A6944" w:rsidRPr="004B5EF9" w:rsidRDefault="00EF0EC5" w:rsidP="00C64188">
            <w:pPr>
              <w:pStyle w:val="TableParagraph"/>
              <w:jc w:val="center"/>
              <w:cnfStyle w:val="000000100000" w:firstRow="0" w:lastRow="0" w:firstColumn="0" w:lastColumn="0" w:oddVBand="0" w:evenVBand="0" w:oddHBand="1" w:evenHBand="0" w:firstRowFirstColumn="0" w:firstRowLastColumn="0" w:lastRowFirstColumn="0" w:lastRowLastColumn="0"/>
              <w:rPr>
                <w:sz w:val="24"/>
              </w:rPr>
            </w:pPr>
            <w:r>
              <w:rPr>
                <w:rStyle w:val="mord"/>
                <w:rFonts w:eastAsiaTheme="majorEastAsia"/>
              </w:rPr>
              <w:t>16.53</w:t>
            </w:r>
          </w:p>
        </w:tc>
        <w:tc>
          <w:tcPr>
            <w:cnfStyle w:val="000100000000" w:firstRow="0" w:lastRow="0" w:firstColumn="0" w:lastColumn="1" w:oddVBand="0" w:evenVBand="0" w:oddHBand="0" w:evenHBand="0" w:firstRowFirstColumn="0" w:firstRowLastColumn="0" w:lastRowFirstColumn="0" w:lastRowLastColumn="0"/>
            <w:tcW w:w="1530" w:type="dxa"/>
            <w:shd w:val="clear" w:color="auto" w:fill="FFFFFF" w:themeFill="background1"/>
          </w:tcPr>
          <w:p w14:paraId="1FC1B8F0" w14:textId="0E179CFF" w:rsidR="009A6944" w:rsidRPr="004B5EF9" w:rsidRDefault="00EF0EC5" w:rsidP="00EF0EC5">
            <w:pPr>
              <w:pStyle w:val="TableParagraph"/>
              <w:jc w:val="center"/>
              <w:rPr>
                <w:b w:val="0"/>
                <w:sz w:val="24"/>
              </w:rPr>
            </w:pPr>
            <w:r>
              <w:t>3950</w:t>
            </w:r>
          </w:p>
        </w:tc>
      </w:tr>
      <w:tr w:rsidR="009A6944" w:rsidRPr="006717AC" w14:paraId="75FF00E9" w14:textId="65E0A3A1" w:rsidTr="004B5EF9">
        <w:trPr>
          <w:trHeight w:val="64"/>
        </w:trPr>
        <w:tc>
          <w:tcPr>
            <w:cnfStyle w:val="001000000000" w:firstRow="0" w:lastRow="0" w:firstColumn="1" w:lastColumn="0" w:oddVBand="0" w:evenVBand="0" w:oddHBand="0" w:evenHBand="0" w:firstRowFirstColumn="0" w:firstRowLastColumn="0" w:lastRowFirstColumn="0" w:lastRowLastColumn="0"/>
            <w:tcW w:w="1180" w:type="dxa"/>
            <w:shd w:val="clear" w:color="auto" w:fill="FFFFFF" w:themeFill="background1"/>
          </w:tcPr>
          <w:p w14:paraId="767D1C8A" w14:textId="77777777" w:rsidR="009A6944" w:rsidRPr="004B5EF9" w:rsidRDefault="009A6944" w:rsidP="009A6944">
            <w:pPr>
              <w:pStyle w:val="TableParagraph"/>
              <w:ind w:left="24"/>
              <w:jc w:val="center"/>
              <w:rPr>
                <w:b w:val="0"/>
                <w:sz w:val="24"/>
              </w:rPr>
            </w:pPr>
            <w:r w:rsidRPr="004B5EF9">
              <w:rPr>
                <w:b w:val="0"/>
                <w:sz w:val="24"/>
              </w:rPr>
              <w:t>2</w:t>
            </w:r>
          </w:p>
        </w:tc>
        <w:tc>
          <w:tcPr>
            <w:cnfStyle w:val="000010000000" w:firstRow="0" w:lastRow="0" w:firstColumn="0" w:lastColumn="0" w:oddVBand="1" w:evenVBand="0" w:oddHBand="0" w:evenHBand="0" w:firstRowFirstColumn="0" w:firstRowLastColumn="0" w:lastRowFirstColumn="0" w:lastRowLastColumn="0"/>
            <w:tcW w:w="1620" w:type="dxa"/>
            <w:shd w:val="clear" w:color="auto" w:fill="FFFFFF" w:themeFill="background1"/>
          </w:tcPr>
          <w:p w14:paraId="38BCC1AF" w14:textId="1EF04CD4" w:rsidR="009A6944" w:rsidRPr="004B5EF9" w:rsidRDefault="009A6944" w:rsidP="009A6944">
            <w:pPr>
              <w:pStyle w:val="TableParagraph"/>
              <w:jc w:val="center"/>
              <w:rPr>
                <w:sz w:val="24"/>
              </w:rPr>
            </w:pPr>
            <w:r w:rsidRPr="004B5EF9">
              <w:rPr>
                <w:sz w:val="24"/>
              </w:rPr>
              <w:t>12</w:t>
            </w:r>
          </w:p>
        </w:tc>
        <w:tc>
          <w:tcPr>
            <w:tcW w:w="1710" w:type="dxa"/>
            <w:shd w:val="clear" w:color="auto" w:fill="FFFFFF" w:themeFill="background1"/>
          </w:tcPr>
          <w:p w14:paraId="3C5F319D" w14:textId="35661567" w:rsidR="009A6944" w:rsidRPr="004B5EF9" w:rsidRDefault="009A6944" w:rsidP="009A6944">
            <w:pPr>
              <w:pStyle w:val="TableParagraph"/>
              <w:ind w:right="325"/>
              <w:jc w:val="center"/>
              <w:cnfStyle w:val="000000000000" w:firstRow="0" w:lastRow="0" w:firstColumn="0" w:lastColumn="0" w:oddVBand="0" w:evenVBand="0" w:oddHBand="0" w:evenHBand="0" w:firstRowFirstColumn="0" w:firstRowLastColumn="0" w:lastRowFirstColumn="0" w:lastRowLastColumn="0"/>
              <w:rPr>
                <w:sz w:val="24"/>
              </w:rPr>
            </w:pPr>
            <w:r w:rsidRPr="004B5EF9">
              <w:rPr>
                <w:sz w:val="24"/>
              </w:rPr>
              <w:t xml:space="preserve">   72</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2AFF221D" w14:textId="1E14098E" w:rsidR="009A6944" w:rsidRPr="004B5EF9" w:rsidRDefault="009A6944" w:rsidP="009A6944">
            <w:pPr>
              <w:pStyle w:val="TableParagraph"/>
              <w:jc w:val="center"/>
              <w:rPr>
                <w:sz w:val="24"/>
              </w:rPr>
            </w:pPr>
            <w:r w:rsidRPr="004B5EF9">
              <w:rPr>
                <w:sz w:val="24"/>
              </w:rPr>
              <w:t>6</w:t>
            </w:r>
          </w:p>
        </w:tc>
        <w:tc>
          <w:tcPr>
            <w:tcW w:w="1620" w:type="dxa"/>
            <w:shd w:val="clear" w:color="auto" w:fill="FFFFFF" w:themeFill="background1"/>
          </w:tcPr>
          <w:p w14:paraId="18CC705B" w14:textId="2D544F8D" w:rsidR="009A6944" w:rsidRPr="004B5EF9" w:rsidRDefault="00EF0EC5" w:rsidP="00C64188">
            <w:pPr>
              <w:pStyle w:val="TableParagraph"/>
              <w:jc w:val="center"/>
              <w:cnfStyle w:val="000000000000" w:firstRow="0" w:lastRow="0" w:firstColumn="0" w:lastColumn="0" w:oddVBand="0" w:evenVBand="0" w:oddHBand="0" w:evenHBand="0" w:firstRowFirstColumn="0" w:firstRowLastColumn="0" w:lastRowFirstColumn="0" w:lastRowLastColumn="0"/>
              <w:rPr>
                <w:sz w:val="24"/>
              </w:rPr>
            </w:pPr>
            <w:r>
              <w:rPr>
                <w:rStyle w:val="mord"/>
                <w:rFonts w:eastAsiaTheme="majorEastAsia"/>
              </w:rPr>
              <w:t>15.42</w:t>
            </w:r>
          </w:p>
        </w:tc>
        <w:tc>
          <w:tcPr>
            <w:cnfStyle w:val="000100000000" w:firstRow="0" w:lastRow="0" w:firstColumn="0" w:lastColumn="1" w:oddVBand="0" w:evenVBand="0" w:oddHBand="0" w:evenHBand="0" w:firstRowFirstColumn="0" w:firstRowLastColumn="0" w:lastRowFirstColumn="0" w:lastRowLastColumn="0"/>
            <w:tcW w:w="1530" w:type="dxa"/>
            <w:shd w:val="clear" w:color="auto" w:fill="FFFFFF" w:themeFill="background1"/>
          </w:tcPr>
          <w:p w14:paraId="75F24C86" w14:textId="3308471F" w:rsidR="009A6944" w:rsidRPr="004B5EF9" w:rsidRDefault="00EF0EC5" w:rsidP="00EF0EC5">
            <w:pPr>
              <w:pStyle w:val="TableParagraph"/>
              <w:jc w:val="center"/>
              <w:rPr>
                <w:b w:val="0"/>
                <w:sz w:val="24"/>
              </w:rPr>
            </w:pPr>
            <w:r>
              <w:t>3685</w:t>
            </w:r>
          </w:p>
        </w:tc>
      </w:tr>
      <w:tr w:rsidR="009A6944" w:rsidRPr="006717AC" w14:paraId="717B53B2" w14:textId="6B6EA63D" w:rsidTr="004B5EF9">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180" w:type="dxa"/>
            <w:shd w:val="clear" w:color="auto" w:fill="FFFFFF" w:themeFill="background1"/>
          </w:tcPr>
          <w:p w14:paraId="52D2F124" w14:textId="77777777" w:rsidR="009A6944" w:rsidRPr="004B5EF9" w:rsidRDefault="009A6944" w:rsidP="009A6944">
            <w:pPr>
              <w:pStyle w:val="TableParagraph"/>
              <w:ind w:left="24"/>
              <w:jc w:val="center"/>
              <w:rPr>
                <w:b w:val="0"/>
                <w:sz w:val="24"/>
              </w:rPr>
            </w:pPr>
            <w:r w:rsidRPr="004B5EF9">
              <w:rPr>
                <w:b w:val="0"/>
                <w:sz w:val="24"/>
              </w:rPr>
              <w:t>3</w:t>
            </w:r>
          </w:p>
        </w:tc>
        <w:tc>
          <w:tcPr>
            <w:cnfStyle w:val="000010000000" w:firstRow="0" w:lastRow="0" w:firstColumn="0" w:lastColumn="0" w:oddVBand="1" w:evenVBand="0" w:oddHBand="0" w:evenHBand="0" w:firstRowFirstColumn="0" w:firstRowLastColumn="0" w:lastRowFirstColumn="0" w:lastRowLastColumn="0"/>
            <w:tcW w:w="1620" w:type="dxa"/>
            <w:shd w:val="clear" w:color="auto" w:fill="FFFFFF" w:themeFill="background1"/>
          </w:tcPr>
          <w:p w14:paraId="0179CDB8" w14:textId="2EF45075" w:rsidR="009A6944" w:rsidRPr="004B5EF9" w:rsidRDefault="009A6944" w:rsidP="009A6944">
            <w:pPr>
              <w:pStyle w:val="TableParagraph"/>
              <w:jc w:val="center"/>
              <w:rPr>
                <w:sz w:val="24"/>
              </w:rPr>
            </w:pPr>
            <w:r w:rsidRPr="004B5EF9">
              <w:rPr>
                <w:sz w:val="24"/>
              </w:rPr>
              <w:t>8</w:t>
            </w:r>
          </w:p>
        </w:tc>
        <w:tc>
          <w:tcPr>
            <w:tcW w:w="1710" w:type="dxa"/>
            <w:shd w:val="clear" w:color="auto" w:fill="FFFFFF" w:themeFill="background1"/>
          </w:tcPr>
          <w:p w14:paraId="38D5C4F1" w14:textId="31E8B004" w:rsidR="009A6944" w:rsidRPr="004B5EF9" w:rsidRDefault="009A6944" w:rsidP="009A6944">
            <w:pPr>
              <w:pStyle w:val="TableParagraph"/>
              <w:spacing w:line="242" w:lineRule="auto"/>
              <w:ind w:right="156"/>
              <w:jc w:val="center"/>
              <w:cnfStyle w:val="000000100000" w:firstRow="0" w:lastRow="0" w:firstColumn="0" w:lastColumn="0" w:oddVBand="0" w:evenVBand="0" w:oddHBand="1" w:evenHBand="0" w:firstRowFirstColumn="0" w:firstRowLastColumn="0" w:lastRowFirstColumn="0" w:lastRowLastColumn="0"/>
              <w:rPr>
                <w:sz w:val="24"/>
              </w:rPr>
            </w:pPr>
            <w:r w:rsidRPr="004B5EF9">
              <w:rPr>
                <w:sz w:val="24"/>
              </w:rPr>
              <w:t>74</w:t>
            </w:r>
          </w:p>
        </w:tc>
        <w:tc>
          <w:tcPr>
            <w:cnfStyle w:val="000010000000" w:firstRow="0" w:lastRow="0" w:firstColumn="0" w:lastColumn="0" w:oddVBand="1" w:evenVBand="0" w:oddHBand="0" w:evenHBand="0" w:firstRowFirstColumn="0" w:firstRowLastColumn="0" w:lastRowFirstColumn="0" w:lastRowLastColumn="0"/>
            <w:tcW w:w="1710" w:type="dxa"/>
            <w:shd w:val="clear" w:color="auto" w:fill="FFFFFF" w:themeFill="background1"/>
          </w:tcPr>
          <w:p w14:paraId="7BF114C2" w14:textId="01BF4AC8" w:rsidR="009A6944" w:rsidRPr="004B5EF9" w:rsidRDefault="009A6944" w:rsidP="009A6944">
            <w:pPr>
              <w:pStyle w:val="TableParagraph"/>
              <w:jc w:val="center"/>
              <w:rPr>
                <w:sz w:val="24"/>
              </w:rPr>
            </w:pPr>
            <w:r w:rsidRPr="004B5EF9">
              <w:rPr>
                <w:sz w:val="24"/>
              </w:rPr>
              <w:t>7</w:t>
            </w:r>
          </w:p>
        </w:tc>
        <w:tc>
          <w:tcPr>
            <w:tcW w:w="1620" w:type="dxa"/>
            <w:shd w:val="clear" w:color="auto" w:fill="FFFFFF" w:themeFill="background1"/>
          </w:tcPr>
          <w:p w14:paraId="6AB65F85" w14:textId="5D58D104" w:rsidR="009A6944" w:rsidRPr="004B5EF9" w:rsidRDefault="00EF0EC5" w:rsidP="00C64188">
            <w:pPr>
              <w:pStyle w:val="TableParagraph"/>
              <w:jc w:val="center"/>
              <w:cnfStyle w:val="000000100000" w:firstRow="0" w:lastRow="0" w:firstColumn="0" w:lastColumn="0" w:oddVBand="0" w:evenVBand="0" w:oddHBand="1" w:evenHBand="0" w:firstRowFirstColumn="0" w:firstRowLastColumn="0" w:lastRowFirstColumn="0" w:lastRowLastColumn="0"/>
              <w:rPr>
                <w:sz w:val="24"/>
              </w:rPr>
            </w:pPr>
            <w:r>
              <w:t>14.32</w:t>
            </w:r>
          </w:p>
        </w:tc>
        <w:tc>
          <w:tcPr>
            <w:cnfStyle w:val="000100000000" w:firstRow="0" w:lastRow="0" w:firstColumn="0" w:lastColumn="1" w:oddVBand="0" w:evenVBand="0" w:oddHBand="0" w:evenHBand="0" w:firstRowFirstColumn="0" w:firstRowLastColumn="0" w:lastRowFirstColumn="0" w:lastRowLastColumn="0"/>
            <w:tcW w:w="1530" w:type="dxa"/>
            <w:shd w:val="clear" w:color="auto" w:fill="FFFFFF" w:themeFill="background1"/>
          </w:tcPr>
          <w:p w14:paraId="0EEC7237" w14:textId="5CC8BFFD" w:rsidR="009A6944" w:rsidRPr="004B5EF9" w:rsidRDefault="00EF0EC5" w:rsidP="00C64188">
            <w:pPr>
              <w:pStyle w:val="TableParagraph"/>
              <w:jc w:val="center"/>
              <w:rPr>
                <w:b w:val="0"/>
                <w:sz w:val="24"/>
              </w:rPr>
            </w:pPr>
            <w:r>
              <w:rPr>
                <w:b w:val="0"/>
                <w:sz w:val="24"/>
              </w:rPr>
              <w:t>3422</w:t>
            </w:r>
          </w:p>
        </w:tc>
      </w:tr>
      <w:tr w:rsidR="00C64188" w:rsidRPr="006717AC" w14:paraId="2A40AA80" w14:textId="1FE66BCB" w:rsidTr="004B5EF9">
        <w:trPr>
          <w:cnfStyle w:val="010000000000" w:firstRow="0" w:lastRow="1"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7840" w:type="dxa"/>
            <w:gridSpan w:val="5"/>
            <w:shd w:val="clear" w:color="auto" w:fill="FFFFFF" w:themeFill="background1"/>
          </w:tcPr>
          <w:p w14:paraId="6C523ED0" w14:textId="7C093D00" w:rsidR="00C64188" w:rsidRPr="004B5EF9" w:rsidRDefault="00C64188" w:rsidP="009A6944">
            <w:pPr>
              <w:pStyle w:val="TableParagraph"/>
              <w:jc w:val="center"/>
              <w:rPr>
                <w:b w:val="0"/>
                <w:sz w:val="24"/>
              </w:rPr>
            </w:pPr>
            <w:r w:rsidRPr="004B5EF9">
              <w:rPr>
                <w:b w:val="0"/>
                <w:sz w:val="24"/>
              </w:rPr>
              <w:t>Average in percentage</w:t>
            </w:r>
          </w:p>
        </w:tc>
        <w:tc>
          <w:tcPr>
            <w:cnfStyle w:val="000100000000" w:firstRow="0" w:lastRow="0" w:firstColumn="0" w:lastColumn="1" w:oddVBand="0" w:evenVBand="0" w:oddHBand="0" w:evenHBand="0" w:firstRowFirstColumn="0" w:firstRowLastColumn="0" w:lastRowFirstColumn="0" w:lastRowLastColumn="0"/>
            <w:tcW w:w="1530" w:type="dxa"/>
            <w:shd w:val="clear" w:color="auto" w:fill="FFFFFF" w:themeFill="background1"/>
          </w:tcPr>
          <w:p w14:paraId="65C20CFB" w14:textId="780F6EE8" w:rsidR="00C64188" w:rsidRPr="004B5EF9" w:rsidRDefault="00EF0EC5" w:rsidP="00C64188">
            <w:pPr>
              <w:pStyle w:val="TableParagraph"/>
              <w:jc w:val="center"/>
              <w:rPr>
                <w:b w:val="0"/>
                <w:sz w:val="24"/>
              </w:rPr>
            </w:pPr>
            <w:r>
              <w:t>3686</w:t>
            </w:r>
          </w:p>
        </w:tc>
      </w:tr>
    </w:tbl>
    <w:p w14:paraId="267F2405" w14:textId="77777777" w:rsidR="008060C3" w:rsidRDefault="008060C3" w:rsidP="008060C3">
      <w:pPr>
        <w:pStyle w:val="TableParagraph"/>
        <w:spacing w:before="22" w:line="276" w:lineRule="auto"/>
        <w:ind w:left="73" w:right="112" w:firstLine="129"/>
        <w:jc w:val="center"/>
        <w:rPr>
          <w:b/>
          <w:bCs/>
          <w:i/>
          <w:iCs/>
          <w:sz w:val="24"/>
          <w:szCs w:val="24"/>
          <w:lang w:val="en-IN"/>
        </w:rPr>
      </w:pPr>
    </w:p>
    <w:p w14:paraId="249D337A" w14:textId="77777777" w:rsidR="008060C3" w:rsidRDefault="008060C3" w:rsidP="008060C3">
      <w:pPr>
        <w:pStyle w:val="TableParagraph"/>
        <w:spacing w:before="22" w:line="276" w:lineRule="auto"/>
        <w:ind w:left="73" w:right="112" w:firstLine="129"/>
        <w:jc w:val="center"/>
        <w:rPr>
          <w:b/>
          <w:sz w:val="24"/>
          <w:szCs w:val="24"/>
        </w:rPr>
      </w:pPr>
      <w:r w:rsidRPr="008060C3">
        <w:rPr>
          <w:b/>
          <w:bCs/>
          <w:i/>
          <w:iCs/>
          <w:sz w:val="24"/>
          <w:szCs w:val="24"/>
          <w:lang w:val="en-IN"/>
        </w:rPr>
        <w:t>Table:-6 Analysis of various bio-fuel</w:t>
      </w:r>
      <w:r w:rsidRPr="008060C3">
        <w:rPr>
          <w:b/>
          <w:sz w:val="24"/>
          <w:szCs w:val="24"/>
        </w:rPr>
        <w:t xml:space="preserve"> </w:t>
      </w:r>
    </w:p>
    <w:p w14:paraId="3E23E427" w14:textId="3DCC8BCA" w:rsidR="008060C3" w:rsidRPr="008060C3" w:rsidRDefault="008060C3" w:rsidP="008060C3">
      <w:pPr>
        <w:pStyle w:val="TableParagraph"/>
        <w:spacing w:before="22" w:line="276" w:lineRule="auto"/>
        <w:ind w:left="73" w:right="112" w:firstLine="129"/>
        <w:jc w:val="center"/>
        <w:rPr>
          <w:b/>
          <w:bCs/>
          <w:i/>
          <w:iCs/>
          <w:sz w:val="24"/>
          <w:szCs w:val="24"/>
          <w:lang w:val="en-IN"/>
        </w:rPr>
      </w:pPr>
      <w:r w:rsidRPr="008060C3">
        <w:rPr>
          <w:b/>
          <w:sz w:val="24"/>
          <w:szCs w:val="24"/>
        </w:rPr>
        <w:t>(</w:t>
      </w:r>
      <w:proofErr w:type="spellStart"/>
      <w:proofErr w:type="gramStart"/>
      <w:r w:rsidRPr="008060C3">
        <w:rPr>
          <w:b/>
          <w:sz w:val="24"/>
          <w:szCs w:val="24"/>
        </w:rPr>
        <w:t>Paramasivan,</w:t>
      </w:r>
      <w:r w:rsidRPr="008060C3">
        <w:rPr>
          <w:b/>
          <w:i/>
          <w:sz w:val="24"/>
          <w:szCs w:val="24"/>
        </w:rPr>
        <w:t>et.al</w:t>
      </w:r>
      <w:proofErr w:type="spellEnd"/>
      <w:proofErr w:type="gramEnd"/>
      <w:r w:rsidRPr="008060C3">
        <w:rPr>
          <w:b/>
          <w:i/>
          <w:sz w:val="24"/>
          <w:szCs w:val="24"/>
        </w:rPr>
        <w:t>.,</w:t>
      </w:r>
      <w:r w:rsidRPr="008060C3">
        <w:rPr>
          <w:b/>
          <w:sz w:val="24"/>
          <w:szCs w:val="24"/>
        </w:rPr>
        <w:t xml:space="preserve">(2019), Peter </w:t>
      </w:r>
      <w:proofErr w:type="spellStart"/>
      <w:r w:rsidRPr="008060C3">
        <w:rPr>
          <w:b/>
          <w:sz w:val="24"/>
          <w:szCs w:val="24"/>
        </w:rPr>
        <w:t>sahupala</w:t>
      </w:r>
      <w:proofErr w:type="spellEnd"/>
      <w:r w:rsidRPr="008060C3">
        <w:rPr>
          <w:b/>
          <w:sz w:val="24"/>
          <w:szCs w:val="24"/>
        </w:rPr>
        <w:t xml:space="preserve">, </w:t>
      </w:r>
      <w:r w:rsidRPr="008060C3">
        <w:rPr>
          <w:b/>
          <w:i/>
          <w:sz w:val="24"/>
          <w:szCs w:val="24"/>
        </w:rPr>
        <w:t>et.al</w:t>
      </w:r>
      <w:r w:rsidRPr="008060C3">
        <w:rPr>
          <w:b/>
          <w:sz w:val="24"/>
          <w:szCs w:val="24"/>
        </w:rPr>
        <w:t>.,(2018)</w:t>
      </w:r>
    </w:p>
    <w:tbl>
      <w:tblPr>
        <w:tblStyle w:val="LightShading"/>
        <w:tblpPr w:leftFromText="180" w:rightFromText="180" w:vertAnchor="text" w:horzAnchor="margin" w:tblpX="85" w:tblpY="394"/>
        <w:tblW w:w="9355" w:type="dxa"/>
        <w:tblBorders>
          <w:top w:val="none" w:sz="0" w:space="0" w:color="auto"/>
          <w:bottom w:val="none" w:sz="0" w:space="0" w:color="auto"/>
        </w:tblBorders>
        <w:shd w:val="clear" w:color="auto" w:fill="FFFFFF" w:themeFill="background1"/>
        <w:tblLayout w:type="fixed"/>
        <w:tblLook w:val="01E0" w:firstRow="1" w:lastRow="1" w:firstColumn="1" w:lastColumn="1" w:noHBand="0" w:noVBand="0"/>
      </w:tblPr>
      <w:tblGrid>
        <w:gridCol w:w="1550"/>
        <w:gridCol w:w="1595"/>
        <w:gridCol w:w="1720"/>
        <w:gridCol w:w="2250"/>
        <w:gridCol w:w="2240"/>
      </w:tblGrid>
      <w:tr w:rsidR="008060C3" w:rsidRPr="006717AC" w14:paraId="5EFCDF61" w14:textId="77777777" w:rsidTr="008A018A">
        <w:trPr>
          <w:cnfStyle w:val="100000000000" w:firstRow="1" w:lastRow="0" w:firstColumn="0" w:lastColumn="0" w:oddVBand="0" w:evenVBand="0" w:oddHBand="0"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550" w:type="dxa"/>
            <w:tcBorders>
              <w:top w:val="single" w:sz="4" w:space="0" w:color="auto"/>
              <w:left w:val="none" w:sz="0" w:space="0" w:color="auto"/>
              <w:bottom w:val="single" w:sz="4" w:space="0" w:color="auto"/>
              <w:right w:val="none" w:sz="0" w:space="0" w:color="auto"/>
            </w:tcBorders>
            <w:shd w:val="clear" w:color="auto" w:fill="FFFFFF" w:themeFill="background1"/>
          </w:tcPr>
          <w:p w14:paraId="01F48064" w14:textId="4A8A6D93" w:rsidR="008060C3" w:rsidRPr="008060C3" w:rsidRDefault="008060C3" w:rsidP="002613F8">
            <w:pPr>
              <w:pStyle w:val="TableParagraph"/>
              <w:jc w:val="center"/>
              <w:rPr>
                <w:bCs w:val="0"/>
                <w:sz w:val="24"/>
              </w:rPr>
            </w:pPr>
            <w:r w:rsidRPr="008060C3">
              <w:rPr>
                <w:bCs w:val="0"/>
                <w:sz w:val="24"/>
              </w:rPr>
              <w:t>Proximate Analysis</w:t>
            </w:r>
          </w:p>
        </w:tc>
        <w:tc>
          <w:tcPr>
            <w:cnfStyle w:val="000010000000" w:firstRow="0" w:lastRow="0" w:firstColumn="0" w:lastColumn="0" w:oddVBand="1" w:evenVBand="0" w:oddHBand="0" w:evenHBand="0" w:firstRowFirstColumn="0" w:firstRowLastColumn="0" w:lastRowFirstColumn="0" w:lastRowLastColumn="0"/>
            <w:tcW w:w="1595" w:type="dxa"/>
            <w:tcBorders>
              <w:top w:val="single" w:sz="4" w:space="0" w:color="auto"/>
              <w:left w:val="none" w:sz="0" w:space="0" w:color="auto"/>
              <w:bottom w:val="single" w:sz="4" w:space="0" w:color="auto"/>
              <w:right w:val="none" w:sz="0" w:space="0" w:color="auto"/>
            </w:tcBorders>
            <w:shd w:val="clear" w:color="auto" w:fill="FFFFFF" w:themeFill="background1"/>
          </w:tcPr>
          <w:p w14:paraId="1BEE361A" w14:textId="3B9A760C" w:rsidR="008060C3" w:rsidRPr="008060C3" w:rsidRDefault="008060C3" w:rsidP="002613F8">
            <w:pPr>
              <w:pStyle w:val="TableParagraph"/>
              <w:jc w:val="center"/>
              <w:rPr>
                <w:bCs w:val="0"/>
                <w:spacing w:val="-2"/>
                <w:sz w:val="24"/>
              </w:rPr>
            </w:pPr>
            <w:r>
              <w:rPr>
                <w:bCs w:val="0"/>
                <w:sz w:val="24"/>
              </w:rPr>
              <w:t>Analysis of</w:t>
            </w:r>
            <w:r w:rsidRPr="008060C3">
              <w:rPr>
                <w:bCs w:val="0"/>
                <w:sz w:val="24"/>
              </w:rPr>
              <w:t xml:space="preserve">  Wood</w:t>
            </w:r>
          </w:p>
        </w:tc>
        <w:tc>
          <w:tcPr>
            <w:tcW w:w="1720" w:type="dxa"/>
            <w:tcBorders>
              <w:top w:val="single" w:sz="4" w:space="0" w:color="auto"/>
              <w:left w:val="none" w:sz="0" w:space="0" w:color="auto"/>
              <w:bottom w:val="single" w:sz="4" w:space="0" w:color="auto"/>
              <w:right w:val="none" w:sz="0" w:space="0" w:color="auto"/>
            </w:tcBorders>
            <w:shd w:val="clear" w:color="auto" w:fill="FFFFFF" w:themeFill="background1"/>
          </w:tcPr>
          <w:p w14:paraId="1C9E38A6" w14:textId="2D6E9A6D" w:rsidR="008060C3" w:rsidRPr="008060C3" w:rsidRDefault="008060C3" w:rsidP="002613F8">
            <w:pPr>
              <w:pStyle w:val="TableParagraph"/>
              <w:jc w:val="center"/>
              <w:cnfStyle w:val="100000000000" w:firstRow="1" w:lastRow="0" w:firstColumn="0" w:lastColumn="0" w:oddVBand="0" w:evenVBand="0" w:oddHBand="0" w:evenHBand="0" w:firstRowFirstColumn="0" w:firstRowLastColumn="0" w:lastRowFirstColumn="0" w:lastRowLastColumn="0"/>
              <w:rPr>
                <w:bCs w:val="0"/>
                <w:spacing w:val="-2"/>
                <w:sz w:val="24"/>
              </w:rPr>
            </w:pPr>
            <w:r>
              <w:rPr>
                <w:bCs w:val="0"/>
                <w:sz w:val="24"/>
              </w:rPr>
              <w:t>Analysis of o</w:t>
            </w:r>
            <w:r w:rsidRPr="008060C3">
              <w:rPr>
                <w:bCs w:val="0"/>
                <w:sz w:val="24"/>
              </w:rPr>
              <w:t>ur Briquette</w:t>
            </w:r>
          </w:p>
        </w:tc>
        <w:tc>
          <w:tcPr>
            <w:cnfStyle w:val="000010000000" w:firstRow="0" w:lastRow="0" w:firstColumn="0" w:lastColumn="0" w:oddVBand="1" w:evenVBand="0" w:oddHBand="0" w:evenHBand="0" w:firstRowFirstColumn="0" w:firstRowLastColumn="0" w:lastRowFirstColumn="0" w:lastRowLastColumn="0"/>
            <w:tcW w:w="2250" w:type="dxa"/>
            <w:tcBorders>
              <w:top w:val="single" w:sz="4" w:space="0" w:color="auto"/>
              <w:left w:val="none" w:sz="0" w:space="0" w:color="auto"/>
              <w:bottom w:val="single" w:sz="4" w:space="0" w:color="auto"/>
              <w:right w:val="none" w:sz="0" w:space="0" w:color="auto"/>
            </w:tcBorders>
            <w:shd w:val="clear" w:color="auto" w:fill="FFFFFF" w:themeFill="background1"/>
          </w:tcPr>
          <w:p w14:paraId="7CF0016E" w14:textId="2FAF7570" w:rsidR="008060C3" w:rsidRPr="008060C3" w:rsidRDefault="008060C3" w:rsidP="002613F8">
            <w:pPr>
              <w:pStyle w:val="TableParagraph"/>
              <w:jc w:val="center"/>
              <w:rPr>
                <w:bCs w:val="0"/>
                <w:spacing w:val="-2"/>
                <w:sz w:val="24"/>
              </w:rPr>
            </w:pPr>
            <w:r w:rsidRPr="008060C3">
              <w:rPr>
                <w:bCs w:val="0"/>
                <w:spacing w:val="-2"/>
                <w:sz w:val="24"/>
              </w:rPr>
              <w:t>60 Mesh Coal Briquette</w:t>
            </w:r>
          </w:p>
        </w:tc>
        <w:tc>
          <w:tcPr>
            <w:cnfStyle w:val="000100000000" w:firstRow="0" w:lastRow="0" w:firstColumn="0" w:lastColumn="1" w:oddVBand="0" w:evenVBand="0" w:oddHBand="0" w:evenHBand="0" w:firstRowFirstColumn="0" w:firstRowLastColumn="0" w:lastRowFirstColumn="0" w:lastRowLastColumn="0"/>
            <w:tcW w:w="2240" w:type="dxa"/>
            <w:tcBorders>
              <w:top w:val="single" w:sz="4" w:space="0" w:color="auto"/>
              <w:left w:val="none" w:sz="0" w:space="0" w:color="auto"/>
              <w:bottom w:val="single" w:sz="4" w:space="0" w:color="auto"/>
              <w:right w:val="none" w:sz="0" w:space="0" w:color="auto"/>
            </w:tcBorders>
            <w:shd w:val="clear" w:color="auto" w:fill="FFFFFF" w:themeFill="background1"/>
          </w:tcPr>
          <w:p w14:paraId="1E73E3F5" w14:textId="793923AC" w:rsidR="008060C3" w:rsidRPr="008060C3" w:rsidRDefault="008060C3" w:rsidP="002613F8">
            <w:pPr>
              <w:pStyle w:val="TableParagraph"/>
              <w:jc w:val="center"/>
              <w:rPr>
                <w:bCs w:val="0"/>
                <w:sz w:val="24"/>
              </w:rPr>
            </w:pPr>
            <w:r w:rsidRPr="008060C3">
              <w:rPr>
                <w:bCs w:val="0"/>
                <w:sz w:val="24"/>
              </w:rPr>
              <w:t>80 Mesh Coal Briquette</w:t>
            </w:r>
          </w:p>
        </w:tc>
      </w:tr>
      <w:tr w:rsidR="008060C3" w:rsidRPr="008060C3" w14:paraId="1C5B0470" w14:textId="77777777" w:rsidTr="008A018A">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1550" w:type="dxa"/>
            <w:tcBorders>
              <w:top w:val="single" w:sz="4" w:space="0" w:color="auto"/>
              <w:left w:val="none" w:sz="0" w:space="0" w:color="auto"/>
              <w:right w:val="none" w:sz="0" w:space="0" w:color="auto"/>
            </w:tcBorders>
            <w:shd w:val="clear" w:color="auto" w:fill="FFFFFF" w:themeFill="background1"/>
          </w:tcPr>
          <w:p w14:paraId="261280FA" w14:textId="20F58332" w:rsidR="008060C3" w:rsidRPr="008060C3" w:rsidRDefault="008060C3" w:rsidP="002613F8">
            <w:pPr>
              <w:pStyle w:val="TableParagraph"/>
              <w:jc w:val="center"/>
              <w:rPr>
                <w:b w:val="0"/>
                <w:sz w:val="24"/>
              </w:rPr>
            </w:pPr>
            <w:r w:rsidRPr="008060C3">
              <w:rPr>
                <w:b w:val="0"/>
                <w:sz w:val="24"/>
              </w:rPr>
              <w:t>Moisture Content</w:t>
            </w:r>
          </w:p>
        </w:tc>
        <w:tc>
          <w:tcPr>
            <w:cnfStyle w:val="000010000000" w:firstRow="0" w:lastRow="0" w:firstColumn="0" w:lastColumn="0" w:oddVBand="1" w:evenVBand="0" w:oddHBand="0" w:evenHBand="0" w:firstRowFirstColumn="0" w:firstRowLastColumn="0" w:lastRowFirstColumn="0" w:lastRowLastColumn="0"/>
            <w:tcW w:w="1595" w:type="dxa"/>
            <w:tcBorders>
              <w:top w:val="single" w:sz="4" w:space="0" w:color="auto"/>
              <w:left w:val="none" w:sz="0" w:space="0" w:color="auto"/>
              <w:bottom w:val="none" w:sz="0" w:space="0" w:color="auto"/>
              <w:right w:val="none" w:sz="0" w:space="0" w:color="auto"/>
            </w:tcBorders>
            <w:shd w:val="clear" w:color="auto" w:fill="FFFFFF" w:themeFill="background1"/>
          </w:tcPr>
          <w:p w14:paraId="2EEAD083" w14:textId="77777777" w:rsidR="008060C3" w:rsidRPr="008060C3" w:rsidRDefault="008060C3" w:rsidP="002613F8">
            <w:pPr>
              <w:pStyle w:val="TableParagraph"/>
              <w:ind w:right="102"/>
              <w:jc w:val="center"/>
              <w:rPr>
                <w:sz w:val="24"/>
              </w:rPr>
            </w:pPr>
            <w:r w:rsidRPr="008060C3">
              <w:rPr>
                <w:sz w:val="24"/>
              </w:rPr>
              <w:t>~7%</w:t>
            </w:r>
          </w:p>
        </w:tc>
        <w:tc>
          <w:tcPr>
            <w:tcW w:w="1720" w:type="dxa"/>
            <w:tcBorders>
              <w:top w:val="single" w:sz="4" w:space="0" w:color="auto"/>
              <w:left w:val="none" w:sz="0" w:space="0" w:color="auto"/>
              <w:right w:val="none" w:sz="0" w:space="0" w:color="auto"/>
            </w:tcBorders>
            <w:shd w:val="clear" w:color="auto" w:fill="FFFFFF" w:themeFill="background1"/>
          </w:tcPr>
          <w:p w14:paraId="014DF554" w14:textId="77777777" w:rsidR="008060C3" w:rsidRPr="002613F8" w:rsidRDefault="008060C3" w:rsidP="002613F8">
            <w:pPr>
              <w:pStyle w:val="TableParagraph"/>
              <w:ind w:right="102"/>
              <w:jc w:val="center"/>
              <w:cnfStyle w:val="000000100000" w:firstRow="0" w:lastRow="0" w:firstColumn="0" w:lastColumn="0" w:oddVBand="0" w:evenVBand="0" w:oddHBand="1" w:evenHBand="0" w:firstRowFirstColumn="0" w:firstRowLastColumn="0" w:lastRowFirstColumn="0" w:lastRowLastColumn="0"/>
              <w:rPr>
                <w:b/>
                <w:sz w:val="24"/>
              </w:rPr>
            </w:pPr>
            <w:r w:rsidRPr="002613F8">
              <w:rPr>
                <w:b/>
                <w:sz w:val="24"/>
              </w:rPr>
              <w:t>10%</w:t>
            </w:r>
          </w:p>
        </w:tc>
        <w:tc>
          <w:tcPr>
            <w:cnfStyle w:val="000010000000" w:firstRow="0" w:lastRow="0" w:firstColumn="0" w:lastColumn="0" w:oddVBand="1" w:evenVBand="0" w:oddHBand="0" w:evenHBand="0" w:firstRowFirstColumn="0" w:firstRowLastColumn="0" w:lastRowFirstColumn="0" w:lastRowLastColumn="0"/>
            <w:tcW w:w="2250" w:type="dxa"/>
            <w:tcBorders>
              <w:top w:val="single" w:sz="4" w:space="0" w:color="auto"/>
              <w:left w:val="none" w:sz="0" w:space="0" w:color="auto"/>
              <w:bottom w:val="none" w:sz="0" w:space="0" w:color="auto"/>
              <w:right w:val="none" w:sz="0" w:space="0" w:color="auto"/>
            </w:tcBorders>
            <w:shd w:val="clear" w:color="auto" w:fill="FFFFFF" w:themeFill="background1"/>
          </w:tcPr>
          <w:p w14:paraId="26C952C9" w14:textId="77777777" w:rsidR="008060C3" w:rsidRPr="008060C3" w:rsidRDefault="008060C3" w:rsidP="002613F8">
            <w:pPr>
              <w:pStyle w:val="TableParagraph"/>
              <w:ind w:right="102"/>
              <w:jc w:val="center"/>
              <w:rPr>
                <w:sz w:val="24"/>
              </w:rPr>
            </w:pPr>
            <w:r w:rsidRPr="008060C3">
              <w:rPr>
                <w:sz w:val="24"/>
              </w:rPr>
              <w:t>9.16%</w:t>
            </w:r>
          </w:p>
        </w:tc>
        <w:tc>
          <w:tcPr>
            <w:cnfStyle w:val="000100000000" w:firstRow="0" w:lastRow="0" w:firstColumn="0" w:lastColumn="1" w:oddVBand="0" w:evenVBand="0" w:oddHBand="0" w:evenHBand="0" w:firstRowFirstColumn="0" w:firstRowLastColumn="0" w:lastRowFirstColumn="0" w:lastRowLastColumn="0"/>
            <w:tcW w:w="2240" w:type="dxa"/>
            <w:tcBorders>
              <w:top w:val="single" w:sz="4" w:space="0" w:color="auto"/>
              <w:left w:val="none" w:sz="0" w:space="0" w:color="auto"/>
              <w:right w:val="none" w:sz="0" w:space="0" w:color="auto"/>
            </w:tcBorders>
            <w:shd w:val="clear" w:color="auto" w:fill="FFFFFF" w:themeFill="background1"/>
          </w:tcPr>
          <w:p w14:paraId="1479B680" w14:textId="77777777" w:rsidR="008060C3" w:rsidRPr="008060C3" w:rsidRDefault="008060C3" w:rsidP="002613F8">
            <w:pPr>
              <w:pStyle w:val="TableParagraph"/>
              <w:jc w:val="center"/>
              <w:rPr>
                <w:b w:val="0"/>
                <w:sz w:val="24"/>
              </w:rPr>
            </w:pPr>
            <w:r w:rsidRPr="008060C3">
              <w:rPr>
                <w:b w:val="0"/>
                <w:sz w:val="24"/>
              </w:rPr>
              <w:t>8.66%</w:t>
            </w:r>
          </w:p>
        </w:tc>
      </w:tr>
      <w:tr w:rsidR="008060C3" w:rsidRPr="008060C3" w14:paraId="75D84927" w14:textId="77777777" w:rsidTr="008A018A">
        <w:trPr>
          <w:trHeight w:val="51"/>
        </w:trPr>
        <w:tc>
          <w:tcPr>
            <w:cnfStyle w:val="001000000000" w:firstRow="0" w:lastRow="0" w:firstColumn="1" w:lastColumn="0" w:oddVBand="0" w:evenVBand="0" w:oddHBand="0" w:evenHBand="0" w:firstRowFirstColumn="0" w:firstRowLastColumn="0" w:lastRowFirstColumn="0" w:lastRowLastColumn="0"/>
            <w:tcW w:w="1550" w:type="dxa"/>
            <w:shd w:val="clear" w:color="auto" w:fill="FFFFFF" w:themeFill="background1"/>
          </w:tcPr>
          <w:p w14:paraId="6AC5F3CC" w14:textId="537AC7E0" w:rsidR="008060C3" w:rsidRPr="008060C3" w:rsidRDefault="008060C3" w:rsidP="002613F8">
            <w:pPr>
              <w:pStyle w:val="TableParagraph"/>
              <w:jc w:val="center"/>
              <w:rPr>
                <w:b w:val="0"/>
                <w:sz w:val="24"/>
              </w:rPr>
            </w:pPr>
            <w:r w:rsidRPr="008060C3">
              <w:rPr>
                <w:b w:val="0"/>
                <w:sz w:val="24"/>
              </w:rPr>
              <w:t>Ash Content</w:t>
            </w:r>
          </w:p>
        </w:tc>
        <w:tc>
          <w:tcPr>
            <w:cnfStyle w:val="000010000000" w:firstRow="0" w:lastRow="0" w:firstColumn="0" w:lastColumn="0" w:oddVBand="1"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FFF" w:themeFill="background1"/>
          </w:tcPr>
          <w:p w14:paraId="4726B6A8" w14:textId="201A8375" w:rsidR="008060C3" w:rsidRPr="008060C3" w:rsidRDefault="008060C3" w:rsidP="002613F8">
            <w:pPr>
              <w:pStyle w:val="TableParagraph"/>
              <w:ind w:right="325"/>
              <w:jc w:val="center"/>
              <w:rPr>
                <w:sz w:val="24"/>
              </w:rPr>
            </w:pPr>
            <w:r w:rsidRPr="008060C3">
              <w:rPr>
                <w:sz w:val="24"/>
              </w:rPr>
              <w:t>~5%</w:t>
            </w:r>
          </w:p>
        </w:tc>
        <w:tc>
          <w:tcPr>
            <w:tcW w:w="1720" w:type="dxa"/>
            <w:shd w:val="clear" w:color="auto" w:fill="FFFFFF" w:themeFill="background1"/>
          </w:tcPr>
          <w:p w14:paraId="333A2FA9" w14:textId="3431F0A7" w:rsidR="008060C3" w:rsidRPr="002613F8" w:rsidRDefault="008060C3" w:rsidP="002613F8">
            <w:pPr>
              <w:pStyle w:val="TableParagraph"/>
              <w:ind w:right="325"/>
              <w:jc w:val="center"/>
              <w:cnfStyle w:val="000000000000" w:firstRow="0" w:lastRow="0" w:firstColumn="0" w:lastColumn="0" w:oddVBand="0" w:evenVBand="0" w:oddHBand="0" w:evenHBand="0" w:firstRowFirstColumn="0" w:firstRowLastColumn="0" w:lastRowFirstColumn="0" w:lastRowLastColumn="0"/>
              <w:rPr>
                <w:b/>
                <w:sz w:val="24"/>
              </w:rPr>
            </w:pPr>
            <w:r w:rsidRPr="002613F8">
              <w:rPr>
                <w:b/>
                <w:sz w:val="24"/>
              </w:rPr>
              <w:t>6%</w:t>
            </w:r>
          </w:p>
        </w:tc>
        <w:tc>
          <w:tcPr>
            <w:cnfStyle w:val="000010000000" w:firstRow="0" w:lastRow="0" w:firstColumn="0" w:lastColumn="0" w:oddVBand="1" w:evenVBand="0" w:oddHBand="0" w:evenHBand="0" w:firstRowFirstColumn="0" w:firstRowLastColumn="0" w:lastRowFirstColumn="0" w:lastRowLastColumn="0"/>
            <w:tcW w:w="2250" w:type="dxa"/>
            <w:tcBorders>
              <w:left w:val="none" w:sz="0" w:space="0" w:color="auto"/>
              <w:bottom w:val="none" w:sz="0" w:space="0" w:color="auto"/>
              <w:right w:val="none" w:sz="0" w:space="0" w:color="auto"/>
            </w:tcBorders>
            <w:shd w:val="clear" w:color="auto" w:fill="FFFFFF" w:themeFill="background1"/>
          </w:tcPr>
          <w:p w14:paraId="5A433E0F" w14:textId="7AEA05A4" w:rsidR="008060C3" w:rsidRPr="008060C3" w:rsidRDefault="008060C3" w:rsidP="002613F8">
            <w:pPr>
              <w:pStyle w:val="TableParagraph"/>
              <w:ind w:right="325"/>
              <w:jc w:val="center"/>
              <w:rPr>
                <w:sz w:val="24"/>
              </w:rPr>
            </w:pPr>
            <w:r w:rsidRPr="008060C3">
              <w:rPr>
                <w:sz w:val="24"/>
              </w:rPr>
              <w:t>6.18%</w:t>
            </w:r>
          </w:p>
        </w:tc>
        <w:tc>
          <w:tcPr>
            <w:cnfStyle w:val="000100000000" w:firstRow="0" w:lastRow="0" w:firstColumn="0" w:lastColumn="1" w:oddVBand="0" w:evenVBand="0" w:oddHBand="0" w:evenHBand="0" w:firstRowFirstColumn="0" w:firstRowLastColumn="0" w:lastRowFirstColumn="0" w:lastRowLastColumn="0"/>
            <w:tcW w:w="2240" w:type="dxa"/>
            <w:shd w:val="clear" w:color="auto" w:fill="FFFFFF" w:themeFill="background1"/>
          </w:tcPr>
          <w:p w14:paraId="60B0B338" w14:textId="77777777" w:rsidR="008060C3" w:rsidRPr="008060C3" w:rsidRDefault="008060C3" w:rsidP="002613F8">
            <w:pPr>
              <w:pStyle w:val="TableParagraph"/>
              <w:jc w:val="center"/>
              <w:rPr>
                <w:b w:val="0"/>
                <w:sz w:val="24"/>
              </w:rPr>
            </w:pPr>
            <w:r w:rsidRPr="008060C3">
              <w:rPr>
                <w:b w:val="0"/>
                <w:sz w:val="24"/>
              </w:rPr>
              <w:t>7.21%</w:t>
            </w:r>
          </w:p>
        </w:tc>
      </w:tr>
      <w:tr w:rsidR="008060C3" w:rsidRPr="008060C3" w14:paraId="4D7FB065" w14:textId="77777777" w:rsidTr="008A018A">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550" w:type="dxa"/>
            <w:tcBorders>
              <w:left w:val="none" w:sz="0" w:space="0" w:color="auto"/>
              <w:right w:val="none" w:sz="0" w:space="0" w:color="auto"/>
            </w:tcBorders>
            <w:shd w:val="clear" w:color="auto" w:fill="FFFFFF" w:themeFill="background1"/>
          </w:tcPr>
          <w:p w14:paraId="057B46E5" w14:textId="07D1D168" w:rsidR="008060C3" w:rsidRPr="008060C3" w:rsidRDefault="008060C3" w:rsidP="002613F8">
            <w:pPr>
              <w:pStyle w:val="TableParagraph"/>
              <w:jc w:val="center"/>
              <w:rPr>
                <w:b w:val="0"/>
                <w:sz w:val="24"/>
              </w:rPr>
            </w:pPr>
            <w:r w:rsidRPr="008060C3">
              <w:rPr>
                <w:b w:val="0"/>
                <w:sz w:val="24"/>
              </w:rPr>
              <w:t>Volatile Matter</w:t>
            </w:r>
          </w:p>
        </w:tc>
        <w:tc>
          <w:tcPr>
            <w:cnfStyle w:val="000010000000" w:firstRow="0" w:lastRow="0" w:firstColumn="0" w:lastColumn="0" w:oddVBand="1" w:evenVBand="0" w:oddHBand="0" w:evenHBand="0" w:firstRowFirstColumn="0" w:firstRowLastColumn="0" w:lastRowFirstColumn="0" w:lastRowLastColumn="0"/>
            <w:tcW w:w="1595" w:type="dxa"/>
            <w:tcBorders>
              <w:left w:val="none" w:sz="0" w:space="0" w:color="auto"/>
              <w:bottom w:val="none" w:sz="0" w:space="0" w:color="auto"/>
              <w:right w:val="none" w:sz="0" w:space="0" w:color="auto"/>
            </w:tcBorders>
            <w:shd w:val="clear" w:color="auto" w:fill="FFFFFF" w:themeFill="background1"/>
          </w:tcPr>
          <w:p w14:paraId="655B7E0E" w14:textId="77777777" w:rsidR="008060C3" w:rsidRPr="008060C3" w:rsidRDefault="008060C3" w:rsidP="002613F8">
            <w:pPr>
              <w:pStyle w:val="TableParagraph"/>
              <w:ind w:right="156"/>
              <w:jc w:val="center"/>
              <w:rPr>
                <w:sz w:val="24"/>
              </w:rPr>
            </w:pPr>
            <w:r w:rsidRPr="008060C3">
              <w:rPr>
                <w:sz w:val="24"/>
              </w:rPr>
              <w:t>~15%</w:t>
            </w:r>
          </w:p>
        </w:tc>
        <w:tc>
          <w:tcPr>
            <w:tcW w:w="1720" w:type="dxa"/>
            <w:tcBorders>
              <w:left w:val="none" w:sz="0" w:space="0" w:color="auto"/>
              <w:right w:val="none" w:sz="0" w:space="0" w:color="auto"/>
            </w:tcBorders>
            <w:shd w:val="clear" w:color="auto" w:fill="FFFFFF" w:themeFill="background1"/>
          </w:tcPr>
          <w:p w14:paraId="01FFC824" w14:textId="77777777" w:rsidR="008060C3" w:rsidRPr="002613F8" w:rsidRDefault="008060C3" w:rsidP="002613F8">
            <w:pPr>
              <w:pStyle w:val="TableParagraph"/>
              <w:ind w:right="156"/>
              <w:jc w:val="center"/>
              <w:cnfStyle w:val="000000100000" w:firstRow="0" w:lastRow="0" w:firstColumn="0" w:lastColumn="0" w:oddVBand="0" w:evenVBand="0" w:oddHBand="1" w:evenHBand="0" w:firstRowFirstColumn="0" w:firstRowLastColumn="0" w:lastRowFirstColumn="0" w:lastRowLastColumn="0"/>
              <w:rPr>
                <w:b/>
                <w:sz w:val="24"/>
              </w:rPr>
            </w:pPr>
            <w:r w:rsidRPr="002613F8">
              <w:rPr>
                <w:b/>
                <w:sz w:val="24"/>
              </w:rPr>
              <w:t>72%</w:t>
            </w:r>
          </w:p>
        </w:tc>
        <w:tc>
          <w:tcPr>
            <w:cnfStyle w:val="000010000000" w:firstRow="0" w:lastRow="0" w:firstColumn="0" w:lastColumn="0" w:oddVBand="1" w:evenVBand="0" w:oddHBand="0" w:evenHBand="0" w:firstRowFirstColumn="0" w:firstRowLastColumn="0" w:lastRowFirstColumn="0" w:lastRowLastColumn="0"/>
            <w:tcW w:w="2250" w:type="dxa"/>
            <w:tcBorders>
              <w:left w:val="none" w:sz="0" w:space="0" w:color="auto"/>
              <w:bottom w:val="none" w:sz="0" w:space="0" w:color="auto"/>
              <w:right w:val="none" w:sz="0" w:space="0" w:color="auto"/>
            </w:tcBorders>
            <w:shd w:val="clear" w:color="auto" w:fill="FFFFFF" w:themeFill="background1"/>
          </w:tcPr>
          <w:p w14:paraId="4CADB384" w14:textId="77777777" w:rsidR="008060C3" w:rsidRPr="008060C3" w:rsidRDefault="008060C3" w:rsidP="002613F8">
            <w:pPr>
              <w:pStyle w:val="TableParagraph"/>
              <w:ind w:right="156"/>
              <w:jc w:val="center"/>
              <w:rPr>
                <w:sz w:val="24"/>
              </w:rPr>
            </w:pPr>
            <w:r w:rsidRPr="008060C3">
              <w:rPr>
                <w:sz w:val="24"/>
              </w:rPr>
              <w:t>37.04%</w:t>
            </w:r>
          </w:p>
        </w:tc>
        <w:tc>
          <w:tcPr>
            <w:cnfStyle w:val="000100000000" w:firstRow="0" w:lastRow="0" w:firstColumn="0" w:lastColumn="1" w:oddVBand="0" w:evenVBand="0" w:oddHBand="0" w:evenHBand="0" w:firstRowFirstColumn="0" w:firstRowLastColumn="0" w:lastRowFirstColumn="0" w:lastRowLastColumn="0"/>
            <w:tcW w:w="2240" w:type="dxa"/>
            <w:tcBorders>
              <w:left w:val="none" w:sz="0" w:space="0" w:color="auto"/>
              <w:right w:val="none" w:sz="0" w:space="0" w:color="auto"/>
            </w:tcBorders>
            <w:shd w:val="clear" w:color="auto" w:fill="FFFFFF" w:themeFill="background1"/>
          </w:tcPr>
          <w:p w14:paraId="3ECCAFC3" w14:textId="77777777" w:rsidR="008060C3" w:rsidRPr="008060C3" w:rsidRDefault="008060C3" w:rsidP="002613F8">
            <w:pPr>
              <w:pStyle w:val="TableParagraph"/>
              <w:jc w:val="center"/>
              <w:rPr>
                <w:b w:val="0"/>
                <w:sz w:val="24"/>
              </w:rPr>
            </w:pPr>
            <w:r w:rsidRPr="008060C3">
              <w:rPr>
                <w:b w:val="0"/>
                <w:sz w:val="24"/>
              </w:rPr>
              <w:t>43.86%</w:t>
            </w:r>
          </w:p>
        </w:tc>
      </w:tr>
      <w:tr w:rsidR="008060C3" w:rsidRPr="008060C3" w14:paraId="6FE4EC53" w14:textId="77777777" w:rsidTr="008A018A">
        <w:trPr>
          <w:cnfStyle w:val="010000000000" w:firstRow="0" w:lastRow="1" w:firstColumn="0" w:lastColumn="0" w:oddVBand="0" w:evenVBand="0" w:oddHBand="0"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550" w:type="dxa"/>
            <w:tcBorders>
              <w:top w:val="none" w:sz="0" w:space="0" w:color="auto"/>
              <w:left w:val="none" w:sz="0" w:space="0" w:color="auto"/>
              <w:bottom w:val="single" w:sz="4" w:space="0" w:color="auto"/>
              <w:right w:val="none" w:sz="0" w:space="0" w:color="auto"/>
            </w:tcBorders>
            <w:shd w:val="clear" w:color="auto" w:fill="FFFFFF" w:themeFill="background1"/>
          </w:tcPr>
          <w:p w14:paraId="369EE364" w14:textId="66B16B0E" w:rsidR="008060C3" w:rsidRPr="008060C3" w:rsidRDefault="008060C3" w:rsidP="002613F8">
            <w:pPr>
              <w:pStyle w:val="TableParagraph"/>
              <w:jc w:val="center"/>
              <w:rPr>
                <w:b w:val="0"/>
                <w:sz w:val="24"/>
              </w:rPr>
            </w:pPr>
            <w:r w:rsidRPr="008060C3">
              <w:rPr>
                <w:b w:val="0"/>
                <w:sz w:val="24"/>
              </w:rPr>
              <w:t>Fix</w:t>
            </w:r>
            <w:r w:rsidR="008A018A">
              <w:rPr>
                <w:b w:val="0"/>
                <w:sz w:val="24"/>
              </w:rPr>
              <w:t>e</w:t>
            </w:r>
            <w:r w:rsidRPr="008060C3">
              <w:rPr>
                <w:b w:val="0"/>
                <w:sz w:val="24"/>
              </w:rPr>
              <w:t>d Carbon</w:t>
            </w:r>
          </w:p>
        </w:tc>
        <w:tc>
          <w:tcPr>
            <w:cnfStyle w:val="000010000000" w:firstRow="0" w:lastRow="0" w:firstColumn="0" w:lastColumn="0" w:oddVBand="1" w:evenVBand="0" w:oddHBand="0" w:evenHBand="0" w:firstRowFirstColumn="0" w:firstRowLastColumn="0" w:lastRowFirstColumn="0" w:lastRowLastColumn="0"/>
            <w:tcW w:w="1595" w:type="dxa"/>
            <w:tcBorders>
              <w:top w:val="none" w:sz="0" w:space="0" w:color="auto"/>
              <w:left w:val="none" w:sz="0" w:space="0" w:color="auto"/>
              <w:bottom w:val="single" w:sz="4" w:space="0" w:color="auto"/>
              <w:right w:val="none" w:sz="0" w:space="0" w:color="auto"/>
            </w:tcBorders>
            <w:shd w:val="clear" w:color="auto" w:fill="FFFFFF" w:themeFill="background1"/>
          </w:tcPr>
          <w:p w14:paraId="08863EDC" w14:textId="77777777" w:rsidR="008060C3" w:rsidRPr="008060C3" w:rsidRDefault="008060C3" w:rsidP="002613F8">
            <w:pPr>
              <w:pStyle w:val="TableParagraph"/>
              <w:ind w:right="156"/>
              <w:jc w:val="center"/>
              <w:rPr>
                <w:b w:val="0"/>
                <w:sz w:val="24"/>
              </w:rPr>
            </w:pPr>
            <w:r w:rsidRPr="008060C3">
              <w:rPr>
                <w:b w:val="0"/>
                <w:sz w:val="24"/>
              </w:rPr>
              <w:t>~85%</w:t>
            </w:r>
          </w:p>
        </w:tc>
        <w:tc>
          <w:tcPr>
            <w:tcW w:w="1720" w:type="dxa"/>
            <w:tcBorders>
              <w:top w:val="none" w:sz="0" w:space="0" w:color="auto"/>
              <w:left w:val="none" w:sz="0" w:space="0" w:color="auto"/>
              <w:bottom w:val="single" w:sz="4" w:space="0" w:color="auto"/>
              <w:right w:val="none" w:sz="0" w:space="0" w:color="auto"/>
            </w:tcBorders>
            <w:shd w:val="clear" w:color="auto" w:fill="FFFFFF" w:themeFill="background1"/>
          </w:tcPr>
          <w:p w14:paraId="212634FF" w14:textId="77777777" w:rsidR="008060C3" w:rsidRPr="002613F8" w:rsidRDefault="008060C3" w:rsidP="002613F8">
            <w:pPr>
              <w:pStyle w:val="TableParagraph"/>
              <w:ind w:right="156"/>
              <w:jc w:val="center"/>
              <w:cnfStyle w:val="010000000000" w:firstRow="0" w:lastRow="1" w:firstColumn="0" w:lastColumn="0" w:oddVBand="0" w:evenVBand="0" w:oddHBand="0" w:evenHBand="0" w:firstRowFirstColumn="0" w:firstRowLastColumn="0" w:lastRowFirstColumn="0" w:lastRowLastColumn="0"/>
              <w:rPr>
                <w:sz w:val="24"/>
              </w:rPr>
            </w:pPr>
            <w:r w:rsidRPr="002613F8">
              <w:rPr>
                <w:sz w:val="24"/>
              </w:rPr>
              <w:t>12%</w:t>
            </w:r>
          </w:p>
        </w:tc>
        <w:tc>
          <w:tcPr>
            <w:cnfStyle w:val="000010000000" w:firstRow="0" w:lastRow="0" w:firstColumn="0" w:lastColumn="0" w:oddVBand="1" w:evenVBand="0" w:oddHBand="0" w:evenHBand="0" w:firstRowFirstColumn="0" w:firstRowLastColumn="0" w:lastRowFirstColumn="0" w:lastRowLastColumn="0"/>
            <w:tcW w:w="2250" w:type="dxa"/>
            <w:tcBorders>
              <w:top w:val="none" w:sz="0" w:space="0" w:color="auto"/>
              <w:left w:val="none" w:sz="0" w:space="0" w:color="auto"/>
              <w:bottom w:val="single" w:sz="4" w:space="0" w:color="auto"/>
              <w:right w:val="none" w:sz="0" w:space="0" w:color="auto"/>
            </w:tcBorders>
            <w:shd w:val="clear" w:color="auto" w:fill="FFFFFF" w:themeFill="background1"/>
          </w:tcPr>
          <w:p w14:paraId="51CBE185" w14:textId="77777777" w:rsidR="008060C3" w:rsidRPr="008060C3" w:rsidRDefault="008060C3" w:rsidP="002613F8">
            <w:pPr>
              <w:pStyle w:val="TableParagraph"/>
              <w:ind w:right="156"/>
              <w:jc w:val="center"/>
              <w:rPr>
                <w:b w:val="0"/>
                <w:sz w:val="24"/>
              </w:rPr>
            </w:pPr>
            <w:r w:rsidRPr="008060C3">
              <w:rPr>
                <w:b w:val="0"/>
                <w:sz w:val="24"/>
              </w:rPr>
              <w:t>718.64%</w:t>
            </w:r>
          </w:p>
        </w:tc>
        <w:tc>
          <w:tcPr>
            <w:cnfStyle w:val="000100000000" w:firstRow="0" w:lastRow="0" w:firstColumn="0" w:lastColumn="1" w:oddVBand="0" w:evenVBand="0" w:oddHBand="0" w:evenHBand="0" w:firstRowFirstColumn="0" w:firstRowLastColumn="0" w:lastRowFirstColumn="0" w:lastRowLastColumn="0"/>
            <w:tcW w:w="2240" w:type="dxa"/>
            <w:tcBorders>
              <w:top w:val="none" w:sz="0" w:space="0" w:color="auto"/>
              <w:left w:val="none" w:sz="0" w:space="0" w:color="auto"/>
              <w:bottom w:val="single" w:sz="4" w:space="0" w:color="auto"/>
              <w:right w:val="none" w:sz="0" w:space="0" w:color="auto"/>
            </w:tcBorders>
            <w:shd w:val="clear" w:color="auto" w:fill="FFFFFF" w:themeFill="background1"/>
          </w:tcPr>
          <w:p w14:paraId="53F8F760" w14:textId="77777777" w:rsidR="008060C3" w:rsidRDefault="008060C3" w:rsidP="002613F8">
            <w:pPr>
              <w:pStyle w:val="TableParagraph"/>
              <w:jc w:val="center"/>
              <w:rPr>
                <w:b w:val="0"/>
                <w:sz w:val="24"/>
              </w:rPr>
            </w:pPr>
            <w:r w:rsidRPr="008060C3">
              <w:rPr>
                <w:b w:val="0"/>
                <w:sz w:val="24"/>
              </w:rPr>
              <w:t>20.78%</w:t>
            </w:r>
          </w:p>
          <w:p w14:paraId="15977EB7" w14:textId="77777777" w:rsidR="008A018A" w:rsidRPr="008060C3" w:rsidRDefault="008A018A" w:rsidP="002613F8">
            <w:pPr>
              <w:pStyle w:val="TableParagraph"/>
              <w:jc w:val="center"/>
              <w:rPr>
                <w:b w:val="0"/>
                <w:sz w:val="24"/>
              </w:rPr>
            </w:pPr>
          </w:p>
        </w:tc>
      </w:tr>
    </w:tbl>
    <w:p w14:paraId="3C4B0EAF" w14:textId="77777777" w:rsidR="008060C3" w:rsidRPr="008060C3" w:rsidRDefault="008060C3" w:rsidP="002613F8">
      <w:pPr>
        <w:jc w:val="center"/>
        <w:rPr>
          <w:rFonts w:ascii="Times New Roman" w:hAnsi="Times New Roman" w:cs="Times New Roman"/>
          <w:bCs/>
          <w:i/>
          <w:iCs/>
          <w:sz w:val="24"/>
          <w:szCs w:val="24"/>
          <w:lang w:val="en-IN"/>
        </w:rPr>
      </w:pPr>
    </w:p>
    <w:p w14:paraId="7EE74FA6" w14:textId="77777777" w:rsidR="002613F8" w:rsidRDefault="002613F8" w:rsidP="000A51DC">
      <w:pPr>
        <w:jc w:val="both"/>
        <w:rPr>
          <w:rFonts w:ascii="Times New Roman" w:hAnsi="Times New Roman" w:cs="Times New Roman"/>
          <w:b/>
          <w:bCs/>
          <w:sz w:val="24"/>
          <w:szCs w:val="24"/>
        </w:rPr>
      </w:pPr>
    </w:p>
    <w:p w14:paraId="0AE782E0" w14:textId="77777777" w:rsidR="002613F8" w:rsidRDefault="002613F8" w:rsidP="002C1676">
      <w:pPr>
        <w:jc w:val="both"/>
        <w:rPr>
          <w:rFonts w:ascii="Times New Roman" w:hAnsi="Times New Roman" w:cs="Times New Roman"/>
          <w:b/>
          <w:bCs/>
          <w:sz w:val="24"/>
          <w:szCs w:val="24"/>
        </w:rPr>
      </w:pPr>
    </w:p>
    <w:p w14:paraId="225F643D" w14:textId="2B6EB646" w:rsidR="002C1676" w:rsidRDefault="002C1676" w:rsidP="002C1676">
      <w:pPr>
        <w:spacing w:after="0" w:line="360" w:lineRule="auto"/>
        <w:jc w:val="both"/>
        <w:rPr>
          <w:rFonts w:ascii="Times New Roman" w:eastAsia="Times New Roman" w:hAnsi="Times New Roman" w:cs="Times New Roman"/>
          <w:kern w:val="0"/>
          <w:sz w:val="24"/>
          <w:szCs w:val="24"/>
          <w14:ligatures w14:val="none"/>
        </w:rPr>
      </w:pPr>
      <w:r w:rsidRPr="006717AC">
        <w:rPr>
          <w:rFonts w:ascii="Times New Roman" w:hAnsi="Times New Roman" w:cs="Times New Roman"/>
          <w:b/>
          <w:bCs/>
          <w:noProof/>
          <w:sz w:val="24"/>
          <w:szCs w:val="24"/>
        </w:rPr>
        <w:drawing>
          <wp:anchor distT="0" distB="0" distL="114300" distR="114300" simplePos="0" relativeHeight="251660288" behindDoc="0" locked="0" layoutInCell="1" allowOverlap="1" wp14:anchorId="670BF0F6" wp14:editId="6972BD6B">
            <wp:simplePos x="0" y="0"/>
            <wp:positionH relativeFrom="margin">
              <wp:posOffset>665480</wp:posOffset>
            </wp:positionH>
            <wp:positionV relativeFrom="paragraph">
              <wp:posOffset>1480820</wp:posOffset>
            </wp:positionV>
            <wp:extent cx="4849495" cy="3146425"/>
            <wp:effectExtent l="0" t="0" r="8255" b="0"/>
            <wp:wrapTopAndBottom/>
            <wp:docPr id="15854214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6099"/>
                    <a:stretch>
                      <a:fillRect/>
                    </a:stretch>
                  </pic:blipFill>
                  <pic:spPr bwMode="auto">
                    <a:xfrm>
                      <a:off x="0" y="0"/>
                      <a:ext cx="4849495" cy="314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kern w:val="0"/>
          <w:sz w:val="24"/>
          <w:szCs w:val="24"/>
          <w14:ligatures w14:val="none"/>
        </w:rPr>
        <w:t>T</w:t>
      </w:r>
      <w:r w:rsidRPr="002C1676">
        <w:rPr>
          <w:rFonts w:ascii="Times New Roman" w:eastAsia="Times New Roman" w:hAnsi="Times New Roman" w:cs="Times New Roman"/>
          <w:kern w:val="0"/>
          <w:sz w:val="24"/>
          <w:szCs w:val="24"/>
          <w14:ligatures w14:val="none"/>
        </w:rPr>
        <w:t>he proximate analysis of fuel wood, developed biomass briquettes, and coal briquettes (60 and 80 mesh) provides a clear comparison of their combustion characteristics and suitability for domestic and small-scale thermal applications. Key parameters—moisture content, ash content, volatile matter, and fixed carbon—serve as indicators of ignition behavior, flame characteristics, burn duration, and overall thermal efficiency.</w:t>
      </w:r>
      <w:r>
        <w:rPr>
          <w:rFonts w:ascii="Times New Roman" w:eastAsia="Times New Roman" w:hAnsi="Times New Roman" w:cs="Times New Roman"/>
          <w:kern w:val="0"/>
          <w:sz w:val="24"/>
          <w:szCs w:val="24"/>
          <w14:ligatures w14:val="none"/>
        </w:rPr>
        <w:t xml:space="preserve"> </w:t>
      </w:r>
    </w:p>
    <w:p w14:paraId="2CACE8D0" w14:textId="5D4D3D4D" w:rsidR="002C1676" w:rsidRPr="006717AC" w:rsidRDefault="002C1676" w:rsidP="002C1676">
      <w:pPr>
        <w:jc w:val="both"/>
        <w:rPr>
          <w:rFonts w:ascii="Times New Roman" w:hAnsi="Times New Roman" w:cs="Times New Roman"/>
          <w:b/>
          <w:bCs/>
          <w:sz w:val="24"/>
          <w:szCs w:val="24"/>
        </w:rPr>
      </w:pPr>
      <w:r w:rsidRPr="006717AC">
        <w:rPr>
          <w:rFonts w:ascii="Times New Roman" w:hAnsi="Times New Roman" w:cs="Times New Roman"/>
          <w:b/>
          <w:bCs/>
          <w:sz w:val="24"/>
          <w:szCs w:val="24"/>
        </w:rPr>
        <w:t xml:space="preserve">                                     </w:t>
      </w:r>
      <w:r w:rsidR="000033E1">
        <w:rPr>
          <w:rFonts w:ascii="Times New Roman" w:hAnsi="Times New Roman" w:cs="Times New Roman"/>
          <w:b/>
          <w:bCs/>
          <w:i/>
          <w:iCs/>
          <w:spacing w:val="-2"/>
          <w:sz w:val="24"/>
          <w:szCs w:val="24"/>
        </w:rPr>
        <w:t>Figure:-</w:t>
      </w:r>
      <w:r w:rsidRPr="006717AC">
        <w:rPr>
          <w:rFonts w:ascii="Times New Roman" w:hAnsi="Times New Roman" w:cs="Times New Roman"/>
          <w:b/>
          <w:bCs/>
          <w:i/>
          <w:iCs/>
          <w:spacing w:val="-2"/>
          <w:sz w:val="24"/>
          <w:szCs w:val="24"/>
        </w:rPr>
        <w:t xml:space="preserve">5 </w:t>
      </w:r>
      <w:r w:rsidRPr="006717AC">
        <w:rPr>
          <w:rFonts w:ascii="Times New Roman" w:hAnsi="Times New Roman" w:cs="Times New Roman"/>
          <w:b/>
          <w:bCs/>
          <w:i/>
          <w:iCs/>
          <w:sz w:val="24"/>
          <w:szCs w:val="24"/>
          <w:lang w:val="en-IN"/>
        </w:rPr>
        <w:t>Comparative analysis of various Briquettes</w:t>
      </w:r>
    </w:p>
    <w:p w14:paraId="3BD4CFE6" w14:textId="3991DA41" w:rsidR="002C1676" w:rsidRPr="002C1676" w:rsidRDefault="002C1676" w:rsidP="002C1676">
      <w:pPr>
        <w:spacing w:after="0" w:line="360" w:lineRule="auto"/>
        <w:ind w:firstLine="720"/>
        <w:jc w:val="both"/>
        <w:rPr>
          <w:rFonts w:ascii="Times New Roman" w:eastAsia="Times New Roman" w:hAnsi="Times New Roman" w:cs="Times New Roman"/>
          <w:kern w:val="0"/>
          <w:sz w:val="24"/>
          <w:szCs w:val="24"/>
          <w14:ligatures w14:val="none"/>
        </w:rPr>
      </w:pPr>
      <w:r w:rsidRPr="002C1676">
        <w:rPr>
          <w:rFonts w:ascii="Times New Roman" w:eastAsia="Times New Roman" w:hAnsi="Times New Roman" w:cs="Times New Roman"/>
          <w:kern w:val="0"/>
          <w:sz w:val="24"/>
          <w:szCs w:val="24"/>
          <w14:ligatures w14:val="none"/>
        </w:rPr>
        <w:t>Moisture directly affects ignition time and energy efficiency. Fuel wood, with ~7% moisture, demonstrates faster ignition, whereas the developed biomass briquette contains slightly higher moisture at 10%. Coal briquettes show intermediate values (60 mesh: 9.16%, 80 mesh: 8.66%), with the 80 mesh variant benefiting from finer particle compaction and better drying. Although higher moisture in the biomass briquette may reduce initial calorific efficiency, the values remain within the commercial range of 8–12%, confirming suitability for domestic use. The comparison indicates that all fuels are adequately dried, ensuring efficient energy release during combustion.</w:t>
      </w:r>
    </w:p>
    <w:p w14:paraId="6E387F39" w14:textId="460C01AE" w:rsidR="002C1676" w:rsidRPr="002C1676" w:rsidRDefault="002C1676" w:rsidP="002C1676">
      <w:pPr>
        <w:spacing w:after="0" w:line="360" w:lineRule="auto"/>
        <w:ind w:firstLine="720"/>
        <w:jc w:val="both"/>
        <w:rPr>
          <w:rFonts w:ascii="Times New Roman" w:eastAsia="Times New Roman" w:hAnsi="Times New Roman" w:cs="Times New Roman"/>
          <w:kern w:val="0"/>
          <w:sz w:val="24"/>
          <w:szCs w:val="24"/>
          <w14:ligatures w14:val="none"/>
        </w:rPr>
      </w:pPr>
      <w:r w:rsidRPr="002C1676">
        <w:rPr>
          <w:rFonts w:ascii="Times New Roman" w:eastAsia="Times New Roman" w:hAnsi="Times New Roman" w:cs="Times New Roman"/>
          <w:kern w:val="0"/>
          <w:sz w:val="24"/>
          <w:szCs w:val="24"/>
          <w14:ligatures w14:val="none"/>
        </w:rPr>
        <w:t xml:space="preserve">Ash content reflects the non-combustible residue, affecting slagging and maintenance. Fuel wood exhibits the lowest ash (5%), whereas the developed briquette has 6%, comparable to coal briquettes (60 mesh: 6.18%, 80 mesh: 7.21%). The slightly higher ash in the 80 mesh coal </w:t>
      </w:r>
      <w:r w:rsidRPr="002C1676">
        <w:rPr>
          <w:rFonts w:ascii="Times New Roman" w:eastAsia="Times New Roman" w:hAnsi="Times New Roman" w:cs="Times New Roman"/>
          <w:kern w:val="0"/>
          <w:sz w:val="24"/>
          <w:szCs w:val="24"/>
          <w14:ligatures w14:val="none"/>
        </w:rPr>
        <w:lastRenderedPageBreak/>
        <w:t>briquette may result from finer particles concentrating minerals. The developed briquette’s ash content is manageable, indicating that residue accumulation will not hinder operational performance.</w:t>
      </w:r>
    </w:p>
    <w:p w14:paraId="7382631B" w14:textId="6D03926A" w:rsidR="002C1676" w:rsidRDefault="002C1676" w:rsidP="002C1676">
      <w:pPr>
        <w:spacing w:after="0" w:line="360" w:lineRule="auto"/>
        <w:ind w:firstLine="720"/>
        <w:jc w:val="both"/>
        <w:rPr>
          <w:rFonts w:ascii="Times New Roman" w:eastAsia="Times New Roman" w:hAnsi="Times New Roman" w:cs="Times New Roman"/>
          <w:kern w:val="0"/>
          <w:sz w:val="24"/>
          <w:szCs w:val="24"/>
          <w14:ligatures w14:val="none"/>
        </w:rPr>
      </w:pPr>
      <w:r w:rsidRPr="002C1676">
        <w:rPr>
          <w:rFonts w:ascii="Times New Roman" w:eastAsia="Times New Roman" w:hAnsi="Times New Roman" w:cs="Times New Roman"/>
          <w:kern w:val="0"/>
          <w:sz w:val="24"/>
          <w:szCs w:val="24"/>
          <w14:ligatures w14:val="none"/>
        </w:rPr>
        <w:t>Volatile matter is a critical determinant of ignition ease and flame intensity. The developed biomass briquette shows an exceptionally high volatile matter content of 72%, significantly higher than fuel wood (15%) and coal briquettes (60 mesh: 37.04%, 80 mesh: 43.86%). High volatile content ensures rapid ignition and intense flame formation, making the biomass briquette ideal for short-duration heating and domestic cooking. However, it may produce more smoke if airflow is inadequate. Coal briquettes, with moderate volatile content, offer more controlled and stable combustion, emphasizing longer, steady burn rather than immediate flame intensity.</w:t>
      </w:r>
      <w:r>
        <w:rPr>
          <w:rFonts w:ascii="Times New Roman" w:eastAsia="Times New Roman" w:hAnsi="Times New Roman" w:cs="Times New Roman"/>
          <w:kern w:val="0"/>
          <w:sz w:val="24"/>
          <w:szCs w:val="24"/>
          <w14:ligatures w14:val="none"/>
        </w:rPr>
        <w:tab/>
      </w:r>
    </w:p>
    <w:p w14:paraId="215386CC" w14:textId="0DD0DB63" w:rsidR="002C1676" w:rsidRPr="002C1676" w:rsidRDefault="002C1676" w:rsidP="002C1676">
      <w:pPr>
        <w:spacing w:after="0" w:line="360" w:lineRule="auto"/>
        <w:ind w:firstLine="72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sidRPr="002C1676">
        <w:rPr>
          <w:rFonts w:ascii="Times New Roman" w:eastAsia="Times New Roman" w:hAnsi="Times New Roman" w:cs="Times New Roman"/>
          <w:kern w:val="0"/>
          <w:sz w:val="24"/>
          <w:szCs w:val="24"/>
          <w14:ligatures w14:val="none"/>
        </w:rPr>
        <w:t>Fixed carbon indicates the fraction responsible for sustained heat output. Fuel wood’s fixed carbon (~85%) suggests long burn duration, while the biomass briquette has only 12%, implying a shorter, volatile-driven combustion cycle. Coal briquettes, particularly the 60 mesh type (47.62%), provide superior char combustion, offering prolonged heating. The 80 mesh coal briquette shows 20.78% fixed carbon, demonstrating moderate burn duration. This comparison underscores the distinction between biomass fuels, which favor quick ignition and flame, and coal-based fuels, which support extended heating applications.</w:t>
      </w:r>
    </w:p>
    <w:p w14:paraId="1C66FB75" w14:textId="5F89A6C7" w:rsidR="002C1676" w:rsidRPr="002C1676" w:rsidRDefault="002C1676" w:rsidP="002C1676">
      <w:pPr>
        <w:spacing w:after="0" w:line="360" w:lineRule="auto"/>
        <w:ind w:firstLine="720"/>
        <w:jc w:val="both"/>
        <w:rPr>
          <w:rFonts w:ascii="Times New Roman" w:eastAsia="Times New Roman" w:hAnsi="Times New Roman" w:cs="Times New Roman"/>
          <w:kern w:val="0"/>
          <w:sz w:val="24"/>
          <w:szCs w:val="24"/>
          <w14:ligatures w14:val="none"/>
        </w:rPr>
      </w:pPr>
      <w:r w:rsidRPr="002C1676">
        <w:rPr>
          <w:rFonts w:ascii="Times New Roman" w:eastAsia="Times New Roman" w:hAnsi="Times New Roman" w:cs="Times New Roman"/>
          <w:kern w:val="0"/>
          <w:sz w:val="24"/>
          <w:szCs w:val="24"/>
          <w14:ligatures w14:val="none"/>
        </w:rPr>
        <w:t>The energy content of the briquettes ranged from 14.32 MJ/kg (3422 kcal/kg) to 16.53 MJ/kg (3950 kcal/kg), averaging 15.42 MJ/kg (3686 kcal/kg). Sample 1 (16.53 MJ/kg) provides the highest energy output, highlighting variation in fuel density and composition. These values fall within the typical range for biomass briquettes (14–20 MJ/kg), confirming their practical applicability for domestic and small-scale thermal systems.</w:t>
      </w:r>
    </w:p>
    <w:p w14:paraId="35C96596" w14:textId="554BCC88" w:rsidR="002C1676" w:rsidRPr="002C1676" w:rsidRDefault="002C1676" w:rsidP="002C1676">
      <w:pPr>
        <w:spacing w:after="0" w:line="360" w:lineRule="auto"/>
        <w:ind w:firstLine="720"/>
        <w:jc w:val="both"/>
        <w:rPr>
          <w:rFonts w:ascii="Times New Roman" w:eastAsia="Times New Roman" w:hAnsi="Times New Roman" w:cs="Times New Roman"/>
          <w:kern w:val="0"/>
          <w:sz w:val="24"/>
          <w:szCs w:val="24"/>
          <w14:ligatures w14:val="none"/>
        </w:rPr>
      </w:pPr>
      <w:r w:rsidRPr="002C1676">
        <w:rPr>
          <w:rFonts w:ascii="Times New Roman" w:eastAsia="Times New Roman" w:hAnsi="Times New Roman" w:cs="Times New Roman"/>
          <w:kern w:val="0"/>
          <w:sz w:val="24"/>
          <w:szCs w:val="24"/>
          <w14:ligatures w14:val="none"/>
        </w:rPr>
        <w:t>The developed biomass briquette exhibits a balanced profile for domestic cooking: acceptable moisture, moderate ash, very high volatile matter, and moderate calorific value. Its combustion is characterized by easy ignition and intense flames, but lower fixed carbon limits prolonged heat retention. Coal briquettes, conversely, provide extended heating due to higher fixed carbon, with the 60 mesh variant particularly suited for applications requiring longer burn durations. The analysis emphasizes that biomass briquettes are a renewable and sustainable alternative to coal, offering efficient energy delivery with manageable ash and strong initial combustion, making them viable for small-scale and household thermal applications.</w:t>
      </w:r>
    </w:p>
    <w:p w14:paraId="27E1CFE9" w14:textId="78DDA334" w:rsidR="00DB5E02" w:rsidRPr="006717AC" w:rsidRDefault="005F260A" w:rsidP="00A63234">
      <w:pPr>
        <w:jc w:val="both"/>
        <w:rPr>
          <w:rFonts w:ascii="Times New Roman" w:hAnsi="Times New Roman" w:cs="Times New Roman"/>
          <w:b/>
          <w:bCs/>
          <w:sz w:val="24"/>
          <w:szCs w:val="24"/>
        </w:rPr>
      </w:pPr>
      <w:r w:rsidRPr="006717AC">
        <w:rPr>
          <w:rFonts w:ascii="Times New Roman" w:hAnsi="Times New Roman" w:cs="Times New Roman"/>
          <w:b/>
          <w:bCs/>
          <w:sz w:val="24"/>
          <w:szCs w:val="24"/>
        </w:rPr>
        <w:lastRenderedPageBreak/>
        <w:t>Conclusion</w:t>
      </w:r>
    </w:p>
    <w:p w14:paraId="7E666ABF" w14:textId="43DBFFE5" w:rsidR="00A27BC6" w:rsidRPr="006717AC" w:rsidRDefault="00831BC8" w:rsidP="002C1676">
      <w:pPr>
        <w:pStyle w:val="BodyText"/>
        <w:spacing w:line="360" w:lineRule="auto"/>
        <w:ind w:firstLine="720"/>
        <w:jc w:val="both"/>
        <w:rPr>
          <w:spacing w:val="-2"/>
        </w:rPr>
      </w:pPr>
      <w:r w:rsidRPr="006717AC">
        <w:t>The production of bio-briquettes from agricultural waste such as rice husk, sawdust,</w:t>
      </w:r>
      <w:r w:rsidRPr="006717AC">
        <w:rPr>
          <w:spacing w:val="-6"/>
        </w:rPr>
        <w:t xml:space="preserve"> </w:t>
      </w:r>
      <w:r w:rsidRPr="006717AC">
        <w:t>sugarcane</w:t>
      </w:r>
      <w:r w:rsidRPr="006717AC">
        <w:rPr>
          <w:spacing w:val="-6"/>
        </w:rPr>
        <w:t xml:space="preserve"> </w:t>
      </w:r>
      <w:r w:rsidRPr="006717AC">
        <w:t>bagasse,</w:t>
      </w:r>
      <w:r w:rsidRPr="006717AC">
        <w:rPr>
          <w:spacing w:val="-5"/>
        </w:rPr>
        <w:t xml:space="preserve"> </w:t>
      </w:r>
      <w:r w:rsidRPr="006717AC">
        <w:t>groundnut</w:t>
      </w:r>
      <w:r w:rsidRPr="006717AC">
        <w:rPr>
          <w:spacing w:val="-5"/>
        </w:rPr>
        <w:t xml:space="preserve"> </w:t>
      </w:r>
      <w:r w:rsidRPr="006717AC">
        <w:t>shell,</w:t>
      </w:r>
      <w:r w:rsidRPr="006717AC">
        <w:rPr>
          <w:spacing w:val="-5"/>
        </w:rPr>
        <w:t xml:space="preserve"> </w:t>
      </w:r>
      <w:r w:rsidRPr="006717AC">
        <w:t>coconut</w:t>
      </w:r>
      <w:r w:rsidRPr="006717AC">
        <w:rPr>
          <w:spacing w:val="-5"/>
        </w:rPr>
        <w:t xml:space="preserve"> </w:t>
      </w:r>
      <w:r w:rsidRPr="006717AC">
        <w:t>shell,</w:t>
      </w:r>
      <w:r w:rsidRPr="006717AC">
        <w:rPr>
          <w:spacing w:val="-5"/>
        </w:rPr>
        <w:t xml:space="preserve"> </w:t>
      </w:r>
      <w:r w:rsidRPr="006717AC">
        <w:t>cotton</w:t>
      </w:r>
      <w:r w:rsidRPr="006717AC">
        <w:rPr>
          <w:spacing w:val="-5"/>
        </w:rPr>
        <w:t xml:space="preserve"> </w:t>
      </w:r>
      <w:r w:rsidRPr="006717AC">
        <w:t>stalk,</w:t>
      </w:r>
      <w:r w:rsidRPr="006717AC">
        <w:rPr>
          <w:spacing w:val="-5"/>
        </w:rPr>
        <w:t xml:space="preserve"> </w:t>
      </w:r>
      <w:r w:rsidRPr="006717AC">
        <w:t>banana</w:t>
      </w:r>
      <w:r w:rsidRPr="006717AC">
        <w:rPr>
          <w:spacing w:val="-15"/>
        </w:rPr>
        <w:t xml:space="preserve"> </w:t>
      </w:r>
      <w:r w:rsidRPr="006717AC">
        <w:t>peel, and corn cobs proved to be an efficient, sustainable, and eco-friendly method of generating renewable energy. The study successfully demonstrated that these locally available</w:t>
      </w:r>
      <w:r w:rsidRPr="006717AC">
        <w:rPr>
          <w:spacing w:val="-2"/>
        </w:rPr>
        <w:t xml:space="preserve"> </w:t>
      </w:r>
      <w:r w:rsidRPr="006717AC">
        <w:t>residues</w:t>
      </w:r>
      <w:r w:rsidRPr="006717AC">
        <w:rPr>
          <w:spacing w:val="-1"/>
        </w:rPr>
        <w:t xml:space="preserve"> </w:t>
      </w:r>
      <w:r w:rsidRPr="006717AC">
        <w:t>can</w:t>
      </w:r>
      <w:r w:rsidRPr="006717AC">
        <w:rPr>
          <w:spacing w:val="-1"/>
        </w:rPr>
        <w:t xml:space="preserve"> </w:t>
      </w:r>
      <w:r w:rsidRPr="006717AC">
        <w:t>be</w:t>
      </w:r>
      <w:r w:rsidRPr="006717AC">
        <w:rPr>
          <w:spacing w:val="-2"/>
        </w:rPr>
        <w:t xml:space="preserve"> </w:t>
      </w:r>
      <w:r w:rsidRPr="006717AC">
        <w:t>converted</w:t>
      </w:r>
      <w:r w:rsidRPr="006717AC">
        <w:rPr>
          <w:spacing w:val="-3"/>
        </w:rPr>
        <w:t xml:space="preserve"> </w:t>
      </w:r>
      <w:r w:rsidRPr="006717AC">
        <w:t>into</w:t>
      </w:r>
      <w:r w:rsidRPr="006717AC">
        <w:rPr>
          <w:spacing w:val="-3"/>
        </w:rPr>
        <w:t xml:space="preserve"> </w:t>
      </w:r>
      <w:r w:rsidRPr="006717AC">
        <w:t>high-density,</w:t>
      </w:r>
      <w:r w:rsidRPr="006717AC">
        <w:rPr>
          <w:spacing w:val="-3"/>
        </w:rPr>
        <w:t xml:space="preserve"> </w:t>
      </w:r>
      <w:r w:rsidRPr="006717AC">
        <w:t>energy-</w:t>
      </w:r>
      <w:r w:rsidRPr="006717AC">
        <w:rPr>
          <w:spacing w:val="-2"/>
        </w:rPr>
        <w:t xml:space="preserve"> </w:t>
      </w:r>
      <w:r w:rsidRPr="006717AC">
        <w:t>rich</w:t>
      </w:r>
      <w:r w:rsidRPr="006717AC">
        <w:rPr>
          <w:spacing w:val="-1"/>
        </w:rPr>
        <w:t xml:space="preserve"> </w:t>
      </w:r>
      <w:r w:rsidRPr="006717AC">
        <w:t>briquettes</w:t>
      </w:r>
      <w:r w:rsidRPr="006717AC">
        <w:rPr>
          <w:spacing w:val="-4"/>
        </w:rPr>
        <w:t xml:space="preserve"> </w:t>
      </w:r>
      <w:r w:rsidRPr="006717AC">
        <w:t>through processes</w:t>
      </w:r>
      <w:r w:rsidRPr="006717AC">
        <w:rPr>
          <w:spacing w:val="-15"/>
        </w:rPr>
        <w:t xml:space="preserve"> </w:t>
      </w:r>
      <w:r w:rsidRPr="006717AC">
        <w:t>such</w:t>
      </w:r>
      <w:r w:rsidRPr="006717AC">
        <w:rPr>
          <w:spacing w:val="-15"/>
        </w:rPr>
        <w:t xml:space="preserve"> </w:t>
      </w:r>
      <w:r w:rsidRPr="006717AC">
        <w:t>as</w:t>
      </w:r>
      <w:r w:rsidRPr="006717AC">
        <w:rPr>
          <w:spacing w:val="-11"/>
        </w:rPr>
        <w:t xml:space="preserve"> </w:t>
      </w:r>
      <w:r w:rsidRPr="006717AC">
        <w:t>drying,</w:t>
      </w:r>
      <w:r w:rsidRPr="006717AC">
        <w:rPr>
          <w:spacing w:val="-12"/>
        </w:rPr>
        <w:t xml:space="preserve"> </w:t>
      </w:r>
      <w:r w:rsidRPr="006717AC">
        <w:t>size</w:t>
      </w:r>
      <w:r w:rsidRPr="006717AC">
        <w:rPr>
          <w:spacing w:val="-13"/>
        </w:rPr>
        <w:t xml:space="preserve"> </w:t>
      </w:r>
      <w:r w:rsidRPr="006717AC">
        <w:t>reduction,</w:t>
      </w:r>
      <w:r w:rsidRPr="006717AC">
        <w:rPr>
          <w:spacing w:val="-12"/>
        </w:rPr>
        <w:t xml:space="preserve"> </w:t>
      </w:r>
      <w:r w:rsidRPr="006717AC">
        <w:t>mixing</w:t>
      </w:r>
      <w:r w:rsidRPr="006717AC">
        <w:rPr>
          <w:spacing w:val="-11"/>
        </w:rPr>
        <w:t xml:space="preserve"> </w:t>
      </w:r>
      <w:r w:rsidRPr="006717AC">
        <w:t>with</w:t>
      </w:r>
      <w:r w:rsidRPr="006717AC">
        <w:rPr>
          <w:spacing w:val="-11"/>
        </w:rPr>
        <w:t xml:space="preserve"> </w:t>
      </w:r>
      <w:r w:rsidRPr="006717AC">
        <w:t>natural</w:t>
      </w:r>
      <w:r w:rsidRPr="006717AC">
        <w:rPr>
          <w:spacing w:val="-15"/>
        </w:rPr>
        <w:t xml:space="preserve"> </w:t>
      </w:r>
      <w:r w:rsidRPr="006717AC">
        <w:t>binders,</w:t>
      </w:r>
      <w:r w:rsidRPr="006717AC">
        <w:rPr>
          <w:spacing w:val="-15"/>
        </w:rPr>
        <w:t xml:space="preserve"> </w:t>
      </w:r>
      <w:r w:rsidRPr="006717AC">
        <w:t>compaction,</w:t>
      </w:r>
      <w:r w:rsidRPr="006717AC">
        <w:rPr>
          <w:spacing w:val="-15"/>
        </w:rPr>
        <w:t xml:space="preserve"> </w:t>
      </w:r>
      <w:r w:rsidRPr="006717AC">
        <w:t>and drying.</w:t>
      </w:r>
      <w:r w:rsidRPr="006717AC">
        <w:rPr>
          <w:spacing w:val="-15"/>
        </w:rPr>
        <w:t xml:space="preserve"> </w:t>
      </w:r>
      <w:r w:rsidRPr="006717AC">
        <w:t>The</w:t>
      </w:r>
      <w:r w:rsidRPr="006717AC">
        <w:rPr>
          <w:spacing w:val="-15"/>
        </w:rPr>
        <w:t xml:space="preserve"> </w:t>
      </w:r>
      <w:r w:rsidRPr="006717AC">
        <w:t>briquettes</w:t>
      </w:r>
      <w:r w:rsidRPr="006717AC">
        <w:rPr>
          <w:spacing w:val="-15"/>
        </w:rPr>
        <w:t xml:space="preserve"> </w:t>
      </w:r>
      <w:r w:rsidRPr="006717AC">
        <w:t>produced</w:t>
      </w:r>
      <w:r w:rsidRPr="006717AC">
        <w:rPr>
          <w:spacing w:val="-15"/>
        </w:rPr>
        <w:t xml:space="preserve"> </w:t>
      </w:r>
      <w:r w:rsidRPr="006717AC">
        <w:t>exhibited</w:t>
      </w:r>
      <w:r w:rsidRPr="006717AC">
        <w:rPr>
          <w:spacing w:val="-15"/>
        </w:rPr>
        <w:t xml:space="preserve"> </w:t>
      </w:r>
      <w:r w:rsidRPr="006717AC">
        <w:t>good</w:t>
      </w:r>
      <w:r w:rsidRPr="006717AC">
        <w:rPr>
          <w:spacing w:val="-15"/>
        </w:rPr>
        <w:t xml:space="preserve"> </w:t>
      </w:r>
      <w:r w:rsidRPr="006717AC">
        <w:t>combustion</w:t>
      </w:r>
      <w:r w:rsidRPr="006717AC">
        <w:rPr>
          <w:spacing w:val="-15"/>
        </w:rPr>
        <w:t xml:space="preserve"> </w:t>
      </w:r>
      <w:r w:rsidRPr="006717AC">
        <w:t>characteristics,</w:t>
      </w:r>
      <w:r w:rsidRPr="006717AC">
        <w:rPr>
          <w:spacing w:val="-15"/>
        </w:rPr>
        <w:t xml:space="preserve"> </w:t>
      </w:r>
      <w:r w:rsidRPr="006717AC">
        <w:t>acceptable calorific</w:t>
      </w:r>
      <w:r w:rsidRPr="006717AC">
        <w:rPr>
          <w:spacing w:val="-2"/>
        </w:rPr>
        <w:t xml:space="preserve"> </w:t>
      </w:r>
      <w:r w:rsidRPr="006717AC">
        <w:t>value,</w:t>
      </w:r>
      <w:r w:rsidRPr="006717AC">
        <w:rPr>
          <w:spacing w:val="-2"/>
        </w:rPr>
        <w:t xml:space="preserve"> </w:t>
      </w:r>
      <w:r w:rsidRPr="006717AC">
        <w:t>low</w:t>
      </w:r>
      <w:r w:rsidRPr="006717AC">
        <w:rPr>
          <w:spacing w:val="-4"/>
        </w:rPr>
        <w:t xml:space="preserve"> </w:t>
      </w:r>
      <w:r w:rsidRPr="006717AC">
        <w:t>smoke</w:t>
      </w:r>
      <w:r w:rsidRPr="006717AC">
        <w:rPr>
          <w:spacing w:val="-4"/>
        </w:rPr>
        <w:t xml:space="preserve"> </w:t>
      </w:r>
      <w:r w:rsidRPr="006717AC">
        <w:t>emission,</w:t>
      </w:r>
      <w:r w:rsidRPr="006717AC">
        <w:rPr>
          <w:spacing w:val="-3"/>
        </w:rPr>
        <w:t xml:space="preserve"> </w:t>
      </w:r>
      <w:r w:rsidRPr="006717AC">
        <w:t>and</w:t>
      </w:r>
      <w:r w:rsidRPr="006717AC">
        <w:rPr>
          <w:spacing w:val="-1"/>
        </w:rPr>
        <w:t xml:space="preserve"> </w:t>
      </w:r>
      <w:r w:rsidRPr="006717AC">
        <w:t>improved</w:t>
      </w:r>
      <w:r w:rsidRPr="006717AC">
        <w:rPr>
          <w:spacing w:val="-3"/>
        </w:rPr>
        <w:t xml:space="preserve"> </w:t>
      </w:r>
      <w:r w:rsidRPr="006717AC">
        <w:t>durability.</w:t>
      </w:r>
      <w:r w:rsidRPr="006717AC">
        <w:rPr>
          <w:spacing w:val="-3"/>
        </w:rPr>
        <w:t xml:space="preserve"> </w:t>
      </w:r>
      <w:r w:rsidRPr="006717AC">
        <w:t>This</w:t>
      </w:r>
      <w:r w:rsidRPr="006717AC">
        <w:rPr>
          <w:spacing w:val="-4"/>
        </w:rPr>
        <w:t xml:space="preserve"> </w:t>
      </w:r>
      <w:r w:rsidRPr="006717AC">
        <w:t>project</w:t>
      </w:r>
      <w:r w:rsidRPr="006717AC">
        <w:rPr>
          <w:spacing w:val="-1"/>
        </w:rPr>
        <w:t xml:space="preserve"> </w:t>
      </w:r>
      <w:r w:rsidRPr="006717AC">
        <w:t>highlights the significant potential of agricultural residues in reducing environmental pollution caused</w:t>
      </w:r>
      <w:r w:rsidRPr="006717AC">
        <w:rPr>
          <w:spacing w:val="-1"/>
        </w:rPr>
        <w:t xml:space="preserve"> </w:t>
      </w:r>
      <w:r w:rsidRPr="006717AC">
        <w:t>by open</w:t>
      </w:r>
      <w:r w:rsidRPr="006717AC">
        <w:rPr>
          <w:spacing w:val="-1"/>
        </w:rPr>
        <w:t xml:space="preserve"> </w:t>
      </w:r>
      <w:r w:rsidRPr="006717AC">
        <w:t>burning and waste disposal. Furthermore, bio-br</w:t>
      </w:r>
      <w:r w:rsidR="000D4936" w:rsidRPr="006717AC">
        <w:t xml:space="preserve">iquettes serve as an economic </w:t>
      </w:r>
      <w:r w:rsidRPr="006717AC">
        <w:t>alternative to fossil fuels, providing benefits such as cost-effectiveness, reduced greenhouse gas emissions, and enhanced rural energy security. Thus, the project not only supports sustainable</w:t>
      </w:r>
      <w:r w:rsidRPr="006717AC">
        <w:rPr>
          <w:spacing w:val="-1"/>
        </w:rPr>
        <w:t xml:space="preserve"> </w:t>
      </w:r>
      <w:r w:rsidRPr="006717AC">
        <w:t>waste</w:t>
      </w:r>
      <w:r w:rsidRPr="006717AC">
        <w:rPr>
          <w:spacing w:val="-1"/>
        </w:rPr>
        <w:t xml:space="preserve"> </w:t>
      </w:r>
      <w:r w:rsidRPr="006717AC">
        <w:t xml:space="preserve">management but also contributes to clean energy production, rural employment generation, and overall environmental </w:t>
      </w:r>
      <w:r w:rsidRPr="006717AC">
        <w:rPr>
          <w:spacing w:val="-2"/>
        </w:rPr>
        <w:t>conservation.</w:t>
      </w:r>
    </w:p>
    <w:p w14:paraId="243219C5" w14:textId="77777777" w:rsidR="003329ED" w:rsidRPr="006717AC" w:rsidRDefault="003329ED" w:rsidP="003329ED">
      <w:pPr>
        <w:rPr>
          <w:rFonts w:ascii="Times New Roman" w:eastAsia="Calibri" w:hAnsi="Times New Roman" w:cs="Times New Roman"/>
          <w:highlight w:val="yellow"/>
        </w:rPr>
      </w:pPr>
      <w:bookmarkStart w:id="0" w:name="_Hlk221270586"/>
    </w:p>
    <w:p w14:paraId="3113698B" w14:textId="77777777" w:rsidR="003329ED" w:rsidRPr="004C7530" w:rsidRDefault="003329ED" w:rsidP="00CC6E3A">
      <w:pPr>
        <w:pStyle w:val="NoSpacing"/>
        <w:jc w:val="both"/>
        <w:rPr>
          <w:rFonts w:ascii="Times New Roman" w:hAnsi="Times New Roman" w:cs="Times New Roman"/>
          <w:b/>
          <w:highlight w:val="yellow"/>
        </w:rPr>
      </w:pPr>
      <w:bookmarkStart w:id="1" w:name="_Hlk219284361"/>
      <w:bookmarkStart w:id="2" w:name="_Hlk198031404"/>
      <w:r w:rsidRPr="004C7530">
        <w:rPr>
          <w:rFonts w:ascii="Times New Roman" w:hAnsi="Times New Roman" w:cs="Times New Roman"/>
          <w:b/>
          <w:highlight w:val="yellow"/>
        </w:rPr>
        <w:t>Disclaimer (Artificial intelligence)</w:t>
      </w:r>
    </w:p>
    <w:p w14:paraId="50C4BE34" w14:textId="77777777" w:rsidR="003329ED" w:rsidRPr="00CC6E3A" w:rsidRDefault="003329ED" w:rsidP="00CC6E3A">
      <w:pPr>
        <w:pStyle w:val="NoSpacing"/>
        <w:jc w:val="both"/>
        <w:rPr>
          <w:rFonts w:ascii="Times New Roman" w:hAnsi="Times New Roman" w:cs="Times New Roman"/>
          <w:highlight w:val="yellow"/>
        </w:rPr>
      </w:pPr>
    </w:p>
    <w:p w14:paraId="26C1C063" w14:textId="62A7586E" w:rsidR="003329ED" w:rsidRPr="00CC6E3A" w:rsidRDefault="00CC6E3A" w:rsidP="00CC6E3A">
      <w:pPr>
        <w:pStyle w:val="NoSpacing"/>
        <w:jc w:val="both"/>
        <w:rPr>
          <w:rFonts w:ascii="Times New Roman" w:hAnsi="Times New Roman" w:cs="Times New Roman"/>
          <w:highlight w:val="yellow"/>
        </w:rPr>
      </w:pPr>
      <w:r w:rsidRPr="00CC6E3A">
        <w:rPr>
          <w:rFonts w:ascii="Times New Roman" w:hAnsi="Times New Roman" w:cs="Times New Roman"/>
          <w:highlight w:val="yellow"/>
        </w:rPr>
        <w:t xml:space="preserve">Author(s) hereby declare </w:t>
      </w:r>
      <w:proofErr w:type="gramStart"/>
      <w:r w:rsidRPr="00CC6E3A">
        <w:rPr>
          <w:rFonts w:ascii="Times New Roman" w:hAnsi="Times New Roman" w:cs="Times New Roman"/>
          <w:highlight w:val="yellow"/>
        </w:rPr>
        <w:t xml:space="preserve">that </w:t>
      </w:r>
      <w:r w:rsidR="003329ED" w:rsidRPr="00CC6E3A">
        <w:rPr>
          <w:rFonts w:ascii="Times New Roman" w:hAnsi="Times New Roman" w:cs="Times New Roman"/>
          <w:highlight w:val="yellow"/>
        </w:rPr>
        <w:t xml:space="preserve"> generative</w:t>
      </w:r>
      <w:proofErr w:type="gramEnd"/>
      <w:r w:rsidR="003329ED" w:rsidRPr="00CC6E3A">
        <w:rPr>
          <w:rFonts w:ascii="Times New Roman" w:hAnsi="Times New Roman" w:cs="Times New Roman"/>
          <w:highlight w:val="yellow"/>
        </w:rPr>
        <w:t xml:space="preserve"> AI technologies such as Large Language Models (</w:t>
      </w:r>
      <w:proofErr w:type="spellStart"/>
      <w:r w:rsidR="003329ED" w:rsidRPr="00CC6E3A">
        <w:rPr>
          <w:rFonts w:ascii="Times New Roman" w:hAnsi="Times New Roman" w:cs="Times New Roman"/>
          <w:highlight w:val="yellow"/>
        </w:rPr>
        <w:t>ChatGPT</w:t>
      </w:r>
      <w:proofErr w:type="spellEnd"/>
      <w:r w:rsidR="003329ED" w:rsidRPr="00CC6E3A">
        <w:rPr>
          <w:rFonts w:ascii="Times New Roman" w:hAnsi="Times New Roman" w:cs="Times New Roman"/>
          <w:highlight w:val="yellow"/>
        </w:rPr>
        <w:t>, COPILOT, etc.) and text-to-image generators have been used during the writing or editing of this manuscript</w:t>
      </w:r>
      <w:bookmarkEnd w:id="1"/>
      <w:r w:rsidR="003329ED" w:rsidRPr="00CC6E3A">
        <w:rPr>
          <w:rFonts w:ascii="Times New Roman" w:hAnsi="Times New Roman" w:cs="Times New Roman"/>
          <w:highlight w:val="yellow"/>
        </w:rPr>
        <w:t xml:space="preserve">. </w:t>
      </w:r>
    </w:p>
    <w:bookmarkEnd w:id="0"/>
    <w:bookmarkEnd w:id="2"/>
    <w:p w14:paraId="511EC32B" w14:textId="77777777" w:rsidR="003329ED" w:rsidRPr="006717AC" w:rsidRDefault="003329ED" w:rsidP="00A63234">
      <w:pPr>
        <w:pStyle w:val="BodyText"/>
        <w:spacing w:before="136" w:line="276" w:lineRule="auto"/>
        <w:jc w:val="both"/>
        <w:rPr>
          <w:spacing w:val="-2"/>
        </w:rPr>
      </w:pPr>
    </w:p>
    <w:p w14:paraId="083F8C81" w14:textId="08FDD8A7" w:rsidR="00C43616" w:rsidRPr="006717AC" w:rsidRDefault="00C43616" w:rsidP="00A63234">
      <w:pPr>
        <w:pStyle w:val="BodyText"/>
        <w:spacing w:before="136" w:line="276" w:lineRule="auto"/>
        <w:jc w:val="both"/>
        <w:rPr>
          <w:spacing w:val="-2"/>
        </w:rPr>
      </w:pPr>
    </w:p>
    <w:p w14:paraId="3793A1F3" w14:textId="2C52C216" w:rsidR="00AD1ABE" w:rsidRPr="001C56E6" w:rsidRDefault="005F260A" w:rsidP="00A63234">
      <w:pPr>
        <w:jc w:val="both"/>
        <w:rPr>
          <w:rFonts w:ascii="Times New Roman" w:hAnsi="Times New Roman" w:cs="Times New Roman"/>
          <w:b/>
          <w:bCs/>
          <w:sz w:val="24"/>
          <w:szCs w:val="24"/>
        </w:rPr>
      </w:pPr>
      <w:r w:rsidRPr="001C56E6">
        <w:rPr>
          <w:rFonts w:ascii="Times New Roman" w:hAnsi="Times New Roman" w:cs="Times New Roman"/>
          <w:b/>
          <w:bCs/>
          <w:sz w:val="24"/>
          <w:szCs w:val="24"/>
        </w:rPr>
        <w:t>References</w:t>
      </w:r>
    </w:p>
    <w:p w14:paraId="58180E81" w14:textId="49B2D973" w:rsidR="008A018A" w:rsidRPr="001C56E6" w:rsidRDefault="008B34C3" w:rsidP="000033E1">
      <w:pPr>
        <w:tabs>
          <w:tab w:val="left" w:pos="5760"/>
          <w:tab w:val="left" w:pos="6120"/>
          <w:tab w:val="left" w:pos="6750"/>
        </w:tabs>
        <w:jc w:val="both"/>
        <w:rPr>
          <w:rFonts w:ascii="Times New Roman" w:hAnsi="Times New Roman" w:cs="Times New Roman"/>
          <w:sz w:val="24"/>
          <w:szCs w:val="24"/>
        </w:rPr>
      </w:pPr>
      <w:r w:rsidRPr="001C56E6">
        <w:rPr>
          <w:rFonts w:ascii="Times New Roman" w:hAnsi="Times New Roman" w:cs="Times New Roman"/>
          <w:bCs/>
          <w:sz w:val="24"/>
          <w:szCs w:val="24"/>
        </w:rPr>
        <w:t>1.</w:t>
      </w:r>
      <w:r w:rsidR="00570C16" w:rsidRPr="001C56E6">
        <w:rPr>
          <w:rFonts w:ascii="Times New Roman" w:hAnsi="Times New Roman" w:cs="Times New Roman"/>
          <w:b/>
          <w:sz w:val="24"/>
          <w:szCs w:val="24"/>
        </w:rPr>
        <w:t xml:space="preserve"> </w:t>
      </w:r>
      <w:proofErr w:type="spellStart"/>
      <w:r w:rsidR="008A018A" w:rsidRPr="001C56E6">
        <w:rPr>
          <w:rStyle w:val="Strong"/>
          <w:rFonts w:ascii="Times New Roman" w:hAnsi="Times New Roman" w:cs="Times New Roman"/>
          <w:b w:val="0"/>
          <w:sz w:val="24"/>
          <w:szCs w:val="24"/>
        </w:rPr>
        <w:t>Arachchige</w:t>
      </w:r>
      <w:proofErr w:type="spellEnd"/>
      <w:r w:rsidR="008A018A" w:rsidRPr="001C56E6">
        <w:rPr>
          <w:rStyle w:val="Strong"/>
          <w:rFonts w:ascii="Times New Roman" w:hAnsi="Times New Roman" w:cs="Times New Roman"/>
          <w:b w:val="0"/>
          <w:sz w:val="24"/>
          <w:szCs w:val="24"/>
        </w:rPr>
        <w:t>, U. S. P. R.</w:t>
      </w:r>
      <w:r w:rsidR="008A018A" w:rsidRPr="001C56E6">
        <w:rPr>
          <w:rFonts w:ascii="Times New Roman" w:hAnsi="Times New Roman" w:cs="Times New Roman"/>
          <w:b/>
          <w:sz w:val="24"/>
          <w:szCs w:val="24"/>
        </w:rPr>
        <w:t xml:space="preserve"> (2021). </w:t>
      </w:r>
      <w:r w:rsidR="001C56E6">
        <w:rPr>
          <w:rFonts w:ascii="Times New Roman" w:hAnsi="Times New Roman" w:cs="Times New Roman"/>
          <w:b/>
          <w:sz w:val="24"/>
          <w:szCs w:val="24"/>
        </w:rPr>
        <w:t>“</w:t>
      </w:r>
      <w:r w:rsidR="008A018A" w:rsidRPr="001C56E6">
        <w:rPr>
          <w:rStyle w:val="Emphasis"/>
          <w:rFonts w:ascii="Times New Roman" w:hAnsi="Times New Roman" w:cs="Times New Roman"/>
          <w:i w:val="0"/>
          <w:sz w:val="24"/>
          <w:szCs w:val="24"/>
        </w:rPr>
        <w:t>Briquettes production as an alternative fuel</w:t>
      </w:r>
      <w:r w:rsidR="001C56E6">
        <w:rPr>
          <w:rFonts w:ascii="Times New Roman" w:hAnsi="Times New Roman" w:cs="Times New Roman"/>
          <w:i/>
          <w:sz w:val="24"/>
          <w:szCs w:val="24"/>
        </w:rPr>
        <w:t xml:space="preserve">” </w:t>
      </w:r>
      <w:r w:rsidR="008A018A" w:rsidRPr="001C56E6">
        <w:rPr>
          <w:rStyle w:val="Strong"/>
          <w:rFonts w:ascii="Times New Roman" w:hAnsi="Times New Roman" w:cs="Times New Roman"/>
          <w:b w:val="0"/>
          <w:sz w:val="24"/>
          <w:szCs w:val="24"/>
        </w:rPr>
        <w:t>Nature Environment and Pollution Technology, 20</w:t>
      </w:r>
      <w:r w:rsidR="008A018A" w:rsidRPr="001C56E6">
        <w:rPr>
          <w:rFonts w:ascii="Times New Roman" w:hAnsi="Times New Roman" w:cs="Times New Roman"/>
          <w:b/>
          <w:sz w:val="24"/>
          <w:szCs w:val="24"/>
        </w:rPr>
        <w:t>(</w:t>
      </w:r>
      <w:r w:rsidR="008A018A" w:rsidRPr="001C56E6">
        <w:rPr>
          <w:rFonts w:ascii="Times New Roman" w:hAnsi="Times New Roman" w:cs="Times New Roman"/>
          <w:sz w:val="24"/>
          <w:szCs w:val="24"/>
        </w:rPr>
        <w:t>4</w:t>
      </w:r>
      <w:r w:rsidR="008A018A" w:rsidRPr="001C56E6">
        <w:rPr>
          <w:rFonts w:ascii="Times New Roman" w:hAnsi="Times New Roman" w:cs="Times New Roman"/>
          <w:b/>
          <w:sz w:val="24"/>
          <w:szCs w:val="24"/>
        </w:rPr>
        <w:t xml:space="preserve">), </w:t>
      </w:r>
      <w:r w:rsidR="008A018A" w:rsidRPr="001C56E6">
        <w:rPr>
          <w:rFonts w:ascii="Times New Roman" w:hAnsi="Times New Roman" w:cs="Times New Roman"/>
          <w:sz w:val="24"/>
          <w:szCs w:val="24"/>
        </w:rPr>
        <w:t>1661–1668.</w:t>
      </w:r>
      <w:r w:rsidR="001C56E6">
        <w:rPr>
          <w:rFonts w:ascii="Times New Roman" w:hAnsi="Times New Roman" w:cs="Times New Roman"/>
          <w:sz w:val="24"/>
          <w:szCs w:val="24"/>
        </w:rPr>
        <w:t xml:space="preserve"> </w:t>
      </w:r>
      <w:r w:rsidR="001C56E6" w:rsidRPr="001C56E6">
        <w:rPr>
          <w:rFonts w:ascii="Times New Roman" w:hAnsi="Times New Roman" w:cs="Times New Roman"/>
          <w:sz w:val="24"/>
          <w:szCs w:val="24"/>
        </w:rPr>
        <w:t>https://doi.org/10.46488/NEPT.2021.v20i04.029</w:t>
      </w:r>
    </w:p>
    <w:p w14:paraId="664CBE8B" w14:textId="2EC9F833" w:rsidR="001C56E6" w:rsidRPr="001C56E6" w:rsidRDefault="005E2646" w:rsidP="000033E1">
      <w:pPr>
        <w:jc w:val="both"/>
        <w:rPr>
          <w:rFonts w:ascii="Times New Roman" w:hAnsi="Times New Roman" w:cs="Times New Roman"/>
          <w:b/>
          <w:sz w:val="24"/>
          <w:szCs w:val="24"/>
        </w:rPr>
      </w:pPr>
      <w:r w:rsidRPr="001C56E6">
        <w:rPr>
          <w:rFonts w:ascii="Times New Roman" w:hAnsi="Times New Roman" w:cs="Times New Roman"/>
          <w:b/>
          <w:bCs/>
          <w:sz w:val="24"/>
          <w:szCs w:val="24"/>
        </w:rPr>
        <w:t>2.</w:t>
      </w:r>
      <w:r w:rsidR="00EB7C39" w:rsidRPr="001C56E6">
        <w:rPr>
          <w:rFonts w:ascii="Times New Roman" w:hAnsi="Times New Roman" w:cs="Times New Roman"/>
          <w:b/>
          <w:sz w:val="24"/>
          <w:szCs w:val="24"/>
        </w:rPr>
        <w:t xml:space="preserve"> </w:t>
      </w:r>
      <w:r w:rsidR="001C56E6" w:rsidRPr="001C56E6">
        <w:rPr>
          <w:rStyle w:val="Strong"/>
          <w:rFonts w:ascii="Times New Roman" w:hAnsi="Times New Roman" w:cs="Times New Roman"/>
          <w:b w:val="0"/>
          <w:sz w:val="24"/>
          <w:szCs w:val="24"/>
        </w:rPr>
        <w:t xml:space="preserve">Sanchez, P. D. C., </w:t>
      </w:r>
      <w:proofErr w:type="spellStart"/>
      <w:r w:rsidR="001C56E6" w:rsidRPr="001C56E6">
        <w:rPr>
          <w:rStyle w:val="Strong"/>
          <w:rFonts w:ascii="Times New Roman" w:hAnsi="Times New Roman" w:cs="Times New Roman"/>
          <w:b w:val="0"/>
          <w:sz w:val="24"/>
          <w:szCs w:val="24"/>
        </w:rPr>
        <w:t>Aspe</w:t>
      </w:r>
      <w:proofErr w:type="spellEnd"/>
      <w:r w:rsidR="001C56E6" w:rsidRPr="001C56E6">
        <w:rPr>
          <w:rStyle w:val="Strong"/>
          <w:rFonts w:ascii="Times New Roman" w:hAnsi="Times New Roman" w:cs="Times New Roman"/>
          <w:b w:val="0"/>
          <w:sz w:val="24"/>
          <w:szCs w:val="24"/>
        </w:rPr>
        <w:t xml:space="preserve">, M. M. T., &amp; </w:t>
      </w:r>
      <w:proofErr w:type="spellStart"/>
      <w:r w:rsidR="001C56E6" w:rsidRPr="001C56E6">
        <w:rPr>
          <w:rStyle w:val="Strong"/>
          <w:rFonts w:ascii="Times New Roman" w:hAnsi="Times New Roman" w:cs="Times New Roman"/>
          <w:b w:val="0"/>
          <w:sz w:val="24"/>
          <w:szCs w:val="24"/>
        </w:rPr>
        <w:t>Sindol</w:t>
      </w:r>
      <w:proofErr w:type="spellEnd"/>
      <w:r w:rsidR="001C56E6" w:rsidRPr="001C56E6">
        <w:rPr>
          <w:rStyle w:val="Strong"/>
          <w:rFonts w:ascii="Times New Roman" w:hAnsi="Times New Roman" w:cs="Times New Roman"/>
          <w:b w:val="0"/>
          <w:sz w:val="24"/>
          <w:szCs w:val="24"/>
        </w:rPr>
        <w:t>, K. N.</w:t>
      </w:r>
      <w:r w:rsidR="001C56E6" w:rsidRPr="001C56E6">
        <w:rPr>
          <w:rFonts w:ascii="Times New Roman" w:hAnsi="Times New Roman" w:cs="Times New Roman"/>
          <w:b/>
          <w:sz w:val="24"/>
          <w:szCs w:val="24"/>
        </w:rPr>
        <w:t xml:space="preserve"> (2022</w:t>
      </w:r>
      <w:r w:rsidR="001C56E6" w:rsidRPr="001C56E6">
        <w:rPr>
          <w:rFonts w:ascii="Times New Roman" w:hAnsi="Times New Roman" w:cs="Times New Roman"/>
          <w:i/>
          <w:sz w:val="24"/>
          <w:szCs w:val="24"/>
        </w:rPr>
        <w:t xml:space="preserve">). </w:t>
      </w:r>
      <w:r w:rsidR="001C56E6">
        <w:rPr>
          <w:rFonts w:ascii="Times New Roman" w:hAnsi="Times New Roman" w:cs="Times New Roman"/>
          <w:i/>
          <w:sz w:val="24"/>
          <w:szCs w:val="24"/>
        </w:rPr>
        <w:t>“</w:t>
      </w:r>
      <w:r w:rsidR="001C56E6" w:rsidRPr="001C56E6">
        <w:rPr>
          <w:rStyle w:val="Emphasis"/>
          <w:rFonts w:ascii="Times New Roman" w:hAnsi="Times New Roman" w:cs="Times New Roman"/>
          <w:i w:val="0"/>
          <w:sz w:val="24"/>
          <w:szCs w:val="24"/>
        </w:rPr>
        <w:t>An overview on the production of bio-briquettes from agricultural wastes: Methods, processes, and quality</w:t>
      </w:r>
      <w:r w:rsidR="001C56E6">
        <w:rPr>
          <w:rFonts w:ascii="Times New Roman" w:hAnsi="Times New Roman" w:cs="Times New Roman"/>
          <w:i/>
          <w:sz w:val="24"/>
          <w:szCs w:val="24"/>
        </w:rPr>
        <w:t>”</w:t>
      </w:r>
      <w:r w:rsidR="001C56E6" w:rsidRPr="001C56E6">
        <w:rPr>
          <w:rFonts w:ascii="Times New Roman" w:hAnsi="Times New Roman" w:cs="Times New Roman"/>
          <w:i/>
          <w:sz w:val="24"/>
          <w:szCs w:val="24"/>
        </w:rPr>
        <w:t xml:space="preserve"> </w:t>
      </w:r>
      <w:r w:rsidR="001C56E6" w:rsidRPr="001C56E6">
        <w:rPr>
          <w:rStyle w:val="Strong"/>
          <w:rFonts w:ascii="Times New Roman" w:hAnsi="Times New Roman" w:cs="Times New Roman"/>
          <w:b w:val="0"/>
          <w:sz w:val="24"/>
          <w:szCs w:val="24"/>
        </w:rPr>
        <w:t>Journal of Agricultural and Food Engineering, 3</w:t>
      </w:r>
      <w:r w:rsidR="001C56E6" w:rsidRPr="001C56E6">
        <w:rPr>
          <w:rFonts w:ascii="Times New Roman" w:hAnsi="Times New Roman" w:cs="Times New Roman"/>
          <w:sz w:val="24"/>
          <w:szCs w:val="24"/>
        </w:rPr>
        <w:t>(1), 1–17</w:t>
      </w:r>
      <w:r w:rsidR="001C56E6" w:rsidRPr="001C56E6">
        <w:rPr>
          <w:rFonts w:ascii="Times New Roman" w:hAnsi="Times New Roman" w:cs="Times New Roman"/>
          <w:b/>
          <w:sz w:val="24"/>
          <w:szCs w:val="24"/>
        </w:rPr>
        <w:t xml:space="preserve">. </w:t>
      </w:r>
      <w:hyperlink r:id="rId14" w:history="1">
        <w:r w:rsidR="001C56E6" w:rsidRPr="000033E1">
          <w:rPr>
            <w:rStyle w:val="Hyperlink"/>
            <w:rFonts w:ascii="Times New Roman" w:hAnsi="Times New Roman" w:cs="Times New Roman"/>
            <w:color w:val="auto"/>
            <w:sz w:val="24"/>
            <w:szCs w:val="24"/>
          </w:rPr>
          <w:t>https://doi.org/10.37865/jafe.2022.0036</w:t>
        </w:r>
      </w:hyperlink>
    </w:p>
    <w:p w14:paraId="3FDEB7D0" w14:textId="0C103E57" w:rsidR="001C56E6" w:rsidRPr="001C56E6" w:rsidRDefault="00D349D2" w:rsidP="000033E1">
      <w:pPr>
        <w:jc w:val="both"/>
        <w:rPr>
          <w:rFonts w:ascii="Times New Roman" w:hAnsi="Times New Roman" w:cs="Times New Roman"/>
          <w:b/>
          <w:sz w:val="24"/>
          <w:szCs w:val="24"/>
        </w:rPr>
      </w:pPr>
      <w:r w:rsidRPr="001C56E6">
        <w:rPr>
          <w:rFonts w:ascii="Times New Roman" w:hAnsi="Times New Roman" w:cs="Times New Roman"/>
          <w:b/>
          <w:bCs/>
          <w:sz w:val="24"/>
          <w:szCs w:val="24"/>
        </w:rPr>
        <w:t>3</w:t>
      </w:r>
      <w:r w:rsidR="00570C16" w:rsidRPr="001C56E6">
        <w:rPr>
          <w:rFonts w:ascii="Times New Roman" w:hAnsi="Times New Roman" w:cs="Times New Roman"/>
          <w:b/>
          <w:bCs/>
          <w:sz w:val="24"/>
          <w:szCs w:val="24"/>
        </w:rPr>
        <w:t>.</w:t>
      </w:r>
      <w:r w:rsidR="00941D16" w:rsidRPr="001C56E6">
        <w:rPr>
          <w:rFonts w:ascii="Times New Roman" w:hAnsi="Times New Roman" w:cs="Times New Roman"/>
          <w:b/>
          <w:bCs/>
          <w:sz w:val="24"/>
          <w:szCs w:val="24"/>
        </w:rPr>
        <w:t xml:space="preserve"> </w:t>
      </w:r>
      <w:proofErr w:type="spellStart"/>
      <w:r w:rsidR="001C56E6" w:rsidRPr="001C56E6">
        <w:rPr>
          <w:rStyle w:val="Strong"/>
          <w:rFonts w:ascii="Times New Roman" w:hAnsi="Times New Roman" w:cs="Times New Roman"/>
          <w:b w:val="0"/>
          <w:sz w:val="24"/>
          <w:szCs w:val="24"/>
        </w:rPr>
        <w:t>Winata</w:t>
      </w:r>
      <w:proofErr w:type="spellEnd"/>
      <w:r w:rsidR="001C56E6" w:rsidRPr="001C56E6">
        <w:rPr>
          <w:rStyle w:val="Strong"/>
          <w:rFonts w:ascii="Times New Roman" w:hAnsi="Times New Roman" w:cs="Times New Roman"/>
          <w:b w:val="0"/>
          <w:sz w:val="24"/>
          <w:szCs w:val="24"/>
        </w:rPr>
        <w:t xml:space="preserve">, A. A., </w:t>
      </w:r>
      <w:proofErr w:type="spellStart"/>
      <w:r w:rsidR="001C56E6" w:rsidRPr="001C56E6">
        <w:rPr>
          <w:rStyle w:val="Strong"/>
          <w:rFonts w:ascii="Times New Roman" w:hAnsi="Times New Roman" w:cs="Times New Roman"/>
          <w:b w:val="0"/>
          <w:sz w:val="24"/>
          <w:szCs w:val="24"/>
        </w:rPr>
        <w:t>Ihwan</w:t>
      </w:r>
      <w:proofErr w:type="spellEnd"/>
      <w:r w:rsidR="001C56E6" w:rsidRPr="001C56E6">
        <w:rPr>
          <w:rStyle w:val="Strong"/>
          <w:rFonts w:ascii="Times New Roman" w:hAnsi="Times New Roman" w:cs="Times New Roman"/>
          <w:b w:val="0"/>
          <w:sz w:val="24"/>
          <w:szCs w:val="24"/>
        </w:rPr>
        <w:t xml:space="preserve">, M. Y., </w:t>
      </w:r>
      <w:proofErr w:type="spellStart"/>
      <w:r w:rsidR="001C56E6" w:rsidRPr="001C56E6">
        <w:rPr>
          <w:rStyle w:val="Strong"/>
          <w:rFonts w:ascii="Times New Roman" w:hAnsi="Times New Roman" w:cs="Times New Roman"/>
          <w:b w:val="0"/>
          <w:sz w:val="24"/>
          <w:szCs w:val="24"/>
        </w:rPr>
        <w:t>Irawan</w:t>
      </w:r>
      <w:proofErr w:type="spellEnd"/>
      <w:r w:rsidR="001C56E6" w:rsidRPr="001C56E6">
        <w:rPr>
          <w:rStyle w:val="Strong"/>
          <w:rFonts w:ascii="Times New Roman" w:hAnsi="Times New Roman" w:cs="Times New Roman"/>
          <w:b w:val="0"/>
          <w:sz w:val="24"/>
          <w:szCs w:val="24"/>
        </w:rPr>
        <w:t xml:space="preserve">, C., </w:t>
      </w:r>
      <w:proofErr w:type="spellStart"/>
      <w:r w:rsidR="001C56E6" w:rsidRPr="001C56E6">
        <w:rPr>
          <w:rStyle w:val="Strong"/>
          <w:rFonts w:ascii="Times New Roman" w:hAnsi="Times New Roman" w:cs="Times New Roman"/>
          <w:b w:val="0"/>
          <w:sz w:val="24"/>
          <w:szCs w:val="24"/>
        </w:rPr>
        <w:t>Wijayanti</w:t>
      </w:r>
      <w:proofErr w:type="spellEnd"/>
      <w:r w:rsidR="001C56E6" w:rsidRPr="001C56E6">
        <w:rPr>
          <w:rStyle w:val="Strong"/>
          <w:rFonts w:ascii="Times New Roman" w:hAnsi="Times New Roman" w:cs="Times New Roman"/>
          <w:b w:val="0"/>
          <w:sz w:val="24"/>
          <w:szCs w:val="24"/>
        </w:rPr>
        <w:t xml:space="preserve">, H., Dharma Putra, M., &amp; Al </w:t>
      </w:r>
      <w:proofErr w:type="spellStart"/>
      <w:r w:rsidR="001C56E6" w:rsidRPr="001C56E6">
        <w:rPr>
          <w:rStyle w:val="Strong"/>
          <w:rFonts w:ascii="Times New Roman" w:hAnsi="Times New Roman" w:cs="Times New Roman"/>
          <w:b w:val="0"/>
          <w:sz w:val="24"/>
          <w:szCs w:val="24"/>
        </w:rPr>
        <w:t>Muttaqii</w:t>
      </w:r>
      <w:proofErr w:type="spellEnd"/>
      <w:r w:rsidR="001C56E6" w:rsidRPr="001C56E6">
        <w:rPr>
          <w:rStyle w:val="Strong"/>
          <w:rFonts w:ascii="Times New Roman" w:hAnsi="Times New Roman" w:cs="Times New Roman"/>
          <w:b w:val="0"/>
          <w:sz w:val="24"/>
          <w:szCs w:val="24"/>
        </w:rPr>
        <w:t>, M.</w:t>
      </w:r>
      <w:r w:rsidR="001C56E6" w:rsidRPr="001C56E6">
        <w:rPr>
          <w:rFonts w:ascii="Times New Roman" w:hAnsi="Times New Roman" w:cs="Times New Roman"/>
          <w:b/>
          <w:sz w:val="24"/>
          <w:szCs w:val="24"/>
        </w:rPr>
        <w:t xml:space="preserve"> (2025). </w:t>
      </w:r>
      <w:r w:rsidR="001C56E6" w:rsidRPr="001C56E6">
        <w:rPr>
          <w:rStyle w:val="Emphasis"/>
          <w:rFonts w:ascii="Times New Roman" w:hAnsi="Times New Roman" w:cs="Times New Roman"/>
          <w:i w:val="0"/>
          <w:sz w:val="24"/>
          <w:szCs w:val="24"/>
        </w:rPr>
        <w:t xml:space="preserve">Potential production and characterization of charcoal-based bio-briquettes from </w:t>
      </w:r>
      <w:proofErr w:type="spellStart"/>
      <w:r w:rsidR="001C56E6" w:rsidRPr="001C56E6">
        <w:rPr>
          <w:rStyle w:val="Emphasis"/>
          <w:rFonts w:ascii="Times New Roman" w:hAnsi="Times New Roman" w:cs="Times New Roman"/>
          <w:i w:val="0"/>
          <w:sz w:val="24"/>
          <w:szCs w:val="24"/>
        </w:rPr>
        <w:t>ulin</w:t>
      </w:r>
      <w:proofErr w:type="spellEnd"/>
      <w:r w:rsidR="001C56E6" w:rsidRPr="001C56E6">
        <w:rPr>
          <w:rStyle w:val="Emphasis"/>
          <w:rFonts w:ascii="Times New Roman" w:hAnsi="Times New Roman" w:cs="Times New Roman"/>
          <w:i w:val="0"/>
          <w:sz w:val="24"/>
          <w:szCs w:val="24"/>
        </w:rPr>
        <w:t xml:space="preserve"> wood waste as an alternative sustainable energy resource</w:t>
      </w:r>
      <w:r w:rsidR="001C56E6" w:rsidRPr="001C56E6">
        <w:rPr>
          <w:rFonts w:ascii="Times New Roman" w:hAnsi="Times New Roman" w:cs="Times New Roman"/>
          <w:i/>
          <w:sz w:val="24"/>
          <w:szCs w:val="24"/>
        </w:rPr>
        <w:t>.</w:t>
      </w:r>
      <w:r w:rsidR="001C56E6" w:rsidRPr="001C56E6">
        <w:rPr>
          <w:rFonts w:ascii="Times New Roman" w:hAnsi="Times New Roman" w:cs="Times New Roman"/>
          <w:b/>
          <w:sz w:val="24"/>
          <w:szCs w:val="24"/>
        </w:rPr>
        <w:t xml:space="preserve"> </w:t>
      </w:r>
      <w:r w:rsidR="001C56E6" w:rsidRPr="001C56E6">
        <w:rPr>
          <w:rStyle w:val="Strong"/>
          <w:rFonts w:ascii="Times New Roman" w:hAnsi="Times New Roman" w:cs="Times New Roman"/>
          <w:b w:val="0"/>
          <w:sz w:val="24"/>
          <w:szCs w:val="24"/>
        </w:rPr>
        <w:t>Journal of Chemical Technology and Metallurgy, 60</w:t>
      </w:r>
      <w:r w:rsidR="001C56E6" w:rsidRPr="001C56E6">
        <w:rPr>
          <w:rFonts w:ascii="Times New Roman" w:hAnsi="Times New Roman" w:cs="Times New Roman"/>
          <w:b/>
          <w:sz w:val="24"/>
          <w:szCs w:val="24"/>
        </w:rPr>
        <w:t>(</w:t>
      </w:r>
      <w:r w:rsidR="001C56E6" w:rsidRPr="001C56E6">
        <w:rPr>
          <w:rFonts w:ascii="Times New Roman" w:hAnsi="Times New Roman" w:cs="Times New Roman"/>
          <w:sz w:val="24"/>
          <w:szCs w:val="24"/>
        </w:rPr>
        <w:t xml:space="preserve">4), 595–608. </w:t>
      </w:r>
      <w:hyperlink r:id="rId15" w:history="1">
        <w:r w:rsidR="001C56E6" w:rsidRPr="001C56E6">
          <w:rPr>
            <w:rStyle w:val="Hyperlink"/>
            <w:rFonts w:ascii="Times New Roman" w:hAnsi="Times New Roman" w:cs="Times New Roman"/>
            <w:color w:val="auto"/>
            <w:sz w:val="24"/>
            <w:szCs w:val="24"/>
            <w:u w:val="none"/>
          </w:rPr>
          <w:t>https://doi.org/10.59957/jctm.v60.i4.2025.7</w:t>
        </w:r>
      </w:hyperlink>
    </w:p>
    <w:p w14:paraId="09C86CBF" w14:textId="22889AA4" w:rsidR="009C7687" w:rsidRPr="000033E1" w:rsidRDefault="00956611" w:rsidP="001C56E6">
      <w:pPr>
        <w:jc w:val="both"/>
        <w:rPr>
          <w:rFonts w:ascii="Times New Roman" w:hAnsi="Times New Roman" w:cs="Times New Roman"/>
          <w:spacing w:val="-2"/>
          <w:sz w:val="24"/>
          <w:szCs w:val="24"/>
        </w:rPr>
      </w:pPr>
      <w:r w:rsidRPr="001C56E6">
        <w:rPr>
          <w:rFonts w:ascii="Times New Roman" w:hAnsi="Times New Roman" w:cs="Times New Roman"/>
          <w:b/>
          <w:bCs/>
          <w:sz w:val="24"/>
          <w:szCs w:val="24"/>
        </w:rPr>
        <w:lastRenderedPageBreak/>
        <w:t>4.</w:t>
      </w:r>
      <w:r w:rsidR="009C7687" w:rsidRPr="001C56E6">
        <w:rPr>
          <w:rFonts w:ascii="Times New Roman" w:hAnsi="Times New Roman" w:cs="Times New Roman"/>
          <w:b/>
          <w:bCs/>
          <w:sz w:val="24"/>
          <w:szCs w:val="24"/>
        </w:rPr>
        <w:t xml:space="preserve"> </w:t>
      </w:r>
      <w:r w:rsidR="001C56E6" w:rsidRPr="001C56E6">
        <w:rPr>
          <w:rStyle w:val="Strong"/>
          <w:rFonts w:ascii="Times New Roman" w:hAnsi="Times New Roman" w:cs="Times New Roman"/>
          <w:b w:val="0"/>
          <w:sz w:val="24"/>
          <w:szCs w:val="24"/>
        </w:rPr>
        <w:t>Ibrahim, M. S., Bello, S., &amp; Ibrahim, A.</w:t>
      </w:r>
      <w:r w:rsidR="001C56E6" w:rsidRPr="001C56E6">
        <w:rPr>
          <w:rFonts w:ascii="Times New Roman" w:hAnsi="Times New Roman" w:cs="Times New Roman"/>
          <w:b/>
          <w:sz w:val="24"/>
          <w:szCs w:val="24"/>
        </w:rPr>
        <w:t xml:space="preserve"> </w:t>
      </w:r>
      <w:r w:rsidR="001C56E6" w:rsidRPr="000033E1">
        <w:rPr>
          <w:rFonts w:ascii="Times New Roman" w:hAnsi="Times New Roman" w:cs="Times New Roman"/>
          <w:sz w:val="24"/>
          <w:szCs w:val="24"/>
        </w:rPr>
        <w:t>(2020).</w:t>
      </w:r>
      <w:r w:rsidR="001C56E6" w:rsidRPr="001C56E6">
        <w:rPr>
          <w:rFonts w:ascii="Times New Roman" w:hAnsi="Times New Roman" w:cs="Times New Roman"/>
          <w:b/>
          <w:sz w:val="24"/>
          <w:szCs w:val="24"/>
        </w:rPr>
        <w:t xml:space="preserve"> </w:t>
      </w:r>
      <w:r w:rsidR="000033E1">
        <w:rPr>
          <w:rFonts w:ascii="Times New Roman" w:hAnsi="Times New Roman" w:cs="Times New Roman"/>
          <w:b/>
          <w:sz w:val="24"/>
          <w:szCs w:val="24"/>
        </w:rPr>
        <w:t>“</w:t>
      </w:r>
      <w:r w:rsidR="001C56E6" w:rsidRPr="000033E1">
        <w:rPr>
          <w:rStyle w:val="Emphasis"/>
          <w:rFonts w:ascii="Times New Roman" w:hAnsi="Times New Roman" w:cs="Times New Roman"/>
          <w:i w:val="0"/>
          <w:sz w:val="24"/>
          <w:szCs w:val="24"/>
        </w:rPr>
        <w:t>Biomass briquettes as an alternative source of cooking fuel towards green recovery post COVID-19</w:t>
      </w:r>
      <w:r w:rsidR="001C56E6" w:rsidRPr="000033E1">
        <w:rPr>
          <w:rFonts w:ascii="Times New Roman" w:hAnsi="Times New Roman" w:cs="Times New Roman"/>
          <w:i/>
          <w:sz w:val="24"/>
          <w:szCs w:val="24"/>
        </w:rPr>
        <w:t>.</w:t>
      </w:r>
      <w:r w:rsidR="000033E1">
        <w:rPr>
          <w:rFonts w:ascii="Times New Roman" w:hAnsi="Times New Roman" w:cs="Times New Roman"/>
          <w:b/>
          <w:sz w:val="24"/>
          <w:szCs w:val="24"/>
        </w:rPr>
        <w:t xml:space="preserve">” </w:t>
      </w:r>
      <w:r w:rsidR="001C56E6" w:rsidRPr="001C56E6">
        <w:rPr>
          <w:rStyle w:val="Strong"/>
          <w:rFonts w:ascii="Times New Roman" w:hAnsi="Times New Roman" w:cs="Times New Roman"/>
          <w:b w:val="0"/>
          <w:sz w:val="24"/>
          <w:szCs w:val="24"/>
        </w:rPr>
        <w:t>Saudi Journal of Engineering and Technology, 5</w:t>
      </w:r>
      <w:r w:rsidR="001C56E6" w:rsidRPr="000033E1">
        <w:rPr>
          <w:rFonts w:ascii="Times New Roman" w:hAnsi="Times New Roman" w:cs="Times New Roman"/>
          <w:sz w:val="24"/>
          <w:szCs w:val="24"/>
        </w:rPr>
        <w:t>(6), 285–290. https://doi.org/10.36348/sjet.2020.v05i06.005</w:t>
      </w:r>
    </w:p>
    <w:p w14:paraId="51ED6A5D" w14:textId="7E55EEA0" w:rsidR="001C56E6" w:rsidRPr="001C56E6" w:rsidRDefault="00941327" w:rsidP="000033E1">
      <w:pPr>
        <w:spacing w:before="124"/>
        <w:ind w:right="285"/>
        <w:jc w:val="both"/>
        <w:rPr>
          <w:rFonts w:ascii="Times New Roman" w:hAnsi="Times New Roman" w:cs="Times New Roman"/>
          <w:b/>
          <w:sz w:val="24"/>
          <w:szCs w:val="24"/>
        </w:rPr>
      </w:pPr>
      <w:r w:rsidRPr="001C56E6">
        <w:rPr>
          <w:rFonts w:ascii="Times New Roman" w:hAnsi="Times New Roman" w:cs="Times New Roman"/>
          <w:b/>
          <w:bCs/>
          <w:spacing w:val="-2"/>
          <w:sz w:val="24"/>
          <w:szCs w:val="24"/>
        </w:rPr>
        <w:t>5.</w:t>
      </w:r>
      <w:r w:rsidR="00E367DC" w:rsidRPr="001C56E6">
        <w:rPr>
          <w:rFonts w:ascii="Times New Roman" w:hAnsi="Times New Roman" w:cs="Times New Roman"/>
          <w:b/>
          <w:bCs/>
          <w:spacing w:val="-2"/>
          <w:sz w:val="24"/>
          <w:szCs w:val="24"/>
        </w:rPr>
        <w:t xml:space="preserve"> </w:t>
      </w:r>
      <w:r w:rsidR="001C56E6" w:rsidRPr="000033E1">
        <w:rPr>
          <w:rStyle w:val="Strong"/>
          <w:rFonts w:ascii="Times New Roman" w:hAnsi="Times New Roman" w:cs="Times New Roman"/>
          <w:b w:val="0"/>
          <w:sz w:val="24"/>
          <w:szCs w:val="24"/>
        </w:rPr>
        <w:t xml:space="preserve">Jadhav, P. V., </w:t>
      </w:r>
      <w:proofErr w:type="spellStart"/>
      <w:r w:rsidR="001C56E6" w:rsidRPr="000033E1">
        <w:rPr>
          <w:rStyle w:val="Strong"/>
          <w:rFonts w:ascii="Times New Roman" w:hAnsi="Times New Roman" w:cs="Times New Roman"/>
          <w:b w:val="0"/>
          <w:sz w:val="24"/>
          <w:szCs w:val="24"/>
        </w:rPr>
        <w:t>Dashore</w:t>
      </w:r>
      <w:proofErr w:type="spellEnd"/>
      <w:r w:rsidR="001C56E6" w:rsidRPr="000033E1">
        <w:rPr>
          <w:rStyle w:val="Strong"/>
          <w:rFonts w:ascii="Times New Roman" w:hAnsi="Times New Roman" w:cs="Times New Roman"/>
          <w:b w:val="0"/>
          <w:sz w:val="24"/>
          <w:szCs w:val="24"/>
        </w:rPr>
        <w:t>, S., &amp; Chaudhary, K.</w:t>
      </w:r>
      <w:r w:rsidR="000033E1">
        <w:rPr>
          <w:rFonts w:ascii="Times New Roman" w:hAnsi="Times New Roman" w:cs="Times New Roman"/>
          <w:b/>
          <w:sz w:val="24"/>
          <w:szCs w:val="24"/>
        </w:rPr>
        <w:t xml:space="preserve"> </w:t>
      </w:r>
      <w:r w:rsidR="000033E1" w:rsidRPr="000033E1">
        <w:rPr>
          <w:rFonts w:ascii="Times New Roman" w:hAnsi="Times New Roman" w:cs="Times New Roman"/>
          <w:sz w:val="24"/>
          <w:szCs w:val="24"/>
        </w:rPr>
        <w:t>(2015)</w:t>
      </w:r>
      <w:r w:rsidR="001C56E6" w:rsidRPr="000033E1">
        <w:rPr>
          <w:rFonts w:ascii="Times New Roman" w:hAnsi="Times New Roman" w:cs="Times New Roman"/>
          <w:b/>
          <w:sz w:val="24"/>
          <w:szCs w:val="24"/>
        </w:rPr>
        <w:t xml:space="preserve"> </w:t>
      </w:r>
      <w:r w:rsidR="000033E1">
        <w:rPr>
          <w:rFonts w:ascii="Times New Roman" w:hAnsi="Times New Roman" w:cs="Times New Roman"/>
          <w:b/>
          <w:sz w:val="24"/>
          <w:szCs w:val="24"/>
        </w:rPr>
        <w:t>“</w:t>
      </w:r>
      <w:r w:rsidR="001C56E6" w:rsidRPr="000033E1">
        <w:rPr>
          <w:rStyle w:val="Emphasis"/>
          <w:rFonts w:ascii="Times New Roman" w:hAnsi="Times New Roman" w:cs="Times New Roman"/>
          <w:i w:val="0"/>
          <w:sz w:val="24"/>
          <w:szCs w:val="24"/>
        </w:rPr>
        <w:t>Biomass briquette system: Pollution free thermal energy resources</w:t>
      </w:r>
      <w:r w:rsidR="000033E1">
        <w:rPr>
          <w:rFonts w:ascii="Times New Roman" w:hAnsi="Times New Roman" w:cs="Times New Roman"/>
          <w:i/>
          <w:sz w:val="24"/>
          <w:szCs w:val="24"/>
        </w:rPr>
        <w:t>”</w:t>
      </w:r>
      <w:r w:rsidR="001C56E6" w:rsidRPr="000033E1">
        <w:rPr>
          <w:rFonts w:ascii="Times New Roman" w:hAnsi="Times New Roman" w:cs="Times New Roman"/>
          <w:i/>
          <w:sz w:val="24"/>
          <w:szCs w:val="24"/>
        </w:rPr>
        <w:t xml:space="preserve"> </w:t>
      </w:r>
      <w:r w:rsidR="001C56E6" w:rsidRPr="000033E1">
        <w:rPr>
          <w:rStyle w:val="Emphasis"/>
          <w:rFonts w:ascii="Times New Roman" w:hAnsi="Times New Roman" w:cs="Times New Roman"/>
          <w:i w:val="0"/>
          <w:sz w:val="24"/>
          <w:szCs w:val="24"/>
        </w:rPr>
        <w:t>International Journal of Innovative Research in Science, Engineering and Technology,</w:t>
      </w:r>
      <w:r w:rsidR="001C56E6" w:rsidRPr="000033E1">
        <w:rPr>
          <w:rStyle w:val="Emphasis"/>
          <w:rFonts w:ascii="Times New Roman" w:hAnsi="Times New Roman" w:cs="Times New Roman"/>
          <w:b/>
          <w:sz w:val="24"/>
          <w:szCs w:val="24"/>
        </w:rPr>
        <w:t xml:space="preserve"> </w:t>
      </w:r>
      <w:r w:rsidR="001C56E6" w:rsidRPr="000033E1">
        <w:rPr>
          <w:rStyle w:val="Emphasis"/>
          <w:rFonts w:ascii="Times New Roman" w:hAnsi="Times New Roman" w:cs="Times New Roman"/>
          <w:sz w:val="24"/>
          <w:szCs w:val="24"/>
        </w:rPr>
        <w:t>5</w:t>
      </w:r>
      <w:r w:rsidR="001C56E6" w:rsidRPr="000033E1">
        <w:rPr>
          <w:rFonts w:ascii="Times New Roman" w:hAnsi="Times New Roman" w:cs="Times New Roman"/>
          <w:sz w:val="24"/>
          <w:szCs w:val="24"/>
        </w:rPr>
        <w:t xml:space="preserve">(1), 1165–1171. </w:t>
      </w:r>
      <w:hyperlink r:id="rId16" w:history="1">
        <w:r w:rsidR="001C56E6" w:rsidRPr="000033E1">
          <w:rPr>
            <w:rStyle w:val="Hyperlink"/>
            <w:rFonts w:ascii="Times New Roman" w:hAnsi="Times New Roman" w:cs="Times New Roman"/>
            <w:color w:val="auto"/>
            <w:sz w:val="24"/>
            <w:szCs w:val="24"/>
            <w:u w:val="none"/>
          </w:rPr>
          <w:t>https://doi.org/10.15680/IJIRSET.2015.0501102</w:t>
        </w:r>
      </w:hyperlink>
    </w:p>
    <w:p w14:paraId="3A3D3402" w14:textId="753FC1D8" w:rsidR="001C56E6" w:rsidRPr="001C56E6" w:rsidRDefault="00E0238F" w:rsidP="000033E1">
      <w:pPr>
        <w:spacing w:before="124"/>
        <w:ind w:right="285"/>
        <w:jc w:val="both"/>
        <w:rPr>
          <w:rFonts w:ascii="Times New Roman" w:hAnsi="Times New Roman" w:cs="Times New Roman"/>
          <w:b/>
          <w:sz w:val="24"/>
          <w:szCs w:val="24"/>
        </w:rPr>
      </w:pPr>
      <w:r w:rsidRPr="001C56E6">
        <w:rPr>
          <w:rFonts w:ascii="Times New Roman" w:hAnsi="Times New Roman" w:cs="Times New Roman"/>
          <w:b/>
          <w:bCs/>
          <w:spacing w:val="-2"/>
          <w:sz w:val="24"/>
          <w:szCs w:val="24"/>
        </w:rPr>
        <w:t>6</w:t>
      </w:r>
      <w:r w:rsidRPr="000033E1">
        <w:rPr>
          <w:rFonts w:ascii="Times New Roman" w:hAnsi="Times New Roman" w:cs="Times New Roman"/>
          <w:b/>
          <w:bCs/>
          <w:spacing w:val="-2"/>
          <w:sz w:val="24"/>
          <w:szCs w:val="24"/>
        </w:rPr>
        <w:t xml:space="preserve">. </w:t>
      </w:r>
      <w:proofErr w:type="spellStart"/>
      <w:r w:rsidR="001C56E6" w:rsidRPr="000033E1">
        <w:rPr>
          <w:rStyle w:val="Strong"/>
          <w:rFonts w:ascii="Times New Roman" w:hAnsi="Times New Roman" w:cs="Times New Roman"/>
          <w:b w:val="0"/>
          <w:sz w:val="24"/>
          <w:szCs w:val="24"/>
        </w:rPr>
        <w:t>Kpalo</w:t>
      </w:r>
      <w:proofErr w:type="spellEnd"/>
      <w:r w:rsidR="001C56E6" w:rsidRPr="000033E1">
        <w:rPr>
          <w:rStyle w:val="Strong"/>
          <w:rFonts w:ascii="Times New Roman" w:hAnsi="Times New Roman" w:cs="Times New Roman"/>
          <w:b w:val="0"/>
          <w:sz w:val="24"/>
          <w:szCs w:val="24"/>
        </w:rPr>
        <w:t xml:space="preserve">, S. Y., &amp; </w:t>
      </w:r>
      <w:proofErr w:type="spellStart"/>
      <w:r w:rsidR="001C56E6" w:rsidRPr="000033E1">
        <w:rPr>
          <w:rStyle w:val="Strong"/>
          <w:rFonts w:ascii="Times New Roman" w:hAnsi="Times New Roman" w:cs="Times New Roman"/>
          <w:b w:val="0"/>
          <w:sz w:val="24"/>
          <w:szCs w:val="24"/>
        </w:rPr>
        <w:t>Zainuddin</w:t>
      </w:r>
      <w:proofErr w:type="spellEnd"/>
      <w:r w:rsidR="001C56E6" w:rsidRPr="000033E1">
        <w:rPr>
          <w:rStyle w:val="Strong"/>
          <w:rFonts w:ascii="Times New Roman" w:hAnsi="Times New Roman" w:cs="Times New Roman"/>
          <w:b w:val="0"/>
          <w:sz w:val="24"/>
          <w:szCs w:val="24"/>
        </w:rPr>
        <w:t>, M. F.</w:t>
      </w:r>
      <w:r w:rsidR="001C56E6" w:rsidRPr="000033E1">
        <w:rPr>
          <w:rFonts w:ascii="Times New Roman" w:hAnsi="Times New Roman" w:cs="Times New Roman"/>
          <w:b/>
          <w:sz w:val="24"/>
          <w:szCs w:val="24"/>
        </w:rPr>
        <w:t xml:space="preserve"> (2020). </w:t>
      </w:r>
      <w:r w:rsidR="000033E1">
        <w:rPr>
          <w:rFonts w:ascii="Times New Roman" w:hAnsi="Times New Roman" w:cs="Times New Roman"/>
          <w:b/>
          <w:sz w:val="24"/>
          <w:szCs w:val="24"/>
        </w:rPr>
        <w:t>“</w:t>
      </w:r>
      <w:r w:rsidR="001C56E6" w:rsidRPr="000033E1">
        <w:rPr>
          <w:rStyle w:val="Emphasis"/>
          <w:rFonts w:ascii="Times New Roman" w:hAnsi="Times New Roman" w:cs="Times New Roman"/>
          <w:i w:val="0"/>
          <w:sz w:val="24"/>
          <w:szCs w:val="24"/>
        </w:rPr>
        <w:t>Briquettes from agricultural residues: An alternative clean and sustainable fuel for domestic cooking in Nasarawa State, Nigeria</w:t>
      </w:r>
      <w:r w:rsidR="000033E1" w:rsidRPr="000033E1">
        <w:rPr>
          <w:rStyle w:val="Emphasis"/>
          <w:rFonts w:ascii="Times New Roman" w:hAnsi="Times New Roman" w:cs="Times New Roman"/>
          <w:i w:val="0"/>
          <w:sz w:val="24"/>
          <w:szCs w:val="24"/>
        </w:rPr>
        <w:t>”</w:t>
      </w:r>
      <w:r w:rsidR="000033E1">
        <w:rPr>
          <w:rStyle w:val="Emphasis"/>
          <w:rFonts w:ascii="Times New Roman" w:hAnsi="Times New Roman" w:cs="Times New Roman"/>
          <w:b/>
          <w:sz w:val="24"/>
          <w:szCs w:val="24"/>
        </w:rPr>
        <w:t xml:space="preserve"> </w:t>
      </w:r>
      <w:r w:rsidR="001C56E6" w:rsidRPr="000033E1">
        <w:rPr>
          <w:rStyle w:val="Strong"/>
          <w:rFonts w:ascii="Times New Roman" w:hAnsi="Times New Roman" w:cs="Times New Roman"/>
          <w:b w:val="0"/>
          <w:sz w:val="24"/>
          <w:szCs w:val="24"/>
        </w:rPr>
        <w:t>Energy and Power, 10</w:t>
      </w:r>
      <w:r w:rsidR="001C56E6" w:rsidRPr="000033E1">
        <w:rPr>
          <w:rFonts w:ascii="Times New Roman" w:hAnsi="Times New Roman" w:cs="Times New Roman"/>
          <w:b/>
          <w:sz w:val="24"/>
          <w:szCs w:val="24"/>
        </w:rPr>
        <w:t>(</w:t>
      </w:r>
      <w:r w:rsidR="001C56E6" w:rsidRPr="000033E1">
        <w:rPr>
          <w:rFonts w:ascii="Times New Roman" w:hAnsi="Times New Roman" w:cs="Times New Roman"/>
          <w:sz w:val="24"/>
          <w:szCs w:val="24"/>
        </w:rPr>
        <w:t xml:space="preserve">2), 40–47. </w:t>
      </w:r>
      <w:hyperlink r:id="rId17" w:tgtFrame="_new" w:history="1">
        <w:r w:rsidR="001C56E6" w:rsidRPr="000033E1">
          <w:rPr>
            <w:rStyle w:val="Hyperlink"/>
            <w:rFonts w:ascii="Times New Roman" w:hAnsi="Times New Roman" w:cs="Times New Roman"/>
            <w:color w:val="auto"/>
            <w:sz w:val="24"/>
            <w:szCs w:val="24"/>
            <w:u w:val="none"/>
          </w:rPr>
          <w:t>https://doi.org/10.5923/j.ep.20201002.03</w:t>
        </w:r>
      </w:hyperlink>
    </w:p>
    <w:p w14:paraId="48BE3B3D" w14:textId="0FE4F017" w:rsidR="00E0238F" w:rsidRPr="001C56E6" w:rsidRDefault="00E0238F" w:rsidP="000033E1">
      <w:pPr>
        <w:spacing w:before="124"/>
        <w:ind w:right="285"/>
        <w:jc w:val="both"/>
        <w:rPr>
          <w:rFonts w:ascii="Times New Roman" w:hAnsi="Times New Roman" w:cs="Times New Roman"/>
          <w:b/>
          <w:sz w:val="24"/>
          <w:szCs w:val="24"/>
        </w:rPr>
      </w:pPr>
      <w:r w:rsidRPr="001C56E6">
        <w:rPr>
          <w:rFonts w:ascii="Times New Roman" w:hAnsi="Times New Roman" w:cs="Times New Roman"/>
          <w:b/>
          <w:bCs/>
          <w:sz w:val="24"/>
          <w:szCs w:val="24"/>
        </w:rPr>
        <w:t>7</w:t>
      </w:r>
      <w:r w:rsidR="00EE0C85" w:rsidRPr="001C56E6">
        <w:rPr>
          <w:rFonts w:ascii="Times New Roman" w:hAnsi="Times New Roman" w:cs="Times New Roman"/>
          <w:b/>
          <w:bCs/>
          <w:sz w:val="24"/>
          <w:szCs w:val="24"/>
        </w:rPr>
        <w:t xml:space="preserve">. </w:t>
      </w:r>
      <w:proofErr w:type="spellStart"/>
      <w:r w:rsidR="001C56E6" w:rsidRPr="001C56E6">
        <w:rPr>
          <w:rStyle w:val="Strong"/>
          <w:rFonts w:ascii="Times New Roman" w:hAnsi="Times New Roman" w:cs="Times New Roman"/>
          <w:b w:val="0"/>
          <w:sz w:val="24"/>
          <w:szCs w:val="24"/>
        </w:rPr>
        <w:t>Geberehiet</w:t>
      </w:r>
      <w:proofErr w:type="spellEnd"/>
      <w:r w:rsidR="001C56E6" w:rsidRPr="001C56E6">
        <w:rPr>
          <w:rStyle w:val="Strong"/>
          <w:rFonts w:ascii="Times New Roman" w:hAnsi="Times New Roman" w:cs="Times New Roman"/>
          <w:b w:val="0"/>
          <w:sz w:val="24"/>
          <w:szCs w:val="24"/>
        </w:rPr>
        <w:t xml:space="preserve">, G. A., </w:t>
      </w:r>
      <w:proofErr w:type="spellStart"/>
      <w:r w:rsidR="001C56E6" w:rsidRPr="001C56E6">
        <w:rPr>
          <w:rStyle w:val="Strong"/>
          <w:rFonts w:ascii="Times New Roman" w:hAnsi="Times New Roman" w:cs="Times New Roman"/>
          <w:b w:val="0"/>
          <w:sz w:val="24"/>
          <w:szCs w:val="24"/>
        </w:rPr>
        <w:t>Gebreegziabher</w:t>
      </w:r>
      <w:proofErr w:type="spellEnd"/>
      <w:r w:rsidR="001C56E6" w:rsidRPr="001C56E6">
        <w:rPr>
          <w:rStyle w:val="Strong"/>
          <w:rFonts w:ascii="Times New Roman" w:hAnsi="Times New Roman" w:cs="Times New Roman"/>
          <w:b w:val="0"/>
          <w:sz w:val="24"/>
          <w:szCs w:val="24"/>
        </w:rPr>
        <w:t xml:space="preserve">, T., </w:t>
      </w:r>
      <w:proofErr w:type="spellStart"/>
      <w:r w:rsidR="001C56E6" w:rsidRPr="001C56E6">
        <w:rPr>
          <w:rStyle w:val="Strong"/>
          <w:rFonts w:ascii="Times New Roman" w:hAnsi="Times New Roman" w:cs="Times New Roman"/>
          <w:b w:val="0"/>
          <w:sz w:val="24"/>
          <w:szCs w:val="24"/>
        </w:rPr>
        <w:t>Mekonen</w:t>
      </w:r>
      <w:proofErr w:type="spellEnd"/>
      <w:r w:rsidR="001C56E6" w:rsidRPr="001C56E6">
        <w:rPr>
          <w:rStyle w:val="Strong"/>
          <w:rFonts w:ascii="Times New Roman" w:hAnsi="Times New Roman" w:cs="Times New Roman"/>
          <w:b w:val="0"/>
          <w:sz w:val="24"/>
          <w:szCs w:val="24"/>
        </w:rPr>
        <w:t xml:space="preserve">, A. G., Hagos, G. K., &amp; </w:t>
      </w:r>
      <w:proofErr w:type="spellStart"/>
      <w:r w:rsidR="001C56E6" w:rsidRPr="001C56E6">
        <w:rPr>
          <w:rStyle w:val="Strong"/>
          <w:rFonts w:ascii="Times New Roman" w:hAnsi="Times New Roman" w:cs="Times New Roman"/>
          <w:b w:val="0"/>
          <w:sz w:val="24"/>
          <w:szCs w:val="24"/>
        </w:rPr>
        <w:t>Gebresilasie</w:t>
      </w:r>
      <w:proofErr w:type="spellEnd"/>
      <w:r w:rsidR="001C56E6" w:rsidRPr="001C56E6">
        <w:rPr>
          <w:rStyle w:val="Strong"/>
          <w:rFonts w:ascii="Times New Roman" w:hAnsi="Times New Roman" w:cs="Times New Roman"/>
          <w:b w:val="0"/>
          <w:sz w:val="24"/>
          <w:szCs w:val="24"/>
        </w:rPr>
        <w:t>, T. N.</w:t>
      </w:r>
      <w:r w:rsidR="001C56E6" w:rsidRPr="001C56E6">
        <w:rPr>
          <w:rFonts w:ascii="Times New Roman" w:hAnsi="Times New Roman" w:cs="Times New Roman"/>
          <w:b/>
          <w:sz w:val="24"/>
          <w:szCs w:val="24"/>
        </w:rPr>
        <w:t xml:space="preserve"> </w:t>
      </w:r>
      <w:r w:rsidR="001C56E6" w:rsidRPr="000033E1">
        <w:rPr>
          <w:rFonts w:ascii="Times New Roman" w:hAnsi="Times New Roman" w:cs="Times New Roman"/>
          <w:sz w:val="24"/>
          <w:szCs w:val="24"/>
        </w:rPr>
        <w:t xml:space="preserve">(2025). </w:t>
      </w:r>
      <w:r w:rsidR="000033E1">
        <w:rPr>
          <w:rFonts w:ascii="Times New Roman" w:hAnsi="Times New Roman" w:cs="Times New Roman"/>
          <w:b/>
          <w:sz w:val="24"/>
          <w:szCs w:val="24"/>
        </w:rPr>
        <w:t>“</w:t>
      </w:r>
      <w:r w:rsidR="001C56E6" w:rsidRPr="000033E1">
        <w:rPr>
          <w:rStyle w:val="Emphasis"/>
          <w:rFonts w:ascii="Times New Roman" w:hAnsi="Times New Roman" w:cs="Times New Roman"/>
          <w:i w:val="0"/>
          <w:sz w:val="24"/>
          <w:szCs w:val="24"/>
        </w:rPr>
        <w:t>Development of briquettes suitable for energy generation from residue of sorghum stalk and groundnut husk</w:t>
      </w:r>
      <w:r w:rsidR="000033E1">
        <w:rPr>
          <w:rFonts w:ascii="Times New Roman" w:hAnsi="Times New Roman" w:cs="Times New Roman"/>
          <w:b/>
          <w:sz w:val="24"/>
          <w:szCs w:val="24"/>
        </w:rPr>
        <w:t>”</w:t>
      </w:r>
      <w:r w:rsidR="001C56E6" w:rsidRPr="001C56E6">
        <w:rPr>
          <w:rFonts w:ascii="Times New Roman" w:hAnsi="Times New Roman" w:cs="Times New Roman"/>
          <w:b/>
          <w:sz w:val="24"/>
          <w:szCs w:val="24"/>
        </w:rPr>
        <w:t xml:space="preserve"> </w:t>
      </w:r>
      <w:r w:rsidR="001C56E6" w:rsidRPr="001C56E6">
        <w:rPr>
          <w:rStyle w:val="Strong"/>
          <w:rFonts w:ascii="Times New Roman" w:hAnsi="Times New Roman" w:cs="Times New Roman"/>
          <w:b w:val="0"/>
          <w:sz w:val="24"/>
          <w:szCs w:val="24"/>
        </w:rPr>
        <w:t>Materials for Renewable and Sustainable Energy, 14</w:t>
      </w:r>
      <w:r w:rsidR="001C56E6" w:rsidRPr="000033E1">
        <w:rPr>
          <w:rFonts w:ascii="Times New Roman" w:hAnsi="Times New Roman" w:cs="Times New Roman"/>
          <w:sz w:val="24"/>
          <w:szCs w:val="24"/>
        </w:rPr>
        <w:t xml:space="preserve">(2), Article 35. </w:t>
      </w:r>
      <w:hyperlink r:id="rId18" w:tgtFrame="_new" w:history="1">
        <w:r w:rsidR="001C56E6" w:rsidRPr="000033E1">
          <w:rPr>
            <w:rStyle w:val="Hyperlink"/>
            <w:rFonts w:ascii="Times New Roman" w:hAnsi="Times New Roman" w:cs="Times New Roman"/>
            <w:color w:val="auto"/>
            <w:sz w:val="24"/>
            <w:szCs w:val="24"/>
            <w:u w:val="none"/>
          </w:rPr>
          <w:t>https://doi.org/10.1007/s40243-025-00309-7</w:t>
        </w:r>
      </w:hyperlink>
    </w:p>
    <w:p w14:paraId="77B6F4A7" w14:textId="5EC88DD2" w:rsidR="001C56E6" w:rsidRPr="000033E1" w:rsidRDefault="00883CCD" w:rsidP="000033E1">
      <w:pPr>
        <w:jc w:val="both"/>
        <w:rPr>
          <w:rFonts w:ascii="Times New Roman" w:hAnsi="Times New Roman" w:cs="Times New Roman"/>
        </w:rPr>
      </w:pPr>
      <w:r w:rsidRPr="001C56E6">
        <w:rPr>
          <w:b/>
          <w:bCs/>
          <w:lang w:val="en-IN"/>
        </w:rPr>
        <w:t>8</w:t>
      </w:r>
      <w:r w:rsidR="00CC6BC3" w:rsidRPr="001C56E6">
        <w:rPr>
          <w:b/>
          <w:bCs/>
          <w:lang w:val="en-IN"/>
        </w:rPr>
        <w:t xml:space="preserve">. </w:t>
      </w:r>
      <w:proofErr w:type="spellStart"/>
      <w:r w:rsidR="001C56E6" w:rsidRPr="001C56E6">
        <w:rPr>
          <w:rStyle w:val="Strong"/>
          <w:rFonts w:ascii="Times New Roman" w:hAnsi="Times New Roman" w:cs="Times New Roman"/>
          <w:b w:val="0"/>
          <w:sz w:val="24"/>
          <w:szCs w:val="24"/>
        </w:rPr>
        <w:t>Oyebamiji</w:t>
      </w:r>
      <w:proofErr w:type="spellEnd"/>
      <w:r w:rsidR="001C56E6" w:rsidRPr="001C56E6">
        <w:rPr>
          <w:rStyle w:val="Strong"/>
          <w:rFonts w:ascii="Times New Roman" w:hAnsi="Times New Roman" w:cs="Times New Roman"/>
          <w:b w:val="0"/>
          <w:sz w:val="24"/>
          <w:szCs w:val="24"/>
        </w:rPr>
        <w:t xml:space="preserve">, O. O., </w:t>
      </w:r>
      <w:proofErr w:type="spellStart"/>
      <w:r w:rsidR="001C56E6" w:rsidRPr="001C56E6">
        <w:rPr>
          <w:rStyle w:val="Strong"/>
          <w:rFonts w:ascii="Times New Roman" w:hAnsi="Times New Roman" w:cs="Times New Roman"/>
          <w:b w:val="0"/>
          <w:sz w:val="24"/>
          <w:szCs w:val="24"/>
        </w:rPr>
        <w:t>Olaleru</w:t>
      </w:r>
      <w:proofErr w:type="spellEnd"/>
      <w:r w:rsidR="001C56E6" w:rsidRPr="000033E1">
        <w:rPr>
          <w:rStyle w:val="Strong"/>
          <w:rFonts w:ascii="Times New Roman" w:hAnsi="Times New Roman" w:cs="Times New Roman"/>
          <w:b w:val="0"/>
          <w:sz w:val="24"/>
          <w:szCs w:val="24"/>
        </w:rPr>
        <w:t xml:space="preserve">, A. S., </w:t>
      </w:r>
      <w:proofErr w:type="spellStart"/>
      <w:r w:rsidR="001C56E6" w:rsidRPr="000033E1">
        <w:rPr>
          <w:rStyle w:val="Strong"/>
          <w:rFonts w:ascii="Times New Roman" w:hAnsi="Times New Roman" w:cs="Times New Roman"/>
          <w:b w:val="0"/>
          <w:sz w:val="24"/>
          <w:szCs w:val="24"/>
        </w:rPr>
        <w:t>Oyeleke</w:t>
      </w:r>
      <w:proofErr w:type="spellEnd"/>
      <w:r w:rsidR="001C56E6" w:rsidRPr="000033E1">
        <w:rPr>
          <w:rStyle w:val="Strong"/>
          <w:rFonts w:ascii="Times New Roman" w:hAnsi="Times New Roman" w:cs="Times New Roman"/>
          <w:b w:val="0"/>
          <w:sz w:val="24"/>
          <w:szCs w:val="24"/>
        </w:rPr>
        <w:t xml:space="preserve">, R. B., &amp; </w:t>
      </w:r>
      <w:proofErr w:type="spellStart"/>
      <w:r w:rsidR="001C56E6" w:rsidRPr="000033E1">
        <w:rPr>
          <w:rStyle w:val="Strong"/>
          <w:rFonts w:ascii="Times New Roman" w:hAnsi="Times New Roman" w:cs="Times New Roman"/>
          <w:b w:val="0"/>
          <w:sz w:val="24"/>
          <w:szCs w:val="24"/>
        </w:rPr>
        <w:t>Ofodile</w:t>
      </w:r>
      <w:proofErr w:type="spellEnd"/>
      <w:r w:rsidR="001C56E6" w:rsidRPr="000033E1">
        <w:rPr>
          <w:rStyle w:val="Strong"/>
          <w:rFonts w:ascii="Times New Roman" w:hAnsi="Times New Roman" w:cs="Times New Roman"/>
          <w:b w:val="0"/>
          <w:sz w:val="24"/>
          <w:szCs w:val="24"/>
        </w:rPr>
        <w:t>, L. N.</w:t>
      </w:r>
      <w:r w:rsidR="001C56E6" w:rsidRPr="000033E1">
        <w:rPr>
          <w:rFonts w:ascii="Times New Roman" w:hAnsi="Times New Roman" w:cs="Times New Roman"/>
          <w:b/>
        </w:rPr>
        <w:t xml:space="preserve"> (</w:t>
      </w:r>
      <w:r w:rsidR="001C56E6" w:rsidRPr="000033E1">
        <w:rPr>
          <w:rFonts w:ascii="Times New Roman" w:hAnsi="Times New Roman" w:cs="Times New Roman"/>
        </w:rPr>
        <w:t>2025</w:t>
      </w:r>
      <w:r w:rsidR="000033E1" w:rsidRPr="000033E1">
        <w:rPr>
          <w:rFonts w:ascii="Times New Roman" w:hAnsi="Times New Roman" w:cs="Times New Roman"/>
          <w:i/>
        </w:rPr>
        <w:t>)“</w:t>
      </w:r>
      <w:r w:rsidR="001C56E6" w:rsidRPr="000033E1">
        <w:rPr>
          <w:rStyle w:val="Emphasis"/>
          <w:rFonts w:ascii="Times New Roman" w:hAnsi="Times New Roman" w:cs="Times New Roman"/>
          <w:i w:val="0"/>
          <w:sz w:val="24"/>
          <w:szCs w:val="24"/>
        </w:rPr>
        <w:t>Evaluation and characterization of biochar and briquettes from agricultural wastes for sustainable energy production</w:t>
      </w:r>
      <w:r w:rsidR="000033E1" w:rsidRPr="000033E1">
        <w:rPr>
          <w:rFonts w:ascii="Times New Roman" w:hAnsi="Times New Roman" w:cs="Times New Roman"/>
          <w:i/>
        </w:rPr>
        <w:t xml:space="preserve">” </w:t>
      </w:r>
      <w:r w:rsidR="001C56E6" w:rsidRPr="000033E1">
        <w:rPr>
          <w:rStyle w:val="Strong"/>
          <w:rFonts w:ascii="Times New Roman" w:hAnsi="Times New Roman" w:cs="Times New Roman"/>
          <w:b w:val="0"/>
          <w:sz w:val="24"/>
          <w:szCs w:val="24"/>
        </w:rPr>
        <w:t>Waste Management Bulletin, 3</w:t>
      </w:r>
      <w:r w:rsidR="001C56E6" w:rsidRPr="000033E1">
        <w:rPr>
          <w:rFonts w:ascii="Times New Roman" w:hAnsi="Times New Roman" w:cs="Times New Roman"/>
        </w:rPr>
        <w:t>(3), Article 100198.</w:t>
      </w:r>
      <w:r w:rsidR="000033E1" w:rsidRPr="000033E1">
        <w:rPr>
          <w:rFonts w:ascii="Times New Roman" w:hAnsi="Times New Roman" w:cs="Times New Roman"/>
        </w:rPr>
        <w:t xml:space="preserve"> </w:t>
      </w:r>
      <w:hyperlink r:id="rId19" w:history="1">
        <w:r w:rsidR="000033E1" w:rsidRPr="000033E1">
          <w:rPr>
            <w:rStyle w:val="Hyperlink"/>
            <w:rFonts w:ascii="Times New Roman" w:hAnsi="Times New Roman" w:cs="Times New Roman"/>
            <w:color w:val="auto"/>
            <w:sz w:val="24"/>
            <w:szCs w:val="24"/>
            <w:u w:val="none"/>
          </w:rPr>
          <w:t>https://doi.org/10.1016/j.wmb.2025.100198</w:t>
        </w:r>
      </w:hyperlink>
    </w:p>
    <w:p w14:paraId="7272C12E" w14:textId="0DC162F3" w:rsidR="00EE1757" w:rsidRPr="000033E1" w:rsidRDefault="00883CCD" w:rsidP="000033E1">
      <w:pPr>
        <w:jc w:val="both"/>
        <w:rPr>
          <w:rFonts w:ascii="Times New Roman" w:hAnsi="Times New Roman" w:cs="Times New Roman"/>
          <w:b/>
        </w:rPr>
      </w:pPr>
      <w:r w:rsidRPr="000033E1">
        <w:rPr>
          <w:rFonts w:ascii="Times New Roman" w:hAnsi="Times New Roman" w:cs="Times New Roman"/>
          <w:b/>
          <w:bCs/>
        </w:rPr>
        <w:t>9</w:t>
      </w:r>
      <w:r w:rsidR="00EE1757" w:rsidRPr="000033E1">
        <w:rPr>
          <w:rFonts w:ascii="Times New Roman" w:hAnsi="Times New Roman" w:cs="Times New Roman"/>
          <w:b/>
          <w:bCs/>
        </w:rPr>
        <w:t xml:space="preserve">. </w:t>
      </w:r>
      <w:r w:rsidR="001C56E6" w:rsidRPr="000033E1">
        <w:rPr>
          <w:rStyle w:val="Strong"/>
          <w:rFonts w:ascii="Times New Roman" w:hAnsi="Times New Roman" w:cs="Times New Roman"/>
          <w:b w:val="0"/>
          <w:sz w:val="24"/>
          <w:szCs w:val="24"/>
        </w:rPr>
        <w:t xml:space="preserve">Sriram, M., </w:t>
      </w:r>
      <w:proofErr w:type="spellStart"/>
      <w:r w:rsidR="001C56E6" w:rsidRPr="000033E1">
        <w:rPr>
          <w:rStyle w:val="Strong"/>
          <w:rFonts w:ascii="Times New Roman" w:hAnsi="Times New Roman" w:cs="Times New Roman"/>
          <w:b w:val="0"/>
          <w:sz w:val="24"/>
          <w:szCs w:val="24"/>
        </w:rPr>
        <w:t>Nandagopal</w:t>
      </w:r>
      <w:proofErr w:type="spellEnd"/>
      <w:r w:rsidR="001C56E6" w:rsidRPr="000033E1">
        <w:rPr>
          <w:rStyle w:val="Strong"/>
          <w:rFonts w:ascii="Times New Roman" w:hAnsi="Times New Roman" w:cs="Times New Roman"/>
          <w:b w:val="0"/>
          <w:sz w:val="24"/>
          <w:szCs w:val="24"/>
        </w:rPr>
        <w:t xml:space="preserve">, G., </w:t>
      </w:r>
      <w:proofErr w:type="spellStart"/>
      <w:r w:rsidR="001C56E6" w:rsidRPr="000033E1">
        <w:rPr>
          <w:rStyle w:val="Strong"/>
          <w:rFonts w:ascii="Times New Roman" w:hAnsi="Times New Roman" w:cs="Times New Roman"/>
          <w:b w:val="0"/>
          <w:sz w:val="24"/>
          <w:szCs w:val="24"/>
        </w:rPr>
        <w:t>Anandhavelu</w:t>
      </w:r>
      <w:proofErr w:type="spellEnd"/>
      <w:r w:rsidR="001C56E6" w:rsidRPr="000033E1">
        <w:rPr>
          <w:rStyle w:val="Strong"/>
          <w:rFonts w:ascii="Times New Roman" w:hAnsi="Times New Roman" w:cs="Times New Roman"/>
          <w:b w:val="0"/>
          <w:sz w:val="24"/>
          <w:szCs w:val="24"/>
        </w:rPr>
        <w:t>, S., &amp; Ramesh, J.</w:t>
      </w:r>
      <w:r w:rsidR="001C56E6" w:rsidRPr="000033E1">
        <w:rPr>
          <w:rFonts w:ascii="Times New Roman" w:hAnsi="Times New Roman" w:cs="Times New Roman"/>
          <w:b/>
        </w:rPr>
        <w:t xml:space="preserve"> (</w:t>
      </w:r>
      <w:r w:rsidR="001C56E6" w:rsidRPr="000033E1">
        <w:rPr>
          <w:rFonts w:ascii="Times New Roman" w:hAnsi="Times New Roman" w:cs="Times New Roman"/>
        </w:rPr>
        <w:t>2022</w:t>
      </w:r>
      <w:r w:rsidR="001C56E6" w:rsidRPr="000033E1">
        <w:rPr>
          <w:rFonts w:ascii="Times New Roman" w:hAnsi="Times New Roman" w:cs="Times New Roman"/>
          <w:b/>
        </w:rPr>
        <w:t xml:space="preserve">). </w:t>
      </w:r>
      <w:r w:rsidR="000033E1" w:rsidRPr="000033E1">
        <w:rPr>
          <w:rFonts w:ascii="Times New Roman" w:hAnsi="Times New Roman" w:cs="Times New Roman"/>
          <w:b/>
        </w:rPr>
        <w:t>“</w:t>
      </w:r>
      <w:r w:rsidR="001C56E6" w:rsidRPr="000033E1">
        <w:rPr>
          <w:rStyle w:val="Emphasis"/>
          <w:rFonts w:ascii="Times New Roman" w:hAnsi="Times New Roman" w:cs="Times New Roman"/>
          <w:i w:val="0"/>
          <w:sz w:val="24"/>
          <w:szCs w:val="24"/>
        </w:rPr>
        <w:t xml:space="preserve">Experimental investigation of biomass briquettes from </w:t>
      </w:r>
      <w:proofErr w:type="spellStart"/>
      <w:r w:rsidR="001C56E6" w:rsidRPr="000033E1">
        <w:rPr>
          <w:rStyle w:val="Emphasis"/>
          <w:rFonts w:ascii="Times New Roman" w:hAnsi="Times New Roman" w:cs="Times New Roman"/>
          <w:i w:val="0"/>
          <w:sz w:val="24"/>
          <w:szCs w:val="24"/>
        </w:rPr>
        <w:t>agri</w:t>
      </w:r>
      <w:proofErr w:type="spellEnd"/>
      <w:r w:rsidR="001C56E6" w:rsidRPr="000033E1">
        <w:rPr>
          <w:rStyle w:val="Emphasis"/>
          <w:rFonts w:ascii="Times New Roman" w:hAnsi="Times New Roman" w:cs="Times New Roman"/>
          <w:i w:val="0"/>
          <w:sz w:val="24"/>
          <w:szCs w:val="24"/>
        </w:rPr>
        <w:t xml:space="preserve"> waste and forest waste</w:t>
      </w:r>
      <w:r w:rsidR="000033E1" w:rsidRPr="000033E1">
        <w:rPr>
          <w:rStyle w:val="Emphasis"/>
          <w:rFonts w:ascii="Times New Roman" w:hAnsi="Times New Roman" w:cs="Times New Roman"/>
          <w:b/>
          <w:sz w:val="24"/>
          <w:szCs w:val="24"/>
        </w:rPr>
        <w:t xml:space="preserve">” </w:t>
      </w:r>
      <w:r w:rsidR="001C56E6" w:rsidRPr="000033E1">
        <w:rPr>
          <w:rStyle w:val="Strong"/>
          <w:rFonts w:ascii="Times New Roman" w:hAnsi="Times New Roman" w:cs="Times New Roman"/>
          <w:b w:val="0"/>
          <w:sz w:val="24"/>
          <w:szCs w:val="24"/>
        </w:rPr>
        <w:t>Journal of Engineering, Management &amp; Medical Sciences, 8</w:t>
      </w:r>
      <w:r w:rsidR="001C56E6" w:rsidRPr="000033E1">
        <w:rPr>
          <w:rFonts w:ascii="Times New Roman" w:hAnsi="Times New Roman" w:cs="Times New Roman"/>
        </w:rPr>
        <w:t xml:space="preserve">(3), 1–9. </w:t>
      </w:r>
      <w:hyperlink r:id="rId20" w:tgtFrame="_new" w:history="1">
        <w:r w:rsidR="001C56E6" w:rsidRPr="000033E1">
          <w:rPr>
            <w:rStyle w:val="Hyperlink"/>
            <w:rFonts w:ascii="Times New Roman" w:hAnsi="Times New Roman" w:cs="Times New Roman"/>
            <w:color w:val="auto"/>
            <w:sz w:val="24"/>
            <w:szCs w:val="24"/>
            <w:u w:val="none"/>
          </w:rPr>
          <w:t>https://doi.org/10.46632/jemm/8/3/1</w:t>
        </w:r>
      </w:hyperlink>
    </w:p>
    <w:p w14:paraId="2A06AC15" w14:textId="3C67E80E" w:rsidR="001C56E6" w:rsidRPr="000033E1" w:rsidRDefault="00EE1757" w:rsidP="000033E1">
      <w:pPr>
        <w:jc w:val="both"/>
        <w:rPr>
          <w:rFonts w:ascii="Times New Roman" w:hAnsi="Times New Roman" w:cs="Times New Roman"/>
          <w:b/>
        </w:rPr>
      </w:pPr>
      <w:r w:rsidRPr="000033E1">
        <w:rPr>
          <w:rFonts w:ascii="Times New Roman" w:hAnsi="Times New Roman" w:cs="Times New Roman"/>
          <w:b/>
          <w:bCs/>
          <w:lang w:val="en-IN"/>
        </w:rPr>
        <w:t>1</w:t>
      </w:r>
      <w:r w:rsidR="00883CCD" w:rsidRPr="000033E1">
        <w:rPr>
          <w:rFonts w:ascii="Times New Roman" w:hAnsi="Times New Roman" w:cs="Times New Roman"/>
          <w:b/>
          <w:bCs/>
          <w:lang w:val="en-IN"/>
        </w:rPr>
        <w:t>0</w:t>
      </w:r>
      <w:r w:rsidRPr="000033E1">
        <w:rPr>
          <w:rFonts w:ascii="Times New Roman" w:hAnsi="Times New Roman" w:cs="Times New Roman"/>
          <w:b/>
          <w:bCs/>
          <w:lang w:val="en-IN"/>
        </w:rPr>
        <w:t>.</w:t>
      </w:r>
      <w:r w:rsidR="00196BEB" w:rsidRPr="000033E1">
        <w:rPr>
          <w:rFonts w:ascii="Times New Roman" w:hAnsi="Times New Roman" w:cs="Times New Roman"/>
          <w:b/>
          <w:lang w:val="en-IN"/>
        </w:rPr>
        <w:t xml:space="preserve"> </w:t>
      </w:r>
      <w:proofErr w:type="spellStart"/>
      <w:r w:rsidR="001C56E6" w:rsidRPr="000033E1">
        <w:rPr>
          <w:rStyle w:val="Strong"/>
          <w:rFonts w:ascii="Times New Roman" w:hAnsi="Times New Roman" w:cs="Times New Roman"/>
          <w:b w:val="0"/>
          <w:sz w:val="24"/>
          <w:szCs w:val="24"/>
        </w:rPr>
        <w:t>Kelwade</w:t>
      </w:r>
      <w:proofErr w:type="spellEnd"/>
      <w:r w:rsidR="001C56E6" w:rsidRPr="000033E1">
        <w:rPr>
          <w:rStyle w:val="Strong"/>
          <w:rFonts w:ascii="Times New Roman" w:hAnsi="Times New Roman" w:cs="Times New Roman"/>
          <w:b w:val="0"/>
          <w:sz w:val="24"/>
          <w:szCs w:val="24"/>
        </w:rPr>
        <w:t xml:space="preserve">, A., Gaikwad, D., </w:t>
      </w:r>
      <w:proofErr w:type="spellStart"/>
      <w:r w:rsidR="001C56E6" w:rsidRPr="000033E1">
        <w:rPr>
          <w:rStyle w:val="Strong"/>
          <w:rFonts w:ascii="Times New Roman" w:hAnsi="Times New Roman" w:cs="Times New Roman"/>
          <w:b w:val="0"/>
          <w:sz w:val="24"/>
          <w:szCs w:val="24"/>
        </w:rPr>
        <w:t>Kelwade</w:t>
      </w:r>
      <w:proofErr w:type="spellEnd"/>
      <w:r w:rsidR="001C56E6" w:rsidRPr="000033E1">
        <w:rPr>
          <w:rStyle w:val="Strong"/>
          <w:rFonts w:ascii="Times New Roman" w:hAnsi="Times New Roman" w:cs="Times New Roman"/>
          <w:b w:val="0"/>
          <w:sz w:val="24"/>
          <w:szCs w:val="24"/>
        </w:rPr>
        <w:t>, S., Vishwakarma, L., &amp; Jaiswal, P.</w:t>
      </w:r>
      <w:r w:rsidR="001C56E6" w:rsidRPr="000033E1">
        <w:rPr>
          <w:rFonts w:ascii="Times New Roman" w:hAnsi="Times New Roman" w:cs="Times New Roman"/>
          <w:b/>
        </w:rPr>
        <w:t xml:space="preserve"> </w:t>
      </w:r>
      <w:r w:rsidR="001C56E6" w:rsidRPr="000033E1">
        <w:rPr>
          <w:rFonts w:ascii="Times New Roman" w:hAnsi="Times New Roman" w:cs="Times New Roman"/>
        </w:rPr>
        <w:t>(2025</w:t>
      </w:r>
      <w:r w:rsidR="001C56E6" w:rsidRPr="000033E1">
        <w:rPr>
          <w:rFonts w:ascii="Times New Roman" w:hAnsi="Times New Roman" w:cs="Times New Roman"/>
          <w:b/>
        </w:rPr>
        <w:t xml:space="preserve">). </w:t>
      </w:r>
      <w:r w:rsidR="000033E1" w:rsidRPr="000033E1">
        <w:rPr>
          <w:rFonts w:ascii="Times New Roman" w:hAnsi="Times New Roman" w:cs="Times New Roman"/>
          <w:b/>
        </w:rPr>
        <w:t>“</w:t>
      </w:r>
      <w:r w:rsidR="001C56E6" w:rsidRPr="000033E1">
        <w:rPr>
          <w:rStyle w:val="Emphasis"/>
          <w:rFonts w:ascii="Times New Roman" w:hAnsi="Times New Roman" w:cs="Times New Roman"/>
          <w:i w:val="0"/>
          <w:sz w:val="24"/>
          <w:szCs w:val="24"/>
        </w:rPr>
        <w:t>Biomass briquettes from agriculture waste</w:t>
      </w:r>
      <w:r w:rsidR="000033E1" w:rsidRPr="000033E1">
        <w:rPr>
          <w:rFonts w:ascii="Times New Roman" w:hAnsi="Times New Roman" w:cs="Times New Roman"/>
          <w:b/>
        </w:rPr>
        <w:t>”</w:t>
      </w:r>
      <w:r w:rsidR="001C56E6" w:rsidRPr="000033E1">
        <w:rPr>
          <w:rFonts w:ascii="Times New Roman" w:hAnsi="Times New Roman" w:cs="Times New Roman"/>
          <w:b/>
        </w:rPr>
        <w:t xml:space="preserve">. </w:t>
      </w:r>
      <w:r w:rsidR="001C56E6" w:rsidRPr="000033E1">
        <w:rPr>
          <w:rStyle w:val="Strong"/>
          <w:rFonts w:ascii="Times New Roman" w:hAnsi="Times New Roman" w:cs="Times New Roman"/>
          <w:b w:val="0"/>
          <w:sz w:val="24"/>
          <w:szCs w:val="24"/>
        </w:rPr>
        <w:t>International Journal of Innovations in Engineering and Science, 10</w:t>
      </w:r>
      <w:r w:rsidR="001C56E6" w:rsidRPr="000033E1">
        <w:rPr>
          <w:rFonts w:ascii="Times New Roman" w:hAnsi="Times New Roman" w:cs="Times New Roman"/>
          <w:b/>
        </w:rPr>
        <w:t>(</w:t>
      </w:r>
      <w:r w:rsidR="001C56E6" w:rsidRPr="000033E1">
        <w:rPr>
          <w:rFonts w:ascii="Times New Roman" w:hAnsi="Times New Roman" w:cs="Times New Roman"/>
        </w:rPr>
        <w:t xml:space="preserve">3), 17–20. </w:t>
      </w:r>
      <w:hyperlink r:id="rId21" w:tgtFrame="_new" w:history="1">
        <w:r w:rsidR="001C56E6" w:rsidRPr="000033E1">
          <w:rPr>
            <w:rStyle w:val="Hyperlink"/>
            <w:rFonts w:ascii="Times New Roman" w:hAnsi="Times New Roman" w:cs="Times New Roman"/>
            <w:color w:val="auto"/>
            <w:sz w:val="24"/>
            <w:szCs w:val="24"/>
            <w:u w:val="none"/>
          </w:rPr>
          <w:t>https://doi.org/10.46335/IJIES.2025.10.3.4</w:t>
        </w:r>
      </w:hyperlink>
    </w:p>
    <w:p w14:paraId="2F1C7EE9" w14:textId="6FE5DBC7" w:rsidR="001C56E6" w:rsidRPr="000033E1" w:rsidRDefault="00EE1757" w:rsidP="000033E1">
      <w:pPr>
        <w:jc w:val="both"/>
        <w:rPr>
          <w:rFonts w:ascii="Times New Roman" w:hAnsi="Times New Roman" w:cs="Times New Roman"/>
        </w:rPr>
      </w:pPr>
      <w:r w:rsidRPr="000033E1">
        <w:rPr>
          <w:rFonts w:ascii="Times New Roman" w:hAnsi="Times New Roman" w:cs="Times New Roman"/>
          <w:b/>
          <w:bCs/>
          <w:lang w:val="en-IN"/>
        </w:rPr>
        <w:t>1</w:t>
      </w:r>
      <w:r w:rsidR="00883CCD" w:rsidRPr="000033E1">
        <w:rPr>
          <w:rFonts w:ascii="Times New Roman" w:hAnsi="Times New Roman" w:cs="Times New Roman"/>
          <w:b/>
          <w:bCs/>
          <w:lang w:val="en-IN"/>
        </w:rPr>
        <w:t>1</w:t>
      </w:r>
      <w:r w:rsidRPr="000033E1">
        <w:rPr>
          <w:rFonts w:ascii="Times New Roman" w:hAnsi="Times New Roman" w:cs="Times New Roman"/>
          <w:b/>
          <w:bCs/>
          <w:lang w:val="en-IN"/>
        </w:rPr>
        <w:t xml:space="preserve">. </w:t>
      </w:r>
      <w:r w:rsidR="001C56E6" w:rsidRPr="000033E1">
        <w:rPr>
          <w:rStyle w:val="Strong"/>
          <w:rFonts w:ascii="Times New Roman" w:hAnsi="Times New Roman" w:cs="Times New Roman"/>
          <w:b w:val="0"/>
          <w:sz w:val="24"/>
          <w:szCs w:val="24"/>
        </w:rPr>
        <w:t>Kumari, M., &amp; Singh, J.</w:t>
      </w:r>
      <w:r w:rsidR="000033E1" w:rsidRPr="000033E1">
        <w:rPr>
          <w:rFonts w:ascii="Times New Roman" w:hAnsi="Times New Roman" w:cs="Times New Roman"/>
          <w:b/>
        </w:rPr>
        <w:t xml:space="preserve"> </w:t>
      </w:r>
      <w:r w:rsidR="000033E1" w:rsidRPr="000033E1">
        <w:rPr>
          <w:rFonts w:ascii="Times New Roman" w:hAnsi="Times New Roman" w:cs="Times New Roman"/>
        </w:rPr>
        <w:t>(2022),</w:t>
      </w:r>
      <w:r w:rsidR="001C56E6" w:rsidRPr="000033E1">
        <w:rPr>
          <w:rFonts w:ascii="Times New Roman" w:hAnsi="Times New Roman" w:cs="Times New Roman"/>
          <w:b/>
        </w:rPr>
        <w:t xml:space="preserve"> </w:t>
      </w:r>
      <w:r w:rsidR="000033E1" w:rsidRPr="000033E1">
        <w:rPr>
          <w:rFonts w:ascii="Times New Roman" w:hAnsi="Times New Roman" w:cs="Times New Roman"/>
          <w:b/>
        </w:rPr>
        <w:t>“</w:t>
      </w:r>
      <w:r w:rsidR="001C56E6" w:rsidRPr="000033E1">
        <w:rPr>
          <w:rStyle w:val="Emphasis"/>
          <w:rFonts w:ascii="Times New Roman" w:hAnsi="Times New Roman" w:cs="Times New Roman"/>
          <w:i w:val="0"/>
          <w:sz w:val="24"/>
          <w:szCs w:val="24"/>
        </w:rPr>
        <w:t>Environmental, social and economic impacts of briquetting plant and briquettes</w:t>
      </w:r>
      <w:r w:rsidR="000033E1" w:rsidRPr="000033E1">
        <w:rPr>
          <w:rFonts w:ascii="Times New Roman" w:hAnsi="Times New Roman" w:cs="Times New Roman"/>
          <w:i/>
        </w:rPr>
        <w:t xml:space="preserve">” </w:t>
      </w:r>
      <w:r w:rsidR="001C56E6" w:rsidRPr="000033E1">
        <w:rPr>
          <w:rStyle w:val="Strong"/>
          <w:rFonts w:ascii="Times New Roman" w:hAnsi="Times New Roman" w:cs="Times New Roman"/>
          <w:b w:val="0"/>
          <w:sz w:val="24"/>
          <w:szCs w:val="24"/>
        </w:rPr>
        <w:t>Journal of Wastes and Biomass Management, 4</w:t>
      </w:r>
      <w:r w:rsidR="001C56E6" w:rsidRPr="000033E1">
        <w:rPr>
          <w:rFonts w:ascii="Times New Roman" w:hAnsi="Times New Roman" w:cs="Times New Roman"/>
          <w:b/>
        </w:rPr>
        <w:t>(</w:t>
      </w:r>
      <w:r w:rsidR="001C56E6" w:rsidRPr="000033E1">
        <w:rPr>
          <w:rFonts w:ascii="Times New Roman" w:hAnsi="Times New Roman" w:cs="Times New Roman"/>
        </w:rPr>
        <w:t xml:space="preserve">1), 32–40. </w:t>
      </w:r>
      <w:hyperlink r:id="rId22" w:tgtFrame="_new" w:history="1">
        <w:r w:rsidR="001C56E6" w:rsidRPr="000033E1">
          <w:rPr>
            <w:rStyle w:val="Hyperlink"/>
            <w:rFonts w:ascii="Times New Roman" w:hAnsi="Times New Roman" w:cs="Times New Roman"/>
            <w:color w:val="auto"/>
            <w:sz w:val="24"/>
            <w:szCs w:val="24"/>
            <w:u w:val="none"/>
          </w:rPr>
          <w:t>https://doi.org/10.26480/jwbm.01.2022.32.40</w:t>
        </w:r>
      </w:hyperlink>
    </w:p>
    <w:p w14:paraId="524B3605" w14:textId="77777777" w:rsidR="00A05BAB" w:rsidRDefault="001C56E6" w:rsidP="000033E1">
      <w:pPr>
        <w:jc w:val="both"/>
        <w:rPr>
          <w:rStyle w:val="Hyperlink"/>
          <w:rFonts w:ascii="Times New Roman" w:hAnsi="Times New Roman" w:cs="Times New Roman"/>
          <w:color w:val="auto"/>
          <w:sz w:val="24"/>
          <w:szCs w:val="24"/>
          <w:u w:val="none"/>
        </w:rPr>
      </w:pPr>
      <w:r w:rsidRPr="000033E1">
        <w:rPr>
          <w:rFonts w:ascii="Times New Roman" w:hAnsi="Times New Roman" w:cs="Times New Roman"/>
          <w:b/>
          <w:bCs/>
          <w:lang w:val="en-IN"/>
        </w:rPr>
        <w:t>12</w:t>
      </w:r>
      <w:r w:rsidR="00196BEB" w:rsidRPr="000033E1">
        <w:rPr>
          <w:rFonts w:ascii="Times New Roman" w:hAnsi="Times New Roman" w:cs="Times New Roman"/>
          <w:b/>
          <w:bCs/>
          <w:lang w:val="en-IN"/>
        </w:rPr>
        <w:t xml:space="preserve">. </w:t>
      </w:r>
      <w:proofErr w:type="spellStart"/>
      <w:r w:rsidRPr="000033E1">
        <w:rPr>
          <w:rStyle w:val="Strong"/>
          <w:rFonts w:ascii="Times New Roman" w:hAnsi="Times New Roman" w:cs="Times New Roman"/>
          <w:b w:val="0"/>
          <w:sz w:val="24"/>
          <w:szCs w:val="24"/>
        </w:rPr>
        <w:t>Ezeokolie</w:t>
      </w:r>
      <w:proofErr w:type="spellEnd"/>
      <w:r w:rsidRPr="000033E1">
        <w:rPr>
          <w:rStyle w:val="Strong"/>
          <w:rFonts w:ascii="Times New Roman" w:hAnsi="Times New Roman" w:cs="Times New Roman"/>
          <w:b w:val="0"/>
          <w:sz w:val="24"/>
          <w:szCs w:val="24"/>
        </w:rPr>
        <w:t xml:space="preserve">, E. D., </w:t>
      </w:r>
      <w:proofErr w:type="spellStart"/>
      <w:r w:rsidRPr="000033E1">
        <w:rPr>
          <w:rStyle w:val="Strong"/>
          <w:rFonts w:ascii="Times New Roman" w:hAnsi="Times New Roman" w:cs="Times New Roman"/>
          <w:b w:val="0"/>
          <w:sz w:val="24"/>
          <w:szCs w:val="24"/>
        </w:rPr>
        <w:t>Maduoma</w:t>
      </w:r>
      <w:proofErr w:type="spellEnd"/>
      <w:r w:rsidRPr="000033E1">
        <w:rPr>
          <w:rStyle w:val="Strong"/>
          <w:rFonts w:ascii="Times New Roman" w:hAnsi="Times New Roman" w:cs="Times New Roman"/>
          <w:b w:val="0"/>
          <w:sz w:val="24"/>
          <w:szCs w:val="24"/>
        </w:rPr>
        <w:t xml:space="preserve">, T. U., </w:t>
      </w:r>
      <w:proofErr w:type="spellStart"/>
      <w:r w:rsidRPr="000033E1">
        <w:rPr>
          <w:rStyle w:val="Strong"/>
          <w:rFonts w:ascii="Times New Roman" w:hAnsi="Times New Roman" w:cs="Times New Roman"/>
          <w:b w:val="0"/>
          <w:sz w:val="24"/>
          <w:szCs w:val="24"/>
        </w:rPr>
        <w:t>Akpotabor</w:t>
      </w:r>
      <w:proofErr w:type="spellEnd"/>
      <w:r w:rsidRPr="000033E1">
        <w:rPr>
          <w:rStyle w:val="Strong"/>
          <w:rFonts w:ascii="Times New Roman" w:hAnsi="Times New Roman" w:cs="Times New Roman"/>
          <w:b w:val="0"/>
          <w:sz w:val="24"/>
          <w:szCs w:val="24"/>
        </w:rPr>
        <w:t xml:space="preserve">, E. M., </w:t>
      </w:r>
      <w:proofErr w:type="spellStart"/>
      <w:r w:rsidRPr="000033E1">
        <w:rPr>
          <w:rStyle w:val="Strong"/>
          <w:rFonts w:ascii="Times New Roman" w:hAnsi="Times New Roman" w:cs="Times New Roman"/>
          <w:b w:val="0"/>
          <w:sz w:val="24"/>
          <w:szCs w:val="24"/>
        </w:rPr>
        <w:t>Akanni</w:t>
      </w:r>
      <w:proofErr w:type="spellEnd"/>
      <w:r w:rsidRPr="000033E1">
        <w:rPr>
          <w:rStyle w:val="Strong"/>
          <w:rFonts w:ascii="Times New Roman" w:hAnsi="Times New Roman" w:cs="Times New Roman"/>
          <w:b w:val="0"/>
          <w:sz w:val="24"/>
          <w:szCs w:val="24"/>
        </w:rPr>
        <w:t xml:space="preserve">, O., </w:t>
      </w:r>
      <w:proofErr w:type="spellStart"/>
      <w:r w:rsidRPr="000033E1">
        <w:rPr>
          <w:rStyle w:val="Strong"/>
          <w:rFonts w:ascii="Times New Roman" w:hAnsi="Times New Roman" w:cs="Times New Roman"/>
          <w:b w:val="0"/>
          <w:sz w:val="24"/>
          <w:szCs w:val="24"/>
        </w:rPr>
        <w:t>Garbati</w:t>
      </w:r>
      <w:proofErr w:type="spellEnd"/>
      <w:r w:rsidRPr="000033E1">
        <w:rPr>
          <w:rStyle w:val="Strong"/>
          <w:rFonts w:ascii="Times New Roman" w:hAnsi="Times New Roman" w:cs="Times New Roman"/>
          <w:b w:val="0"/>
          <w:sz w:val="24"/>
          <w:szCs w:val="24"/>
        </w:rPr>
        <w:t xml:space="preserve">, A. A., Odeh, A. A., Chukwu, P. M., </w:t>
      </w:r>
      <w:proofErr w:type="spellStart"/>
      <w:r w:rsidRPr="000033E1">
        <w:rPr>
          <w:rStyle w:val="Strong"/>
          <w:rFonts w:ascii="Times New Roman" w:hAnsi="Times New Roman" w:cs="Times New Roman"/>
          <w:b w:val="0"/>
          <w:sz w:val="24"/>
          <w:szCs w:val="24"/>
        </w:rPr>
        <w:t>Achoronye</w:t>
      </w:r>
      <w:proofErr w:type="spellEnd"/>
      <w:r w:rsidRPr="000033E1">
        <w:rPr>
          <w:rStyle w:val="Strong"/>
          <w:rFonts w:ascii="Times New Roman" w:hAnsi="Times New Roman" w:cs="Times New Roman"/>
          <w:b w:val="0"/>
          <w:sz w:val="24"/>
          <w:szCs w:val="24"/>
        </w:rPr>
        <w:t xml:space="preserve">, F. N., &amp; </w:t>
      </w:r>
      <w:proofErr w:type="spellStart"/>
      <w:r w:rsidRPr="000033E1">
        <w:rPr>
          <w:rStyle w:val="Strong"/>
          <w:rFonts w:ascii="Times New Roman" w:hAnsi="Times New Roman" w:cs="Times New Roman"/>
          <w:b w:val="0"/>
          <w:sz w:val="24"/>
          <w:szCs w:val="24"/>
        </w:rPr>
        <w:t>Esonwune</w:t>
      </w:r>
      <w:proofErr w:type="spellEnd"/>
      <w:r w:rsidRPr="000033E1">
        <w:rPr>
          <w:rStyle w:val="Strong"/>
          <w:rFonts w:ascii="Times New Roman" w:hAnsi="Times New Roman" w:cs="Times New Roman"/>
          <w:b w:val="0"/>
          <w:sz w:val="24"/>
          <w:szCs w:val="24"/>
        </w:rPr>
        <w:t>, J. N.</w:t>
      </w:r>
      <w:r w:rsidRPr="000033E1">
        <w:rPr>
          <w:rFonts w:ascii="Times New Roman" w:hAnsi="Times New Roman" w:cs="Times New Roman"/>
          <w:b/>
        </w:rPr>
        <w:t xml:space="preserve"> </w:t>
      </w:r>
      <w:r w:rsidRPr="000033E1">
        <w:rPr>
          <w:rFonts w:ascii="Times New Roman" w:hAnsi="Times New Roman" w:cs="Times New Roman"/>
        </w:rPr>
        <w:t>(2024).</w:t>
      </w:r>
      <w:r w:rsidRPr="000033E1">
        <w:rPr>
          <w:rFonts w:ascii="Times New Roman" w:hAnsi="Times New Roman" w:cs="Times New Roman"/>
          <w:b/>
        </w:rPr>
        <w:t xml:space="preserve"> </w:t>
      </w:r>
      <w:r w:rsidR="00CC6E3A" w:rsidRPr="000033E1">
        <w:rPr>
          <w:rFonts w:ascii="Times New Roman" w:hAnsi="Times New Roman" w:cs="Times New Roman"/>
          <w:b/>
        </w:rPr>
        <w:t>“</w:t>
      </w:r>
      <w:r w:rsidRPr="000033E1">
        <w:rPr>
          <w:rStyle w:val="Emphasis"/>
          <w:rFonts w:ascii="Times New Roman" w:hAnsi="Times New Roman" w:cs="Times New Roman"/>
          <w:i w:val="0"/>
          <w:sz w:val="24"/>
          <w:szCs w:val="24"/>
        </w:rPr>
        <w:t>Production and optimization of briquette (solid fuels) from waste biomass using industrial starch as binder</w:t>
      </w:r>
      <w:r w:rsidR="00CC6E3A" w:rsidRPr="000033E1">
        <w:rPr>
          <w:rStyle w:val="Emphasis"/>
          <w:rFonts w:ascii="Times New Roman" w:hAnsi="Times New Roman" w:cs="Times New Roman"/>
          <w:i w:val="0"/>
          <w:sz w:val="24"/>
          <w:szCs w:val="24"/>
        </w:rPr>
        <w:t>”</w:t>
      </w:r>
      <w:r w:rsidRPr="000033E1">
        <w:rPr>
          <w:rFonts w:ascii="Times New Roman" w:hAnsi="Times New Roman" w:cs="Times New Roman"/>
          <w:i/>
        </w:rPr>
        <w:t>.</w:t>
      </w:r>
      <w:r w:rsidRPr="000033E1">
        <w:rPr>
          <w:rFonts w:ascii="Times New Roman" w:hAnsi="Times New Roman" w:cs="Times New Roman"/>
          <w:b/>
        </w:rPr>
        <w:t xml:space="preserve"> </w:t>
      </w:r>
      <w:r w:rsidRPr="000033E1">
        <w:rPr>
          <w:rStyle w:val="Strong"/>
          <w:rFonts w:ascii="Times New Roman" w:hAnsi="Times New Roman" w:cs="Times New Roman"/>
          <w:b w:val="0"/>
          <w:sz w:val="24"/>
          <w:szCs w:val="24"/>
        </w:rPr>
        <w:t>European Journal of Sustainable Development Research, 8</w:t>
      </w:r>
      <w:r w:rsidRPr="000033E1">
        <w:rPr>
          <w:rFonts w:ascii="Times New Roman" w:hAnsi="Times New Roman" w:cs="Times New Roman"/>
        </w:rPr>
        <w:t xml:space="preserve">(4), Article em0270. </w:t>
      </w:r>
      <w:hyperlink r:id="rId23" w:tgtFrame="_new" w:history="1">
        <w:r w:rsidRPr="000033E1">
          <w:rPr>
            <w:rStyle w:val="Hyperlink"/>
            <w:rFonts w:ascii="Times New Roman" w:hAnsi="Times New Roman" w:cs="Times New Roman"/>
            <w:color w:val="auto"/>
            <w:sz w:val="24"/>
            <w:szCs w:val="24"/>
            <w:u w:val="none"/>
          </w:rPr>
          <w:t>https://doi.org/10.29333/ejosdr/15138</w:t>
        </w:r>
      </w:hyperlink>
    </w:p>
    <w:p w14:paraId="65CCF840" w14:textId="79433867" w:rsidR="00A05BAB" w:rsidRDefault="00A05BAB" w:rsidP="000033E1">
      <w:pPr>
        <w:jc w:val="both"/>
        <w:rPr>
          <w:rFonts w:ascii="Times New Roman" w:hAnsi="Times New Roman" w:cs="Times New Roman"/>
          <w:lang w:val="en-IN"/>
        </w:rPr>
      </w:pPr>
      <w:r>
        <w:rPr>
          <w:rFonts w:ascii="Times New Roman" w:hAnsi="Times New Roman" w:cs="Times New Roman"/>
          <w:lang w:val="en-IN"/>
        </w:rPr>
        <w:t xml:space="preserve">13. </w:t>
      </w:r>
      <w:r w:rsidRPr="00A05BAB">
        <w:rPr>
          <w:rFonts w:ascii="Times New Roman" w:hAnsi="Times New Roman" w:cs="Times New Roman"/>
          <w:lang w:val="en-IN"/>
        </w:rPr>
        <w:t xml:space="preserve">Chen, N., &amp; Usman, M. (2025). Energy use, energy depletion, and environmental degradation: Exploitation of natural resources. Natural Resources Forum, 49(4), 3984–3995. </w:t>
      </w:r>
      <w:hyperlink r:id="rId24" w:history="1">
        <w:r w:rsidRPr="001D3C0F">
          <w:rPr>
            <w:rStyle w:val="Hyperlink"/>
            <w:rFonts w:ascii="Times New Roman" w:hAnsi="Times New Roman" w:cs="Times New Roman"/>
            <w:lang w:val="en-IN"/>
          </w:rPr>
          <w:t>https://doi.org/10.1111/1477-8947.12591</w:t>
        </w:r>
      </w:hyperlink>
    </w:p>
    <w:p w14:paraId="22D7B45E" w14:textId="6D61B1D5" w:rsidR="00A05BAB" w:rsidRDefault="00A05BAB" w:rsidP="000033E1">
      <w:pPr>
        <w:jc w:val="both"/>
        <w:rPr>
          <w:rFonts w:ascii="Times New Roman" w:hAnsi="Times New Roman" w:cs="Times New Roman"/>
          <w:lang w:val="en-IN"/>
        </w:rPr>
      </w:pPr>
      <w:r>
        <w:rPr>
          <w:rFonts w:ascii="Times New Roman" w:hAnsi="Times New Roman" w:cs="Times New Roman"/>
          <w:lang w:val="en-IN"/>
        </w:rPr>
        <w:lastRenderedPageBreak/>
        <w:t xml:space="preserve">14. </w:t>
      </w:r>
      <w:proofErr w:type="spellStart"/>
      <w:r w:rsidRPr="00A05BAB">
        <w:rPr>
          <w:rFonts w:ascii="Times New Roman" w:hAnsi="Times New Roman" w:cs="Times New Roman"/>
          <w:lang w:val="en-IN"/>
        </w:rPr>
        <w:t>Kaliyan</w:t>
      </w:r>
      <w:proofErr w:type="spellEnd"/>
      <w:r w:rsidRPr="00A05BAB">
        <w:rPr>
          <w:rFonts w:ascii="Times New Roman" w:hAnsi="Times New Roman" w:cs="Times New Roman"/>
          <w:lang w:val="en-IN"/>
        </w:rPr>
        <w:t xml:space="preserve">, N., &amp; Morey, R. V. (2009). Factors affecting strength and durability of densified biomass products. Biomass and Bioenergy, 33(3), 337–359. </w:t>
      </w:r>
      <w:hyperlink r:id="rId25" w:history="1">
        <w:r w:rsidRPr="001D3C0F">
          <w:rPr>
            <w:rStyle w:val="Hyperlink"/>
            <w:rFonts w:ascii="Times New Roman" w:hAnsi="Times New Roman" w:cs="Times New Roman"/>
            <w:lang w:val="en-IN"/>
          </w:rPr>
          <w:t>https://doi.org/10.1016/j.biombioe.2008.08.005</w:t>
        </w:r>
      </w:hyperlink>
    </w:p>
    <w:p w14:paraId="57F03C07" w14:textId="13588D96" w:rsidR="00A05BAB" w:rsidRDefault="00A05BAB" w:rsidP="000033E1">
      <w:pPr>
        <w:jc w:val="both"/>
        <w:rPr>
          <w:rFonts w:ascii="Times New Roman" w:hAnsi="Times New Roman" w:cs="Times New Roman"/>
          <w:lang w:val="en-IN"/>
        </w:rPr>
      </w:pPr>
      <w:r>
        <w:rPr>
          <w:rFonts w:ascii="Times New Roman" w:hAnsi="Times New Roman" w:cs="Times New Roman"/>
          <w:lang w:val="en-IN"/>
        </w:rPr>
        <w:t xml:space="preserve">15. </w:t>
      </w:r>
      <w:bookmarkStart w:id="3" w:name="_GoBack"/>
      <w:bookmarkEnd w:id="3"/>
      <w:proofErr w:type="spellStart"/>
      <w:r w:rsidRPr="00A05BAB">
        <w:rPr>
          <w:rFonts w:ascii="Times New Roman" w:hAnsi="Times New Roman" w:cs="Times New Roman"/>
          <w:lang w:val="en-IN"/>
        </w:rPr>
        <w:t>Oladeji</w:t>
      </w:r>
      <w:proofErr w:type="spellEnd"/>
      <w:r w:rsidRPr="00A05BAB">
        <w:rPr>
          <w:rFonts w:ascii="Times New Roman" w:hAnsi="Times New Roman" w:cs="Times New Roman"/>
          <w:lang w:val="en-IN"/>
        </w:rPr>
        <w:t>, J. T. (2010). Fuel characterization of briquettes produced from corncob and rice husk residues. The Pacific Journal of Science and Technology, 11(1), 101–106.</w:t>
      </w:r>
    </w:p>
    <w:p w14:paraId="24CD9510" w14:textId="77777777" w:rsidR="00A05BAB" w:rsidRDefault="00A05BAB" w:rsidP="000033E1">
      <w:pPr>
        <w:jc w:val="both"/>
        <w:rPr>
          <w:rFonts w:ascii="Times New Roman" w:hAnsi="Times New Roman" w:cs="Times New Roman"/>
          <w:lang w:val="en-IN"/>
        </w:rPr>
      </w:pPr>
    </w:p>
    <w:p w14:paraId="04759605" w14:textId="77777777" w:rsidR="00A05BAB" w:rsidRPr="00A05BAB" w:rsidRDefault="00A05BAB" w:rsidP="000033E1">
      <w:pPr>
        <w:jc w:val="both"/>
        <w:rPr>
          <w:rFonts w:ascii="Times New Roman" w:hAnsi="Times New Roman" w:cs="Times New Roman"/>
          <w:sz w:val="24"/>
          <w:szCs w:val="24"/>
        </w:rPr>
      </w:pPr>
    </w:p>
    <w:p w14:paraId="44971BB6" w14:textId="77777777" w:rsidR="00B83125" w:rsidRPr="001C56E6" w:rsidRDefault="00B83125" w:rsidP="003349CE">
      <w:pPr>
        <w:widowControl w:val="0"/>
        <w:tabs>
          <w:tab w:val="left" w:pos="566"/>
        </w:tabs>
        <w:autoSpaceDE w:val="0"/>
        <w:autoSpaceDN w:val="0"/>
        <w:spacing w:before="124" w:after="0"/>
        <w:ind w:right="285"/>
        <w:jc w:val="both"/>
        <w:rPr>
          <w:rFonts w:ascii="Times New Roman" w:hAnsi="Times New Roman" w:cs="Times New Roman"/>
          <w:b/>
          <w:sz w:val="24"/>
          <w:szCs w:val="24"/>
          <w:lang w:val="en-IN"/>
        </w:rPr>
      </w:pPr>
    </w:p>
    <w:p w14:paraId="73BAD137" w14:textId="77777777" w:rsidR="001C56E6" w:rsidRPr="006717AC" w:rsidRDefault="001C56E6">
      <w:pPr>
        <w:widowControl w:val="0"/>
        <w:tabs>
          <w:tab w:val="left" w:pos="566"/>
        </w:tabs>
        <w:autoSpaceDE w:val="0"/>
        <w:autoSpaceDN w:val="0"/>
        <w:spacing w:before="124" w:after="0"/>
        <w:ind w:right="285"/>
        <w:jc w:val="both"/>
        <w:rPr>
          <w:rFonts w:ascii="Times New Roman" w:hAnsi="Times New Roman" w:cs="Times New Roman"/>
          <w:sz w:val="24"/>
          <w:szCs w:val="24"/>
          <w:lang w:val="en-IN"/>
        </w:rPr>
      </w:pPr>
    </w:p>
    <w:sectPr w:rsidR="001C56E6" w:rsidRPr="006717AC">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E4460B" w14:textId="77777777" w:rsidR="00E67345" w:rsidRDefault="00E67345" w:rsidP="002F3D35">
      <w:pPr>
        <w:spacing w:after="0" w:line="240" w:lineRule="auto"/>
      </w:pPr>
      <w:r>
        <w:separator/>
      </w:r>
    </w:p>
  </w:endnote>
  <w:endnote w:type="continuationSeparator" w:id="0">
    <w:p w14:paraId="5E5E6C6F" w14:textId="77777777" w:rsidR="00E67345" w:rsidRDefault="00E67345" w:rsidP="002F3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5ECF6" w14:textId="77777777" w:rsidR="002F3D35" w:rsidRDefault="002F3D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200F6" w14:textId="77777777" w:rsidR="002F3D35" w:rsidRDefault="002F3D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DF53E" w14:textId="77777777" w:rsidR="002F3D35" w:rsidRDefault="002F3D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733E5A" w14:textId="77777777" w:rsidR="00E67345" w:rsidRDefault="00E67345" w:rsidP="002F3D35">
      <w:pPr>
        <w:spacing w:after="0" w:line="240" w:lineRule="auto"/>
      </w:pPr>
      <w:r>
        <w:separator/>
      </w:r>
    </w:p>
  </w:footnote>
  <w:footnote w:type="continuationSeparator" w:id="0">
    <w:p w14:paraId="500CD243" w14:textId="77777777" w:rsidR="00E67345" w:rsidRDefault="00E67345" w:rsidP="002F3D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549CB" w14:textId="51A01B8C" w:rsidR="002F3D35" w:rsidRDefault="00E67345">
    <w:pPr>
      <w:pStyle w:val="Header"/>
    </w:pPr>
    <w:r>
      <w:rPr>
        <w:noProof/>
      </w:rPr>
      <w:pict w14:anchorId="303DE5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3D05E" w14:textId="748F6ED4" w:rsidR="002F3D35" w:rsidRDefault="00E67345">
    <w:pPr>
      <w:pStyle w:val="Header"/>
    </w:pPr>
    <w:r>
      <w:rPr>
        <w:noProof/>
      </w:rPr>
      <w:pict w14:anchorId="5545DF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3EB0C" w14:textId="1058CD56" w:rsidR="002F3D35" w:rsidRDefault="00E67345">
    <w:pPr>
      <w:pStyle w:val="Header"/>
    </w:pPr>
    <w:r>
      <w:rPr>
        <w:noProof/>
      </w:rPr>
      <w:pict w14:anchorId="612981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864F7"/>
    <w:multiLevelType w:val="hybridMultilevel"/>
    <w:tmpl w:val="4B904870"/>
    <w:lvl w:ilvl="0" w:tplc="41A83BE8">
      <w:start w:val="1"/>
      <w:numFmt w:val="decimal"/>
      <w:lvlText w:val="%1."/>
      <w:lvlJc w:val="left"/>
      <w:pPr>
        <w:ind w:left="566" w:hanging="425"/>
      </w:pPr>
      <w:rPr>
        <w:rFonts w:ascii="Times New Roman" w:eastAsia="Times New Roman" w:hAnsi="Times New Roman" w:cs="Times New Roman" w:hint="default"/>
        <w:b w:val="0"/>
        <w:bCs w:val="0"/>
        <w:i w:val="0"/>
        <w:iCs w:val="0"/>
        <w:spacing w:val="0"/>
        <w:w w:val="100"/>
        <w:sz w:val="24"/>
        <w:szCs w:val="24"/>
        <w:lang w:val="en-US" w:eastAsia="en-US" w:bidi="ar-SA"/>
      </w:rPr>
    </w:lvl>
    <w:lvl w:ilvl="1" w:tplc="BB7C1DF0">
      <w:numFmt w:val="bullet"/>
      <w:lvlText w:val="•"/>
      <w:lvlJc w:val="left"/>
      <w:pPr>
        <w:ind w:left="1510" w:hanging="425"/>
      </w:pPr>
      <w:rPr>
        <w:rFonts w:hint="default"/>
        <w:lang w:val="en-US" w:eastAsia="en-US" w:bidi="ar-SA"/>
      </w:rPr>
    </w:lvl>
    <w:lvl w:ilvl="2" w:tplc="C082C73A">
      <w:numFmt w:val="bullet"/>
      <w:lvlText w:val="•"/>
      <w:lvlJc w:val="left"/>
      <w:pPr>
        <w:ind w:left="2461" w:hanging="425"/>
      </w:pPr>
      <w:rPr>
        <w:rFonts w:hint="default"/>
        <w:lang w:val="en-US" w:eastAsia="en-US" w:bidi="ar-SA"/>
      </w:rPr>
    </w:lvl>
    <w:lvl w:ilvl="3" w:tplc="84EA8C44">
      <w:numFmt w:val="bullet"/>
      <w:lvlText w:val="•"/>
      <w:lvlJc w:val="left"/>
      <w:pPr>
        <w:ind w:left="3412" w:hanging="425"/>
      </w:pPr>
      <w:rPr>
        <w:rFonts w:hint="default"/>
        <w:lang w:val="en-US" w:eastAsia="en-US" w:bidi="ar-SA"/>
      </w:rPr>
    </w:lvl>
    <w:lvl w:ilvl="4" w:tplc="B778E43C">
      <w:numFmt w:val="bullet"/>
      <w:lvlText w:val="•"/>
      <w:lvlJc w:val="left"/>
      <w:pPr>
        <w:ind w:left="4363" w:hanging="425"/>
      </w:pPr>
      <w:rPr>
        <w:rFonts w:hint="default"/>
        <w:lang w:val="en-US" w:eastAsia="en-US" w:bidi="ar-SA"/>
      </w:rPr>
    </w:lvl>
    <w:lvl w:ilvl="5" w:tplc="80C0C250">
      <w:numFmt w:val="bullet"/>
      <w:lvlText w:val="•"/>
      <w:lvlJc w:val="left"/>
      <w:pPr>
        <w:ind w:left="5314" w:hanging="425"/>
      </w:pPr>
      <w:rPr>
        <w:rFonts w:hint="default"/>
        <w:lang w:val="en-US" w:eastAsia="en-US" w:bidi="ar-SA"/>
      </w:rPr>
    </w:lvl>
    <w:lvl w:ilvl="6" w:tplc="EEDE47AC">
      <w:numFmt w:val="bullet"/>
      <w:lvlText w:val="•"/>
      <w:lvlJc w:val="left"/>
      <w:pPr>
        <w:ind w:left="6265" w:hanging="425"/>
      </w:pPr>
      <w:rPr>
        <w:rFonts w:hint="default"/>
        <w:lang w:val="en-US" w:eastAsia="en-US" w:bidi="ar-SA"/>
      </w:rPr>
    </w:lvl>
    <w:lvl w:ilvl="7" w:tplc="E72E50E0">
      <w:numFmt w:val="bullet"/>
      <w:lvlText w:val="•"/>
      <w:lvlJc w:val="left"/>
      <w:pPr>
        <w:ind w:left="7216" w:hanging="425"/>
      </w:pPr>
      <w:rPr>
        <w:rFonts w:hint="default"/>
        <w:lang w:val="en-US" w:eastAsia="en-US" w:bidi="ar-SA"/>
      </w:rPr>
    </w:lvl>
    <w:lvl w:ilvl="8" w:tplc="24226E08">
      <w:numFmt w:val="bullet"/>
      <w:lvlText w:val="•"/>
      <w:lvlJc w:val="left"/>
      <w:pPr>
        <w:ind w:left="8167" w:hanging="425"/>
      </w:pPr>
      <w:rPr>
        <w:rFonts w:hint="default"/>
        <w:lang w:val="en-US" w:eastAsia="en-US" w:bidi="ar-SA"/>
      </w:rPr>
    </w:lvl>
  </w:abstractNum>
  <w:abstractNum w:abstractNumId="1" w15:restartNumberingAfterBreak="0">
    <w:nsid w:val="0B2F37B6"/>
    <w:multiLevelType w:val="hybridMultilevel"/>
    <w:tmpl w:val="0494FD38"/>
    <w:lvl w:ilvl="0" w:tplc="0C54360A">
      <w:start w:val="1"/>
      <w:numFmt w:val="bullet"/>
      <w:lvlText w:val=""/>
      <w:lvlJc w:val="left"/>
      <w:pPr>
        <w:tabs>
          <w:tab w:val="num" w:pos="720"/>
        </w:tabs>
        <w:ind w:left="720" w:hanging="360"/>
      </w:pPr>
      <w:rPr>
        <w:rFonts w:ascii="Wingdings" w:hAnsi="Wingdings" w:hint="default"/>
      </w:rPr>
    </w:lvl>
    <w:lvl w:ilvl="1" w:tplc="9F70F3A4" w:tentative="1">
      <w:start w:val="1"/>
      <w:numFmt w:val="bullet"/>
      <w:lvlText w:val=""/>
      <w:lvlJc w:val="left"/>
      <w:pPr>
        <w:tabs>
          <w:tab w:val="num" w:pos="1440"/>
        </w:tabs>
        <w:ind w:left="1440" w:hanging="360"/>
      </w:pPr>
      <w:rPr>
        <w:rFonts w:ascii="Wingdings" w:hAnsi="Wingdings" w:hint="default"/>
      </w:rPr>
    </w:lvl>
    <w:lvl w:ilvl="2" w:tplc="6E68F5EA" w:tentative="1">
      <w:start w:val="1"/>
      <w:numFmt w:val="bullet"/>
      <w:lvlText w:val=""/>
      <w:lvlJc w:val="left"/>
      <w:pPr>
        <w:tabs>
          <w:tab w:val="num" w:pos="2160"/>
        </w:tabs>
        <w:ind w:left="2160" w:hanging="360"/>
      </w:pPr>
      <w:rPr>
        <w:rFonts w:ascii="Wingdings" w:hAnsi="Wingdings" w:hint="default"/>
      </w:rPr>
    </w:lvl>
    <w:lvl w:ilvl="3" w:tplc="98C673BE" w:tentative="1">
      <w:start w:val="1"/>
      <w:numFmt w:val="bullet"/>
      <w:lvlText w:val=""/>
      <w:lvlJc w:val="left"/>
      <w:pPr>
        <w:tabs>
          <w:tab w:val="num" w:pos="2880"/>
        </w:tabs>
        <w:ind w:left="2880" w:hanging="360"/>
      </w:pPr>
      <w:rPr>
        <w:rFonts w:ascii="Wingdings" w:hAnsi="Wingdings" w:hint="default"/>
      </w:rPr>
    </w:lvl>
    <w:lvl w:ilvl="4" w:tplc="B4EC7244" w:tentative="1">
      <w:start w:val="1"/>
      <w:numFmt w:val="bullet"/>
      <w:lvlText w:val=""/>
      <w:lvlJc w:val="left"/>
      <w:pPr>
        <w:tabs>
          <w:tab w:val="num" w:pos="3600"/>
        </w:tabs>
        <w:ind w:left="3600" w:hanging="360"/>
      </w:pPr>
      <w:rPr>
        <w:rFonts w:ascii="Wingdings" w:hAnsi="Wingdings" w:hint="default"/>
      </w:rPr>
    </w:lvl>
    <w:lvl w:ilvl="5" w:tplc="1868B802" w:tentative="1">
      <w:start w:val="1"/>
      <w:numFmt w:val="bullet"/>
      <w:lvlText w:val=""/>
      <w:lvlJc w:val="left"/>
      <w:pPr>
        <w:tabs>
          <w:tab w:val="num" w:pos="4320"/>
        </w:tabs>
        <w:ind w:left="4320" w:hanging="360"/>
      </w:pPr>
      <w:rPr>
        <w:rFonts w:ascii="Wingdings" w:hAnsi="Wingdings" w:hint="default"/>
      </w:rPr>
    </w:lvl>
    <w:lvl w:ilvl="6" w:tplc="ACC47EEA" w:tentative="1">
      <w:start w:val="1"/>
      <w:numFmt w:val="bullet"/>
      <w:lvlText w:val=""/>
      <w:lvlJc w:val="left"/>
      <w:pPr>
        <w:tabs>
          <w:tab w:val="num" w:pos="5040"/>
        </w:tabs>
        <w:ind w:left="5040" w:hanging="360"/>
      </w:pPr>
      <w:rPr>
        <w:rFonts w:ascii="Wingdings" w:hAnsi="Wingdings" w:hint="default"/>
      </w:rPr>
    </w:lvl>
    <w:lvl w:ilvl="7" w:tplc="5C602102" w:tentative="1">
      <w:start w:val="1"/>
      <w:numFmt w:val="bullet"/>
      <w:lvlText w:val=""/>
      <w:lvlJc w:val="left"/>
      <w:pPr>
        <w:tabs>
          <w:tab w:val="num" w:pos="5760"/>
        </w:tabs>
        <w:ind w:left="5760" w:hanging="360"/>
      </w:pPr>
      <w:rPr>
        <w:rFonts w:ascii="Wingdings" w:hAnsi="Wingdings" w:hint="default"/>
      </w:rPr>
    </w:lvl>
    <w:lvl w:ilvl="8" w:tplc="C58ACF4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950714"/>
    <w:multiLevelType w:val="multilevel"/>
    <w:tmpl w:val="57DAD810"/>
    <w:lvl w:ilvl="0">
      <w:start w:val="7"/>
      <w:numFmt w:val="decimal"/>
      <w:lvlText w:val="%1"/>
      <w:lvlJc w:val="left"/>
      <w:pPr>
        <w:ind w:left="1086" w:hanging="464"/>
      </w:pPr>
      <w:rPr>
        <w:rFonts w:hint="default"/>
        <w:lang w:val="en-US" w:eastAsia="en-US" w:bidi="ar-SA"/>
      </w:rPr>
    </w:lvl>
    <w:lvl w:ilvl="1">
      <w:start w:val="1"/>
      <w:numFmt w:val="decimal"/>
      <w:lvlText w:val="%1.%2."/>
      <w:lvlJc w:val="left"/>
      <w:pPr>
        <w:ind w:left="1086" w:hanging="464"/>
      </w:pPr>
      <w:rPr>
        <w:rFonts w:ascii="Times New Roman" w:eastAsia="Times New Roman" w:hAnsi="Times New Roman" w:cs="Times New Roman" w:hint="default"/>
        <w:b/>
        <w:bCs/>
        <w:i w:val="0"/>
        <w:iCs w:val="0"/>
        <w:spacing w:val="-11"/>
        <w:w w:val="100"/>
        <w:sz w:val="28"/>
        <w:szCs w:val="28"/>
        <w:lang w:val="en-US" w:eastAsia="en-US" w:bidi="ar-SA"/>
      </w:rPr>
    </w:lvl>
    <w:lvl w:ilvl="2">
      <w:start w:val="1"/>
      <w:numFmt w:val="decimal"/>
      <w:lvlText w:val="%1.%2.%3."/>
      <w:lvlJc w:val="left"/>
      <w:pPr>
        <w:ind w:left="1175" w:hanging="610"/>
        <w:jc w:val="right"/>
      </w:pPr>
      <w:rPr>
        <w:rFonts w:ascii="Times New Roman" w:eastAsia="Times New Roman" w:hAnsi="Times New Roman" w:cs="Times New Roman" w:hint="default"/>
        <w:b/>
        <w:bCs/>
        <w:i w:val="0"/>
        <w:iCs w:val="0"/>
        <w:spacing w:val="-5"/>
        <w:w w:val="97"/>
        <w:sz w:val="26"/>
        <w:szCs w:val="26"/>
        <w:lang w:val="en-US" w:eastAsia="en-US" w:bidi="ar-SA"/>
      </w:rPr>
    </w:lvl>
    <w:lvl w:ilvl="3">
      <w:start w:val="1"/>
      <w:numFmt w:val="decimal"/>
      <w:lvlText w:val="%4."/>
      <w:lvlJc w:val="left"/>
      <w:pPr>
        <w:ind w:left="135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3646" w:hanging="360"/>
      </w:pPr>
      <w:rPr>
        <w:rFonts w:hint="default"/>
        <w:lang w:val="en-US" w:eastAsia="en-US" w:bidi="ar-SA"/>
      </w:rPr>
    </w:lvl>
    <w:lvl w:ilvl="5">
      <w:numFmt w:val="bullet"/>
      <w:lvlText w:val="•"/>
      <w:lvlJc w:val="left"/>
      <w:pPr>
        <w:ind w:left="4790" w:hanging="360"/>
      </w:pPr>
      <w:rPr>
        <w:rFonts w:hint="default"/>
        <w:lang w:val="en-US" w:eastAsia="en-US" w:bidi="ar-SA"/>
      </w:rPr>
    </w:lvl>
    <w:lvl w:ilvl="6">
      <w:numFmt w:val="bullet"/>
      <w:lvlText w:val="•"/>
      <w:lvlJc w:val="left"/>
      <w:pPr>
        <w:ind w:left="5933" w:hanging="360"/>
      </w:pPr>
      <w:rPr>
        <w:rFonts w:hint="default"/>
        <w:lang w:val="en-US" w:eastAsia="en-US" w:bidi="ar-SA"/>
      </w:rPr>
    </w:lvl>
    <w:lvl w:ilvl="7">
      <w:numFmt w:val="bullet"/>
      <w:lvlText w:val="•"/>
      <w:lvlJc w:val="left"/>
      <w:pPr>
        <w:ind w:left="7076" w:hanging="360"/>
      </w:pPr>
      <w:rPr>
        <w:rFonts w:hint="default"/>
        <w:lang w:val="en-US" w:eastAsia="en-US" w:bidi="ar-SA"/>
      </w:rPr>
    </w:lvl>
    <w:lvl w:ilvl="8">
      <w:numFmt w:val="bullet"/>
      <w:lvlText w:val="•"/>
      <w:lvlJc w:val="left"/>
      <w:pPr>
        <w:ind w:left="8220" w:hanging="360"/>
      </w:pPr>
      <w:rPr>
        <w:rFonts w:hint="default"/>
        <w:lang w:val="en-US" w:eastAsia="en-US" w:bidi="ar-SA"/>
      </w:rPr>
    </w:lvl>
  </w:abstractNum>
  <w:abstractNum w:abstractNumId="3" w15:restartNumberingAfterBreak="0">
    <w:nsid w:val="2FA62F04"/>
    <w:multiLevelType w:val="hybridMultilevel"/>
    <w:tmpl w:val="ECC850E6"/>
    <w:lvl w:ilvl="0" w:tplc="19343D98">
      <w:start w:val="1"/>
      <w:numFmt w:val="bullet"/>
      <w:lvlText w:val=""/>
      <w:lvlJc w:val="left"/>
      <w:pPr>
        <w:tabs>
          <w:tab w:val="num" w:pos="720"/>
        </w:tabs>
        <w:ind w:left="720" w:hanging="360"/>
      </w:pPr>
      <w:rPr>
        <w:rFonts w:ascii="Wingdings" w:hAnsi="Wingdings" w:hint="default"/>
      </w:rPr>
    </w:lvl>
    <w:lvl w:ilvl="1" w:tplc="73B68A4E" w:tentative="1">
      <w:start w:val="1"/>
      <w:numFmt w:val="bullet"/>
      <w:lvlText w:val=""/>
      <w:lvlJc w:val="left"/>
      <w:pPr>
        <w:tabs>
          <w:tab w:val="num" w:pos="1440"/>
        </w:tabs>
        <w:ind w:left="1440" w:hanging="360"/>
      </w:pPr>
      <w:rPr>
        <w:rFonts w:ascii="Wingdings" w:hAnsi="Wingdings" w:hint="default"/>
      </w:rPr>
    </w:lvl>
    <w:lvl w:ilvl="2" w:tplc="32F2D9BA" w:tentative="1">
      <w:start w:val="1"/>
      <w:numFmt w:val="bullet"/>
      <w:lvlText w:val=""/>
      <w:lvlJc w:val="left"/>
      <w:pPr>
        <w:tabs>
          <w:tab w:val="num" w:pos="2160"/>
        </w:tabs>
        <w:ind w:left="2160" w:hanging="360"/>
      </w:pPr>
      <w:rPr>
        <w:rFonts w:ascii="Wingdings" w:hAnsi="Wingdings" w:hint="default"/>
      </w:rPr>
    </w:lvl>
    <w:lvl w:ilvl="3" w:tplc="4BA44904" w:tentative="1">
      <w:start w:val="1"/>
      <w:numFmt w:val="bullet"/>
      <w:lvlText w:val=""/>
      <w:lvlJc w:val="left"/>
      <w:pPr>
        <w:tabs>
          <w:tab w:val="num" w:pos="2880"/>
        </w:tabs>
        <w:ind w:left="2880" w:hanging="360"/>
      </w:pPr>
      <w:rPr>
        <w:rFonts w:ascii="Wingdings" w:hAnsi="Wingdings" w:hint="default"/>
      </w:rPr>
    </w:lvl>
    <w:lvl w:ilvl="4" w:tplc="96AE04FC" w:tentative="1">
      <w:start w:val="1"/>
      <w:numFmt w:val="bullet"/>
      <w:lvlText w:val=""/>
      <w:lvlJc w:val="left"/>
      <w:pPr>
        <w:tabs>
          <w:tab w:val="num" w:pos="3600"/>
        </w:tabs>
        <w:ind w:left="3600" w:hanging="360"/>
      </w:pPr>
      <w:rPr>
        <w:rFonts w:ascii="Wingdings" w:hAnsi="Wingdings" w:hint="default"/>
      </w:rPr>
    </w:lvl>
    <w:lvl w:ilvl="5" w:tplc="82D48BC0" w:tentative="1">
      <w:start w:val="1"/>
      <w:numFmt w:val="bullet"/>
      <w:lvlText w:val=""/>
      <w:lvlJc w:val="left"/>
      <w:pPr>
        <w:tabs>
          <w:tab w:val="num" w:pos="4320"/>
        </w:tabs>
        <w:ind w:left="4320" w:hanging="360"/>
      </w:pPr>
      <w:rPr>
        <w:rFonts w:ascii="Wingdings" w:hAnsi="Wingdings" w:hint="default"/>
      </w:rPr>
    </w:lvl>
    <w:lvl w:ilvl="6" w:tplc="D070D8D6" w:tentative="1">
      <w:start w:val="1"/>
      <w:numFmt w:val="bullet"/>
      <w:lvlText w:val=""/>
      <w:lvlJc w:val="left"/>
      <w:pPr>
        <w:tabs>
          <w:tab w:val="num" w:pos="5040"/>
        </w:tabs>
        <w:ind w:left="5040" w:hanging="360"/>
      </w:pPr>
      <w:rPr>
        <w:rFonts w:ascii="Wingdings" w:hAnsi="Wingdings" w:hint="default"/>
      </w:rPr>
    </w:lvl>
    <w:lvl w:ilvl="7" w:tplc="3FD6479C" w:tentative="1">
      <w:start w:val="1"/>
      <w:numFmt w:val="bullet"/>
      <w:lvlText w:val=""/>
      <w:lvlJc w:val="left"/>
      <w:pPr>
        <w:tabs>
          <w:tab w:val="num" w:pos="5760"/>
        </w:tabs>
        <w:ind w:left="5760" w:hanging="360"/>
      </w:pPr>
      <w:rPr>
        <w:rFonts w:ascii="Wingdings" w:hAnsi="Wingdings" w:hint="default"/>
      </w:rPr>
    </w:lvl>
    <w:lvl w:ilvl="8" w:tplc="9A22B2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85587E"/>
    <w:multiLevelType w:val="hybridMultilevel"/>
    <w:tmpl w:val="27E4D6F6"/>
    <w:lvl w:ilvl="0" w:tplc="519AE8A2">
      <w:start w:val="1"/>
      <w:numFmt w:val="upperLetter"/>
      <w:lvlText w:val="%1."/>
      <w:lvlJc w:val="left"/>
      <w:pPr>
        <w:ind w:left="900" w:hanging="360"/>
        <w:jc w:val="right"/>
      </w:pPr>
      <w:rPr>
        <w:rFonts w:ascii="Times New Roman" w:eastAsia="Times New Roman" w:hAnsi="Times New Roman" w:cs="Times New Roman" w:hint="default"/>
        <w:b/>
        <w:bCs/>
        <w:i w:val="0"/>
        <w:iCs w:val="0"/>
        <w:spacing w:val="0"/>
        <w:w w:val="100"/>
        <w:sz w:val="28"/>
        <w:szCs w:val="28"/>
        <w:lang w:val="en-US" w:eastAsia="en-US" w:bidi="ar-SA"/>
      </w:rPr>
    </w:lvl>
    <w:lvl w:ilvl="1" w:tplc="0DB8885C">
      <w:start w:val="1"/>
      <w:numFmt w:val="upperLetter"/>
      <w:lvlText w:val="%2."/>
      <w:lvlJc w:val="left"/>
      <w:pPr>
        <w:ind w:left="2460" w:hanging="294"/>
      </w:pPr>
      <w:rPr>
        <w:rFonts w:ascii="Times New Roman" w:eastAsia="Times New Roman" w:hAnsi="Times New Roman" w:cs="Times New Roman" w:hint="default"/>
        <w:b/>
        <w:bCs/>
        <w:i w:val="0"/>
        <w:iCs w:val="0"/>
        <w:spacing w:val="-1"/>
        <w:w w:val="100"/>
        <w:sz w:val="24"/>
        <w:szCs w:val="24"/>
        <w:lang w:val="en-US" w:eastAsia="en-US" w:bidi="ar-SA"/>
      </w:rPr>
    </w:lvl>
    <w:lvl w:ilvl="2" w:tplc="C1903798">
      <w:numFmt w:val="bullet"/>
      <w:lvlText w:val="•"/>
      <w:lvlJc w:val="left"/>
      <w:pPr>
        <w:ind w:left="3340" w:hanging="294"/>
      </w:pPr>
      <w:rPr>
        <w:rFonts w:hint="default"/>
        <w:lang w:val="en-US" w:eastAsia="en-US" w:bidi="ar-SA"/>
      </w:rPr>
    </w:lvl>
    <w:lvl w:ilvl="3" w:tplc="389E63E4">
      <w:numFmt w:val="bullet"/>
      <w:lvlText w:val="•"/>
      <w:lvlJc w:val="left"/>
      <w:pPr>
        <w:ind w:left="4220" w:hanging="294"/>
      </w:pPr>
      <w:rPr>
        <w:rFonts w:hint="default"/>
        <w:lang w:val="en-US" w:eastAsia="en-US" w:bidi="ar-SA"/>
      </w:rPr>
    </w:lvl>
    <w:lvl w:ilvl="4" w:tplc="88DA9EF2">
      <w:numFmt w:val="bullet"/>
      <w:lvlText w:val="•"/>
      <w:lvlJc w:val="left"/>
      <w:pPr>
        <w:ind w:left="5100" w:hanging="294"/>
      </w:pPr>
      <w:rPr>
        <w:rFonts w:hint="default"/>
        <w:lang w:val="en-US" w:eastAsia="en-US" w:bidi="ar-SA"/>
      </w:rPr>
    </w:lvl>
    <w:lvl w:ilvl="5" w:tplc="369667D0">
      <w:numFmt w:val="bullet"/>
      <w:lvlText w:val="•"/>
      <w:lvlJc w:val="left"/>
      <w:pPr>
        <w:ind w:left="5980" w:hanging="294"/>
      </w:pPr>
      <w:rPr>
        <w:rFonts w:hint="default"/>
        <w:lang w:val="en-US" w:eastAsia="en-US" w:bidi="ar-SA"/>
      </w:rPr>
    </w:lvl>
    <w:lvl w:ilvl="6" w:tplc="FFC840FE">
      <w:numFmt w:val="bullet"/>
      <w:lvlText w:val="•"/>
      <w:lvlJc w:val="left"/>
      <w:pPr>
        <w:ind w:left="6861" w:hanging="294"/>
      </w:pPr>
      <w:rPr>
        <w:rFonts w:hint="default"/>
        <w:lang w:val="en-US" w:eastAsia="en-US" w:bidi="ar-SA"/>
      </w:rPr>
    </w:lvl>
    <w:lvl w:ilvl="7" w:tplc="D6C85304">
      <w:numFmt w:val="bullet"/>
      <w:lvlText w:val="•"/>
      <w:lvlJc w:val="left"/>
      <w:pPr>
        <w:ind w:left="7741" w:hanging="294"/>
      </w:pPr>
      <w:rPr>
        <w:rFonts w:hint="default"/>
        <w:lang w:val="en-US" w:eastAsia="en-US" w:bidi="ar-SA"/>
      </w:rPr>
    </w:lvl>
    <w:lvl w:ilvl="8" w:tplc="4C605BAE">
      <w:numFmt w:val="bullet"/>
      <w:lvlText w:val="•"/>
      <w:lvlJc w:val="left"/>
      <w:pPr>
        <w:ind w:left="8621" w:hanging="294"/>
      </w:pPr>
      <w:rPr>
        <w:rFonts w:hint="default"/>
        <w:lang w:val="en-US" w:eastAsia="en-US" w:bidi="ar-SA"/>
      </w:rPr>
    </w:lvl>
  </w:abstractNum>
  <w:abstractNum w:abstractNumId="5" w15:restartNumberingAfterBreak="0">
    <w:nsid w:val="524973BC"/>
    <w:multiLevelType w:val="hybridMultilevel"/>
    <w:tmpl w:val="8144A0FA"/>
    <w:lvl w:ilvl="0" w:tplc="38B011FA">
      <w:start w:val="1"/>
      <w:numFmt w:val="bullet"/>
      <w:lvlText w:val=""/>
      <w:lvlJc w:val="left"/>
      <w:pPr>
        <w:tabs>
          <w:tab w:val="num" w:pos="720"/>
        </w:tabs>
        <w:ind w:left="720" w:hanging="360"/>
      </w:pPr>
      <w:rPr>
        <w:rFonts w:ascii="Wingdings" w:hAnsi="Wingdings" w:hint="default"/>
      </w:rPr>
    </w:lvl>
    <w:lvl w:ilvl="1" w:tplc="041E42B6" w:tentative="1">
      <w:start w:val="1"/>
      <w:numFmt w:val="bullet"/>
      <w:lvlText w:val=""/>
      <w:lvlJc w:val="left"/>
      <w:pPr>
        <w:tabs>
          <w:tab w:val="num" w:pos="1440"/>
        </w:tabs>
        <w:ind w:left="1440" w:hanging="360"/>
      </w:pPr>
      <w:rPr>
        <w:rFonts w:ascii="Wingdings" w:hAnsi="Wingdings" w:hint="default"/>
      </w:rPr>
    </w:lvl>
    <w:lvl w:ilvl="2" w:tplc="B442C83A" w:tentative="1">
      <w:start w:val="1"/>
      <w:numFmt w:val="bullet"/>
      <w:lvlText w:val=""/>
      <w:lvlJc w:val="left"/>
      <w:pPr>
        <w:tabs>
          <w:tab w:val="num" w:pos="2160"/>
        </w:tabs>
        <w:ind w:left="2160" w:hanging="360"/>
      </w:pPr>
      <w:rPr>
        <w:rFonts w:ascii="Wingdings" w:hAnsi="Wingdings" w:hint="default"/>
      </w:rPr>
    </w:lvl>
    <w:lvl w:ilvl="3" w:tplc="049C51B2" w:tentative="1">
      <w:start w:val="1"/>
      <w:numFmt w:val="bullet"/>
      <w:lvlText w:val=""/>
      <w:lvlJc w:val="left"/>
      <w:pPr>
        <w:tabs>
          <w:tab w:val="num" w:pos="2880"/>
        </w:tabs>
        <w:ind w:left="2880" w:hanging="360"/>
      </w:pPr>
      <w:rPr>
        <w:rFonts w:ascii="Wingdings" w:hAnsi="Wingdings" w:hint="default"/>
      </w:rPr>
    </w:lvl>
    <w:lvl w:ilvl="4" w:tplc="6B10A434" w:tentative="1">
      <w:start w:val="1"/>
      <w:numFmt w:val="bullet"/>
      <w:lvlText w:val=""/>
      <w:lvlJc w:val="left"/>
      <w:pPr>
        <w:tabs>
          <w:tab w:val="num" w:pos="3600"/>
        </w:tabs>
        <w:ind w:left="3600" w:hanging="360"/>
      </w:pPr>
      <w:rPr>
        <w:rFonts w:ascii="Wingdings" w:hAnsi="Wingdings" w:hint="default"/>
      </w:rPr>
    </w:lvl>
    <w:lvl w:ilvl="5" w:tplc="001A5A4E" w:tentative="1">
      <w:start w:val="1"/>
      <w:numFmt w:val="bullet"/>
      <w:lvlText w:val=""/>
      <w:lvlJc w:val="left"/>
      <w:pPr>
        <w:tabs>
          <w:tab w:val="num" w:pos="4320"/>
        </w:tabs>
        <w:ind w:left="4320" w:hanging="360"/>
      </w:pPr>
      <w:rPr>
        <w:rFonts w:ascii="Wingdings" w:hAnsi="Wingdings" w:hint="default"/>
      </w:rPr>
    </w:lvl>
    <w:lvl w:ilvl="6" w:tplc="DFCC31CA" w:tentative="1">
      <w:start w:val="1"/>
      <w:numFmt w:val="bullet"/>
      <w:lvlText w:val=""/>
      <w:lvlJc w:val="left"/>
      <w:pPr>
        <w:tabs>
          <w:tab w:val="num" w:pos="5040"/>
        </w:tabs>
        <w:ind w:left="5040" w:hanging="360"/>
      </w:pPr>
      <w:rPr>
        <w:rFonts w:ascii="Wingdings" w:hAnsi="Wingdings" w:hint="default"/>
      </w:rPr>
    </w:lvl>
    <w:lvl w:ilvl="7" w:tplc="949C9A9C" w:tentative="1">
      <w:start w:val="1"/>
      <w:numFmt w:val="bullet"/>
      <w:lvlText w:val=""/>
      <w:lvlJc w:val="left"/>
      <w:pPr>
        <w:tabs>
          <w:tab w:val="num" w:pos="5760"/>
        </w:tabs>
        <w:ind w:left="5760" w:hanging="360"/>
      </w:pPr>
      <w:rPr>
        <w:rFonts w:ascii="Wingdings" w:hAnsi="Wingdings" w:hint="default"/>
      </w:rPr>
    </w:lvl>
    <w:lvl w:ilvl="8" w:tplc="C852972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94A24E8"/>
    <w:multiLevelType w:val="hybridMultilevel"/>
    <w:tmpl w:val="10F4A7F6"/>
    <w:lvl w:ilvl="0" w:tplc="F1502016">
      <w:start w:val="1"/>
      <w:numFmt w:val="bullet"/>
      <w:lvlText w:val=""/>
      <w:lvlJc w:val="left"/>
      <w:pPr>
        <w:tabs>
          <w:tab w:val="num" w:pos="720"/>
        </w:tabs>
        <w:ind w:left="720" w:hanging="360"/>
      </w:pPr>
      <w:rPr>
        <w:rFonts w:ascii="Wingdings" w:hAnsi="Wingdings" w:hint="default"/>
      </w:rPr>
    </w:lvl>
    <w:lvl w:ilvl="1" w:tplc="56103D8E">
      <w:start w:val="1"/>
      <w:numFmt w:val="bullet"/>
      <w:lvlText w:val=""/>
      <w:lvlJc w:val="left"/>
      <w:pPr>
        <w:tabs>
          <w:tab w:val="num" w:pos="1440"/>
        </w:tabs>
        <w:ind w:left="1440" w:hanging="360"/>
      </w:pPr>
      <w:rPr>
        <w:rFonts w:ascii="Wingdings" w:hAnsi="Wingdings" w:hint="default"/>
      </w:rPr>
    </w:lvl>
    <w:lvl w:ilvl="2" w:tplc="D0EA45DC" w:tentative="1">
      <w:start w:val="1"/>
      <w:numFmt w:val="bullet"/>
      <w:lvlText w:val=""/>
      <w:lvlJc w:val="left"/>
      <w:pPr>
        <w:tabs>
          <w:tab w:val="num" w:pos="2160"/>
        </w:tabs>
        <w:ind w:left="2160" w:hanging="360"/>
      </w:pPr>
      <w:rPr>
        <w:rFonts w:ascii="Wingdings" w:hAnsi="Wingdings" w:hint="default"/>
      </w:rPr>
    </w:lvl>
    <w:lvl w:ilvl="3" w:tplc="5B289B7E" w:tentative="1">
      <w:start w:val="1"/>
      <w:numFmt w:val="bullet"/>
      <w:lvlText w:val=""/>
      <w:lvlJc w:val="left"/>
      <w:pPr>
        <w:tabs>
          <w:tab w:val="num" w:pos="2880"/>
        </w:tabs>
        <w:ind w:left="2880" w:hanging="360"/>
      </w:pPr>
      <w:rPr>
        <w:rFonts w:ascii="Wingdings" w:hAnsi="Wingdings" w:hint="default"/>
      </w:rPr>
    </w:lvl>
    <w:lvl w:ilvl="4" w:tplc="CCB01DC2" w:tentative="1">
      <w:start w:val="1"/>
      <w:numFmt w:val="bullet"/>
      <w:lvlText w:val=""/>
      <w:lvlJc w:val="left"/>
      <w:pPr>
        <w:tabs>
          <w:tab w:val="num" w:pos="3600"/>
        </w:tabs>
        <w:ind w:left="3600" w:hanging="360"/>
      </w:pPr>
      <w:rPr>
        <w:rFonts w:ascii="Wingdings" w:hAnsi="Wingdings" w:hint="default"/>
      </w:rPr>
    </w:lvl>
    <w:lvl w:ilvl="5" w:tplc="0C8CBDE4" w:tentative="1">
      <w:start w:val="1"/>
      <w:numFmt w:val="bullet"/>
      <w:lvlText w:val=""/>
      <w:lvlJc w:val="left"/>
      <w:pPr>
        <w:tabs>
          <w:tab w:val="num" w:pos="4320"/>
        </w:tabs>
        <w:ind w:left="4320" w:hanging="360"/>
      </w:pPr>
      <w:rPr>
        <w:rFonts w:ascii="Wingdings" w:hAnsi="Wingdings" w:hint="default"/>
      </w:rPr>
    </w:lvl>
    <w:lvl w:ilvl="6" w:tplc="65F26542" w:tentative="1">
      <w:start w:val="1"/>
      <w:numFmt w:val="bullet"/>
      <w:lvlText w:val=""/>
      <w:lvlJc w:val="left"/>
      <w:pPr>
        <w:tabs>
          <w:tab w:val="num" w:pos="5040"/>
        </w:tabs>
        <w:ind w:left="5040" w:hanging="360"/>
      </w:pPr>
      <w:rPr>
        <w:rFonts w:ascii="Wingdings" w:hAnsi="Wingdings" w:hint="default"/>
      </w:rPr>
    </w:lvl>
    <w:lvl w:ilvl="7" w:tplc="06E61CA4" w:tentative="1">
      <w:start w:val="1"/>
      <w:numFmt w:val="bullet"/>
      <w:lvlText w:val=""/>
      <w:lvlJc w:val="left"/>
      <w:pPr>
        <w:tabs>
          <w:tab w:val="num" w:pos="5760"/>
        </w:tabs>
        <w:ind w:left="5760" w:hanging="360"/>
      </w:pPr>
      <w:rPr>
        <w:rFonts w:ascii="Wingdings" w:hAnsi="Wingdings" w:hint="default"/>
      </w:rPr>
    </w:lvl>
    <w:lvl w:ilvl="8" w:tplc="0566546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DA749D"/>
    <w:multiLevelType w:val="hybridMultilevel"/>
    <w:tmpl w:val="FCA00FE8"/>
    <w:lvl w:ilvl="0" w:tplc="7744DBB8">
      <w:start w:val="1"/>
      <w:numFmt w:val="bullet"/>
      <w:lvlText w:val=""/>
      <w:lvlJc w:val="left"/>
      <w:pPr>
        <w:tabs>
          <w:tab w:val="num" w:pos="720"/>
        </w:tabs>
        <w:ind w:left="720" w:hanging="360"/>
      </w:pPr>
      <w:rPr>
        <w:rFonts w:ascii="Wingdings" w:hAnsi="Wingdings" w:hint="default"/>
      </w:rPr>
    </w:lvl>
    <w:lvl w:ilvl="1" w:tplc="9EFA531A" w:tentative="1">
      <w:start w:val="1"/>
      <w:numFmt w:val="bullet"/>
      <w:lvlText w:val=""/>
      <w:lvlJc w:val="left"/>
      <w:pPr>
        <w:tabs>
          <w:tab w:val="num" w:pos="1440"/>
        </w:tabs>
        <w:ind w:left="1440" w:hanging="360"/>
      </w:pPr>
      <w:rPr>
        <w:rFonts w:ascii="Wingdings" w:hAnsi="Wingdings" w:hint="default"/>
      </w:rPr>
    </w:lvl>
    <w:lvl w:ilvl="2" w:tplc="9C4C827E" w:tentative="1">
      <w:start w:val="1"/>
      <w:numFmt w:val="bullet"/>
      <w:lvlText w:val=""/>
      <w:lvlJc w:val="left"/>
      <w:pPr>
        <w:tabs>
          <w:tab w:val="num" w:pos="2160"/>
        </w:tabs>
        <w:ind w:left="2160" w:hanging="360"/>
      </w:pPr>
      <w:rPr>
        <w:rFonts w:ascii="Wingdings" w:hAnsi="Wingdings" w:hint="default"/>
      </w:rPr>
    </w:lvl>
    <w:lvl w:ilvl="3" w:tplc="95DEDC2A" w:tentative="1">
      <w:start w:val="1"/>
      <w:numFmt w:val="bullet"/>
      <w:lvlText w:val=""/>
      <w:lvlJc w:val="left"/>
      <w:pPr>
        <w:tabs>
          <w:tab w:val="num" w:pos="2880"/>
        </w:tabs>
        <w:ind w:left="2880" w:hanging="360"/>
      </w:pPr>
      <w:rPr>
        <w:rFonts w:ascii="Wingdings" w:hAnsi="Wingdings" w:hint="default"/>
      </w:rPr>
    </w:lvl>
    <w:lvl w:ilvl="4" w:tplc="DCB6B6F6" w:tentative="1">
      <w:start w:val="1"/>
      <w:numFmt w:val="bullet"/>
      <w:lvlText w:val=""/>
      <w:lvlJc w:val="left"/>
      <w:pPr>
        <w:tabs>
          <w:tab w:val="num" w:pos="3600"/>
        </w:tabs>
        <w:ind w:left="3600" w:hanging="360"/>
      </w:pPr>
      <w:rPr>
        <w:rFonts w:ascii="Wingdings" w:hAnsi="Wingdings" w:hint="default"/>
      </w:rPr>
    </w:lvl>
    <w:lvl w:ilvl="5" w:tplc="AC9C6244" w:tentative="1">
      <w:start w:val="1"/>
      <w:numFmt w:val="bullet"/>
      <w:lvlText w:val=""/>
      <w:lvlJc w:val="left"/>
      <w:pPr>
        <w:tabs>
          <w:tab w:val="num" w:pos="4320"/>
        </w:tabs>
        <w:ind w:left="4320" w:hanging="360"/>
      </w:pPr>
      <w:rPr>
        <w:rFonts w:ascii="Wingdings" w:hAnsi="Wingdings" w:hint="default"/>
      </w:rPr>
    </w:lvl>
    <w:lvl w:ilvl="6" w:tplc="35767696" w:tentative="1">
      <w:start w:val="1"/>
      <w:numFmt w:val="bullet"/>
      <w:lvlText w:val=""/>
      <w:lvlJc w:val="left"/>
      <w:pPr>
        <w:tabs>
          <w:tab w:val="num" w:pos="5040"/>
        </w:tabs>
        <w:ind w:left="5040" w:hanging="360"/>
      </w:pPr>
      <w:rPr>
        <w:rFonts w:ascii="Wingdings" w:hAnsi="Wingdings" w:hint="default"/>
      </w:rPr>
    </w:lvl>
    <w:lvl w:ilvl="7" w:tplc="F574EFCA" w:tentative="1">
      <w:start w:val="1"/>
      <w:numFmt w:val="bullet"/>
      <w:lvlText w:val=""/>
      <w:lvlJc w:val="left"/>
      <w:pPr>
        <w:tabs>
          <w:tab w:val="num" w:pos="5760"/>
        </w:tabs>
        <w:ind w:left="5760" w:hanging="360"/>
      </w:pPr>
      <w:rPr>
        <w:rFonts w:ascii="Wingdings" w:hAnsi="Wingdings" w:hint="default"/>
      </w:rPr>
    </w:lvl>
    <w:lvl w:ilvl="8" w:tplc="D1C8787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0473D21"/>
    <w:multiLevelType w:val="hybridMultilevel"/>
    <w:tmpl w:val="962237DC"/>
    <w:lvl w:ilvl="0" w:tplc="5BF4046E">
      <w:start w:val="1"/>
      <w:numFmt w:val="bullet"/>
      <w:lvlText w:val=""/>
      <w:lvlJc w:val="left"/>
      <w:pPr>
        <w:tabs>
          <w:tab w:val="num" w:pos="720"/>
        </w:tabs>
        <w:ind w:left="720" w:hanging="360"/>
      </w:pPr>
      <w:rPr>
        <w:rFonts w:ascii="Wingdings" w:hAnsi="Wingdings" w:hint="default"/>
      </w:rPr>
    </w:lvl>
    <w:lvl w:ilvl="1" w:tplc="29D421B8" w:tentative="1">
      <w:start w:val="1"/>
      <w:numFmt w:val="bullet"/>
      <w:lvlText w:val=""/>
      <w:lvlJc w:val="left"/>
      <w:pPr>
        <w:tabs>
          <w:tab w:val="num" w:pos="1440"/>
        </w:tabs>
        <w:ind w:left="1440" w:hanging="360"/>
      </w:pPr>
      <w:rPr>
        <w:rFonts w:ascii="Wingdings" w:hAnsi="Wingdings" w:hint="default"/>
      </w:rPr>
    </w:lvl>
    <w:lvl w:ilvl="2" w:tplc="D5D87EB0" w:tentative="1">
      <w:start w:val="1"/>
      <w:numFmt w:val="bullet"/>
      <w:lvlText w:val=""/>
      <w:lvlJc w:val="left"/>
      <w:pPr>
        <w:tabs>
          <w:tab w:val="num" w:pos="2160"/>
        </w:tabs>
        <w:ind w:left="2160" w:hanging="360"/>
      </w:pPr>
      <w:rPr>
        <w:rFonts w:ascii="Wingdings" w:hAnsi="Wingdings" w:hint="default"/>
      </w:rPr>
    </w:lvl>
    <w:lvl w:ilvl="3" w:tplc="829C34A0" w:tentative="1">
      <w:start w:val="1"/>
      <w:numFmt w:val="bullet"/>
      <w:lvlText w:val=""/>
      <w:lvlJc w:val="left"/>
      <w:pPr>
        <w:tabs>
          <w:tab w:val="num" w:pos="2880"/>
        </w:tabs>
        <w:ind w:left="2880" w:hanging="360"/>
      </w:pPr>
      <w:rPr>
        <w:rFonts w:ascii="Wingdings" w:hAnsi="Wingdings" w:hint="default"/>
      </w:rPr>
    </w:lvl>
    <w:lvl w:ilvl="4" w:tplc="6ABC4BA0" w:tentative="1">
      <w:start w:val="1"/>
      <w:numFmt w:val="bullet"/>
      <w:lvlText w:val=""/>
      <w:lvlJc w:val="left"/>
      <w:pPr>
        <w:tabs>
          <w:tab w:val="num" w:pos="3600"/>
        </w:tabs>
        <w:ind w:left="3600" w:hanging="360"/>
      </w:pPr>
      <w:rPr>
        <w:rFonts w:ascii="Wingdings" w:hAnsi="Wingdings" w:hint="default"/>
      </w:rPr>
    </w:lvl>
    <w:lvl w:ilvl="5" w:tplc="C330B35E" w:tentative="1">
      <w:start w:val="1"/>
      <w:numFmt w:val="bullet"/>
      <w:lvlText w:val=""/>
      <w:lvlJc w:val="left"/>
      <w:pPr>
        <w:tabs>
          <w:tab w:val="num" w:pos="4320"/>
        </w:tabs>
        <w:ind w:left="4320" w:hanging="360"/>
      </w:pPr>
      <w:rPr>
        <w:rFonts w:ascii="Wingdings" w:hAnsi="Wingdings" w:hint="default"/>
      </w:rPr>
    </w:lvl>
    <w:lvl w:ilvl="6" w:tplc="B04E2BA2" w:tentative="1">
      <w:start w:val="1"/>
      <w:numFmt w:val="bullet"/>
      <w:lvlText w:val=""/>
      <w:lvlJc w:val="left"/>
      <w:pPr>
        <w:tabs>
          <w:tab w:val="num" w:pos="5040"/>
        </w:tabs>
        <w:ind w:left="5040" w:hanging="360"/>
      </w:pPr>
      <w:rPr>
        <w:rFonts w:ascii="Wingdings" w:hAnsi="Wingdings" w:hint="default"/>
      </w:rPr>
    </w:lvl>
    <w:lvl w:ilvl="7" w:tplc="4B38FBA0" w:tentative="1">
      <w:start w:val="1"/>
      <w:numFmt w:val="bullet"/>
      <w:lvlText w:val=""/>
      <w:lvlJc w:val="left"/>
      <w:pPr>
        <w:tabs>
          <w:tab w:val="num" w:pos="5760"/>
        </w:tabs>
        <w:ind w:left="5760" w:hanging="360"/>
      </w:pPr>
      <w:rPr>
        <w:rFonts w:ascii="Wingdings" w:hAnsi="Wingdings" w:hint="default"/>
      </w:rPr>
    </w:lvl>
    <w:lvl w:ilvl="8" w:tplc="D7D6C63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1F9535D"/>
    <w:multiLevelType w:val="hybridMultilevel"/>
    <w:tmpl w:val="959AB2FE"/>
    <w:lvl w:ilvl="0" w:tplc="4DC00D84">
      <w:start w:val="1"/>
      <w:numFmt w:val="decimal"/>
      <w:lvlText w:val="%1."/>
      <w:lvlJc w:val="left"/>
      <w:pPr>
        <w:ind w:left="1980" w:hanging="360"/>
      </w:pPr>
      <w:rPr>
        <w:b w:val="0"/>
      </w:rPr>
    </w:lvl>
    <w:lvl w:ilvl="1" w:tplc="40090019" w:tentative="1">
      <w:start w:val="1"/>
      <w:numFmt w:val="lowerLetter"/>
      <w:lvlText w:val="%2."/>
      <w:lvlJc w:val="left"/>
      <w:pPr>
        <w:ind w:left="2700" w:hanging="360"/>
      </w:pPr>
    </w:lvl>
    <w:lvl w:ilvl="2" w:tplc="4009001B" w:tentative="1">
      <w:start w:val="1"/>
      <w:numFmt w:val="lowerRoman"/>
      <w:lvlText w:val="%3."/>
      <w:lvlJc w:val="right"/>
      <w:pPr>
        <w:ind w:left="3420" w:hanging="180"/>
      </w:pPr>
    </w:lvl>
    <w:lvl w:ilvl="3" w:tplc="4009000F" w:tentative="1">
      <w:start w:val="1"/>
      <w:numFmt w:val="decimal"/>
      <w:lvlText w:val="%4."/>
      <w:lvlJc w:val="left"/>
      <w:pPr>
        <w:ind w:left="4140" w:hanging="360"/>
      </w:pPr>
    </w:lvl>
    <w:lvl w:ilvl="4" w:tplc="40090019" w:tentative="1">
      <w:start w:val="1"/>
      <w:numFmt w:val="lowerLetter"/>
      <w:lvlText w:val="%5."/>
      <w:lvlJc w:val="left"/>
      <w:pPr>
        <w:ind w:left="4860" w:hanging="360"/>
      </w:pPr>
    </w:lvl>
    <w:lvl w:ilvl="5" w:tplc="4009001B" w:tentative="1">
      <w:start w:val="1"/>
      <w:numFmt w:val="lowerRoman"/>
      <w:lvlText w:val="%6."/>
      <w:lvlJc w:val="right"/>
      <w:pPr>
        <w:ind w:left="5580" w:hanging="180"/>
      </w:pPr>
    </w:lvl>
    <w:lvl w:ilvl="6" w:tplc="4009000F" w:tentative="1">
      <w:start w:val="1"/>
      <w:numFmt w:val="decimal"/>
      <w:lvlText w:val="%7."/>
      <w:lvlJc w:val="left"/>
      <w:pPr>
        <w:ind w:left="6300" w:hanging="360"/>
      </w:pPr>
    </w:lvl>
    <w:lvl w:ilvl="7" w:tplc="40090019" w:tentative="1">
      <w:start w:val="1"/>
      <w:numFmt w:val="lowerLetter"/>
      <w:lvlText w:val="%8."/>
      <w:lvlJc w:val="left"/>
      <w:pPr>
        <w:ind w:left="7020" w:hanging="360"/>
      </w:pPr>
    </w:lvl>
    <w:lvl w:ilvl="8" w:tplc="4009001B" w:tentative="1">
      <w:start w:val="1"/>
      <w:numFmt w:val="lowerRoman"/>
      <w:lvlText w:val="%9."/>
      <w:lvlJc w:val="right"/>
      <w:pPr>
        <w:ind w:left="7740" w:hanging="180"/>
      </w:pPr>
    </w:lvl>
  </w:abstractNum>
  <w:abstractNum w:abstractNumId="10" w15:restartNumberingAfterBreak="0">
    <w:nsid w:val="637F49D2"/>
    <w:multiLevelType w:val="multilevel"/>
    <w:tmpl w:val="A8704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517006"/>
    <w:multiLevelType w:val="hybridMultilevel"/>
    <w:tmpl w:val="D51A0100"/>
    <w:lvl w:ilvl="0" w:tplc="A6823152">
      <w:start w:val="1"/>
      <w:numFmt w:val="bullet"/>
      <w:lvlText w:val=""/>
      <w:lvlJc w:val="left"/>
      <w:pPr>
        <w:tabs>
          <w:tab w:val="num" w:pos="720"/>
        </w:tabs>
        <w:ind w:left="720" w:hanging="360"/>
      </w:pPr>
      <w:rPr>
        <w:rFonts w:ascii="Wingdings" w:hAnsi="Wingdings" w:hint="default"/>
      </w:rPr>
    </w:lvl>
    <w:lvl w:ilvl="1" w:tplc="85B88BE0" w:tentative="1">
      <w:start w:val="1"/>
      <w:numFmt w:val="bullet"/>
      <w:lvlText w:val=""/>
      <w:lvlJc w:val="left"/>
      <w:pPr>
        <w:tabs>
          <w:tab w:val="num" w:pos="1440"/>
        </w:tabs>
        <w:ind w:left="1440" w:hanging="360"/>
      </w:pPr>
      <w:rPr>
        <w:rFonts w:ascii="Wingdings" w:hAnsi="Wingdings" w:hint="default"/>
      </w:rPr>
    </w:lvl>
    <w:lvl w:ilvl="2" w:tplc="B2A4B608" w:tentative="1">
      <w:start w:val="1"/>
      <w:numFmt w:val="bullet"/>
      <w:lvlText w:val=""/>
      <w:lvlJc w:val="left"/>
      <w:pPr>
        <w:tabs>
          <w:tab w:val="num" w:pos="2160"/>
        </w:tabs>
        <w:ind w:left="2160" w:hanging="360"/>
      </w:pPr>
      <w:rPr>
        <w:rFonts w:ascii="Wingdings" w:hAnsi="Wingdings" w:hint="default"/>
      </w:rPr>
    </w:lvl>
    <w:lvl w:ilvl="3" w:tplc="BDDC2D62" w:tentative="1">
      <w:start w:val="1"/>
      <w:numFmt w:val="bullet"/>
      <w:lvlText w:val=""/>
      <w:lvlJc w:val="left"/>
      <w:pPr>
        <w:tabs>
          <w:tab w:val="num" w:pos="2880"/>
        </w:tabs>
        <w:ind w:left="2880" w:hanging="360"/>
      </w:pPr>
      <w:rPr>
        <w:rFonts w:ascii="Wingdings" w:hAnsi="Wingdings" w:hint="default"/>
      </w:rPr>
    </w:lvl>
    <w:lvl w:ilvl="4" w:tplc="4E962B4A" w:tentative="1">
      <w:start w:val="1"/>
      <w:numFmt w:val="bullet"/>
      <w:lvlText w:val=""/>
      <w:lvlJc w:val="left"/>
      <w:pPr>
        <w:tabs>
          <w:tab w:val="num" w:pos="3600"/>
        </w:tabs>
        <w:ind w:left="3600" w:hanging="360"/>
      </w:pPr>
      <w:rPr>
        <w:rFonts w:ascii="Wingdings" w:hAnsi="Wingdings" w:hint="default"/>
      </w:rPr>
    </w:lvl>
    <w:lvl w:ilvl="5" w:tplc="05FCD660" w:tentative="1">
      <w:start w:val="1"/>
      <w:numFmt w:val="bullet"/>
      <w:lvlText w:val=""/>
      <w:lvlJc w:val="left"/>
      <w:pPr>
        <w:tabs>
          <w:tab w:val="num" w:pos="4320"/>
        </w:tabs>
        <w:ind w:left="4320" w:hanging="360"/>
      </w:pPr>
      <w:rPr>
        <w:rFonts w:ascii="Wingdings" w:hAnsi="Wingdings" w:hint="default"/>
      </w:rPr>
    </w:lvl>
    <w:lvl w:ilvl="6" w:tplc="C90430E2" w:tentative="1">
      <w:start w:val="1"/>
      <w:numFmt w:val="bullet"/>
      <w:lvlText w:val=""/>
      <w:lvlJc w:val="left"/>
      <w:pPr>
        <w:tabs>
          <w:tab w:val="num" w:pos="5040"/>
        </w:tabs>
        <w:ind w:left="5040" w:hanging="360"/>
      </w:pPr>
      <w:rPr>
        <w:rFonts w:ascii="Wingdings" w:hAnsi="Wingdings" w:hint="default"/>
      </w:rPr>
    </w:lvl>
    <w:lvl w:ilvl="7" w:tplc="9912F6E6" w:tentative="1">
      <w:start w:val="1"/>
      <w:numFmt w:val="bullet"/>
      <w:lvlText w:val=""/>
      <w:lvlJc w:val="left"/>
      <w:pPr>
        <w:tabs>
          <w:tab w:val="num" w:pos="5760"/>
        </w:tabs>
        <w:ind w:left="5760" w:hanging="360"/>
      </w:pPr>
      <w:rPr>
        <w:rFonts w:ascii="Wingdings" w:hAnsi="Wingdings" w:hint="default"/>
      </w:rPr>
    </w:lvl>
    <w:lvl w:ilvl="8" w:tplc="8870974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7335A6B"/>
    <w:multiLevelType w:val="hybridMultilevel"/>
    <w:tmpl w:val="C5CEFA6A"/>
    <w:lvl w:ilvl="0" w:tplc="57D046FE">
      <w:start w:val="1"/>
      <w:numFmt w:val="decimal"/>
      <w:lvlText w:val="%1."/>
      <w:lvlJc w:val="left"/>
      <w:pPr>
        <w:ind w:left="566" w:hanging="425"/>
      </w:pPr>
      <w:rPr>
        <w:rFonts w:ascii="Times New Roman" w:eastAsia="Times New Roman" w:hAnsi="Times New Roman" w:cs="Times New Roman" w:hint="default"/>
        <w:b w:val="0"/>
        <w:bCs w:val="0"/>
        <w:i w:val="0"/>
        <w:iCs w:val="0"/>
        <w:spacing w:val="0"/>
        <w:w w:val="100"/>
        <w:sz w:val="24"/>
        <w:szCs w:val="24"/>
        <w:lang w:val="en-US" w:eastAsia="en-US" w:bidi="ar-SA"/>
      </w:rPr>
    </w:lvl>
    <w:lvl w:ilvl="1" w:tplc="E2B245C0">
      <w:numFmt w:val="bullet"/>
      <w:lvlText w:val="•"/>
      <w:lvlJc w:val="left"/>
      <w:pPr>
        <w:ind w:left="1510" w:hanging="425"/>
      </w:pPr>
      <w:rPr>
        <w:lang w:val="en-US" w:eastAsia="en-US" w:bidi="ar-SA"/>
      </w:rPr>
    </w:lvl>
    <w:lvl w:ilvl="2" w:tplc="403C971C">
      <w:numFmt w:val="bullet"/>
      <w:lvlText w:val="•"/>
      <w:lvlJc w:val="left"/>
      <w:pPr>
        <w:ind w:left="2461" w:hanging="425"/>
      </w:pPr>
      <w:rPr>
        <w:lang w:val="en-US" w:eastAsia="en-US" w:bidi="ar-SA"/>
      </w:rPr>
    </w:lvl>
    <w:lvl w:ilvl="3" w:tplc="78F0FC80">
      <w:numFmt w:val="bullet"/>
      <w:lvlText w:val="•"/>
      <w:lvlJc w:val="left"/>
      <w:pPr>
        <w:ind w:left="3412" w:hanging="425"/>
      </w:pPr>
      <w:rPr>
        <w:lang w:val="en-US" w:eastAsia="en-US" w:bidi="ar-SA"/>
      </w:rPr>
    </w:lvl>
    <w:lvl w:ilvl="4" w:tplc="3E022690">
      <w:numFmt w:val="bullet"/>
      <w:lvlText w:val="•"/>
      <w:lvlJc w:val="left"/>
      <w:pPr>
        <w:ind w:left="4363" w:hanging="425"/>
      </w:pPr>
      <w:rPr>
        <w:lang w:val="en-US" w:eastAsia="en-US" w:bidi="ar-SA"/>
      </w:rPr>
    </w:lvl>
    <w:lvl w:ilvl="5" w:tplc="E7A089E8">
      <w:numFmt w:val="bullet"/>
      <w:lvlText w:val="•"/>
      <w:lvlJc w:val="left"/>
      <w:pPr>
        <w:ind w:left="5314" w:hanging="425"/>
      </w:pPr>
      <w:rPr>
        <w:lang w:val="en-US" w:eastAsia="en-US" w:bidi="ar-SA"/>
      </w:rPr>
    </w:lvl>
    <w:lvl w:ilvl="6" w:tplc="EFD20F26">
      <w:numFmt w:val="bullet"/>
      <w:lvlText w:val="•"/>
      <w:lvlJc w:val="left"/>
      <w:pPr>
        <w:ind w:left="6265" w:hanging="425"/>
      </w:pPr>
      <w:rPr>
        <w:lang w:val="en-US" w:eastAsia="en-US" w:bidi="ar-SA"/>
      </w:rPr>
    </w:lvl>
    <w:lvl w:ilvl="7" w:tplc="6E50587C">
      <w:numFmt w:val="bullet"/>
      <w:lvlText w:val="•"/>
      <w:lvlJc w:val="left"/>
      <w:pPr>
        <w:ind w:left="7216" w:hanging="425"/>
      </w:pPr>
      <w:rPr>
        <w:lang w:val="en-US" w:eastAsia="en-US" w:bidi="ar-SA"/>
      </w:rPr>
    </w:lvl>
    <w:lvl w:ilvl="8" w:tplc="F7004E86">
      <w:numFmt w:val="bullet"/>
      <w:lvlText w:val="•"/>
      <w:lvlJc w:val="left"/>
      <w:pPr>
        <w:ind w:left="8167" w:hanging="425"/>
      </w:pPr>
      <w:rPr>
        <w:lang w:val="en-US" w:eastAsia="en-US" w:bidi="ar-SA"/>
      </w:rPr>
    </w:lvl>
  </w:abstractNum>
  <w:abstractNum w:abstractNumId="13" w15:restartNumberingAfterBreak="0">
    <w:nsid w:val="6FCF2FB0"/>
    <w:multiLevelType w:val="hybridMultilevel"/>
    <w:tmpl w:val="477855B8"/>
    <w:lvl w:ilvl="0" w:tplc="F636363A">
      <w:start w:val="1"/>
      <w:numFmt w:val="bullet"/>
      <w:lvlText w:val=""/>
      <w:lvlJc w:val="left"/>
      <w:pPr>
        <w:tabs>
          <w:tab w:val="num" w:pos="720"/>
        </w:tabs>
        <w:ind w:left="720" w:hanging="360"/>
      </w:pPr>
      <w:rPr>
        <w:rFonts w:ascii="Wingdings" w:hAnsi="Wingdings" w:hint="default"/>
      </w:rPr>
    </w:lvl>
    <w:lvl w:ilvl="1" w:tplc="D814F662" w:tentative="1">
      <w:start w:val="1"/>
      <w:numFmt w:val="bullet"/>
      <w:lvlText w:val=""/>
      <w:lvlJc w:val="left"/>
      <w:pPr>
        <w:tabs>
          <w:tab w:val="num" w:pos="1440"/>
        </w:tabs>
        <w:ind w:left="1440" w:hanging="360"/>
      </w:pPr>
      <w:rPr>
        <w:rFonts w:ascii="Wingdings" w:hAnsi="Wingdings" w:hint="default"/>
      </w:rPr>
    </w:lvl>
    <w:lvl w:ilvl="2" w:tplc="A05EDF72" w:tentative="1">
      <w:start w:val="1"/>
      <w:numFmt w:val="bullet"/>
      <w:lvlText w:val=""/>
      <w:lvlJc w:val="left"/>
      <w:pPr>
        <w:tabs>
          <w:tab w:val="num" w:pos="2160"/>
        </w:tabs>
        <w:ind w:left="2160" w:hanging="360"/>
      </w:pPr>
      <w:rPr>
        <w:rFonts w:ascii="Wingdings" w:hAnsi="Wingdings" w:hint="default"/>
      </w:rPr>
    </w:lvl>
    <w:lvl w:ilvl="3" w:tplc="9A8EEA86" w:tentative="1">
      <w:start w:val="1"/>
      <w:numFmt w:val="bullet"/>
      <w:lvlText w:val=""/>
      <w:lvlJc w:val="left"/>
      <w:pPr>
        <w:tabs>
          <w:tab w:val="num" w:pos="2880"/>
        </w:tabs>
        <w:ind w:left="2880" w:hanging="360"/>
      </w:pPr>
      <w:rPr>
        <w:rFonts w:ascii="Wingdings" w:hAnsi="Wingdings" w:hint="default"/>
      </w:rPr>
    </w:lvl>
    <w:lvl w:ilvl="4" w:tplc="DBAC0458" w:tentative="1">
      <w:start w:val="1"/>
      <w:numFmt w:val="bullet"/>
      <w:lvlText w:val=""/>
      <w:lvlJc w:val="left"/>
      <w:pPr>
        <w:tabs>
          <w:tab w:val="num" w:pos="3600"/>
        </w:tabs>
        <w:ind w:left="3600" w:hanging="360"/>
      </w:pPr>
      <w:rPr>
        <w:rFonts w:ascii="Wingdings" w:hAnsi="Wingdings" w:hint="default"/>
      </w:rPr>
    </w:lvl>
    <w:lvl w:ilvl="5" w:tplc="DF403314" w:tentative="1">
      <w:start w:val="1"/>
      <w:numFmt w:val="bullet"/>
      <w:lvlText w:val=""/>
      <w:lvlJc w:val="left"/>
      <w:pPr>
        <w:tabs>
          <w:tab w:val="num" w:pos="4320"/>
        </w:tabs>
        <w:ind w:left="4320" w:hanging="360"/>
      </w:pPr>
      <w:rPr>
        <w:rFonts w:ascii="Wingdings" w:hAnsi="Wingdings" w:hint="default"/>
      </w:rPr>
    </w:lvl>
    <w:lvl w:ilvl="6" w:tplc="0D76A5B6" w:tentative="1">
      <w:start w:val="1"/>
      <w:numFmt w:val="bullet"/>
      <w:lvlText w:val=""/>
      <w:lvlJc w:val="left"/>
      <w:pPr>
        <w:tabs>
          <w:tab w:val="num" w:pos="5040"/>
        </w:tabs>
        <w:ind w:left="5040" w:hanging="360"/>
      </w:pPr>
      <w:rPr>
        <w:rFonts w:ascii="Wingdings" w:hAnsi="Wingdings" w:hint="default"/>
      </w:rPr>
    </w:lvl>
    <w:lvl w:ilvl="7" w:tplc="AEFA599C" w:tentative="1">
      <w:start w:val="1"/>
      <w:numFmt w:val="bullet"/>
      <w:lvlText w:val=""/>
      <w:lvlJc w:val="left"/>
      <w:pPr>
        <w:tabs>
          <w:tab w:val="num" w:pos="5760"/>
        </w:tabs>
        <w:ind w:left="5760" w:hanging="360"/>
      </w:pPr>
      <w:rPr>
        <w:rFonts w:ascii="Wingdings" w:hAnsi="Wingdings" w:hint="default"/>
      </w:rPr>
    </w:lvl>
    <w:lvl w:ilvl="8" w:tplc="4AECB16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CD01C7F"/>
    <w:multiLevelType w:val="hybridMultilevel"/>
    <w:tmpl w:val="F1CE2906"/>
    <w:lvl w:ilvl="0" w:tplc="34AE7222">
      <w:start w:val="1"/>
      <w:numFmt w:val="bullet"/>
      <w:lvlText w:val=""/>
      <w:lvlJc w:val="left"/>
      <w:pPr>
        <w:tabs>
          <w:tab w:val="num" w:pos="720"/>
        </w:tabs>
        <w:ind w:left="720" w:hanging="360"/>
      </w:pPr>
      <w:rPr>
        <w:rFonts w:ascii="Wingdings" w:hAnsi="Wingdings" w:hint="default"/>
      </w:rPr>
    </w:lvl>
    <w:lvl w:ilvl="1" w:tplc="17B254FA" w:tentative="1">
      <w:start w:val="1"/>
      <w:numFmt w:val="bullet"/>
      <w:lvlText w:val=""/>
      <w:lvlJc w:val="left"/>
      <w:pPr>
        <w:tabs>
          <w:tab w:val="num" w:pos="1440"/>
        </w:tabs>
        <w:ind w:left="1440" w:hanging="360"/>
      </w:pPr>
      <w:rPr>
        <w:rFonts w:ascii="Wingdings" w:hAnsi="Wingdings" w:hint="default"/>
      </w:rPr>
    </w:lvl>
    <w:lvl w:ilvl="2" w:tplc="690ED760" w:tentative="1">
      <w:start w:val="1"/>
      <w:numFmt w:val="bullet"/>
      <w:lvlText w:val=""/>
      <w:lvlJc w:val="left"/>
      <w:pPr>
        <w:tabs>
          <w:tab w:val="num" w:pos="2160"/>
        </w:tabs>
        <w:ind w:left="2160" w:hanging="360"/>
      </w:pPr>
      <w:rPr>
        <w:rFonts w:ascii="Wingdings" w:hAnsi="Wingdings" w:hint="default"/>
      </w:rPr>
    </w:lvl>
    <w:lvl w:ilvl="3" w:tplc="08C48482" w:tentative="1">
      <w:start w:val="1"/>
      <w:numFmt w:val="bullet"/>
      <w:lvlText w:val=""/>
      <w:lvlJc w:val="left"/>
      <w:pPr>
        <w:tabs>
          <w:tab w:val="num" w:pos="2880"/>
        </w:tabs>
        <w:ind w:left="2880" w:hanging="360"/>
      </w:pPr>
      <w:rPr>
        <w:rFonts w:ascii="Wingdings" w:hAnsi="Wingdings" w:hint="default"/>
      </w:rPr>
    </w:lvl>
    <w:lvl w:ilvl="4" w:tplc="F0082438" w:tentative="1">
      <w:start w:val="1"/>
      <w:numFmt w:val="bullet"/>
      <w:lvlText w:val=""/>
      <w:lvlJc w:val="left"/>
      <w:pPr>
        <w:tabs>
          <w:tab w:val="num" w:pos="3600"/>
        </w:tabs>
        <w:ind w:left="3600" w:hanging="360"/>
      </w:pPr>
      <w:rPr>
        <w:rFonts w:ascii="Wingdings" w:hAnsi="Wingdings" w:hint="default"/>
      </w:rPr>
    </w:lvl>
    <w:lvl w:ilvl="5" w:tplc="CC488A10" w:tentative="1">
      <w:start w:val="1"/>
      <w:numFmt w:val="bullet"/>
      <w:lvlText w:val=""/>
      <w:lvlJc w:val="left"/>
      <w:pPr>
        <w:tabs>
          <w:tab w:val="num" w:pos="4320"/>
        </w:tabs>
        <w:ind w:left="4320" w:hanging="360"/>
      </w:pPr>
      <w:rPr>
        <w:rFonts w:ascii="Wingdings" w:hAnsi="Wingdings" w:hint="default"/>
      </w:rPr>
    </w:lvl>
    <w:lvl w:ilvl="6" w:tplc="0FBC24A6" w:tentative="1">
      <w:start w:val="1"/>
      <w:numFmt w:val="bullet"/>
      <w:lvlText w:val=""/>
      <w:lvlJc w:val="left"/>
      <w:pPr>
        <w:tabs>
          <w:tab w:val="num" w:pos="5040"/>
        </w:tabs>
        <w:ind w:left="5040" w:hanging="360"/>
      </w:pPr>
      <w:rPr>
        <w:rFonts w:ascii="Wingdings" w:hAnsi="Wingdings" w:hint="default"/>
      </w:rPr>
    </w:lvl>
    <w:lvl w:ilvl="7" w:tplc="627EE9D8" w:tentative="1">
      <w:start w:val="1"/>
      <w:numFmt w:val="bullet"/>
      <w:lvlText w:val=""/>
      <w:lvlJc w:val="left"/>
      <w:pPr>
        <w:tabs>
          <w:tab w:val="num" w:pos="5760"/>
        </w:tabs>
        <w:ind w:left="5760" w:hanging="360"/>
      </w:pPr>
      <w:rPr>
        <w:rFonts w:ascii="Wingdings" w:hAnsi="Wingdings" w:hint="default"/>
      </w:rPr>
    </w:lvl>
    <w:lvl w:ilvl="8" w:tplc="A7887ACC"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7"/>
  </w:num>
  <w:num w:numId="3">
    <w:abstractNumId w:val="13"/>
  </w:num>
  <w:num w:numId="4">
    <w:abstractNumId w:val="8"/>
  </w:num>
  <w:num w:numId="5">
    <w:abstractNumId w:val="11"/>
  </w:num>
  <w:num w:numId="6">
    <w:abstractNumId w:val="5"/>
  </w:num>
  <w:num w:numId="7">
    <w:abstractNumId w:val="1"/>
  </w:num>
  <w:num w:numId="8">
    <w:abstractNumId w:val="14"/>
  </w:num>
  <w:num w:numId="9">
    <w:abstractNumId w:val="6"/>
  </w:num>
  <w:num w:numId="10">
    <w:abstractNumId w:val="4"/>
  </w:num>
  <w:num w:numId="11">
    <w:abstractNumId w:val="2"/>
  </w:num>
  <w:num w:numId="12">
    <w:abstractNumId w:val="9"/>
  </w:num>
  <w:num w:numId="13">
    <w:abstractNumId w:val="0"/>
  </w:num>
  <w:num w:numId="14">
    <w:abstractNumId w:val="12"/>
    <w:lvlOverride w:ilvl="0">
      <w:startOverride w:val="1"/>
    </w:lvlOverride>
    <w:lvlOverride w:ilvl="1"/>
    <w:lvlOverride w:ilvl="2"/>
    <w:lvlOverride w:ilvl="3"/>
    <w:lvlOverride w:ilvl="4"/>
    <w:lvlOverride w:ilvl="5"/>
    <w:lvlOverride w:ilvl="6"/>
    <w:lvlOverride w:ilvl="7"/>
    <w:lvlOverride w:ilv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7A07"/>
    <w:rsid w:val="000033E1"/>
    <w:rsid w:val="000062B4"/>
    <w:rsid w:val="000113DF"/>
    <w:rsid w:val="00013246"/>
    <w:rsid w:val="000175A1"/>
    <w:rsid w:val="00030128"/>
    <w:rsid w:val="000307DB"/>
    <w:rsid w:val="00030925"/>
    <w:rsid w:val="00031A28"/>
    <w:rsid w:val="000349D4"/>
    <w:rsid w:val="00035C1A"/>
    <w:rsid w:val="00037EC6"/>
    <w:rsid w:val="00040FC3"/>
    <w:rsid w:val="000446CE"/>
    <w:rsid w:val="00046527"/>
    <w:rsid w:val="0004699D"/>
    <w:rsid w:val="0004706D"/>
    <w:rsid w:val="00053857"/>
    <w:rsid w:val="00054DB6"/>
    <w:rsid w:val="0005520F"/>
    <w:rsid w:val="000564A0"/>
    <w:rsid w:val="000742F1"/>
    <w:rsid w:val="00076DA9"/>
    <w:rsid w:val="000821DE"/>
    <w:rsid w:val="0009037B"/>
    <w:rsid w:val="00092A81"/>
    <w:rsid w:val="00093604"/>
    <w:rsid w:val="000A04B2"/>
    <w:rsid w:val="000A43AF"/>
    <w:rsid w:val="000A51DC"/>
    <w:rsid w:val="000B0B12"/>
    <w:rsid w:val="000B6131"/>
    <w:rsid w:val="000C041A"/>
    <w:rsid w:val="000C21AC"/>
    <w:rsid w:val="000C364A"/>
    <w:rsid w:val="000D003B"/>
    <w:rsid w:val="000D0E29"/>
    <w:rsid w:val="000D4936"/>
    <w:rsid w:val="000E19B3"/>
    <w:rsid w:val="000E3EBE"/>
    <w:rsid w:val="0011100F"/>
    <w:rsid w:val="00122C78"/>
    <w:rsid w:val="001306A5"/>
    <w:rsid w:val="00134E8A"/>
    <w:rsid w:val="00142B1A"/>
    <w:rsid w:val="00154C6A"/>
    <w:rsid w:val="00160CAF"/>
    <w:rsid w:val="001651E2"/>
    <w:rsid w:val="001654DB"/>
    <w:rsid w:val="0017522E"/>
    <w:rsid w:val="001752D2"/>
    <w:rsid w:val="00180CBC"/>
    <w:rsid w:val="00182EAF"/>
    <w:rsid w:val="00187419"/>
    <w:rsid w:val="00187D54"/>
    <w:rsid w:val="001908C3"/>
    <w:rsid w:val="00191C55"/>
    <w:rsid w:val="00194057"/>
    <w:rsid w:val="0019412F"/>
    <w:rsid w:val="001962F3"/>
    <w:rsid w:val="00196BEB"/>
    <w:rsid w:val="00196D2A"/>
    <w:rsid w:val="001B007D"/>
    <w:rsid w:val="001B032C"/>
    <w:rsid w:val="001B0471"/>
    <w:rsid w:val="001B2092"/>
    <w:rsid w:val="001B32D8"/>
    <w:rsid w:val="001B6F5F"/>
    <w:rsid w:val="001C1067"/>
    <w:rsid w:val="001C56E6"/>
    <w:rsid w:val="001D01B9"/>
    <w:rsid w:val="001D71A8"/>
    <w:rsid w:val="001E4AD9"/>
    <w:rsid w:val="001F130F"/>
    <w:rsid w:val="001F74AC"/>
    <w:rsid w:val="00203EEA"/>
    <w:rsid w:val="002049EE"/>
    <w:rsid w:val="00205909"/>
    <w:rsid w:val="00211C0A"/>
    <w:rsid w:val="00212259"/>
    <w:rsid w:val="00215A6E"/>
    <w:rsid w:val="0022091E"/>
    <w:rsid w:val="00220B5F"/>
    <w:rsid w:val="00221631"/>
    <w:rsid w:val="00225DF8"/>
    <w:rsid w:val="002266A4"/>
    <w:rsid w:val="002274A6"/>
    <w:rsid w:val="00234D11"/>
    <w:rsid w:val="0023512D"/>
    <w:rsid w:val="00243C7B"/>
    <w:rsid w:val="00246802"/>
    <w:rsid w:val="002543E7"/>
    <w:rsid w:val="002613F8"/>
    <w:rsid w:val="002621AE"/>
    <w:rsid w:val="00272410"/>
    <w:rsid w:val="00280B46"/>
    <w:rsid w:val="002A19DA"/>
    <w:rsid w:val="002A2F75"/>
    <w:rsid w:val="002A4EBA"/>
    <w:rsid w:val="002B7456"/>
    <w:rsid w:val="002C1676"/>
    <w:rsid w:val="002D3263"/>
    <w:rsid w:val="002E3D91"/>
    <w:rsid w:val="002F3D35"/>
    <w:rsid w:val="002F4846"/>
    <w:rsid w:val="002F78A3"/>
    <w:rsid w:val="0030301F"/>
    <w:rsid w:val="00303EF1"/>
    <w:rsid w:val="00304807"/>
    <w:rsid w:val="00305752"/>
    <w:rsid w:val="00306201"/>
    <w:rsid w:val="00314ACB"/>
    <w:rsid w:val="00317F85"/>
    <w:rsid w:val="00321E82"/>
    <w:rsid w:val="0032390C"/>
    <w:rsid w:val="003265B1"/>
    <w:rsid w:val="00330AA5"/>
    <w:rsid w:val="003329ED"/>
    <w:rsid w:val="003343C3"/>
    <w:rsid w:val="003349CE"/>
    <w:rsid w:val="003454F2"/>
    <w:rsid w:val="00345537"/>
    <w:rsid w:val="0034683D"/>
    <w:rsid w:val="003519D6"/>
    <w:rsid w:val="00355419"/>
    <w:rsid w:val="00355896"/>
    <w:rsid w:val="00361E81"/>
    <w:rsid w:val="0036797E"/>
    <w:rsid w:val="00371850"/>
    <w:rsid w:val="00372C06"/>
    <w:rsid w:val="00376116"/>
    <w:rsid w:val="003815E5"/>
    <w:rsid w:val="00384A25"/>
    <w:rsid w:val="0038603E"/>
    <w:rsid w:val="00391A03"/>
    <w:rsid w:val="00391B6F"/>
    <w:rsid w:val="00396619"/>
    <w:rsid w:val="003A025D"/>
    <w:rsid w:val="003A0DA7"/>
    <w:rsid w:val="003B2712"/>
    <w:rsid w:val="003B3B1D"/>
    <w:rsid w:val="003B6E1E"/>
    <w:rsid w:val="003B7C81"/>
    <w:rsid w:val="003C189D"/>
    <w:rsid w:val="003D733D"/>
    <w:rsid w:val="003F3F58"/>
    <w:rsid w:val="003F5DEA"/>
    <w:rsid w:val="00420BE0"/>
    <w:rsid w:val="004221DF"/>
    <w:rsid w:val="0042520B"/>
    <w:rsid w:val="00434253"/>
    <w:rsid w:val="004372F4"/>
    <w:rsid w:val="00437BE5"/>
    <w:rsid w:val="00450020"/>
    <w:rsid w:val="0045276C"/>
    <w:rsid w:val="00453CD9"/>
    <w:rsid w:val="00456BCF"/>
    <w:rsid w:val="00464FFB"/>
    <w:rsid w:val="004732A1"/>
    <w:rsid w:val="00483046"/>
    <w:rsid w:val="004832D1"/>
    <w:rsid w:val="00485F9C"/>
    <w:rsid w:val="004916CF"/>
    <w:rsid w:val="004A2180"/>
    <w:rsid w:val="004B33B9"/>
    <w:rsid w:val="004B44DA"/>
    <w:rsid w:val="004B450A"/>
    <w:rsid w:val="004B48C4"/>
    <w:rsid w:val="004B5EF9"/>
    <w:rsid w:val="004C416B"/>
    <w:rsid w:val="004C61AD"/>
    <w:rsid w:val="004C7530"/>
    <w:rsid w:val="004D67EF"/>
    <w:rsid w:val="004E486D"/>
    <w:rsid w:val="004F083E"/>
    <w:rsid w:val="004F7506"/>
    <w:rsid w:val="00502D31"/>
    <w:rsid w:val="00502E05"/>
    <w:rsid w:val="00503042"/>
    <w:rsid w:val="005039A0"/>
    <w:rsid w:val="00504ABB"/>
    <w:rsid w:val="00514524"/>
    <w:rsid w:val="00514ADD"/>
    <w:rsid w:val="00525AD2"/>
    <w:rsid w:val="00530BAF"/>
    <w:rsid w:val="00532A71"/>
    <w:rsid w:val="00532E01"/>
    <w:rsid w:val="00534967"/>
    <w:rsid w:val="0053722D"/>
    <w:rsid w:val="00545FFA"/>
    <w:rsid w:val="00546F14"/>
    <w:rsid w:val="005700A8"/>
    <w:rsid w:val="00570C16"/>
    <w:rsid w:val="005824FF"/>
    <w:rsid w:val="00584F2B"/>
    <w:rsid w:val="00587C50"/>
    <w:rsid w:val="00591058"/>
    <w:rsid w:val="00593EAE"/>
    <w:rsid w:val="00596422"/>
    <w:rsid w:val="00597C1A"/>
    <w:rsid w:val="005A13C2"/>
    <w:rsid w:val="005A7852"/>
    <w:rsid w:val="005B40A9"/>
    <w:rsid w:val="005C098D"/>
    <w:rsid w:val="005D3854"/>
    <w:rsid w:val="005D7D6B"/>
    <w:rsid w:val="005E1F98"/>
    <w:rsid w:val="005E24C3"/>
    <w:rsid w:val="005E2646"/>
    <w:rsid w:val="005E453D"/>
    <w:rsid w:val="005F260A"/>
    <w:rsid w:val="005F4D70"/>
    <w:rsid w:val="005F6DAA"/>
    <w:rsid w:val="00605EFA"/>
    <w:rsid w:val="00614937"/>
    <w:rsid w:val="00615EA0"/>
    <w:rsid w:val="00637D62"/>
    <w:rsid w:val="00644CF7"/>
    <w:rsid w:val="006525FA"/>
    <w:rsid w:val="00657863"/>
    <w:rsid w:val="00665177"/>
    <w:rsid w:val="00666B2D"/>
    <w:rsid w:val="00667C8B"/>
    <w:rsid w:val="0067005E"/>
    <w:rsid w:val="006717AC"/>
    <w:rsid w:val="00672383"/>
    <w:rsid w:val="006758B8"/>
    <w:rsid w:val="00677758"/>
    <w:rsid w:val="006778E8"/>
    <w:rsid w:val="00680158"/>
    <w:rsid w:val="00685BEA"/>
    <w:rsid w:val="00693234"/>
    <w:rsid w:val="00693D22"/>
    <w:rsid w:val="006B0541"/>
    <w:rsid w:val="006B0609"/>
    <w:rsid w:val="006B6D17"/>
    <w:rsid w:val="006C3900"/>
    <w:rsid w:val="006C5905"/>
    <w:rsid w:val="006D7916"/>
    <w:rsid w:val="006E52A4"/>
    <w:rsid w:val="006E7073"/>
    <w:rsid w:val="006F4D15"/>
    <w:rsid w:val="006F5966"/>
    <w:rsid w:val="00716518"/>
    <w:rsid w:val="007255CF"/>
    <w:rsid w:val="007351D2"/>
    <w:rsid w:val="007515EC"/>
    <w:rsid w:val="007534CA"/>
    <w:rsid w:val="00756CDB"/>
    <w:rsid w:val="0075775C"/>
    <w:rsid w:val="00766642"/>
    <w:rsid w:val="00767C4B"/>
    <w:rsid w:val="0077470C"/>
    <w:rsid w:val="00783C87"/>
    <w:rsid w:val="007921AC"/>
    <w:rsid w:val="007A205E"/>
    <w:rsid w:val="007A50D8"/>
    <w:rsid w:val="007A695D"/>
    <w:rsid w:val="007A7E22"/>
    <w:rsid w:val="007B4FC5"/>
    <w:rsid w:val="007B570A"/>
    <w:rsid w:val="007C3529"/>
    <w:rsid w:val="007D5450"/>
    <w:rsid w:val="007D5BC7"/>
    <w:rsid w:val="007E63DF"/>
    <w:rsid w:val="007F101C"/>
    <w:rsid w:val="00800ADE"/>
    <w:rsid w:val="00802208"/>
    <w:rsid w:val="00802C5B"/>
    <w:rsid w:val="00803DED"/>
    <w:rsid w:val="008043B8"/>
    <w:rsid w:val="00804732"/>
    <w:rsid w:val="008060C3"/>
    <w:rsid w:val="008130B9"/>
    <w:rsid w:val="00820AAA"/>
    <w:rsid w:val="0082624D"/>
    <w:rsid w:val="00826566"/>
    <w:rsid w:val="00831BC8"/>
    <w:rsid w:val="0083420F"/>
    <w:rsid w:val="0084129A"/>
    <w:rsid w:val="008416A7"/>
    <w:rsid w:val="00841AF4"/>
    <w:rsid w:val="008458B9"/>
    <w:rsid w:val="00847229"/>
    <w:rsid w:val="008608CC"/>
    <w:rsid w:val="00863F99"/>
    <w:rsid w:val="00864721"/>
    <w:rsid w:val="008670D0"/>
    <w:rsid w:val="00872769"/>
    <w:rsid w:val="00874755"/>
    <w:rsid w:val="00877237"/>
    <w:rsid w:val="008779D4"/>
    <w:rsid w:val="00877CCF"/>
    <w:rsid w:val="00881A67"/>
    <w:rsid w:val="00883CCD"/>
    <w:rsid w:val="008849E8"/>
    <w:rsid w:val="00884D20"/>
    <w:rsid w:val="008851E5"/>
    <w:rsid w:val="008866D9"/>
    <w:rsid w:val="00896049"/>
    <w:rsid w:val="008A018A"/>
    <w:rsid w:val="008A21AD"/>
    <w:rsid w:val="008A54D0"/>
    <w:rsid w:val="008A7966"/>
    <w:rsid w:val="008B01A4"/>
    <w:rsid w:val="008B34C3"/>
    <w:rsid w:val="008C44AD"/>
    <w:rsid w:val="008C49AC"/>
    <w:rsid w:val="008D732D"/>
    <w:rsid w:val="008E02CD"/>
    <w:rsid w:val="008E5942"/>
    <w:rsid w:val="008F6ED8"/>
    <w:rsid w:val="00910E0F"/>
    <w:rsid w:val="00911610"/>
    <w:rsid w:val="00916412"/>
    <w:rsid w:val="00923DD0"/>
    <w:rsid w:val="009264DB"/>
    <w:rsid w:val="00930221"/>
    <w:rsid w:val="0093392D"/>
    <w:rsid w:val="0093553A"/>
    <w:rsid w:val="00941327"/>
    <w:rsid w:val="00941907"/>
    <w:rsid w:val="00941D16"/>
    <w:rsid w:val="00942511"/>
    <w:rsid w:val="00955281"/>
    <w:rsid w:val="00955B25"/>
    <w:rsid w:val="00956424"/>
    <w:rsid w:val="00956611"/>
    <w:rsid w:val="0096520E"/>
    <w:rsid w:val="00966F8E"/>
    <w:rsid w:val="00986E92"/>
    <w:rsid w:val="009977C2"/>
    <w:rsid w:val="009A238B"/>
    <w:rsid w:val="009A4FE7"/>
    <w:rsid w:val="009A67AA"/>
    <w:rsid w:val="009A6944"/>
    <w:rsid w:val="009B0BAA"/>
    <w:rsid w:val="009B5F8C"/>
    <w:rsid w:val="009B6AF1"/>
    <w:rsid w:val="009C0397"/>
    <w:rsid w:val="009C7229"/>
    <w:rsid w:val="009C7687"/>
    <w:rsid w:val="009E03EF"/>
    <w:rsid w:val="009E6045"/>
    <w:rsid w:val="009E7F64"/>
    <w:rsid w:val="009F4DD3"/>
    <w:rsid w:val="009F7AB2"/>
    <w:rsid w:val="00A0238A"/>
    <w:rsid w:val="00A04FF9"/>
    <w:rsid w:val="00A05BAB"/>
    <w:rsid w:val="00A065F5"/>
    <w:rsid w:val="00A2164A"/>
    <w:rsid w:val="00A2627C"/>
    <w:rsid w:val="00A27BC6"/>
    <w:rsid w:val="00A27EC1"/>
    <w:rsid w:val="00A32D00"/>
    <w:rsid w:val="00A3440C"/>
    <w:rsid w:val="00A347A6"/>
    <w:rsid w:val="00A46A46"/>
    <w:rsid w:val="00A5111A"/>
    <w:rsid w:val="00A55003"/>
    <w:rsid w:val="00A56DAF"/>
    <w:rsid w:val="00A57D86"/>
    <w:rsid w:val="00A63234"/>
    <w:rsid w:val="00A63665"/>
    <w:rsid w:val="00A65882"/>
    <w:rsid w:val="00A75140"/>
    <w:rsid w:val="00A81F94"/>
    <w:rsid w:val="00A82A60"/>
    <w:rsid w:val="00A846E5"/>
    <w:rsid w:val="00A910E4"/>
    <w:rsid w:val="00A92935"/>
    <w:rsid w:val="00A9397F"/>
    <w:rsid w:val="00A964C8"/>
    <w:rsid w:val="00AA21CC"/>
    <w:rsid w:val="00AA60AF"/>
    <w:rsid w:val="00AA6A02"/>
    <w:rsid w:val="00AA6B57"/>
    <w:rsid w:val="00AB228C"/>
    <w:rsid w:val="00AB4FF8"/>
    <w:rsid w:val="00AB5B4F"/>
    <w:rsid w:val="00AC1D86"/>
    <w:rsid w:val="00AC35F7"/>
    <w:rsid w:val="00AC68B6"/>
    <w:rsid w:val="00AC6945"/>
    <w:rsid w:val="00AC6B41"/>
    <w:rsid w:val="00AD1ABE"/>
    <w:rsid w:val="00AD2444"/>
    <w:rsid w:val="00AD4620"/>
    <w:rsid w:val="00AE0404"/>
    <w:rsid w:val="00AE0807"/>
    <w:rsid w:val="00AE1017"/>
    <w:rsid w:val="00AE25FF"/>
    <w:rsid w:val="00AE457A"/>
    <w:rsid w:val="00AF4FFE"/>
    <w:rsid w:val="00AF57D0"/>
    <w:rsid w:val="00B01692"/>
    <w:rsid w:val="00B046A3"/>
    <w:rsid w:val="00B107A1"/>
    <w:rsid w:val="00B15C42"/>
    <w:rsid w:val="00B17012"/>
    <w:rsid w:val="00B212C2"/>
    <w:rsid w:val="00B2314C"/>
    <w:rsid w:val="00B26B77"/>
    <w:rsid w:val="00B355C6"/>
    <w:rsid w:val="00B359E4"/>
    <w:rsid w:val="00B54990"/>
    <w:rsid w:val="00B551D2"/>
    <w:rsid w:val="00B60509"/>
    <w:rsid w:val="00B65A1A"/>
    <w:rsid w:val="00B7000A"/>
    <w:rsid w:val="00B70DFD"/>
    <w:rsid w:val="00B83125"/>
    <w:rsid w:val="00B86CD4"/>
    <w:rsid w:val="00B876C8"/>
    <w:rsid w:val="00B87DDC"/>
    <w:rsid w:val="00B9383B"/>
    <w:rsid w:val="00BA22ED"/>
    <w:rsid w:val="00BA33D0"/>
    <w:rsid w:val="00BB4EA0"/>
    <w:rsid w:val="00BB5757"/>
    <w:rsid w:val="00BB7D75"/>
    <w:rsid w:val="00BC341F"/>
    <w:rsid w:val="00BC4982"/>
    <w:rsid w:val="00BC61A0"/>
    <w:rsid w:val="00BD56CF"/>
    <w:rsid w:val="00BE5139"/>
    <w:rsid w:val="00BE611F"/>
    <w:rsid w:val="00BF0284"/>
    <w:rsid w:val="00BF1D18"/>
    <w:rsid w:val="00BF77FC"/>
    <w:rsid w:val="00C07DC0"/>
    <w:rsid w:val="00C2650A"/>
    <w:rsid w:val="00C2725B"/>
    <w:rsid w:val="00C3766B"/>
    <w:rsid w:val="00C37D74"/>
    <w:rsid w:val="00C43616"/>
    <w:rsid w:val="00C46203"/>
    <w:rsid w:val="00C501A0"/>
    <w:rsid w:val="00C5563C"/>
    <w:rsid w:val="00C60EB6"/>
    <w:rsid w:val="00C637A4"/>
    <w:rsid w:val="00C64188"/>
    <w:rsid w:val="00C66C99"/>
    <w:rsid w:val="00C72F8E"/>
    <w:rsid w:val="00C80E27"/>
    <w:rsid w:val="00C83B21"/>
    <w:rsid w:val="00C85454"/>
    <w:rsid w:val="00C8607D"/>
    <w:rsid w:val="00C873CD"/>
    <w:rsid w:val="00C921D6"/>
    <w:rsid w:val="00CA24C4"/>
    <w:rsid w:val="00CA3D7C"/>
    <w:rsid w:val="00CA6AF5"/>
    <w:rsid w:val="00CA7F1D"/>
    <w:rsid w:val="00CB01DC"/>
    <w:rsid w:val="00CB0B7B"/>
    <w:rsid w:val="00CB28B1"/>
    <w:rsid w:val="00CB5173"/>
    <w:rsid w:val="00CC6BC3"/>
    <w:rsid w:val="00CC6E3A"/>
    <w:rsid w:val="00CC714F"/>
    <w:rsid w:val="00CD4CAD"/>
    <w:rsid w:val="00CD70B7"/>
    <w:rsid w:val="00CD7C19"/>
    <w:rsid w:val="00CE192E"/>
    <w:rsid w:val="00CE2BBF"/>
    <w:rsid w:val="00CF1893"/>
    <w:rsid w:val="00CF19EA"/>
    <w:rsid w:val="00CF5DDB"/>
    <w:rsid w:val="00CF71F0"/>
    <w:rsid w:val="00CF7205"/>
    <w:rsid w:val="00D02161"/>
    <w:rsid w:val="00D062F7"/>
    <w:rsid w:val="00D07E04"/>
    <w:rsid w:val="00D10F04"/>
    <w:rsid w:val="00D119A0"/>
    <w:rsid w:val="00D3066D"/>
    <w:rsid w:val="00D335CE"/>
    <w:rsid w:val="00D349D2"/>
    <w:rsid w:val="00D34B73"/>
    <w:rsid w:val="00D529B6"/>
    <w:rsid w:val="00D52E75"/>
    <w:rsid w:val="00D713C9"/>
    <w:rsid w:val="00D77939"/>
    <w:rsid w:val="00D872A6"/>
    <w:rsid w:val="00D93A1D"/>
    <w:rsid w:val="00DA1E13"/>
    <w:rsid w:val="00DA29ED"/>
    <w:rsid w:val="00DA2B69"/>
    <w:rsid w:val="00DA37AE"/>
    <w:rsid w:val="00DA4E52"/>
    <w:rsid w:val="00DB5E02"/>
    <w:rsid w:val="00DB6265"/>
    <w:rsid w:val="00DB6659"/>
    <w:rsid w:val="00DB688B"/>
    <w:rsid w:val="00DB6D33"/>
    <w:rsid w:val="00DC0A0E"/>
    <w:rsid w:val="00DC593C"/>
    <w:rsid w:val="00DD0777"/>
    <w:rsid w:val="00DD09E8"/>
    <w:rsid w:val="00DD4F9C"/>
    <w:rsid w:val="00DD732E"/>
    <w:rsid w:val="00DE19FE"/>
    <w:rsid w:val="00DE405D"/>
    <w:rsid w:val="00DF0159"/>
    <w:rsid w:val="00DF35E0"/>
    <w:rsid w:val="00DF548F"/>
    <w:rsid w:val="00E01297"/>
    <w:rsid w:val="00E0238F"/>
    <w:rsid w:val="00E12AC7"/>
    <w:rsid w:val="00E13460"/>
    <w:rsid w:val="00E161C6"/>
    <w:rsid w:val="00E21096"/>
    <w:rsid w:val="00E230E3"/>
    <w:rsid w:val="00E367DC"/>
    <w:rsid w:val="00E44A7D"/>
    <w:rsid w:val="00E479FD"/>
    <w:rsid w:val="00E53758"/>
    <w:rsid w:val="00E53FB6"/>
    <w:rsid w:val="00E57611"/>
    <w:rsid w:val="00E67345"/>
    <w:rsid w:val="00E67748"/>
    <w:rsid w:val="00E8382A"/>
    <w:rsid w:val="00E84078"/>
    <w:rsid w:val="00E84DEB"/>
    <w:rsid w:val="00E860B4"/>
    <w:rsid w:val="00E86BC9"/>
    <w:rsid w:val="00E91099"/>
    <w:rsid w:val="00E97317"/>
    <w:rsid w:val="00EA623D"/>
    <w:rsid w:val="00EB0DFA"/>
    <w:rsid w:val="00EB469E"/>
    <w:rsid w:val="00EB6817"/>
    <w:rsid w:val="00EB7C39"/>
    <w:rsid w:val="00EC07DD"/>
    <w:rsid w:val="00EC3865"/>
    <w:rsid w:val="00ED1B7F"/>
    <w:rsid w:val="00ED2FB5"/>
    <w:rsid w:val="00ED67C4"/>
    <w:rsid w:val="00EE0C85"/>
    <w:rsid w:val="00EE16B2"/>
    <w:rsid w:val="00EE1757"/>
    <w:rsid w:val="00EE7A07"/>
    <w:rsid w:val="00EE7AD7"/>
    <w:rsid w:val="00EE7C49"/>
    <w:rsid w:val="00EF0EC5"/>
    <w:rsid w:val="00EF3152"/>
    <w:rsid w:val="00EF5333"/>
    <w:rsid w:val="00EF7E2B"/>
    <w:rsid w:val="00EF7E93"/>
    <w:rsid w:val="00F07FC2"/>
    <w:rsid w:val="00F128D4"/>
    <w:rsid w:val="00F17693"/>
    <w:rsid w:val="00F2046D"/>
    <w:rsid w:val="00F243C5"/>
    <w:rsid w:val="00F25120"/>
    <w:rsid w:val="00F261B9"/>
    <w:rsid w:val="00F307BC"/>
    <w:rsid w:val="00F33AA7"/>
    <w:rsid w:val="00F42845"/>
    <w:rsid w:val="00F46362"/>
    <w:rsid w:val="00F476CA"/>
    <w:rsid w:val="00F4771F"/>
    <w:rsid w:val="00F478BB"/>
    <w:rsid w:val="00F52880"/>
    <w:rsid w:val="00F53E27"/>
    <w:rsid w:val="00F576D9"/>
    <w:rsid w:val="00F73F51"/>
    <w:rsid w:val="00F75DAF"/>
    <w:rsid w:val="00F84BCB"/>
    <w:rsid w:val="00F91BCB"/>
    <w:rsid w:val="00FA0637"/>
    <w:rsid w:val="00FA7289"/>
    <w:rsid w:val="00FB1381"/>
    <w:rsid w:val="00FB144B"/>
    <w:rsid w:val="00FB7FDD"/>
    <w:rsid w:val="00FC137B"/>
    <w:rsid w:val="00FC2EB9"/>
    <w:rsid w:val="00FC31FA"/>
    <w:rsid w:val="00FC62C6"/>
    <w:rsid w:val="00FD2BB3"/>
    <w:rsid w:val="00FD5FEE"/>
    <w:rsid w:val="00FF173F"/>
    <w:rsid w:val="00FF636D"/>
    <w:rsid w:val="00FF7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2A9F4C"/>
  <w15:docId w15:val="{E3F2ED6E-1557-439B-BE15-7171939B0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7A07"/>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EE7A07"/>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EE7A07"/>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EE7A07"/>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EE7A07"/>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EE7A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7A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7A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7A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7A07"/>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EE7A07"/>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EE7A07"/>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EE7A07"/>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EE7A07"/>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EE7A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7A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7A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7A07"/>
    <w:rPr>
      <w:rFonts w:eastAsiaTheme="majorEastAsia" w:cstheme="majorBidi"/>
      <w:color w:val="272727" w:themeColor="text1" w:themeTint="D8"/>
    </w:rPr>
  </w:style>
  <w:style w:type="paragraph" w:styleId="Title">
    <w:name w:val="Title"/>
    <w:basedOn w:val="Normal"/>
    <w:next w:val="Normal"/>
    <w:link w:val="TitleChar"/>
    <w:uiPriority w:val="10"/>
    <w:qFormat/>
    <w:rsid w:val="00EE7A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7A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7A0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7A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7A0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E7A07"/>
    <w:rPr>
      <w:i/>
      <w:iCs/>
      <w:color w:val="404040" w:themeColor="text1" w:themeTint="BF"/>
    </w:rPr>
  </w:style>
  <w:style w:type="paragraph" w:styleId="ListParagraph">
    <w:name w:val="List Paragraph"/>
    <w:basedOn w:val="Normal"/>
    <w:uiPriority w:val="1"/>
    <w:qFormat/>
    <w:rsid w:val="00EE7A07"/>
    <w:pPr>
      <w:ind w:left="720"/>
      <w:contextualSpacing/>
    </w:pPr>
  </w:style>
  <w:style w:type="character" w:styleId="IntenseEmphasis">
    <w:name w:val="Intense Emphasis"/>
    <w:basedOn w:val="DefaultParagraphFont"/>
    <w:uiPriority w:val="21"/>
    <w:qFormat/>
    <w:rsid w:val="00EE7A07"/>
    <w:rPr>
      <w:i/>
      <w:iCs/>
      <w:color w:val="365F91" w:themeColor="accent1" w:themeShade="BF"/>
    </w:rPr>
  </w:style>
  <w:style w:type="paragraph" w:styleId="IntenseQuote">
    <w:name w:val="Intense Quote"/>
    <w:basedOn w:val="Normal"/>
    <w:next w:val="Normal"/>
    <w:link w:val="IntenseQuoteChar"/>
    <w:uiPriority w:val="30"/>
    <w:qFormat/>
    <w:rsid w:val="00EE7A0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EE7A07"/>
    <w:rPr>
      <w:i/>
      <w:iCs/>
      <w:color w:val="365F91" w:themeColor="accent1" w:themeShade="BF"/>
    </w:rPr>
  </w:style>
  <w:style w:type="character" w:styleId="IntenseReference">
    <w:name w:val="Intense Reference"/>
    <w:basedOn w:val="DefaultParagraphFont"/>
    <w:uiPriority w:val="32"/>
    <w:qFormat/>
    <w:rsid w:val="00EE7A07"/>
    <w:rPr>
      <w:b/>
      <w:bCs/>
      <w:smallCaps/>
      <w:color w:val="365F91" w:themeColor="accent1" w:themeShade="BF"/>
      <w:spacing w:val="5"/>
    </w:rPr>
  </w:style>
  <w:style w:type="character" w:styleId="Hyperlink">
    <w:name w:val="Hyperlink"/>
    <w:basedOn w:val="DefaultParagraphFont"/>
    <w:uiPriority w:val="99"/>
    <w:unhideWhenUsed/>
    <w:rsid w:val="007B570A"/>
    <w:rPr>
      <w:color w:val="0000FF" w:themeColor="hyperlink"/>
      <w:u w:val="single"/>
    </w:rPr>
  </w:style>
  <w:style w:type="character" w:customStyle="1" w:styleId="UnresolvedMention1">
    <w:name w:val="Unresolved Mention1"/>
    <w:basedOn w:val="DefaultParagraphFont"/>
    <w:uiPriority w:val="99"/>
    <w:semiHidden/>
    <w:unhideWhenUsed/>
    <w:rsid w:val="007B570A"/>
    <w:rPr>
      <w:color w:val="605E5C"/>
      <w:shd w:val="clear" w:color="auto" w:fill="E1DFDD"/>
    </w:rPr>
  </w:style>
  <w:style w:type="paragraph" w:styleId="BodyText">
    <w:name w:val="Body Text"/>
    <w:basedOn w:val="Normal"/>
    <w:link w:val="BodyTextChar"/>
    <w:uiPriority w:val="1"/>
    <w:qFormat/>
    <w:rsid w:val="00371850"/>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371850"/>
    <w:rPr>
      <w:rFonts w:ascii="Times New Roman" w:eastAsia="Times New Roman" w:hAnsi="Times New Roman" w:cs="Times New Roman"/>
      <w:kern w:val="0"/>
      <w:sz w:val="24"/>
      <w:szCs w:val="24"/>
      <w14:ligatures w14:val="none"/>
    </w:rPr>
  </w:style>
  <w:style w:type="paragraph" w:customStyle="1" w:styleId="TableParagraph">
    <w:name w:val="Table Paragraph"/>
    <w:basedOn w:val="Normal"/>
    <w:uiPriority w:val="1"/>
    <w:qFormat/>
    <w:rsid w:val="00093604"/>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NormalWeb">
    <w:name w:val="Normal (Web)"/>
    <w:basedOn w:val="Normal"/>
    <w:uiPriority w:val="99"/>
    <w:unhideWhenUsed/>
    <w:rsid w:val="008130B9"/>
    <w:rPr>
      <w:rFonts w:ascii="Times New Roman" w:hAnsi="Times New Roman" w:cs="Times New Roman"/>
      <w:sz w:val="24"/>
      <w:szCs w:val="24"/>
    </w:rPr>
  </w:style>
  <w:style w:type="character" w:styleId="Strong">
    <w:name w:val="Strong"/>
    <w:basedOn w:val="DefaultParagraphFont"/>
    <w:uiPriority w:val="22"/>
    <w:qFormat/>
    <w:rsid w:val="005039A0"/>
    <w:rPr>
      <w:b/>
      <w:bCs/>
    </w:rPr>
  </w:style>
  <w:style w:type="character" w:customStyle="1" w:styleId="UnresolvedMention2">
    <w:name w:val="Unresolved Mention2"/>
    <w:basedOn w:val="DefaultParagraphFont"/>
    <w:uiPriority w:val="99"/>
    <w:semiHidden/>
    <w:unhideWhenUsed/>
    <w:rsid w:val="00E53FB6"/>
    <w:rPr>
      <w:color w:val="605E5C"/>
      <w:shd w:val="clear" w:color="auto" w:fill="E1DFDD"/>
    </w:rPr>
  </w:style>
  <w:style w:type="paragraph" w:styleId="Header">
    <w:name w:val="header"/>
    <w:basedOn w:val="Normal"/>
    <w:link w:val="HeaderChar"/>
    <w:uiPriority w:val="99"/>
    <w:unhideWhenUsed/>
    <w:rsid w:val="002F3D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3D35"/>
  </w:style>
  <w:style w:type="paragraph" w:styleId="Footer">
    <w:name w:val="footer"/>
    <w:basedOn w:val="Normal"/>
    <w:link w:val="FooterChar"/>
    <w:uiPriority w:val="99"/>
    <w:unhideWhenUsed/>
    <w:rsid w:val="002F3D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3D35"/>
  </w:style>
  <w:style w:type="paragraph" w:styleId="NoSpacing">
    <w:name w:val="No Spacing"/>
    <w:uiPriority w:val="1"/>
    <w:qFormat/>
    <w:rsid w:val="003329ED"/>
    <w:pPr>
      <w:spacing w:after="0" w:line="240" w:lineRule="auto"/>
    </w:pPr>
    <w:rPr>
      <w:kern w:val="0"/>
      <w:lang w:val="en-GB"/>
      <w14:ligatures w14:val="none"/>
    </w:rPr>
  </w:style>
  <w:style w:type="paragraph" w:styleId="BalloonText">
    <w:name w:val="Balloon Text"/>
    <w:basedOn w:val="Normal"/>
    <w:link w:val="BalloonTextChar"/>
    <w:uiPriority w:val="99"/>
    <w:semiHidden/>
    <w:unhideWhenUsed/>
    <w:rsid w:val="007B4F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4FC5"/>
    <w:rPr>
      <w:rFonts w:ascii="Tahoma" w:hAnsi="Tahoma" w:cs="Tahoma"/>
      <w:sz w:val="16"/>
      <w:szCs w:val="16"/>
    </w:rPr>
  </w:style>
  <w:style w:type="table" w:styleId="LightShading">
    <w:name w:val="Light Shading"/>
    <w:basedOn w:val="TableNormal"/>
    <w:uiPriority w:val="60"/>
    <w:rsid w:val="00593EA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ord">
    <w:name w:val="mord"/>
    <w:basedOn w:val="DefaultParagraphFont"/>
    <w:rsid w:val="00EF0EC5"/>
  </w:style>
  <w:style w:type="character" w:styleId="Emphasis">
    <w:name w:val="Emphasis"/>
    <w:basedOn w:val="DefaultParagraphFont"/>
    <w:uiPriority w:val="20"/>
    <w:qFormat/>
    <w:rsid w:val="008A018A"/>
    <w:rPr>
      <w:i/>
      <w:iCs/>
    </w:rPr>
  </w:style>
  <w:style w:type="character" w:styleId="UnresolvedMention">
    <w:name w:val="Unresolved Mention"/>
    <w:basedOn w:val="DefaultParagraphFont"/>
    <w:uiPriority w:val="99"/>
    <w:semiHidden/>
    <w:unhideWhenUsed/>
    <w:rsid w:val="00A05B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049771">
      <w:bodyDiv w:val="1"/>
      <w:marLeft w:val="0"/>
      <w:marRight w:val="0"/>
      <w:marTop w:val="0"/>
      <w:marBottom w:val="0"/>
      <w:divBdr>
        <w:top w:val="none" w:sz="0" w:space="0" w:color="auto"/>
        <w:left w:val="none" w:sz="0" w:space="0" w:color="auto"/>
        <w:bottom w:val="none" w:sz="0" w:space="0" w:color="auto"/>
        <w:right w:val="none" w:sz="0" w:space="0" w:color="auto"/>
      </w:divBdr>
    </w:div>
    <w:div w:id="648285500">
      <w:bodyDiv w:val="1"/>
      <w:marLeft w:val="0"/>
      <w:marRight w:val="0"/>
      <w:marTop w:val="0"/>
      <w:marBottom w:val="0"/>
      <w:divBdr>
        <w:top w:val="none" w:sz="0" w:space="0" w:color="auto"/>
        <w:left w:val="none" w:sz="0" w:space="0" w:color="auto"/>
        <w:bottom w:val="none" w:sz="0" w:space="0" w:color="auto"/>
        <w:right w:val="none" w:sz="0" w:space="0" w:color="auto"/>
      </w:divBdr>
      <w:divsChild>
        <w:div w:id="2048792138">
          <w:marLeft w:val="0"/>
          <w:marRight w:val="0"/>
          <w:marTop w:val="0"/>
          <w:marBottom w:val="0"/>
          <w:divBdr>
            <w:top w:val="none" w:sz="0" w:space="0" w:color="auto"/>
            <w:left w:val="none" w:sz="0" w:space="0" w:color="auto"/>
            <w:bottom w:val="none" w:sz="0" w:space="0" w:color="auto"/>
            <w:right w:val="none" w:sz="0" w:space="0" w:color="auto"/>
          </w:divBdr>
          <w:divsChild>
            <w:div w:id="81920543">
              <w:marLeft w:val="0"/>
              <w:marRight w:val="0"/>
              <w:marTop w:val="0"/>
              <w:marBottom w:val="0"/>
              <w:divBdr>
                <w:top w:val="none" w:sz="0" w:space="0" w:color="auto"/>
                <w:left w:val="none" w:sz="0" w:space="0" w:color="auto"/>
                <w:bottom w:val="none" w:sz="0" w:space="0" w:color="auto"/>
                <w:right w:val="none" w:sz="0" w:space="0" w:color="auto"/>
              </w:divBdr>
              <w:divsChild>
                <w:div w:id="1656182613">
                  <w:marLeft w:val="0"/>
                  <w:marRight w:val="0"/>
                  <w:marTop w:val="0"/>
                  <w:marBottom w:val="0"/>
                  <w:divBdr>
                    <w:top w:val="none" w:sz="0" w:space="0" w:color="auto"/>
                    <w:left w:val="none" w:sz="0" w:space="0" w:color="auto"/>
                    <w:bottom w:val="none" w:sz="0" w:space="0" w:color="auto"/>
                    <w:right w:val="none" w:sz="0" w:space="0" w:color="auto"/>
                  </w:divBdr>
                  <w:divsChild>
                    <w:div w:id="10994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90374">
      <w:bodyDiv w:val="1"/>
      <w:marLeft w:val="0"/>
      <w:marRight w:val="0"/>
      <w:marTop w:val="0"/>
      <w:marBottom w:val="0"/>
      <w:divBdr>
        <w:top w:val="none" w:sz="0" w:space="0" w:color="auto"/>
        <w:left w:val="none" w:sz="0" w:space="0" w:color="auto"/>
        <w:bottom w:val="none" w:sz="0" w:space="0" w:color="auto"/>
        <w:right w:val="none" w:sz="0" w:space="0" w:color="auto"/>
      </w:divBdr>
    </w:div>
    <w:div w:id="1393580022">
      <w:bodyDiv w:val="1"/>
      <w:marLeft w:val="0"/>
      <w:marRight w:val="0"/>
      <w:marTop w:val="0"/>
      <w:marBottom w:val="0"/>
      <w:divBdr>
        <w:top w:val="none" w:sz="0" w:space="0" w:color="auto"/>
        <w:left w:val="none" w:sz="0" w:space="0" w:color="auto"/>
        <w:bottom w:val="none" w:sz="0" w:space="0" w:color="auto"/>
        <w:right w:val="none" w:sz="0" w:space="0" w:color="auto"/>
      </w:divBdr>
    </w:div>
    <w:div w:id="1693610505">
      <w:bodyDiv w:val="1"/>
      <w:marLeft w:val="0"/>
      <w:marRight w:val="0"/>
      <w:marTop w:val="0"/>
      <w:marBottom w:val="0"/>
      <w:divBdr>
        <w:top w:val="none" w:sz="0" w:space="0" w:color="auto"/>
        <w:left w:val="none" w:sz="0" w:space="0" w:color="auto"/>
        <w:bottom w:val="none" w:sz="0" w:space="0" w:color="auto"/>
        <w:right w:val="none" w:sz="0" w:space="0" w:color="auto"/>
      </w:divBdr>
    </w:div>
    <w:div w:id="1751929651">
      <w:bodyDiv w:val="1"/>
      <w:marLeft w:val="0"/>
      <w:marRight w:val="0"/>
      <w:marTop w:val="0"/>
      <w:marBottom w:val="0"/>
      <w:divBdr>
        <w:top w:val="none" w:sz="0" w:space="0" w:color="auto"/>
        <w:left w:val="none" w:sz="0" w:space="0" w:color="auto"/>
        <w:bottom w:val="none" w:sz="0" w:space="0" w:color="auto"/>
        <w:right w:val="none" w:sz="0" w:space="0" w:color="auto"/>
      </w:divBdr>
      <w:divsChild>
        <w:div w:id="1852526066">
          <w:marLeft w:val="0"/>
          <w:marRight w:val="0"/>
          <w:marTop w:val="0"/>
          <w:marBottom w:val="0"/>
          <w:divBdr>
            <w:top w:val="none" w:sz="0" w:space="0" w:color="auto"/>
            <w:left w:val="none" w:sz="0" w:space="0" w:color="auto"/>
            <w:bottom w:val="none" w:sz="0" w:space="0" w:color="auto"/>
            <w:right w:val="none" w:sz="0" w:space="0" w:color="auto"/>
          </w:divBdr>
          <w:divsChild>
            <w:div w:id="406728747">
              <w:marLeft w:val="0"/>
              <w:marRight w:val="0"/>
              <w:marTop w:val="0"/>
              <w:marBottom w:val="0"/>
              <w:divBdr>
                <w:top w:val="none" w:sz="0" w:space="0" w:color="auto"/>
                <w:left w:val="none" w:sz="0" w:space="0" w:color="auto"/>
                <w:bottom w:val="none" w:sz="0" w:space="0" w:color="auto"/>
                <w:right w:val="none" w:sz="0" w:space="0" w:color="auto"/>
              </w:divBdr>
              <w:divsChild>
                <w:div w:id="1447231986">
                  <w:marLeft w:val="0"/>
                  <w:marRight w:val="0"/>
                  <w:marTop w:val="0"/>
                  <w:marBottom w:val="0"/>
                  <w:divBdr>
                    <w:top w:val="none" w:sz="0" w:space="0" w:color="auto"/>
                    <w:left w:val="none" w:sz="0" w:space="0" w:color="auto"/>
                    <w:bottom w:val="none" w:sz="0" w:space="0" w:color="auto"/>
                    <w:right w:val="none" w:sz="0" w:space="0" w:color="auto"/>
                  </w:divBdr>
                  <w:divsChild>
                    <w:div w:id="761342607">
                      <w:marLeft w:val="0"/>
                      <w:marRight w:val="0"/>
                      <w:marTop w:val="0"/>
                      <w:marBottom w:val="0"/>
                      <w:divBdr>
                        <w:top w:val="none" w:sz="0" w:space="0" w:color="auto"/>
                        <w:left w:val="none" w:sz="0" w:space="0" w:color="auto"/>
                        <w:bottom w:val="none" w:sz="0" w:space="0" w:color="auto"/>
                        <w:right w:val="none" w:sz="0" w:space="0" w:color="auto"/>
                      </w:divBdr>
                      <w:divsChild>
                        <w:div w:id="573588499">
                          <w:marLeft w:val="0"/>
                          <w:marRight w:val="0"/>
                          <w:marTop w:val="0"/>
                          <w:marBottom w:val="0"/>
                          <w:divBdr>
                            <w:top w:val="none" w:sz="0" w:space="0" w:color="auto"/>
                            <w:left w:val="none" w:sz="0" w:space="0" w:color="auto"/>
                            <w:bottom w:val="none" w:sz="0" w:space="0" w:color="auto"/>
                            <w:right w:val="none" w:sz="0" w:space="0" w:color="auto"/>
                          </w:divBdr>
                          <w:divsChild>
                            <w:div w:id="525170604">
                              <w:marLeft w:val="0"/>
                              <w:marRight w:val="0"/>
                              <w:marTop w:val="0"/>
                              <w:marBottom w:val="0"/>
                              <w:divBdr>
                                <w:top w:val="none" w:sz="0" w:space="0" w:color="auto"/>
                                <w:left w:val="none" w:sz="0" w:space="0" w:color="auto"/>
                                <w:bottom w:val="none" w:sz="0" w:space="0" w:color="auto"/>
                                <w:right w:val="none" w:sz="0" w:space="0" w:color="auto"/>
                              </w:divBdr>
                              <w:divsChild>
                                <w:div w:id="196106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0878181">
      <w:bodyDiv w:val="1"/>
      <w:marLeft w:val="0"/>
      <w:marRight w:val="0"/>
      <w:marTop w:val="0"/>
      <w:marBottom w:val="0"/>
      <w:divBdr>
        <w:top w:val="none" w:sz="0" w:space="0" w:color="auto"/>
        <w:left w:val="none" w:sz="0" w:space="0" w:color="auto"/>
        <w:bottom w:val="none" w:sz="0" w:space="0" w:color="auto"/>
        <w:right w:val="none" w:sz="0" w:space="0" w:color="auto"/>
      </w:divBdr>
    </w:div>
    <w:div w:id="1972202510">
      <w:bodyDiv w:val="1"/>
      <w:marLeft w:val="0"/>
      <w:marRight w:val="0"/>
      <w:marTop w:val="0"/>
      <w:marBottom w:val="0"/>
      <w:divBdr>
        <w:top w:val="none" w:sz="0" w:space="0" w:color="auto"/>
        <w:left w:val="none" w:sz="0" w:space="0" w:color="auto"/>
        <w:bottom w:val="none" w:sz="0" w:space="0" w:color="auto"/>
        <w:right w:val="none" w:sz="0" w:space="0" w:color="auto"/>
      </w:divBdr>
      <w:divsChild>
        <w:div w:id="1901742795">
          <w:marLeft w:val="0"/>
          <w:marRight w:val="0"/>
          <w:marTop w:val="0"/>
          <w:marBottom w:val="0"/>
          <w:divBdr>
            <w:top w:val="none" w:sz="0" w:space="0" w:color="auto"/>
            <w:left w:val="none" w:sz="0" w:space="0" w:color="auto"/>
            <w:bottom w:val="none" w:sz="0" w:space="0" w:color="auto"/>
            <w:right w:val="none" w:sz="0" w:space="0" w:color="auto"/>
          </w:divBdr>
          <w:divsChild>
            <w:div w:id="1584602737">
              <w:marLeft w:val="0"/>
              <w:marRight w:val="0"/>
              <w:marTop w:val="0"/>
              <w:marBottom w:val="0"/>
              <w:divBdr>
                <w:top w:val="none" w:sz="0" w:space="0" w:color="auto"/>
                <w:left w:val="none" w:sz="0" w:space="0" w:color="auto"/>
                <w:bottom w:val="none" w:sz="0" w:space="0" w:color="auto"/>
                <w:right w:val="none" w:sz="0" w:space="0" w:color="auto"/>
              </w:divBdr>
              <w:divsChild>
                <w:div w:id="1966541223">
                  <w:marLeft w:val="0"/>
                  <w:marRight w:val="0"/>
                  <w:marTop w:val="0"/>
                  <w:marBottom w:val="0"/>
                  <w:divBdr>
                    <w:top w:val="none" w:sz="0" w:space="0" w:color="auto"/>
                    <w:left w:val="none" w:sz="0" w:space="0" w:color="auto"/>
                    <w:bottom w:val="none" w:sz="0" w:space="0" w:color="auto"/>
                    <w:right w:val="none" w:sz="0" w:space="0" w:color="auto"/>
                  </w:divBdr>
                  <w:divsChild>
                    <w:div w:id="1781029050">
                      <w:marLeft w:val="0"/>
                      <w:marRight w:val="0"/>
                      <w:marTop w:val="0"/>
                      <w:marBottom w:val="0"/>
                      <w:divBdr>
                        <w:top w:val="none" w:sz="0" w:space="0" w:color="auto"/>
                        <w:left w:val="none" w:sz="0" w:space="0" w:color="auto"/>
                        <w:bottom w:val="none" w:sz="0" w:space="0" w:color="auto"/>
                        <w:right w:val="none" w:sz="0" w:space="0" w:color="auto"/>
                      </w:divBdr>
                      <w:divsChild>
                        <w:div w:id="638341435">
                          <w:marLeft w:val="0"/>
                          <w:marRight w:val="0"/>
                          <w:marTop w:val="0"/>
                          <w:marBottom w:val="0"/>
                          <w:divBdr>
                            <w:top w:val="none" w:sz="0" w:space="0" w:color="auto"/>
                            <w:left w:val="none" w:sz="0" w:space="0" w:color="auto"/>
                            <w:bottom w:val="none" w:sz="0" w:space="0" w:color="auto"/>
                            <w:right w:val="none" w:sz="0" w:space="0" w:color="auto"/>
                          </w:divBdr>
                          <w:divsChild>
                            <w:div w:id="1187018808">
                              <w:marLeft w:val="0"/>
                              <w:marRight w:val="0"/>
                              <w:marTop w:val="0"/>
                              <w:marBottom w:val="0"/>
                              <w:divBdr>
                                <w:top w:val="none" w:sz="0" w:space="0" w:color="auto"/>
                                <w:left w:val="none" w:sz="0" w:space="0" w:color="auto"/>
                                <w:bottom w:val="none" w:sz="0" w:space="0" w:color="auto"/>
                                <w:right w:val="none" w:sz="0" w:space="0" w:color="auto"/>
                              </w:divBdr>
                              <w:divsChild>
                                <w:div w:id="60688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638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1007/s40243-025-00309-7"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46335/IJIES.2025.10.3.4"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5923/j.ep.20201002.03" TargetMode="External"/><Relationship Id="rId25" Type="http://schemas.openxmlformats.org/officeDocument/2006/relationships/hyperlink" Target="https://doi.org/10.1016/j.biombioe.2008.08.005"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5680/IJIRSET.2015.0501102" TargetMode="External"/><Relationship Id="rId20" Type="http://schemas.openxmlformats.org/officeDocument/2006/relationships/hyperlink" Target="https://doi.org/10.46632/jemm/8/3/1"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111/1477-8947.12591"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59957/jctm.v60.i4.2025.7" TargetMode="External"/><Relationship Id="rId23" Type="http://schemas.openxmlformats.org/officeDocument/2006/relationships/hyperlink" Target="https://doi.org/10.29333/ejosdr/15138"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doi.org/10.1016/j.wmb.2025.100198"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37865/jafe.2022.0036" TargetMode="External"/><Relationship Id="rId22" Type="http://schemas.openxmlformats.org/officeDocument/2006/relationships/hyperlink" Target="https://doi.org/10.26480/jwbm.01.2022.32.40"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s://link.springer.com/article/10.1007/s40243-025-0030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15702-F9BB-47E7-8B40-E67882090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13</Pages>
  <Words>3492</Words>
  <Characters>19909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yasosharu1004@outlook.com</dc:creator>
  <cp:lastModifiedBy>Editor-1183</cp:lastModifiedBy>
  <cp:revision>9</cp:revision>
  <cp:lastPrinted>2026-01-29T17:54:00Z</cp:lastPrinted>
  <dcterms:created xsi:type="dcterms:W3CDTF">2026-02-18T12:31:00Z</dcterms:created>
  <dcterms:modified xsi:type="dcterms:W3CDTF">2026-02-25T06:38:00Z</dcterms:modified>
</cp:coreProperties>
</file>