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5EE7B" w14:textId="1591FA67" w:rsidR="00BF4412" w:rsidRPr="000B6B86" w:rsidRDefault="00BF4412" w:rsidP="00BF4412">
      <w:pPr>
        <w:spacing w:line="360" w:lineRule="auto"/>
        <w:jc w:val="center"/>
        <w:rPr>
          <w:rFonts w:ascii="Times New Roman" w:hAnsi="Times New Roman" w:cs="Times New Roman"/>
          <w:b/>
          <w:bCs/>
        </w:rPr>
      </w:pPr>
      <w:r w:rsidRPr="000B6B86">
        <w:rPr>
          <w:rFonts w:ascii="Times New Roman" w:hAnsi="Times New Roman" w:cs="Times New Roman"/>
          <w:b/>
          <w:bCs/>
        </w:rPr>
        <w:t>HUMAN HEALTH RISK ASSESSMENT ASSOCIATED WITH THE INHALATION OF AIR POLLUTANTS AROUND INDUSTRIAL AREA IN BONNY ISLAND</w:t>
      </w:r>
      <w:r w:rsidR="00CF5180">
        <w:rPr>
          <w:rFonts w:ascii="Times New Roman" w:hAnsi="Times New Roman" w:cs="Times New Roman"/>
          <w:b/>
          <w:bCs/>
        </w:rPr>
        <w:t>,</w:t>
      </w:r>
      <w:r w:rsidRPr="000B6B86">
        <w:rPr>
          <w:rFonts w:ascii="Times New Roman" w:hAnsi="Times New Roman" w:cs="Times New Roman"/>
          <w:b/>
          <w:bCs/>
        </w:rPr>
        <w:t xml:space="preserve"> RIVERS STATE</w:t>
      </w:r>
    </w:p>
    <w:p w14:paraId="5A08DCE1" w14:textId="77777777" w:rsidR="00BF4412" w:rsidRDefault="00BF4412" w:rsidP="00BF4412">
      <w:pPr>
        <w:spacing w:line="360" w:lineRule="auto"/>
        <w:jc w:val="center"/>
        <w:rPr>
          <w:rFonts w:ascii="Times New Roman" w:hAnsi="Times New Roman" w:cs="Times New Roman"/>
          <w:b/>
          <w:bCs/>
        </w:rPr>
      </w:pPr>
    </w:p>
    <w:p w14:paraId="210E8E83" w14:textId="77777777" w:rsidR="00BF4412" w:rsidRPr="000B6B86" w:rsidRDefault="00BF4412" w:rsidP="00BF4412">
      <w:pPr>
        <w:spacing w:line="360" w:lineRule="auto"/>
        <w:rPr>
          <w:rFonts w:ascii="Times New Roman" w:hAnsi="Times New Roman" w:cs="Times New Roman"/>
          <w:b/>
          <w:bCs/>
        </w:rPr>
      </w:pPr>
      <w:r>
        <w:rPr>
          <w:rFonts w:ascii="Times New Roman" w:hAnsi="Times New Roman" w:cs="Times New Roman"/>
          <w:b/>
          <w:bCs/>
        </w:rPr>
        <w:t>Abstract</w:t>
      </w:r>
    </w:p>
    <w:p w14:paraId="467E0B36" w14:textId="62B11CF8" w:rsidR="00BF4412" w:rsidRPr="0084392A" w:rsidRDefault="00CF5180" w:rsidP="008F58AC">
      <w:pPr>
        <w:spacing w:line="360" w:lineRule="auto"/>
        <w:jc w:val="both"/>
        <w:rPr>
          <w:rFonts w:ascii="Times New Roman" w:hAnsi="Times New Roman" w:cs="Times New Roman"/>
          <w:highlight w:val="yellow"/>
        </w:rPr>
      </w:pPr>
      <w:r w:rsidRPr="0084392A">
        <w:rPr>
          <w:rFonts w:ascii="Times New Roman" w:hAnsi="Times New Roman" w:cs="Times New Roman"/>
          <w:highlight w:val="yellow"/>
        </w:rPr>
        <w:t>Burning fossil fuels for industrial, commercial, and transportation purposes directly contributes to air pollution.</w:t>
      </w:r>
      <w:r w:rsidRPr="0084392A">
        <w:rPr>
          <w:rFonts w:ascii="Times New Roman" w:hAnsi="Times New Roman" w:cs="Times New Roman"/>
          <w:szCs w:val="28"/>
          <w:highlight w:val="yellow"/>
        </w:rPr>
        <w:t xml:space="preserve"> </w:t>
      </w:r>
      <w:r w:rsidRPr="0084392A">
        <w:rPr>
          <w:rFonts w:ascii="Times New Roman" w:hAnsi="Times New Roman" w:cs="Times New Roman"/>
          <w:highlight w:val="yellow"/>
        </w:rPr>
        <w:t xml:space="preserve">Extended long-term exposure to the pollutants, which harm the neurological, reproductive and respiratory systems and cause cancer and, in rare cases, deaths, can exacerbate these issues. This </w:t>
      </w:r>
      <w:r w:rsidR="00BF4412" w:rsidRPr="000B6B86">
        <w:rPr>
          <w:rFonts w:ascii="Times New Roman" w:hAnsi="Times New Roman" w:cs="Times New Roman"/>
        </w:rPr>
        <w:t>study assessed the environmental and health risks associated with criteria pollutants in the air of Bonny Island</w:t>
      </w:r>
      <w:r w:rsidR="00BF4412" w:rsidRPr="0084392A">
        <w:rPr>
          <w:rFonts w:ascii="Times New Roman" w:hAnsi="Times New Roman" w:cs="Times New Roman"/>
          <w:highlight w:val="yellow"/>
        </w:rPr>
        <w:t>.</w:t>
      </w:r>
      <w:r w:rsidR="008F58AC" w:rsidRPr="0084392A">
        <w:rPr>
          <w:rFonts w:ascii="Times New Roman" w:hAnsi="Times New Roman" w:cs="Times New Roman"/>
          <w:highlight w:val="yellow"/>
        </w:rPr>
        <w:t xml:space="preserve"> For this study</w:t>
      </w:r>
      <w:r w:rsidR="00BF4412" w:rsidRPr="0084392A">
        <w:rPr>
          <w:rFonts w:ascii="Times New Roman" w:hAnsi="Times New Roman" w:cs="Times New Roman"/>
          <w:highlight w:val="yellow"/>
        </w:rPr>
        <w:t xml:space="preserve"> </w:t>
      </w:r>
      <w:r w:rsidR="008F58AC" w:rsidRPr="0084392A">
        <w:rPr>
          <w:rFonts w:ascii="Times New Roman" w:hAnsi="Times New Roman" w:cs="Times New Roman"/>
          <w:highlight w:val="yellow"/>
        </w:rPr>
        <w:t xml:space="preserve">Samples were collected from twenty sampling points using a digital gas monitor. Air samples were collected for the dry and wet seasons. Samples were collected during the time of active release of the pollutants. </w:t>
      </w:r>
      <w:r w:rsidR="00CC7B9E" w:rsidRPr="0084392A">
        <w:rPr>
          <w:rFonts w:ascii="Times New Roman" w:hAnsi="Times New Roman" w:cs="Times New Roman"/>
          <w:highlight w:val="yellow"/>
        </w:rPr>
        <w:t>This research employed the quantitative AP-HRA in the risk assessment</w:t>
      </w:r>
      <w:r w:rsidR="00CC7B9E">
        <w:rPr>
          <w:rFonts w:ascii="Times New Roman" w:hAnsi="Times New Roman" w:cs="Times New Roman"/>
          <w:highlight w:val="yellow"/>
        </w:rPr>
        <w:t xml:space="preserve">. </w:t>
      </w:r>
      <w:r w:rsidR="00BF4412" w:rsidRPr="0084392A">
        <w:rPr>
          <w:rFonts w:ascii="Times New Roman" w:hAnsi="Times New Roman" w:cs="Times New Roman"/>
          <w:highlight w:val="yellow"/>
        </w:rPr>
        <w:t xml:space="preserve">The </w:t>
      </w:r>
      <w:r w:rsidR="00BF4412" w:rsidRPr="000B6B86">
        <w:rPr>
          <w:rFonts w:ascii="Times New Roman" w:hAnsi="Times New Roman" w:cs="Times New Roman"/>
        </w:rPr>
        <w:t xml:space="preserve">risk due to inhalation of air pollutants in the ambient air </w:t>
      </w:r>
      <w:r>
        <w:rPr>
          <w:rFonts w:ascii="Times New Roman" w:hAnsi="Times New Roman" w:cs="Times New Roman"/>
        </w:rPr>
        <w:t>was</w:t>
      </w:r>
      <w:r w:rsidRPr="000B6B86">
        <w:rPr>
          <w:rFonts w:ascii="Times New Roman" w:hAnsi="Times New Roman" w:cs="Times New Roman"/>
        </w:rPr>
        <w:t xml:space="preserve"> </w:t>
      </w:r>
      <w:r w:rsidR="00BF4412" w:rsidRPr="000B6B86">
        <w:rPr>
          <w:rFonts w:ascii="Times New Roman" w:hAnsi="Times New Roman" w:cs="Times New Roman"/>
        </w:rPr>
        <w:t>estimated for CO, NOx, O</w:t>
      </w:r>
      <w:r w:rsidR="00BF4412" w:rsidRPr="000B6B86">
        <w:rPr>
          <w:rFonts w:ascii="Times New Roman" w:hAnsi="Times New Roman" w:cs="Times New Roman"/>
          <w:vertAlign w:val="subscript"/>
        </w:rPr>
        <w:t>3</w:t>
      </w:r>
      <w:r w:rsidR="00BF4412" w:rsidRPr="000B6B86">
        <w:rPr>
          <w:rFonts w:ascii="Times New Roman" w:hAnsi="Times New Roman" w:cs="Times New Roman"/>
        </w:rPr>
        <w:t>, SO</w:t>
      </w:r>
      <w:r w:rsidR="00BF4412" w:rsidRPr="000B6B86">
        <w:rPr>
          <w:rFonts w:ascii="Times New Roman" w:hAnsi="Times New Roman" w:cs="Times New Roman"/>
          <w:vertAlign w:val="subscript"/>
        </w:rPr>
        <w:t>2</w:t>
      </w:r>
      <w:r>
        <w:rPr>
          <w:rFonts w:ascii="Times New Roman" w:hAnsi="Times New Roman" w:cs="Times New Roman"/>
          <w:vertAlign w:val="subscript"/>
        </w:rPr>
        <w:t>,</w:t>
      </w:r>
      <w:r w:rsidR="00BF4412" w:rsidRPr="000B6B86">
        <w:rPr>
          <w:rFonts w:ascii="Times New Roman" w:hAnsi="Times New Roman" w:cs="Times New Roman"/>
        </w:rPr>
        <w:t xml:space="preserve"> PM</w:t>
      </w:r>
      <w:r w:rsidR="00BF4412" w:rsidRPr="000B6B86">
        <w:rPr>
          <w:rFonts w:ascii="Times New Roman" w:hAnsi="Times New Roman" w:cs="Times New Roman"/>
          <w:vertAlign w:val="subscript"/>
        </w:rPr>
        <w:t xml:space="preserve">2.5, </w:t>
      </w:r>
      <w:r w:rsidR="00BF4412" w:rsidRPr="000B6B86">
        <w:rPr>
          <w:rFonts w:ascii="Times New Roman" w:hAnsi="Times New Roman" w:cs="Times New Roman"/>
        </w:rPr>
        <w:t>and PM</w:t>
      </w:r>
      <w:r w:rsidR="00BF4412" w:rsidRPr="000B6B86">
        <w:rPr>
          <w:rFonts w:ascii="Times New Roman" w:hAnsi="Times New Roman" w:cs="Times New Roman"/>
          <w:vertAlign w:val="subscript"/>
        </w:rPr>
        <w:t xml:space="preserve">10 </w:t>
      </w:r>
      <w:r w:rsidR="00BF4412" w:rsidRPr="000B6B86">
        <w:rPr>
          <w:rFonts w:ascii="Times New Roman" w:hAnsi="Times New Roman" w:cs="Times New Roman"/>
        </w:rPr>
        <w:t>using specific models for respective risks. The risks for the exposure quantification of CO, NOx, O</w:t>
      </w:r>
      <w:r w:rsidR="00BF4412" w:rsidRPr="000B6B86">
        <w:rPr>
          <w:rFonts w:ascii="Times New Roman" w:hAnsi="Times New Roman" w:cs="Times New Roman"/>
          <w:vertAlign w:val="subscript"/>
        </w:rPr>
        <w:t>3</w:t>
      </w:r>
      <w:r w:rsidR="00BF4412" w:rsidRPr="000B6B86">
        <w:rPr>
          <w:rFonts w:ascii="Times New Roman" w:hAnsi="Times New Roman" w:cs="Times New Roman"/>
        </w:rPr>
        <w:t>, SO</w:t>
      </w:r>
      <w:r w:rsidR="00BF4412" w:rsidRPr="000B6B86">
        <w:rPr>
          <w:rFonts w:ascii="Times New Roman" w:hAnsi="Times New Roman" w:cs="Times New Roman"/>
          <w:vertAlign w:val="subscript"/>
        </w:rPr>
        <w:t>2</w:t>
      </w:r>
      <w:r>
        <w:rPr>
          <w:rFonts w:ascii="Times New Roman" w:hAnsi="Times New Roman" w:cs="Times New Roman"/>
          <w:vertAlign w:val="subscript"/>
        </w:rPr>
        <w:t>,</w:t>
      </w:r>
      <w:r w:rsidR="00BF4412" w:rsidRPr="000B6B86">
        <w:rPr>
          <w:rFonts w:ascii="Times New Roman" w:hAnsi="Times New Roman" w:cs="Times New Roman"/>
        </w:rPr>
        <w:t xml:space="preserve"> PM</w:t>
      </w:r>
      <w:r w:rsidR="00BF4412" w:rsidRPr="000B6B86">
        <w:rPr>
          <w:rFonts w:ascii="Times New Roman" w:hAnsi="Times New Roman" w:cs="Times New Roman"/>
          <w:vertAlign w:val="subscript"/>
        </w:rPr>
        <w:t xml:space="preserve">2.5, </w:t>
      </w:r>
      <w:r w:rsidR="00BF4412" w:rsidRPr="000B6B86">
        <w:rPr>
          <w:rFonts w:ascii="Times New Roman" w:hAnsi="Times New Roman" w:cs="Times New Roman"/>
        </w:rPr>
        <w:t>and PM</w:t>
      </w:r>
      <w:r w:rsidR="00BF4412" w:rsidRPr="000B6B86">
        <w:rPr>
          <w:rFonts w:ascii="Times New Roman" w:hAnsi="Times New Roman" w:cs="Times New Roman"/>
          <w:vertAlign w:val="subscript"/>
        </w:rPr>
        <w:t xml:space="preserve">10 </w:t>
      </w:r>
      <w:r w:rsidR="00BF4412" w:rsidRPr="000B6B86">
        <w:rPr>
          <w:rFonts w:ascii="Times New Roman" w:hAnsi="Times New Roman" w:cs="Times New Roman"/>
        </w:rPr>
        <w:t>for inhalation of air pollution were far below the annual threshold of 0.004, 10, 60, 40, 5 and 15</w:t>
      </w:r>
      <w:r>
        <w:rPr>
          <w:rFonts w:ascii="Times New Roman" w:hAnsi="Times New Roman" w:cs="Times New Roman"/>
        </w:rPr>
        <w:t>,</w:t>
      </w:r>
      <w:r w:rsidR="00BF4412" w:rsidRPr="000B6B86">
        <w:rPr>
          <w:rFonts w:ascii="Times New Roman" w:hAnsi="Times New Roman" w:cs="Times New Roman"/>
        </w:rPr>
        <w:t xml:space="preserve"> respectively</w:t>
      </w:r>
      <w:r>
        <w:rPr>
          <w:rFonts w:ascii="Times New Roman" w:hAnsi="Times New Roman" w:cs="Times New Roman"/>
        </w:rPr>
        <w:t>,</w:t>
      </w:r>
      <w:r w:rsidR="00BF4412" w:rsidRPr="000B6B86">
        <w:rPr>
          <w:rFonts w:ascii="Times New Roman" w:hAnsi="Times New Roman" w:cs="Times New Roman"/>
        </w:rPr>
        <w:t xml:space="preserve"> as recommended by </w:t>
      </w:r>
      <w:r>
        <w:rPr>
          <w:rFonts w:ascii="Times New Roman" w:hAnsi="Times New Roman" w:cs="Times New Roman"/>
        </w:rPr>
        <w:t xml:space="preserve">the </w:t>
      </w:r>
      <w:r w:rsidR="00BF4412" w:rsidRPr="000B6B86">
        <w:rPr>
          <w:rFonts w:ascii="Times New Roman" w:hAnsi="Times New Roman" w:cs="Times New Roman"/>
        </w:rPr>
        <w:t>W</w:t>
      </w:r>
      <w:r w:rsidR="00BF4412">
        <w:rPr>
          <w:rFonts w:ascii="Times New Roman" w:hAnsi="Times New Roman" w:cs="Times New Roman"/>
        </w:rPr>
        <w:t xml:space="preserve">orld Health </w:t>
      </w:r>
      <w:proofErr w:type="spellStart"/>
      <w:r w:rsidRPr="0084392A">
        <w:rPr>
          <w:rFonts w:ascii="Times New Roman" w:hAnsi="Times New Roman" w:cs="Times New Roman"/>
          <w:highlight w:val="yellow"/>
        </w:rPr>
        <w:t>Organisation</w:t>
      </w:r>
      <w:proofErr w:type="spellEnd"/>
      <w:r w:rsidRPr="0084392A">
        <w:rPr>
          <w:rFonts w:ascii="Times New Roman" w:hAnsi="Times New Roman" w:cs="Times New Roman"/>
          <w:highlight w:val="yellow"/>
        </w:rPr>
        <w:t xml:space="preserve"> </w:t>
      </w:r>
      <w:r w:rsidR="00BF4412" w:rsidRPr="0084392A">
        <w:rPr>
          <w:rFonts w:ascii="Times New Roman" w:hAnsi="Times New Roman" w:cs="Times New Roman"/>
          <w:highlight w:val="yellow"/>
        </w:rPr>
        <w:t>(WHO</w:t>
      </w:r>
      <w:r w:rsidR="00BF4412">
        <w:rPr>
          <w:rFonts w:ascii="Times New Roman" w:hAnsi="Times New Roman" w:cs="Times New Roman"/>
        </w:rPr>
        <w:t>)</w:t>
      </w:r>
      <w:r w:rsidR="00BF4412" w:rsidRPr="000B6B86">
        <w:rPr>
          <w:rFonts w:ascii="Times New Roman" w:hAnsi="Times New Roman" w:cs="Times New Roman"/>
        </w:rPr>
        <w:t>. In addition, the calculated risk of inhalation of CO, NOx, O</w:t>
      </w:r>
      <w:r w:rsidR="00BF4412" w:rsidRPr="000B6B86">
        <w:rPr>
          <w:rFonts w:ascii="Times New Roman" w:hAnsi="Times New Roman" w:cs="Times New Roman"/>
          <w:vertAlign w:val="subscript"/>
        </w:rPr>
        <w:t>3</w:t>
      </w:r>
      <w:r w:rsidR="00BF4412" w:rsidRPr="000B6B86">
        <w:rPr>
          <w:rFonts w:ascii="Times New Roman" w:hAnsi="Times New Roman" w:cs="Times New Roman"/>
        </w:rPr>
        <w:t>, SO</w:t>
      </w:r>
      <w:r w:rsidR="00BF4412" w:rsidRPr="000B6B86">
        <w:rPr>
          <w:rFonts w:ascii="Times New Roman" w:hAnsi="Times New Roman" w:cs="Times New Roman"/>
          <w:vertAlign w:val="subscript"/>
        </w:rPr>
        <w:t>2</w:t>
      </w:r>
      <w:r>
        <w:rPr>
          <w:rFonts w:ascii="Times New Roman" w:hAnsi="Times New Roman" w:cs="Times New Roman"/>
          <w:vertAlign w:val="subscript"/>
        </w:rPr>
        <w:t>,</w:t>
      </w:r>
      <w:r w:rsidR="00BF4412" w:rsidRPr="000B6B86">
        <w:rPr>
          <w:rFonts w:ascii="Times New Roman" w:hAnsi="Times New Roman" w:cs="Times New Roman"/>
        </w:rPr>
        <w:t xml:space="preserve"> PM</w:t>
      </w:r>
      <w:r w:rsidR="00BF4412" w:rsidRPr="000B6B86">
        <w:rPr>
          <w:rFonts w:ascii="Times New Roman" w:hAnsi="Times New Roman" w:cs="Times New Roman"/>
          <w:vertAlign w:val="subscript"/>
        </w:rPr>
        <w:t xml:space="preserve">2.5, </w:t>
      </w:r>
      <w:r w:rsidR="00BF4412" w:rsidRPr="000B6B86">
        <w:rPr>
          <w:rFonts w:ascii="Times New Roman" w:hAnsi="Times New Roman" w:cs="Times New Roman"/>
        </w:rPr>
        <w:t>and PM</w:t>
      </w:r>
      <w:r w:rsidR="00BF4412" w:rsidRPr="000B6B86">
        <w:rPr>
          <w:rFonts w:ascii="Times New Roman" w:hAnsi="Times New Roman" w:cs="Times New Roman"/>
          <w:vertAlign w:val="subscript"/>
        </w:rPr>
        <w:t xml:space="preserve">10 </w:t>
      </w:r>
      <w:r>
        <w:rPr>
          <w:rFonts w:ascii="Times New Roman" w:hAnsi="Times New Roman" w:cs="Times New Roman"/>
        </w:rPr>
        <w:t>was</w:t>
      </w:r>
      <w:r w:rsidRPr="000B6B86">
        <w:rPr>
          <w:rFonts w:ascii="Times New Roman" w:hAnsi="Times New Roman" w:cs="Times New Roman"/>
        </w:rPr>
        <w:t xml:space="preserve"> </w:t>
      </w:r>
      <w:r w:rsidR="00BF4412" w:rsidRPr="000B6B86">
        <w:rPr>
          <w:rFonts w:ascii="Times New Roman" w:hAnsi="Times New Roman" w:cs="Times New Roman"/>
        </w:rPr>
        <w:t xml:space="preserve">below the USEPA acceptable risk in the study location for the 20 days during </w:t>
      </w:r>
      <w:r>
        <w:rPr>
          <w:rFonts w:ascii="Times New Roman" w:hAnsi="Times New Roman" w:cs="Times New Roman"/>
        </w:rPr>
        <w:t>the</w:t>
      </w:r>
      <w:r w:rsidRPr="000B6B86">
        <w:rPr>
          <w:rFonts w:ascii="Times New Roman" w:hAnsi="Times New Roman" w:cs="Times New Roman"/>
        </w:rPr>
        <w:t xml:space="preserve"> </w:t>
      </w:r>
      <w:r w:rsidR="00BF4412" w:rsidRPr="000B6B86">
        <w:rPr>
          <w:rFonts w:ascii="Times New Roman" w:hAnsi="Times New Roman" w:cs="Times New Roman"/>
        </w:rPr>
        <w:t>wet seasons.</w:t>
      </w:r>
      <w:r>
        <w:rPr>
          <w:rFonts w:ascii="Times New Roman" w:hAnsi="Times New Roman" w:cs="Times New Roman"/>
        </w:rPr>
        <w:t xml:space="preserve"> </w:t>
      </w:r>
      <w:r w:rsidRPr="0084392A">
        <w:rPr>
          <w:rFonts w:ascii="Times New Roman" w:hAnsi="Times New Roman" w:cs="Times New Roman"/>
          <w:highlight w:val="yellow"/>
        </w:rPr>
        <w:t xml:space="preserve">It is recommended that </w:t>
      </w:r>
      <w:r w:rsidRPr="0084392A">
        <w:rPr>
          <w:rFonts w:ascii="Times New Roman" w:hAnsi="Times New Roman" w:cs="Times New Roman"/>
          <w:bCs/>
          <w:highlight w:val="yellow"/>
        </w:rPr>
        <w:t>Further research should be carried out on the effects of air dispersion on particulate matter and gaseous pollutants.</w:t>
      </w:r>
    </w:p>
    <w:p w14:paraId="40CF8B90" w14:textId="04789861" w:rsidR="00CE062C" w:rsidRDefault="00C96E29" w:rsidP="00BF4412">
      <w:pPr>
        <w:spacing w:line="360" w:lineRule="auto"/>
        <w:jc w:val="both"/>
        <w:rPr>
          <w:rFonts w:ascii="Times New Roman" w:hAnsi="Times New Roman" w:cs="Times New Roman"/>
        </w:rPr>
      </w:pPr>
      <w:r>
        <w:rPr>
          <w:rFonts w:ascii="Times New Roman" w:hAnsi="Times New Roman" w:cs="Times New Roman"/>
        </w:rPr>
        <w:t>Keywords</w:t>
      </w:r>
      <w:r w:rsidR="00BF4412" w:rsidRPr="000B6B86">
        <w:rPr>
          <w:rFonts w:ascii="Times New Roman" w:hAnsi="Times New Roman" w:cs="Times New Roman"/>
        </w:rPr>
        <w:t xml:space="preserve">: </w:t>
      </w:r>
      <w:r w:rsidR="00BF4412">
        <w:rPr>
          <w:rFonts w:ascii="Times New Roman" w:hAnsi="Times New Roman" w:cs="Times New Roman"/>
        </w:rPr>
        <w:t>h</w:t>
      </w:r>
      <w:r w:rsidR="00BF4412" w:rsidRPr="000B6B86">
        <w:rPr>
          <w:rFonts w:ascii="Times New Roman" w:hAnsi="Times New Roman" w:cs="Times New Roman"/>
        </w:rPr>
        <w:t>uman health,</w:t>
      </w:r>
      <w:r>
        <w:rPr>
          <w:rFonts w:ascii="Times New Roman" w:hAnsi="Times New Roman" w:cs="Times New Roman"/>
        </w:rPr>
        <w:t xml:space="preserve"> </w:t>
      </w:r>
      <w:r w:rsidRPr="00A13CC0">
        <w:rPr>
          <w:rFonts w:ascii="Times New Roman" w:hAnsi="Times New Roman" w:cs="Times New Roman"/>
          <w:highlight w:val="yellow"/>
        </w:rPr>
        <w:t>ambient air</w:t>
      </w:r>
      <w:r w:rsidRPr="0084392A">
        <w:rPr>
          <w:rFonts w:ascii="Times New Roman" w:hAnsi="Times New Roman" w:cs="Times New Roman"/>
          <w:highlight w:val="yellow"/>
        </w:rPr>
        <w:t xml:space="preserve">, </w:t>
      </w:r>
      <w:r w:rsidR="00BF4412">
        <w:rPr>
          <w:rFonts w:ascii="Times New Roman" w:hAnsi="Times New Roman" w:cs="Times New Roman"/>
        </w:rPr>
        <w:t>a</w:t>
      </w:r>
      <w:r w:rsidR="00BF4412" w:rsidRPr="000B6B86">
        <w:rPr>
          <w:rFonts w:ascii="Times New Roman" w:hAnsi="Times New Roman" w:cs="Times New Roman"/>
        </w:rPr>
        <w:t xml:space="preserve">ir pollutant, </w:t>
      </w:r>
      <w:r w:rsidR="00BF4412">
        <w:rPr>
          <w:rFonts w:ascii="Times New Roman" w:hAnsi="Times New Roman" w:cs="Times New Roman"/>
        </w:rPr>
        <w:t>r</w:t>
      </w:r>
      <w:r w:rsidR="00BF4412" w:rsidRPr="000B6B86">
        <w:rPr>
          <w:rFonts w:ascii="Times New Roman" w:hAnsi="Times New Roman" w:cs="Times New Roman"/>
        </w:rPr>
        <w:t xml:space="preserve">isk assessment, </w:t>
      </w:r>
      <w:r w:rsidR="00BF4412">
        <w:rPr>
          <w:rFonts w:ascii="Times New Roman" w:hAnsi="Times New Roman" w:cs="Times New Roman"/>
        </w:rPr>
        <w:t>i</w:t>
      </w:r>
      <w:r w:rsidR="00BF4412" w:rsidRPr="000B6B86">
        <w:rPr>
          <w:rFonts w:ascii="Times New Roman" w:hAnsi="Times New Roman" w:cs="Times New Roman"/>
        </w:rPr>
        <w:t>ndustrial activities.</w:t>
      </w:r>
    </w:p>
    <w:p w14:paraId="6C80E55D" w14:textId="5DFD29C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   </w:t>
      </w:r>
    </w:p>
    <w:p w14:paraId="27EC1D51" w14:textId="77777777" w:rsidR="00BF4412" w:rsidRPr="000B6B86" w:rsidRDefault="00BF4412" w:rsidP="00BF4412">
      <w:pPr>
        <w:rPr>
          <w:rFonts w:ascii="Times New Roman" w:hAnsi="Times New Roman" w:cs="Times New Roman"/>
          <w:b/>
          <w:bCs/>
        </w:rPr>
      </w:pPr>
      <w:r w:rsidRPr="000B6B86">
        <w:rPr>
          <w:rFonts w:ascii="Times New Roman" w:hAnsi="Times New Roman" w:cs="Times New Roman"/>
          <w:b/>
          <w:bCs/>
        </w:rPr>
        <w:br w:type="page"/>
      </w:r>
    </w:p>
    <w:p w14:paraId="282D8212" w14:textId="77777777" w:rsidR="00BF4412" w:rsidRPr="00DA1A4F" w:rsidRDefault="00BF4412" w:rsidP="00BF4412">
      <w:pPr>
        <w:pStyle w:val="ListParagraph"/>
        <w:numPr>
          <w:ilvl w:val="0"/>
          <w:numId w:val="9"/>
        </w:numPr>
        <w:spacing w:line="360" w:lineRule="auto"/>
        <w:rPr>
          <w:rFonts w:ascii="Times New Roman" w:hAnsi="Times New Roman" w:cs="Times New Roman"/>
          <w:b/>
          <w:bCs/>
        </w:rPr>
      </w:pPr>
      <w:r>
        <w:rPr>
          <w:rFonts w:ascii="Times New Roman" w:hAnsi="Times New Roman" w:cs="Times New Roman"/>
          <w:b/>
          <w:bCs/>
        </w:rPr>
        <w:lastRenderedPageBreak/>
        <w:t>Introduction</w:t>
      </w:r>
    </w:p>
    <w:p w14:paraId="74E3B79D" w14:textId="2479D863"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Air pollution is an important determinant of health </w:t>
      </w:r>
      <w:r w:rsidR="00595B42">
        <w:rPr>
          <w:rFonts w:ascii="Times New Roman" w:hAnsi="Times New Roman" w:cs="Times New Roman"/>
        </w:rPr>
        <w:t>(</w:t>
      </w:r>
      <w:r w:rsidR="00773C02">
        <w:rPr>
          <w:rFonts w:ascii="Times New Roman" w:hAnsi="Times New Roman" w:cs="Times New Roman"/>
        </w:rPr>
        <w:t>WHO, 2014</w:t>
      </w:r>
      <w:r w:rsidR="00F92F98">
        <w:rPr>
          <w:rFonts w:ascii="Times New Roman" w:hAnsi="Times New Roman" w:cs="Times New Roman"/>
        </w:rPr>
        <w:t>). The study by Ede et al</w:t>
      </w:r>
      <w:r w:rsidR="00734818">
        <w:rPr>
          <w:rFonts w:ascii="Times New Roman" w:hAnsi="Times New Roman" w:cs="Times New Roman"/>
        </w:rPr>
        <w:t xml:space="preserve"> </w:t>
      </w:r>
      <w:r w:rsidR="00F92F98">
        <w:rPr>
          <w:rFonts w:ascii="Times New Roman" w:hAnsi="Times New Roman" w:cs="Times New Roman"/>
        </w:rPr>
        <w:t>(2011</w:t>
      </w:r>
      <w:r w:rsidRPr="000B6B86">
        <w:rPr>
          <w:rFonts w:ascii="Times New Roman" w:hAnsi="Times New Roman" w:cs="Times New Roman"/>
        </w:rPr>
        <w:t>)</w:t>
      </w:r>
      <w:r w:rsidR="00734818">
        <w:rPr>
          <w:rFonts w:ascii="Times New Roman" w:hAnsi="Times New Roman" w:cs="Times New Roman"/>
        </w:rPr>
        <w:t xml:space="preserve"> and</w:t>
      </w:r>
      <w:r w:rsidR="00F92F98">
        <w:rPr>
          <w:rFonts w:ascii="Times New Roman" w:hAnsi="Times New Roman" w:cs="Times New Roman"/>
        </w:rPr>
        <w:t xml:space="preserve"> </w:t>
      </w:r>
      <w:proofErr w:type="spellStart"/>
      <w:r w:rsidR="00F92F98">
        <w:rPr>
          <w:rFonts w:ascii="Times New Roman" w:hAnsi="Times New Roman" w:cs="Times New Roman"/>
        </w:rPr>
        <w:t>Ukpere</w:t>
      </w:r>
      <w:proofErr w:type="spellEnd"/>
      <w:r w:rsidR="00F92F98">
        <w:rPr>
          <w:rFonts w:ascii="Times New Roman" w:hAnsi="Times New Roman" w:cs="Times New Roman"/>
        </w:rPr>
        <w:t xml:space="preserve"> et al (2018) </w:t>
      </w:r>
      <w:r w:rsidRPr="000B6B86">
        <w:rPr>
          <w:rFonts w:ascii="Times New Roman" w:hAnsi="Times New Roman" w:cs="Times New Roman"/>
        </w:rPr>
        <w:t>examine</w:t>
      </w:r>
      <w:r w:rsidR="00912721">
        <w:rPr>
          <w:rFonts w:ascii="Times New Roman" w:hAnsi="Times New Roman" w:cs="Times New Roman"/>
        </w:rPr>
        <w:t>d</w:t>
      </w:r>
      <w:r w:rsidRPr="000B6B86">
        <w:rPr>
          <w:rFonts w:ascii="Times New Roman" w:hAnsi="Times New Roman" w:cs="Times New Roman"/>
        </w:rPr>
        <w:t xml:space="preserve"> the characteristics of Bonny, Nigeria</w:t>
      </w:r>
      <w:r w:rsidR="00734818">
        <w:rPr>
          <w:rFonts w:ascii="Times New Roman" w:hAnsi="Times New Roman" w:cs="Times New Roman"/>
        </w:rPr>
        <w:t>, and</w:t>
      </w:r>
      <w:r w:rsidR="00734818" w:rsidRPr="000B6B86">
        <w:rPr>
          <w:rFonts w:ascii="Times New Roman" w:hAnsi="Times New Roman" w:cs="Times New Roman"/>
        </w:rPr>
        <w:t xml:space="preserve"> </w:t>
      </w:r>
      <w:r w:rsidRPr="000B6B86">
        <w:rPr>
          <w:rFonts w:ascii="Times New Roman" w:hAnsi="Times New Roman" w:cs="Times New Roman"/>
        </w:rPr>
        <w:t xml:space="preserve">air quality that </w:t>
      </w:r>
      <w:r w:rsidR="00912721">
        <w:rPr>
          <w:rFonts w:ascii="Times New Roman" w:hAnsi="Times New Roman" w:cs="Times New Roman"/>
        </w:rPr>
        <w:t>is often</w:t>
      </w:r>
      <w:r w:rsidRPr="000B6B86">
        <w:rPr>
          <w:rFonts w:ascii="Times New Roman" w:hAnsi="Times New Roman" w:cs="Times New Roman"/>
        </w:rPr>
        <w:t xml:space="preserve"> </w:t>
      </w:r>
      <w:r w:rsidR="00734818" w:rsidRPr="0084392A">
        <w:rPr>
          <w:rFonts w:ascii="Times New Roman" w:hAnsi="Times New Roman" w:cs="Times New Roman"/>
          <w:highlight w:val="yellow"/>
        </w:rPr>
        <w:t xml:space="preserve">attributed </w:t>
      </w:r>
      <w:r w:rsidRPr="0084392A">
        <w:rPr>
          <w:rFonts w:ascii="Times New Roman" w:hAnsi="Times New Roman" w:cs="Times New Roman"/>
          <w:highlight w:val="yellow"/>
        </w:rPr>
        <w:t xml:space="preserve">to LNG installations. </w:t>
      </w:r>
      <w:r w:rsidR="000854C7" w:rsidRPr="0084392A">
        <w:rPr>
          <w:rFonts w:ascii="Times New Roman" w:hAnsi="Times New Roman" w:cs="Times New Roman"/>
          <w:highlight w:val="yellow"/>
        </w:rPr>
        <w:t>Bonny-like industrial districts have revealed that these places typically have much higher amounts of these air pollutants</w:t>
      </w:r>
      <w:r w:rsidR="003F01C4" w:rsidRPr="0084392A">
        <w:rPr>
          <w:rFonts w:ascii="Times New Roman" w:hAnsi="Times New Roman" w:cs="Times New Roman"/>
          <w:highlight w:val="yellow"/>
        </w:rPr>
        <w:t>,</w:t>
      </w:r>
      <w:r w:rsidR="000854C7" w:rsidRPr="0084392A">
        <w:rPr>
          <w:rFonts w:ascii="Times New Roman" w:hAnsi="Times New Roman" w:cs="Times New Roman"/>
          <w:highlight w:val="yellow"/>
        </w:rPr>
        <w:t xml:space="preserve"> such as Particulate matter (PM2.5 and PM10), sulfur dioxide (SO2), nitrogen oxides (NOx), carbon monoxide (CO), volatile organic compounds (VOCs), ozone (O3), and other trace gase</w:t>
      </w:r>
      <w:r w:rsidR="003F01C4" w:rsidRPr="0084392A">
        <w:rPr>
          <w:rFonts w:ascii="Times New Roman" w:hAnsi="Times New Roman" w:cs="Times New Roman"/>
          <w:highlight w:val="yellow"/>
        </w:rPr>
        <w:t xml:space="preserve">s </w:t>
      </w:r>
      <w:r w:rsidR="000854C7" w:rsidRPr="0084392A">
        <w:rPr>
          <w:rFonts w:ascii="Times New Roman" w:hAnsi="Times New Roman" w:cs="Times New Roman"/>
          <w:highlight w:val="yellow"/>
        </w:rPr>
        <w:t>than non-industrial or residential areas. Consequently, the negative health effects of air pollution disproportionately affect the populations that live in these places (</w:t>
      </w:r>
      <w:proofErr w:type="spellStart"/>
      <w:r w:rsidR="000854C7" w:rsidRPr="0084392A">
        <w:rPr>
          <w:rFonts w:ascii="Times New Roman" w:hAnsi="Times New Roman" w:cs="Times New Roman"/>
          <w:highlight w:val="yellow"/>
        </w:rPr>
        <w:t>Esievo</w:t>
      </w:r>
      <w:proofErr w:type="spellEnd"/>
      <w:r w:rsidR="000854C7" w:rsidRPr="0084392A">
        <w:rPr>
          <w:rFonts w:ascii="Times New Roman" w:hAnsi="Times New Roman" w:cs="Times New Roman"/>
          <w:highlight w:val="yellow"/>
        </w:rPr>
        <w:t xml:space="preserve"> et al., 2024). </w:t>
      </w:r>
    </w:p>
    <w:p w14:paraId="5F080263" w14:textId="23B3092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They claimed that the plant complex produces air pollutants that are spread by </w:t>
      </w:r>
      <w:r w:rsidR="0025193C" w:rsidRPr="0084392A">
        <w:rPr>
          <w:rFonts w:ascii="Times New Roman" w:hAnsi="Times New Roman" w:cs="Times New Roman"/>
          <w:highlight w:val="yellow"/>
        </w:rPr>
        <w:t>weather-related</w:t>
      </w:r>
      <w:r w:rsidRPr="0084392A">
        <w:rPr>
          <w:rFonts w:ascii="Times New Roman" w:hAnsi="Times New Roman" w:cs="Times New Roman"/>
          <w:highlight w:val="yellow"/>
        </w:rPr>
        <w:t xml:space="preserve"> factors</w:t>
      </w:r>
      <w:r w:rsidRPr="000B6B86">
        <w:rPr>
          <w:rFonts w:ascii="Times New Roman" w:hAnsi="Times New Roman" w:cs="Times New Roman"/>
        </w:rPr>
        <w:t>. Considering the amount of investment on the island, Bonny i</w:t>
      </w:r>
      <w:r w:rsidR="00E81025">
        <w:rPr>
          <w:rFonts w:ascii="Times New Roman" w:hAnsi="Times New Roman" w:cs="Times New Roman"/>
        </w:rPr>
        <w:t>s</w:t>
      </w:r>
      <w:r w:rsidRPr="000B6B86">
        <w:rPr>
          <w:rFonts w:ascii="Times New Roman" w:hAnsi="Times New Roman" w:cs="Times New Roman"/>
        </w:rPr>
        <w:t xml:space="preserve"> emerging as possibly the most </w:t>
      </w:r>
      <w:r w:rsidR="0059743F" w:rsidRPr="000B6B86">
        <w:rPr>
          <w:rFonts w:ascii="Times New Roman" w:hAnsi="Times New Roman" w:cs="Times New Roman"/>
        </w:rPr>
        <w:t>significant industrial</w:t>
      </w:r>
      <w:r w:rsidRPr="000B6B86">
        <w:rPr>
          <w:rFonts w:ascii="Times New Roman" w:hAnsi="Times New Roman" w:cs="Times New Roman"/>
        </w:rPr>
        <w:t xml:space="preserve"> enclave in </w:t>
      </w:r>
      <w:r w:rsidRPr="0084392A">
        <w:rPr>
          <w:rFonts w:ascii="Times New Roman" w:hAnsi="Times New Roman" w:cs="Times New Roman"/>
          <w:highlight w:val="yellow"/>
        </w:rPr>
        <w:t>Nigeria</w:t>
      </w:r>
      <w:r w:rsidR="00167FA6" w:rsidRPr="0084392A">
        <w:rPr>
          <w:rFonts w:ascii="Times New Roman" w:hAnsi="Times New Roman" w:cs="Times New Roman"/>
          <w:highlight w:val="yellow"/>
        </w:rPr>
        <w:t xml:space="preserve"> (</w:t>
      </w:r>
      <w:r w:rsidR="00E5384D" w:rsidRPr="0084392A">
        <w:rPr>
          <w:rFonts w:ascii="Times New Roman" w:hAnsi="Times New Roman" w:cs="Times New Roman"/>
          <w:highlight w:val="yellow"/>
        </w:rPr>
        <w:t xml:space="preserve">Finebone,2022; </w:t>
      </w:r>
      <w:r w:rsidR="00167FA6" w:rsidRPr="0084392A">
        <w:rPr>
          <w:rFonts w:ascii="Times New Roman" w:hAnsi="Times New Roman" w:cs="Times New Roman"/>
          <w:highlight w:val="yellow"/>
        </w:rPr>
        <w:t>Watts, 2024)</w:t>
      </w:r>
      <w:r w:rsidRPr="0084392A">
        <w:rPr>
          <w:rFonts w:ascii="Times New Roman" w:hAnsi="Times New Roman" w:cs="Times New Roman"/>
          <w:highlight w:val="yellow"/>
        </w:rPr>
        <w:t xml:space="preserve">. It serves as the country’s main </w:t>
      </w:r>
      <w:proofErr w:type="spellStart"/>
      <w:r w:rsidR="0025193C" w:rsidRPr="0084392A">
        <w:rPr>
          <w:rFonts w:ascii="Times New Roman" w:hAnsi="Times New Roman" w:cs="Times New Roman"/>
          <w:highlight w:val="yellow"/>
        </w:rPr>
        <w:t>centre</w:t>
      </w:r>
      <w:proofErr w:type="spellEnd"/>
      <w:r w:rsidR="0025193C" w:rsidRPr="0084392A">
        <w:rPr>
          <w:rFonts w:ascii="Times New Roman" w:hAnsi="Times New Roman" w:cs="Times New Roman"/>
          <w:highlight w:val="yellow"/>
        </w:rPr>
        <w:t xml:space="preserve"> </w:t>
      </w:r>
      <w:r w:rsidRPr="0084392A">
        <w:rPr>
          <w:rFonts w:ascii="Times New Roman" w:hAnsi="Times New Roman" w:cs="Times New Roman"/>
          <w:highlight w:val="yellow"/>
        </w:rPr>
        <w:t>for the export of both crude oil and liquefied natural gas</w:t>
      </w:r>
      <w:r w:rsidR="00E5384D" w:rsidRPr="0084392A">
        <w:rPr>
          <w:rFonts w:ascii="Times New Roman" w:hAnsi="Times New Roman" w:cs="Times New Roman"/>
          <w:highlight w:val="yellow"/>
        </w:rPr>
        <w:t xml:space="preserve"> (Akintoye et al., 2024; Jumbo &amp; </w:t>
      </w:r>
      <w:proofErr w:type="spellStart"/>
      <w:r w:rsidR="00E5384D" w:rsidRPr="0084392A">
        <w:rPr>
          <w:rFonts w:ascii="Times New Roman" w:hAnsi="Times New Roman" w:cs="Times New Roman"/>
          <w:highlight w:val="yellow"/>
        </w:rPr>
        <w:t>Ihuah</w:t>
      </w:r>
      <w:proofErr w:type="spellEnd"/>
      <w:r w:rsidR="00E5384D" w:rsidRPr="0084392A">
        <w:rPr>
          <w:rFonts w:ascii="Times New Roman" w:hAnsi="Times New Roman" w:cs="Times New Roman"/>
          <w:highlight w:val="yellow"/>
        </w:rPr>
        <w:t>, 2024)</w:t>
      </w:r>
      <w:r w:rsidRPr="0084392A">
        <w:rPr>
          <w:rFonts w:ascii="Times New Roman" w:hAnsi="Times New Roman" w:cs="Times New Roman"/>
          <w:highlight w:val="yellow"/>
        </w:rPr>
        <w:t>.</w:t>
      </w:r>
      <w:r w:rsidR="00C96E29" w:rsidRPr="0084392A">
        <w:rPr>
          <w:rFonts w:ascii="Times New Roman" w:hAnsi="Times New Roman" w:cs="Times New Roman"/>
          <w:highlight w:val="yellow"/>
        </w:rPr>
        <w:t xml:space="preserve"> </w:t>
      </w:r>
      <w:r w:rsidR="00E81025">
        <w:rPr>
          <w:rFonts w:ascii="Times New Roman" w:hAnsi="Times New Roman" w:cs="Times New Roman"/>
        </w:rPr>
        <w:t>Bonny is a community with lots</w:t>
      </w:r>
      <w:r w:rsidRPr="000B6B86">
        <w:rPr>
          <w:rFonts w:ascii="Times New Roman" w:hAnsi="Times New Roman" w:cs="Times New Roman"/>
        </w:rPr>
        <w:t xml:space="preserve"> of human settlements</w:t>
      </w:r>
      <w:r w:rsidR="00734818">
        <w:rPr>
          <w:rFonts w:ascii="Times New Roman" w:hAnsi="Times New Roman" w:cs="Times New Roman"/>
        </w:rPr>
        <w:t>,</w:t>
      </w:r>
      <w:r w:rsidRPr="000B6B86">
        <w:rPr>
          <w:rFonts w:ascii="Times New Roman" w:hAnsi="Times New Roman" w:cs="Times New Roman"/>
        </w:rPr>
        <w:t xml:space="preserve"> </w:t>
      </w:r>
      <w:r w:rsidR="0059743F">
        <w:rPr>
          <w:rFonts w:ascii="Times New Roman" w:hAnsi="Times New Roman" w:cs="Times New Roman"/>
        </w:rPr>
        <w:t>with environmental</w:t>
      </w:r>
      <w:r w:rsidRPr="000B6B86">
        <w:rPr>
          <w:rFonts w:ascii="Times New Roman" w:hAnsi="Times New Roman" w:cs="Times New Roman"/>
        </w:rPr>
        <w:t xml:space="preserve"> changes </w:t>
      </w:r>
      <w:r w:rsidR="0059743F">
        <w:rPr>
          <w:rFonts w:ascii="Times New Roman" w:hAnsi="Times New Roman" w:cs="Times New Roman"/>
        </w:rPr>
        <w:t xml:space="preserve">that </w:t>
      </w:r>
      <w:r w:rsidRPr="000B6B86">
        <w:rPr>
          <w:rFonts w:ascii="Times New Roman" w:hAnsi="Times New Roman" w:cs="Times New Roman"/>
        </w:rPr>
        <w:t>h</w:t>
      </w:r>
      <w:r w:rsidR="002A0EC0">
        <w:rPr>
          <w:rFonts w:ascii="Times New Roman" w:hAnsi="Times New Roman" w:cs="Times New Roman"/>
        </w:rPr>
        <w:t xml:space="preserve">ave had a significant impact. </w:t>
      </w:r>
      <w:proofErr w:type="spellStart"/>
      <w:r w:rsidR="002A0EC0">
        <w:rPr>
          <w:rFonts w:ascii="Times New Roman" w:hAnsi="Times New Roman" w:cs="Times New Roman"/>
        </w:rPr>
        <w:t>Ukpere</w:t>
      </w:r>
      <w:proofErr w:type="spellEnd"/>
      <w:r w:rsidR="002A0EC0">
        <w:rPr>
          <w:rFonts w:ascii="Times New Roman" w:hAnsi="Times New Roman" w:cs="Times New Roman"/>
        </w:rPr>
        <w:t xml:space="preserve"> et al (2018</w:t>
      </w:r>
      <w:r w:rsidRPr="000B6B86">
        <w:rPr>
          <w:rFonts w:ascii="Times New Roman" w:hAnsi="Times New Roman" w:cs="Times New Roman"/>
        </w:rPr>
        <w:t xml:space="preserve">) argue that burning fossil fuels for industrial, commercial, and transportation </w:t>
      </w:r>
      <w:r w:rsidR="0025193C" w:rsidRPr="0084392A">
        <w:rPr>
          <w:rFonts w:ascii="Times New Roman" w:hAnsi="Times New Roman" w:cs="Times New Roman"/>
          <w:highlight w:val="yellow"/>
        </w:rPr>
        <w:t xml:space="preserve">purposes </w:t>
      </w:r>
      <w:r w:rsidRPr="0084392A">
        <w:rPr>
          <w:rFonts w:ascii="Times New Roman" w:hAnsi="Times New Roman" w:cs="Times New Roman"/>
          <w:highlight w:val="yellow"/>
        </w:rPr>
        <w:t xml:space="preserve">directly </w:t>
      </w:r>
      <w:r w:rsidR="003F01C4" w:rsidRPr="0084392A">
        <w:rPr>
          <w:rFonts w:ascii="Times New Roman" w:hAnsi="Times New Roman" w:cs="Times New Roman"/>
          <w:highlight w:val="yellow"/>
        </w:rPr>
        <w:t xml:space="preserve">contributes </w:t>
      </w:r>
      <w:r w:rsidRPr="0084392A">
        <w:rPr>
          <w:rFonts w:ascii="Times New Roman" w:hAnsi="Times New Roman" w:cs="Times New Roman"/>
          <w:highlight w:val="yellow"/>
        </w:rPr>
        <w:t xml:space="preserve">to </w:t>
      </w:r>
      <w:r w:rsidRPr="000B6B86">
        <w:rPr>
          <w:rFonts w:ascii="Times New Roman" w:hAnsi="Times New Roman" w:cs="Times New Roman"/>
        </w:rPr>
        <w:t xml:space="preserve">air pollution. </w:t>
      </w:r>
    </w:p>
    <w:p w14:paraId="51506FA6" w14:textId="5F1DEC46"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rPr>
        <w:t>Combustion sources for energy and power generation</w:t>
      </w:r>
      <w:r w:rsidR="00A80B31">
        <w:rPr>
          <w:rFonts w:ascii="Times New Roman" w:hAnsi="Times New Roman" w:cs="Times New Roman"/>
        </w:rPr>
        <w:t xml:space="preserve"> that are</w:t>
      </w:r>
      <w:r w:rsidRPr="000B6B86">
        <w:rPr>
          <w:rFonts w:ascii="Times New Roman" w:hAnsi="Times New Roman" w:cs="Times New Roman"/>
        </w:rPr>
        <w:t xml:space="preserve"> used for dehydration and liquefaction processes </w:t>
      </w:r>
      <w:r w:rsidR="00734818">
        <w:rPr>
          <w:rFonts w:ascii="Times New Roman" w:hAnsi="Times New Roman" w:cs="Times New Roman"/>
        </w:rPr>
        <w:t>result</w:t>
      </w:r>
      <w:r w:rsidR="00734818" w:rsidRPr="000B6B86">
        <w:rPr>
          <w:rFonts w:ascii="Times New Roman" w:hAnsi="Times New Roman" w:cs="Times New Roman"/>
        </w:rPr>
        <w:t xml:space="preserve"> </w:t>
      </w:r>
      <w:r w:rsidRPr="000B6B86">
        <w:rPr>
          <w:rFonts w:ascii="Times New Roman" w:hAnsi="Times New Roman" w:cs="Times New Roman"/>
        </w:rPr>
        <w:t xml:space="preserve">in air emissions (continuous or intermittent) from LNG </w:t>
      </w:r>
      <w:r w:rsidRPr="0084392A">
        <w:rPr>
          <w:rFonts w:ascii="Times New Roman" w:hAnsi="Times New Roman" w:cs="Times New Roman"/>
          <w:highlight w:val="yellow"/>
        </w:rPr>
        <w:t>facilities</w:t>
      </w:r>
      <w:r w:rsidR="00EA2EE9" w:rsidRPr="0084392A">
        <w:rPr>
          <w:rFonts w:ascii="Times New Roman" w:hAnsi="Times New Roman" w:cs="Times New Roman"/>
          <w:highlight w:val="yellow"/>
        </w:rPr>
        <w:t xml:space="preserve"> (Minet et al., 2025)</w:t>
      </w:r>
      <w:r w:rsidR="00A80B31" w:rsidRPr="0084392A">
        <w:rPr>
          <w:rFonts w:ascii="Times New Roman" w:hAnsi="Times New Roman" w:cs="Times New Roman"/>
          <w:highlight w:val="yellow"/>
        </w:rPr>
        <w:t xml:space="preserve">. </w:t>
      </w:r>
      <w:r w:rsidR="00A80B31">
        <w:rPr>
          <w:rFonts w:ascii="Times New Roman" w:hAnsi="Times New Roman" w:cs="Times New Roman"/>
        </w:rPr>
        <w:t>Other sources are</w:t>
      </w:r>
      <w:r w:rsidRPr="000B6B86">
        <w:rPr>
          <w:rFonts w:ascii="Times New Roman" w:hAnsi="Times New Roman" w:cs="Times New Roman"/>
        </w:rPr>
        <w:t xml:space="preserve"> electric gas turbines, boilers, incinerators, </w:t>
      </w:r>
      <w:proofErr w:type="spellStart"/>
      <w:r w:rsidR="0025193C">
        <w:rPr>
          <w:rFonts w:ascii="Times New Roman" w:hAnsi="Times New Roman" w:cs="Times New Roman"/>
        </w:rPr>
        <w:t>oxidisers</w:t>
      </w:r>
      <w:proofErr w:type="spellEnd"/>
      <w:r w:rsidRPr="000B6B86">
        <w:rPr>
          <w:rFonts w:ascii="Times New Roman" w:hAnsi="Times New Roman" w:cs="Times New Roman"/>
        </w:rPr>
        <w:t xml:space="preserve">, and other equipment in the natural gas processing chain located </w:t>
      </w:r>
      <w:r w:rsidR="000854C7">
        <w:rPr>
          <w:rFonts w:ascii="Times New Roman" w:hAnsi="Times New Roman" w:cs="Times New Roman"/>
        </w:rPr>
        <w:t xml:space="preserve">at </w:t>
      </w:r>
      <w:r w:rsidRPr="000B6B86">
        <w:rPr>
          <w:rFonts w:ascii="Times New Roman" w:hAnsi="Times New Roman" w:cs="Times New Roman"/>
        </w:rPr>
        <w:t>the Bonny LNG plant. In addition to fugitive sources, flaring and venting also produce emissions</w:t>
      </w:r>
      <w:r w:rsidR="00A80B31">
        <w:rPr>
          <w:rFonts w:ascii="Times New Roman" w:hAnsi="Times New Roman" w:cs="Times New Roman"/>
        </w:rPr>
        <w:t>.</w:t>
      </w:r>
      <w:r w:rsidRPr="000B6B86">
        <w:rPr>
          <w:rFonts w:ascii="Times New Roman" w:hAnsi="Times New Roman" w:cs="Times New Roman"/>
        </w:rPr>
        <w:t xml:space="preserve"> NO</w:t>
      </w:r>
      <w:r w:rsidRPr="000B6B86">
        <w:rPr>
          <w:rFonts w:ascii="Times New Roman" w:hAnsi="Times New Roman" w:cs="Times New Roman"/>
          <w:vertAlign w:val="subscript"/>
        </w:rPr>
        <w:t>x</w:t>
      </w:r>
      <w:r w:rsidRPr="000B6B86">
        <w:rPr>
          <w:rFonts w:ascii="Times New Roman" w:hAnsi="Times New Roman" w:cs="Times New Roman"/>
        </w:rPr>
        <w:t>,</w:t>
      </w:r>
      <w:r w:rsidR="000854C7">
        <w:rPr>
          <w:rFonts w:ascii="Times New Roman" w:hAnsi="Times New Roman" w:cs="Times New Roman"/>
        </w:rPr>
        <w:t xml:space="preserve"> </w:t>
      </w:r>
      <w:r w:rsidRPr="000B6B86">
        <w:rPr>
          <w:rFonts w:ascii="Times New Roman" w:hAnsi="Times New Roman" w:cs="Times New Roman"/>
        </w:rPr>
        <w:t>CO, and</w:t>
      </w:r>
      <w:r w:rsidR="000854C7">
        <w:rPr>
          <w:rFonts w:ascii="Times New Roman" w:hAnsi="Times New Roman" w:cs="Times New Roman"/>
        </w:rPr>
        <w:t>,</w:t>
      </w:r>
      <w:r w:rsidRPr="000B6B86">
        <w:rPr>
          <w:rFonts w:ascii="Times New Roman" w:hAnsi="Times New Roman" w:cs="Times New Roman"/>
        </w:rPr>
        <w:t xml:space="preserve"> in the case of sour gases</w:t>
      </w:r>
      <w:r w:rsidRPr="0084392A">
        <w:rPr>
          <w:rFonts w:ascii="Times New Roman" w:hAnsi="Times New Roman" w:cs="Times New Roman"/>
          <w:highlight w:val="yellow"/>
        </w:rPr>
        <w:t>, SO</w:t>
      </w:r>
      <w:r w:rsidRPr="0084392A">
        <w:rPr>
          <w:rFonts w:ascii="Times New Roman" w:hAnsi="Times New Roman" w:cs="Times New Roman"/>
          <w:highlight w:val="yellow"/>
          <w:vertAlign w:val="subscript"/>
        </w:rPr>
        <w:t>2</w:t>
      </w:r>
      <w:r w:rsidR="000854C7" w:rsidRPr="0084392A">
        <w:rPr>
          <w:rFonts w:ascii="Times New Roman" w:hAnsi="Times New Roman" w:cs="Times New Roman"/>
          <w:highlight w:val="yellow"/>
        </w:rPr>
        <w:t xml:space="preserve">, </w:t>
      </w:r>
      <w:r w:rsidRPr="0084392A">
        <w:rPr>
          <w:rFonts w:ascii="Times New Roman" w:hAnsi="Times New Roman" w:cs="Times New Roman"/>
          <w:highlight w:val="yellow"/>
        </w:rPr>
        <w:t xml:space="preserve">are the principal gases from </w:t>
      </w:r>
      <w:r w:rsidR="00A80B31" w:rsidRPr="0084392A">
        <w:rPr>
          <w:rFonts w:ascii="Times New Roman" w:hAnsi="Times New Roman" w:cs="Times New Roman"/>
          <w:highlight w:val="yellow"/>
        </w:rPr>
        <w:t>which</w:t>
      </w:r>
      <w:r w:rsidRPr="0084392A">
        <w:rPr>
          <w:rFonts w:ascii="Times New Roman" w:hAnsi="Times New Roman" w:cs="Times New Roman"/>
          <w:highlight w:val="yellow"/>
        </w:rPr>
        <w:t xml:space="preserve"> sources </w:t>
      </w:r>
      <w:r w:rsidR="000854C7" w:rsidRPr="0084392A">
        <w:rPr>
          <w:rFonts w:ascii="Times New Roman" w:hAnsi="Times New Roman" w:cs="Times New Roman"/>
          <w:highlight w:val="yellow"/>
        </w:rPr>
        <w:t xml:space="preserve">of </w:t>
      </w:r>
      <w:r w:rsidRPr="0084392A">
        <w:rPr>
          <w:rFonts w:ascii="Times New Roman" w:hAnsi="Times New Roman" w:cs="Times New Roman"/>
          <w:highlight w:val="yellow"/>
        </w:rPr>
        <w:t>PM</w:t>
      </w:r>
      <w:r w:rsidRPr="000B6B86">
        <w:rPr>
          <w:rFonts w:ascii="Times New Roman" w:hAnsi="Times New Roman" w:cs="Times New Roman"/>
        </w:rPr>
        <w:t xml:space="preserve"> are also released during most combustion processes (</w:t>
      </w:r>
      <w:r w:rsidR="0013462F">
        <w:rPr>
          <w:rFonts w:ascii="Times New Roman" w:hAnsi="Times New Roman" w:cs="Times New Roman"/>
        </w:rPr>
        <w:t>Ede et al 2011)</w:t>
      </w:r>
      <w:r w:rsidRPr="000B6B86">
        <w:rPr>
          <w:rFonts w:ascii="Times New Roman" w:hAnsi="Times New Roman" w:cs="Times New Roman"/>
        </w:rPr>
        <w:t xml:space="preserve">. </w:t>
      </w:r>
    </w:p>
    <w:p w14:paraId="15D80B6C" w14:textId="23C61293" w:rsidR="00BF4412" w:rsidRPr="00673A86" w:rsidRDefault="00C46843" w:rsidP="00BF4412">
      <w:pPr>
        <w:spacing w:line="360" w:lineRule="auto"/>
        <w:jc w:val="both"/>
        <w:rPr>
          <w:rFonts w:ascii="Times New Roman" w:hAnsi="Times New Roman" w:cs="Times New Roman"/>
          <w:szCs w:val="28"/>
        </w:rPr>
      </w:pPr>
      <w:r w:rsidRPr="0084392A">
        <w:rPr>
          <w:rFonts w:ascii="Times New Roman" w:hAnsi="Times New Roman" w:cs="Times New Roman"/>
          <w:szCs w:val="28"/>
          <w:highlight w:val="yellow"/>
        </w:rPr>
        <w:t>It has been documented that those human ventures in commercial cities; like those from miniature and medium sized industries namely dyes, fertilizer, ceramics, glass and textile industries, to sales of electronics and household items, abattoir services, auto repairs, hotel and restaurants, shopping malls and freelance street side trading have a significant impact on air standard</w:t>
      </w:r>
      <w:r w:rsidR="001B461D" w:rsidRPr="0084392A">
        <w:rPr>
          <w:rFonts w:ascii="Times New Roman" w:hAnsi="Times New Roman" w:cs="Times New Roman"/>
          <w:szCs w:val="28"/>
          <w:highlight w:val="yellow"/>
        </w:rPr>
        <w:t xml:space="preserve"> (</w:t>
      </w:r>
      <w:r w:rsidR="001B461D" w:rsidRPr="0084392A">
        <w:rPr>
          <w:rFonts w:ascii="Times New Roman" w:hAnsi="Times New Roman" w:cs="Times New Roman"/>
          <w:highlight w:val="yellow"/>
        </w:rPr>
        <w:t>Kposoruchi &amp; Du</w:t>
      </w:r>
      <w:r w:rsidR="000A2E70" w:rsidRPr="0084392A">
        <w:rPr>
          <w:rFonts w:ascii="Times New Roman" w:hAnsi="Times New Roman" w:cs="Times New Roman"/>
          <w:highlight w:val="yellow"/>
        </w:rPr>
        <w:t>m</w:t>
      </w:r>
      <w:r w:rsidR="001B461D" w:rsidRPr="0084392A">
        <w:rPr>
          <w:rFonts w:ascii="Times New Roman" w:hAnsi="Times New Roman" w:cs="Times New Roman"/>
          <w:highlight w:val="yellow"/>
        </w:rPr>
        <w:t>ka, 2022)</w:t>
      </w:r>
      <w:r w:rsidRPr="0084392A">
        <w:rPr>
          <w:rFonts w:ascii="Times New Roman" w:hAnsi="Times New Roman" w:cs="Times New Roman"/>
          <w:szCs w:val="28"/>
          <w:highlight w:val="yellow"/>
        </w:rPr>
        <w:t xml:space="preserve">. </w:t>
      </w:r>
      <w:r w:rsidR="0013462F" w:rsidRPr="0084392A">
        <w:rPr>
          <w:rFonts w:ascii="Times New Roman" w:hAnsi="Times New Roman" w:cs="Times New Roman"/>
          <w:szCs w:val="28"/>
          <w:highlight w:val="yellow"/>
        </w:rPr>
        <w:t xml:space="preserve">Pachoulis et al </w:t>
      </w:r>
      <w:r w:rsidR="00DE3AF7" w:rsidRPr="0084392A">
        <w:rPr>
          <w:rFonts w:ascii="Times New Roman" w:hAnsi="Times New Roman" w:cs="Times New Roman"/>
          <w:szCs w:val="28"/>
          <w:highlight w:val="yellow"/>
        </w:rPr>
        <w:t>(</w:t>
      </w:r>
      <w:r w:rsidR="0013462F" w:rsidRPr="0084392A">
        <w:rPr>
          <w:rFonts w:ascii="Times New Roman" w:hAnsi="Times New Roman" w:cs="Times New Roman"/>
          <w:szCs w:val="28"/>
          <w:highlight w:val="yellow"/>
        </w:rPr>
        <w:t>2022</w:t>
      </w:r>
      <w:r w:rsidR="00BF4412" w:rsidRPr="0084392A">
        <w:rPr>
          <w:rFonts w:ascii="Times New Roman" w:hAnsi="Times New Roman" w:cs="Times New Roman"/>
          <w:szCs w:val="28"/>
          <w:highlight w:val="yellow"/>
        </w:rPr>
        <w:t>)</w:t>
      </w:r>
      <w:r w:rsidR="00DE3AF7" w:rsidRPr="0084392A">
        <w:rPr>
          <w:rFonts w:ascii="Times New Roman" w:hAnsi="Times New Roman" w:cs="Times New Roman"/>
          <w:szCs w:val="28"/>
          <w:highlight w:val="yellow"/>
        </w:rPr>
        <w:t>,</w:t>
      </w:r>
      <w:r w:rsidR="0013462F" w:rsidRPr="0084392A">
        <w:rPr>
          <w:rFonts w:ascii="Times New Roman" w:hAnsi="Times New Roman" w:cs="Times New Roman"/>
          <w:szCs w:val="28"/>
          <w:highlight w:val="yellow"/>
        </w:rPr>
        <w:t xml:space="preserve"> </w:t>
      </w:r>
      <w:proofErr w:type="spellStart"/>
      <w:r w:rsidR="0013462F" w:rsidRPr="0084392A">
        <w:rPr>
          <w:rFonts w:ascii="Times New Roman" w:hAnsi="Times New Roman" w:cs="Times New Roman"/>
          <w:szCs w:val="28"/>
          <w:highlight w:val="yellow"/>
        </w:rPr>
        <w:t>Amiriheaobu</w:t>
      </w:r>
      <w:proofErr w:type="spellEnd"/>
      <w:r w:rsidR="0013462F" w:rsidRPr="0084392A">
        <w:rPr>
          <w:rFonts w:ascii="Times New Roman" w:hAnsi="Times New Roman" w:cs="Times New Roman"/>
          <w:szCs w:val="28"/>
          <w:highlight w:val="yellow"/>
        </w:rPr>
        <w:t xml:space="preserve"> et al (2020</w:t>
      </w:r>
      <w:r w:rsidR="00DE3AF7" w:rsidRPr="0084392A">
        <w:rPr>
          <w:rFonts w:ascii="Times New Roman" w:hAnsi="Times New Roman" w:cs="Times New Roman"/>
          <w:szCs w:val="28"/>
          <w:highlight w:val="yellow"/>
        </w:rPr>
        <w:t xml:space="preserve">), and </w:t>
      </w:r>
      <w:r w:rsidR="0013462F" w:rsidRPr="0084392A">
        <w:rPr>
          <w:rFonts w:ascii="Times New Roman" w:hAnsi="Times New Roman" w:cs="Times New Roman"/>
          <w:szCs w:val="28"/>
          <w:highlight w:val="yellow"/>
        </w:rPr>
        <w:t>Kim et al (2014)</w:t>
      </w:r>
      <w:r w:rsidR="00BF4412" w:rsidRPr="0084392A">
        <w:rPr>
          <w:rFonts w:ascii="Times New Roman" w:hAnsi="Times New Roman" w:cs="Times New Roman"/>
          <w:szCs w:val="28"/>
          <w:highlight w:val="yellow"/>
        </w:rPr>
        <w:t xml:space="preserve"> estimated the health risks resulting from </w:t>
      </w:r>
      <w:r w:rsidR="00F15D27" w:rsidRPr="0084392A">
        <w:rPr>
          <w:rFonts w:ascii="Times New Roman" w:hAnsi="Times New Roman" w:cs="Times New Roman"/>
          <w:szCs w:val="28"/>
          <w:highlight w:val="yellow"/>
        </w:rPr>
        <w:t>short-term</w:t>
      </w:r>
      <w:r w:rsidR="00BF4412" w:rsidRPr="0084392A">
        <w:rPr>
          <w:rFonts w:ascii="Times New Roman" w:hAnsi="Times New Roman" w:cs="Times New Roman"/>
          <w:szCs w:val="28"/>
          <w:highlight w:val="yellow"/>
        </w:rPr>
        <w:t xml:space="preserve"> exposure to </w:t>
      </w:r>
      <w:r w:rsidR="00BF4412" w:rsidRPr="00673A86">
        <w:rPr>
          <w:rFonts w:ascii="Times New Roman" w:hAnsi="Times New Roman" w:cs="Times New Roman"/>
          <w:szCs w:val="28"/>
        </w:rPr>
        <w:t>an aggravated environment in an industrial area</w:t>
      </w:r>
      <w:r w:rsidR="00C30854">
        <w:rPr>
          <w:rFonts w:ascii="Times New Roman" w:hAnsi="Times New Roman" w:cs="Times New Roman"/>
          <w:szCs w:val="28"/>
        </w:rPr>
        <w:t>, in a highly populated environment</w:t>
      </w:r>
      <w:r w:rsidR="00BF4412" w:rsidRPr="00673A86">
        <w:rPr>
          <w:rFonts w:ascii="Times New Roman" w:hAnsi="Times New Roman" w:cs="Times New Roman"/>
          <w:szCs w:val="28"/>
        </w:rPr>
        <w:t xml:space="preserve">. The risk estimation was </w:t>
      </w:r>
      <w:r w:rsidR="00BF4412" w:rsidRPr="00673A86">
        <w:rPr>
          <w:rFonts w:ascii="Times New Roman" w:hAnsi="Times New Roman" w:cs="Times New Roman"/>
          <w:szCs w:val="28"/>
        </w:rPr>
        <w:lastRenderedPageBreak/>
        <w:t>performed using different approaches suggested in relative literature</w:t>
      </w:r>
      <w:r w:rsidR="00C30854">
        <w:rPr>
          <w:rFonts w:ascii="Times New Roman" w:hAnsi="Times New Roman" w:cs="Times New Roman"/>
          <w:szCs w:val="28"/>
        </w:rPr>
        <w:t>s</w:t>
      </w:r>
      <w:r w:rsidR="00BF4412" w:rsidRPr="00673A86">
        <w:rPr>
          <w:rFonts w:ascii="Times New Roman" w:hAnsi="Times New Roman" w:cs="Times New Roman"/>
          <w:szCs w:val="28"/>
        </w:rPr>
        <w:t xml:space="preserve">. </w:t>
      </w:r>
      <w:r w:rsidR="005B6426">
        <w:rPr>
          <w:rFonts w:ascii="Times New Roman" w:hAnsi="Times New Roman" w:cs="Times New Roman"/>
          <w:szCs w:val="28"/>
        </w:rPr>
        <w:t>Part of the study was to m</w:t>
      </w:r>
      <w:r w:rsidR="00BF4412" w:rsidRPr="00673A86">
        <w:rPr>
          <w:rFonts w:ascii="Times New Roman" w:hAnsi="Times New Roman" w:cs="Times New Roman"/>
          <w:szCs w:val="28"/>
        </w:rPr>
        <w:t>onitor the air quality in an industrial zone of Africa</w:t>
      </w:r>
      <w:r w:rsidR="00F15D27">
        <w:rPr>
          <w:rFonts w:ascii="Times New Roman" w:hAnsi="Times New Roman" w:cs="Times New Roman"/>
          <w:szCs w:val="28"/>
        </w:rPr>
        <w:t>,</w:t>
      </w:r>
      <w:r w:rsidR="00BF4412" w:rsidRPr="00673A86">
        <w:rPr>
          <w:rFonts w:ascii="Times New Roman" w:hAnsi="Times New Roman" w:cs="Times New Roman"/>
          <w:szCs w:val="28"/>
        </w:rPr>
        <w:t xml:space="preserve"> </w:t>
      </w:r>
      <w:r w:rsidR="00872ECB" w:rsidRPr="00673A86">
        <w:rPr>
          <w:rFonts w:ascii="Times New Roman" w:hAnsi="Times New Roman" w:cs="Times New Roman"/>
          <w:szCs w:val="28"/>
        </w:rPr>
        <w:t>was including</w:t>
      </w:r>
      <w:r w:rsidR="00BF4412" w:rsidRPr="00673A86">
        <w:rPr>
          <w:rFonts w:ascii="Times New Roman" w:hAnsi="Times New Roman" w:cs="Times New Roman"/>
          <w:szCs w:val="28"/>
        </w:rPr>
        <w:t xml:space="preserve"> 24h measurement of PM</w:t>
      </w:r>
      <w:r w:rsidR="00BF4412" w:rsidRPr="00673A86">
        <w:rPr>
          <w:rFonts w:ascii="Times New Roman" w:hAnsi="Times New Roman" w:cs="Times New Roman"/>
          <w:szCs w:val="28"/>
          <w:vertAlign w:val="subscript"/>
        </w:rPr>
        <w:t>2.5</w:t>
      </w:r>
      <w:r w:rsidR="00F15D27">
        <w:rPr>
          <w:rFonts w:ascii="Times New Roman" w:hAnsi="Times New Roman" w:cs="Times New Roman"/>
          <w:szCs w:val="28"/>
          <w:vertAlign w:val="subscript"/>
        </w:rPr>
        <w:t>.</w:t>
      </w:r>
    </w:p>
    <w:p w14:paraId="1C3AF917" w14:textId="733262A0" w:rsidR="00BF4412" w:rsidRPr="00673A86" w:rsidRDefault="00AE0B8D" w:rsidP="00BF4412">
      <w:pPr>
        <w:spacing w:line="360" w:lineRule="auto"/>
        <w:jc w:val="both"/>
        <w:rPr>
          <w:rFonts w:ascii="Times New Roman" w:hAnsi="Times New Roman" w:cs="Times New Roman"/>
          <w:szCs w:val="28"/>
        </w:rPr>
      </w:pPr>
      <w:r>
        <w:rPr>
          <w:rFonts w:ascii="Times New Roman" w:hAnsi="Times New Roman" w:cs="Times New Roman"/>
          <w:szCs w:val="28"/>
        </w:rPr>
        <w:t xml:space="preserve">Sridevi et al </w:t>
      </w:r>
      <w:r w:rsidR="00595B42">
        <w:rPr>
          <w:rFonts w:ascii="Times New Roman" w:hAnsi="Times New Roman" w:cs="Times New Roman"/>
          <w:szCs w:val="28"/>
        </w:rPr>
        <w:t>(</w:t>
      </w:r>
      <w:r>
        <w:rPr>
          <w:rFonts w:ascii="Times New Roman" w:hAnsi="Times New Roman" w:cs="Times New Roman"/>
          <w:szCs w:val="28"/>
        </w:rPr>
        <w:t>2019</w:t>
      </w:r>
      <w:r w:rsidR="00595B42">
        <w:rPr>
          <w:rFonts w:ascii="Times New Roman" w:hAnsi="Times New Roman" w:cs="Times New Roman"/>
          <w:szCs w:val="28"/>
        </w:rPr>
        <w:t>)</w:t>
      </w:r>
      <w:r w:rsidR="00BF4412" w:rsidRPr="00673A86">
        <w:rPr>
          <w:rFonts w:ascii="Times New Roman" w:hAnsi="Times New Roman" w:cs="Times New Roman"/>
          <w:szCs w:val="28"/>
        </w:rPr>
        <w:t xml:space="preserve"> used the health risk assessment model developed by the USEPA for the quantification of 10 PM</w:t>
      </w:r>
      <w:r w:rsidR="00BF4412" w:rsidRPr="00673A86">
        <w:rPr>
          <w:rFonts w:ascii="Times New Roman" w:hAnsi="Times New Roman" w:cs="Times New Roman"/>
          <w:szCs w:val="28"/>
          <w:vertAlign w:val="subscript"/>
        </w:rPr>
        <w:t>2.5</w:t>
      </w:r>
      <w:r w:rsidR="00F15D27">
        <w:rPr>
          <w:rFonts w:ascii="Times New Roman" w:hAnsi="Times New Roman" w:cs="Times New Roman"/>
          <w:szCs w:val="28"/>
        </w:rPr>
        <w:t>-</w:t>
      </w:r>
      <w:r w:rsidR="00BF4412" w:rsidRPr="00673A86">
        <w:rPr>
          <w:rFonts w:ascii="Times New Roman" w:hAnsi="Times New Roman" w:cs="Times New Roman"/>
          <w:szCs w:val="28"/>
        </w:rPr>
        <w:t>bound trace elements by using ICP-OES, source apportionment by using principal component analysis and health risk posed by PM</w:t>
      </w:r>
      <w:r w:rsidR="00BF4412" w:rsidRPr="00673A86">
        <w:rPr>
          <w:rFonts w:ascii="Times New Roman" w:hAnsi="Times New Roman" w:cs="Times New Roman"/>
          <w:szCs w:val="28"/>
          <w:vertAlign w:val="subscript"/>
        </w:rPr>
        <w:t>2.5</w:t>
      </w:r>
      <w:r w:rsidR="00F15D27">
        <w:rPr>
          <w:rFonts w:ascii="Times New Roman" w:hAnsi="Times New Roman" w:cs="Times New Roman"/>
          <w:szCs w:val="28"/>
        </w:rPr>
        <w:t>-</w:t>
      </w:r>
      <w:r w:rsidR="00BF4412" w:rsidRPr="00673A86">
        <w:rPr>
          <w:rFonts w:ascii="Times New Roman" w:hAnsi="Times New Roman" w:cs="Times New Roman"/>
          <w:szCs w:val="28"/>
        </w:rPr>
        <w:t>bound trace elements. In their studies,</w:t>
      </w:r>
      <w:r>
        <w:rPr>
          <w:rFonts w:ascii="Times New Roman" w:hAnsi="Times New Roman" w:cs="Times New Roman"/>
          <w:szCs w:val="28"/>
        </w:rPr>
        <w:t xml:space="preserve"> Harrison et al (2017</w:t>
      </w:r>
      <w:r w:rsidR="00BF4412" w:rsidRPr="00673A86">
        <w:rPr>
          <w:rFonts w:ascii="Times New Roman" w:hAnsi="Times New Roman" w:cs="Times New Roman"/>
          <w:szCs w:val="28"/>
        </w:rPr>
        <w:t>) estimated the health risk for particulate matter in their research on health risk associated with airborne particulate matter and its components in Jeddah, Saudi Arabia. Many scholars have carried out several studies in human health risk assessment.</w:t>
      </w:r>
    </w:p>
    <w:p w14:paraId="1D72AC71" w14:textId="5A0395AB" w:rsidR="00BF4412" w:rsidRPr="00673A86" w:rsidRDefault="00FD1EB2" w:rsidP="00BF4412">
      <w:pPr>
        <w:spacing w:line="360" w:lineRule="auto"/>
        <w:jc w:val="both"/>
        <w:rPr>
          <w:rFonts w:ascii="Times New Roman" w:hAnsi="Times New Roman" w:cs="Times New Roman"/>
          <w:szCs w:val="28"/>
        </w:rPr>
      </w:pPr>
      <w:r>
        <w:rPr>
          <w:rFonts w:ascii="Times New Roman" w:hAnsi="Times New Roman" w:cs="Times New Roman"/>
          <w:szCs w:val="28"/>
        </w:rPr>
        <w:t>Li et al (2016</w:t>
      </w:r>
      <w:r w:rsidR="00BF4412" w:rsidRPr="00673A86">
        <w:rPr>
          <w:rFonts w:ascii="Times New Roman" w:hAnsi="Times New Roman" w:cs="Times New Roman"/>
          <w:szCs w:val="28"/>
        </w:rPr>
        <w:t>)</w:t>
      </w:r>
      <w:r>
        <w:rPr>
          <w:rFonts w:ascii="Times New Roman" w:hAnsi="Times New Roman" w:cs="Times New Roman"/>
          <w:szCs w:val="28"/>
        </w:rPr>
        <w:t xml:space="preserve">, </w:t>
      </w:r>
      <w:r w:rsidR="00F15D27">
        <w:rPr>
          <w:rFonts w:ascii="Times New Roman" w:hAnsi="Times New Roman" w:cs="Times New Roman"/>
          <w:szCs w:val="28"/>
        </w:rPr>
        <w:t xml:space="preserve">Jackson </w:t>
      </w:r>
      <w:r>
        <w:rPr>
          <w:rFonts w:ascii="Times New Roman" w:hAnsi="Times New Roman" w:cs="Times New Roman"/>
          <w:szCs w:val="28"/>
        </w:rPr>
        <w:t>(2005</w:t>
      </w:r>
      <w:r w:rsidR="00F15D27">
        <w:rPr>
          <w:rFonts w:ascii="Times New Roman" w:hAnsi="Times New Roman" w:cs="Times New Roman"/>
          <w:szCs w:val="28"/>
        </w:rPr>
        <w:t xml:space="preserve">), and </w:t>
      </w:r>
      <w:r>
        <w:rPr>
          <w:rFonts w:ascii="Times New Roman" w:hAnsi="Times New Roman" w:cs="Times New Roman"/>
          <w:szCs w:val="28"/>
        </w:rPr>
        <w:t xml:space="preserve">Lim et al (2010) </w:t>
      </w:r>
      <w:r w:rsidR="00F15D27">
        <w:rPr>
          <w:rFonts w:ascii="Times New Roman" w:hAnsi="Times New Roman" w:cs="Times New Roman"/>
          <w:szCs w:val="28"/>
        </w:rPr>
        <w:t xml:space="preserve">conducted </w:t>
      </w:r>
      <w:r w:rsidR="00BF4412" w:rsidRPr="00673A86">
        <w:rPr>
          <w:rFonts w:ascii="Times New Roman" w:hAnsi="Times New Roman" w:cs="Times New Roman"/>
          <w:szCs w:val="28"/>
        </w:rPr>
        <w:t>research on the characteristics, sources and health risk assessment of toxic heavy metals in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at a megacity of southwest China. In their research paper, </w:t>
      </w:r>
      <w:r w:rsidR="00FE7F2E">
        <w:rPr>
          <w:rFonts w:ascii="Times New Roman" w:hAnsi="Times New Roman" w:cs="Times New Roman"/>
          <w:szCs w:val="28"/>
        </w:rPr>
        <w:t>Prakash et al (2018)</w:t>
      </w:r>
      <w:r w:rsidR="00BF4412" w:rsidRPr="00673A86">
        <w:rPr>
          <w:rFonts w:ascii="Times New Roman" w:hAnsi="Times New Roman" w:cs="Times New Roman"/>
          <w:szCs w:val="28"/>
        </w:rPr>
        <w:t xml:space="preserve"> investigated the chemical </w:t>
      </w:r>
      <w:proofErr w:type="spellStart"/>
      <w:r w:rsidR="00F15D27">
        <w:rPr>
          <w:rFonts w:ascii="Times New Roman" w:hAnsi="Times New Roman" w:cs="Times New Roman"/>
          <w:szCs w:val="28"/>
        </w:rPr>
        <w:t>c</w:t>
      </w:r>
      <w:r w:rsidR="00F15D27" w:rsidRPr="0084392A">
        <w:rPr>
          <w:rFonts w:ascii="Times New Roman" w:hAnsi="Times New Roman" w:cs="Times New Roman"/>
          <w:szCs w:val="28"/>
          <w:highlight w:val="yellow"/>
        </w:rPr>
        <w:t>haracterisation</w:t>
      </w:r>
      <w:proofErr w:type="spellEnd"/>
      <w:r w:rsidR="00F15D27" w:rsidRPr="00673A86">
        <w:rPr>
          <w:rFonts w:ascii="Times New Roman" w:hAnsi="Times New Roman" w:cs="Times New Roman"/>
          <w:szCs w:val="28"/>
        </w:rPr>
        <w:t xml:space="preserve"> </w:t>
      </w:r>
      <w:r w:rsidR="00BF4412" w:rsidRPr="00673A86">
        <w:rPr>
          <w:rFonts w:ascii="Times New Roman" w:hAnsi="Times New Roman" w:cs="Times New Roman"/>
          <w:szCs w:val="28"/>
        </w:rPr>
        <w:t>and quantitative assessment of source-specific health risk of trace metals in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at a road site of Delhi, India. In their studies,</w:t>
      </w:r>
      <w:r w:rsidR="003730D1">
        <w:rPr>
          <w:rFonts w:ascii="Times New Roman" w:hAnsi="Times New Roman" w:cs="Times New Roman"/>
          <w:szCs w:val="28"/>
        </w:rPr>
        <w:t xml:space="preserve"> Emmanouil et al (2016</w:t>
      </w:r>
      <w:r w:rsidR="00BF4412" w:rsidRPr="00673A86">
        <w:rPr>
          <w:rFonts w:ascii="Times New Roman" w:hAnsi="Times New Roman" w:cs="Times New Roman"/>
          <w:szCs w:val="28"/>
        </w:rPr>
        <w:t>) researched particulate matter, air pollution, source origin and human health risk based on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metal content in Volos city, Greece. </w:t>
      </w:r>
      <w:r w:rsidR="00933888">
        <w:rPr>
          <w:rFonts w:ascii="Times New Roman" w:hAnsi="Times New Roman" w:cs="Times New Roman"/>
          <w:szCs w:val="28"/>
        </w:rPr>
        <w:t xml:space="preserve">Huang et al </w:t>
      </w:r>
      <w:r w:rsidR="00B21171">
        <w:rPr>
          <w:rFonts w:ascii="Times New Roman" w:hAnsi="Times New Roman" w:cs="Times New Roman"/>
          <w:szCs w:val="28"/>
        </w:rPr>
        <w:t>(</w:t>
      </w:r>
      <w:r w:rsidR="00933888">
        <w:rPr>
          <w:rFonts w:ascii="Times New Roman" w:hAnsi="Times New Roman" w:cs="Times New Roman"/>
          <w:szCs w:val="28"/>
        </w:rPr>
        <w:t>2014</w:t>
      </w:r>
      <w:r w:rsidR="00BF4412" w:rsidRPr="00673A86">
        <w:rPr>
          <w:rFonts w:ascii="Times New Roman" w:hAnsi="Times New Roman" w:cs="Times New Roman"/>
          <w:szCs w:val="28"/>
        </w:rPr>
        <w:t>) carried out studies on contamination and risk assessment based on bio accessibility via ingestion and inhalation of metal</w:t>
      </w:r>
      <w:r w:rsidR="00EB3CE2">
        <w:rPr>
          <w:rFonts w:ascii="Times New Roman" w:hAnsi="Times New Roman" w:cs="Times New Roman"/>
          <w:szCs w:val="28"/>
        </w:rPr>
        <w:t>loid</w:t>
      </w:r>
      <w:r w:rsidR="00BF4412" w:rsidRPr="00673A86">
        <w:rPr>
          <w:rFonts w:ascii="Times New Roman" w:hAnsi="Times New Roman" w:cs="Times New Roman"/>
          <w:szCs w:val="28"/>
        </w:rPr>
        <w:t xml:space="preserve"> in outdoor and indoor particles from urban </w:t>
      </w:r>
      <w:proofErr w:type="spellStart"/>
      <w:r w:rsidR="00EB3CE2" w:rsidRPr="00673A86">
        <w:rPr>
          <w:rFonts w:ascii="Times New Roman" w:hAnsi="Times New Roman" w:cs="Times New Roman"/>
          <w:szCs w:val="28"/>
        </w:rPr>
        <w:t>cent</w:t>
      </w:r>
      <w:r w:rsidR="00EB3CE2">
        <w:rPr>
          <w:rFonts w:ascii="Times New Roman" w:hAnsi="Times New Roman" w:cs="Times New Roman"/>
          <w:szCs w:val="28"/>
        </w:rPr>
        <w:t>re</w:t>
      </w:r>
      <w:r w:rsidR="00EB3CE2" w:rsidRPr="00673A86">
        <w:rPr>
          <w:rFonts w:ascii="Times New Roman" w:hAnsi="Times New Roman" w:cs="Times New Roman"/>
          <w:szCs w:val="28"/>
        </w:rPr>
        <w:t>s</w:t>
      </w:r>
      <w:proofErr w:type="spellEnd"/>
      <w:r w:rsidR="00EB3CE2" w:rsidRPr="00673A86">
        <w:rPr>
          <w:rFonts w:ascii="Times New Roman" w:hAnsi="Times New Roman" w:cs="Times New Roman"/>
          <w:szCs w:val="28"/>
        </w:rPr>
        <w:t xml:space="preserve"> </w:t>
      </w:r>
      <w:r w:rsidR="00BF4412" w:rsidRPr="00673A86">
        <w:rPr>
          <w:rFonts w:ascii="Times New Roman" w:hAnsi="Times New Roman" w:cs="Times New Roman"/>
          <w:szCs w:val="28"/>
        </w:rPr>
        <w:t xml:space="preserve">of Guangzhou, China. </w:t>
      </w:r>
    </w:p>
    <w:p w14:paraId="534E30A9" w14:textId="1ECB5CDC"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High </w:t>
      </w:r>
      <w:r w:rsidR="002661DE">
        <w:rPr>
          <w:rFonts w:ascii="Times New Roman" w:hAnsi="Times New Roman" w:cs="Times New Roman"/>
        </w:rPr>
        <w:t>levels</w:t>
      </w:r>
      <w:r w:rsidR="002661DE" w:rsidRPr="000B6B86">
        <w:rPr>
          <w:rFonts w:ascii="Times New Roman" w:hAnsi="Times New Roman" w:cs="Times New Roman"/>
        </w:rPr>
        <w:t xml:space="preserve"> </w:t>
      </w:r>
      <w:r w:rsidRPr="000B6B86">
        <w:rPr>
          <w:rFonts w:ascii="Times New Roman" w:hAnsi="Times New Roman" w:cs="Times New Roman"/>
        </w:rPr>
        <w:t xml:space="preserve">of air pollution cause disease symptoms and states of varying severity </w:t>
      </w:r>
      <w:r w:rsidR="002661DE">
        <w:rPr>
          <w:rFonts w:ascii="Times New Roman" w:hAnsi="Times New Roman" w:cs="Times New Roman"/>
        </w:rPr>
        <w:t>in</w:t>
      </w:r>
      <w:r w:rsidR="002661DE" w:rsidRPr="000B6B86">
        <w:rPr>
          <w:rFonts w:ascii="Times New Roman" w:hAnsi="Times New Roman" w:cs="Times New Roman"/>
        </w:rPr>
        <w:t xml:space="preserve"> </w:t>
      </w:r>
      <w:r w:rsidRPr="000B6B86">
        <w:rPr>
          <w:rFonts w:ascii="Times New Roman" w:hAnsi="Times New Roman" w:cs="Times New Roman"/>
        </w:rPr>
        <w:t xml:space="preserve">those exposed </w:t>
      </w:r>
      <w:r w:rsidR="000E19A5">
        <w:rPr>
          <w:rFonts w:ascii="Times New Roman" w:hAnsi="Times New Roman" w:cs="Times New Roman"/>
        </w:rPr>
        <w:t>(</w:t>
      </w:r>
      <w:proofErr w:type="spellStart"/>
      <w:r w:rsidR="00A04D6F">
        <w:rPr>
          <w:rFonts w:ascii="Times New Roman" w:hAnsi="Times New Roman" w:cs="Times New Roman"/>
        </w:rPr>
        <w:t>Manisalidis</w:t>
      </w:r>
      <w:proofErr w:type="spellEnd"/>
      <w:r w:rsidR="00A04D6F">
        <w:rPr>
          <w:rFonts w:ascii="Times New Roman" w:hAnsi="Times New Roman" w:cs="Times New Roman"/>
        </w:rPr>
        <w:t xml:space="preserve"> et al 2020</w:t>
      </w:r>
      <w:r w:rsidRPr="000B6B86">
        <w:rPr>
          <w:rFonts w:ascii="Times New Roman" w:hAnsi="Times New Roman" w:cs="Times New Roman"/>
        </w:rPr>
        <w:t xml:space="preserve">). These consequences are divided into those that affect health in </w:t>
      </w:r>
      <w:r w:rsidR="002661DE">
        <w:rPr>
          <w:rFonts w:ascii="Times New Roman" w:hAnsi="Times New Roman" w:cs="Times New Roman"/>
        </w:rPr>
        <w:t xml:space="preserve">the </w:t>
      </w:r>
      <w:r w:rsidRPr="000B6B86">
        <w:rPr>
          <w:rFonts w:ascii="Times New Roman" w:hAnsi="Times New Roman" w:cs="Times New Roman"/>
        </w:rPr>
        <w:t xml:space="preserve">short and long term. A recent epidemiological study from </w:t>
      </w:r>
      <w:r w:rsidR="002661DE" w:rsidRPr="0084392A">
        <w:rPr>
          <w:rFonts w:ascii="Times New Roman" w:hAnsi="Times New Roman" w:cs="Times New Roman"/>
          <w:highlight w:val="yellow"/>
        </w:rPr>
        <w:t>Harvard School</w:t>
      </w:r>
      <w:r w:rsidRPr="0084392A">
        <w:rPr>
          <w:rFonts w:ascii="Times New Roman" w:hAnsi="Times New Roman" w:cs="Times New Roman"/>
          <w:highlight w:val="yellow"/>
        </w:rPr>
        <w:t xml:space="preserve"> of </w:t>
      </w:r>
      <w:r w:rsidR="002661DE" w:rsidRPr="0084392A">
        <w:rPr>
          <w:rFonts w:ascii="Times New Roman" w:hAnsi="Times New Roman" w:cs="Times New Roman"/>
          <w:highlight w:val="yellow"/>
        </w:rPr>
        <w:t xml:space="preserve">Public </w:t>
      </w:r>
      <w:r w:rsidRPr="000B6B86">
        <w:rPr>
          <w:rFonts w:ascii="Times New Roman" w:hAnsi="Times New Roman" w:cs="Times New Roman"/>
        </w:rPr>
        <w:t xml:space="preserve">Health found that exposure errors and different </w:t>
      </w:r>
      <w:r w:rsidR="002661DE">
        <w:rPr>
          <w:rFonts w:ascii="Times New Roman" w:hAnsi="Times New Roman" w:cs="Times New Roman"/>
        </w:rPr>
        <w:t>e</w:t>
      </w:r>
      <w:r w:rsidR="002661DE" w:rsidRPr="0084392A">
        <w:rPr>
          <w:rFonts w:ascii="Times New Roman" w:hAnsi="Times New Roman" w:cs="Times New Roman"/>
          <w:highlight w:val="yellow"/>
        </w:rPr>
        <w:t>pidemiological</w:t>
      </w:r>
      <w:r w:rsidRPr="0084392A">
        <w:rPr>
          <w:rFonts w:ascii="Times New Roman" w:hAnsi="Times New Roman" w:cs="Times New Roman"/>
          <w:highlight w:val="yellow"/>
        </w:rPr>
        <w:t xml:space="preserve"> </w:t>
      </w:r>
      <w:r w:rsidRPr="000B6B86">
        <w:rPr>
          <w:rFonts w:ascii="Times New Roman" w:hAnsi="Times New Roman" w:cs="Times New Roman"/>
        </w:rPr>
        <w:t xml:space="preserve">methodologies have made </w:t>
      </w:r>
      <w:r w:rsidR="002661DE">
        <w:rPr>
          <w:rFonts w:ascii="Times New Roman" w:hAnsi="Times New Roman" w:cs="Times New Roman"/>
        </w:rPr>
        <w:t>it</w:t>
      </w:r>
      <w:r w:rsidR="002661DE" w:rsidRPr="000B6B86">
        <w:rPr>
          <w:rFonts w:ascii="Times New Roman" w:hAnsi="Times New Roman" w:cs="Times New Roman"/>
        </w:rPr>
        <w:t xml:space="preserve"> </w:t>
      </w:r>
      <w:r w:rsidRPr="000B6B86">
        <w:rPr>
          <w:rFonts w:ascii="Times New Roman" w:hAnsi="Times New Roman" w:cs="Times New Roman"/>
        </w:rPr>
        <w:t xml:space="preserve">difficult to determine </w:t>
      </w:r>
      <w:r w:rsidR="002661DE">
        <w:rPr>
          <w:rFonts w:ascii="Times New Roman" w:hAnsi="Times New Roman" w:cs="Times New Roman"/>
        </w:rPr>
        <w:t xml:space="preserve">the </w:t>
      </w:r>
      <w:r w:rsidRPr="000B6B86">
        <w:rPr>
          <w:rFonts w:ascii="Times New Roman" w:hAnsi="Times New Roman" w:cs="Times New Roman"/>
        </w:rPr>
        <w:t xml:space="preserve">exact magnitudes of the short and long-term effects. </w:t>
      </w:r>
    </w:p>
    <w:p w14:paraId="79AD936A" w14:textId="536177FC"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For more effective evaluation of short- and long-term human exposure data</w:t>
      </w:r>
      <w:r w:rsidR="002661DE">
        <w:rPr>
          <w:rFonts w:ascii="Times New Roman" w:hAnsi="Times New Roman" w:cs="Times New Roman"/>
        </w:rPr>
        <w:t>,</w:t>
      </w:r>
      <w:r w:rsidR="002661DE" w:rsidRPr="000B6B86">
        <w:rPr>
          <w:rFonts w:ascii="Times New Roman" w:hAnsi="Times New Roman" w:cs="Times New Roman"/>
        </w:rPr>
        <w:t xml:space="preserve"> </w:t>
      </w:r>
      <w:r w:rsidRPr="000B6B86">
        <w:rPr>
          <w:rFonts w:ascii="Times New Roman" w:hAnsi="Times New Roman" w:cs="Times New Roman"/>
        </w:rPr>
        <w:t xml:space="preserve">new models are </w:t>
      </w:r>
      <w:r w:rsidR="002661DE" w:rsidRPr="0084392A">
        <w:rPr>
          <w:rFonts w:ascii="Times New Roman" w:hAnsi="Times New Roman" w:cs="Times New Roman"/>
          <w:highlight w:val="yellow"/>
        </w:rPr>
        <w:t xml:space="preserve">proposed </w:t>
      </w:r>
      <w:r w:rsidR="00B21171" w:rsidRPr="0084392A">
        <w:rPr>
          <w:rFonts w:ascii="Times New Roman" w:hAnsi="Times New Roman" w:cs="Times New Roman"/>
          <w:highlight w:val="yellow"/>
        </w:rPr>
        <w:t>(</w:t>
      </w:r>
      <w:proofErr w:type="spellStart"/>
      <w:r w:rsidR="000E19A5" w:rsidRPr="0084392A">
        <w:rPr>
          <w:rFonts w:ascii="Times New Roman" w:hAnsi="Times New Roman" w:cs="Times New Roman"/>
          <w:highlight w:val="yellow"/>
        </w:rPr>
        <w:t>Kloog</w:t>
      </w:r>
      <w:proofErr w:type="spellEnd"/>
      <w:r w:rsidR="000E19A5" w:rsidRPr="0084392A">
        <w:rPr>
          <w:rFonts w:ascii="Times New Roman" w:hAnsi="Times New Roman" w:cs="Times New Roman"/>
          <w:highlight w:val="yellow"/>
        </w:rPr>
        <w:t xml:space="preserve"> </w:t>
      </w:r>
      <w:r w:rsidR="000E19A5">
        <w:rPr>
          <w:rFonts w:ascii="Times New Roman" w:hAnsi="Times New Roman" w:cs="Times New Roman"/>
        </w:rPr>
        <w:t>et al, 2013</w:t>
      </w:r>
      <w:r w:rsidRPr="000B6B86">
        <w:rPr>
          <w:rFonts w:ascii="Times New Roman" w:hAnsi="Times New Roman" w:cs="Times New Roman"/>
        </w:rPr>
        <w:t xml:space="preserve">). As a result, they include both general concerns for both types of effects in this section as well as the more frequent </w:t>
      </w:r>
      <w:r w:rsidR="002661DE" w:rsidRPr="0084392A">
        <w:rPr>
          <w:rFonts w:ascii="Times New Roman" w:hAnsi="Times New Roman" w:cs="Times New Roman"/>
          <w:highlight w:val="yellow"/>
        </w:rPr>
        <w:t>short-and long-term</w:t>
      </w:r>
      <w:r w:rsidRPr="0084392A">
        <w:rPr>
          <w:rFonts w:ascii="Times New Roman" w:hAnsi="Times New Roman" w:cs="Times New Roman"/>
          <w:highlight w:val="yellow"/>
        </w:rPr>
        <w:t xml:space="preserve"> </w:t>
      </w:r>
      <w:r w:rsidRPr="000B6B86">
        <w:rPr>
          <w:rFonts w:ascii="Times New Roman" w:hAnsi="Times New Roman" w:cs="Times New Roman"/>
        </w:rPr>
        <w:t xml:space="preserve">health effects, as these effects are frequently influenced by the environment, dose, and individual sensitivity. The short-term symptoms are transient and can range from minor discomfort, Such as irritation of the eyes, nose, skin and throat, to more serious conditions, such as asthma, pneumonia, bronchitis and lung and heart issues. Headaches, nausea and light-headedness can also result from brief exposure to air </w:t>
      </w:r>
      <w:r w:rsidRPr="0084392A">
        <w:rPr>
          <w:rFonts w:ascii="Times New Roman" w:hAnsi="Times New Roman" w:cs="Times New Roman"/>
          <w:highlight w:val="yellow"/>
        </w:rPr>
        <w:t>pollution</w:t>
      </w:r>
      <w:r w:rsidR="002D36D2" w:rsidRPr="0084392A">
        <w:rPr>
          <w:rFonts w:ascii="Times New Roman" w:hAnsi="Times New Roman" w:cs="Times New Roman"/>
          <w:highlight w:val="yellow"/>
        </w:rPr>
        <w:t xml:space="preserve"> (Singh et al., 2025</w:t>
      </w:r>
      <w:r w:rsidR="002D36D2">
        <w:rPr>
          <w:rFonts w:ascii="Times New Roman" w:hAnsi="Times New Roman" w:cs="Times New Roman"/>
        </w:rPr>
        <w:t>)</w:t>
      </w:r>
      <w:r w:rsidRPr="000B6B86">
        <w:rPr>
          <w:rFonts w:ascii="Times New Roman" w:hAnsi="Times New Roman" w:cs="Times New Roman"/>
        </w:rPr>
        <w:t xml:space="preserve">. Extended long-term exposure to the pollutants, </w:t>
      </w:r>
      <w:r w:rsidRPr="000B6B86">
        <w:rPr>
          <w:rFonts w:ascii="Times New Roman" w:hAnsi="Times New Roman" w:cs="Times New Roman"/>
        </w:rPr>
        <w:lastRenderedPageBreak/>
        <w:t xml:space="preserve">which </w:t>
      </w:r>
      <w:r w:rsidR="002661DE">
        <w:rPr>
          <w:rFonts w:ascii="Times New Roman" w:hAnsi="Times New Roman" w:cs="Times New Roman"/>
        </w:rPr>
        <w:t>harm</w:t>
      </w:r>
      <w:r w:rsidR="002661DE" w:rsidRPr="000B6B86">
        <w:rPr>
          <w:rFonts w:ascii="Times New Roman" w:hAnsi="Times New Roman" w:cs="Times New Roman"/>
        </w:rPr>
        <w:t xml:space="preserve"> </w:t>
      </w:r>
      <w:r w:rsidRPr="000B6B86">
        <w:rPr>
          <w:rFonts w:ascii="Times New Roman" w:hAnsi="Times New Roman" w:cs="Times New Roman"/>
        </w:rPr>
        <w:t xml:space="preserve">the neurological, reproductive and respiratory systems and </w:t>
      </w:r>
      <w:r w:rsidR="002661DE">
        <w:rPr>
          <w:rFonts w:ascii="Times New Roman" w:hAnsi="Times New Roman" w:cs="Times New Roman"/>
        </w:rPr>
        <w:t>cause</w:t>
      </w:r>
      <w:r w:rsidR="002661DE" w:rsidRPr="000B6B86">
        <w:rPr>
          <w:rFonts w:ascii="Times New Roman" w:hAnsi="Times New Roman" w:cs="Times New Roman"/>
        </w:rPr>
        <w:t xml:space="preserve"> </w:t>
      </w:r>
      <w:r w:rsidRPr="000B6B86">
        <w:rPr>
          <w:rFonts w:ascii="Times New Roman" w:hAnsi="Times New Roman" w:cs="Times New Roman"/>
        </w:rPr>
        <w:t>cancer and</w:t>
      </w:r>
      <w:r w:rsidR="002661DE">
        <w:rPr>
          <w:rFonts w:ascii="Times New Roman" w:hAnsi="Times New Roman" w:cs="Times New Roman"/>
        </w:rPr>
        <w:t>,</w:t>
      </w:r>
      <w:r w:rsidRPr="000B6B86">
        <w:rPr>
          <w:rFonts w:ascii="Times New Roman" w:hAnsi="Times New Roman" w:cs="Times New Roman"/>
        </w:rPr>
        <w:t xml:space="preserve"> in rare cases, </w:t>
      </w:r>
      <w:r w:rsidR="00EB3CE2" w:rsidRPr="000B6B86">
        <w:rPr>
          <w:rFonts w:ascii="Times New Roman" w:hAnsi="Times New Roman" w:cs="Times New Roman"/>
        </w:rPr>
        <w:t>death</w:t>
      </w:r>
      <w:r w:rsidR="00EB3CE2">
        <w:rPr>
          <w:rFonts w:ascii="Times New Roman" w:hAnsi="Times New Roman" w:cs="Times New Roman"/>
        </w:rPr>
        <w:t>,</w:t>
      </w:r>
      <w:r w:rsidR="00EB3CE2" w:rsidRPr="000B6B86">
        <w:rPr>
          <w:rFonts w:ascii="Times New Roman" w:hAnsi="Times New Roman" w:cs="Times New Roman"/>
        </w:rPr>
        <w:t xml:space="preserve"> </w:t>
      </w:r>
      <w:r w:rsidRPr="000B6B86">
        <w:rPr>
          <w:rFonts w:ascii="Times New Roman" w:hAnsi="Times New Roman" w:cs="Times New Roman"/>
        </w:rPr>
        <w:t xml:space="preserve">can exacerbate these issues </w:t>
      </w:r>
      <w:r w:rsidR="00FF6380">
        <w:rPr>
          <w:rFonts w:ascii="Times New Roman" w:hAnsi="Times New Roman" w:cs="Times New Roman"/>
        </w:rPr>
        <w:t>(</w:t>
      </w:r>
      <w:proofErr w:type="spellStart"/>
      <w:r w:rsidR="00FF6380">
        <w:rPr>
          <w:rFonts w:ascii="Times New Roman" w:hAnsi="Times New Roman" w:cs="Times New Roman"/>
        </w:rPr>
        <w:t>Manisalidis</w:t>
      </w:r>
      <w:proofErr w:type="spellEnd"/>
      <w:r w:rsidR="00FF6380">
        <w:rPr>
          <w:rFonts w:ascii="Times New Roman" w:hAnsi="Times New Roman" w:cs="Times New Roman"/>
        </w:rPr>
        <w:t xml:space="preserve"> et al 2020</w:t>
      </w:r>
      <w:r w:rsidR="00FF6380" w:rsidRPr="000B6B86">
        <w:rPr>
          <w:rFonts w:ascii="Times New Roman" w:hAnsi="Times New Roman" w:cs="Times New Roman"/>
        </w:rPr>
        <w:t>).</w:t>
      </w:r>
    </w:p>
    <w:p w14:paraId="19F61D62" w14:textId="5D44F1DC"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respiratory system is seriously harmed by PMs, dust</w:t>
      </w:r>
      <w:r w:rsidR="002661DE">
        <w:rPr>
          <w:rFonts w:ascii="Times New Roman" w:hAnsi="Times New Roman" w:cs="Times New Roman"/>
        </w:rPr>
        <w:t>,</w:t>
      </w:r>
      <w:r w:rsidRPr="000B6B86">
        <w:rPr>
          <w:rFonts w:ascii="Times New Roman" w:hAnsi="Times New Roman" w:cs="Times New Roman"/>
        </w:rPr>
        <w:t xml:space="preserve"> benzene and O3 (</w:t>
      </w:r>
      <w:proofErr w:type="spellStart"/>
      <w:r w:rsidR="00940C61">
        <w:rPr>
          <w:rFonts w:ascii="Times New Roman" w:hAnsi="Times New Roman" w:cs="Times New Roman"/>
        </w:rPr>
        <w:t>Kurrt</w:t>
      </w:r>
      <w:proofErr w:type="spellEnd"/>
      <w:r w:rsidR="00940C61">
        <w:rPr>
          <w:rFonts w:ascii="Times New Roman" w:hAnsi="Times New Roman" w:cs="Times New Roman"/>
        </w:rPr>
        <w:t xml:space="preserve"> et al, 2016</w:t>
      </w:r>
      <w:r w:rsidRPr="000B6B86">
        <w:rPr>
          <w:rFonts w:ascii="Times New Roman" w:hAnsi="Times New Roman" w:cs="Times New Roman"/>
        </w:rPr>
        <w:t>).</w:t>
      </w:r>
      <w:r w:rsidR="00CF5180">
        <w:rPr>
          <w:rFonts w:ascii="Times New Roman" w:hAnsi="Times New Roman" w:cs="Times New Roman"/>
        </w:rPr>
        <w:t xml:space="preserve"> </w:t>
      </w:r>
      <w:r w:rsidRPr="000B6B86">
        <w:rPr>
          <w:rFonts w:ascii="Times New Roman" w:hAnsi="Times New Roman" w:cs="Times New Roman"/>
        </w:rPr>
        <w:t>Additionally, there is an added danger if a respiratory condition like asthma is already present (</w:t>
      </w:r>
      <w:r w:rsidR="005A5F44">
        <w:rPr>
          <w:rFonts w:ascii="Times New Roman" w:hAnsi="Times New Roman" w:cs="Times New Roman"/>
        </w:rPr>
        <w:t>Guarneri &amp; Balms</w:t>
      </w:r>
      <w:r w:rsidR="002661DE">
        <w:rPr>
          <w:rFonts w:ascii="Times New Roman" w:hAnsi="Times New Roman" w:cs="Times New Roman"/>
        </w:rPr>
        <w:t>,</w:t>
      </w:r>
      <w:r w:rsidR="005A5F44">
        <w:rPr>
          <w:rFonts w:ascii="Times New Roman" w:hAnsi="Times New Roman" w:cs="Times New Roman"/>
        </w:rPr>
        <w:t xml:space="preserve"> 2014</w:t>
      </w:r>
      <w:r w:rsidRPr="000B6B86">
        <w:rPr>
          <w:rFonts w:ascii="Times New Roman" w:hAnsi="Times New Roman" w:cs="Times New Roman"/>
        </w:rPr>
        <w:t>). After an acute exposure to contaminants, vocal changes may be noted if the trachea is affected. Air pollution may cause chronic obstructive pulmonary disease (COPD), which raises morbidity and mortality (</w:t>
      </w:r>
      <w:r w:rsidR="00642835">
        <w:rPr>
          <w:rFonts w:ascii="Times New Roman" w:hAnsi="Times New Roman" w:cs="Times New Roman"/>
        </w:rPr>
        <w:t>Jiang et al, 2016</w:t>
      </w:r>
      <w:r w:rsidRPr="000B6B86">
        <w:rPr>
          <w:rFonts w:ascii="Times New Roman" w:hAnsi="Times New Roman" w:cs="Times New Roman"/>
        </w:rPr>
        <w:t xml:space="preserve">). The main risk factors for COPD include the long-term consequences of traffic, industrial air pollution and fuel combustion, according to </w:t>
      </w:r>
      <w:r w:rsidR="00B21171">
        <w:rPr>
          <w:rFonts w:ascii="Times New Roman" w:hAnsi="Times New Roman" w:cs="Times New Roman"/>
        </w:rPr>
        <w:t>(</w:t>
      </w:r>
      <w:r w:rsidR="004C696A">
        <w:rPr>
          <w:rFonts w:ascii="Times New Roman" w:hAnsi="Times New Roman" w:cs="Times New Roman"/>
        </w:rPr>
        <w:t>Jiang et al, 2016</w:t>
      </w:r>
      <w:r w:rsidRPr="000B6B86">
        <w:rPr>
          <w:rFonts w:ascii="Times New Roman" w:hAnsi="Times New Roman" w:cs="Times New Roman"/>
        </w:rPr>
        <w:t>).</w:t>
      </w:r>
    </w:p>
    <w:p w14:paraId="144EA903" w14:textId="231BD8D9" w:rsidR="00BF4412"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t>After exposure to air pollution, numerous cardiovascular consequences have been noted (</w:t>
      </w:r>
      <w:proofErr w:type="spellStart"/>
      <w:r w:rsidR="001A38F1">
        <w:rPr>
          <w:rFonts w:ascii="Times New Roman" w:hAnsi="Times New Roman" w:cs="Times New Roman"/>
        </w:rPr>
        <w:t>Guurdrel</w:t>
      </w:r>
      <w:proofErr w:type="spellEnd"/>
      <w:r w:rsidR="001A38F1">
        <w:rPr>
          <w:rFonts w:ascii="Times New Roman" w:hAnsi="Times New Roman" w:cs="Times New Roman"/>
        </w:rPr>
        <w:t xml:space="preserve"> et al, 2017</w:t>
      </w:r>
      <w:r w:rsidRPr="000B6B86">
        <w:rPr>
          <w:rFonts w:ascii="Times New Roman" w:hAnsi="Times New Roman" w:cs="Times New Roman"/>
        </w:rPr>
        <w:t>)</w:t>
      </w:r>
      <w:r w:rsidR="002661DE" w:rsidRPr="0084392A">
        <w:rPr>
          <w:rFonts w:ascii="Times New Roman" w:hAnsi="Times New Roman" w:cs="Times New Roman"/>
          <w:highlight w:val="yellow"/>
        </w:rPr>
        <w:t>. Long-term</w:t>
      </w:r>
      <w:r w:rsidRPr="0084392A">
        <w:rPr>
          <w:rFonts w:ascii="Times New Roman" w:hAnsi="Times New Roman" w:cs="Times New Roman"/>
          <w:highlight w:val="yellow"/>
        </w:rPr>
        <w:t xml:space="preserve"> </w:t>
      </w:r>
      <w:r w:rsidRPr="000B6B86">
        <w:rPr>
          <w:rFonts w:ascii="Times New Roman" w:hAnsi="Times New Roman" w:cs="Times New Roman"/>
        </w:rPr>
        <w:t>exposure to traffic emissions has been linked to coronary arteriosclerosis (</w:t>
      </w:r>
      <w:proofErr w:type="spellStart"/>
      <w:r w:rsidR="00333498">
        <w:rPr>
          <w:rFonts w:ascii="Times New Roman" w:hAnsi="Times New Roman" w:cs="Times New Roman"/>
        </w:rPr>
        <w:t>Hoftmann</w:t>
      </w:r>
      <w:proofErr w:type="spellEnd"/>
      <w:r w:rsidR="00333498">
        <w:rPr>
          <w:rFonts w:ascii="Times New Roman" w:hAnsi="Times New Roman" w:cs="Times New Roman"/>
        </w:rPr>
        <w:t xml:space="preserve"> et al</w:t>
      </w:r>
      <w:r w:rsidR="00966AA9">
        <w:rPr>
          <w:rFonts w:ascii="Times New Roman" w:hAnsi="Times New Roman" w:cs="Times New Roman"/>
        </w:rPr>
        <w:t xml:space="preserve"> 2007</w:t>
      </w:r>
      <w:r w:rsidRPr="000B6B86">
        <w:rPr>
          <w:rFonts w:ascii="Times New Roman" w:hAnsi="Times New Roman" w:cs="Times New Roman"/>
        </w:rPr>
        <w:t xml:space="preserve">), whilst short-term exposure has been linked to hypertension, stroke, </w:t>
      </w:r>
      <w:r w:rsidRPr="0084392A">
        <w:rPr>
          <w:rFonts w:ascii="Times New Roman" w:hAnsi="Times New Roman" w:cs="Times New Roman"/>
          <w:highlight w:val="yellow"/>
        </w:rPr>
        <w:t>myocardial</w:t>
      </w:r>
      <w:r w:rsidR="00C96E29" w:rsidRPr="0084392A">
        <w:rPr>
          <w:rFonts w:ascii="Times New Roman" w:hAnsi="Times New Roman" w:cs="Times New Roman"/>
          <w:highlight w:val="yellow"/>
        </w:rPr>
        <w:t xml:space="preserve"> infarction</w:t>
      </w:r>
      <w:r w:rsidRPr="000B6B86">
        <w:rPr>
          <w:rFonts w:ascii="Times New Roman" w:hAnsi="Times New Roman" w:cs="Times New Roman"/>
        </w:rPr>
        <w:t>, and heart failure. According to studies conducted on humans, ventricular hypertrophy can develop with prolonged exposure to nitrogen dioxide (NO</w:t>
      </w:r>
      <w:r w:rsidRPr="000B6B86">
        <w:rPr>
          <w:rFonts w:ascii="Times New Roman" w:hAnsi="Times New Roman" w:cs="Times New Roman"/>
          <w:vertAlign w:val="subscript"/>
        </w:rPr>
        <w:t>2</w:t>
      </w:r>
      <w:r w:rsidRPr="000B6B86">
        <w:rPr>
          <w:rFonts w:ascii="Times New Roman" w:hAnsi="Times New Roman" w:cs="Times New Roman"/>
        </w:rPr>
        <w:t>) (</w:t>
      </w:r>
      <w:proofErr w:type="spellStart"/>
      <w:r w:rsidR="00333498">
        <w:rPr>
          <w:rFonts w:ascii="Times New Roman" w:hAnsi="Times New Roman" w:cs="Times New Roman"/>
        </w:rPr>
        <w:t>Katholi</w:t>
      </w:r>
      <w:proofErr w:type="spellEnd"/>
      <w:r w:rsidR="00333498">
        <w:rPr>
          <w:rFonts w:ascii="Times New Roman" w:hAnsi="Times New Roman" w:cs="Times New Roman"/>
        </w:rPr>
        <w:t xml:space="preserve"> &amp; </w:t>
      </w:r>
      <w:proofErr w:type="spellStart"/>
      <w:r w:rsidR="00333498">
        <w:rPr>
          <w:rFonts w:ascii="Times New Roman" w:hAnsi="Times New Roman" w:cs="Times New Roman"/>
        </w:rPr>
        <w:t>Couri</w:t>
      </w:r>
      <w:proofErr w:type="spellEnd"/>
      <w:r w:rsidR="00333498">
        <w:rPr>
          <w:rFonts w:ascii="Times New Roman" w:hAnsi="Times New Roman" w:cs="Times New Roman"/>
        </w:rPr>
        <w:t>, 2011</w:t>
      </w:r>
      <w:r w:rsidRPr="000B6B86">
        <w:rPr>
          <w:rFonts w:ascii="Times New Roman" w:hAnsi="Times New Roman" w:cs="Times New Roman"/>
        </w:rPr>
        <w:t>).</w:t>
      </w:r>
      <w:r w:rsidR="00CF5180">
        <w:rPr>
          <w:rFonts w:ascii="Times New Roman" w:hAnsi="Times New Roman" w:cs="Times New Roman"/>
        </w:rPr>
        <w:t xml:space="preserve"> </w:t>
      </w:r>
      <w:r w:rsidRPr="000B6B86">
        <w:rPr>
          <w:rFonts w:ascii="Times New Roman" w:hAnsi="Times New Roman" w:cs="Times New Roman"/>
        </w:rPr>
        <w:t xml:space="preserve">Due to the impacts of exposure to air pollution, especially health impacts, as revealed by many scholars, it becomes imperative for and exposure assessment as well as air pollution health risk </w:t>
      </w:r>
      <w:r w:rsidR="00B14000">
        <w:rPr>
          <w:rFonts w:ascii="Times New Roman" w:hAnsi="Times New Roman" w:cs="Times New Roman"/>
        </w:rPr>
        <w:t xml:space="preserve">assessment (AP-HRA). AP- HRA </w:t>
      </w:r>
      <w:r w:rsidRPr="000B6B86">
        <w:rPr>
          <w:rFonts w:ascii="Times New Roman" w:hAnsi="Times New Roman" w:cs="Times New Roman"/>
        </w:rPr>
        <w:t>estimates the health impact to be expected</w:t>
      </w:r>
      <w:r w:rsidR="001358F2">
        <w:rPr>
          <w:rFonts w:ascii="Times New Roman" w:hAnsi="Times New Roman" w:cs="Times New Roman"/>
        </w:rPr>
        <w:t>,</w:t>
      </w:r>
      <w:r w:rsidRPr="000B6B86">
        <w:rPr>
          <w:rFonts w:ascii="Times New Roman" w:hAnsi="Times New Roman" w:cs="Times New Roman"/>
        </w:rPr>
        <w:t xml:space="preserve"> measures that affect air quality, in different </w:t>
      </w:r>
      <w:r w:rsidR="00734818" w:rsidRPr="0084392A">
        <w:rPr>
          <w:rFonts w:ascii="Times New Roman" w:hAnsi="Times New Roman" w:cs="Times New Roman"/>
          <w:highlight w:val="yellow"/>
        </w:rPr>
        <w:t>socio-economic</w:t>
      </w:r>
      <w:r w:rsidRPr="000B6B86">
        <w:rPr>
          <w:rFonts w:ascii="Times New Roman" w:hAnsi="Times New Roman" w:cs="Times New Roman"/>
        </w:rPr>
        <w:t>, environmental and policy circumstances.</w:t>
      </w:r>
    </w:p>
    <w:p w14:paraId="501B18B7" w14:textId="77777777" w:rsidR="00CC7B9E" w:rsidRDefault="00CC7B9E" w:rsidP="00BF4412">
      <w:pPr>
        <w:spacing w:after="0" w:line="360" w:lineRule="auto"/>
        <w:jc w:val="both"/>
        <w:rPr>
          <w:rFonts w:ascii="Times New Roman" w:hAnsi="Times New Roman" w:cs="Times New Roman"/>
        </w:rPr>
      </w:pPr>
    </w:p>
    <w:p w14:paraId="1BAB5FF2" w14:textId="77777777" w:rsidR="00CC7B9E" w:rsidRPr="00CC7B9E" w:rsidRDefault="00CC7B9E" w:rsidP="00CC7B9E">
      <w:pPr>
        <w:spacing w:after="0" w:line="360" w:lineRule="auto"/>
        <w:jc w:val="both"/>
        <w:rPr>
          <w:rFonts w:ascii="Times New Roman" w:hAnsi="Times New Roman" w:cs="Times New Roman"/>
        </w:rPr>
      </w:pPr>
      <w:r w:rsidRPr="00CC7B9E">
        <w:rPr>
          <w:rFonts w:ascii="Times New Roman" w:hAnsi="Times New Roman" w:cs="Times New Roman"/>
        </w:rPr>
        <w:t>An AP-HRA may be qualitative or quantitative; it generally assesses</w:t>
      </w:r>
    </w:p>
    <w:p w14:paraId="188C74B3" w14:textId="77777777" w:rsidR="00CC7B9E" w:rsidRPr="00CC7B9E" w:rsidRDefault="00CC7B9E" w:rsidP="00CC7B9E">
      <w:pPr>
        <w:pStyle w:val="ListParagraph"/>
        <w:numPr>
          <w:ilvl w:val="0"/>
          <w:numId w:val="13"/>
        </w:numPr>
        <w:spacing w:after="0" w:line="360" w:lineRule="auto"/>
        <w:jc w:val="both"/>
        <w:rPr>
          <w:rFonts w:ascii="Times New Roman" w:hAnsi="Times New Roman" w:cs="Times New Roman"/>
        </w:rPr>
      </w:pPr>
      <w:r w:rsidRPr="00CC7B9E">
        <w:rPr>
          <w:rFonts w:ascii="Times New Roman" w:hAnsi="Times New Roman" w:cs="Times New Roman"/>
        </w:rPr>
        <w:t>The amount of air pollution</w:t>
      </w:r>
    </w:p>
    <w:p w14:paraId="5F65A9D4" w14:textId="77777777" w:rsidR="00CC7B9E" w:rsidRPr="00CC7B9E" w:rsidRDefault="00CC7B9E" w:rsidP="00CC7B9E">
      <w:pPr>
        <w:spacing w:line="360" w:lineRule="auto"/>
        <w:jc w:val="both"/>
        <w:rPr>
          <w:rFonts w:ascii="Times New Roman" w:hAnsi="Times New Roman" w:cs="Times New Roman"/>
        </w:rPr>
      </w:pPr>
      <w:r w:rsidRPr="00CC7B9E">
        <w:rPr>
          <w:rFonts w:ascii="Times New Roman" w:hAnsi="Times New Roman" w:cs="Times New Roman"/>
        </w:rPr>
        <w:t xml:space="preserve">Present, i.e., pollution concentrations. (ii) the amount of contact (exposure) of the targeted population, and (iii) how harmful the concentration is for human health, </w:t>
      </w:r>
      <w:proofErr w:type="spellStart"/>
      <w:r w:rsidRPr="00CC7B9E">
        <w:rPr>
          <w:rFonts w:ascii="Times New Roman" w:hAnsi="Times New Roman" w:cs="Times New Roman"/>
        </w:rPr>
        <w:t>i.e</w:t>
      </w:r>
      <w:proofErr w:type="spellEnd"/>
      <w:r w:rsidRPr="00CC7B9E">
        <w:rPr>
          <w:rFonts w:ascii="Times New Roman" w:hAnsi="Times New Roman" w:cs="Times New Roman"/>
        </w:rPr>
        <w:t xml:space="preserve"> the resulting risks to the exposed (US-EPA 1989). </w:t>
      </w:r>
    </w:p>
    <w:p w14:paraId="44BCD7B0" w14:textId="77777777" w:rsidR="00CC7B9E" w:rsidRPr="000B6B86" w:rsidRDefault="00CC7B9E" w:rsidP="00BF4412">
      <w:pPr>
        <w:spacing w:after="0" w:line="360" w:lineRule="auto"/>
        <w:jc w:val="both"/>
        <w:rPr>
          <w:rFonts w:ascii="Times New Roman" w:hAnsi="Times New Roman" w:cs="Times New Roman"/>
        </w:rPr>
      </w:pPr>
    </w:p>
    <w:p w14:paraId="4437C49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w:t>
      </w:r>
      <w:r>
        <w:rPr>
          <w:rFonts w:ascii="Times New Roman" w:hAnsi="Times New Roman" w:cs="Times New Roman"/>
          <w:b/>
          <w:bCs/>
        </w:rPr>
        <w:t>. Materials and Methods</w:t>
      </w:r>
    </w:p>
    <w:p w14:paraId="2A7E0A8F" w14:textId="637F7956"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2.1. Description of </w:t>
      </w:r>
      <w:r w:rsidR="008F58AC">
        <w:rPr>
          <w:rFonts w:ascii="Times New Roman" w:hAnsi="Times New Roman" w:cs="Times New Roman"/>
          <w:b/>
          <w:bCs/>
        </w:rPr>
        <w:t xml:space="preserve">the </w:t>
      </w:r>
      <w:r w:rsidRPr="000B6B86">
        <w:rPr>
          <w:rFonts w:ascii="Times New Roman" w:hAnsi="Times New Roman" w:cs="Times New Roman"/>
          <w:b/>
          <w:bCs/>
        </w:rPr>
        <w:t>study Area.</w:t>
      </w:r>
    </w:p>
    <w:p w14:paraId="4067D5C8" w14:textId="4125D5C2"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study area i</w:t>
      </w:r>
      <w:r w:rsidR="00872ECB">
        <w:rPr>
          <w:rFonts w:ascii="Times New Roman" w:hAnsi="Times New Roman" w:cs="Times New Roman"/>
        </w:rPr>
        <w:t>s</w:t>
      </w:r>
      <w:r w:rsidRPr="000B6B86">
        <w:rPr>
          <w:rFonts w:ascii="Times New Roman" w:hAnsi="Times New Roman" w:cs="Times New Roman"/>
        </w:rPr>
        <w:t xml:space="preserve"> </w:t>
      </w:r>
      <w:r w:rsidR="008F58AC">
        <w:rPr>
          <w:rFonts w:ascii="Times New Roman" w:hAnsi="Times New Roman" w:cs="Times New Roman"/>
        </w:rPr>
        <w:t xml:space="preserve">the </w:t>
      </w:r>
      <w:r w:rsidRPr="000B6B86">
        <w:rPr>
          <w:rFonts w:ascii="Times New Roman" w:hAnsi="Times New Roman" w:cs="Times New Roman"/>
        </w:rPr>
        <w:t>Bonny local government area in Rivers State</w:t>
      </w:r>
      <w:r w:rsidR="008F58AC">
        <w:rPr>
          <w:rFonts w:ascii="Times New Roman" w:hAnsi="Times New Roman" w:cs="Times New Roman"/>
        </w:rPr>
        <w:t>,</w:t>
      </w:r>
      <w:r w:rsidRPr="000B6B86">
        <w:rPr>
          <w:rFonts w:ascii="Times New Roman" w:hAnsi="Times New Roman" w:cs="Times New Roman"/>
        </w:rPr>
        <w:t xml:space="preserve"> with the heavy presence of multinational compan</w:t>
      </w:r>
      <w:r w:rsidR="00872ECB">
        <w:rPr>
          <w:rFonts w:ascii="Times New Roman" w:hAnsi="Times New Roman" w:cs="Times New Roman"/>
        </w:rPr>
        <w:t>ies’</w:t>
      </w:r>
      <w:r w:rsidRPr="000B6B86">
        <w:rPr>
          <w:rFonts w:ascii="Times New Roman" w:hAnsi="Times New Roman" w:cs="Times New Roman"/>
        </w:rPr>
        <w:t xml:space="preserve"> operation</w:t>
      </w:r>
      <w:r w:rsidR="00872ECB">
        <w:rPr>
          <w:rFonts w:ascii="Times New Roman" w:hAnsi="Times New Roman" w:cs="Times New Roman"/>
        </w:rPr>
        <w:t>s</w:t>
      </w:r>
      <w:r w:rsidRPr="000B6B86">
        <w:rPr>
          <w:rFonts w:ascii="Times New Roman" w:hAnsi="Times New Roman" w:cs="Times New Roman"/>
        </w:rPr>
        <w:t xml:space="preserve">. Bonny </w:t>
      </w:r>
      <w:r w:rsidR="008F58AC" w:rsidRPr="0084392A">
        <w:rPr>
          <w:rFonts w:ascii="Times New Roman" w:hAnsi="Times New Roman" w:cs="Times New Roman"/>
          <w:highlight w:val="yellow"/>
        </w:rPr>
        <w:t xml:space="preserve">Island </w:t>
      </w:r>
      <w:r w:rsidRPr="0084392A">
        <w:rPr>
          <w:rFonts w:ascii="Times New Roman" w:hAnsi="Times New Roman" w:cs="Times New Roman"/>
          <w:highlight w:val="yellow"/>
        </w:rPr>
        <w:t xml:space="preserve">lies </w:t>
      </w:r>
      <w:r w:rsidR="008F58AC" w:rsidRPr="0084392A">
        <w:rPr>
          <w:rFonts w:ascii="Times New Roman" w:hAnsi="Times New Roman" w:cs="Times New Roman"/>
          <w:highlight w:val="yellow"/>
        </w:rPr>
        <w:t>in a part</w:t>
      </w:r>
      <w:r w:rsidRPr="0084392A">
        <w:rPr>
          <w:rFonts w:ascii="Times New Roman" w:hAnsi="Times New Roman" w:cs="Times New Roman"/>
          <w:highlight w:val="yellow"/>
        </w:rPr>
        <w:t xml:space="preserve"> of </w:t>
      </w:r>
      <w:r w:rsidRPr="000B6B86">
        <w:rPr>
          <w:rFonts w:ascii="Times New Roman" w:hAnsi="Times New Roman" w:cs="Times New Roman"/>
        </w:rPr>
        <w:t xml:space="preserve">40 </w:t>
      </w:r>
      <w:proofErr w:type="spellStart"/>
      <w:r w:rsidR="008F58AC">
        <w:rPr>
          <w:rFonts w:ascii="Times New Roman" w:hAnsi="Times New Roman" w:cs="Times New Roman"/>
        </w:rPr>
        <w:t>kilometres</w:t>
      </w:r>
      <w:proofErr w:type="spellEnd"/>
      <w:r w:rsidR="008F58AC" w:rsidRPr="000B6B86">
        <w:rPr>
          <w:rFonts w:ascii="Times New Roman" w:hAnsi="Times New Roman" w:cs="Times New Roman"/>
        </w:rPr>
        <w:t xml:space="preserve"> </w:t>
      </w:r>
      <w:r w:rsidRPr="000B6B86">
        <w:rPr>
          <w:rFonts w:ascii="Times New Roman" w:hAnsi="Times New Roman" w:cs="Times New Roman"/>
        </w:rPr>
        <w:t>south of Port Harcourt (Fig 1) with latitudes 4</w:t>
      </w:r>
      <w:r w:rsidRPr="000B6B86">
        <w:rPr>
          <w:rFonts w:ascii="Times New Roman" w:hAnsi="Times New Roman" w:cs="Times New Roman"/>
          <w:vertAlign w:val="superscript"/>
        </w:rPr>
        <w:t xml:space="preserve">0 </w:t>
      </w:r>
      <w:r w:rsidRPr="000B6B86">
        <w:rPr>
          <w:rFonts w:ascii="Times New Roman" w:hAnsi="Times New Roman" w:cs="Times New Roman"/>
        </w:rPr>
        <w:t>52’N and 5</w:t>
      </w:r>
      <w:r w:rsidRPr="000B6B86">
        <w:rPr>
          <w:rFonts w:ascii="Times New Roman" w:hAnsi="Times New Roman" w:cs="Times New Roman"/>
          <w:vertAlign w:val="superscript"/>
        </w:rPr>
        <w:t xml:space="preserve">0 </w:t>
      </w:r>
      <w:r w:rsidRPr="000B6B86">
        <w:rPr>
          <w:rFonts w:ascii="Times New Roman" w:hAnsi="Times New Roman" w:cs="Times New Roman"/>
        </w:rPr>
        <w:t>02’N, and longitudes 6</w:t>
      </w:r>
      <w:r w:rsidRPr="000B6B86">
        <w:rPr>
          <w:rFonts w:ascii="Times New Roman" w:hAnsi="Times New Roman" w:cs="Times New Roman"/>
          <w:vertAlign w:val="superscript"/>
        </w:rPr>
        <w:t xml:space="preserve">0 </w:t>
      </w:r>
      <w:r w:rsidRPr="000B6B86">
        <w:rPr>
          <w:rFonts w:ascii="Times New Roman" w:hAnsi="Times New Roman" w:cs="Times New Roman"/>
        </w:rPr>
        <w:t>56’E and 7</w:t>
      </w:r>
      <w:r w:rsidRPr="000B6B86">
        <w:rPr>
          <w:rFonts w:ascii="Times New Roman" w:hAnsi="Times New Roman" w:cs="Times New Roman"/>
          <w:vertAlign w:val="superscript"/>
        </w:rPr>
        <w:t xml:space="preserve">0 </w:t>
      </w:r>
      <w:r w:rsidRPr="000B6B86">
        <w:rPr>
          <w:rFonts w:ascii="Times New Roman" w:hAnsi="Times New Roman" w:cs="Times New Roman"/>
        </w:rPr>
        <w:t xml:space="preserve">04’E, with </w:t>
      </w:r>
      <w:r w:rsidR="008F58AC">
        <w:rPr>
          <w:rFonts w:ascii="Times New Roman" w:hAnsi="Times New Roman" w:cs="Times New Roman"/>
        </w:rPr>
        <w:t xml:space="preserve">an </w:t>
      </w:r>
      <w:r w:rsidRPr="000B6B86">
        <w:rPr>
          <w:rFonts w:ascii="Times New Roman" w:hAnsi="Times New Roman" w:cs="Times New Roman"/>
        </w:rPr>
        <w:lastRenderedPageBreak/>
        <w:t>estimated population of 30</w:t>
      </w:r>
      <w:r w:rsidR="008F58AC">
        <w:rPr>
          <w:rFonts w:ascii="Times New Roman" w:hAnsi="Times New Roman" w:cs="Times New Roman"/>
        </w:rPr>
        <w:t>,</w:t>
      </w:r>
      <w:r w:rsidRPr="000B6B86">
        <w:rPr>
          <w:rFonts w:ascii="Times New Roman" w:hAnsi="Times New Roman" w:cs="Times New Roman"/>
        </w:rPr>
        <w:t xml:space="preserve">200 people (population Density, 2022). The Island has a rather flat topography, with an elevation of 3.05 atmospheric mean sea level and a total land area </w:t>
      </w:r>
      <w:r w:rsidR="008F58AC">
        <w:rPr>
          <w:rFonts w:ascii="Times New Roman" w:hAnsi="Times New Roman" w:cs="Times New Roman"/>
        </w:rPr>
        <w:t xml:space="preserve">of </w:t>
      </w:r>
      <w:r w:rsidRPr="000B6B86">
        <w:rPr>
          <w:rFonts w:ascii="Times New Roman" w:hAnsi="Times New Roman" w:cs="Times New Roman"/>
        </w:rPr>
        <w:t>214.52m</w:t>
      </w:r>
      <w:r w:rsidRPr="000B6B86">
        <w:rPr>
          <w:rFonts w:ascii="Times New Roman" w:hAnsi="Times New Roman" w:cs="Times New Roman"/>
          <w:vertAlign w:val="superscript"/>
        </w:rPr>
        <w:t>2</w:t>
      </w:r>
      <w:r w:rsidRPr="000B6B86">
        <w:rPr>
          <w:rFonts w:ascii="Times New Roman" w:hAnsi="Times New Roman" w:cs="Times New Roman"/>
        </w:rPr>
        <w:t xml:space="preserve">, with tidal floods and land subsidence affecting 70% of its size (NLNG, 2005). The Island is directly connected to the Atlantic </w:t>
      </w:r>
      <w:r w:rsidR="00E67929" w:rsidRPr="000B6B86">
        <w:rPr>
          <w:rFonts w:ascii="Times New Roman" w:hAnsi="Times New Roman" w:cs="Times New Roman"/>
        </w:rPr>
        <w:t>Oce</w:t>
      </w:r>
      <w:r w:rsidR="00E67929">
        <w:rPr>
          <w:rFonts w:ascii="Times New Roman" w:hAnsi="Times New Roman" w:cs="Times New Roman"/>
        </w:rPr>
        <w:t>an</w:t>
      </w:r>
      <w:r w:rsidR="008F58AC">
        <w:rPr>
          <w:rFonts w:ascii="Times New Roman" w:hAnsi="Times New Roman" w:cs="Times New Roman"/>
        </w:rPr>
        <w:t>,</w:t>
      </w:r>
      <w:r w:rsidR="00E67929">
        <w:rPr>
          <w:rFonts w:ascii="Times New Roman" w:hAnsi="Times New Roman" w:cs="Times New Roman"/>
        </w:rPr>
        <w:t xml:space="preserve"> </w:t>
      </w:r>
      <w:r w:rsidRPr="000B6B86">
        <w:rPr>
          <w:rFonts w:ascii="Times New Roman" w:hAnsi="Times New Roman" w:cs="Times New Roman"/>
        </w:rPr>
        <w:t>where giant oil tankers export crude oil. The rainfall in the Bonny Island ranges from 2301</w:t>
      </w:r>
      <w:r w:rsidR="00E67929">
        <w:rPr>
          <w:rFonts w:ascii="Times New Roman" w:hAnsi="Times New Roman" w:cs="Times New Roman"/>
        </w:rPr>
        <w:t xml:space="preserve">mm </w:t>
      </w:r>
      <w:r w:rsidR="008F58AC">
        <w:rPr>
          <w:rFonts w:ascii="Times New Roman" w:hAnsi="Times New Roman" w:cs="Times New Roman"/>
        </w:rPr>
        <w:t>to</w:t>
      </w:r>
      <w:r w:rsidR="008F58AC" w:rsidRPr="000B6B86">
        <w:rPr>
          <w:rFonts w:ascii="Times New Roman" w:hAnsi="Times New Roman" w:cs="Times New Roman"/>
        </w:rPr>
        <w:t xml:space="preserve"> </w:t>
      </w:r>
      <w:r w:rsidRPr="000B6B86">
        <w:rPr>
          <w:rFonts w:ascii="Times New Roman" w:hAnsi="Times New Roman" w:cs="Times New Roman"/>
        </w:rPr>
        <w:t>3670mm during the wet season (March to November) and 43 to 97mm during the dry season (December to March) (</w:t>
      </w:r>
      <w:proofErr w:type="spellStart"/>
      <w:r w:rsidRPr="000B6B86">
        <w:rPr>
          <w:rFonts w:ascii="Times New Roman" w:hAnsi="Times New Roman" w:cs="Times New Roman"/>
        </w:rPr>
        <w:t>Adejunon</w:t>
      </w:r>
      <w:proofErr w:type="spellEnd"/>
      <w:r w:rsidRPr="000B6B86">
        <w:rPr>
          <w:rFonts w:ascii="Times New Roman" w:hAnsi="Times New Roman" w:cs="Times New Roman"/>
        </w:rPr>
        <w:t>, 2012).</w:t>
      </w:r>
    </w:p>
    <w:p w14:paraId="6A813E95"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inline distT="0" distB="0" distL="0" distR="0" wp14:anchorId="73C44AC3" wp14:editId="4C750C2B">
            <wp:extent cx="5943600"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0545"/>
                    </a:xfrm>
                    <a:prstGeom prst="rect">
                      <a:avLst/>
                    </a:prstGeom>
                  </pic:spPr>
                </pic:pic>
              </a:graphicData>
            </a:graphic>
          </wp:inline>
        </w:drawing>
      </w:r>
    </w:p>
    <w:p w14:paraId="7B4ACDAA" w14:textId="36159483" w:rsidR="00BF4412" w:rsidRPr="000B6B86" w:rsidRDefault="00BF4412" w:rsidP="00BF4412">
      <w:pPr>
        <w:spacing w:line="360" w:lineRule="auto"/>
        <w:jc w:val="center"/>
        <w:rPr>
          <w:rFonts w:ascii="Times New Roman" w:hAnsi="Times New Roman" w:cs="Times New Roman"/>
          <w:bCs/>
        </w:rPr>
      </w:pPr>
      <w:r w:rsidRPr="000B6B86">
        <w:rPr>
          <w:rFonts w:ascii="Times New Roman" w:hAnsi="Times New Roman" w:cs="Times New Roman"/>
          <w:bCs/>
        </w:rPr>
        <w:t>Figure 1: Study Area in Bonny Local Government Area of Rivers State</w:t>
      </w:r>
    </w:p>
    <w:p w14:paraId="7FC0F667" w14:textId="6386551B"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2.2 Sampling, Design and </w:t>
      </w:r>
      <w:r w:rsidR="008F58AC">
        <w:rPr>
          <w:rFonts w:ascii="Times New Roman" w:hAnsi="Times New Roman" w:cs="Times New Roman"/>
          <w:b/>
          <w:bCs/>
        </w:rPr>
        <w:t>Sample Collection</w:t>
      </w:r>
      <w:r w:rsidRPr="000B6B86">
        <w:rPr>
          <w:rFonts w:ascii="Times New Roman" w:hAnsi="Times New Roman" w:cs="Times New Roman"/>
          <w:b/>
          <w:bCs/>
        </w:rPr>
        <w:t>.</w:t>
      </w:r>
    </w:p>
    <w:p w14:paraId="28B9D32B" w14:textId="3266131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design has 20 sampling points with 3 replicates</w:t>
      </w:r>
      <w:r w:rsidR="008F58AC">
        <w:rPr>
          <w:rFonts w:ascii="Times New Roman" w:hAnsi="Times New Roman" w:cs="Times New Roman"/>
        </w:rPr>
        <w:t>,</w:t>
      </w:r>
      <w:r w:rsidRPr="000B6B86">
        <w:rPr>
          <w:rFonts w:ascii="Times New Roman" w:hAnsi="Times New Roman" w:cs="Times New Roman"/>
        </w:rPr>
        <w:t xml:space="preserve"> consisting of 60 sampling points for air </w:t>
      </w:r>
      <w:r w:rsidR="008F58AC">
        <w:rPr>
          <w:rFonts w:ascii="Times New Roman" w:hAnsi="Times New Roman" w:cs="Times New Roman"/>
        </w:rPr>
        <w:t>pollution</w:t>
      </w:r>
      <w:r w:rsidRPr="000B6B86">
        <w:rPr>
          <w:rFonts w:ascii="Times New Roman" w:hAnsi="Times New Roman" w:cs="Times New Roman"/>
        </w:rPr>
        <w:t xml:space="preserve">. </w:t>
      </w:r>
    </w:p>
    <w:p w14:paraId="7BE6D4EF" w14:textId="29123344"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These were carried out during </w:t>
      </w:r>
      <w:r w:rsidR="008F58AC">
        <w:rPr>
          <w:rFonts w:ascii="Times New Roman" w:hAnsi="Times New Roman" w:cs="Times New Roman"/>
        </w:rPr>
        <w:t xml:space="preserve">the </w:t>
      </w:r>
      <w:r w:rsidRPr="000B6B86">
        <w:rPr>
          <w:rFonts w:ascii="Times New Roman" w:hAnsi="Times New Roman" w:cs="Times New Roman"/>
        </w:rPr>
        <w:t xml:space="preserve">dry and wet </w:t>
      </w:r>
      <w:r w:rsidR="008F58AC">
        <w:rPr>
          <w:rFonts w:ascii="Times New Roman" w:hAnsi="Times New Roman" w:cs="Times New Roman"/>
        </w:rPr>
        <w:t>seasons</w:t>
      </w:r>
      <w:r w:rsidR="008F58AC" w:rsidRPr="000B6B86">
        <w:rPr>
          <w:rFonts w:ascii="Times New Roman" w:hAnsi="Times New Roman" w:cs="Times New Roman"/>
        </w:rPr>
        <w:t xml:space="preserve"> </w:t>
      </w:r>
      <w:r w:rsidRPr="000B6B86">
        <w:rPr>
          <w:rFonts w:ascii="Times New Roman" w:hAnsi="Times New Roman" w:cs="Times New Roman"/>
        </w:rPr>
        <w:t>for two different months</w:t>
      </w:r>
      <w:r w:rsidR="008F58AC">
        <w:rPr>
          <w:rFonts w:ascii="Times New Roman" w:hAnsi="Times New Roman" w:cs="Times New Roman"/>
        </w:rPr>
        <w:t>,</w:t>
      </w:r>
      <w:r w:rsidRPr="000B6B86">
        <w:rPr>
          <w:rFonts w:ascii="Times New Roman" w:hAnsi="Times New Roman" w:cs="Times New Roman"/>
        </w:rPr>
        <w:t xml:space="preserve"> respectively. The </w:t>
      </w:r>
      <w:r w:rsidR="008F58AC">
        <w:rPr>
          <w:rFonts w:ascii="Times New Roman" w:hAnsi="Times New Roman" w:cs="Times New Roman"/>
        </w:rPr>
        <w:t>samples</w:t>
      </w:r>
      <w:r w:rsidR="008F58AC" w:rsidRPr="000B6B86">
        <w:rPr>
          <w:rFonts w:ascii="Times New Roman" w:hAnsi="Times New Roman" w:cs="Times New Roman"/>
        </w:rPr>
        <w:t xml:space="preserve"> </w:t>
      </w:r>
      <w:r w:rsidRPr="000B6B86">
        <w:rPr>
          <w:rFonts w:ascii="Times New Roman" w:hAnsi="Times New Roman" w:cs="Times New Roman"/>
        </w:rPr>
        <w:t xml:space="preserve">were collected at a distance of 100m from the discharging point. </w:t>
      </w:r>
    </w:p>
    <w:p w14:paraId="6183DD7E" w14:textId="77777777" w:rsidR="00BF4412" w:rsidRPr="000B6B86" w:rsidRDefault="00BF4412" w:rsidP="00BF4412">
      <w:pPr>
        <w:spacing w:line="360" w:lineRule="auto"/>
        <w:jc w:val="both"/>
        <w:rPr>
          <w:rFonts w:ascii="Times New Roman" w:hAnsi="Times New Roman" w:cs="Times New Roman"/>
          <w:b/>
          <w:bCs/>
        </w:rPr>
      </w:pPr>
      <w:r>
        <w:rPr>
          <w:rFonts w:ascii="Times New Roman" w:hAnsi="Times New Roman" w:cs="Times New Roman"/>
          <w:b/>
          <w:bCs/>
        </w:rPr>
        <w:t>2.2.1</w:t>
      </w:r>
      <w:r w:rsidRPr="000B6B86">
        <w:rPr>
          <w:rFonts w:ascii="Times New Roman" w:hAnsi="Times New Roman" w:cs="Times New Roman"/>
          <w:b/>
          <w:bCs/>
        </w:rPr>
        <w:t xml:space="preserve"> Sample Collection </w:t>
      </w:r>
    </w:p>
    <w:p w14:paraId="1AD5109B" w14:textId="15AEC40E" w:rsidR="00BF4412" w:rsidRPr="000B6B86" w:rsidRDefault="008F58AC" w:rsidP="00BF4412">
      <w:pPr>
        <w:spacing w:line="360" w:lineRule="auto"/>
        <w:jc w:val="both"/>
        <w:rPr>
          <w:rFonts w:ascii="Times New Roman" w:hAnsi="Times New Roman" w:cs="Times New Roman"/>
        </w:rPr>
      </w:pPr>
      <w:r>
        <w:rPr>
          <w:rFonts w:ascii="Times New Roman" w:hAnsi="Times New Roman" w:cs="Times New Roman"/>
        </w:rPr>
        <w:t>Samples</w:t>
      </w:r>
      <w:r w:rsidRPr="000B6B86">
        <w:rPr>
          <w:rFonts w:ascii="Times New Roman" w:hAnsi="Times New Roman" w:cs="Times New Roman"/>
        </w:rPr>
        <w:t xml:space="preserve"> </w:t>
      </w:r>
      <w:r w:rsidR="00BF4412" w:rsidRPr="000B6B86">
        <w:rPr>
          <w:rFonts w:ascii="Times New Roman" w:hAnsi="Times New Roman" w:cs="Times New Roman"/>
        </w:rPr>
        <w:t xml:space="preserve">were collected from twenty sampling points using </w:t>
      </w:r>
      <w:r>
        <w:rPr>
          <w:rFonts w:ascii="Times New Roman" w:hAnsi="Times New Roman" w:cs="Times New Roman"/>
        </w:rPr>
        <w:t xml:space="preserve">a </w:t>
      </w:r>
      <w:r w:rsidR="00BF4412" w:rsidRPr="000B6B86">
        <w:rPr>
          <w:rFonts w:ascii="Times New Roman" w:hAnsi="Times New Roman" w:cs="Times New Roman"/>
        </w:rPr>
        <w:t>digital gas monitor</w:t>
      </w:r>
      <w:r>
        <w:rPr>
          <w:rFonts w:ascii="Times New Roman" w:hAnsi="Times New Roman" w:cs="Times New Roman"/>
        </w:rPr>
        <w:t>,</w:t>
      </w:r>
      <w:r w:rsidR="00BF4412" w:rsidRPr="000B6B86">
        <w:rPr>
          <w:rFonts w:ascii="Times New Roman" w:hAnsi="Times New Roman" w:cs="Times New Roman"/>
        </w:rPr>
        <w:t xml:space="preserve"> which gives an instantaneous </w:t>
      </w:r>
      <w:r>
        <w:rPr>
          <w:rFonts w:ascii="Times New Roman" w:hAnsi="Times New Roman" w:cs="Times New Roman"/>
        </w:rPr>
        <w:t>reading/recording</w:t>
      </w:r>
      <w:r w:rsidR="00BF4412" w:rsidRPr="000B6B86">
        <w:rPr>
          <w:rFonts w:ascii="Times New Roman" w:hAnsi="Times New Roman" w:cs="Times New Roman"/>
        </w:rPr>
        <w:t xml:space="preserve"> of data. The digital gas monitor i</w:t>
      </w:r>
      <w:r w:rsidR="00E3190B">
        <w:rPr>
          <w:rFonts w:ascii="Times New Roman" w:hAnsi="Times New Roman" w:cs="Times New Roman"/>
        </w:rPr>
        <w:t>s</w:t>
      </w:r>
      <w:r w:rsidR="00BF4412" w:rsidRPr="000B6B86">
        <w:rPr>
          <w:rFonts w:ascii="Times New Roman" w:hAnsi="Times New Roman" w:cs="Times New Roman"/>
        </w:rPr>
        <w:t xml:space="preserve"> a high-volume sampler (Environed HVS APM – 410/451). The sampler has attachment APM-411 for gas analysis. It is set at a height of 3 meters from the ground in the designated sampling points.</w:t>
      </w:r>
    </w:p>
    <w:p w14:paraId="7AEAB803" w14:textId="4526042D"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lastRenderedPageBreak/>
        <w:t xml:space="preserve">Air samples were collected for </w:t>
      </w:r>
      <w:r w:rsidR="008F58AC">
        <w:rPr>
          <w:rFonts w:ascii="Times New Roman" w:hAnsi="Times New Roman" w:cs="Times New Roman"/>
        </w:rPr>
        <w:t xml:space="preserve">the </w:t>
      </w:r>
      <w:r w:rsidRPr="000B6B86">
        <w:rPr>
          <w:rFonts w:ascii="Times New Roman" w:hAnsi="Times New Roman" w:cs="Times New Roman"/>
        </w:rPr>
        <w:t>dry and wet seasons. Samples were collected during the time of active release of the pollutants. Sampling was done during the day at regular intervals for a period of 8 hours according to ROO and WHO guidelines.</w:t>
      </w:r>
    </w:p>
    <w:p w14:paraId="19A243A7" w14:textId="66110CD9" w:rsidR="00BF4412" w:rsidRDefault="008F58AC" w:rsidP="00BF4412">
      <w:pPr>
        <w:spacing w:line="360" w:lineRule="auto"/>
        <w:jc w:val="both"/>
        <w:rPr>
          <w:rFonts w:ascii="Times New Roman" w:hAnsi="Times New Roman" w:cs="Times New Roman"/>
        </w:rPr>
      </w:pPr>
      <w:r>
        <w:rPr>
          <w:rFonts w:ascii="Times New Roman" w:hAnsi="Times New Roman" w:cs="Times New Roman"/>
        </w:rPr>
        <w:t>High-grade</w:t>
      </w:r>
      <w:r w:rsidR="00BF4412" w:rsidRPr="000B6B86">
        <w:rPr>
          <w:rFonts w:ascii="Times New Roman" w:hAnsi="Times New Roman" w:cs="Times New Roman"/>
        </w:rPr>
        <w:t xml:space="preserve"> filter paper (GF/A) </w:t>
      </w:r>
      <w:r>
        <w:rPr>
          <w:rFonts w:ascii="Times New Roman" w:hAnsi="Times New Roman" w:cs="Times New Roman"/>
        </w:rPr>
        <w:t xml:space="preserve">is </w:t>
      </w:r>
      <w:r w:rsidR="00BF4412" w:rsidRPr="000B6B86">
        <w:rPr>
          <w:rFonts w:ascii="Times New Roman" w:hAnsi="Times New Roman" w:cs="Times New Roman"/>
        </w:rPr>
        <w:t xml:space="preserve">used in the HVS for SPM. </w:t>
      </w:r>
      <w:proofErr w:type="spellStart"/>
      <w:r w:rsidR="00BF4412" w:rsidRPr="000B6B86">
        <w:rPr>
          <w:rFonts w:ascii="Times New Roman" w:hAnsi="Times New Roman" w:cs="Times New Roman"/>
        </w:rPr>
        <w:t>SOx</w:t>
      </w:r>
      <w:proofErr w:type="spellEnd"/>
      <w:r w:rsidR="00BF4412" w:rsidRPr="000B6B86">
        <w:rPr>
          <w:rFonts w:ascii="Times New Roman" w:hAnsi="Times New Roman" w:cs="Times New Roman"/>
        </w:rPr>
        <w:t xml:space="preserve"> and NOx were measured after the collected air was passed through the absorbent solutions. The absorbent solution is then </w:t>
      </w:r>
      <w:proofErr w:type="spellStart"/>
      <w:r>
        <w:rPr>
          <w:rFonts w:ascii="Times New Roman" w:hAnsi="Times New Roman" w:cs="Times New Roman"/>
        </w:rPr>
        <w:t>analysed</w:t>
      </w:r>
      <w:proofErr w:type="spellEnd"/>
      <w:r w:rsidRPr="000B6B86">
        <w:rPr>
          <w:rFonts w:ascii="Times New Roman" w:hAnsi="Times New Roman" w:cs="Times New Roman"/>
        </w:rPr>
        <w:t xml:space="preserve"> </w:t>
      </w:r>
      <w:r w:rsidR="00BF4412" w:rsidRPr="000B6B86">
        <w:rPr>
          <w:rFonts w:ascii="Times New Roman" w:hAnsi="Times New Roman" w:cs="Times New Roman"/>
        </w:rPr>
        <w:t xml:space="preserve">by </w:t>
      </w:r>
      <w:r>
        <w:rPr>
          <w:rFonts w:ascii="Times New Roman" w:hAnsi="Times New Roman" w:cs="Times New Roman"/>
        </w:rPr>
        <w:t xml:space="preserve">a </w:t>
      </w:r>
      <w:r w:rsidR="00BF4412" w:rsidRPr="000B6B86">
        <w:rPr>
          <w:rFonts w:ascii="Times New Roman" w:hAnsi="Times New Roman" w:cs="Times New Roman"/>
        </w:rPr>
        <w:t xml:space="preserve">UV/VIS spectrophotometer. A </w:t>
      </w:r>
      <w:r>
        <w:rPr>
          <w:rFonts w:ascii="Times New Roman" w:hAnsi="Times New Roman" w:cs="Times New Roman"/>
        </w:rPr>
        <w:t>portable</w:t>
      </w:r>
      <w:r w:rsidRPr="000B6B86">
        <w:rPr>
          <w:rFonts w:ascii="Times New Roman" w:hAnsi="Times New Roman" w:cs="Times New Roman"/>
        </w:rPr>
        <w:t xml:space="preserve"> </w:t>
      </w:r>
      <w:r w:rsidR="00BF4412" w:rsidRPr="000B6B86">
        <w:rPr>
          <w:rFonts w:ascii="Times New Roman" w:hAnsi="Times New Roman" w:cs="Times New Roman"/>
        </w:rPr>
        <w:t xml:space="preserve">gas monitor was used to measure some parameters. </w:t>
      </w:r>
    </w:p>
    <w:p w14:paraId="010A1B30"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 xml:space="preserve">2.3 </w:t>
      </w:r>
      <w:r w:rsidRPr="00C60B79">
        <w:rPr>
          <w:rFonts w:ascii="Times New Roman" w:hAnsi="Times New Roman" w:cs="Times New Roman"/>
          <w:b/>
          <w:kern w:val="0"/>
        </w:rPr>
        <w:t xml:space="preserve">Risk Assessment of </w:t>
      </w:r>
      <w:r>
        <w:rPr>
          <w:rFonts w:ascii="Times New Roman" w:hAnsi="Times New Roman" w:cs="Times New Roman"/>
          <w:b/>
          <w:kern w:val="0"/>
        </w:rPr>
        <w:t>Criteria</w:t>
      </w:r>
      <w:r w:rsidRPr="00C60B79">
        <w:rPr>
          <w:rFonts w:ascii="Times New Roman" w:hAnsi="Times New Roman" w:cs="Times New Roman"/>
          <w:b/>
          <w:kern w:val="0"/>
        </w:rPr>
        <w:t xml:space="preserve"> Pollutants</w:t>
      </w:r>
    </w:p>
    <w:p w14:paraId="7BC1B8C8"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2.3.1</w:t>
      </w:r>
      <w:r w:rsidRPr="00C60B79">
        <w:rPr>
          <w:rFonts w:ascii="Times New Roman" w:hAnsi="Times New Roman" w:cs="Times New Roman"/>
          <w:b/>
          <w:kern w:val="0"/>
        </w:rPr>
        <w:t xml:space="preserve"> Human Exposure Assessment</w:t>
      </w:r>
    </w:p>
    <w:p w14:paraId="51DAC146" w14:textId="77777777" w:rsidR="00BF4412" w:rsidRPr="00C60B79" w:rsidRDefault="00BF4412" w:rsidP="00BF4412">
      <w:pPr>
        <w:spacing w:before="240" w:after="0" w:line="480" w:lineRule="auto"/>
        <w:jc w:val="both"/>
        <w:rPr>
          <w:rFonts w:ascii="Times New Roman" w:hAnsi="Times New Roman" w:cs="Times New Roman"/>
          <w:kern w:val="0"/>
        </w:rPr>
      </w:pPr>
      <w:bookmarkStart w:id="0" w:name="_Hlk130023286"/>
      <w:r w:rsidRPr="00C60B79">
        <w:rPr>
          <w:rFonts w:ascii="Times New Roman" w:hAnsi="Times New Roman" w:cs="Times New Roman"/>
          <w:kern w:val="0"/>
        </w:rPr>
        <w:t xml:space="preserve">For inhalation of </w:t>
      </w:r>
      <w:r>
        <w:rPr>
          <w:rFonts w:ascii="Times New Roman" w:hAnsi="Times New Roman" w:cs="Times New Roman"/>
          <w:kern w:val="0"/>
        </w:rPr>
        <w:t>criteria pollutants</w:t>
      </w:r>
      <w:r w:rsidRPr="00C60B79">
        <w:rPr>
          <w:rFonts w:ascii="Times New Roman" w:hAnsi="Times New Roman" w:cs="Times New Roman"/>
          <w:kern w:val="0"/>
        </w:rPr>
        <w:t xml:space="preserve">, chronic daily intake (CDI) </w:t>
      </w:r>
      <w:r>
        <w:rPr>
          <w:rFonts w:ascii="Times New Roman" w:hAnsi="Times New Roman" w:cs="Times New Roman"/>
          <w:kern w:val="0"/>
        </w:rPr>
        <w:t>was calculated using equation 2.1</w:t>
      </w:r>
      <w:r w:rsidRPr="00C60B79">
        <w:rPr>
          <w:rFonts w:ascii="Times New Roman" w:hAnsi="Times New Roman" w:cs="Times New Roman"/>
          <w:kern w:val="0"/>
        </w:rPr>
        <w:t xml:space="preserve"> (</w:t>
      </w:r>
      <w:r w:rsidR="00B75AA2">
        <w:rPr>
          <w:rFonts w:ascii="Times New Roman" w:hAnsi="Times New Roman" w:cs="Times New Roman"/>
          <w:kern w:val="0"/>
        </w:rPr>
        <w:t>24</w:t>
      </w:r>
      <w:r w:rsidRPr="00C60B79">
        <w:rPr>
          <w:rFonts w:ascii="Times New Roman" w:hAnsi="Times New Roman" w:cs="Times New Roman"/>
          <w:kern w:val="0"/>
        </w:rPr>
        <w:t>):</w:t>
      </w:r>
    </w:p>
    <w:p w14:paraId="5035801B" w14:textId="77777777" w:rsidR="00BF4412" w:rsidRPr="00C60B79"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m:t>CDI (</m:t>
        </m:r>
        <m:f>
          <m:fPr>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m:t>
            </m:r>
          </m:den>
        </m:f>
        <m:r>
          <w:rPr>
            <w:rFonts w:ascii="Cambria Math" w:hAnsi="Cambria Math" w:cs="Times New Roman"/>
            <w:kern w:val="0"/>
          </w:rPr>
          <m:t>-day)=</m:t>
        </m:r>
        <m:f>
          <m:fPr>
            <m:ctrlPr>
              <w:rPr>
                <w:rFonts w:ascii="Cambria Math" w:hAnsi="Cambria Math" w:cs="Times New Roman"/>
                <w:i/>
                <w:kern w:val="0"/>
              </w:rPr>
            </m:ctrlPr>
          </m:fPr>
          <m:num>
            <m:d>
              <m:dPr>
                <m:ctrlPr>
                  <w:rPr>
                    <w:rFonts w:ascii="Cambria Math" w:hAnsi="Cambria Math" w:cs="Times New Roman"/>
                    <w:i/>
                    <w:kern w:val="0"/>
                  </w:rPr>
                </m:ctrlPr>
              </m:dPr>
              <m:e>
                <m:r>
                  <w:rPr>
                    <w:rFonts w:ascii="Cambria Math" w:hAnsi="Cambria Math" w:cs="Times New Roman"/>
                    <w:kern w:val="0"/>
                  </w:rPr>
                  <m:t>CA</m:t>
                </m:r>
              </m:e>
            </m:d>
            <m:d>
              <m:dPr>
                <m:ctrlPr>
                  <w:rPr>
                    <w:rFonts w:ascii="Cambria Math" w:hAnsi="Cambria Math" w:cs="Times New Roman"/>
                    <w:i/>
                    <w:kern w:val="0"/>
                  </w:rPr>
                </m:ctrlPr>
              </m:dPr>
              <m:e>
                <m:r>
                  <w:rPr>
                    <w:rFonts w:ascii="Cambria Math" w:hAnsi="Cambria Math" w:cs="Times New Roman"/>
                    <w:kern w:val="0"/>
                  </w:rPr>
                  <m:t>IR</m:t>
                </m:r>
              </m:e>
            </m:d>
            <m:d>
              <m:dPr>
                <m:ctrlPr>
                  <w:rPr>
                    <w:rFonts w:ascii="Cambria Math" w:hAnsi="Cambria Math" w:cs="Times New Roman"/>
                    <w:i/>
                    <w:kern w:val="0"/>
                  </w:rPr>
                </m:ctrlPr>
              </m:dPr>
              <m:e>
                <m:r>
                  <w:rPr>
                    <w:rFonts w:ascii="Cambria Math" w:hAnsi="Cambria Math" w:cs="Times New Roman"/>
                    <w:kern w:val="0"/>
                  </w:rPr>
                  <m:t>ET</m:t>
                </m:r>
              </m:e>
            </m:d>
            <m:d>
              <m:dPr>
                <m:ctrlPr>
                  <w:rPr>
                    <w:rFonts w:ascii="Cambria Math" w:hAnsi="Cambria Math" w:cs="Times New Roman"/>
                    <w:i/>
                    <w:kern w:val="0"/>
                  </w:rPr>
                </m:ctrlPr>
              </m:dPr>
              <m:e>
                <m:r>
                  <w:rPr>
                    <w:rFonts w:ascii="Cambria Math" w:hAnsi="Cambria Math" w:cs="Times New Roman"/>
                    <w:kern w:val="0"/>
                  </w:rPr>
                  <m:t>EF</m:t>
                </m:r>
              </m:e>
            </m:d>
            <m:d>
              <m:dPr>
                <m:ctrlPr>
                  <w:rPr>
                    <w:rFonts w:ascii="Cambria Math" w:hAnsi="Cambria Math" w:cs="Times New Roman"/>
                    <w:i/>
                    <w:kern w:val="0"/>
                  </w:rPr>
                </m:ctrlPr>
              </m:dPr>
              <m:e>
                <m:r>
                  <w:rPr>
                    <w:rFonts w:ascii="Cambria Math" w:hAnsi="Cambria Math" w:cs="Times New Roman"/>
                    <w:kern w:val="0"/>
                  </w:rPr>
                  <m:t>ED</m:t>
                </m:r>
              </m:e>
            </m:d>
          </m:num>
          <m:den>
            <m:d>
              <m:dPr>
                <m:ctrlPr>
                  <w:rPr>
                    <w:rFonts w:ascii="Cambria Math" w:hAnsi="Cambria Math" w:cs="Times New Roman"/>
                    <w:i/>
                    <w:kern w:val="0"/>
                  </w:rPr>
                </m:ctrlPr>
              </m:dPr>
              <m:e>
                <m:r>
                  <w:rPr>
                    <w:rFonts w:ascii="Cambria Math" w:hAnsi="Cambria Math" w:cs="Times New Roman"/>
                    <w:kern w:val="0"/>
                  </w:rPr>
                  <m:t>BW</m:t>
                </m:r>
              </m:e>
            </m:d>
            <m:d>
              <m:dPr>
                <m:ctrlPr>
                  <w:rPr>
                    <w:rFonts w:ascii="Cambria Math" w:hAnsi="Cambria Math" w:cs="Times New Roman"/>
                    <w:i/>
                    <w:kern w:val="0"/>
                  </w:rPr>
                </m:ctrlPr>
              </m:dPr>
              <m:e>
                <m:r>
                  <w:rPr>
                    <w:rFonts w:ascii="Cambria Math" w:hAnsi="Cambria Math" w:cs="Times New Roman"/>
                    <w:kern w:val="0"/>
                  </w:rPr>
                  <m:t>AT</m:t>
                </m:r>
              </m:e>
            </m:d>
          </m:den>
        </m:f>
      </m:oMath>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t>(2.1</w:t>
      </w:r>
      <w:r w:rsidRPr="00C60B79">
        <w:rPr>
          <w:rFonts w:ascii="Times New Roman" w:hAnsi="Times New Roman" w:cs="Times New Roman"/>
          <w:kern w:val="0"/>
        </w:rPr>
        <w:t>)</w:t>
      </w:r>
    </w:p>
    <w:bookmarkEnd w:id="0"/>
    <w:p w14:paraId="2F80784E" w14:textId="77777777" w:rsidR="00BF4412" w:rsidRDefault="00BF4412" w:rsidP="00BF4412">
      <w:pPr>
        <w:spacing w:after="0" w:line="480" w:lineRule="auto"/>
        <w:ind w:left="720" w:hanging="720"/>
        <w:jc w:val="both"/>
        <w:rPr>
          <w:rFonts w:ascii="Times New Roman" w:hAnsi="Times New Roman" w:cs="Times New Roman"/>
        </w:rPr>
      </w:pPr>
      <w:r>
        <w:rPr>
          <w:rFonts w:ascii="Times New Roman" w:hAnsi="Times New Roman" w:cs="Times New Roman"/>
        </w:rPr>
        <w:t>Where:</w:t>
      </w:r>
    </w:p>
    <w:p w14:paraId="6E9422C6"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CDI = chronic daily intake (in mg · kg</w:t>
      </w:r>
      <w:r w:rsidRPr="00C60B79">
        <w:rPr>
          <w:rFonts w:ascii="Times New Roman" w:hAnsi="Times New Roman" w:cs="Times New Roman"/>
          <w:vertAlign w:val="superscript"/>
        </w:rPr>
        <w:t>−1</w:t>
      </w:r>
      <w:r w:rsidRPr="00C60B79">
        <w:rPr>
          <w:rFonts w:ascii="Times New Roman" w:hAnsi="Times New Roman" w:cs="Times New Roman"/>
        </w:rPr>
        <w:t xml:space="preserve"> · day</w:t>
      </w:r>
      <w:r w:rsidRPr="00C60B79">
        <w:rPr>
          <w:rFonts w:ascii="Times New Roman" w:hAnsi="Times New Roman" w:cs="Times New Roman"/>
          <w:vertAlign w:val="superscript"/>
        </w:rPr>
        <w:t>−1</w:t>
      </w:r>
      <w:r w:rsidRPr="00C60B79">
        <w:rPr>
          <w:rFonts w:ascii="Times New Roman" w:hAnsi="Times New Roman" w:cs="Times New Roman"/>
        </w:rPr>
        <w:t>)</w:t>
      </w:r>
    </w:p>
    <w:p w14:paraId="4406E8F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CA = contaminant concentration in air (in mg · m</w:t>
      </w:r>
      <w:r w:rsidRPr="00C60B79">
        <w:rPr>
          <w:rFonts w:ascii="Times New Roman" w:hAnsi="Times New Roman" w:cs="Times New Roman"/>
          <w:vertAlign w:val="superscript"/>
        </w:rPr>
        <w:t>−3</w:t>
      </w:r>
      <w:r w:rsidRPr="00C60B79">
        <w:rPr>
          <w:rFonts w:ascii="Times New Roman" w:hAnsi="Times New Roman" w:cs="Times New Roman"/>
        </w:rPr>
        <w:t xml:space="preserve">) </w:t>
      </w:r>
    </w:p>
    <w:p w14:paraId="5824EA7B"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AT = averaging time (in days,</w:t>
      </w:r>
      <w:bookmarkStart w:id="1" w:name="_Hlk130026099"/>
      <w:r w:rsidRPr="00C60B79">
        <w:rPr>
          <w:rFonts w:ascii="Times New Roman" w:hAnsi="Times New Roman" w:cs="Times New Roman"/>
        </w:rPr>
        <w:t xml:space="preserve"> 70 years X 365 days/year</w:t>
      </w:r>
      <w:bookmarkEnd w:id="1"/>
      <w:r w:rsidRPr="00C60B79">
        <w:rPr>
          <w:rFonts w:ascii="Times New Roman" w:hAnsi="Times New Roman" w:cs="Times New Roman"/>
        </w:rPr>
        <w:t xml:space="preserve"> = 25550 days/year)</w:t>
      </w:r>
    </w:p>
    <w:p w14:paraId="1B444FD8"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ED = exposure duration (in years, 70 years) </w:t>
      </w:r>
    </w:p>
    <w:p w14:paraId="26B7DF2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EF = exposure frequency (in days · year</w:t>
      </w:r>
      <w:r w:rsidRPr="00C60B79">
        <w:rPr>
          <w:rFonts w:ascii="Times New Roman" w:hAnsi="Times New Roman" w:cs="Times New Roman"/>
          <w:vertAlign w:val="superscript"/>
        </w:rPr>
        <w:t>−1</w:t>
      </w:r>
      <w:r w:rsidRPr="00C60B79">
        <w:rPr>
          <w:rFonts w:ascii="Times New Roman" w:hAnsi="Times New Roman" w:cs="Times New Roman"/>
        </w:rPr>
        <w:t>, 365/year)</w:t>
      </w:r>
    </w:p>
    <w:p w14:paraId="76F95C52"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 ET = exposure time (h · day</w:t>
      </w:r>
      <w:r w:rsidRPr="00C60B79">
        <w:rPr>
          <w:rFonts w:ascii="Times New Roman" w:hAnsi="Times New Roman" w:cs="Times New Roman"/>
          <w:vertAlign w:val="superscript"/>
        </w:rPr>
        <w:t>−1</w:t>
      </w:r>
      <w:r w:rsidRPr="00C60B79">
        <w:rPr>
          <w:rFonts w:ascii="Times New Roman" w:hAnsi="Times New Roman" w:cs="Times New Roman"/>
        </w:rPr>
        <w:t xml:space="preserve"> or h · event</w:t>
      </w:r>
      <w:r w:rsidRPr="00C60B79">
        <w:rPr>
          <w:rFonts w:ascii="Times New Roman" w:hAnsi="Times New Roman" w:cs="Times New Roman"/>
          <w:vertAlign w:val="superscript"/>
        </w:rPr>
        <w:t>−1</w:t>
      </w:r>
      <w:r w:rsidRPr="00C60B79">
        <w:rPr>
          <w:rFonts w:ascii="Times New Roman" w:hAnsi="Times New Roman" w:cs="Times New Roman"/>
        </w:rPr>
        <w:t xml:space="preserve">, 12 min = </w:t>
      </w:r>
      <w:bookmarkStart w:id="2" w:name="_Hlk131136746"/>
      <w:r w:rsidRPr="00C60B79">
        <w:rPr>
          <w:rFonts w:ascii="Times New Roman" w:hAnsi="Times New Roman" w:cs="Times New Roman"/>
        </w:rPr>
        <w:t>0.2 hour/day</w:t>
      </w:r>
      <w:bookmarkEnd w:id="2"/>
      <w:r w:rsidRPr="00C60B79">
        <w:rPr>
          <w:rFonts w:ascii="Times New Roman" w:hAnsi="Times New Roman" w:cs="Times New Roman"/>
        </w:rPr>
        <w:t xml:space="preserve">) </w:t>
      </w:r>
    </w:p>
    <w:p w14:paraId="57579E9D"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IR = inhalation rate (in m</w:t>
      </w:r>
      <w:r w:rsidRPr="00C60B79">
        <w:rPr>
          <w:rFonts w:ascii="Times New Roman" w:hAnsi="Times New Roman" w:cs="Times New Roman"/>
          <w:vertAlign w:val="superscript"/>
        </w:rPr>
        <w:t xml:space="preserve">3 </w:t>
      </w:r>
      <w:r w:rsidRPr="00C60B79">
        <w:rPr>
          <w:rFonts w:ascii="Times New Roman" w:hAnsi="Times New Roman" w:cs="Times New Roman"/>
        </w:rPr>
        <w:t>· h</w:t>
      </w:r>
      <w:r w:rsidRPr="00C60B79">
        <w:rPr>
          <w:rFonts w:ascii="Times New Roman" w:hAnsi="Times New Roman" w:cs="Times New Roman"/>
          <w:vertAlign w:val="superscript"/>
        </w:rPr>
        <w:t>−1</w:t>
      </w:r>
      <w:r w:rsidRPr="00C60B79">
        <w:rPr>
          <w:rFonts w:ascii="Times New Roman" w:hAnsi="Times New Roman" w:cs="Times New Roman"/>
        </w:rPr>
        <w:t>, 8.33333 X 10</w:t>
      </w:r>
      <w:r w:rsidRPr="00C60B79">
        <w:rPr>
          <w:rFonts w:ascii="Times New Roman" w:hAnsi="Times New Roman" w:cs="Times New Roman"/>
          <w:vertAlign w:val="superscript"/>
        </w:rPr>
        <w:t>-5</w:t>
      </w:r>
      <w:r w:rsidRPr="00C60B79">
        <w:rPr>
          <w:rFonts w:ascii="Times New Roman" w:hAnsi="Times New Roman" w:cs="Times New Roman"/>
        </w:rPr>
        <w:t>)</w:t>
      </w:r>
    </w:p>
    <w:p w14:paraId="576CCB5E" w14:textId="77777777" w:rsidR="00BF4412" w:rsidRPr="00C60B79" w:rsidRDefault="00BF4412" w:rsidP="00BF4412">
      <w:pPr>
        <w:spacing w:before="240" w:after="0" w:line="480" w:lineRule="auto"/>
        <w:jc w:val="both"/>
        <w:rPr>
          <w:rFonts w:ascii="Times New Roman" w:hAnsi="Times New Roman" w:cs="Times New Roman"/>
        </w:rPr>
      </w:pPr>
      <w:r w:rsidRPr="00C60B79">
        <w:rPr>
          <w:rFonts w:ascii="Times New Roman" w:hAnsi="Times New Roman" w:cs="Times New Roman"/>
        </w:rPr>
        <w:t>BW = Body weight, Adult (kg, 70kg)</w:t>
      </w:r>
    </w:p>
    <w:p w14:paraId="03C2C94B"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2.3.2</w:t>
      </w:r>
      <w:r w:rsidRPr="00C60B79">
        <w:rPr>
          <w:rFonts w:ascii="Times New Roman" w:hAnsi="Times New Roman" w:cs="Times New Roman"/>
          <w:b/>
          <w:kern w:val="0"/>
        </w:rPr>
        <w:t xml:space="preserve"> Risk Assessment </w:t>
      </w:r>
    </w:p>
    <w:p w14:paraId="62B0E430" w14:textId="64022816" w:rsidR="00BF4412" w:rsidRPr="00C60B79" w:rsidRDefault="00BF4412" w:rsidP="00BF4412">
      <w:pPr>
        <w:spacing w:before="240" w:after="0" w:line="480" w:lineRule="auto"/>
        <w:jc w:val="both"/>
        <w:rPr>
          <w:rFonts w:ascii="Times New Roman" w:hAnsi="Times New Roman" w:cs="Times New Roman"/>
          <w:kern w:val="0"/>
        </w:rPr>
      </w:pPr>
      <w:r>
        <w:rPr>
          <w:rFonts w:ascii="Times New Roman" w:hAnsi="Times New Roman" w:cs="Times New Roman"/>
          <w:kern w:val="0"/>
        </w:rPr>
        <w:t xml:space="preserve">For </w:t>
      </w:r>
      <w:r w:rsidR="007543EC">
        <w:rPr>
          <w:rFonts w:ascii="Times New Roman" w:hAnsi="Times New Roman" w:cs="Times New Roman"/>
          <w:kern w:val="0"/>
        </w:rPr>
        <w:t>the quantification</w:t>
      </w:r>
      <w:r w:rsidR="007543EC" w:rsidRPr="00C60B79">
        <w:rPr>
          <w:rFonts w:ascii="Times New Roman" w:hAnsi="Times New Roman" w:cs="Times New Roman"/>
          <w:kern w:val="0"/>
        </w:rPr>
        <w:t xml:space="preserve"> </w:t>
      </w:r>
      <w:r w:rsidRPr="00C60B79">
        <w:rPr>
          <w:rFonts w:ascii="Times New Roman" w:hAnsi="Times New Roman" w:cs="Times New Roman"/>
          <w:kern w:val="0"/>
        </w:rPr>
        <w:t>of the risk</w:t>
      </w:r>
      <w:r>
        <w:rPr>
          <w:rFonts w:ascii="Times New Roman" w:hAnsi="Times New Roman" w:cs="Times New Roman"/>
          <w:kern w:val="0"/>
        </w:rPr>
        <w:t xml:space="preserve"> in the study area, </w:t>
      </w:r>
      <w:r w:rsidR="007543EC">
        <w:rPr>
          <w:rFonts w:ascii="Times New Roman" w:hAnsi="Times New Roman" w:cs="Times New Roman"/>
          <w:kern w:val="0"/>
        </w:rPr>
        <w:t xml:space="preserve">equation </w:t>
      </w:r>
      <w:r>
        <w:rPr>
          <w:rFonts w:ascii="Times New Roman" w:hAnsi="Times New Roman" w:cs="Times New Roman"/>
          <w:kern w:val="0"/>
        </w:rPr>
        <w:t>(2.2</w:t>
      </w:r>
      <w:r w:rsidRPr="00C60B79">
        <w:rPr>
          <w:rFonts w:ascii="Times New Roman" w:hAnsi="Times New Roman" w:cs="Times New Roman"/>
          <w:kern w:val="0"/>
        </w:rPr>
        <w:t xml:space="preserve">) </w:t>
      </w:r>
      <w:r>
        <w:rPr>
          <w:rFonts w:ascii="Times New Roman" w:hAnsi="Times New Roman" w:cs="Times New Roman"/>
          <w:kern w:val="0"/>
        </w:rPr>
        <w:t>was</w:t>
      </w:r>
      <w:r w:rsidRPr="00C60B79">
        <w:rPr>
          <w:rFonts w:ascii="Times New Roman" w:hAnsi="Times New Roman" w:cs="Times New Roman"/>
          <w:kern w:val="0"/>
        </w:rPr>
        <w:t xml:space="preserve"> adopted according to </w:t>
      </w:r>
      <w:r w:rsidR="00B75AA2">
        <w:rPr>
          <w:rFonts w:ascii="Times New Roman" w:hAnsi="Times New Roman" w:cs="Times New Roman"/>
          <w:kern w:val="0"/>
        </w:rPr>
        <w:t>(4</w:t>
      </w:r>
      <w:r w:rsidRPr="00C60B79">
        <w:rPr>
          <w:rFonts w:ascii="Times New Roman" w:hAnsi="Times New Roman" w:cs="Times New Roman"/>
          <w:kern w:val="0"/>
        </w:rPr>
        <w:t>).</w:t>
      </w:r>
    </w:p>
    <w:p w14:paraId="372EEA24" w14:textId="77777777" w:rsidR="00BF4412"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w:lastRenderedPageBreak/>
          <m:t>Risk=Chronic daily intake(CDI)</m:t>
        </m:r>
        <m:d>
          <m:dPr>
            <m:ctrlPr>
              <w:rPr>
                <w:rFonts w:ascii="Cambria Math" w:hAnsi="Cambria Math" w:cs="Times New Roman"/>
                <w:i/>
                <w:kern w:val="0"/>
              </w:rPr>
            </m:ctrlPr>
          </m:dPr>
          <m:e>
            <m:f>
              <m:fPr>
                <m:type m:val="lin"/>
                <m:ctrlPr>
                  <w:rPr>
                    <w:rFonts w:ascii="Cambria Math" w:hAnsi="Cambria Math" w:cs="Times New Roman"/>
                    <w:i/>
                    <w:kern w:val="0"/>
                  </w:rPr>
                </m:ctrlPr>
              </m:fPr>
              <m:num>
                <w:bookmarkStart w:id="3" w:name="_Hlk101948777"/>
                <m:r>
                  <w:rPr>
                    <w:rFonts w:ascii="Cambria Math" w:hAnsi="Cambria Math" w:cs="Times New Roman"/>
                    <w:kern w:val="0"/>
                  </w:rPr>
                  <m:t>mg</m:t>
                </m:r>
              </m:num>
              <m:den>
                <m:r>
                  <w:rPr>
                    <w:rFonts w:ascii="Cambria Math" w:hAnsi="Cambria Math" w:cs="Times New Roman"/>
                    <w:kern w:val="0"/>
                  </w:rPr>
                  <m:t>kg.day</m:t>
                </m:r>
                <w:bookmarkEnd w:id="3"/>
              </m:den>
            </m:f>
          </m:e>
        </m:d>
        <m:r>
          <w:rPr>
            <w:rFonts w:ascii="Cambria Math" w:hAnsi="Cambria Math" w:cs="Times New Roman"/>
            <w:kern w:val="0"/>
          </w:rPr>
          <m:t xml:space="preserve">×cancerpotency factor </m:t>
        </m:r>
        <m:d>
          <m:dPr>
            <m:ctrlPr>
              <w:rPr>
                <w:rFonts w:ascii="Cambria Math" w:hAnsi="Cambria Math" w:cs="Times New Roman"/>
                <w:i/>
                <w:kern w:val="0"/>
              </w:rPr>
            </m:ctrlPr>
          </m:dPr>
          <m:e>
            <m:r>
              <w:rPr>
                <w:rFonts w:ascii="Cambria Math" w:hAnsi="Cambria Math" w:cs="Times New Roman"/>
                <w:kern w:val="0"/>
              </w:rPr>
              <m:t>CPF</m:t>
            </m:r>
          </m:e>
        </m:d>
        <m:sSup>
          <m:sSupPr>
            <m:ctrlPr>
              <w:rPr>
                <w:rFonts w:ascii="Cambria Math" w:hAnsi="Cambria Math" w:cs="Times New Roman"/>
                <w:i/>
                <w:kern w:val="0"/>
              </w:rPr>
            </m:ctrlPr>
          </m:sSupPr>
          <m:e>
            <m:d>
              <m:dPr>
                <m:ctrlPr>
                  <w:rPr>
                    <w:rFonts w:ascii="Cambria Math" w:hAnsi="Cambria Math" w:cs="Times New Roman"/>
                    <w:i/>
                    <w:kern w:val="0"/>
                  </w:rPr>
                </m:ctrlPr>
              </m:dPr>
              <m:e>
                <m:f>
                  <m:fPr>
                    <m:type m:val="lin"/>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kg.day</m:t>
                    </m:r>
                  </m:den>
                </m:f>
              </m:e>
            </m:d>
          </m:e>
          <m:sup>
            <m:r>
              <w:rPr>
                <w:rFonts w:ascii="Cambria Math" w:hAnsi="Cambria Math" w:cs="Times New Roman"/>
                <w:kern w:val="0"/>
              </w:rPr>
              <m:t>-1</m:t>
            </m:r>
          </m:sup>
        </m:sSup>
      </m:oMath>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 xml:space="preserve"> (</w:t>
      </w:r>
      <w:r>
        <w:rPr>
          <w:rFonts w:ascii="Times New Roman" w:hAnsi="Times New Roman" w:cs="Times New Roman"/>
          <w:kern w:val="0"/>
        </w:rPr>
        <w:t>2.2)</w:t>
      </w:r>
    </w:p>
    <w:p w14:paraId="1DD945B7" w14:textId="77777777" w:rsidR="00BF4412"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 Results and Discussion </w:t>
      </w:r>
    </w:p>
    <w:p w14:paraId="7C72F6BB" w14:textId="77777777" w:rsidR="00EB3CE2" w:rsidRPr="000B6B86" w:rsidRDefault="00EB3CE2" w:rsidP="00BF4412">
      <w:pPr>
        <w:spacing w:line="360" w:lineRule="auto"/>
        <w:jc w:val="both"/>
        <w:rPr>
          <w:rFonts w:ascii="Times New Roman" w:hAnsi="Times New Roman" w:cs="Times New Roman"/>
          <w:b/>
          <w:bCs/>
        </w:rPr>
      </w:pPr>
    </w:p>
    <w:p w14:paraId="5E1D6B1C" w14:textId="75075E62" w:rsidR="00EB3CE2" w:rsidRPr="000B6B86" w:rsidRDefault="00EB3CE2" w:rsidP="00EB3CE2">
      <w:pPr>
        <w:spacing w:line="360" w:lineRule="auto"/>
        <w:jc w:val="both"/>
        <w:rPr>
          <w:rFonts w:ascii="Times New Roman" w:hAnsi="Times New Roman" w:cs="Times New Roman"/>
        </w:rPr>
      </w:pPr>
      <w:r w:rsidRPr="0084392A">
        <w:rPr>
          <w:rFonts w:ascii="Times New Roman" w:hAnsi="Times New Roman" w:cs="Times New Roman"/>
          <w:highlight w:val="yellow"/>
        </w:rPr>
        <w:t>This research employed the quantitative AP-HRA in the risk assessment. Here, the pollutant concentrations were determined as shown in Tables 1 and 2. Then the amount of contact (exposure) of the targeted population was calculated as shown in Tables 3 and 4. Finally, the resulting risks to the exposed were calculated as shown in Tables 5 and 6.</w:t>
      </w:r>
    </w:p>
    <w:p w14:paraId="17EF249D" w14:textId="77777777" w:rsidR="00EB3CE2" w:rsidRDefault="00EB3CE2" w:rsidP="00BF4412">
      <w:pPr>
        <w:spacing w:line="360" w:lineRule="auto"/>
        <w:jc w:val="both"/>
        <w:rPr>
          <w:rFonts w:ascii="Times New Roman" w:hAnsi="Times New Roman" w:cs="Times New Roman"/>
          <w:b/>
          <w:bCs/>
        </w:rPr>
      </w:pPr>
    </w:p>
    <w:p w14:paraId="335440C4" w14:textId="10D3416C" w:rsidR="00BF4412"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3.1. The Amount of Air Pollution Presents I.E Pollution Concentrations</w:t>
      </w:r>
    </w:p>
    <w:p w14:paraId="10238986" w14:textId="77777777" w:rsidR="00BF6EF3" w:rsidRPr="000B6B86" w:rsidRDefault="00BF6EF3" w:rsidP="00BF6EF3">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1: Air Pollutants in Bonny Island during Dry Season</w:t>
      </w:r>
    </w:p>
    <w:p w14:paraId="553800D2" w14:textId="77777777" w:rsidR="00BF6EF3" w:rsidRPr="000B6B86" w:rsidRDefault="00BF6EF3" w:rsidP="00BF4412">
      <w:pPr>
        <w:spacing w:line="360" w:lineRule="auto"/>
        <w:jc w:val="both"/>
        <w:rPr>
          <w:rFonts w:ascii="Times New Roman" w:hAnsi="Times New Roman" w:cs="Times New Roman"/>
          <w:b/>
          <w:bCs/>
        </w:rPr>
      </w:pPr>
    </w:p>
    <w:tbl>
      <w:tblPr>
        <w:tblW w:w="6773" w:type="dxa"/>
        <w:jc w:val="center"/>
        <w:tblBorders>
          <w:top w:val="single" w:sz="4" w:space="0" w:color="auto"/>
          <w:bottom w:val="single" w:sz="4" w:space="0" w:color="auto"/>
        </w:tblBorders>
        <w:tblLook w:val="04A0" w:firstRow="1" w:lastRow="0" w:firstColumn="1" w:lastColumn="0" w:noHBand="0" w:noVBand="1"/>
      </w:tblPr>
      <w:tblGrid>
        <w:gridCol w:w="1255"/>
        <w:gridCol w:w="900"/>
        <w:gridCol w:w="900"/>
        <w:gridCol w:w="900"/>
        <w:gridCol w:w="898"/>
        <w:gridCol w:w="960"/>
        <w:gridCol w:w="960"/>
      </w:tblGrid>
      <w:tr w:rsidR="00BF6EF3" w:rsidRPr="000B6B86" w14:paraId="5F82139F" w14:textId="77777777" w:rsidTr="00823449">
        <w:trPr>
          <w:trHeight w:val="300"/>
          <w:jc w:val="center"/>
        </w:trPr>
        <w:tc>
          <w:tcPr>
            <w:tcW w:w="1255" w:type="dxa"/>
            <w:vMerge w:val="restart"/>
            <w:tcBorders>
              <w:top w:val="single" w:sz="4" w:space="0" w:color="auto"/>
              <w:bottom w:val="nil"/>
            </w:tcBorders>
            <w:noWrap/>
            <w:vAlign w:val="bottom"/>
            <w:hideMark/>
          </w:tcPr>
          <w:p w14:paraId="4F053252" w14:textId="77777777" w:rsidR="00BF6EF3" w:rsidRPr="000B6B86" w:rsidRDefault="00BF6EF3" w:rsidP="00823449">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color w:val="000000"/>
                <w:kern w:val="0"/>
              </w:rPr>
              <w:t>Period, day</w:t>
            </w:r>
          </w:p>
        </w:tc>
        <w:tc>
          <w:tcPr>
            <w:tcW w:w="5518" w:type="dxa"/>
            <w:gridSpan w:val="6"/>
            <w:tcBorders>
              <w:top w:val="single" w:sz="4" w:space="0" w:color="auto"/>
              <w:bottom w:val="nil"/>
            </w:tcBorders>
            <w:noWrap/>
            <w:vAlign w:val="bottom"/>
            <w:hideMark/>
          </w:tcPr>
          <w:p w14:paraId="15685B45"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eastAsia="Times New Roman" w:hAnsi="Times New Roman" w:cs="Times New Roman"/>
                <w:b/>
                <w:bCs/>
                <w:color w:val="000000"/>
                <w:kern w:val="0"/>
              </w:rPr>
              <w:t>Parameters (µg/m</w:t>
            </w:r>
            <w:r w:rsidRPr="000B6B86">
              <w:rPr>
                <w:rFonts w:ascii="Times New Roman" w:eastAsia="Times New Roman" w:hAnsi="Times New Roman" w:cs="Times New Roman"/>
                <w:b/>
                <w:bCs/>
                <w:color w:val="000000"/>
                <w:kern w:val="0"/>
                <w:vertAlign w:val="superscript"/>
              </w:rPr>
              <w:t>3</w:t>
            </w:r>
            <w:r w:rsidRPr="000B6B86">
              <w:rPr>
                <w:rFonts w:ascii="Times New Roman" w:eastAsia="Times New Roman" w:hAnsi="Times New Roman" w:cs="Times New Roman"/>
                <w:b/>
                <w:bCs/>
                <w:color w:val="000000"/>
                <w:kern w:val="0"/>
              </w:rPr>
              <w:t>)</w:t>
            </w:r>
          </w:p>
        </w:tc>
      </w:tr>
      <w:tr w:rsidR="00BF6EF3" w:rsidRPr="000B6B86" w14:paraId="761232D0" w14:textId="77777777" w:rsidTr="00823449">
        <w:trPr>
          <w:trHeight w:val="300"/>
          <w:jc w:val="center"/>
        </w:trPr>
        <w:tc>
          <w:tcPr>
            <w:tcW w:w="1255" w:type="dxa"/>
            <w:vMerge/>
            <w:tcBorders>
              <w:top w:val="nil"/>
              <w:bottom w:val="single" w:sz="4" w:space="0" w:color="auto"/>
            </w:tcBorders>
            <w:noWrap/>
            <w:vAlign w:val="bottom"/>
            <w:hideMark/>
          </w:tcPr>
          <w:p w14:paraId="1C37A563"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p>
        </w:tc>
        <w:tc>
          <w:tcPr>
            <w:tcW w:w="900" w:type="dxa"/>
            <w:tcBorders>
              <w:top w:val="nil"/>
              <w:bottom w:val="single" w:sz="4" w:space="0" w:color="auto"/>
            </w:tcBorders>
            <w:noWrap/>
            <w:hideMark/>
          </w:tcPr>
          <w:p w14:paraId="1DD08CA7"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900" w:type="dxa"/>
            <w:tcBorders>
              <w:top w:val="nil"/>
              <w:bottom w:val="single" w:sz="4" w:space="0" w:color="auto"/>
            </w:tcBorders>
            <w:noWrap/>
            <w:hideMark/>
          </w:tcPr>
          <w:p w14:paraId="64B0934B"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900" w:type="dxa"/>
            <w:tcBorders>
              <w:top w:val="nil"/>
              <w:bottom w:val="single" w:sz="4" w:space="0" w:color="auto"/>
            </w:tcBorders>
            <w:noWrap/>
            <w:hideMark/>
          </w:tcPr>
          <w:p w14:paraId="650FA007"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898" w:type="dxa"/>
            <w:tcBorders>
              <w:top w:val="nil"/>
              <w:bottom w:val="single" w:sz="4" w:space="0" w:color="auto"/>
            </w:tcBorders>
            <w:noWrap/>
            <w:hideMark/>
          </w:tcPr>
          <w:p w14:paraId="237B0915"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960" w:type="dxa"/>
            <w:tcBorders>
              <w:top w:val="nil"/>
              <w:bottom w:val="single" w:sz="4" w:space="0" w:color="auto"/>
            </w:tcBorders>
            <w:noWrap/>
            <w:hideMark/>
          </w:tcPr>
          <w:p w14:paraId="42182A9E"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960" w:type="dxa"/>
            <w:tcBorders>
              <w:top w:val="nil"/>
              <w:bottom w:val="single" w:sz="4" w:space="0" w:color="auto"/>
            </w:tcBorders>
            <w:noWrap/>
            <w:hideMark/>
          </w:tcPr>
          <w:p w14:paraId="3427CDE2" w14:textId="77777777" w:rsidR="00BF6EF3" w:rsidRPr="000B6B86" w:rsidRDefault="00BF6EF3"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F6EF3" w:rsidRPr="000B6B86" w14:paraId="24F8C3D5" w14:textId="77777777" w:rsidTr="00823449">
        <w:trPr>
          <w:trHeight w:val="300"/>
          <w:jc w:val="center"/>
        </w:trPr>
        <w:tc>
          <w:tcPr>
            <w:tcW w:w="1255" w:type="dxa"/>
            <w:tcBorders>
              <w:top w:val="single" w:sz="4" w:space="0" w:color="auto"/>
            </w:tcBorders>
            <w:noWrap/>
            <w:vAlign w:val="bottom"/>
            <w:hideMark/>
          </w:tcPr>
          <w:p w14:paraId="33343BF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900" w:type="dxa"/>
            <w:tcBorders>
              <w:top w:val="single" w:sz="4" w:space="0" w:color="auto"/>
            </w:tcBorders>
            <w:noWrap/>
            <w:vAlign w:val="bottom"/>
            <w:hideMark/>
          </w:tcPr>
          <w:p w14:paraId="75EE3E6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0.311</w:t>
            </w:r>
          </w:p>
        </w:tc>
        <w:tc>
          <w:tcPr>
            <w:tcW w:w="900" w:type="dxa"/>
            <w:tcBorders>
              <w:top w:val="single" w:sz="4" w:space="0" w:color="auto"/>
            </w:tcBorders>
            <w:noWrap/>
            <w:vAlign w:val="bottom"/>
            <w:hideMark/>
          </w:tcPr>
          <w:p w14:paraId="4FDE2D3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tcBorders>
              <w:top w:val="single" w:sz="4" w:space="0" w:color="auto"/>
            </w:tcBorders>
            <w:noWrap/>
            <w:vAlign w:val="bottom"/>
            <w:hideMark/>
          </w:tcPr>
          <w:p w14:paraId="197AACB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0.014</w:t>
            </w:r>
          </w:p>
        </w:tc>
        <w:tc>
          <w:tcPr>
            <w:tcW w:w="898" w:type="dxa"/>
            <w:tcBorders>
              <w:top w:val="single" w:sz="4" w:space="0" w:color="auto"/>
            </w:tcBorders>
            <w:noWrap/>
            <w:vAlign w:val="bottom"/>
            <w:hideMark/>
          </w:tcPr>
          <w:p w14:paraId="1240D8B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tcBorders>
              <w:top w:val="single" w:sz="4" w:space="0" w:color="auto"/>
            </w:tcBorders>
            <w:noWrap/>
            <w:vAlign w:val="bottom"/>
            <w:hideMark/>
          </w:tcPr>
          <w:p w14:paraId="5CC70EC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26.89</w:t>
            </w:r>
          </w:p>
        </w:tc>
        <w:tc>
          <w:tcPr>
            <w:tcW w:w="960" w:type="dxa"/>
            <w:tcBorders>
              <w:top w:val="single" w:sz="4" w:space="0" w:color="auto"/>
            </w:tcBorders>
            <w:noWrap/>
            <w:vAlign w:val="bottom"/>
            <w:hideMark/>
          </w:tcPr>
          <w:p w14:paraId="5B8F569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30.35</w:t>
            </w:r>
          </w:p>
        </w:tc>
      </w:tr>
      <w:tr w:rsidR="00BF6EF3" w:rsidRPr="000B6B86" w14:paraId="6D569BB6" w14:textId="77777777" w:rsidTr="00823449">
        <w:trPr>
          <w:trHeight w:val="300"/>
          <w:jc w:val="center"/>
        </w:trPr>
        <w:tc>
          <w:tcPr>
            <w:tcW w:w="1255" w:type="dxa"/>
            <w:noWrap/>
            <w:vAlign w:val="bottom"/>
            <w:hideMark/>
          </w:tcPr>
          <w:p w14:paraId="767D7CF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900" w:type="dxa"/>
            <w:noWrap/>
            <w:vAlign w:val="bottom"/>
            <w:hideMark/>
          </w:tcPr>
          <w:p w14:paraId="473037F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0.496</w:t>
            </w:r>
          </w:p>
        </w:tc>
        <w:tc>
          <w:tcPr>
            <w:tcW w:w="900" w:type="dxa"/>
            <w:noWrap/>
            <w:vAlign w:val="bottom"/>
            <w:hideMark/>
          </w:tcPr>
          <w:p w14:paraId="1FDF108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4B89440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6C02F96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4928091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43.45</w:t>
            </w:r>
          </w:p>
        </w:tc>
        <w:tc>
          <w:tcPr>
            <w:tcW w:w="960" w:type="dxa"/>
            <w:noWrap/>
            <w:vAlign w:val="bottom"/>
            <w:hideMark/>
          </w:tcPr>
          <w:p w14:paraId="1FF0A0D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47.25</w:t>
            </w:r>
          </w:p>
        </w:tc>
      </w:tr>
      <w:tr w:rsidR="00BF6EF3" w:rsidRPr="000B6B86" w14:paraId="1AAB3500" w14:textId="77777777" w:rsidTr="00823449">
        <w:trPr>
          <w:trHeight w:val="300"/>
          <w:jc w:val="center"/>
        </w:trPr>
        <w:tc>
          <w:tcPr>
            <w:tcW w:w="1255" w:type="dxa"/>
            <w:noWrap/>
            <w:vAlign w:val="bottom"/>
            <w:hideMark/>
          </w:tcPr>
          <w:p w14:paraId="2EA085E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900" w:type="dxa"/>
            <w:noWrap/>
            <w:vAlign w:val="bottom"/>
            <w:hideMark/>
          </w:tcPr>
          <w:p w14:paraId="5F3D172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0.142</w:t>
            </w:r>
          </w:p>
        </w:tc>
        <w:tc>
          <w:tcPr>
            <w:tcW w:w="900" w:type="dxa"/>
            <w:noWrap/>
            <w:vAlign w:val="bottom"/>
            <w:hideMark/>
          </w:tcPr>
          <w:p w14:paraId="45AEFEA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656C165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7EA136D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09C16A9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13.3</w:t>
            </w:r>
          </w:p>
        </w:tc>
        <w:tc>
          <w:tcPr>
            <w:tcW w:w="960" w:type="dxa"/>
            <w:noWrap/>
            <w:vAlign w:val="bottom"/>
            <w:hideMark/>
          </w:tcPr>
          <w:p w14:paraId="5C21E06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14.84</w:t>
            </w:r>
          </w:p>
        </w:tc>
      </w:tr>
      <w:tr w:rsidR="00BF6EF3" w:rsidRPr="000B6B86" w14:paraId="04E703E3" w14:textId="77777777" w:rsidTr="00823449">
        <w:trPr>
          <w:trHeight w:val="300"/>
          <w:jc w:val="center"/>
        </w:trPr>
        <w:tc>
          <w:tcPr>
            <w:tcW w:w="1255" w:type="dxa"/>
            <w:noWrap/>
            <w:vAlign w:val="bottom"/>
            <w:hideMark/>
          </w:tcPr>
          <w:p w14:paraId="351D097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900" w:type="dxa"/>
            <w:noWrap/>
            <w:vAlign w:val="bottom"/>
            <w:hideMark/>
          </w:tcPr>
          <w:p w14:paraId="360099C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0.163</w:t>
            </w:r>
          </w:p>
        </w:tc>
        <w:tc>
          <w:tcPr>
            <w:tcW w:w="900" w:type="dxa"/>
            <w:noWrap/>
            <w:vAlign w:val="bottom"/>
            <w:hideMark/>
          </w:tcPr>
          <w:p w14:paraId="5018640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0.013</w:t>
            </w:r>
          </w:p>
        </w:tc>
        <w:tc>
          <w:tcPr>
            <w:tcW w:w="900" w:type="dxa"/>
            <w:noWrap/>
            <w:vAlign w:val="bottom"/>
            <w:hideMark/>
          </w:tcPr>
          <w:p w14:paraId="52C30AC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0.022</w:t>
            </w:r>
          </w:p>
        </w:tc>
        <w:tc>
          <w:tcPr>
            <w:tcW w:w="898" w:type="dxa"/>
            <w:noWrap/>
            <w:vAlign w:val="bottom"/>
            <w:hideMark/>
          </w:tcPr>
          <w:p w14:paraId="1F808B9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21790FC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8.52</w:t>
            </w:r>
          </w:p>
        </w:tc>
        <w:tc>
          <w:tcPr>
            <w:tcW w:w="960" w:type="dxa"/>
            <w:noWrap/>
            <w:vAlign w:val="bottom"/>
            <w:hideMark/>
          </w:tcPr>
          <w:p w14:paraId="3C5E336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10.02</w:t>
            </w:r>
          </w:p>
        </w:tc>
      </w:tr>
      <w:tr w:rsidR="00BF6EF3" w:rsidRPr="000B6B86" w14:paraId="39E3E8A3" w14:textId="77777777" w:rsidTr="00823449">
        <w:trPr>
          <w:trHeight w:val="300"/>
          <w:jc w:val="center"/>
        </w:trPr>
        <w:tc>
          <w:tcPr>
            <w:tcW w:w="1255" w:type="dxa"/>
            <w:noWrap/>
            <w:vAlign w:val="bottom"/>
            <w:hideMark/>
          </w:tcPr>
          <w:p w14:paraId="2D8CCC8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900" w:type="dxa"/>
            <w:noWrap/>
            <w:vAlign w:val="bottom"/>
            <w:hideMark/>
          </w:tcPr>
          <w:p w14:paraId="0D8FC95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0.302</w:t>
            </w:r>
          </w:p>
        </w:tc>
        <w:tc>
          <w:tcPr>
            <w:tcW w:w="900" w:type="dxa"/>
            <w:noWrap/>
            <w:vAlign w:val="bottom"/>
            <w:hideMark/>
          </w:tcPr>
          <w:p w14:paraId="602CB89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0.009</w:t>
            </w:r>
          </w:p>
        </w:tc>
        <w:tc>
          <w:tcPr>
            <w:tcW w:w="900" w:type="dxa"/>
            <w:noWrap/>
            <w:vAlign w:val="bottom"/>
            <w:hideMark/>
          </w:tcPr>
          <w:p w14:paraId="2EB287D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0.023</w:t>
            </w:r>
          </w:p>
        </w:tc>
        <w:tc>
          <w:tcPr>
            <w:tcW w:w="898" w:type="dxa"/>
            <w:noWrap/>
            <w:vAlign w:val="bottom"/>
            <w:hideMark/>
          </w:tcPr>
          <w:p w14:paraId="12114CA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3CB6291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10.1</w:t>
            </w:r>
          </w:p>
        </w:tc>
        <w:tc>
          <w:tcPr>
            <w:tcW w:w="960" w:type="dxa"/>
            <w:noWrap/>
            <w:vAlign w:val="bottom"/>
            <w:hideMark/>
          </w:tcPr>
          <w:p w14:paraId="335408D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10.93</w:t>
            </w:r>
          </w:p>
        </w:tc>
      </w:tr>
      <w:tr w:rsidR="00BF6EF3" w:rsidRPr="000B6B86" w14:paraId="0002F08B" w14:textId="77777777" w:rsidTr="00823449">
        <w:trPr>
          <w:trHeight w:val="300"/>
          <w:jc w:val="center"/>
        </w:trPr>
        <w:tc>
          <w:tcPr>
            <w:tcW w:w="1255" w:type="dxa"/>
            <w:noWrap/>
            <w:vAlign w:val="bottom"/>
            <w:hideMark/>
          </w:tcPr>
          <w:p w14:paraId="7760887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900" w:type="dxa"/>
            <w:noWrap/>
            <w:vAlign w:val="bottom"/>
            <w:hideMark/>
          </w:tcPr>
          <w:p w14:paraId="4D5FE92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0.599</w:t>
            </w:r>
          </w:p>
        </w:tc>
        <w:tc>
          <w:tcPr>
            <w:tcW w:w="900" w:type="dxa"/>
            <w:noWrap/>
            <w:vAlign w:val="bottom"/>
            <w:hideMark/>
          </w:tcPr>
          <w:p w14:paraId="737FCEA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092724C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0.009</w:t>
            </w:r>
          </w:p>
        </w:tc>
        <w:tc>
          <w:tcPr>
            <w:tcW w:w="898" w:type="dxa"/>
            <w:noWrap/>
            <w:vAlign w:val="bottom"/>
            <w:hideMark/>
          </w:tcPr>
          <w:p w14:paraId="3DBA869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37CA0D59"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34</w:t>
            </w:r>
          </w:p>
        </w:tc>
        <w:tc>
          <w:tcPr>
            <w:tcW w:w="960" w:type="dxa"/>
            <w:noWrap/>
            <w:vAlign w:val="bottom"/>
            <w:hideMark/>
          </w:tcPr>
          <w:p w14:paraId="5D6ED58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36.61</w:t>
            </w:r>
          </w:p>
        </w:tc>
      </w:tr>
      <w:tr w:rsidR="00BF6EF3" w:rsidRPr="000B6B86" w14:paraId="1C94F05C" w14:textId="77777777" w:rsidTr="00823449">
        <w:trPr>
          <w:trHeight w:val="300"/>
          <w:jc w:val="center"/>
        </w:trPr>
        <w:tc>
          <w:tcPr>
            <w:tcW w:w="1255" w:type="dxa"/>
            <w:noWrap/>
            <w:vAlign w:val="bottom"/>
            <w:hideMark/>
          </w:tcPr>
          <w:p w14:paraId="0BD2BD1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900" w:type="dxa"/>
            <w:noWrap/>
            <w:vAlign w:val="bottom"/>
            <w:hideMark/>
          </w:tcPr>
          <w:p w14:paraId="2EAC145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0.544</w:t>
            </w:r>
          </w:p>
        </w:tc>
        <w:tc>
          <w:tcPr>
            <w:tcW w:w="900" w:type="dxa"/>
            <w:noWrap/>
            <w:vAlign w:val="bottom"/>
            <w:hideMark/>
          </w:tcPr>
          <w:p w14:paraId="1A9502C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61985D5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2D42A72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7113725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34.8</w:t>
            </w:r>
          </w:p>
        </w:tc>
        <w:tc>
          <w:tcPr>
            <w:tcW w:w="960" w:type="dxa"/>
            <w:noWrap/>
            <w:vAlign w:val="bottom"/>
            <w:hideMark/>
          </w:tcPr>
          <w:p w14:paraId="1217228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37.67</w:t>
            </w:r>
          </w:p>
        </w:tc>
      </w:tr>
      <w:tr w:rsidR="00BF6EF3" w:rsidRPr="000B6B86" w14:paraId="02945336" w14:textId="77777777" w:rsidTr="00823449">
        <w:trPr>
          <w:trHeight w:val="300"/>
          <w:jc w:val="center"/>
        </w:trPr>
        <w:tc>
          <w:tcPr>
            <w:tcW w:w="1255" w:type="dxa"/>
            <w:noWrap/>
            <w:vAlign w:val="bottom"/>
            <w:hideMark/>
          </w:tcPr>
          <w:p w14:paraId="18D5C64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900" w:type="dxa"/>
            <w:noWrap/>
            <w:vAlign w:val="bottom"/>
            <w:hideMark/>
          </w:tcPr>
          <w:p w14:paraId="5C25396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0.711</w:t>
            </w:r>
          </w:p>
        </w:tc>
        <w:tc>
          <w:tcPr>
            <w:tcW w:w="900" w:type="dxa"/>
            <w:noWrap/>
            <w:vAlign w:val="bottom"/>
            <w:hideMark/>
          </w:tcPr>
          <w:p w14:paraId="1B17546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0.005</w:t>
            </w:r>
          </w:p>
        </w:tc>
        <w:tc>
          <w:tcPr>
            <w:tcW w:w="900" w:type="dxa"/>
            <w:noWrap/>
            <w:vAlign w:val="bottom"/>
            <w:hideMark/>
          </w:tcPr>
          <w:p w14:paraId="690D80D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0.017</w:t>
            </w:r>
          </w:p>
        </w:tc>
        <w:tc>
          <w:tcPr>
            <w:tcW w:w="898" w:type="dxa"/>
            <w:noWrap/>
            <w:vAlign w:val="bottom"/>
            <w:hideMark/>
          </w:tcPr>
          <w:p w14:paraId="4614329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0FE48739"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24.14</w:t>
            </w:r>
          </w:p>
        </w:tc>
        <w:tc>
          <w:tcPr>
            <w:tcW w:w="960" w:type="dxa"/>
            <w:noWrap/>
            <w:vAlign w:val="bottom"/>
            <w:hideMark/>
          </w:tcPr>
          <w:p w14:paraId="4D243F1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25.61</w:t>
            </w:r>
          </w:p>
        </w:tc>
      </w:tr>
      <w:tr w:rsidR="00BF6EF3" w:rsidRPr="000B6B86" w14:paraId="3078EBBF" w14:textId="77777777" w:rsidTr="00823449">
        <w:trPr>
          <w:trHeight w:val="300"/>
          <w:jc w:val="center"/>
        </w:trPr>
        <w:tc>
          <w:tcPr>
            <w:tcW w:w="1255" w:type="dxa"/>
            <w:noWrap/>
            <w:vAlign w:val="bottom"/>
            <w:hideMark/>
          </w:tcPr>
          <w:p w14:paraId="0F48DE8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900" w:type="dxa"/>
            <w:noWrap/>
            <w:vAlign w:val="bottom"/>
            <w:hideMark/>
          </w:tcPr>
          <w:p w14:paraId="798E162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0.543</w:t>
            </w:r>
          </w:p>
        </w:tc>
        <w:tc>
          <w:tcPr>
            <w:tcW w:w="900" w:type="dxa"/>
            <w:noWrap/>
            <w:vAlign w:val="bottom"/>
            <w:hideMark/>
          </w:tcPr>
          <w:p w14:paraId="5AF47B4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7029698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7FC1E549"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4C8616E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13.49</w:t>
            </w:r>
          </w:p>
        </w:tc>
        <w:tc>
          <w:tcPr>
            <w:tcW w:w="960" w:type="dxa"/>
            <w:noWrap/>
            <w:vAlign w:val="bottom"/>
            <w:hideMark/>
          </w:tcPr>
          <w:p w14:paraId="4F2A9A9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14.65</w:t>
            </w:r>
          </w:p>
        </w:tc>
      </w:tr>
      <w:tr w:rsidR="00BF6EF3" w:rsidRPr="000B6B86" w14:paraId="6D7B7661" w14:textId="77777777" w:rsidTr="00823449">
        <w:trPr>
          <w:trHeight w:val="300"/>
          <w:jc w:val="center"/>
        </w:trPr>
        <w:tc>
          <w:tcPr>
            <w:tcW w:w="1255" w:type="dxa"/>
            <w:noWrap/>
            <w:vAlign w:val="bottom"/>
            <w:hideMark/>
          </w:tcPr>
          <w:p w14:paraId="29F8B8E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900" w:type="dxa"/>
            <w:noWrap/>
            <w:vAlign w:val="bottom"/>
            <w:hideMark/>
          </w:tcPr>
          <w:p w14:paraId="45DA70C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0.589</w:t>
            </w:r>
          </w:p>
        </w:tc>
        <w:tc>
          <w:tcPr>
            <w:tcW w:w="900" w:type="dxa"/>
            <w:noWrap/>
            <w:vAlign w:val="bottom"/>
            <w:hideMark/>
          </w:tcPr>
          <w:p w14:paraId="68263E1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1E29CFF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0.019</w:t>
            </w:r>
          </w:p>
        </w:tc>
        <w:tc>
          <w:tcPr>
            <w:tcW w:w="898" w:type="dxa"/>
            <w:noWrap/>
            <w:vAlign w:val="bottom"/>
            <w:hideMark/>
          </w:tcPr>
          <w:p w14:paraId="451C83C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71F97BC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19.4</w:t>
            </w:r>
          </w:p>
        </w:tc>
        <w:tc>
          <w:tcPr>
            <w:tcW w:w="960" w:type="dxa"/>
            <w:noWrap/>
            <w:vAlign w:val="bottom"/>
            <w:hideMark/>
          </w:tcPr>
          <w:p w14:paraId="0B0F855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20.83</w:t>
            </w:r>
          </w:p>
        </w:tc>
      </w:tr>
      <w:tr w:rsidR="00BF6EF3" w:rsidRPr="000B6B86" w14:paraId="7BE85E84" w14:textId="77777777" w:rsidTr="00823449">
        <w:trPr>
          <w:trHeight w:val="300"/>
          <w:jc w:val="center"/>
        </w:trPr>
        <w:tc>
          <w:tcPr>
            <w:tcW w:w="1255" w:type="dxa"/>
            <w:noWrap/>
            <w:vAlign w:val="bottom"/>
            <w:hideMark/>
          </w:tcPr>
          <w:p w14:paraId="3479594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900" w:type="dxa"/>
            <w:noWrap/>
            <w:vAlign w:val="bottom"/>
            <w:hideMark/>
          </w:tcPr>
          <w:p w14:paraId="2E62E45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0.399</w:t>
            </w:r>
          </w:p>
        </w:tc>
        <w:tc>
          <w:tcPr>
            <w:tcW w:w="900" w:type="dxa"/>
            <w:noWrap/>
            <w:vAlign w:val="bottom"/>
            <w:hideMark/>
          </w:tcPr>
          <w:p w14:paraId="22DDC40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30B5264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0.021</w:t>
            </w:r>
          </w:p>
        </w:tc>
        <w:tc>
          <w:tcPr>
            <w:tcW w:w="898" w:type="dxa"/>
            <w:noWrap/>
            <w:vAlign w:val="bottom"/>
            <w:hideMark/>
          </w:tcPr>
          <w:p w14:paraId="3089D89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0.004</w:t>
            </w:r>
          </w:p>
        </w:tc>
        <w:tc>
          <w:tcPr>
            <w:tcW w:w="960" w:type="dxa"/>
            <w:noWrap/>
            <w:vAlign w:val="bottom"/>
            <w:hideMark/>
          </w:tcPr>
          <w:p w14:paraId="3347FE0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8.38</w:t>
            </w:r>
          </w:p>
        </w:tc>
        <w:tc>
          <w:tcPr>
            <w:tcW w:w="960" w:type="dxa"/>
            <w:noWrap/>
            <w:vAlign w:val="bottom"/>
            <w:hideMark/>
          </w:tcPr>
          <w:p w14:paraId="6BE99AE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9.02</w:t>
            </w:r>
          </w:p>
        </w:tc>
      </w:tr>
      <w:tr w:rsidR="00BF6EF3" w:rsidRPr="000B6B86" w14:paraId="3698D5D7" w14:textId="77777777" w:rsidTr="00823449">
        <w:trPr>
          <w:trHeight w:val="300"/>
          <w:jc w:val="center"/>
        </w:trPr>
        <w:tc>
          <w:tcPr>
            <w:tcW w:w="1255" w:type="dxa"/>
            <w:noWrap/>
            <w:vAlign w:val="bottom"/>
            <w:hideMark/>
          </w:tcPr>
          <w:p w14:paraId="1C7EDCA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900" w:type="dxa"/>
            <w:noWrap/>
            <w:vAlign w:val="bottom"/>
            <w:hideMark/>
          </w:tcPr>
          <w:p w14:paraId="49E2A48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0.262</w:t>
            </w:r>
          </w:p>
        </w:tc>
        <w:tc>
          <w:tcPr>
            <w:tcW w:w="900" w:type="dxa"/>
            <w:noWrap/>
            <w:vAlign w:val="bottom"/>
            <w:hideMark/>
          </w:tcPr>
          <w:p w14:paraId="16CF27B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24343CD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0.016</w:t>
            </w:r>
          </w:p>
        </w:tc>
        <w:tc>
          <w:tcPr>
            <w:tcW w:w="898" w:type="dxa"/>
            <w:noWrap/>
            <w:vAlign w:val="bottom"/>
            <w:hideMark/>
          </w:tcPr>
          <w:p w14:paraId="030E493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561B7F4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9.66</w:t>
            </w:r>
          </w:p>
        </w:tc>
        <w:tc>
          <w:tcPr>
            <w:tcW w:w="960" w:type="dxa"/>
            <w:noWrap/>
            <w:vAlign w:val="bottom"/>
            <w:hideMark/>
          </w:tcPr>
          <w:p w14:paraId="77EF68E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10.49</w:t>
            </w:r>
          </w:p>
        </w:tc>
      </w:tr>
      <w:tr w:rsidR="00BF6EF3" w:rsidRPr="000B6B86" w14:paraId="1701E455" w14:textId="77777777" w:rsidTr="00823449">
        <w:trPr>
          <w:trHeight w:val="300"/>
          <w:jc w:val="center"/>
        </w:trPr>
        <w:tc>
          <w:tcPr>
            <w:tcW w:w="1255" w:type="dxa"/>
            <w:noWrap/>
            <w:vAlign w:val="bottom"/>
            <w:hideMark/>
          </w:tcPr>
          <w:p w14:paraId="2050644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900" w:type="dxa"/>
            <w:noWrap/>
            <w:vAlign w:val="bottom"/>
            <w:hideMark/>
          </w:tcPr>
          <w:p w14:paraId="472318E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0.25</w:t>
            </w:r>
          </w:p>
        </w:tc>
        <w:tc>
          <w:tcPr>
            <w:tcW w:w="900" w:type="dxa"/>
            <w:noWrap/>
            <w:vAlign w:val="bottom"/>
            <w:hideMark/>
          </w:tcPr>
          <w:p w14:paraId="2880645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w:t>
            </w:r>
          </w:p>
        </w:tc>
        <w:tc>
          <w:tcPr>
            <w:tcW w:w="900" w:type="dxa"/>
            <w:noWrap/>
            <w:vAlign w:val="bottom"/>
            <w:hideMark/>
          </w:tcPr>
          <w:p w14:paraId="6095229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w:t>
            </w:r>
          </w:p>
        </w:tc>
        <w:tc>
          <w:tcPr>
            <w:tcW w:w="898" w:type="dxa"/>
            <w:noWrap/>
            <w:vAlign w:val="bottom"/>
            <w:hideMark/>
          </w:tcPr>
          <w:p w14:paraId="545C9FF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0070DD6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6.25</w:t>
            </w:r>
          </w:p>
        </w:tc>
        <w:tc>
          <w:tcPr>
            <w:tcW w:w="960" w:type="dxa"/>
            <w:noWrap/>
            <w:vAlign w:val="bottom"/>
            <w:hideMark/>
          </w:tcPr>
          <w:p w14:paraId="04E9C39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6.84</w:t>
            </w:r>
          </w:p>
        </w:tc>
      </w:tr>
      <w:tr w:rsidR="00BF6EF3" w:rsidRPr="000B6B86" w14:paraId="34D81959" w14:textId="77777777" w:rsidTr="00823449">
        <w:trPr>
          <w:trHeight w:val="300"/>
          <w:jc w:val="center"/>
        </w:trPr>
        <w:tc>
          <w:tcPr>
            <w:tcW w:w="1255" w:type="dxa"/>
            <w:noWrap/>
            <w:vAlign w:val="bottom"/>
            <w:hideMark/>
          </w:tcPr>
          <w:p w14:paraId="3EA159B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900" w:type="dxa"/>
            <w:noWrap/>
            <w:vAlign w:val="bottom"/>
            <w:hideMark/>
          </w:tcPr>
          <w:p w14:paraId="4EFCA5D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0.251</w:t>
            </w:r>
          </w:p>
        </w:tc>
        <w:tc>
          <w:tcPr>
            <w:tcW w:w="900" w:type="dxa"/>
            <w:noWrap/>
            <w:vAlign w:val="bottom"/>
            <w:hideMark/>
          </w:tcPr>
          <w:p w14:paraId="4D72468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0.007</w:t>
            </w:r>
          </w:p>
        </w:tc>
        <w:tc>
          <w:tcPr>
            <w:tcW w:w="900" w:type="dxa"/>
            <w:noWrap/>
            <w:vAlign w:val="bottom"/>
            <w:hideMark/>
          </w:tcPr>
          <w:p w14:paraId="340774D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0.022</w:t>
            </w:r>
          </w:p>
        </w:tc>
        <w:tc>
          <w:tcPr>
            <w:tcW w:w="898" w:type="dxa"/>
            <w:noWrap/>
            <w:vAlign w:val="bottom"/>
            <w:hideMark/>
          </w:tcPr>
          <w:p w14:paraId="1D1A3BD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2776C5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10.18</w:t>
            </w:r>
          </w:p>
        </w:tc>
        <w:tc>
          <w:tcPr>
            <w:tcW w:w="960" w:type="dxa"/>
            <w:noWrap/>
            <w:vAlign w:val="bottom"/>
            <w:hideMark/>
          </w:tcPr>
          <w:p w14:paraId="0A853F3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10.94</w:t>
            </w:r>
          </w:p>
        </w:tc>
      </w:tr>
      <w:tr w:rsidR="00BF6EF3" w:rsidRPr="000B6B86" w14:paraId="0E0E7BA5" w14:textId="77777777" w:rsidTr="00823449">
        <w:trPr>
          <w:trHeight w:val="300"/>
          <w:jc w:val="center"/>
        </w:trPr>
        <w:tc>
          <w:tcPr>
            <w:tcW w:w="1255" w:type="dxa"/>
            <w:noWrap/>
            <w:vAlign w:val="bottom"/>
            <w:hideMark/>
          </w:tcPr>
          <w:p w14:paraId="61512D6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900" w:type="dxa"/>
            <w:noWrap/>
            <w:vAlign w:val="bottom"/>
            <w:hideMark/>
          </w:tcPr>
          <w:p w14:paraId="024843A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w:t>
            </w:r>
          </w:p>
        </w:tc>
        <w:tc>
          <w:tcPr>
            <w:tcW w:w="900" w:type="dxa"/>
            <w:noWrap/>
            <w:vAlign w:val="bottom"/>
            <w:hideMark/>
          </w:tcPr>
          <w:p w14:paraId="2958391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3892A53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0.023</w:t>
            </w:r>
          </w:p>
        </w:tc>
        <w:tc>
          <w:tcPr>
            <w:tcW w:w="898" w:type="dxa"/>
            <w:noWrap/>
            <w:vAlign w:val="bottom"/>
            <w:hideMark/>
          </w:tcPr>
          <w:p w14:paraId="6CD7E2A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311EEDB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11.1</w:t>
            </w:r>
          </w:p>
        </w:tc>
        <w:tc>
          <w:tcPr>
            <w:tcW w:w="960" w:type="dxa"/>
            <w:noWrap/>
            <w:vAlign w:val="bottom"/>
            <w:hideMark/>
          </w:tcPr>
          <w:p w14:paraId="0A919504"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11.93</w:t>
            </w:r>
          </w:p>
        </w:tc>
      </w:tr>
      <w:tr w:rsidR="00BF6EF3" w:rsidRPr="000B6B86" w14:paraId="053C0A64" w14:textId="77777777" w:rsidTr="00823449">
        <w:trPr>
          <w:trHeight w:val="300"/>
          <w:jc w:val="center"/>
        </w:trPr>
        <w:tc>
          <w:tcPr>
            <w:tcW w:w="1255" w:type="dxa"/>
            <w:noWrap/>
            <w:vAlign w:val="bottom"/>
            <w:hideMark/>
          </w:tcPr>
          <w:p w14:paraId="5CAA1D7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900" w:type="dxa"/>
            <w:noWrap/>
            <w:vAlign w:val="bottom"/>
            <w:hideMark/>
          </w:tcPr>
          <w:p w14:paraId="053944B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0.269</w:t>
            </w:r>
          </w:p>
        </w:tc>
        <w:tc>
          <w:tcPr>
            <w:tcW w:w="900" w:type="dxa"/>
            <w:noWrap/>
            <w:vAlign w:val="bottom"/>
            <w:hideMark/>
          </w:tcPr>
          <w:p w14:paraId="010EA65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0.008</w:t>
            </w:r>
          </w:p>
        </w:tc>
        <w:tc>
          <w:tcPr>
            <w:tcW w:w="900" w:type="dxa"/>
            <w:noWrap/>
            <w:vAlign w:val="bottom"/>
            <w:hideMark/>
          </w:tcPr>
          <w:p w14:paraId="2A10C48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6050563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0.003</w:t>
            </w:r>
          </w:p>
        </w:tc>
        <w:tc>
          <w:tcPr>
            <w:tcW w:w="960" w:type="dxa"/>
            <w:noWrap/>
            <w:vAlign w:val="bottom"/>
            <w:hideMark/>
          </w:tcPr>
          <w:p w14:paraId="05088C4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16.76</w:t>
            </w:r>
          </w:p>
        </w:tc>
        <w:tc>
          <w:tcPr>
            <w:tcW w:w="960" w:type="dxa"/>
            <w:noWrap/>
            <w:vAlign w:val="bottom"/>
            <w:hideMark/>
          </w:tcPr>
          <w:p w14:paraId="33F97CF8"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18.29</w:t>
            </w:r>
          </w:p>
        </w:tc>
      </w:tr>
      <w:tr w:rsidR="00BF6EF3" w:rsidRPr="000B6B86" w14:paraId="25861EF9" w14:textId="77777777" w:rsidTr="00823449">
        <w:trPr>
          <w:trHeight w:val="300"/>
          <w:jc w:val="center"/>
        </w:trPr>
        <w:tc>
          <w:tcPr>
            <w:tcW w:w="1255" w:type="dxa"/>
            <w:noWrap/>
            <w:vAlign w:val="bottom"/>
            <w:hideMark/>
          </w:tcPr>
          <w:p w14:paraId="6B675F10"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900" w:type="dxa"/>
            <w:noWrap/>
            <w:vAlign w:val="bottom"/>
            <w:hideMark/>
          </w:tcPr>
          <w:p w14:paraId="77B6E69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0.305</w:t>
            </w:r>
          </w:p>
        </w:tc>
        <w:tc>
          <w:tcPr>
            <w:tcW w:w="900" w:type="dxa"/>
            <w:noWrap/>
            <w:vAlign w:val="bottom"/>
            <w:hideMark/>
          </w:tcPr>
          <w:p w14:paraId="3EBA145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0.004</w:t>
            </w:r>
          </w:p>
        </w:tc>
        <w:tc>
          <w:tcPr>
            <w:tcW w:w="900" w:type="dxa"/>
            <w:noWrap/>
            <w:vAlign w:val="bottom"/>
            <w:hideMark/>
          </w:tcPr>
          <w:p w14:paraId="03AB187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0.016</w:t>
            </w:r>
          </w:p>
        </w:tc>
        <w:tc>
          <w:tcPr>
            <w:tcW w:w="898" w:type="dxa"/>
            <w:noWrap/>
            <w:vAlign w:val="bottom"/>
            <w:hideMark/>
          </w:tcPr>
          <w:p w14:paraId="55D62BF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460F541"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6.96</w:t>
            </w:r>
          </w:p>
        </w:tc>
        <w:tc>
          <w:tcPr>
            <w:tcW w:w="960" w:type="dxa"/>
            <w:noWrap/>
            <w:vAlign w:val="bottom"/>
            <w:hideMark/>
          </w:tcPr>
          <w:p w14:paraId="66AD684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7.99</w:t>
            </w:r>
          </w:p>
        </w:tc>
      </w:tr>
      <w:tr w:rsidR="00BF6EF3" w:rsidRPr="000B6B86" w14:paraId="0A500FA2" w14:textId="77777777" w:rsidTr="00823449">
        <w:trPr>
          <w:trHeight w:val="300"/>
          <w:jc w:val="center"/>
        </w:trPr>
        <w:tc>
          <w:tcPr>
            <w:tcW w:w="1255" w:type="dxa"/>
            <w:noWrap/>
            <w:vAlign w:val="bottom"/>
            <w:hideMark/>
          </w:tcPr>
          <w:p w14:paraId="255EEC4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900" w:type="dxa"/>
            <w:noWrap/>
            <w:vAlign w:val="bottom"/>
            <w:hideMark/>
          </w:tcPr>
          <w:p w14:paraId="459A637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0.392</w:t>
            </w:r>
          </w:p>
        </w:tc>
        <w:tc>
          <w:tcPr>
            <w:tcW w:w="900" w:type="dxa"/>
            <w:noWrap/>
            <w:vAlign w:val="bottom"/>
            <w:hideMark/>
          </w:tcPr>
          <w:p w14:paraId="4EE77F2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22053B8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898" w:type="dxa"/>
            <w:noWrap/>
            <w:vAlign w:val="bottom"/>
            <w:hideMark/>
          </w:tcPr>
          <w:p w14:paraId="3DCA884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DDA255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25.61</w:t>
            </w:r>
          </w:p>
        </w:tc>
        <w:tc>
          <w:tcPr>
            <w:tcW w:w="960" w:type="dxa"/>
            <w:noWrap/>
            <w:vAlign w:val="bottom"/>
            <w:hideMark/>
          </w:tcPr>
          <w:p w14:paraId="54D8555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28.04</w:t>
            </w:r>
          </w:p>
        </w:tc>
      </w:tr>
      <w:tr w:rsidR="00BF6EF3" w:rsidRPr="000B6B86" w14:paraId="1CE61A86" w14:textId="77777777" w:rsidTr="00823449">
        <w:trPr>
          <w:trHeight w:val="300"/>
          <w:jc w:val="center"/>
        </w:trPr>
        <w:tc>
          <w:tcPr>
            <w:tcW w:w="1255" w:type="dxa"/>
            <w:noWrap/>
            <w:vAlign w:val="bottom"/>
            <w:hideMark/>
          </w:tcPr>
          <w:p w14:paraId="3C745F7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900" w:type="dxa"/>
            <w:noWrap/>
            <w:vAlign w:val="bottom"/>
            <w:hideMark/>
          </w:tcPr>
          <w:p w14:paraId="577F391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0.23</w:t>
            </w:r>
          </w:p>
        </w:tc>
        <w:tc>
          <w:tcPr>
            <w:tcW w:w="900" w:type="dxa"/>
            <w:noWrap/>
            <w:vAlign w:val="bottom"/>
            <w:hideMark/>
          </w:tcPr>
          <w:p w14:paraId="46BEE20E"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0.006</w:t>
            </w:r>
          </w:p>
        </w:tc>
        <w:tc>
          <w:tcPr>
            <w:tcW w:w="900" w:type="dxa"/>
            <w:noWrap/>
            <w:vAlign w:val="bottom"/>
            <w:hideMark/>
          </w:tcPr>
          <w:p w14:paraId="23F308B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3DA2B903"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26A0821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5.49</w:t>
            </w:r>
          </w:p>
        </w:tc>
        <w:tc>
          <w:tcPr>
            <w:tcW w:w="960" w:type="dxa"/>
            <w:noWrap/>
            <w:vAlign w:val="bottom"/>
            <w:hideMark/>
          </w:tcPr>
          <w:p w14:paraId="76AB18D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6.32</w:t>
            </w:r>
          </w:p>
        </w:tc>
      </w:tr>
      <w:tr w:rsidR="00BF6EF3" w:rsidRPr="000B6B86" w14:paraId="5EDA4847" w14:textId="77777777" w:rsidTr="00823449">
        <w:trPr>
          <w:trHeight w:val="300"/>
          <w:jc w:val="center"/>
        </w:trPr>
        <w:tc>
          <w:tcPr>
            <w:tcW w:w="1255" w:type="dxa"/>
            <w:noWrap/>
            <w:vAlign w:val="bottom"/>
            <w:hideMark/>
          </w:tcPr>
          <w:p w14:paraId="429455B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900" w:type="dxa"/>
            <w:noWrap/>
            <w:vAlign w:val="bottom"/>
            <w:hideMark/>
          </w:tcPr>
          <w:p w14:paraId="4FA9B29C"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0.202</w:t>
            </w:r>
          </w:p>
        </w:tc>
        <w:tc>
          <w:tcPr>
            <w:tcW w:w="900" w:type="dxa"/>
            <w:noWrap/>
            <w:vAlign w:val="bottom"/>
            <w:hideMark/>
          </w:tcPr>
          <w:p w14:paraId="3C35F60B"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0.011</w:t>
            </w:r>
          </w:p>
        </w:tc>
        <w:tc>
          <w:tcPr>
            <w:tcW w:w="900" w:type="dxa"/>
            <w:noWrap/>
            <w:vAlign w:val="bottom"/>
            <w:hideMark/>
          </w:tcPr>
          <w:p w14:paraId="7D2CE8F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0.015</w:t>
            </w:r>
          </w:p>
        </w:tc>
        <w:tc>
          <w:tcPr>
            <w:tcW w:w="898" w:type="dxa"/>
            <w:noWrap/>
            <w:vAlign w:val="bottom"/>
            <w:hideMark/>
          </w:tcPr>
          <w:p w14:paraId="3EF37925"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0.002</w:t>
            </w:r>
          </w:p>
        </w:tc>
        <w:tc>
          <w:tcPr>
            <w:tcW w:w="960" w:type="dxa"/>
            <w:noWrap/>
            <w:vAlign w:val="bottom"/>
            <w:hideMark/>
          </w:tcPr>
          <w:p w14:paraId="1D7B59AF"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5.8</w:t>
            </w:r>
          </w:p>
        </w:tc>
        <w:tc>
          <w:tcPr>
            <w:tcW w:w="960" w:type="dxa"/>
            <w:noWrap/>
            <w:vAlign w:val="bottom"/>
            <w:hideMark/>
          </w:tcPr>
          <w:p w14:paraId="202C4ED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6.77</w:t>
            </w:r>
          </w:p>
        </w:tc>
      </w:tr>
      <w:tr w:rsidR="00BF6EF3" w:rsidRPr="000B6B86" w14:paraId="2C79253A" w14:textId="77777777" w:rsidTr="00823449">
        <w:trPr>
          <w:trHeight w:val="300"/>
          <w:jc w:val="center"/>
        </w:trPr>
        <w:tc>
          <w:tcPr>
            <w:tcW w:w="1255" w:type="dxa"/>
            <w:noWrap/>
            <w:vAlign w:val="bottom"/>
            <w:hideMark/>
          </w:tcPr>
          <w:p w14:paraId="7713BD6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WHO</w:t>
            </w:r>
          </w:p>
        </w:tc>
        <w:tc>
          <w:tcPr>
            <w:tcW w:w="900" w:type="dxa"/>
            <w:noWrap/>
            <w:vAlign w:val="bottom"/>
            <w:hideMark/>
          </w:tcPr>
          <w:p w14:paraId="4B554087"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w:t>
            </w:r>
          </w:p>
        </w:tc>
        <w:tc>
          <w:tcPr>
            <w:tcW w:w="900" w:type="dxa"/>
            <w:noWrap/>
            <w:vAlign w:val="bottom"/>
            <w:hideMark/>
          </w:tcPr>
          <w:p w14:paraId="2099527D"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200</w:t>
            </w:r>
          </w:p>
        </w:tc>
        <w:tc>
          <w:tcPr>
            <w:tcW w:w="900" w:type="dxa"/>
            <w:noWrap/>
            <w:vAlign w:val="bottom"/>
            <w:hideMark/>
          </w:tcPr>
          <w:p w14:paraId="34FE37EA"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c>
          <w:tcPr>
            <w:tcW w:w="898" w:type="dxa"/>
            <w:noWrap/>
            <w:vAlign w:val="bottom"/>
            <w:hideMark/>
          </w:tcPr>
          <w:p w14:paraId="17B3CFD2"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125</w:t>
            </w:r>
          </w:p>
        </w:tc>
        <w:tc>
          <w:tcPr>
            <w:tcW w:w="960" w:type="dxa"/>
            <w:noWrap/>
            <w:vAlign w:val="bottom"/>
            <w:hideMark/>
          </w:tcPr>
          <w:p w14:paraId="68386D8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40</w:t>
            </w:r>
          </w:p>
        </w:tc>
        <w:tc>
          <w:tcPr>
            <w:tcW w:w="960" w:type="dxa"/>
            <w:noWrap/>
            <w:vAlign w:val="bottom"/>
            <w:hideMark/>
          </w:tcPr>
          <w:p w14:paraId="57CE9D66" w14:textId="77777777" w:rsidR="00BF6EF3" w:rsidRPr="000B6B86" w:rsidRDefault="00BF6EF3"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r>
    </w:tbl>
    <w:p w14:paraId="6F63E284" w14:textId="77777777" w:rsidR="00BF6EF3" w:rsidRDefault="00BF6EF3" w:rsidP="00BF4412">
      <w:pPr>
        <w:spacing w:line="360" w:lineRule="auto"/>
        <w:jc w:val="both"/>
        <w:rPr>
          <w:rFonts w:ascii="Times New Roman" w:hAnsi="Times New Roman" w:cs="Times New Roman"/>
        </w:rPr>
      </w:pPr>
    </w:p>
    <w:p w14:paraId="23AA3906" w14:textId="77777777" w:rsidR="00BF6EF3" w:rsidRDefault="00BF6EF3" w:rsidP="00BF4412">
      <w:pPr>
        <w:spacing w:line="360" w:lineRule="auto"/>
        <w:jc w:val="both"/>
        <w:rPr>
          <w:rFonts w:ascii="Times New Roman" w:hAnsi="Times New Roman" w:cs="Times New Roman"/>
        </w:rPr>
      </w:pPr>
    </w:p>
    <w:p w14:paraId="747C96BE" w14:textId="77777777" w:rsidR="008476B2" w:rsidRPr="000B6B86" w:rsidRDefault="008476B2" w:rsidP="008476B2">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2: Air Pollutants in Bonny Island during Wet Season</w:t>
      </w:r>
    </w:p>
    <w:p w14:paraId="29EC9929" w14:textId="77777777" w:rsidR="00BF6EF3" w:rsidRDefault="00BF6EF3" w:rsidP="00BF4412">
      <w:pPr>
        <w:spacing w:line="360" w:lineRule="auto"/>
        <w:jc w:val="both"/>
        <w:rPr>
          <w:rFonts w:ascii="Times New Roman" w:hAnsi="Times New Roman" w:cs="Times New Roman"/>
        </w:rPr>
      </w:pPr>
    </w:p>
    <w:tbl>
      <w:tblPr>
        <w:tblW w:w="6863" w:type="dxa"/>
        <w:jc w:val="center"/>
        <w:tblBorders>
          <w:top w:val="single" w:sz="4" w:space="0" w:color="auto"/>
          <w:bottom w:val="single" w:sz="4" w:space="0" w:color="auto"/>
        </w:tblBorders>
        <w:tblLook w:val="04A0" w:firstRow="1" w:lastRow="0" w:firstColumn="1" w:lastColumn="0" w:noHBand="0" w:noVBand="1"/>
      </w:tblPr>
      <w:tblGrid>
        <w:gridCol w:w="1345"/>
        <w:gridCol w:w="810"/>
        <w:gridCol w:w="868"/>
        <w:gridCol w:w="960"/>
        <w:gridCol w:w="960"/>
        <w:gridCol w:w="960"/>
        <w:gridCol w:w="960"/>
      </w:tblGrid>
      <w:tr w:rsidR="008476B2" w:rsidRPr="000B6B86" w14:paraId="18DD7E64" w14:textId="77777777" w:rsidTr="00823449">
        <w:trPr>
          <w:trHeight w:val="300"/>
          <w:jc w:val="center"/>
        </w:trPr>
        <w:tc>
          <w:tcPr>
            <w:tcW w:w="1345" w:type="dxa"/>
            <w:vMerge w:val="restart"/>
            <w:tcBorders>
              <w:top w:val="single" w:sz="4" w:space="0" w:color="auto"/>
              <w:bottom w:val="nil"/>
            </w:tcBorders>
            <w:noWrap/>
            <w:vAlign w:val="bottom"/>
            <w:hideMark/>
          </w:tcPr>
          <w:p w14:paraId="2D3A910F" w14:textId="77777777" w:rsidR="008476B2" w:rsidRPr="000B6B86" w:rsidRDefault="008476B2" w:rsidP="00823449">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5518" w:type="dxa"/>
            <w:gridSpan w:val="6"/>
            <w:tcBorders>
              <w:top w:val="single" w:sz="4" w:space="0" w:color="auto"/>
              <w:bottom w:val="nil"/>
            </w:tcBorders>
            <w:noWrap/>
            <w:hideMark/>
          </w:tcPr>
          <w:p w14:paraId="3ADBAF36"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8476B2" w:rsidRPr="000B6B86" w14:paraId="01FEB4CB" w14:textId="77777777" w:rsidTr="00823449">
        <w:trPr>
          <w:trHeight w:val="300"/>
          <w:jc w:val="center"/>
        </w:trPr>
        <w:tc>
          <w:tcPr>
            <w:tcW w:w="1345" w:type="dxa"/>
            <w:vMerge/>
            <w:tcBorders>
              <w:top w:val="nil"/>
              <w:bottom w:val="single" w:sz="4" w:space="0" w:color="auto"/>
            </w:tcBorders>
            <w:noWrap/>
            <w:vAlign w:val="bottom"/>
            <w:hideMark/>
          </w:tcPr>
          <w:p w14:paraId="044678A8"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p>
        </w:tc>
        <w:tc>
          <w:tcPr>
            <w:tcW w:w="810" w:type="dxa"/>
            <w:tcBorders>
              <w:top w:val="nil"/>
              <w:bottom w:val="single" w:sz="4" w:space="0" w:color="auto"/>
            </w:tcBorders>
            <w:noWrap/>
            <w:hideMark/>
          </w:tcPr>
          <w:p w14:paraId="1E8F6C99"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868" w:type="dxa"/>
            <w:tcBorders>
              <w:top w:val="nil"/>
              <w:bottom w:val="single" w:sz="4" w:space="0" w:color="auto"/>
            </w:tcBorders>
            <w:noWrap/>
            <w:hideMark/>
          </w:tcPr>
          <w:p w14:paraId="7F45D975"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960" w:type="dxa"/>
            <w:tcBorders>
              <w:top w:val="nil"/>
              <w:bottom w:val="single" w:sz="4" w:space="0" w:color="auto"/>
            </w:tcBorders>
            <w:noWrap/>
            <w:hideMark/>
          </w:tcPr>
          <w:p w14:paraId="35B46054"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960" w:type="dxa"/>
            <w:tcBorders>
              <w:top w:val="nil"/>
              <w:bottom w:val="single" w:sz="4" w:space="0" w:color="auto"/>
            </w:tcBorders>
            <w:noWrap/>
            <w:hideMark/>
          </w:tcPr>
          <w:p w14:paraId="63E0560C"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960" w:type="dxa"/>
            <w:tcBorders>
              <w:top w:val="nil"/>
              <w:bottom w:val="single" w:sz="4" w:space="0" w:color="auto"/>
            </w:tcBorders>
            <w:noWrap/>
            <w:hideMark/>
          </w:tcPr>
          <w:p w14:paraId="3051FAE7"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960" w:type="dxa"/>
            <w:tcBorders>
              <w:top w:val="nil"/>
              <w:bottom w:val="single" w:sz="4" w:space="0" w:color="auto"/>
            </w:tcBorders>
            <w:noWrap/>
            <w:hideMark/>
          </w:tcPr>
          <w:p w14:paraId="54134303" w14:textId="77777777" w:rsidR="008476B2" w:rsidRPr="000B6B86" w:rsidRDefault="008476B2"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8476B2" w:rsidRPr="000B6B86" w14:paraId="18D8F1D7" w14:textId="77777777" w:rsidTr="00823449">
        <w:trPr>
          <w:trHeight w:val="300"/>
          <w:jc w:val="center"/>
        </w:trPr>
        <w:tc>
          <w:tcPr>
            <w:tcW w:w="1345" w:type="dxa"/>
            <w:tcBorders>
              <w:top w:val="single" w:sz="4" w:space="0" w:color="auto"/>
            </w:tcBorders>
            <w:noWrap/>
            <w:vAlign w:val="bottom"/>
            <w:hideMark/>
          </w:tcPr>
          <w:p w14:paraId="236A760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810" w:type="dxa"/>
            <w:tcBorders>
              <w:top w:val="single" w:sz="4" w:space="0" w:color="auto"/>
            </w:tcBorders>
            <w:noWrap/>
            <w:vAlign w:val="bottom"/>
            <w:hideMark/>
          </w:tcPr>
          <w:p w14:paraId="463F0A2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0.458</w:t>
            </w:r>
          </w:p>
        </w:tc>
        <w:tc>
          <w:tcPr>
            <w:tcW w:w="868" w:type="dxa"/>
            <w:tcBorders>
              <w:top w:val="single" w:sz="4" w:space="0" w:color="auto"/>
            </w:tcBorders>
            <w:noWrap/>
            <w:vAlign w:val="bottom"/>
            <w:hideMark/>
          </w:tcPr>
          <w:p w14:paraId="7B74F3D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0.011</w:t>
            </w:r>
          </w:p>
        </w:tc>
        <w:tc>
          <w:tcPr>
            <w:tcW w:w="960" w:type="dxa"/>
            <w:tcBorders>
              <w:top w:val="single" w:sz="4" w:space="0" w:color="auto"/>
            </w:tcBorders>
            <w:noWrap/>
            <w:vAlign w:val="bottom"/>
            <w:hideMark/>
          </w:tcPr>
          <w:p w14:paraId="50BCA85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tcBorders>
              <w:top w:val="single" w:sz="4" w:space="0" w:color="auto"/>
            </w:tcBorders>
            <w:noWrap/>
            <w:vAlign w:val="bottom"/>
            <w:hideMark/>
          </w:tcPr>
          <w:p w14:paraId="70924AC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tcBorders>
              <w:top w:val="single" w:sz="4" w:space="0" w:color="auto"/>
            </w:tcBorders>
            <w:noWrap/>
            <w:vAlign w:val="bottom"/>
            <w:hideMark/>
          </w:tcPr>
          <w:p w14:paraId="374C5B5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4.37</w:t>
            </w:r>
          </w:p>
        </w:tc>
        <w:tc>
          <w:tcPr>
            <w:tcW w:w="960" w:type="dxa"/>
            <w:tcBorders>
              <w:top w:val="single" w:sz="4" w:space="0" w:color="auto"/>
            </w:tcBorders>
            <w:noWrap/>
            <w:vAlign w:val="bottom"/>
            <w:hideMark/>
          </w:tcPr>
          <w:p w14:paraId="0759BDF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4.84</w:t>
            </w:r>
          </w:p>
        </w:tc>
      </w:tr>
      <w:tr w:rsidR="008476B2" w:rsidRPr="000B6B86" w14:paraId="2D6C61F6" w14:textId="77777777" w:rsidTr="00823449">
        <w:trPr>
          <w:trHeight w:val="300"/>
          <w:jc w:val="center"/>
        </w:trPr>
        <w:tc>
          <w:tcPr>
            <w:tcW w:w="1345" w:type="dxa"/>
            <w:noWrap/>
            <w:vAlign w:val="bottom"/>
            <w:hideMark/>
          </w:tcPr>
          <w:p w14:paraId="55C2816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810" w:type="dxa"/>
            <w:noWrap/>
            <w:vAlign w:val="bottom"/>
            <w:hideMark/>
          </w:tcPr>
          <w:p w14:paraId="21EBEE8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0.51</w:t>
            </w:r>
          </w:p>
        </w:tc>
        <w:tc>
          <w:tcPr>
            <w:tcW w:w="868" w:type="dxa"/>
            <w:noWrap/>
            <w:vAlign w:val="bottom"/>
            <w:hideMark/>
          </w:tcPr>
          <w:p w14:paraId="732B09F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0.013</w:t>
            </w:r>
          </w:p>
        </w:tc>
        <w:tc>
          <w:tcPr>
            <w:tcW w:w="960" w:type="dxa"/>
            <w:noWrap/>
            <w:vAlign w:val="bottom"/>
            <w:hideMark/>
          </w:tcPr>
          <w:p w14:paraId="5529F67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noWrap/>
            <w:vAlign w:val="bottom"/>
            <w:hideMark/>
          </w:tcPr>
          <w:p w14:paraId="45DFF90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3C6199A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5.45</w:t>
            </w:r>
          </w:p>
        </w:tc>
        <w:tc>
          <w:tcPr>
            <w:tcW w:w="960" w:type="dxa"/>
            <w:noWrap/>
            <w:vAlign w:val="bottom"/>
            <w:hideMark/>
          </w:tcPr>
          <w:p w14:paraId="075044C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5.81</w:t>
            </w:r>
          </w:p>
        </w:tc>
      </w:tr>
      <w:tr w:rsidR="008476B2" w:rsidRPr="000B6B86" w14:paraId="1A2DB823" w14:textId="77777777" w:rsidTr="00823449">
        <w:trPr>
          <w:trHeight w:val="300"/>
          <w:jc w:val="center"/>
        </w:trPr>
        <w:tc>
          <w:tcPr>
            <w:tcW w:w="1345" w:type="dxa"/>
            <w:noWrap/>
            <w:vAlign w:val="bottom"/>
            <w:hideMark/>
          </w:tcPr>
          <w:p w14:paraId="31F6ED0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810" w:type="dxa"/>
            <w:noWrap/>
            <w:vAlign w:val="bottom"/>
            <w:hideMark/>
          </w:tcPr>
          <w:p w14:paraId="68EF735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0.592</w:t>
            </w:r>
          </w:p>
        </w:tc>
        <w:tc>
          <w:tcPr>
            <w:tcW w:w="868" w:type="dxa"/>
            <w:noWrap/>
            <w:vAlign w:val="bottom"/>
            <w:hideMark/>
          </w:tcPr>
          <w:p w14:paraId="4528B5F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45DA552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0.019</w:t>
            </w:r>
          </w:p>
        </w:tc>
        <w:tc>
          <w:tcPr>
            <w:tcW w:w="960" w:type="dxa"/>
            <w:noWrap/>
            <w:vAlign w:val="bottom"/>
            <w:hideMark/>
          </w:tcPr>
          <w:p w14:paraId="64023D8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44FFDF0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18.55</w:t>
            </w:r>
          </w:p>
        </w:tc>
        <w:tc>
          <w:tcPr>
            <w:tcW w:w="960" w:type="dxa"/>
            <w:noWrap/>
            <w:vAlign w:val="bottom"/>
            <w:hideMark/>
          </w:tcPr>
          <w:p w14:paraId="271CE298"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19.76</w:t>
            </w:r>
          </w:p>
        </w:tc>
      </w:tr>
      <w:tr w:rsidR="008476B2" w:rsidRPr="000B6B86" w14:paraId="1DB20EBF" w14:textId="77777777" w:rsidTr="00823449">
        <w:trPr>
          <w:trHeight w:val="300"/>
          <w:jc w:val="center"/>
        </w:trPr>
        <w:tc>
          <w:tcPr>
            <w:tcW w:w="1345" w:type="dxa"/>
            <w:noWrap/>
            <w:vAlign w:val="bottom"/>
            <w:hideMark/>
          </w:tcPr>
          <w:p w14:paraId="66FDE52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810" w:type="dxa"/>
            <w:noWrap/>
            <w:vAlign w:val="bottom"/>
            <w:hideMark/>
          </w:tcPr>
          <w:p w14:paraId="354D5CE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0.51</w:t>
            </w:r>
          </w:p>
        </w:tc>
        <w:tc>
          <w:tcPr>
            <w:tcW w:w="868" w:type="dxa"/>
            <w:noWrap/>
            <w:vAlign w:val="bottom"/>
            <w:hideMark/>
          </w:tcPr>
          <w:p w14:paraId="73F262F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34CC3F8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1AAEF48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44E836B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3.08</w:t>
            </w:r>
          </w:p>
        </w:tc>
        <w:tc>
          <w:tcPr>
            <w:tcW w:w="960" w:type="dxa"/>
            <w:noWrap/>
            <w:vAlign w:val="bottom"/>
            <w:hideMark/>
          </w:tcPr>
          <w:p w14:paraId="1B86CEA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3.34</w:t>
            </w:r>
          </w:p>
        </w:tc>
      </w:tr>
      <w:tr w:rsidR="008476B2" w:rsidRPr="000B6B86" w14:paraId="02272697" w14:textId="77777777" w:rsidTr="00823449">
        <w:trPr>
          <w:trHeight w:val="300"/>
          <w:jc w:val="center"/>
        </w:trPr>
        <w:tc>
          <w:tcPr>
            <w:tcW w:w="1345" w:type="dxa"/>
            <w:noWrap/>
            <w:vAlign w:val="bottom"/>
            <w:hideMark/>
          </w:tcPr>
          <w:p w14:paraId="52EC6C7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810" w:type="dxa"/>
            <w:noWrap/>
            <w:vAlign w:val="bottom"/>
            <w:hideMark/>
          </w:tcPr>
          <w:p w14:paraId="5309B1C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0.643</w:t>
            </w:r>
          </w:p>
        </w:tc>
        <w:tc>
          <w:tcPr>
            <w:tcW w:w="868" w:type="dxa"/>
            <w:noWrap/>
            <w:vAlign w:val="bottom"/>
            <w:hideMark/>
          </w:tcPr>
          <w:p w14:paraId="35F4E62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0F2DF9A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71CF37D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359DE11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17.37</w:t>
            </w:r>
          </w:p>
        </w:tc>
        <w:tc>
          <w:tcPr>
            <w:tcW w:w="960" w:type="dxa"/>
            <w:noWrap/>
            <w:vAlign w:val="bottom"/>
            <w:hideMark/>
          </w:tcPr>
          <w:p w14:paraId="04D1DD6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18.31</w:t>
            </w:r>
          </w:p>
        </w:tc>
      </w:tr>
      <w:tr w:rsidR="008476B2" w:rsidRPr="000B6B86" w14:paraId="17C010EF" w14:textId="77777777" w:rsidTr="00823449">
        <w:trPr>
          <w:trHeight w:val="300"/>
          <w:jc w:val="center"/>
        </w:trPr>
        <w:tc>
          <w:tcPr>
            <w:tcW w:w="1345" w:type="dxa"/>
            <w:noWrap/>
            <w:vAlign w:val="bottom"/>
            <w:hideMark/>
          </w:tcPr>
          <w:p w14:paraId="3300197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810" w:type="dxa"/>
            <w:noWrap/>
            <w:vAlign w:val="bottom"/>
            <w:hideMark/>
          </w:tcPr>
          <w:p w14:paraId="25DEB7D1"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0.524</w:t>
            </w:r>
          </w:p>
        </w:tc>
        <w:tc>
          <w:tcPr>
            <w:tcW w:w="868" w:type="dxa"/>
            <w:noWrap/>
            <w:vAlign w:val="bottom"/>
            <w:hideMark/>
          </w:tcPr>
          <w:p w14:paraId="6C3E8A8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3654CFA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0.018</w:t>
            </w:r>
          </w:p>
        </w:tc>
        <w:tc>
          <w:tcPr>
            <w:tcW w:w="960" w:type="dxa"/>
            <w:noWrap/>
            <w:vAlign w:val="bottom"/>
            <w:hideMark/>
          </w:tcPr>
          <w:p w14:paraId="6EAE400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2DDC60D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11.2</w:t>
            </w:r>
          </w:p>
        </w:tc>
        <w:tc>
          <w:tcPr>
            <w:tcW w:w="960" w:type="dxa"/>
            <w:noWrap/>
            <w:vAlign w:val="bottom"/>
            <w:hideMark/>
          </w:tcPr>
          <w:p w14:paraId="7A7C907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11.9</w:t>
            </w:r>
          </w:p>
        </w:tc>
      </w:tr>
      <w:tr w:rsidR="008476B2" w:rsidRPr="000B6B86" w14:paraId="4C169FA7" w14:textId="77777777" w:rsidTr="00823449">
        <w:trPr>
          <w:trHeight w:val="300"/>
          <w:jc w:val="center"/>
        </w:trPr>
        <w:tc>
          <w:tcPr>
            <w:tcW w:w="1345" w:type="dxa"/>
            <w:noWrap/>
            <w:vAlign w:val="bottom"/>
            <w:hideMark/>
          </w:tcPr>
          <w:p w14:paraId="3E566EA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810" w:type="dxa"/>
            <w:noWrap/>
            <w:vAlign w:val="bottom"/>
            <w:hideMark/>
          </w:tcPr>
          <w:p w14:paraId="14E0B22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0.57</w:t>
            </w:r>
          </w:p>
        </w:tc>
        <w:tc>
          <w:tcPr>
            <w:tcW w:w="868" w:type="dxa"/>
            <w:noWrap/>
            <w:vAlign w:val="bottom"/>
            <w:hideMark/>
          </w:tcPr>
          <w:p w14:paraId="0B1E2FD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201E507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46023E7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5F228B5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6.4</w:t>
            </w:r>
          </w:p>
        </w:tc>
        <w:tc>
          <w:tcPr>
            <w:tcW w:w="960" w:type="dxa"/>
            <w:noWrap/>
            <w:vAlign w:val="bottom"/>
            <w:hideMark/>
          </w:tcPr>
          <w:p w14:paraId="4B490A2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6.82</w:t>
            </w:r>
          </w:p>
        </w:tc>
      </w:tr>
      <w:tr w:rsidR="008476B2" w:rsidRPr="000B6B86" w14:paraId="5A8D7285" w14:textId="77777777" w:rsidTr="00823449">
        <w:trPr>
          <w:trHeight w:val="300"/>
          <w:jc w:val="center"/>
        </w:trPr>
        <w:tc>
          <w:tcPr>
            <w:tcW w:w="1345" w:type="dxa"/>
            <w:noWrap/>
            <w:vAlign w:val="bottom"/>
            <w:hideMark/>
          </w:tcPr>
          <w:p w14:paraId="1AF7B9B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810" w:type="dxa"/>
            <w:noWrap/>
            <w:vAlign w:val="bottom"/>
            <w:hideMark/>
          </w:tcPr>
          <w:p w14:paraId="2C9B5D9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0.766</w:t>
            </w:r>
          </w:p>
        </w:tc>
        <w:tc>
          <w:tcPr>
            <w:tcW w:w="868" w:type="dxa"/>
            <w:noWrap/>
            <w:vAlign w:val="bottom"/>
            <w:hideMark/>
          </w:tcPr>
          <w:p w14:paraId="5F63579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0123B92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0.016</w:t>
            </w:r>
          </w:p>
        </w:tc>
        <w:tc>
          <w:tcPr>
            <w:tcW w:w="960" w:type="dxa"/>
            <w:noWrap/>
            <w:vAlign w:val="bottom"/>
            <w:hideMark/>
          </w:tcPr>
          <w:p w14:paraId="52831F0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0B4B28A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12.1</w:t>
            </w:r>
          </w:p>
        </w:tc>
        <w:tc>
          <w:tcPr>
            <w:tcW w:w="960" w:type="dxa"/>
            <w:noWrap/>
            <w:vAlign w:val="bottom"/>
            <w:hideMark/>
          </w:tcPr>
          <w:p w14:paraId="5D63D91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12.76</w:t>
            </w:r>
          </w:p>
        </w:tc>
      </w:tr>
      <w:tr w:rsidR="008476B2" w:rsidRPr="000B6B86" w14:paraId="51D50663" w14:textId="77777777" w:rsidTr="00823449">
        <w:trPr>
          <w:trHeight w:val="300"/>
          <w:jc w:val="center"/>
        </w:trPr>
        <w:tc>
          <w:tcPr>
            <w:tcW w:w="1345" w:type="dxa"/>
            <w:noWrap/>
            <w:vAlign w:val="bottom"/>
            <w:hideMark/>
          </w:tcPr>
          <w:p w14:paraId="7F6F469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810" w:type="dxa"/>
            <w:noWrap/>
            <w:vAlign w:val="bottom"/>
            <w:hideMark/>
          </w:tcPr>
          <w:p w14:paraId="6AF4B6E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0.541</w:t>
            </w:r>
          </w:p>
        </w:tc>
        <w:tc>
          <w:tcPr>
            <w:tcW w:w="868" w:type="dxa"/>
            <w:noWrap/>
            <w:vAlign w:val="bottom"/>
            <w:hideMark/>
          </w:tcPr>
          <w:p w14:paraId="49196281"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6DE4DDA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00194ED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65F2D7B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w:t>
            </w:r>
          </w:p>
        </w:tc>
        <w:tc>
          <w:tcPr>
            <w:tcW w:w="960" w:type="dxa"/>
            <w:noWrap/>
            <w:vAlign w:val="bottom"/>
            <w:hideMark/>
          </w:tcPr>
          <w:p w14:paraId="304B3FA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5.31</w:t>
            </w:r>
          </w:p>
        </w:tc>
      </w:tr>
      <w:tr w:rsidR="008476B2" w:rsidRPr="000B6B86" w14:paraId="7B656C42" w14:textId="77777777" w:rsidTr="00823449">
        <w:trPr>
          <w:trHeight w:val="300"/>
          <w:jc w:val="center"/>
        </w:trPr>
        <w:tc>
          <w:tcPr>
            <w:tcW w:w="1345" w:type="dxa"/>
            <w:noWrap/>
            <w:vAlign w:val="bottom"/>
            <w:hideMark/>
          </w:tcPr>
          <w:p w14:paraId="7462EA5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810" w:type="dxa"/>
            <w:noWrap/>
            <w:vAlign w:val="bottom"/>
            <w:hideMark/>
          </w:tcPr>
          <w:p w14:paraId="11C403E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0.596</w:t>
            </w:r>
          </w:p>
        </w:tc>
        <w:tc>
          <w:tcPr>
            <w:tcW w:w="868" w:type="dxa"/>
            <w:noWrap/>
            <w:vAlign w:val="bottom"/>
            <w:hideMark/>
          </w:tcPr>
          <w:p w14:paraId="27D6DD6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0.006</w:t>
            </w:r>
          </w:p>
        </w:tc>
        <w:tc>
          <w:tcPr>
            <w:tcW w:w="960" w:type="dxa"/>
            <w:noWrap/>
            <w:vAlign w:val="bottom"/>
            <w:hideMark/>
          </w:tcPr>
          <w:p w14:paraId="78F9B25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0.019</w:t>
            </w:r>
          </w:p>
        </w:tc>
        <w:tc>
          <w:tcPr>
            <w:tcW w:w="960" w:type="dxa"/>
            <w:noWrap/>
            <w:vAlign w:val="bottom"/>
            <w:hideMark/>
          </w:tcPr>
          <w:p w14:paraId="1E3C2E6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05CC8A5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11.76</w:t>
            </w:r>
          </w:p>
        </w:tc>
        <w:tc>
          <w:tcPr>
            <w:tcW w:w="960" w:type="dxa"/>
            <w:noWrap/>
            <w:vAlign w:val="bottom"/>
            <w:hideMark/>
          </w:tcPr>
          <w:p w14:paraId="12E5226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12.39</w:t>
            </w:r>
          </w:p>
        </w:tc>
      </w:tr>
      <w:tr w:rsidR="008476B2" w:rsidRPr="000B6B86" w14:paraId="66F9EE1F" w14:textId="77777777" w:rsidTr="00823449">
        <w:trPr>
          <w:trHeight w:val="300"/>
          <w:jc w:val="center"/>
        </w:trPr>
        <w:tc>
          <w:tcPr>
            <w:tcW w:w="1345" w:type="dxa"/>
            <w:noWrap/>
            <w:vAlign w:val="bottom"/>
            <w:hideMark/>
          </w:tcPr>
          <w:p w14:paraId="7CF70B9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810" w:type="dxa"/>
            <w:noWrap/>
            <w:vAlign w:val="bottom"/>
            <w:hideMark/>
          </w:tcPr>
          <w:p w14:paraId="2C83D9F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0.821</w:t>
            </w:r>
          </w:p>
        </w:tc>
        <w:tc>
          <w:tcPr>
            <w:tcW w:w="868" w:type="dxa"/>
            <w:noWrap/>
            <w:vAlign w:val="bottom"/>
            <w:hideMark/>
          </w:tcPr>
          <w:p w14:paraId="594D072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7B17849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0.011</w:t>
            </w:r>
          </w:p>
        </w:tc>
        <w:tc>
          <w:tcPr>
            <w:tcW w:w="960" w:type="dxa"/>
            <w:noWrap/>
            <w:vAlign w:val="bottom"/>
            <w:hideMark/>
          </w:tcPr>
          <w:p w14:paraId="504725A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547CF89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38.29</w:t>
            </w:r>
          </w:p>
        </w:tc>
        <w:tc>
          <w:tcPr>
            <w:tcW w:w="960" w:type="dxa"/>
            <w:noWrap/>
            <w:vAlign w:val="bottom"/>
            <w:hideMark/>
          </w:tcPr>
          <w:p w14:paraId="5959D98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40.3</w:t>
            </w:r>
          </w:p>
        </w:tc>
      </w:tr>
      <w:tr w:rsidR="008476B2" w:rsidRPr="000B6B86" w14:paraId="54C4C30E" w14:textId="77777777" w:rsidTr="00823449">
        <w:trPr>
          <w:trHeight w:val="300"/>
          <w:jc w:val="center"/>
        </w:trPr>
        <w:tc>
          <w:tcPr>
            <w:tcW w:w="1345" w:type="dxa"/>
            <w:noWrap/>
            <w:vAlign w:val="bottom"/>
            <w:hideMark/>
          </w:tcPr>
          <w:p w14:paraId="1D31075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810" w:type="dxa"/>
            <w:noWrap/>
            <w:vAlign w:val="bottom"/>
            <w:hideMark/>
          </w:tcPr>
          <w:p w14:paraId="7CF238B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0.597</w:t>
            </w:r>
          </w:p>
        </w:tc>
        <w:tc>
          <w:tcPr>
            <w:tcW w:w="868" w:type="dxa"/>
            <w:noWrap/>
            <w:vAlign w:val="bottom"/>
            <w:hideMark/>
          </w:tcPr>
          <w:p w14:paraId="7375B3B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0.008</w:t>
            </w:r>
          </w:p>
        </w:tc>
        <w:tc>
          <w:tcPr>
            <w:tcW w:w="960" w:type="dxa"/>
            <w:noWrap/>
            <w:vAlign w:val="bottom"/>
            <w:hideMark/>
          </w:tcPr>
          <w:p w14:paraId="057C766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0.016</w:t>
            </w:r>
          </w:p>
        </w:tc>
        <w:tc>
          <w:tcPr>
            <w:tcW w:w="960" w:type="dxa"/>
            <w:noWrap/>
            <w:vAlign w:val="bottom"/>
            <w:hideMark/>
          </w:tcPr>
          <w:p w14:paraId="12D64DA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426E583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8.13</w:t>
            </w:r>
          </w:p>
        </w:tc>
        <w:tc>
          <w:tcPr>
            <w:tcW w:w="960" w:type="dxa"/>
            <w:noWrap/>
            <w:vAlign w:val="bottom"/>
            <w:hideMark/>
          </w:tcPr>
          <w:p w14:paraId="1E3AE73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8.42</w:t>
            </w:r>
          </w:p>
        </w:tc>
      </w:tr>
      <w:tr w:rsidR="008476B2" w:rsidRPr="000B6B86" w14:paraId="6B25ABE9" w14:textId="77777777" w:rsidTr="00823449">
        <w:trPr>
          <w:trHeight w:val="300"/>
          <w:jc w:val="center"/>
        </w:trPr>
        <w:tc>
          <w:tcPr>
            <w:tcW w:w="1345" w:type="dxa"/>
            <w:noWrap/>
            <w:vAlign w:val="bottom"/>
            <w:hideMark/>
          </w:tcPr>
          <w:p w14:paraId="1B7BD20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810" w:type="dxa"/>
            <w:noWrap/>
            <w:vAlign w:val="bottom"/>
            <w:hideMark/>
          </w:tcPr>
          <w:p w14:paraId="7834CCC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0.77</w:t>
            </w:r>
          </w:p>
        </w:tc>
        <w:tc>
          <w:tcPr>
            <w:tcW w:w="868" w:type="dxa"/>
            <w:noWrap/>
            <w:vAlign w:val="bottom"/>
            <w:hideMark/>
          </w:tcPr>
          <w:p w14:paraId="1CA1BD2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03E22B3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16A03FE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1CC0953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16.54</w:t>
            </w:r>
          </w:p>
        </w:tc>
        <w:tc>
          <w:tcPr>
            <w:tcW w:w="960" w:type="dxa"/>
            <w:noWrap/>
            <w:vAlign w:val="bottom"/>
            <w:hideMark/>
          </w:tcPr>
          <w:p w14:paraId="2328B14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17.35</w:t>
            </w:r>
          </w:p>
        </w:tc>
      </w:tr>
      <w:tr w:rsidR="008476B2" w:rsidRPr="000B6B86" w14:paraId="3F51DB33" w14:textId="77777777" w:rsidTr="00823449">
        <w:trPr>
          <w:trHeight w:val="300"/>
          <w:jc w:val="center"/>
        </w:trPr>
        <w:tc>
          <w:tcPr>
            <w:tcW w:w="1345" w:type="dxa"/>
            <w:noWrap/>
            <w:vAlign w:val="bottom"/>
            <w:hideMark/>
          </w:tcPr>
          <w:p w14:paraId="1F40EF8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810" w:type="dxa"/>
            <w:noWrap/>
            <w:vAlign w:val="bottom"/>
            <w:hideMark/>
          </w:tcPr>
          <w:p w14:paraId="1932A8E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0.652</w:t>
            </w:r>
          </w:p>
        </w:tc>
        <w:tc>
          <w:tcPr>
            <w:tcW w:w="868" w:type="dxa"/>
            <w:noWrap/>
            <w:vAlign w:val="bottom"/>
            <w:hideMark/>
          </w:tcPr>
          <w:p w14:paraId="47864DA1"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065CFDA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0.012</w:t>
            </w:r>
          </w:p>
        </w:tc>
        <w:tc>
          <w:tcPr>
            <w:tcW w:w="960" w:type="dxa"/>
            <w:noWrap/>
            <w:vAlign w:val="bottom"/>
            <w:hideMark/>
          </w:tcPr>
          <w:p w14:paraId="387C5D5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1615B2B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20.62</w:t>
            </w:r>
          </w:p>
        </w:tc>
        <w:tc>
          <w:tcPr>
            <w:tcW w:w="960" w:type="dxa"/>
            <w:noWrap/>
            <w:vAlign w:val="bottom"/>
            <w:hideMark/>
          </w:tcPr>
          <w:p w14:paraId="5976D83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21.82</w:t>
            </w:r>
          </w:p>
        </w:tc>
      </w:tr>
      <w:tr w:rsidR="008476B2" w:rsidRPr="000B6B86" w14:paraId="3CC34FFB" w14:textId="77777777" w:rsidTr="00823449">
        <w:trPr>
          <w:trHeight w:val="300"/>
          <w:jc w:val="center"/>
        </w:trPr>
        <w:tc>
          <w:tcPr>
            <w:tcW w:w="1345" w:type="dxa"/>
            <w:noWrap/>
            <w:vAlign w:val="bottom"/>
            <w:hideMark/>
          </w:tcPr>
          <w:p w14:paraId="4252FAD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810" w:type="dxa"/>
            <w:noWrap/>
            <w:vAlign w:val="bottom"/>
            <w:hideMark/>
          </w:tcPr>
          <w:p w14:paraId="046EA0C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0.569</w:t>
            </w:r>
          </w:p>
        </w:tc>
        <w:tc>
          <w:tcPr>
            <w:tcW w:w="868" w:type="dxa"/>
            <w:noWrap/>
            <w:vAlign w:val="bottom"/>
            <w:hideMark/>
          </w:tcPr>
          <w:p w14:paraId="231A46B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0.007</w:t>
            </w:r>
          </w:p>
        </w:tc>
        <w:tc>
          <w:tcPr>
            <w:tcW w:w="960" w:type="dxa"/>
            <w:noWrap/>
            <w:vAlign w:val="bottom"/>
            <w:hideMark/>
          </w:tcPr>
          <w:p w14:paraId="42168C5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76133E4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5B49CF2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5.9</w:t>
            </w:r>
          </w:p>
        </w:tc>
        <w:tc>
          <w:tcPr>
            <w:tcW w:w="960" w:type="dxa"/>
            <w:noWrap/>
            <w:vAlign w:val="bottom"/>
            <w:hideMark/>
          </w:tcPr>
          <w:p w14:paraId="399C505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6.18</w:t>
            </w:r>
          </w:p>
        </w:tc>
      </w:tr>
      <w:tr w:rsidR="008476B2" w:rsidRPr="000B6B86" w14:paraId="0921F134" w14:textId="77777777" w:rsidTr="00823449">
        <w:trPr>
          <w:trHeight w:val="300"/>
          <w:jc w:val="center"/>
        </w:trPr>
        <w:tc>
          <w:tcPr>
            <w:tcW w:w="1345" w:type="dxa"/>
            <w:noWrap/>
            <w:vAlign w:val="bottom"/>
            <w:hideMark/>
          </w:tcPr>
          <w:p w14:paraId="2BE02E5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810" w:type="dxa"/>
            <w:noWrap/>
            <w:vAlign w:val="bottom"/>
            <w:hideMark/>
          </w:tcPr>
          <w:p w14:paraId="525FB25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0.523</w:t>
            </w:r>
          </w:p>
        </w:tc>
        <w:tc>
          <w:tcPr>
            <w:tcW w:w="868" w:type="dxa"/>
            <w:noWrap/>
            <w:vAlign w:val="bottom"/>
            <w:hideMark/>
          </w:tcPr>
          <w:p w14:paraId="3C49F73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7C9EE979"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0.024</w:t>
            </w:r>
          </w:p>
        </w:tc>
        <w:tc>
          <w:tcPr>
            <w:tcW w:w="960" w:type="dxa"/>
            <w:noWrap/>
            <w:vAlign w:val="bottom"/>
            <w:hideMark/>
          </w:tcPr>
          <w:p w14:paraId="776FD2F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17FE6D3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5.84</w:t>
            </w:r>
          </w:p>
        </w:tc>
        <w:tc>
          <w:tcPr>
            <w:tcW w:w="960" w:type="dxa"/>
            <w:noWrap/>
            <w:vAlign w:val="bottom"/>
            <w:hideMark/>
          </w:tcPr>
          <w:p w14:paraId="16B06BB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6.13</w:t>
            </w:r>
          </w:p>
        </w:tc>
      </w:tr>
      <w:tr w:rsidR="008476B2" w:rsidRPr="000B6B86" w14:paraId="0F1572C7" w14:textId="77777777" w:rsidTr="00823449">
        <w:trPr>
          <w:trHeight w:val="300"/>
          <w:jc w:val="center"/>
        </w:trPr>
        <w:tc>
          <w:tcPr>
            <w:tcW w:w="1345" w:type="dxa"/>
            <w:noWrap/>
            <w:vAlign w:val="bottom"/>
            <w:hideMark/>
          </w:tcPr>
          <w:p w14:paraId="762F0C9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810" w:type="dxa"/>
            <w:noWrap/>
            <w:vAlign w:val="bottom"/>
            <w:hideMark/>
          </w:tcPr>
          <w:p w14:paraId="0601E4C1"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0.52</w:t>
            </w:r>
          </w:p>
        </w:tc>
        <w:tc>
          <w:tcPr>
            <w:tcW w:w="868" w:type="dxa"/>
            <w:noWrap/>
            <w:vAlign w:val="bottom"/>
            <w:hideMark/>
          </w:tcPr>
          <w:p w14:paraId="11B17E1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613EA76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0.017</w:t>
            </w:r>
          </w:p>
        </w:tc>
        <w:tc>
          <w:tcPr>
            <w:tcW w:w="960" w:type="dxa"/>
            <w:noWrap/>
            <w:vAlign w:val="bottom"/>
            <w:hideMark/>
          </w:tcPr>
          <w:p w14:paraId="3BA9B22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782351E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9.6</w:t>
            </w:r>
          </w:p>
        </w:tc>
        <w:tc>
          <w:tcPr>
            <w:tcW w:w="960" w:type="dxa"/>
            <w:noWrap/>
            <w:vAlign w:val="bottom"/>
            <w:hideMark/>
          </w:tcPr>
          <w:p w14:paraId="7E0B35A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10.07</w:t>
            </w:r>
          </w:p>
        </w:tc>
      </w:tr>
      <w:tr w:rsidR="008476B2" w:rsidRPr="000B6B86" w14:paraId="583FE391" w14:textId="77777777" w:rsidTr="00823449">
        <w:trPr>
          <w:trHeight w:val="300"/>
          <w:jc w:val="center"/>
        </w:trPr>
        <w:tc>
          <w:tcPr>
            <w:tcW w:w="1345" w:type="dxa"/>
            <w:noWrap/>
            <w:vAlign w:val="bottom"/>
            <w:hideMark/>
          </w:tcPr>
          <w:p w14:paraId="44E0F79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810" w:type="dxa"/>
            <w:noWrap/>
            <w:vAlign w:val="bottom"/>
            <w:hideMark/>
          </w:tcPr>
          <w:p w14:paraId="05861CC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0.531</w:t>
            </w:r>
          </w:p>
        </w:tc>
        <w:tc>
          <w:tcPr>
            <w:tcW w:w="868" w:type="dxa"/>
            <w:noWrap/>
            <w:vAlign w:val="bottom"/>
            <w:hideMark/>
          </w:tcPr>
          <w:p w14:paraId="050B442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0.003</w:t>
            </w:r>
          </w:p>
        </w:tc>
        <w:tc>
          <w:tcPr>
            <w:tcW w:w="960" w:type="dxa"/>
            <w:noWrap/>
            <w:vAlign w:val="bottom"/>
            <w:hideMark/>
          </w:tcPr>
          <w:p w14:paraId="1C43678A"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w:t>
            </w:r>
          </w:p>
        </w:tc>
        <w:tc>
          <w:tcPr>
            <w:tcW w:w="960" w:type="dxa"/>
            <w:noWrap/>
            <w:vAlign w:val="bottom"/>
            <w:hideMark/>
          </w:tcPr>
          <w:p w14:paraId="60E7CFE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381FC8A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9.21</w:t>
            </w:r>
          </w:p>
        </w:tc>
        <w:tc>
          <w:tcPr>
            <w:tcW w:w="960" w:type="dxa"/>
            <w:noWrap/>
            <w:vAlign w:val="bottom"/>
            <w:hideMark/>
          </w:tcPr>
          <w:p w14:paraId="3661928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9.76</w:t>
            </w:r>
          </w:p>
        </w:tc>
      </w:tr>
      <w:tr w:rsidR="008476B2" w:rsidRPr="000B6B86" w14:paraId="218F0B3B" w14:textId="77777777" w:rsidTr="00823449">
        <w:trPr>
          <w:trHeight w:val="300"/>
          <w:jc w:val="center"/>
        </w:trPr>
        <w:tc>
          <w:tcPr>
            <w:tcW w:w="1345" w:type="dxa"/>
            <w:noWrap/>
            <w:vAlign w:val="bottom"/>
            <w:hideMark/>
          </w:tcPr>
          <w:p w14:paraId="260A224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810" w:type="dxa"/>
            <w:noWrap/>
            <w:vAlign w:val="bottom"/>
            <w:hideMark/>
          </w:tcPr>
          <w:p w14:paraId="6DD2714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0.758</w:t>
            </w:r>
          </w:p>
        </w:tc>
        <w:tc>
          <w:tcPr>
            <w:tcW w:w="868" w:type="dxa"/>
            <w:noWrap/>
            <w:vAlign w:val="bottom"/>
            <w:hideMark/>
          </w:tcPr>
          <w:p w14:paraId="3D51CA47"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05C9D2E6"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0.018</w:t>
            </w:r>
          </w:p>
        </w:tc>
        <w:tc>
          <w:tcPr>
            <w:tcW w:w="960" w:type="dxa"/>
            <w:noWrap/>
            <w:vAlign w:val="bottom"/>
            <w:hideMark/>
          </w:tcPr>
          <w:p w14:paraId="2AAC7183"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0.004</w:t>
            </w:r>
          </w:p>
        </w:tc>
        <w:tc>
          <w:tcPr>
            <w:tcW w:w="960" w:type="dxa"/>
            <w:noWrap/>
            <w:vAlign w:val="bottom"/>
            <w:hideMark/>
          </w:tcPr>
          <w:p w14:paraId="348B6BA8"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11.86</w:t>
            </w:r>
          </w:p>
        </w:tc>
        <w:tc>
          <w:tcPr>
            <w:tcW w:w="960" w:type="dxa"/>
            <w:noWrap/>
            <w:vAlign w:val="bottom"/>
            <w:hideMark/>
          </w:tcPr>
          <w:p w14:paraId="63ADE74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12.32</w:t>
            </w:r>
          </w:p>
        </w:tc>
      </w:tr>
      <w:tr w:rsidR="008476B2" w:rsidRPr="000B6B86" w14:paraId="32AC0778" w14:textId="77777777" w:rsidTr="00823449">
        <w:trPr>
          <w:trHeight w:val="300"/>
          <w:jc w:val="center"/>
        </w:trPr>
        <w:tc>
          <w:tcPr>
            <w:tcW w:w="1345" w:type="dxa"/>
            <w:noWrap/>
            <w:vAlign w:val="bottom"/>
            <w:hideMark/>
          </w:tcPr>
          <w:p w14:paraId="07AE87E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810" w:type="dxa"/>
            <w:noWrap/>
            <w:vAlign w:val="bottom"/>
            <w:hideMark/>
          </w:tcPr>
          <w:p w14:paraId="4D9FE4C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0.599</w:t>
            </w:r>
          </w:p>
        </w:tc>
        <w:tc>
          <w:tcPr>
            <w:tcW w:w="868" w:type="dxa"/>
            <w:noWrap/>
            <w:vAlign w:val="bottom"/>
            <w:hideMark/>
          </w:tcPr>
          <w:p w14:paraId="0A19AEC5"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0.005</w:t>
            </w:r>
          </w:p>
        </w:tc>
        <w:tc>
          <w:tcPr>
            <w:tcW w:w="960" w:type="dxa"/>
            <w:noWrap/>
            <w:vAlign w:val="bottom"/>
            <w:hideMark/>
          </w:tcPr>
          <w:p w14:paraId="16527FAE"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0.027</w:t>
            </w:r>
          </w:p>
        </w:tc>
        <w:tc>
          <w:tcPr>
            <w:tcW w:w="960" w:type="dxa"/>
            <w:noWrap/>
            <w:vAlign w:val="bottom"/>
            <w:hideMark/>
          </w:tcPr>
          <w:p w14:paraId="75F8EDF4"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0.002</w:t>
            </w:r>
          </w:p>
        </w:tc>
        <w:tc>
          <w:tcPr>
            <w:tcW w:w="960" w:type="dxa"/>
            <w:noWrap/>
            <w:vAlign w:val="bottom"/>
            <w:hideMark/>
          </w:tcPr>
          <w:p w14:paraId="69CDAF3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11.19</w:t>
            </w:r>
          </w:p>
        </w:tc>
        <w:tc>
          <w:tcPr>
            <w:tcW w:w="960" w:type="dxa"/>
            <w:noWrap/>
            <w:vAlign w:val="bottom"/>
            <w:hideMark/>
          </w:tcPr>
          <w:p w14:paraId="12C88BE8"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kern w:val="0"/>
              </w:rPr>
              <w:t>11.49</w:t>
            </w:r>
          </w:p>
        </w:tc>
      </w:tr>
      <w:tr w:rsidR="008476B2" w:rsidRPr="000B6B86" w14:paraId="64C2D159" w14:textId="77777777" w:rsidTr="00823449">
        <w:trPr>
          <w:trHeight w:val="300"/>
          <w:jc w:val="center"/>
        </w:trPr>
        <w:tc>
          <w:tcPr>
            <w:tcW w:w="1345" w:type="dxa"/>
            <w:noWrap/>
            <w:vAlign w:val="bottom"/>
            <w:hideMark/>
          </w:tcPr>
          <w:p w14:paraId="0CA74550"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WHO</w:t>
            </w:r>
          </w:p>
        </w:tc>
        <w:tc>
          <w:tcPr>
            <w:tcW w:w="810" w:type="dxa"/>
            <w:noWrap/>
            <w:vAlign w:val="bottom"/>
            <w:hideMark/>
          </w:tcPr>
          <w:p w14:paraId="081AC2D1"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w:t>
            </w:r>
          </w:p>
        </w:tc>
        <w:tc>
          <w:tcPr>
            <w:tcW w:w="868" w:type="dxa"/>
            <w:noWrap/>
            <w:vAlign w:val="bottom"/>
            <w:hideMark/>
          </w:tcPr>
          <w:p w14:paraId="05B07A9C"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200</w:t>
            </w:r>
          </w:p>
        </w:tc>
        <w:tc>
          <w:tcPr>
            <w:tcW w:w="960" w:type="dxa"/>
            <w:noWrap/>
            <w:vAlign w:val="bottom"/>
            <w:hideMark/>
          </w:tcPr>
          <w:p w14:paraId="5E5C6C5D"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c>
          <w:tcPr>
            <w:tcW w:w="960" w:type="dxa"/>
            <w:noWrap/>
            <w:vAlign w:val="bottom"/>
            <w:hideMark/>
          </w:tcPr>
          <w:p w14:paraId="1AB626BF"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125</w:t>
            </w:r>
          </w:p>
        </w:tc>
        <w:tc>
          <w:tcPr>
            <w:tcW w:w="960" w:type="dxa"/>
            <w:noWrap/>
            <w:vAlign w:val="bottom"/>
            <w:hideMark/>
          </w:tcPr>
          <w:p w14:paraId="58F923A2"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40</w:t>
            </w:r>
          </w:p>
        </w:tc>
        <w:tc>
          <w:tcPr>
            <w:tcW w:w="960" w:type="dxa"/>
            <w:noWrap/>
            <w:vAlign w:val="bottom"/>
            <w:hideMark/>
          </w:tcPr>
          <w:p w14:paraId="68D8EB2B" w14:textId="77777777" w:rsidR="008476B2" w:rsidRPr="000B6B86" w:rsidRDefault="008476B2"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50</w:t>
            </w:r>
          </w:p>
        </w:tc>
      </w:tr>
    </w:tbl>
    <w:p w14:paraId="7C5AC011" w14:textId="77777777" w:rsidR="00BF6EF3" w:rsidRDefault="00BF6EF3" w:rsidP="00BF4412">
      <w:pPr>
        <w:spacing w:line="360" w:lineRule="auto"/>
        <w:jc w:val="both"/>
        <w:rPr>
          <w:rFonts w:ascii="Times New Roman" w:hAnsi="Times New Roman" w:cs="Times New Roman"/>
        </w:rPr>
      </w:pPr>
    </w:p>
    <w:p w14:paraId="2202B18E" w14:textId="77777777" w:rsidR="00BF6EF3" w:rsidRDefault="00BF6EF3" w:rsidP="00BF4412">
      <w:pPr>
        <w:spacing w:line="360" w:lineRule="auto"/>
        <w:jc w:val="both"/>
        <w:rPr>
          <w:rFonts w:ascii="Times New Roman" w:hAnsi="Times New Roman" w:cs="Times New Roman"/>
        </w:rPr>
      </w:pPr>
    </w:p>
    <w:p w14:paraId="42457D63" w14:textId="5E00054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Table 1 and 2 above shows the concentrations of the criteria pollutions including (CO, NOx</w:t>
      </w:r>
      <w:r w:rsidRPr="000B6B86">
        <w:rPr>
          <w:rFonts w:ascii="Times New Roman" w:hAnsi="Times New Roman" w:cs="Times New Roman"/>
          <w:vertAlign w:val="subscript"/>
        </w:rPr>
        <w:t xml:space="preserve">, </w:t>
      </w:r>
      <w:r w:rsidRPr="000B6B86">
        <w:rPr>
          <w:rFonts w:ascii="Times New Roman" w:hAnsi="Times New Roman" w:cs="Times New Roman"/>
        </w:rPr>
        <w:t>O</w:t>
      </w:r>
      <w:r w:rsidRPr="000B6B86">
        <w:rPr>
          <w:rFonts w:ascii="Times New Roman" w:hAnsi="Times New Roman" w:cs="Times New Roman"/>
          <w:vertAlign w:val="subscript"/>
        </w:rPr>
        <w:t xml:space="preserve">3-, </w:t>
      </w:r>
      <w:r w:rsidRPr="000B6B86">
        <w:rPr>
          <w:rFonts w:ascii="Times New Roman" w:hAnsi="Times New Roman" w:cs="Times New Roman"/>
        </w:rPr>
        <w:t>SO</w:t>
      </w:r>
      <w:r w:rsidRPr="000B6B86">
        <w:rPr>
          <w:rFonts w:ascii="Times New Roman" w:hAnsi="Times New Roman" w:cs="Times New Roman"/>
          <w:vertAlign w:val="subscript"/>
        </w:rPr>
        <w:t>2</w:t>
      </w:r>
      <w:r w:rsidRPr="000B6B86">
        <w:rPr>
          <w:rFonts w:ascii="Times New Roman" w:hAnsi="Times New Roman" w:cs="Times New Roman"/>
        </w:rPr>
        <w:t>, PM</w:t>
      </w:r>
      <w:r w:rsidRPr="000B6B86">
        <w:rPr>
          <w:rFonts w:ascii="Times New Roman" w:hAnsi="Times New Roman" w:cs="Times New Roman"/>
          <w:vertAlign w:val="subscript"/>
        </w:rPr>
        <w:t>2.5</w:t>
      </w:r>
      <w:r w:rsidRPr="000B6B86">
        <w:rPr>
          <w:rFonts w:ascii="Times New Roman" w:hAnsi="Times New Roman" w:cs="Times New Roman"/>
        </w:rPr>
        <w:t>, and PM</w:t>
      </w:r>
      <w:r w:rsidRPr="000B6B86">
        <w:rPr>
          <w:rFonts w:ascii="Times New Roman" w:hAnsi="Times New Roman" w:cs="Times New Roman"/>
          <w:vertAlign w:val="subscript"/>
        </w:rPr>
        <w:t>10</w:t>
      </w:r>
      <w:r w:rsidRPr="000B6B86">
        <w:rPr>
          <w:rFonts w:ascii="Times New Roman" w:hAnsi="Times New Roman" w:cs="Times New Roman"/>
        </w:rPr>
        <w:t>).</w:t>
      </w:r>
    </w:p>
    <w:p w14:paraId="7EE8252A" w14:textId="74E5966B"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 Human exposure assessment </w:t>
      </w:r>
    </w:p>
    <w:p w14:paraId="2AE6B32C"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3.21 Carbon Monoxide (CO).</w:t>
      </w:r>
    </w:p>
    <w:p w14:paraId="6F745CA6" w14:textId="709944BD"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2</w:t>
      </w:r>
      <w:r w:rsidRPr="000B6B86">
        <w:rPr>
          <w:rFonts w:ascii="Times New Roman" w:hAnsi="Times New Roman" w:cs="Times New Roman"/>
        </w:rPr>
        <w:t xml:space="preserve"> </w:t>
      </w:r>
      <w:r w:rsidR="007543EC">
        <w:rPr>
          <w:rFonts w:ascii="Times New Roman" w:hAnsi="Times New Roman" w:cs="Times New Roman"/>
        </w:rPr>
        <w:t>shows</w:t>
      </w:r>
      <w:r w:rsidR="007543EC" w:rsidRPr="000B6B86">
        <w:rPr>
          <w:rFonts w:ascii="Times New Roman" w:hAnsi="Times New Roman" w:cs="Times New Roman"/>
        </w:rPr>
        <w:t xml:space="preserve"> </w:t>
      </w:r>
      <w:r w:rsidRPr="000B6B86">
        <w:rPr>
          <w:rFonts w:ascii="Times New Roman" w:hAnsi="Times New Roman" w:cs="Times New Roman"/>
        </w:rPr>
        <w:t xml:space="preserve">the inhalation exposure of CO in the sampling location of </w:t>
      </w:r>
      <w:r w:rsidR="007543EC">
        <w:rPr>
          <w:rFonts w:ascii="Times New Roman" w:hAnsi="Times New Roman" w:cs="Times New Roman"/>
        </w:rPr>
        <w:t xml:space="preserve">the </w:t>
      </w:r>
      <w:r w:rsidRPr="000B6B86">
        <w:rPr>
          <w:rFonts w:ascii="Times New Roman" w:hAnsi="Times New Roman" w:cs="Times New Roman"/>
        </w:rPr>
        <w:t>Bonny Island environment during the dry and wet seasons. This C</w:t>
      </w:r>
      <w:r w:rsidR="00371804">
        <w:rPr>
          <w:rFonts w:ascii="Times New Roman" w:hAnsi="Times New Roman" w:cs="Times New Roman"/>
        </w:rPr>
        <w:t>O</w:t>
      </w:r>
      <w:r w:rsidRPr="000B6B86">
        <w:rPr>
          <w:rFonts w:ascii="Times New Roman" w:hAnsi="Times New Roman" w:cs="Times New Roman"/>
        </w:rPr>
        <w:t xml:space="preserve"> exposure assessment is also shown in Tables 3 and 4. These assessments were to indicate the level of exposure through inhalation of </w:t>
      </w:r>
      <w:r w:rsidRPr="000B6B86">
        <w:rPr>
          <w:rFonts w:ascii="Times New Roman" w:hAnsi="Times New Roman" w:cs="Times New Roman"/>
        </w:rPr>
        <w:lastRenderedPageBreak/>
        <w:t>the breathing air. The levels of CO in the air were far below the 0.004Hg/m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7543EC">
        <w:rPr>
          <w:rFonts w:ascii="Times New Roman" w:hAnsi="Times New Roman" w:cs="Times New Roman"/>
        </w:rPr>
        <w:t>Organisation</w:t>
      </w:r>
      <w:proofErr w:type="spellEnd"/>
      <w:r w:rsidR="007543EC"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C</w:t>
      </w:r>
      <w:r w:rsidR="00371804">
        <w:rPr>
          <w:rFonts w:ascii="Times New Roman" w:hAnsi="Times New Roman" w:cs="Times New Roman"/>
        </w:rPr>
        <w:t>O</w:t>
      </w:r>
      <w:r w:rsidRPr="000B6B86">
        <w:rPr>
          <w:rFonts w:ascii="Times New Roman" w:hAnsi="Times New Roman" w:cs="Times New Roman"/>
        </w:rPr>
        <w:t xml:space="preserve"> exposure to human </w:t>
      </w:r>
      <w:r w:rsidR="00371804">
        <w:rPr>
          <w:rFonts w:ascii="Times New Roman" w:hAnsi="Times New Roman" w:cs="Times New Roman"/>
        </w:rPr>
        <w:t xml:space="preserve">health </w:t>
      </w:r>
      <w:r w:rsidRPr="000B6B86">
        <w:rPr>
          <w:rFonts w:ascii="Times New Roman" w:hAnsi="Times New Roman" w:cs="Times New Roman"/>
        </w:rPr>
        <w:t>in this study</w:t>
      </w:r>
      <w:r w:rsidR="00EB3CE2">
        <w:rPr>
          <w:rFonts w:ascii="Times New Roman" w:hAnsi="Times New Roman" w:cs="Times New Roman"/>
        </w:rPr>
        <w:t>,</w:t>
      </w:r>
      <w:r w:rsidRPr="000B6B86">
        <w:rPr>
          <w:rFonts w:ascii="Times New Roman" w:hAnsi="Times New Roman" w:cs="Times New Roman"/>
        </w:rPr>
        <w:t xml:space="preserve"> as a known pollutant</w:t>
      </w:r>
      <w:r w:rsidR="007543EC">
        <w:rPr>
          <w:rFonts w:ascii="Times New Roman" w:hAnsi="Times New Roman" w:cs="Times New Roman"/>
        </w:rPr>
        <w:t>,</w:t>
      </w:r>
      <w:r w:rsidRPr="000B6B86">
        <w:rPr>
          <w:rFonts w:ascii="Times New Roman" w:hAnsi="Times New Roman" w:cs="Times New Roman"/>
        </w:rPr>
        <w:t xml:space="preserve"> will not result </w:t>
      </w:r>
      <w:r w:rsidR="00EB3CE2">
        <w:rPr>
          <w:rFonts w:ascii="Times New Roman" w:hAnsi="Times New Roman" w:cs="Times New Roman"/>
        </w:rPr>
        <w:t>in</w:t>
      </w:r>
      <w:r w:rsidR="00EB3CE2" w:rsidRPr="000B6B86">
        <w:rPr>
          <w:rFonts w:ascii="Times New Roman" w:hAnsi="Times New Roman" w:cs="Times New Roman"/>
        </w:rPr>
        <w:t xml:space="preserve"> </w:t>
      </w:r>
      <w:r w:rsidRPr="000B6B86">
        <w:rPr>
          <w:rFonts w:ascii="Times New Roman" w:hAnsi="Times New Roman" w:cs="Times New Roman"/>
        </w:rPr>
        <w:t>illness.</w:t>
      </w:r>
    </w:p>
    <w:p w14:paraId="5E1338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
          <w:szCs w:val="24"/>
        </w:rPr>
      </w:pPr>
    </w:p>
    <w:p w14:paraId="227CAAC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3B1633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73858F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BB1FED"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0C4B9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anchor distT="0" distB="0" distL="114300" distR="114300" simplePos="0" relativeHeight="251655680" behindDoc="1" locked="0" layoutInCell="1" allowOverlap="1" wp14:anchorId="4160B074" wp14:editId="355E1C05">
            <wp:simplePos x="0" y="0"/>
            <wp:positionH relativeFrom="column">
              <wp:posOffset>708660</wp:posOffset>
            </wp:positionH>
            <wp:positionV relativeFrom="paragraph">
              <wp:posOffset>-651217</wp:posOffset>
            </wp:positionV>
            <wp:extent cx="4380932" cy="2572603"/>
            <wp:effectExtent l="0" t="0" r="635" b="0"/>
            <wp:wrapNone/>
            <wp:docPr id="20" name="Chart 1">
              <a:extLst xmlns:a="http://schemas.openxmlformats.org/drawingml/2006/main">
                <a:ext uri="{FF2B5EF4-FFF2-40B4-BE49-F238E27FC236}">
                  <a16:creationId xmlns:a16="http://schemas.microsoft.com/office/drawing/2014/main" id="{49CD0B5E-9D84-22B7-EC7C-9DEC9D54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60DBE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852A55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59D0CD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502439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E897A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00ED5A8"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276EC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7D11BC9"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C23CBE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4524D9C" w14:textId="5D86E12B"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2</w:t>
      </w:r>
      <w:r w:rsidRPr="000B6B86">
        <w:rPr>
          <w:rFonts w:ascii="Times New Roman" w:eastAsiaTheme="minorEastAsia" w:hAnsi="Times New Roman" w:cs="Times New Roman"/>
          <w:sz w:val="24"/>
          <w:szCs w:val="24"/>
        </w:rPr>
        <w:t>: CO Inhalation Exposure Assessment in Bonny Environment with Per</w:t>
      </w:r>
      <w:r w:rsidR="00EB3CE2">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cent Error Bar</w:t>
      </w:r>
    </w:p>
    <w:p w14:paraId="24783AB5" w14:textId="77777777" w:rsidR="00BF4412" w:rsidRPr="000B6B86" w:rsidRDefault="00BF4412" w:rsidP="00BF4412">
      <w:pPr>
        <w:spacing w:line="360" w:lineRule="auto"/>
        <w:jc w:val="both"/>
        <w:rPr>
          <w:rFonts w:ascii="Times New Roman" w:hAnsi="Times New Roman" w:cs="Times New Roman"/>
          <w:b/>
          <w:bCs/>
        </w:rPr>
      </w:pPr>
    </w:p>
    <w:p w14:paraId="3370EDD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3.2.2. Nitrogen Oxide (NOx)</w:t>
      </w:r>
    </w:p>
    <w:p w14:paraId="0E616B3C" w14:textId="1FDD6C91"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3 </w:t>
      </w:r>
      <w:r w:rsidR="00EB3CE2">
        <w:rPr>
          <w:rFonts w:ascii="Times New Roman" w:hAnsi="Times New Roman" w:cs="Times New Roman"/>
        </w:rPr>
        <w:t>s</w:t>
      </w:r>
      <w:r w:rsidR="00EB3CE2" w:rsidRPr="000B6B86">
        <w:rPr>
          <w:rFonts w:ascii="Times New Roman" w:hAnsi="Times New Roman" w:cs="Times New Roman"/>
        </w:rPr>
        <w:t xml:space="preserve">hows </w:t>
      </w:r>
      <w:r w:rsidRPr="000B6B86">
        <w:rPr>
          <w:rFonts w:ascii="Times New Roman" w:hAnsi="Times New Roman" w:cs="Times New Roman"/>
        </w:rPr>
        <w:t>the inhalation exposure of NOx in the sampling location of Bonny Island environment during the dry and wet seasons. This NOx exposure assessment is also shown in Tables 3 and 4. These assessments were to indicate the level of exposure through inhalation of the breathing air. The levels of NOx in the air were far below the 10Hg/m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EB3CE2" w:rsidRPr="000B6B86">
        <w:rPr>
          <w:rFonts w:ascii="Times New Roman" w:hAnsi="Times New Roman" w:cs="Times New Roman"/>
        </w:rPr>
        <w:t>Organi</w:t>
      </w:r>
      <w:r w:rsidR="00EB3CE2">
        <w:rPr>
          <w:rFonts w:ascii="Times New Roman" w:hAnsi="Times New Roman" w:cs="Times New Roman"/>
        </w:rPr>
        <w:t>s</w:t>
      </w:r>
      <w:r w:rsidR="00EB3CE2" w:rsidRPr="000B6B86">
        <w:rPr>
          <w:rFonts w:ascii="Times New Roman" w:hAnsi="Times New Roman" w:cs="Times New Roman"/>
        </w:rPr>
        <w:t>ation</w:t>
      </w:r>
      <w:proofErr w:type="spellEnd"/>
      <w:r w:rsidR="00EB3CE2"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NOx exposure to human</w:t>
      </w:r>
      <w:r w:rsidR="00EB3CE2">
        <w:rPr>
          <w:rFonts w:ascii="Times New Roman" w:hAnsi="Times New Roman" w:cs="Times New Roman"/>
        </w:rPr>
        <w:t>s</w:t>
      </w:r>
      <w:r w:rsidRPr="000B6B86">
        <w:rPr>
          <w:rFonts w:ascii="Times New Roman" w:hAnsi="Times New Roman" w:cs="Times New Roman"/>
        </w:rPr>
        <w:t xml:space="preserve"> in this study</w:t>
      </w:r>
      <w:r w:rsidR="00EB3CE2">
        <w:rPr>
          <w:rFonts w:ascii="Times New Roman" w:hAnsi="Times New Roman" w:cs="Times New Roman"/>
        </w:rPr>
        <w:t>,</w:t>
      </w:r>
      <w:r w:rsidRPr="000B6B86">
        <w:rPr>
          <w:rFonts w:ascii="Times New Roman" w:hAnsi="Times New Roman" w:cs="Times New Roman"/>
        </w:rPr>
        <w:t xml:space="preserve"> as a known pollutant</w:t>
      </w:r>
      <w:r w:rsidR="00EB3CE2">
        <w:rPr>
          <w:rFonts w:ascii="Times New Roman" w:hAnsi="Times New Roman" w:cs="Times New Roman"/>
        </w:rPr>
        <w:t>,</w:t>
      </w:r>
      <w:r w:rsidRPr="000B6B86">
        <w:rPr>
          <w:rFonts w:ascii="Times New Roman" w:hAnsi="Times New Roman" w:cs="Times New Roman"/>
        </w:rPr>
        <w:t xml:space="preserve"> will not result </w:t>
      </w:r>
      <w:r w:rsidR="00EB3CE2">
        <w:rPr>
          <w:rFonts w:ascii="Times New Roman" w:hAnsi="Times New Roman" w:cs="Times New Roman"/>
        </w:rPr>
        <w:t>in</w:t>
      </w:r>
      <w:r w:rsidR="00EB3CE2" w:rsidRPr="000B6B86">
        <w:rPr>
          <w:rFonts w:ascii="Times New Roman" w:hAnsi="Times New Roman" w:cs="Times New Roman"/>
        </w:rPr>
        <w:t xml:space="preserve"> </w:t>
      </w:r>
      <w:r w:rsidRPr="000B6B86">
        <w:rPr>
          <w:rFonts w:ascii="Times New Roman" w:hAnsi="Times New Roman" w:cs="Times New Roman"/>
        </w:rPr>
        <w:t>illness.</w:t>
      </w:r>
    </w:p>
    <w:p w14:paraId="4A5BA8A0"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7665C966" wp14:editId="39EC493D">
            <wp:extent cx="4333164" cy="2436125"/>
            <wp:effectExtent l="0" t="0" r="0" b="2540"/>
            <wp:docPr id="21" name="Chart 1">
              <a:extLst xmlns:a="http://schemas.openxmlformats.org/drawingml/2006/main">
                <a:ext uri="{FF2B5EF4-FFF2-40B4-BE49-F238E27FC236}">
                  <a16:creationId xmlns:a16="http://schemas.microsoft.com/office/drawing/2014/main" id="{D9E98303-722B-F4FD-7CDC-B4E7F380D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60D512" w14:textId="0AAA4E01"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Figure 3: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Inhalation Exposure Assessment in Bonny Environment with Per</w:t>
      </w:r>
      <w:r w:rsidR="00EB3CE2">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cent Error Bar</w:t>
      </w:r>
    </w:p>
    <w:p w14:paraId="52DAF04D" w14:textId="77777777" w:rsidR="00BF4412" w:rsidRPr="000B6B86" w:rsidRDefault="00BF4412" w:rsidP="00BF4412">
      <w:pPr>
        <w:pStyle w:val="NoSpacing"/>
        <w:tabs>
          <w:tab w:val="left" w:pos="3405"/>
        </w:tabs>
        <w:spacing w:line="480" w:lineRule="auto"/>
        <w:jc w:val="center"/>
        <w:rPr>
          <w:rFonts w:ascii="Times New Roman" w:eastAsiaTheme="minorEastAsia" w:hAnsi="Times New Roman" w:cs="Times New Roman"/>
          <w:sz w:val="24"/>
          <w:szCs w:val="24"/>
        </w:rPr>
      </w:pPr>
    </w:p>
    <w:p w14:paraId="34418ED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3.2.3 Ozone (0</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212ACC5" w14:textId="1F3EDD93"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4</w:t>
      </w:r>
      <w:r w:rsidRPr="000B6B86">
        <w:rPr>
          <w:rFonts w:ascii="Times New Roman" w:hAnsi="Times New Roman" w:cs="Times New Roman"/>
        </w:rPr>
        <w:t xml:space="preserve"> </w:t>
      </w:r>
      <w:r w:rsidR="00EB3CE2">
        <w:rPr>
          <w:rFonts w:ascii="Times New Roman" w:hAnsi="Times New Roman" w:cs="Times New Roman"/>
        </w:rPr>
        <w:t>s</w:t>
      </w:r>
      <w:r w:rsidR="00EB3CE2" w:rsidRPr="000B6B86">
        <w:rPr>
          <w:rFonts w:ascii="Times New Roman" w:hAnsi="Times New Roman" w:cs="Times New Roman"/>
        </w:rPr>
        <w:t xml:space="preserve">hows </w:t>
      </w:r>
      <w:r w:rsidRPr="000B6B86">
        <w:rPr>
          <w:rFonts w:ascii="Times New Roman" w:hAnsi="Times New Roman" w:cs="Times New Roman"/>
        </w:rPr>
        <w:t>the inhalation exposure of 0</w:t>
      </w:r>
      <w:r w:rsidRPr="000B6B86">
        <w:rPr>
          <w:rFonts w:ascii="Times New Roman" w:hAnsi="Times New Roman" w:cs="Times New Roman"/>
          <w:vertAlign w:val="subscript"/>
        </w:rPr>
        <w:t>3</w:t>
      </w:r>
      <w:r w:rsidRPr="000B6B86">
        <w:rPr>
          <w:rFonts w:ascii="Times New Roman" w:hAnsi="Times New Roman" w:cs="Times New Roman"/>
        </w:rPr>
        <w:t xml:space="preserve"> in the sampling location of Bonny Island environment during the dry and wet seasons. This </w:t>
      </w:r>
      <w:proofErr w:type="gramStart"/>
      <w:r w:rsidRPr="000B6B86">
        <w:rPr>
          <w:rFonts w:ascii="Times New Roman" w:hAnsi="Times New Roman" w:cs="Times New Roman"/>
        </w:rPr>
        <w:t>0</w:t>
      </w:r>
      <w:r w:rsidRPr="000B6B86">
        <w:rPr>
          <w:rFonts w:ascii="Times New Roman" w:hAnsi="Times New Roman" w:cs="Times New Roman"/>
          <w:vertAlign w:val="subscript"/>
        </w:rPr>
        <w:t>3</w:t>
      </w:r>
      <w:r w:rsidR="00BC0C46">
        <w:rPr>
          <w:rFonts w:ascii="Times New Roman" w:hAnsi="Times New Roman" w:cs="Times New Roman"/>
        </w:rPr>
        <w:t xml:space="preserve"> </w:t>
      </w:r>
      <w:r w:rsidRPr="000B6B86">
        <w:rPr>
          <w:rFonts w:ascii="Times New Roman" w:hAnsi="Times New Roman" w:cs="Times New Roman"/>
        </w:rPr>
        <w:t>exposure</w:t>
      </w:r>
      <w:proofErr w:type="gramEnd"/>
      <w:r w:rsidRPr="000B6B86">
        <w:rPr>
          <w:rFonts w:ascii="Times New Roman" w:hAnsi="Times New Roman" w:cs="Times New Roman"/>
        </w:rPr>
        <w:t xml:space="preserve"> assessment is also shown in Tables 3 and 4. These assessments were to indicate the level of exposure through inhalation of the breathing air. The levels of 0</w:t>
      </w:r>
      <w:r w:rsidRPr="000B6B86">
        <w:rPr>
          <w:rFonts w:ascii="Times New Roman" w:hAnsi="Times New Roman" w:cs="Times New Roman"/>
          <w:vertAlign w:val="subscript"/>
        </w:rPr>
        <w:t>3</w:t>
      </w:r>
      <w:r w:rsidRPr="000B6B86">
        <w:rPr>
          <w:rFonts w:ascii="Times New Roman" w:hAnsi="Times New Roman" w:cs="Times New Roman"/>
        </w:rPr>
        <w:t xml:space="preserve"> in the air were far below the 60 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EB3CE2" w:rsidRPr="000B6B86">
        <w:rPr>
          <w:rFonts w:ascii="Times New Roman" w:hAnsi="Times New Roman" w:cs="Times New Roman"/>
        </w:rPr>
        <w:t>Organi</w:t>
      </w:r>
      <w:r w:rsidR="00EB3CE2">
        <w:rPr>
          <w:rFonts w:ascii="Times New Roman" w:hAnsi="Times New Roman" w:cs="Times New Roman"/>
        </w:rPr>
        <w:t>s</w:t>
      </w:r>
      <w:r w:rsidR="00EB3CE2" w:rsidRPr="000B6B86">
        <w:rPr>
          <w:rFonts w:ascii="Times New Roman" w:hAnsi="Times New Roman" w:cs="Times New Roman"/>
        </w:rPr>
        <w:t>ation</w:t>
      </w:r>
      <w:proofErr w:type="spellEnd"/>
      <w:r w:rsidR="00EB3CE2"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0</w:t>
      </w:r>
      <w:r w:rsidRPr="000B6B86">
        <w:rPr>
          <w:rFonts w:ascii="Times New Roman" w:hAnsi="Times New Roman" w:cs="Times New Roman"/>
          <w:vertAlign w:val="subscript"/>
        </w:rPr>
        <w:t>3</w:t>
      </w:r>
      <w:r w:rsidRPr="000B6B86">
        <w:rPr>
          <w:rFonts w:ascii="Times New Roman" w:hAnsi="Times New Roman" w:cs="Times New Roman"/>
        </w:rPr>
        <w:t xml:space="preserve"> exposure to human</w:t>
      </w:r>
      <w:r w:rsidR="00EB3CE2">
        <w:rPr>
          <w:rFonts w:ascii="Times New Roman" w:hAnsi="Times New Roman" w:cs="Times New Roman"/>
        </w:rPr>
        <w:t>s</w:t>
      </w:r>
      <w:r w:rsidRPr="000B6B86">
        <w:rPr>
          <w:rFonts w:ascii="Times New Roman" w:hAnsi="Times New Roman" w:cs="Times New Roman"/>
        </w:rPr>
        <w:t xml:space="preserve"> in this study</w:t>
      </w:r>
      <w:r w:rsidR="00EB3CE2">
        <w:rPr>
          <w:rFonts w:ascii="Times New Roman" w:hAnsi="Times New Roman" w:cs="Times New Roman"/>
        </w:rPr>
        <w:t>,</w:t>
      </w:r>
      <w:r w:rsidRPr="000B6B86">
        <w:rPr>
          <w:rFonts w:ascii="Times New Roman" w:hAnsi="Times New Roman" w:cs="Times New Roman"/>
        </w:rPr>
        <w:t xml:space="preserve"> as a known pollutant</w:t>
      </w:r>
      <w:r w:rsidR="00EB3CE2">
        <w:rPr>
          <w:rFonts w:ascii="Times New Roman" w:hAnsi="Times New Roman" w:cs="Times New Roman"/>
        </w:rPr>
        <w:t>,</w:t>
      </w:r>
      <w:r w:rsidRPr="000B6B86">
        <w:rPr>
          <w:rFonts w:ascii="Times New Roman" w:hAnsi="Times New Roman" w:cs="Times New Roman"/>
        </w:rPr>
        <w:t xml:space="preserve"> will not result </w:t>
      </w:r>
      <w:r w:rsidR="00EB3CE2">
        <w:rPr>
          <w:rFonts w:ascii="Times New Roman" w:hAnsi="Times New Roman" w:cs="Times New Roman"/>
        </w:rPr>
        <w:t>in</w:t>
      </w:r>
      <w:r w:rsidR="00EB3CE2" w:rsidRPr="000B6B86">
        <w:rPr>
          <w:rFonts w:ascii="Times New Roman" w:hAnsi="Times New Roman" w:cs="Times New Roman"/>
        </w:rPr>
        <w:t xml:space="preserve"> </w:t>
      </w:r>
      <w:r w:rsidRPr="000B6B86">
        <w:rPr>
          <w:rFonts w:ascii="Times New Roman" w:hAnsi="Times New Roman" w:cs="Times New Roman"/>
        </w:rPr>
        <w:t>illness.</w:t>
      </w:r>
    </w:p>
    <w:p w14:paraId="317ADE6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38C27450" wp14:editId="16F50206">
            <wp:extent cx="4598505" cy="2743200"/>
            <wp:effectExtent l="0" t="0" r="0" b="0"/>
            <wp:docPr id="22" name="Chart 1">
              <a:extLst xmlns:a="http://schemas.openxmlformats.org/drawingml/2006/main">
                <a:ext uri="{FF2B5EF4-FFF2-40B4-BE49-F238E27FC236}">
                  <a16:creationId xmlns:a16="http://schemas.microsoft.com/office/drawing/2014/main" id="{E3C53F1B-E2BB-722C-E9BF-7E7B2FFBF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B2F148" w14:textId="49C704C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4</w:t>
      </w:r>
      <w:r w:rsidRPr="000B6B86">
        <w:rPr>
          <w:rFonts w:ascii="Times New Roman" w:eastAsiaTheme="minorEastAsia" w:hAnsi="Times New Roman" w:cs="Times New Roman"/>
          <w:sz w:val="24"/>
          <w:szCs w:val="24"/>
        </w:rPr>
        <w:t>: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Inhalation Exposure Assessment in Bonny Environment with </w:t>
      </w:r>
      <w:r w:rsidR="00BC0C46">
        <w:rPr>
          <w:rFonts w:ascii="Times New Roman" w:eastAsiaTheme="minorEastAsia" w:hAnsi="Times New Roman" w:cs="Times New Roman"/>
          <w:sz w:val="24"/>
          <w:szCs w:val="24"/>
        </w:rPr>
        <w:t>Per cent</w:t>
      </w:r>
      <w:r w:rsidR="00BC0C46" w:rsidRPr="000B6B86">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Error Bar</w:t>
      </w:r>
    </w:p>
    <w:p w14:paraId="58DF2528"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03A14CBF" w14:textId="428AF8B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4656" behindDoc="1" locked="0" layoutInCell="1" allowOverlap="1" wp14:anchorId="505B554E" wp14:editId="5AE462DB">
            <wp:simplePos x="0" y="0"/>
            <wp:positionH relativeFrom="column">
              <wp:posOffset>777581</wp:posOffset>
            </wp:positionH>
            <wp:positionV relativeFrom="paragraph">
              <wp:posOffset>1466528</wp:posOffset>
            </wp:positionV>
            <wp:extent cx="4240530" cy="2251880"/>
            <wp:effectExtent l="0" t="0" r="7620" b="0"/>
            <wp:wrapNone/>
            <wp:docPr id="23" name="Chart 1">
              <a:extLst xmlns:a="http://schemas.openxmlformats.org/drawingml/2006/main">
                <a:ext uri="{FF2B5EF4-FFF2-40B4-BE49-F238E27FC236}">
                  <a16:creationId xmlns:a16="http://schemas.microsoft.com/office/drawing/2014/main" id="{EF33A67A-2BF3-DADD-5F5A-B7E9BFCAE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B6B86">
        <w:rPr>
          <w:rFonts w:ascii="Times New Roman" w:hAnsi="Times New Roman" w:cs="Times New Roman"/>
        </w:rPr>
        <w:t xml:space="preserve">Fig. </w:t>
      </w:r>
      <w:r w:rsidR="00CE062C">
        <w:rPr>
          <w:rFonts w:ascii="Times New Roman" w:hAnsi="Times New Roman" w:cs="Times New Roman"/>
        </w:rPr>
        <w:t>5</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SO</w:t>
      </w:r>
      <w:r w:rsidRPr="000B6B86">
        <w:rPr>
          <w:rFonts w:ascii="Times New Roman" w:hAnsi="Times New Roman" w:cs="Times New Roman"/>
          <w:vertAlign w:val="subscript"/>
        </w:rPr>
        <w:t>2</w:t>
      </w:r>
      <w:r w:rsidRPr="000B6B86">
        <w:rPr>
          <w:rFonts w:ascii="Times New Roman" w:hAnsi="Times New Roman" w:cs="Times New Roman"/>
        </w:rPr>
        <w:t xml:space="preserve"> in the sampling location of Bonny Island environment during the dry and wet seasons. This SO</w:t>
      </w:r>
      <w:r w:rsidRPr="000B6B86">
        <w:rPr>
          <w:rFonts w:ascii="Times New Roman" w:hAnsi="Times New Roman" w:cs="Times New Roman"/>
          <w:vertAlign w:val="subscript"/>
        </w:rPr>
        <w:t>2</w:t>
      </w:r>
      <w:r w:rsidRPr="000B6B86">
        <w:rPr>
          <w:rFonts w:ascii="Times New Roman" w:hAnsi="Times New Roman" w:cs="Times New Roman"/>
        </w:rPr>
        <w:t xml:space="preserve"> exposure assessment is also shown in Tables 3 and 4. These assessments were to indicate the level of exposure through inhalation of the breathing air. The levels of SO</w:t>
      </w:r>
      <w:r w:rsidRPr="000B6B86">
        <w:rPr>
          <w:rFonts w:ascii="Times New Roman" w:hAnsi="Times New Roman" w:cs="Times New Roman"/>
          <w:vertAlign w:val="subscript"/>
        </w:rPr>
        <w:t>2</w:t>
      </w:r>
      <w:r w:rsidRPr="000B6B86">
        <w:rPr>
          <w:rFonts w:ascii="Times New Roman" w:hAnsi="Times New Roman" w:cs="Times New Roman"/>
        </w:rPr>
        <w:t xml:space="preserve"> in the air were far below the 40Hg/m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BC0C46">
        <w:rPr>
          <w:rFonts w:ascii="Times New Roman" w:hAnsi="Times New Roman" w:cs="Times New Roman"/>
        </w:rPr>
        <w:t>Organisation</w:t>
      </w:r>
      <w:proofErr w:type="spellEnd"/>
      <w:r w:rsidR="00BC0C46"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SO</w:t>
      </w:r>
      <w:r w:rsidRPr="000B6B86">
        <w:rPr>
          <w:rFonts w:ascii="Times New Roman" w:hAnsi="Times New Roman" w:cs="Times New Roman"/>
          <w:vertAlign w:val="subscript"/>
        </w:rPr>
        <w:t>2</w:t>
      </w:r>
      <w:r w:rsidRPr="000B6B86">
        <w:rPr>
          <w:rFonts w:ascii="Times New Roman" w:hAnsi="Times New Roman" w:cs="Times New Roman"/>
        </w:rPr>
        <w:t xml:space="preserve"> exposure to </w:t>
      </w:r>
      <w:r w:rsidR="00BC0C46">
        <w:rPr>
          <w:rFonts w:ascii="Times New Roman" w:hAnsi="Times New Roman" w:cs="Times New Roman"/>
        </w:rPr>
        <w:t>humans</w:t>
      </w:r>
      <w:r w:rsidR="00BC0C46" w:rsidRPr="000B6B86">
        <w:rPr>
          <w:rFonts w:ascii="Times New Roman" w:hAnsi="Times New Roman" w:cs="Times New Roman"/>
        </w:rPr>
        <w:t xml:space="preserve"> </w:t>
      </w:r>
      <w:r w:rsidRPr="000B6B86">
        <w:rPr>
          <w:rFonts w:ascii="Times New Roman" w:hAnsi="Times New Roman" w:cs="Times New Roman"/>
        </w:rPr>
        <w:t>in this study</w:t>
      </w:r>
      <w:r w:rsidR="00BC0C46">
        <w:rPr>
          <w:rFonts w:ascii="Times New Roman" w:hAnsi="Times New Roman" w:cs="Times New Roman"/>
        </w:rPr>
        <w:t>,</w:t>
      </w:r>
      <w:r w:rsidRPr="000B6B86">
        <w:rPr>
          <w:rFonts w:ascii="Times New Roman" w:hAnsi="Times New Roman" w:cs="Times New Roman"/>
        </w:rPr>
        <w:t xml:space="preserve"> as a known pollutant</w:t>
      </w:r>
      <w:r w:rsidR="00BC0C46">
        <w:rPr>
          <w:rFonts w:ascii="Times New Roman" w:hAnsi="Times New Roman" w:cs="Times New Roman"/>
        </w:rPr>
        <w:t>,</w:t>
      </w:r>
      <w:r w:rsidRPr="000B6B86">
        <w:rPr>
          <w:rFonts w:ascii="Times New Roman" w:hAnsi="Times New Roman" w:cs="Times New Roman"/>
        </w:rPr>
        <w:t xml:space="preserve"> will not result </w:t>
      </w:r>
      <w:r w:rsidR="00BC0C46">
        <w:rPr>
          <w:rFonts w:ascii="Times New Roman" w:hAnsi="Times New Roman" w:cs="Times New Roman"/>
        </w:rPr>
        <w:t>in</w:t>
      </w:r>
      <w:r w:rsidR="00BC0C46" w:rsidRPr="000B6B86">
        <w:rPr>
          <w:rFonts w:ascii="Times New Roman" w:hAnsi="Times New Roman" w:cs="Times New Roman"/>
        </w:rPr>
        <w:t xml:space="preserve"> </w:t>
      </w:r>
      <w:r w:rsidRPr="000B6B86">
        <w:rPr>
          <w:rFonts w:ascii="Times New Roman" w:hAnsi="Times New Roman" w:cs="Times New Roman"/>
        </w:rPr>
        <w:t>illness.</w:t>
      </w:r>
    </w:p>
    <w:p w14:paraId="5E09ED5D"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p>
    <w:p w14:paraId="3DE3E88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B5CFB9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92C49D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1A6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731297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0E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7BD761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A67817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FDE351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A7165C"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171195F3" w14:textId="6873551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5</w:t>
      </w:r>
      <w:r w:rsidRPr="000B6B86">
        <w:rPr>
          <w:rFonts w:ascii="Times New Roman" w:eastAsiaTheme="minorEastAsia" w:hAnsi="Times New Roman" w:cs="Times New Roman"/>
          <w:sz w:val="24"/>
          <w:szCs w:val="24"/>
        </w:rPr>
        <w:t>: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Inhalation Exposure Assessment in Bonny Environment with </w:t>
      </w:r>
      <w:r w:rsidR="00BC0C46">
        <w:rPr>
          <w:rFonts w:ascii="Times New Roman" w:eastAsiaTheme="minorEastAsia" w:hAnsi="Times New Roman" w:cs="Times New Roman"/>
          <w:sz w:val="24"/>
          <w:szCs w:val="24"/>
        </w:rPr>
        <w:t>Per cent</w:t>
      </w:r>
      <w:r w:rsidR="00BC0C46" w:rsidRPr="000B6B86">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Error Bar</w:t>
      </w:r>
    </w:p>
    <w:p w14:paraId="18B24C8B" w14:textId="77777777" w:rsidR="00BF4412" w:rsidRPr="000B6B86" w:rsidRDefault="00BF4412" w:rsidP="00BF4412">
      <w:pPr>
        <w:pStyle w:val="NoSpacing"/>
        <w:tabs>
          <w:tab w:val="left" w:pos="3405"/>
        </w:tabs>
        <w:spacing w:line="480" w:lineRule="auto"/>
        <w:jc w:val="center"/>
        <w:rPr>
          <w:rFonts w:ascii="Times New Roman" w:hAnsi="Times New Roman" w:cs="Times New Roman"/>
          <w:noProof/>
          <w:sz w:val="24"/>
          <w:szCs w:val="24"/>
        </w:rPr>
      </w:pPr>
    </w:p>
    <w:p w14:paraId="0B2F2BF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2.5mm (PM</w:t>
      </w:r>
      <w:r w:rsidRPr="000B6B86">
        <w:rPr>
          <w:rFonts w:ascii="Times New Roman" w:hAnsi="Times New Roman" w:cs="Times New Roman"/>
          <w:b/>
          <w:bCs/>
          <w:vertAlign w:val="subscript"/>
        </w:rPr>
        <w:t>2.5</w:t>
      </w:r>
      <w:r w:rsidRPr="000B6B86">
        <w:rPr>
          <w:rFonts w:ascii="Times New Roman" w:hAnsi="Times New Roman" w:cs="Times New Roman"/>
          <w:b/>
          <w:bCs/>
        </w:rPr>
        <w:t xml:space="preserve">) </w:t>
      </w:r>
    </w:p>
    <w:p w14:paraId="2BB76B4B" w14:textId="4E024E1E"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6704" behindDoc="1" locked="0" layoutInCell="1" allowOverlap="1" wp14:anchorId="06B15D61" wp14:editId="5D580257">
            <wp:simplePos x="0" y="0"/>
            <wp:positionH relativeFrom="column">
              <wp:posOffset>873390</wp:posOffset>
            </wp:positionH>
            <wp:positionV relativeFrom="paragraph">
              <wp:posOffset>1520531</wp:posOffset>
            </wp:positionV>
            <wp:extent cx="4053385" cy="2333350"/>
            <wp:effectExtent l="0" t="0" r="4445" b="0"/>
            <wp:wrapNone/>
            <wp:docPr id="24" name="Chart 1">
              <a:extLst xmlns:a="http://schemas.openxmlformats.org/drawingml/2006/main">
                <a:ext uri="{FF2B5EF4-FFF2-40B4-BE49-F238E27FC236}">
                  <a16:creationId xmlns:a16="http://schemas.microsoft.com/office/drawing/2014/main" id="{21CDE079-2EBE-4160-8422-F597FB81D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B6B86">
        <w:rPr>
          <w:rFonts w:ascii="Times New Roman" w:hAnsi="Times New Roman" w:cs="Times New Roman"/>
        </w:rPr>
        <w:t xml:space="preserve">Fig. </w:t>
      </w:r>
      <w:r w:rsidR="00CE062C">
        <w:rPr>
          <w:rFonts w:ascii="Times New Roman" w:hAnsi="Times New Roman" w:cs="Times New Roman"/>
        </w:rPr>
        <w:t>6</w:t>
      </w:r>
      <w:r w:rsidRPr="000B6B86">
        <w:rPr>
          <w:rFonts w:ascii="Times New Roman" w:hAnsi="Times New Roman" w:cs="Times New Roman"/>
        </w:rPr>
        <w:t xml:space="preserve"> </w:t>
      </w:r>
      <w:r w:rsidR="00BC0C46">
        <w:rPr>
          <w:rFonts w:ascii="Times New Roman" w:hAnsi="Times New Roman" w:cs="Times New Roman"/>
        </w:rPr>
        <w:t>shows</w:t>
      </w:r>
      <w:r w:rsidR="00BC0C46" w:rsidRPr="000B6B86">
        <w:rPr>
          <w:rFonts w:ascii="Times New Roman" w:hAnsi="Times New Roman" w:cs="Times New Roman"/>
        </w:rPr>
        <w:t xml:space="preserve"> </w:t>
      </w:r>
      <w:r w:rsidRPr="000B6B86">
        <w:rPr>
          <w:rFonts w:ascii="Times New Roman" w:hAnsi="Times New Roman" w:cs="Times New Roman"/>
        </w:rPr>
        <w:t>the inhalation exposure of PM</w:t>
      </w:r>
      <w:r w:rsidRPr="000B6B86">
        <w:rPr>
          <w:rFonts w:ascii="Times New Roman" w:hAnsi="Times New Roman" w:cs="Times New Roman"/>
          <w:vertAlign w:val="subscript"/>
        </w:rPr>
        <w:t>2.5</w:t>
      </w:r>
      <w:r w:rsidRPr="000B6B86">
        <w:rPr>
          <w:rFonts w:ascii="Times New Roman" w:hAnsi="Times New Roman" w:cs="Times New Roman"/>
        </w:rPr>
        <w:t xml:space="preserve"> in the sampling location of Bonny Island environment during the dry and wet seasons. This PM</w:t>
      </w:r>
      <w:r w:rsidRPr="000B6B86">
        <w:rPr>
          <w:rFonts w:ascii="Times New Roman" w:hAnsi="Times New Roman" w:cs="Times New Roman"/>
          <w:vertAlign w:val="subscript"/>
        </w:rPr>
        <w:t xml:space="preserve">2.5 </w:t>
      </w:r>
      <w:r w:rsidRPr="000B6B86">
        <w:rPr>
          <w:rFonts w:ascii="Times New Roman" w:hAnsi="Times New Roman" w:cs="Times New Roman"/>
        </w:rPr>
        <w:t>exposure assessment is also shown in Tables 3 and 4. These assessments were to indicate the level of exposure through inhalation of the breathing air.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in the air were far below the 5Hg/m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BC0C46">
        <w:rPr>
          <w:rFonts w:ascii="Times New Roman" w:hAnsi="Times New Roman" w:cs="Times New Roman"/>
        </w:rPr>
        <w:t>Organisation</w:t>
      </w:r>
      <w:proofErr w:type="spellEnd"/>
      <w:r w:rsidR="00BC0C46"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exposure to </w:t>
      </w:r>
      <w:r w:rsidR="00BC0C46">
        <w:rPr>
          <w:rFonts w:ascii="Times New Roman" w:hAnsi="Times New Roman" w:cs="Times New Roman"/>
        </w:rPr>
        <w:t>humans</w:t>
      </w:r>
      <w:r w:rsidR="00BC0C46" w:rsidRPr="000B6B86">
        <w:rPr>
          <w:rFonts w:ascii="Times New Roman" w:hAnsi="Times New Roman" w:cs="Times New Roman"/>
        </w:rPr>
        <w:t xml:space="preserve"> </w:t>
      </w:r>
      <w:r w:rsidRPr="000B6B86">
        <w:rPr>
          <w:rFonts w:ascii="Times New Roman" w:hAnsi="Times New Roman" w:cs="Times New Roman"/>
        </w:rPr>
        <w:t>in this study</w:t>
      </w:r>
      <w:r w:rsidR="00BC0C46">
        <w:rPr>
          <w:rFonts w:ascii="Times New Roman" w:hAnsi="Times New Roman" w:cs="Times New Roman"/>
        </w:rPr>
        <w:t>,</w:t>
      </w:r>
      <w:r w:rsidRPr="000B6B86">
        <w:rPr>
          <w:rFonts w:ascii="Times New Roman" w:hAnsi="Times New Roman" w:cs="Times New Roman"/>
        </w:rPr>
        <w:t xml:space="preserve"> as a known pollutant</w:t>
      </w:r>
      <w:r w:rsidR="00BC0C46">
        <w:rPr>
          <w:rFonts w:ascii="Times New Roman" w:hAnsi="Times New Roman" w:cs="Times New Roman"/>
        </w:rPr>
        <w:t>,</w:t>
      </w:r>
      <w:r w:rsidRPr="000B6B86">
        <w:rPr>
          <w:rFonts w:ascii="Times New Roman" w:hAnsi="Times New Roman" w:cs="Times New Roman"/>
        </w:rPr>
        <w:t xml:space="preserve"> will not result </w:t>
      </w:r>
      <w:r w:rsidR="00BC0C46">
        <w:rPr>
          <w:rFonts w:ascii="Times New Roman" w:hAnsi="Times New Roman" w:cs="Times New Roman"/>
        </w:rPr>
        <w:t>in</w:t>
      </w:r>
      <w:r w:rsidR="00BC0C46" w:rsidRPr="000B6B86">
        <w:rPr>
          <w:rFonts w:ascii="Times New Roman" w:hAnsi="Times New Roman" w:cs="Times New Roman"/>
        </w:rPr>
        <w:t xml:space="preserve"> </w:t>
      </w:r>
      <w:r w:rsidRPr="000B6B86">
        <w:rPr>
          <w:rFonts w:ascii="Times New Roman" w:hAnsi="Times New Roman" w:cs="Times New Roman"/>
        </w:rPr>
        <w:t>illness.</w:t>
      </w:r>
    </w:p>
    <w:p w14:paraId="5B713D9F" w14:textId="07F37209" w:rsidR="00BC0C46" w:rsidRPr="000B6B86" w:rsidRDefault="00BC0C46"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0800" behindDoc="1" locked="0" layoutInCell="1" allowOverlap="1" wp14:anchorId="4FD595FF" wp14:editId="04448DF4">
            <wp:simplePos x="0" y="0"/>
            <wp:positionH relativeFrom="column">
              <wp:posOffset>942109</wp:posOffset>
            </wp:positionH>
            <wp:positionV relativeFrom="paragraph">
              <wp:posOffset>151765</wp:posOffset>
            </wp:positionV>
            <wp:extent cx="4053385" cy="2333350"/>
            <wp:effectExtent l="0" t="0" r="4445" b="0"/>
            <wp:wrapNone/>
            <wp:docPr id="1992195278" name="Chart 1">
              <a:extLst xmlns:a="http://schemas.openxmlformats.org/drawingml/2006/main">
                <a:ext uri="{FF2B5EF4-FFF2-40B4-BE49-F238E27FC236}">
                  <a16:creationId xmlns:a16="http://schemas.microsoft.com/office/drawing/2014/main" id="{21CDE079-2EBE-4160-8422-F597FB81D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369BE2A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53FD2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23E07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56715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EB12C1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DF53E9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6F886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D0342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F6C9A9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474AE4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4F0F57" w14:textId="77777777" w:rsidR="00BF4412" w:rsidRPr="000B6B86" w:rsidRDefault="00BF4412" w:rsidP="00BF4412">
      <w:pPr>
        <w:pStyle w:val="NoSpacing"/>
        <w:tabs>
          <w:tab w:val="left" w:pos="3405"/>
        </w:tabs>
        <w:jc w:val="center"/>
        <w:rPr>
          <w:rFonts w:ascii="Times New Roman" w:eastAsiaTheme="minorEastAsia" w:hAnsi="Times New Roman" w:cs="Times New Roman"/>
          <w:sz w:val="34"/>
          <w:szCs w:val="24"/>
        </w:rPr>
      </w:pPr>
    </w:p>
    <w:p w14:paraId="14580944"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210DBC7D"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1DB34EE4"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230C813B" w14:textId="76DC22D4"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6</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 xml:space="preserve">Inhalation Exposure Assessment in Bonny Environment with </w:t>
      </w:r>
      <w:r w:rsidR="00BC0C46">
        <w:rPr>
          <w:rFonts w:ascii="Times New Roman" w:eastAsiaTheme="minorEastAsia" w:hAnsi="Times New Roman" w:cs="Times New Roman"/>
          <w:sz w:val="24"/>
          <w:szCs w:val="24"/>
        </w:rPr>
        <w:t>Per cent</w:t>
      </w:r>
      <w:r w:rsidR="00BC0C46" w:rsidRPr="000B6B86">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Error Bar</w:t>
      </w:r>
    </w:p>
    <w:p w14:paraId="31C67B64" w14:textId="77777777" w:rsidR="00BF4412" w:rsidRDefault="00BF4412" w:rsidP="00BF4412">
      <w:pPr>
        <w:spacing w:line="360" w:lineRule="auto"/>
        <w:jc w:val="both"/>
        <w:rPr>
          <w:rFonts w:ascii="Times New Roman" w:hAnsi="Times New Roman" w:cs="Times New Roman"/>
          <w:b/>
          <w:bCs/>
        </w:rPr>
      </w:pPr>
    </w:p>
    <w:p w14:paraId="267885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10mm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78ADB362" w14:textId="013C0512"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7</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PM</w:t>
      </w:r>
      <w:r w:rsidRPr="000B6B86">
        <w:rPr>
          <w:rFonts w:ascii="Times New Roman" w:hAnsi="Times New Roman" w:cs="Times New Roman"/>
          <w:vertAlign w:val="subscript"/>
        </w:rPr>
        <w:t xml:space="preserve">10 </w:t>
      </w:r>
      <w:r w:rsidRPr="000B6B86">
        <w:rPr>
          <w:rFonts w:ascii="Times New Roman" w:hAnsi="Times New Roman" w:cs="Times New Roman"/>
        </w:rPr>
        <w:t>in the sampling location of Bonny Island environment during the dry and wet seasons. This PM</w:t>
      </w:r>
      <w:r w:rsidRPr="000B6B86">
        <w:rPr>
          <w:rFonts w:ascii="Times New Roman" w:hAnsi="Times New Roman" w:cs="Times New Roman"/>
          <w:vertAlign w:val="subscript"/>
        </w:rPr>
        <w:t xml:space="preserve">10 </w:t>
      </w:r>
      <w:r w:rsidRPr="000B6B86">
        <w:rPr>
          <w:rFonts w:ascii="Times New Roman" w:hAnsi="Times New Roman" w:cs="Times New Roman"/>
        </w:rPr>
        <w:t>exposure assessment is also shown in Tables 3 and 4. These assessments were to indicate the level of exposure through inhalation of the breathing air. The levels of PM</w:t>
      </w:r>
      <w:r w:rsidRPr="000B6B86">
        <w:rPr>
          <w:rFonts w:ascii="Times New Roman" w:hAnsi="Times New Roman" w:cs="Times New Roman"/>
          <w:vertAlign w:val="subscript"/>
        </w:rPr>
        <w:t>10</w:t>
      </w:r>
      <w:r w:rsidRPr="000B6B86">
        <w:rPr>
          <w:rFonts w:ascii="Times New Roman" w:hAnsi="Times New Roman" w:cs="Times New Roman"/>
        </w:rPr>
        <w:t xml:space="preserve"> in the air were far below the 15Hg/m</w:t>
      </w:r>
      <w:r w:rsidRPr="000B6B86">
        <w:rPr>
          <w:rFonts w:ascii="Times New Roman" w:hAnsi="Times New Roman" w:cs="Times New Roman"/>
          <w:vertAlign w:val="superscript"/>
        </w:rPr>
        <w:t xml:space="preserve">3 </w:t>
      </w:r>
      <w:r w:rsidRPr="000B6B86">
        <w:rPr>
          <w:rFonts w:ascii="Times New Roman" w:hAnsi="Times New Roman" w:cs="Times New Roman"/>
        </w:rPr>
        <w:t xml:space="preserve">annual threshold as recommended by the World Health </w:t>
      </w:r>
      <w:proofErr w:type="spellStart"/>
      <w:r w:rsidR="00BC0C46">
        <w:rPr>
          <w:rFonts w:ascii="Times New Roman" w:hAnsi="Times New Roman" w:cs="Times New Roman"/>
        </w:rPr>
        <w:t>Organisation</w:t>
      </w:r>
      <w:proofErr w:type="spellEnd"/>
      <w:r w:rsidR="00BC0C46" w:rsidRPr="000B6B86">
        <w:rPr>
          <w:rFonts w:ascii="Times New Roman" w:hAnsi="Times New Roman" w:cs="Times New Roman"/>
        </w:rPr>
        <w:t xml:space="preserve"> </w:t>
      </w:r>
      <w:r w:rsidRPr="000B6B86">
        <w:rPr>
          <w:rFonts w:ascii="Times New Roman" w:hAnsi="Times New Roman" w:cs="Times New Roman"/>
        </w:rPr>
        <w:t>(</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exposure to </w:t>
      </w:r>
      <w:r w:rsidR="00BC0C46">
        <w:rPr>
          <w:rFonts w:ascii="Times New Roman" w:hAnsi="Times New Roman" w:cs="Times New Roman"/>
        </w:rPr>
        <w:t>humans</w:t>
      </w:r>
      <w:r w:rsidR="00BC0C46" w:rsidRPr="000B6B86">
        <w:rPr>
          <w:rFonts w:ascii="Times New Roman" w:hAnsi="Times New Roman" w:cs="Times New Roman"/>
        </w:rPr>
        <w:t xml:space="preserve"> </w:t>
      </w:r>
      <w:r w:rsidRPr="000B6B86">
        <w:rPr>
          <w:rFonts w:ascii="Times New Roman" w:hAnsi="Times New Roman" w:cs="Times New Roman"/>
        </w:rPr>
        <w:t>in this study</w:t>
      </w:r>
      <w:r w:rsidR="00BC0C46">
        <w:rPr>
          <w:rFonts w:ascii="Times New Roman" w:hAnsi="Times New Roman" w:cs="Times New Roman"/>
        </w:rPr>
        <w:t>,</w:t>
      </w:r>
      <w:r w:rsidRPr="000B6B86">
        <w:rPr>
          <w:rFonts w:ascii="Times New Roman" w:hAnsi="Times New Roman" w:cs="Times New Roman"/>
        </w:rPr>
        <w:t xml:space="preserve"> as a known pollutant</w:t>
      </w:r>
      <w:r w:rsidR="00BC0C46">
        <w:rPr>
          <w:rFonts w:ascii="Times New Roman" w:hAnsi="Times New Roman" w:cs="Times New Roman"/>
        </w:rPr>
        <w:t>,</w:t>
      </w:r>
      <w:r w:rsidRPr="000B6B86">
        <w:rPr>
          <w:rFonts w:ascii="Times New Roman" w:hAnsi="Times New Roman" w:cs="Times New Roman"/>
        </w:rPr>
        <w:t xml:space="preserve"> will not result </w:t>
      </w:r>
      <w:r w:rsidR="00BC0C46">
        <w:rPr>
          <w:rFonts w:ascii="Times New Roman" w:hAnsi="Times New Roman" w:cs="Times New Roman"/>
        </w:rPr>
        <w:t>in</w:t>
      </w:r>
      <w:r w:rsidR="00BC0C46" w:rsidRPr="000B6B86">
        <w:rPr>
          <w:rFonts w:ascii="Times New Roman" w:hAnsi="Times New Roman" w:cs="Times New Roman"/>
        </w:rPr>
        <w:t xml:space="preserve"> </w:t>
      </w:r>
      <w:r w:rsidRPr="000B6B86">
        <w:rPr>
          <w:rFonts w:ascii="Times New Roman" w:hAnsi="Times New Roman" w:cs="Times New Roman"/>
        </w:rPr>
        <w:t>illness.</w:t>
      </w:r>
    </w:p>
    <w:p w14:paraId="3AC7BFD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145EB4FA" wp14:editId="1051877B">
            <wp:extent cx="4572000" cy="2743200"/>
            <wp:effectExtent l="0" t="0" r="0" b="0"/>
            <wp:docPr id="25" name="Chart 1">
              <a:extLst xmlns:a="http://schemas.openxmlformats.org/drawingml/2006/main">
                <a:ext uri="{FF2B5EF4-FFF2-40B4-BE49-F238E27FC236}">
                  <a16:creationId xmlns:a16="http://schemas.microsoft.com/office/drawing/2014/main" id="{406B5E6E-8E5C-3ABB-C366-DF2CCAC7E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189EDD" w14:textId="769B45FF" w:rsidR="00BF4412"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7</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10 </w:t>
      </w:r>
      <w:r w:rsidRPr="000B6B86">
        <w:rPr>
          <w:rFonts w:ascii="Times New Roman" w:eastAsiaTheme="minorEastAsia" w:hAnsi="Times New Roman" w:cs="Times New Roman"/>
          <w:sz w:val="24"/>
          <w:szCs w:val="24"/>
        </w:rPr>
        <w:t xml:space="preserve">Inhalation Exposure Assessment in Bonny Environment with </w:t>
      </w:r>
      <w:r w:rsidR="00BC0C46">
        <w:rPr>
          <w:rFonts w:ascii="Times New Roman" w:eastAsiaTheme="minorEastAsia" w:hAnsi="Times New Roman" w:cs="Times New Roman"/>
          <w:sz w:val="24"/>
          <w:szCs w:val="24"/>
        </w:rPr>
        <w:t>Per cent</w:t>
      </w:r>
      <w:r w:rsidR="00BC0C46" w:rsidRPr="000B6B86">
        <w:rPr>
          <w:rFonts w:ascii="Times New Roman" w:eastAsiaTheme="minorEastAsia" w:hAnsi="Times New Roman" w:cs="Times New Roman"/>
          <w:sz w:val="24"/>
          <w:szCs w:val="24"/>
        </w:rPr>
        <w:t xml:space="preserve"> </w:t>
      </w:r>
      <w:r w:rsidRPr="000B6B86">
        <w:rPr>
          <w:rFonts w:ascii="Times New Roman" w:eastAsiaTheme="minorEastAsia" w:hAnsi="Times New Roman" w:cs="Times New Roman"/>
          <w:sz w:val="24"/>
          <w:szCs w:val="24"/>
        </w:rPr>
        <w:t>Error Bar</w:t>
      </w:r>
    </w:p>
    <w:p w14:paraId="3A81F345"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0BBB1C45" w14:textId="77777777" w:rsidR="00BC0C46" w:rsidRPr="000B6B86" w:rsidRDefault="00BC0C46" w:rsidP="00BC0C46">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3: Inhalation of Air Pollutants in Bonny Island during Dry Season</w:t>
      </w:r>
    </w:p>
    <w:p w14:paraId="7B484742"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05118092" w14:textId="77777777" w:rsidR="00BC0C46" w:rsidRDefault="00BC0C46" w:rsidP="00BC0C46">
      <w:pPr>
        <w:pStyle w:val="NoSpacing"/>
        <w:tabs>
          <w:tab w:val="left" w:pos="295"/>
          <w:tab w:val="left" w:pos="340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C0C46" w:rsidRPr="000B6B86" w14:paraId="16103866" w14:textId="77777777" w:rsidTr="00823449">
        <w:trPr>
          <w:trHeight w:val="300"/>
          <w:jc w:val="center"/>
        </w:trPr>
        <w:tc>
          <w:tcPr>
            <w:tcW w:w="1345" w:type="dxa"/>
            <w:vMerge w:val="restart"/>
            <w:tcBorders>
              <w:top w:val="single" w:sz="4" w:space="0" w:color="auto"/>
              <w:bottom w:val="nil"/>
            </w:tcBorders>
            <w:noWrap/>
            <w:vAlign w:val="bottom"/>
            <w:hideMark/>
          </w:tcPr>
          <w:p w14:paraId="0B7E224E" w14:textId="77777777" w:rsidR="00BC0C46" w:rsidRPr="000B6B86" w:rsidRDefault="00BC0C46" w:rsidP="00823449">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00F6C5D5"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BC0C46" w:rsidRPr="000B6B86" w14:paraId="450DA1C0" w14:textId="77777777" w:rsidTr="00823449">
        <w:trPr>
          <w:trHeight w:val="300"/>
          <w:jc w:val="center"/>
        </w:trPr>
        <w:tc>
          <w:tcPr>
            <w:tcW w:w="1345" w:type="dxa"/>
            <w:vMerge/>
            <w:tcBorders>
              <w:top w:val="nil"/>
              <w:bottom w:val="single" w:sz="4" w:space="0" w:color="auto"/>
            </w:tcBorders>
            <w:noWrap/>
            <w:vAlign w:val="bottom"/>
            <w:hideMark/>
          </w:tcPr>
          <w:p w14:paraId="0750677E"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329F01DC"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19173625"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2A84E3C6"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4722F936"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23BF5962"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7ED4CEC7" w14:textId="77777777" w:rsidR="00BC0C46" w:rsidRPr="000B6B86" w:rsidRDefault="00BC0C46"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BC0C46" w:rsidRPr="000B6B86" w14:paraId="17F367D2" w14:textId="77777777" w:rsidTr="00823449">
        <w:trPr>
          <w:trHeight w:val="300"/>
          <w:jc w:val="center"/>
        </w:trPr>
        <w:tc>
          <w:tcPr>
            <w:tcW w:w="1345" w:type="dxa"/>
            <w:tcBorders>
              <w:top w:val="single" w:sz="4" w:space="0" w:color="auto"/>
            </w:tcBorders>
            <w:noWrap/>
            <w:vAlign w:val="bottom"/>
            <w:hideMark/>
          </w:tcPr>
          <w:p w14:paraId="37032D8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0FF6414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7.40E-08</w:t>
            </w:r>
          </w:p>
        </w:tc>
        <w:tc>
          <w:tcPr>
            <w:tcW w:w="1170" w:type="dxa"/>
            <w:tcBorders>
              <w:top w:val="nil"/>
              <w:left w:val="nil"/>
              <w:bottom w:val="nil"/>
              <w:right w:val="nil"/>
            </w:tcBorders>
            <w:noWrap/>
            <w:vAlign w:val="bottom"/>
            <w:hideMark/>
          </w:tcPr>
          <w:p w14:paraId="7533F5B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6566905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3.33E-09</w:t>
            </w:r>
          </w:p>
        </w:tc>
        <w:tc>
          <w:tcPr>
            <w:tcW w:w="1170" w:type="dxa"/>
            <w:tcBorders>
              <w:top w:val="nil"/>
              <w:left w:val="nil"/>
              <w:bottom w:val="nil"/>
              <w:right w:val="nil"/>
            </w:tcBorders>
            <w:noWrap/>
            <w:vAlign w:val="bottom"/>
            <w:hideMark/>
          </w:tcPr>
          <w:p w14:paraId="2ABD888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42B216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6.40E-06</w:t>
            </w:r>
          </w:p>
        </w:tc>
        <w:tc>
          <w:tcPr>
            <w:tcW w:w="1170" w:type="dxa"/>
            <w:tcBorders>
              <w:top w:val="nil"/>
              <w:left w:val="nil"/>
              <w:bottom w:val="nil"/>
              <w:right w:val="nil"/>
            </w:tcBorders>
            <w:noWrap/>
            <w:vAlign w:val="bottom"/>
            <w:hideMark/>
          </w:tcPr>
          <w:p w14:paraId="45ACF9A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7.23E-06</w:t>
            </w:r>
          </w:p>
        </w:tc>
      </w:tr>
      <w:tr w:rsidR="00BC0C46" w:rsidRPr="000B6B86" w14:paraId="67190AD8" w14:textId="77777777" w:rsidTr="00823449">
        <w:trPr>
          <w:trHeight w:val="300"/>
          <w:jc w:val="center"/>
        </w:trPr>
        <w:tc>
          <w:tcPr>
            <w:tcW w:w="1345" w:type="dxa"/>
            <w:noWrap/>
            <w:vAlign w:val="bottom"/>
            <w:hideMark/>
          </w:tcPr>
          <w:p w14:paraId="6FE2B46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6730FBA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1.18E-07</w:t>
            </w:r>
          </w:p>
        </w:tc>
        <w:tc>
          <w:tcPr>
            <w:tcW w:w="1170" w:type="dxa"/>
            <w:tcBorders>
              <w:top w:val="nil"/>
              <w:left w:val="nil"/>
              <w:bottom w:val="nil"/>
              <w:right w:val="nil"/>
            </w:tcBorders>
            <w:noWrap/>
            <w:vAlign w:val="bottom"/>
            <w:hideMark/>
          </w:tcPr>
          <w:p w14:paraId="5D336D9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19011D7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5AD43A9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1AD997D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1.03E-05</w:t>
            </w:r>
          </w:p>
        </w:tc>
        <w:tc>
          <w:tcPr>
            <w:tcW w:w="1170" w:type="dxa"/>
            <w:tcBorders>
              <w:top w:val="nil"/>
              <w:left w:val="nil"/>
              <w:bottom w:val="nil"/>
              <w:right w:val="nil"/>
            </w:tcBorders>
            <w:noWrap/>
            <w:vAlign w:val="bottom"/>
            <w:hideMark/>
          </w:tcPr>
          <w:p w14:paraId="28A1ED4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1.12E-05</w:t>
            </w:r>
          </w:p>
        </w:tc>
      </w:tr>
      <w:tr w:rsidR="00BC0C46" w:rsidRPr="000B6B86" w14:paraId="1AC070BE" w14:textId="77777777" w:rsidTr="00823449">
        <w:trPr>
          <w:trHeight w:val="300"/>
          <w:jc w:val="center"/>
        </w:trPr>
        <w:tc>
          <w:tcPr>
            <w:tcW w:w="1345" w:type="dxa"/>
            <w:noWrap/>
            <w:vAlign w:val="bottom"/>
            <w:hideMark/>
          </w:tcPr>
          <w:p w14:paraId="46C1EDF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18D1F87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3.38E-08</w:t>
            </w:r>
          </w:p>
        </w:tc>
        <w:tc>
          <w:tcPr>
            <w:tcW w:w="1170" w:type="dxa"/>
            <w:tcBorders>
              <w:top w:val="nil"/>
              <w:left w:val="nil"/>
              <w:bottom w:val="nil"/>
              <w:right w:val="nil"/>
            </w:tcBorders>
            <w:noWrap/>
            <w:vAlign w:val="bottom"/>
            <w:hideMark/>
          </w:tcPr>
          <w:p w14:paraId="4A36A74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2DBB4C4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0569BCE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47F8DA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3.17E-06</w:t>
            </w:r>
          </w:p>
        </w:tc>
        <w:tc>
          <w:tcPr>
            <w:tcW w:w="1170" w:type="dxa"/>
            <w:tcBorders>
              <w:top w:val="nil"/>
              <w:left w:val="nil"/>
              <w:bottom w:val="nil"/>
              <w:right w:val="nil"/>
            </w:tcBorders>
            <w:noWrap/>
            <w:vAlign w:val="bottom"/>
            <w:hideMark/>
          </w:tcPr>
          <w:p w14:paraId="6C69326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3.53E-06</w:t>
            </w:r>
          </w:p>
        </w:tc>
      </w:tr>
      <w:tr w:rsidR="00BC0C46" w:rsidRPr="000B6B86" w14:paraId="636408D5" w14:textId="77777777" w:rsidTr="00823449">
        <w:trPr>
          <w:trHeight w:val="300"/>
          <w:jc w:val="center"/>
        </w:trPr>
        <w:tc>
          <w:tcPr>
            <w:tcW w:w="1345" w:type="dxa"/>
            <w:noWrap/>
            <w:vAlign w:val="bottom"/>
            <w:hideMark/>
          </w:tcPr>
          <w:p w14:paraId="63B1E74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3B02D98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3.88E-08</w:t>
            </w:r>
          </w:p>
        </w:tc>
        <w:tc>
          <w:tcPr>
            <w:tcW w:w="1170" w:type="dxa"/>
            <w:tcBorders>
              <w:top w:val="nil"/>
              <w:left w:val="nil"/>
              <w:bottom w:val="nil"/>
              <w:right w:val="nil"/>
            </w:tcBorders>
            <w:noWrap/>
            <w:vAlign w:val="bottom"/>
            <w:hideMark/>
          </w:tcPr>
          <w:p w14:paraId="7760BDA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3.10E-09</w:t>
            </w:r>
          </w:p>
        </w:tc>
        <w:tc>
          <w:tcPr>
            <w:tcW w:w="1170" w:type="dxa"/>
            <w:tcBorders>
              <w:top w:val="nil"/>
              <w:left w:val="nil"/>
              <w:bottom w:val="nil"/>
              <w:right w:val="nil"/>
            </w:tcBorders>
            <w:noWrap/>
            <w:vAlign w:val="bottom"/>
            <w:hideMark/>
          </w:tcPr>
          <w:p w14:paraId="5557A74C"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5.24E-09</w:t>
            </w:r>
          </w:p>
        </w:tc>
        <w:tc>
          <w:tcPr>
            <w:tcW w:w="1170" w:type="dxa"/>
            <w:tcBorders>
              <w:top w:val="nil"/>
              <w:left w:val="nil"/>
              <w:bottom w:val="nil"/>
              <w:right w:val="nil"/>
            </w:tcBorders>
            <w:noWrap/>
            <w:vAlign w:val="bottom"/>
            <w:hideMark/>
          </w:tcPr>
          <w:p w14:paraId="1EB9F85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5F78BA0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2.03E-06</w:t>
            </w:r>
          </w:p>
        </w:tc>
        <w:tc>
          <w:tcPr>
            <w:tcW w:w="1170" w:type="dxa"/>
            <w:tcBorders>
              <w:top w:val="nil"/>
              <w:left w:val="nil"/>
              <w:bottom w:val="nil"/>
              <w:right w:val="nil"/>
            </w:tcBorders>
            <w:noWrap/>
            <w:vAlign w:val="bottom"/>
            <w:hideMark/>
          </w:tcPr>
          <w:p w14:paraId="3585A6F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2.39E-06</w:t>
            </w:r>
          </w:p>
        </w:tc>
      </w:tr>
      <w:tr w:rsidR="00BC0C46" w:rsidRPr="000B6B86" w14:paraId="7E25F399" w14:textId="77777777" w:rsidTr="00823449">
        <w:trPr>
          <w:trHeight w:val="300"/>
          <w:jc w:val="center"/>
        </w:trPr>
        <w:tc>
          <w:tcPr>
            <w:tcW w:w="1345" w:type="dxa"/>
            <w:noWrap/>
            <w:vAlign w:val="bottom"/>
            <w:hideMark/>
          </w:tcPr>
          <w:p w14:paraId="0FB3B3D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vAlign w:val="bottom"/>
            <w:hideMark/>
          </w:tcPr>
          <w:p w14:paraId="7C0603A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7.19E-08</w:t>
            </w:r>
          </w:p>
        </w:tc>
        <w:tc>
          <w:tcPr>
            <w:tcW w:w="1170" w:type="dxa"/>
            <w:tcBorders>
              <w:top w:val="nil"/>
              <w:left w:val="nil"/>
              <w:bottom w:val="nil"/>
              <w:right w:val="nil"/>
            </w:tcBorders>
            <w:noWrap/>
            <w:vAlign w:val="bottom"/>
            <w:hideMark/>
          </w:tcPr>
          <w:p w14:paraId="0DC64C3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2.14E-09</w:t>
            </w:r>
          </w:p>
        </w:tc>
        <w:tc>
          <w:tcPr>
            <w:tcW w:w="1170" w:type="dxa"/>
            <w:tcBorders>
              <w:top w:val="nil"/>
              <w:left w:val="nil"/>
              <w:bottom w:val="nil"/>
              <w:right w:val="nil"/>
            </w:tcBorders>
            <w:noWrap/>
            <w:vAlign w:val="bottom"/>
            <w:hideMark/>
          </w:tcPr>
          <w:p w14:paraId="0B66EF9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5.48E-09</w:t>
            </w:r>
          </w:p>
        </w:tc>
        <w:tc>
          <w:tcPr>
            <w:tcW w:w="1170" w:type="dxa"/>
            <w:tcBorders>
              <w:top w:val="nil"/>
              <w:left w:val="nil"/>
              <w:bottom w:val="nil"/>
              <w:right w:val="nil"/>
            </w:tcBorders>
            <w:noWrap/>
            <w:vAlign w:val="bottom"/>
            <w:hideMark/>
          </w:tcPr>
          <w:p w14:paraId="070329C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1F65DB8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2.40E-06</w:t>
            </w:r>
          </w:p>
        </w:tc>
        <w:tc>
          <w:tcPr>
            <w:tcW w:w="1170" w:type="dxa"/>
            <w:tcBorders>
              <w:top w:val="nil"/>
              <w:left w:val="nil"/>
              <w:bottom w:val="nil"/>
              <w:right w:val="nil"/>
            </w:tcBorders>
            <w:noWrap/>
            <w:vAlign w:val="bottom"/>
            <w:hideMark/>
          </w:tcPr>
          <w:p w14:paraId="21A2D08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2.60E-06</w:t>
            </w:r>
          </w:p>
        </w:tc>
      </w:tr>
      <w:tr w:rsidR="00BC0C46" w:rsidRPr="000B6B86" w14:paraId="04AF3F0D" w14:textId="77777777" w:rsidTr="00823449">
        <w:trPr>
          <w:trHeight w:val="300"/>
          <w:jc w:val="center"/>
        </w:trPr>
        <w:tc>
          <w:tcPr>
            <w:tcW w:w="1345" w:type="dxa"/>
            <w:noWrap/>
            <w:vAlign w:val="bottom"/>
            <w:hideMark/>
          </w:tcPr>
          <w:p w14:paraId="10FF35C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29BE330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1.43E-07</w:t>
            </w:r>
          </w:p>
        </w:tc>
        <w:tc>
          <w:tcPr>
            <w:tcW w:w="1170" w:type="dxa"/>
            <w:tcBorders>
              <w:top w:val="nil"/>
              <w:left w:val="nil"/>
              <w:bottom w:val="nil"/>
              <w:right w:val="nil"/>
            </w:tcBorders>
            <w:noWrap/>
            <w:vAlign w:val="bottom"/>
            <w:hideMark/>
          </w:tcPr>
          <w:p w14:paraId="00B7C44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24F15E2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2.14E-09</w:t>
            </w:r>
          </w:p>
        </w:tc>
        <w:tc>
          <w:tcPr>
            <w:tcW w:w="1170" w:type="dxa"/>
            <w:tcBorders>
              <w:top w:val="nil"/>
              <w:left w:val="nil"/>
              <w:bottom w:val="nil"/>
              <w:right w:val="nil"/>
            </w:tcBorders>
            <w:noWrap/>
            <w:vAlign w:val="bottom"/>
            <w:hideMark/>
          </w:tcPr>
          <w:p w14:paraId="5AB6359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1B32E06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8.10E-06</w:t>
            </w:r>
          </w:p>
        </w:tc>
        <w:tc>
          <w:tcPr>
            <w:tcW w:w="1170" w:type="dxa"/>
            <w:tcBorders>
              <w:top w:val="nil"/>
              <w:left w:val="nil"/>
              <w:bottom w:val="nil"/>
              <w:right w:val="nil"/>
            </w:tcBorders>
            <w:noWrap/>
            <w:vAlign w:val="bottom"/>
            <w:hideMark/>
          </w:tcPr>
          <w:p w14:paraId="09D67E1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8.72E-06</w:t>
            </w:r>
          </w:p>
        </w:tc>
      </w:tr>
      <w:tr w:rsidR="00BC0C46" w:rsidRPr="000B6B86" w14:paraId="22E8D397" w14:textId="77777777" w:rsidTr="00823449">
        <w:trPr>
          <w:trHeight w:val="300"/>
          <w:jc w:val="center"/>
        </w:trPr>
        <w:tc>
          <w:tcPr>
            <w:tcW w:w="1345" w:type="dxa"/>
            <w:noWrap/>
            <w:vAlign w:val="bottom"/>
            <w:hideMark/>
          </w:tcPr>
          <w:p w14:paraId="52128647"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2BB6203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1.30E-07</w:t>
            </w:r>
          </w:p>
        </w:tc>
        <w:tc>
          <w:tcPr>
            <w:tcW w:w="1170" w:type="dxa"/>
            <w:tcBorders>
              <w:top w:val="nil"/>
              <w:left w:val="nil"/>
              <w:bottom w:val="nil"/>
              <w:right w:val="nil"/>
            </w:tcBorders>
            <w:noWrap/>
            <w:vAlign w:val="bottom"/>
            <w:hideMark/>
          </w:tcPr>
          <w:p w14:paraId="04FFCB2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642289B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1C0906F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215C3BD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8.29E-06</w:t>
            </w:r>
          </w:p>
        </w:tc>
        <w:tc>
          <w:tcPr>
            <w:tcW w:w="1170" w:type="dxa"/>
            <w:tcBorders>
              <w:top w:val="nil"/>
              <w:left w:val="nil"/>
              <w:bottom w:val="nil"/>
              <w:right w:val="nil"/>
            </w:tcBorders>
            <w:noWrap/>
            <w:vAlign w:val="bottom"/>
            <w:hideMark/>
          </w:tcPr>
          <w:p w14:paraId="6A71983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8.97E-06</w:t>
            </w:r>
          </w:p>
        </w:tc>
      </w:tr>
      <w:tr w:rsidR="00BC0C46" w:rsidRPr="000B6B86" w14:paraId="2FBA896F" w14:textId="77777777" w:rsidTr="00823449">
        <w:trPr>
          <w:trHeight w:val="300"/>
          <w:jc w:val="center"/>
        </w:trPr>
        <w:tc>
          <w:tcPr>
            <w:tcW w:w="1345" w:type="dxa"/>
            <w:noWrap/>
            <w:vAlign w:val="bottom"/>
            <w:hideMark/>
          </w:tcPr>
          <w:p w14:paraId="590A136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7296740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1.69E-07</w:t>
            </w:r>
          </w:p>
        </w:tc>
        <w:tc>
          <w:tcPr>
            <w:tcW w:w="1170" w:type="dxa"/>
            <w:tcBorders>
              <w:top w:val="nil"/>
              <w:left w:val="nil"/>
              <w:bottom w:val="nil"/>
              <w:right w:val="nil"/>
            </w:tcBorders>
            <w:noWrap/>
            <w:vAlign w:val="bottom"/>
            <w:hideMark/>
          </w:tcPr>
          <w:p w14:paraId="10EE6A8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1.19E-09</w:t>
            </w:r>
          </w:p>
        </w:tc>
        <w:tc>
          <w:tcPr>
            <w:tcW w:w="1170" w:type="dxa"/>
            <w:tcBorders>
              <w:top w:val="nil"/>
              <w:left w:val="nil"/>
              <w:bottom w:val="nil"/>
              <w:right w:val="nil"/>
            </w:tcBorders>
            <w:noWrap/>
            <w:vAlign w:val="bottom"/>
            <w:hideMark/>
          </w:tcPr>
          <w:p w14:paraId="25791D8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4.05E-09</w:t>
            </w:r>
          </w:p>
        </w:tc>
        <w:tc>
          <w:tcPr>
            <w:tcW w:w="1170" w:type="dxa"/>
            <w:tcBorders>
              <w:top w:val="nil"/>
              <w:left w:val="nil"/>
              <w:bottom w:val="nil"/>
              <w:right w:val="nil"/>
            </w:tcBorders>
            <w:noWrap/>
            <w:vAlign w:val="bottom"/>
            <w:hideMark/>
          </w:tcPr>
          <w:p w14:paraId="326D7F4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2DB8C77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5.75E-06</w:t>
            </w:r>
          </w:p>
        </w:tc>
        <w:tc>
          <w:tcPr>
            <w:tcW w:w="1170" w:type="dxa"/>
            <w:tcBorders>
              <w:top w:val="nil"/>
              <w:left w:val="nil"/>
              <w:bottom w:val="nil"/>
              <w:right w:val="nil"/>
            </w:tcBorders>
            <w:noWrap/>
            <w:vAlign w:val="bottom"/>
            <w:hideMark/>
          </w:tcPr>
          <w:p w14:paraId="24C8358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6.10E-06</w:t>
            </w:r>
          </w:p>
        </w:tc>
      </w:tr>
      <w:tr w:rsidR="00BC0C46" w:rsidRPr="000B6B86" w14:paraId="5DED0C76" w14:textId="77777777" w:rsidTr="00823449">
        <w:trPr>
          <w:trHeight w:val="300"/>
          <w:jc w:val="center"/>
        </w:trPr>
        <w:tc>
          <w:tcPr>
            <w:tcW w:w="1345" w:type="dxa"/>
            <w:noWrap/>
            <w:vAlign w:val="bottom"/>
            <w:hideMark/>
          </w:tcPr>
          <w:p w14:paraId="223737C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3B646A1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1.29E-07</w:t>
            </w:r>
          </w:p>
        </w:tc>
        <w:tc>
          <w:tcPr>
            <w:tcW w:w="1170" w:type="dxa"/>
            <w:tcBorders>
              <w:top w:val="nil"/>
              <w:left w:val="nil"/>
              <w:bottom w:val="nil"/>
              <w:right w:val="nil"/>
            </w:tcBorders>
            <w:noWrap/>
            <w:vAlign w:val="bottom"/>
            <w:hideMark/>
          </w:tcPr>
          <w:p w14:paraId="1647048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3D85281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385F3ED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38FB759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3.21E-06</w:t>
            </w:r>
          </w:p>
        </w:tc>
        <w:tc>
          <w:tcPr>
            <w:tcW w:w="1170" w:type="dxa"/>
            <w:tcBorders>
              <w:top w:val="nil"/>
              <w:left w:val="nil"/>
              <w:bottom w:val="nil"/>
              <w:right w:val="nil"/>
            </w:tcBorders>
            <w:noWrap/>
            <w:vAlign w:val="bottom"/>
            <w:hideMark/>
          </w:tcPr>
          <w:p w14:paraId="21DAB20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3.49E-06</w:t>
            </w:r>
          </w:p>
        </w:tc>
      </w:tr>
      <w:tr w:rsidR="00BC0C46" w:rsidRPr="000B6B86" w14:paraId="45F11377" w14:textId="77777777" w:rsidTr="00823449">
        <w:trPr>
          <w:trHeight w:val="300"/>
          <w:jc w:val="center"/>
        </w:trPr>
        <w:tc>
          <w:tcPr>
            <w:tcW w:w="1345" w:type="dxa"/>
            <w:noWrap/>
            <w:vAlign w:val="bottom"/>
            <w:hideMark/>
          </w:tcPr>
          <w:p w14:paraId="6A03FB1C"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35C53EC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1.40E-07</w:t>
            </w:r>
          </w:p>
        </w:tc>
        <w:tc>
          <w:tcPr>
            <w:tcW w:w="1170" w:type="dxa"/>
            <w:tcBorders>
              <w:top w:val="nil"/>
              <w:left w:val="nil"/>
              <w:bottom w:val="nil"/>
              <w:right w:val="nil"/>
            </w:tcBorders>
            <w:noWrap/>
            <w:vAlign w:val="bottom"/>
            <w:hideMark/>
          </w:tcPr>
          <w:p w14:paraId="6B056D4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4A3EC7C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4.52E-09</w:t>
            </w:r>
          </w:p>
        </w:tc>
        <w:tc>
          <w:tcPr>
            <w:tcW w:w="1170" w:type="dxa"/>
            <w:tcBorders>
              <w:top w:val="nil"/>
              <w:left w:val="nil"/>
              <w:bottom w:val="nil"/>
              <w:right w:val="nil"/>
            </w:tcBorders>
            <w:noWrap/>
            <w:vAlign w:val="bottom"/>
            <w:hideMark/>
          </w:tcPr>
          <w:p w14:paraId="658264D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5664A177"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4.62E-06</w:t>
            </w:r>
          </w:p>
        </w:tc>
        <w:tc>
          <w:tcPr>
            <w:tcW w:w="1170" w:type="dxa"/>
            <w:tcBorders>
              <w:top w:val="nil"/>
              <w:left w:val="nil"/>
              <w:bottom w:val="nil"/>
              <w:right w:val="nil"/>
            </w:tcBorders>
            <w:noWrap/>
            <w:vAlign w:val="bottom"/>
            <w:hideMark/>
          </w:tcPr>
          <w:p w14:paraId="6D9345F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4.96E-06</w:t>
            </w:r>
          </w:p>
        </w:tc>
      </w:tr>
      <w:tr w:rsidR="00BC0C46" w:rsidRPr="000B6B86" w14:paraId="7C7DE5F4" w14:textId="77777777" w:rsidTr="00823449">
        <w:trPr>
          <w:trHeight w:val="300"/>
          <w:jc w:val="center"/>
        </w:trPr>
        <w:tc>
          <w:tcPr>
            <w:tcW w:w="1345" w:type="dxa"/>
            <w:noWrap/>
            <w:vAlign w:val="bottom"/>
            <w:hideMark/>
          </w:tcPr>
          <w:p w14:paraId="4C848F2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14758E1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9.50E-08</w:t>
            </w:r>
          </w:p>
        </w:tc>
        <w:tc>
          <w:tcPr>
            <w:tcW w:w="1170" w:type="dxa"/>
            <w:tcBorders>
              <w:top w:val="nil"/>
              <w:left w:val="nil"/>
              <w:bottom w:val="nil"/>
              <w:right w:val="nil"/>
            </w:tcBorders>
            <w:noWrap/>
            <w:vAlign w:val="bottom"/>
            <w:hideMark/>
          </w:tcPr>
          <w:p w14:paraId="7CD99D1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436B674C"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5.00E-09</w:t>
            </w:r>
          </w:p>
        </w:tc>
        <w:tc>
          <w:tcPr>
            <w:tcW w:w="1170" w:type="dxa"/>
            <w:tcBorders>
              <w:top w:val="nil"/>
              <w:left w:val="nil"/>
              <w:bottom w:val="nil"/>
              <w:right w:val="nil"/>
            </w:tcBorders>
            <w:noWrap/>
            <w:vAlign w:val="bottom"/>
            <w:hideMark/>
          </w:tcPr>
          <w:p w14:paraId="0A66AB7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9.52E-10</w:t>
            </w:r>
          </w:p>
        </w:tc>
        <w:tc>
          <w:tcPr>
            <w:tcW w:w="1170" w:type="dxa"/>
            <w:tcBorders>
              <w:top w:val="nil"/>
              <w:left w:val="nil"/>
              <w:bottom w:val="nil"/>
              <w:right w:val="nil"/>
            </w:tcBorders>
            <w:noWrap/>
            <w:vAlign w:val="bottom"/>
            <w:hideMark/>
          </w:tcPr>
          <w:p w14:paraId="1FCC1047"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2.00E-06</w:t>
            </w:r>
          </w:p>
        </w:tc>
        <w:tc>
          <w:tcPr>
            <w:tcW w:w="1170" w:type="dxa"/>
            <w:tcBorders>
              <w:top w:val="nil"/>
              <w:left w:val="nil"/>
              <w:bottom w:val="nil"/>
              <w:right w:val="nil"/>
            </w:tcBorders>
            <w:noWrap/>
            <w:vAlign w:val="bottom"/>
            <w:hideMark/>
          </w:tcPr>
          <w:p w14:paraId="729941C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2.15E-06</w:t>
            </w:r>
          </w:p>
        </w:tc>
      </w:tr>
      <w:tr w:rsidR="00BC0C46" w:rsidRPr="000B6B86" w14:paraId="27404A06" w14:textId="77777777" w:rsidTr="00823449">
        <w:trPr>
          <w:trHeight w:val="300"/>
          <w:jc w:val="center"/>
        </w:trPr>
        <w:tc>
          <w:tcPr>
            <w:tcW w:w="1345" w:type="dxa"/>
            <w:noWrap/>
            <w:vAlign w:val="bottom"/>
            <w:hideMark/>
          </w:tcPr>
          <w:p w14:paraId="04EBC05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633ECFC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6.24E-08</w:t>
            </w:r>
          </w:p>
        </w:tc>
        <w:tc>
          <w:tcPr>
            <w:tcW w:w="1170" w:type="dxa"/>
            <w:tcBorders>
              <w:top w:val="nil"/>
              <w:left w:val="nil"/>
              <w:bottom w:val="nil"/>
              <w:right w:val="nil"/>
            </w:tcBorders>
            <w:noWrap/>
            <w:vAlign w:val="bottom"/>
            <w:hideMark/>
          </w:tcPr>
          <w:p w14:paraId="7BB6D18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2F90EAA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3.81E-09</w:t>
            </w:r>
          </w:p>
        </w:tc>
        <w:tc>
          <w:tcPr>
            <w:tcW w:w="1170" w:type="dxa"/>
            <w:tcBorders>
              <w:top w:val="nil"/>
              <w:left w:val="nil"/>
              <w:bottom w:val="nil"/>
              <w:right w:val="nil"/>
            </w:tcBorders>
            <w:noWrap/>
            <w:vAlign w:val="bottom"/>
            <w:hideMark/>
          </w:tcPr>
          <w:p w14:paraId="6586F4F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56F8717"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2.30E-06</w:t>
            </w:r>
          </w:p>
        </w:tc>
        <w:tc>
          <w:tcPr>
            <w:tcW w:w="1170" w:type="dxa"/>
            <w:tcBorders>
              <w:top w:val="nil"/>
              <w:left w:val="nil"/>
              <w:bottom w:val="nil"/>
              <w:right w:val="nil"/>
            </w:tcBorders>
            <w:noWrap/>
            <w:vAlign w:val="bottom"/>
            <w:hideMark/>
          </w:tcPr>
          <w:p w14:paraId="229E200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2.50E-06</w:t>
            </w:r>
          </w:p>
        </w:tc>
      </w:tr>
      <w:tr w:rsidR="00BC0C46" w:rsidRPr="000B6B86" w14:paraId="520209DA" w14:textId="77777777" w:rsidTr="00823449">
        <w:trPr>
          <w:trHeight w:val="300"/>
          <w:jc w:val="center"/>
        </w:trPr>
        <w:tc>
          <w:tcPr>
            <w:tcW w:w="1345" w:type="dxa"/>
            <w:noWrap/>
            <w:vAlign w:val="bottom"/>
            <w:hideMark/>
          </w:tcPr>
          <w:p w14:paraId="68647D9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72336A5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5.95E-08</w:t>
            </w:r>
          </w:p>
        </w:tc>
        <w:tc>
          <w:tcPr>
            <w:tcW w:w="1170" w:type="dxa"/>
            <w:tcBorders>
              <w:top w:val="nil"/>
              <w:left w:val="nil"/>
              <w:bottom w:val="nil"/>
              <w:right w:val="nil"/>
            </w:tcBorders>
            <w:noWrap/>
            <w:vAlign w:val="bottom"/>
            <w:hideMark/>
          </w:tcPr>
          <w:p w14:paraId="39836CF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2.38E-09</w:t>
            </w:r>
          </w:p>
        </w:tc>
        <w:tc>
          <w:tcPr>
            <w:tcW w:w="1170" w:type="dxa"/>
            <w:tcBorders>
              <w:top w:val="nil"/>
              <w:left w:val="nil"/>
              <w:bottom w:val="nil"/>
              <w:right w:val="nil"/>
            </w:tcBorders>
            <w:noWrap/>
            <w:vAlign w:val="bottom"/>
            <w:hideMark/>
          </w:tcPr>
          <w:p w14:paraId="01F70B3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4.76E-09</w:t>
            </w:r>
          </w:p>
        </w:tc>
        <w:tc>
          <w:tcPr>
            <w:tcW w:w="1170" w:type="dxa"/>
            <w:tcBorders>
              <w:top w:val="nil"/>
              <w:left w:val="nil"/>
              <w:bottom w:val="nil"/>
              <w:right w:val="nil"/>
            </w:tcBorders>
            <w:noWrap/>
            <w:vAlign w:val="bottom"/>
            <w:hideMark/>
          </w:tcPr>
          <w:p w14:paraId="7D769A5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A0B04F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1.49E-06</w:t>
            </w:r>
          </w:p>
        </w:tc>
        <w:tc>
          <w:tcPr>
            <w:tcW w:w="1170" w:type="dxa"/>
            <w:tcBorders>
              <w:top w:val="nil"/>
              <w:left w:val="nil"/>
              <w:bottom w:val="nil"/>
              <w:right w:val="nil"/>
            </w:tcBorders>
            <w:noWrap/>
            <w:vAlign w:val="bottom"/>
            <w:hideMark/>
          </w:tcPr>
          <w:p w14:paraId="23CB86E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1.63E-06</w:t>
            </w:r>
          </w:p>
        </w:tc>
      </w:tr>
      <w:tr w:rsidR="00BC0C46" w:rsidRPr="000B6B86" w14:paraId="315E0376" w14:textId="77777777" w:rsidTr="00823449">
        <w:trPr>
          <w:trHeight w:val="300"/>
          <w:jc w:val="center"/>
        </w:trPr>
        <w:tc>
          <w:tcPr>
            <w:tcW w:w="1345" w:type="dxa"/>
            <w:noWrap/>
            <w:vAlign w:val="bottom"/>
            <w:hideMark/>
          </w:tcPr>
          <w:p w14:paraId="3340DF2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5ABE287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5.98E-08</w:t>
            </w:r>
          </w:p>
        </w:tc>
        <w:tc>
          <w:tcPr>
            <w:tcW w:w="1170" w:type="dxa"/>
            <w:tcBorders>
              <w:top w:val="nil"/>
              <w:left w:val="nil"/>
              <w:bottom w:val="nil"/>
              <w:right w:val="nil"/>
            </w:tcBorders>
            <w:noWrap/>
            <w:vAlign w:val="bottom"/>
            <w:hideMark/>
          </w:tcPr>
          <w:p w14:paraId="4C23781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1.67E-09</w:t>
            </w:r>
          </w:p>
        </w:tc>
        <w:tc>
          <w:tcPr>
            <w:tcW w:w="1170" w:type="dxa"/>
            <w:tcBorders>
              <w:top w:val="nil"/>
              <w:left w:val="nil"/>
              <w:bottom w:val="nil"/>
              <w:right w:val="nil"/>
            </w:tcBorders>
            <w:noWrap/>
            <w:vAlign w:val="bottom"/>
            <w:hideMark/>
          </w:tcPr>
          <w:p w14:paraId="07C38EF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5.24E-09</w:t>
            </w:r>
          </w:p>
        </w:tc>
        <w:tc>
          <w:tcPr>
            <w:tcW w:w="1170" w:type="dxa"/>
            <w:tcBorders>
              <w:top w:val="nil"/>
              <w:left w:val="nil"/>
              <w:bottom w:val="nil"/>
              <w:right w:val="nil"/>
            </w:tcBorders>
            <w:noWrap/>
            <w:vAlign w:val="bottom"/>
            <w:hideMark/>
          </w:tcPr>
          <w:p w14:paraId="74501D1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0794EF4"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2.42E-06</w:t>
            </w:r>
          </w:p>
        </w:tc>
        <w:tc>
          <w:tcPr>
            <w:tcW w:w="1170" w:type="dxa"/>
            <w:tcBorders>
              <w:top w:val="nil"/>
              <w:left w:val="nil"/>
              <w:bottom w:val="nil"/>
              <w:right w:val="nil"/>
            </w:tcBorders>
            <w:noWrap/>
            <w:vAlign w:val="bottom"/>
            <w:hideMark/>
          </w:tcPr>
          <w:p w14:paraId="08D6BEA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2.60E-06</w:t>
            </w:r>
          </w:p>
        </w:tc>
      </w:tr>
      <w:tr w:rsidR="00BC0C46" w:rsidRPr="000B6B86" w14:paraId="2FCF8D79" w14:textId="77777777" w:rsidTr="00823449">
        <w:trPr>
          <w:trHeight w:val="300"/>
          <w:jc w:val="center"/>
        </w:trPr>
        <w:tc>
          <w:tcPr>
            <w:tcW w:w="1345" w:type="dxa"/>
            <w:noWrap/>
            <w:vAlign w:val="bottom"/>
            <w:hideMark/>
          </w:tcPr>
          <w:p w14:paraId="7EB78F1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62F8912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7.14E-08</w:t>
            </w:r>
          </w:p>
        </w:tc>
        <w:tc>
          <w:tcPr>
            <w:tcW w:w="1170" w:type="dxa"/>
            <w:tcBorders>
              <w:top w:val="nil"/>
              <w:left w:val="nil"/>
              <w:bottom w:val="nil"/>
              <w:right w:val="nil"/>
            </w:tcBorders>
            <w:noWrap/>
            <w:vAlign w:val="bottom"/>
            <w:hideMark/>
          </w:tcPr>
          <w:p w14:paraId="74E4BF4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068A352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5.48E-09</w:t>
            </w:r>
          </w:p>
        </w:tc>
        <w:tc>
          <w:tcPr>
            <w:tcW w:w="1170" w:type="dxa"/>
            <w:tcBorders>
              <w:top w:val="nil"/>
              <w:left w:val="nil"/>
              <w:bottom w:val="nil"/>
              <w:right w:val="nil"/>
            </w:tcBorders>
            <w:noWrap/>
            <w:vAlign w:val="bottom"/>
            <w:hideMark/>
          </w:tcPr>
          <w:p w14:paraId="7F24C0B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4001761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2.64E-06</w:t>
            </w:r>
          </w:p>
        </w:tc>
        <w:tc>
          <w:tcPr>
            <w:tcW w:w="1170" w:type="dxa"/>
            <w:tcBorders>
              <w:top w:val="nil"/>
              <w:left w:val="nil"/>
              <w:bottom w:val="nil"/>
              <w:right w:val="nil"/>
            </w:tcBorders>
            <w:noWrap/>
            <w:vAlign w:val="bottom"/>
            <w:hideMark/>
          </w:tcPr>
          <w:p w14:paraId="131BE29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2.84E-06</w:t>
            </w:r>
          </w:p>
        </w:tc>
      </w:tr>
      <w:tr w:rsidR="00BC0C46" w:rsidRPr="000B6B86" w14:paraId="6AC30898" w14:textId="77777777" w:rsidTr="00823449">
        <w:trPr>
          <w:trHeight w:val="300"/>
          <w:jc w:val="center"/>
        </w:trPr>
        <w:tc>
          <w:tcPr>
            <w:tcW w:w="1345" w:type="dxa"/>
            <w:noWrap/>
            <w:vAlign w:val="bottom"/>
            <w:hideMark/>
          </w:tcPr>
          <w:p w14:paraId="487328A8"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04EB9CBC"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6.40E-08</w:t>
            </w:r>
          </w:p>
        </w:tc>
        <w:tc>
          <w:tcPr>
            <w:tcW w:w="1170" w:type="dxa"/>
            <w:tcBorders>
              <w:top w:val="nil"/>
              <w:left w:val="nil"/>
              <w:bottom w:val="nil"/>
              <w:right w:val="nil"/>
            </w:tcBorders>
            <w:noWrap/>
            <w:vAlign w:val="bottom"/>
            <w:hideMark/>
          </w:tcPr>
          <w:p w14:paraId="5DE89AC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1.90E-09</w:t>
            </w:r>
          </w:p>
        </w:tc>
        <w:tc>
          <w:tcPr>
            <w:tcW w:w="1170" w:type="dxa"/>
            <w:tcBorders>
              <w:top w:val="nil"/>
              <w:left w:val="nil"/>
              <w:bottom w:val="nil"/>
              <w:right w:val="nil"/>
            </w:tcBorders>
            <w:noWrap/>
            <w:vAlign w:val="bottom"/>
            <w:hideMark/>
          </w:tcPr>
          <w:p w14:paraId="3F85E2BD"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0E58337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7.14E-10</w:t>
            </w:r>
          </w:p>
        </w:tc>
        <w:tc>
          <w:tcPr>
            <w:tcW w:w="1170" w:type="dxa"/>
            <w:tcBorders>
              <w:top w:val="nil"/>
              <w:left w:val="nil"/>
              <w:bottom w:val="nil"/>
              <w:right w:val="nil"/>
            </w:tcBorders>
            <w:noWrap/>
            <w:vAlign w:val="bottom"/>
            <w:hideMark/>
          </w:tcPr>
          <w:p w14:paraId="68BB4F0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3.99E-06</w:t>
            </w:r>
          </w:p>
        </w:tc>
        <w:tc>
          <w:tcPr>
            <w:tcW w:w="1170" w:type="dxa"/>
            <w:tcBorders>
              <w:top w:val="nil"/>
              <w:left w:val="nil"/>
              <w:bottom w:val="nil"/>
              <w:right w:val="nil"/>
            </w:tcBorders>
            <w:noWrap/>
            <w:vAlign w:val="bottom"/>
            <w:hideMark/>
          </w:tcPr>
          <w:p w14:paraId="74D35724"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4.35E-06</w:t>
            </w:r>
          </w:p>
        </w:tc>
      </w:tr>
      <w:tr w:rsidR="00BC0C46" w:rsidRPr="000B6B86" w14:paraId="1259AF30" w14:textId="77777777" w:rsidTr="00823449">
        <w:trPr>
          <w:trHeight w:val="300"/>
          <w:jc w:val="center"/>
        </w:trPr>
        <w:tc>
          <w:tcPr>
            <w:tcW w:w="1345" w:type="dxa"/>
            <w:noWrap/>
            <w:vAlign w:val="bottom"/>
            <w:hideMark/>
          </w:tcPr>
          <w:p w14:paraId="572DAD9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0E6A970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7.26E-08</w:t>
            </w:r>
          </w:p>
        </w:tc>
        <w:tc>
          <w:tcPr>
            <w:tcW w:w="1170" w:type="dxa"/>
            <w:tcBorders>
              <w:top w:val="nil"/>
              <w:left w:val="nil"/>
              <w:bottom w:val="nil"/>
              <w:right w:val="nil"/>
            </w:tcBorders>
            <w:noWrap/>
            <w:vAlign w:val="bottom"/>
            <w:hideMark/>
          </w:tcPr>
          <w:p w14:paraId="2A30174C"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9.52E-10</w:t>
            </w:r>
          </w:p>
        </w:tc>
        <w:tc>
          <w:tcPr>
            <w:tcW w:w="1170" w:type="dxa"/>
            <w:tcBorders>
              <w:top w:val="nil"/>
              <w:left w:val="nil"/>
              <w:bottom w:val="nil"/>
              <w:right w:val="nil"/>
            </w:tcBorders>
            <w:noWrap/>
            <w:vAlign w:val="bottom"/>
            <w:hideMark/>
          </w:tcPr>
          <w:p w14:paraId="11FA83D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3.81E-09</w:t>
            </w:r>
          </w:p>
        </w:tc>
        <w:tc>
          <w:tcPr>
            <w:tcW w:w="1170" w:type="dxa"/>
            <w:tcBorders>
              <w:top w:val="nil"/>
              <w:left w:val="nil"/>
              <w:bottom w:val="nil"/>
              <w:right w:val="nil"/>
            </w:tcBorders>
            <w:noWrap/>
            <w:vAlign w:val="bottom"/>
            <w:hideMark/>
          </w:tcPr>
          <w:p w14:paraId="52A0C90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7D4C663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1.66E-06</w:t>
            </w:r>
          </w:p>
        </w:tc>
        <w:tc>
          <w:tcPr>
            <w:tcW w:w="1170" w:type="dxa"/>
            <w:tcBorders>
              <w:top w:val="nil"/>
              <w:left w:val="nil"/>
              <w:bottom w:val="nil"/>
              <w:right w:val="nil"/>
            </w:tcBorders>
            <w:noWrap/>
            <w:vAlign w:val="bottom"/>
            <w:hideMark/>
          </w:tcPr>
          <w:p w14:paraId="76FAE61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1.90E-06</w:t>
            </w:r>
          </w:p>
        </w:tc>
      </w:tr>
      <w:tr w:rsidR="00BC0C46" w:rsidRPr="000B6B86" w14:paraId="4B1404BB" w14:textId="77777777" w:rsidTr="00823449">
        <w:trPr>
          <w:trHeight w:val="300"/>
          <w:jc w:val="center"/>
        </w:trPr>
        <w:tc>
          <w:tcPr>
            <w:tcW w:w="1345" w:type="dxa"/>
            <w:noWrap/>
            <w:vAlign w:val="bottom"/>
            <w:hideMark/>
          </w:tcPr>
          <w:p w14:paraId="15A28C26"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17E73AC4"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9.33E-08</w:t>
            </w:r>
          </w:p>
        </w:tc>
        <w:tc>
          <w:tcPr>
            <w:tcW w:w="1170" w:type="dxa"/>
            <w:tcBorders>
              <w:top w:val="nil"/>
              <w:left w:val="nil"/>
              <w:bottom w:val="nil"/>
              <w:right w:val="nil"/>
            </w:tcBorders>
            <w:noWrap/>
            <w:vAlign w:val="bottom"/>
            <w:hideMark/>
          </w:tcPr>
          <w:p w14:paraId="1CC62415"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7862F9E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081A805F"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7BBB617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6.10E-06</w:t>
            </w:r>
          </w:p>
        </w:tc>
        <w:tc>
          <w:tcPr>
            <w:tcW w:w="1170" w:type="dxa"/>
            <w:tcBorders>
              <w:top w:val="nil"/>
              <w:left w:val="nil"/>
              <w:bottom w:val="nil"/>
              <w:right w:val="nil"/>
            </w:tcBorders>
            <w:noWrap/>
            <w:vAlign w:val="bottom"/>
            <w:hideMark/>
          </w:tcPr>
          <w:p w14:paraId="5E9667AB"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6.68E-06</w:t>
            </w:r>
          </w:p>
        </w:tc>
      </w:tr>
      <w:tr w:rsidR="00BC0C46" w:rsidRPr="000B6B86" w14:paraId="2C22CD4A" w14:textId="77777777" w:rsidTr="00823449">
        <w:trPr>
          <w:trHeight w:val="300"/>
          <w:jc w:val="center"/>
        </w:trPr>
        <w:tc>
          <w:tcPr>
            <w:tcW w:w="1345" w:type="dxa"/>
            <w:noWrap/>
            <w:vAlign w:val="bottom"/>
            <w:hideMark/>
          </w:tcPr>
          <w:p w14:paraId="5A064C34"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vAlign w:val="bottom"/>
            <w:hideMark/>
          </w:tcPr>
          <w:p w14:paraId="3EA651A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5.48E-08</w:t>
            </w:r>
          </w:p>
        </w:tc>
        <w:tc>
          <w:tcPr>
            <w:tcW w:w="1170" w:type="dxa"/>
            <w:tcBorders>
              <w:top w:val="nil"/>
              <w:left w:val="nil"/>
              <w:bottom w:val="nil"/>
              <w:right w:val="nil"/>
            </w:tcBorders>
            <w:noWrap/>
            <w:vAlign w:val="bottom"/>
            <w:hideMark/>
          </w:tcPr>
          <w:p w14:paraId="0D97BA6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1.43E-09</w:t>
            </w:r>
          </w:p>
        </w:tc>
        <w:tc>
          <w:tcPr>
            <w:tcW w:w="1170" w:type="dxa"/>
            <w:tcBorders>
              <w:top w:val="nil"/>
              <w:left w:val="nil"/>
              <w:bottom w:val="nil"/>
              <w:right w:val="nil"/>
            </w:tcBorders>
            <w:noWrap/>
            <w:vAlign w:val="bottom"/>
            <w:hideMark/>
          </w:tcPr>
          <w:p w14:paraId="10D5E9F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797E651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00F885C3"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1.31E-06</w:t>
            </w:r>
          </w:p>
        </w:tc>
        <w:tc>
          <w:tcPr>
            <w:tcW w:w="1170" w:type="dxa"/>
            <w:tcBorders>
              <w:top w:val="nil"/>
              <w:left w:val="nil"/>
              <w:bottom w:val="nil"/>
              <w:right w:val="nil"/>
            </w:tcBorders>
            <w:noWrap/>
            <w:vAlign w:val="bottom"/>
            <w:hideMark/>
          </w:tcPr>
          <w:p w14:paraId="5930470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1.50E-06</w:t>
            </w:r>
          </w:p>
        </w:tc>
      </w:tr>
      <w:tr w:rsidR="00BC0C46" w:rsidRPr="000B6B86" w14:paraId="194E6C23" w14:textId="77777777" w:rsidTr="00823449">
        <w:trPr>
          <w:trHeight w:val="300"/>
          <w:jc w:val="center"/>
        </w:trPr>
        <w:tc>
          <w:tcPr>
            <w:tcW w:w="1345" w:type="dxa"/>
            <w:noWrap/>
            <w:vAlign w:val="bottom"/>
            <w:hideMark/>
          </w:tcPr>
          <w:p w14:paraId="4E2A4FB9"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nil"/>
              <w:right w:val="nil"/>
            </w:tcBorders>
            <w:noWrap/>
            <w:vAlign w:val="bottom"/>
            <w:hideMark/>
          </w:tcPr>
          <w:p w14:paraId="48413CC1"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4.81E-08</w:t>
            </w:r>
          </w:p>
        </w:tc>
        <w:tc>
          <w:tcPr>
            <w:tcW w:w="1170" w:type="dxa"/>
            <w:tcBorders>
              <w:top w:val="nil"/>
              <w:left w:val="nil"/>
              <w:bottom w:val="nil"/>
              <w:right w:val="nil"/>
            </w:tcBorders>
            <w:noWrap/>
            <w:vAlign w:val="bottom"/>
            <w:hideMark/>
          </w:tcPr>
          <w:p w14:paraId="09C49C12"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2.62E-09</w:t>
            </w:r>
          </w:p>
        </w:tc>
        <w:tc>
          <w:tcPr>
            <w:tcW w:w="1170" w:type="dxa"/>
            <w:tcBorders>
              <w:top w:val="nil"/>
              <w:left w:val="nil"/>
              <w:bottom w:val="nil"/>
              <w:right w:val="nil"/>
            </w:tcBorders>
            <w:noWrap/>
            <w:vAlign w:val="bottom"/>
            <w:hideMark/>
          </w:tcPr>
          <w:p w14:paraId="56A41DD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3.57E-09</w:t>
            </w:r>
          </w:p>
        </w:tc>
        <w:tc>
          <w:tcPr>
            <w:tcW w:w="1170" w:type="dxa"/>
            <w:tcBorders>
              <w:top w:val="nil"/>
              <w:left w:val="nil"/>
              <w:bottom w:val="nil"/>
              <w:right w:val="nil"/>
            </w:tcBorders>
            <w:noWrap/>
            <w:vAlign w:val="bottom"/>
            <w:hideMark/>
          </w:tcPr>
          <w:p w14:paraId="711A20B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4.76E-10</w:t>
            </w:r>
          </w:p>
        </w:tc>
        <w:tc>
          <w:tcPr>
            <w:tcW w:w="1170" w:type="dxa"/>
            <w:tcBorders>
              <w:top w:val="nil"/>
              <w:left w:val="nil"/>
              <w:bottom w:val="nil"/>
              <w:right w:val="nil"/>
            </w:tcBorders>
            <w:noWrap/>
            <w:vAlign w:val="bottom"/>
            <w:hideMark/>
          </w:tcPr>
          <w:p w14:paraId="126500BE"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1.38E-06</w:t>
            </w:r>
          </w:p>
        </w:tc>
        <w:tc>
          <w:tcPr>
            <w:tcW w:w="1170" w:type="dxa"/>
            <w:tcBorders>
              <w:top w:val="nil"/>
              <w:left w:val="nil"/>
              <w:bottom w:val="nil"/>
              <w:right w:val="nil"/>
            </w:tcBorders>
            <w:noWrap/>
            <w:vAlign w:val="bottom"/>
            <w:hideMark/>
          </w:tcPr>
          <w:p w14:paraId="47DA35CA"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1.61E-06</w:t>
            </w:r>
          </w:p>
        </w:tc>
      </w:tr>
      <w:tr w:rsidR="00BC0C46" w:rsidRPr="000B6B86" w14:paraId="5936C547" w14:textId="77777777" w:rsidTr="00823449">
        <w:trPr>
          <w:trHeight w:val="300"/>
          <w:jc w:val="center"/>
        </w:trPr>
        <w:tc>
          <w:tcPr>
            <w:tcW w:w="1345" w:type="dxa"/>
            <w:tcBorders>
              <w:bottom w:val="single" w:sz="4" w:space="0" w:color="auto"/>
            </w:tcBorders>
            <w:noWrap/>
          </w:tcPr>
          <w:p w14:paraId="709747D0" w14:textId="77777777" w:rsidR="00BC0C46" w:rsidRPr="000B6B86" w:rsidRDefault="00BC0C46"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WHO</w:t>
            </w:r>
          </w:p>
        </w:tc>
        <w:tc>
          <w:tcPr>
            <w:tcW w:w="1175" w:type="dxa"/>
            <w:tcBorders>
              <w:top w:val="nil"/>
              <w:left w:val="nil"/>
              <w:bottom w:val="single" w:sz="4" w:space="0" w:color="auto"/>
              <w:right w:val="nil"/>
            </w:tcBorders>
            <w:noWrap/>
          </w:tcPr>
          <w:p w14:paraId="76AAF33D"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0.004</w:t>
            </w:r>
          </w:p>
        </w:tc>
        <w:tc>
          <w:tcPr>
            <w:tcW w:w="1170" w:type="dxa"/>
            <w:tcBorders>
              <w:top w:val="nil"/>
              <w:left w:val="nil"/>
              <w:bottom w:val="single" w:sz="4" w:space="0" w:color="auto"/>
              <w:right w:val="nil"/>
            </w:tcBorders>
            <w:noWrap/>
          </w:tcPr>
          <w:p w14:paraId="174274F5"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10</w:t>
            </w:r>
          </w:p>
        </w:tc>
        <w:tc>
          <w:tcPr>
            <w:tcW w:w="1170" w:type="dxa"/>
            <w:tcBorders>
              <w:top w:val="nil"/>
              <w:left w:val="nil"/>
              <w:bottom w:val="single" w:sz="4" w:space="0" w:color="auto"/>
              <w:right w:val="nil"/>
            </w:tcBorders>
            <w:noWrap/>
          </w:tcPr>
          <w:p w14:paraId="6B8D8FFA"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60</w:t>
            </w:r>
          </w:p>
        </w:tc>
        <w:tc>
          <w:tcPr>
            <w:tcW w:w="1170" w:type="dxa"/>
            <w:tcBorders>
              <w:top w:val="nil"/>
              <w:left w:val="nil"/>
              <w:bottom w:val="single" w:sz="4" w:space="0" w:color="auto"/>
              <w:right w:val="nil"/>
            </w:tcBorders>
            <w:noWrap/>
          </w:tcPr>
          <w:p w14:paraId="30D953C5"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40</w:t>
            </w:r>
          </w:p>
        </w:tc>
        <w:tc>
          <w:tcPr>
            <w:tcW w:w="1170" w:type="dxa"/>
            <w:tcBorders>
              <w:top w:val="nil"/>
              <w:left w:val="nil"/>
              <w:bottom w:val="single" w:sz="4" w:space="0" w:color="auto"/>
              <w:right w:val="nil"/>
            </w:tcBorders>
            <w:noWrap/>
          </w:tcPr>
          <w:p w14:paraId="1C6F806A"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5</w:t>
            </w:r>
          </w:p>
        </w:tc>
        <w:tc>
          <w:tcPr>
            <w:tcW w:w="1170" w:type="dxa"/>
            <w:tcBorders>
              <w:top w:val="nil"/>
              <w:left w:val="nil"/>
              <w:bottom w:val="single" w:sz="4" w:space="0" w:color="auto"/>
              <w:right w:val="nil"/>
            </w:tcBorders>
            <w:noWrap/>
          </w:tcPr>
          <w:p w14:paraId="7C9E1FCC" w14:textId="77777777" w:rsidR="00BC0C46" w:rsidRPr="000B6B86" w:rsidRDefault="00BC0C46" w:rsidP="00823449">
            <w:pPr>
              <w:spacing w:after="0" w:line="240" w:lineRule="auto"/>
              <w:jc w:val="center"/>
              <w:rPr>
                <w:rFonts w:ascii="Times New Roman" w:hAnsi="Times New Roman" w:cs="Times New Roman"/>
                <w:color w:val="000000"/>
              </w:rPr>
            </w:pPr>
            <w:r w:rsidRPr="000B6B86">
              <w:rPr>
                <w:rFonts w:ascii="Times New Roman" w:hAnsi="Times New Roman" w:cs="Times New Roman"/>
              </w:rPr>
              <w:t>15</w:t>
            </w:r>
          </w:p>
        </w:tc>
      </w:tr>
    </w:tbl>
    <w:p w14:paraId="794A8ABF" w14:textId="10DCE388" w:rsidR="00BC0C46" w:rsidRDefault="00BC0C46" w:rsidP="0084392A">
      <w:pPr>
        <w:pStyle w:val="NoSpacing"/>
        <w:tabs>
          <w:tab w:val="left" w:pos="295"/>
          <w:tab w:val="left" w:pos="340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61ABDF5C"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0B1E1965" w14:textId="54C24DA1" w:rsidR="005777E7" w:rsidRPr="000B6B86" w:rsidRDefault="005777E7" w:rsidP="005777E7">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 xml:space="preserve">Table 4: Air Pollutants Inhalation in Bonny Island during </w:t>
      </w:r>
      <w:r w:rsidR="00EB3CE2">
        <w:rPr>
          <w:rFonts w:ascii="Times New Roman" w:hAnsi="Times New Roman" w:cs="Times New Roman"/>
          <w:b/>
          <w:bCs/>
        </w:rPr>
        <w:t xml:space="preserve">the </w:t>
      </w:r>
      <w:r w:rsidRPr="000B6B86">
        <w:rPr>
          <w:rFonts w:ascii="Times New Roman" w:hAnsi="Times New Roman" w:cs="Times New Roman"/>
          <w:b/>
          <w:bCs/>
        </w:rPr>
        <w:t>Wet Season</w:t>
      </w:r>
    </w:p>
    <w:p w14:paraId="5FC424E5"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5777E7" w:rsidRPr="000B6B86" w14:paraId="0A5E84F6" w14:textId="77777777" w:rsidTr="00823449">
        <w:trPr>
          <w:trHeight w:val="300"/>
          <w:jc w:val="center"/>
        </w:trPr>
        <w:tc>
          <w:tcPr>
            <w:tcW w:w="1345" w:type="dxa"/>
            <w:vMerge w:val="restart"/>
            <w:tcBorders>
              <w:top w:val="single" w:sz="4" w:space="0" w:color="auto"/>
              <w:bottom w:val="nil"/>
            </w:tcBorders>
            <w:noWrap/>
            <w:vAlign w:val="bottom"/>
            <w:hideMark/>
          </w:tcPr>
          <w:p w14:paraId="2698A6AC" w14:textId="77777777" w:rsidR="005777E7" w:rsidRPr="000B6B86" w:rsidRDefault="005777E7" w:rsidP="00823449">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493ED42C"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 (µg/m</w:t>
            </w:r>
            <w:r w:rsidRPr="000B6B86">
              <w:rPr>
                <w:rFonts w:ascii="Times New Roman" w:hAnsi="Times New Roman" w:cs="Times New Roman"/>
                <w:b/>
                <w:bCs/>
                <w:vertAlign w:val="superscript"/>
              </w:rPr>
              <w:t>3</w:t>
            </w:r>
            <w:r w:rsidRPr="000B6B86">
              <w:rPr>
                <w:rFonts w:ascii="Times New Roman" w:hAnsi="Times New Roman" w:cs="Times New Roman"/>
                <w:b/>
                <w:bCs/>
              </w:rPr>
              <w:t>)</w:t>
            </w:r>
          </w:p>
        </w:tc>
      </w:tr>
      <w:tr w:rsidR="005777E7" w:rsidRPr="000B6B86" w14:paraId="66D1897C" w14:textId="77777777" w:rsidTr="00823449">
        <w:trPr>
          <w:trHeight w:val="300"/>
          <w:jc w:val="center"/>
        </w:trPr>
        <w:tc>
          <w:tcPr>
            <w:tcW w:w="1345" w:type="dxa"/>
            <w:vMerge/>
            <w:tcBorders>
              <w:top w:val="nil"/>
              <w:bottom w:val="single" w:sz="4" w:space="0" w:color="auto"/>
            </w:tcBorders>
            <w:noWrap/>
            <w:vAlign w:val="bottom"/>
            <w:hideMark/>
          </w:tcPr>
          <w:p w14:paraId="671F9733"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41F86475"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7132A9AD"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3FA4557F"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1E70C886"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67C978EC"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3730D113" w14:textId="77777777" w:rsidR="005777E7" w:rsidRPr="000B6B86" w:rsidRDefault="005777E7" w:rsidP="00823449">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5777E7" w:rsidRPr="000B6B86" w14:paraId="3DEFF0F6" w14:textId="77777777" w:rsidTr="00823449">
        <w:trPr>
          <w:trHeight w:val="300"/>
          <w:jc w:val="center"/>
        </w:trPr>
        <w:tc>
          <w:tcPr>
            <w:tcW w:w="1345" w:type="dxa"/>
            <w:tcBorders>
              <w:top w:val="single" w:sz="4" w:space="0" w:color="auto"/>
            </w:tcBorders>
            <w:noWrap/>
            <w:vAlign w:val="bottom"/>
            <w:hideMark/>
          </w:tcPr>
          <w:p w14:paraId="0F94541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hideMark/>
          </w:tcPr>
          <w:p w14:paraId="486B658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1.09E-07</w:t>
            </w:r>
          </w:p>
        </w:tc>
        <w:tc>
          <w:tcPr>
            <w:tcW w:w="1170" w:type="dxa"/>
            <w:tcBorders>
              <w:top w:val="nil"/>
              <w:left w:val="nil"/>
              <w:bottom w:val="nil"/>
              <w:right w:val="nil"/>
            </w:tcBorders>
            <w:noWrap/>
            <w:hideMark/>
          </w:tcPr>
          <w:p w14:paraId="5B22BE1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2.62E-09</w:t>
            </w:r>
          </w:p>
        </w:tc>
        <w:tc>
          <w:tcPr>
            <w:tcW w:w="1170" w:type="dxa"/>
            <w:tcBorders>
              <w:top w:val="nil"/>
              <w:left w:val="nil"/>
              <w:bottom w:val="nil"/>
              <w:right w:val="nil"/>
            </w:tcBorders>
            <w:noWrap/>
            <w:hideMark/>
          </w:tcPr>
          <w:p w14:paraId="5EE34E3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513CC0B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22B913E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1.04E-06</w:t>
            </w:r>
          </w:p>
        </w:tc>
        <w:tc>
          <w:tcPr>
            <w:tcW w:w="1170" w:type="dxa"/>
            <w:tcBorders>
              <w:top w:val="nil"/>
              <w:left w:val="nil"/>
              <w:bottom w:val="nil"/>
              <w:right w:val="nil"/>
            </w:tcBorders>
            <w:noWrap/>
            <w:hideMark/>
          </w:tcPr>
          <w:p w14:paraId="313E4BD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1.15E-06</w:t>
            </w:r>
          </w:p>
        </w:tc>
      </w:tr>
      <w:tr w:rsidR="005777E7" w:rsidRPr="000B6B86" w14:paraId="1E08637E" w14:textId="77777777" w:rsidTr="00823449">
        <w:trPr>
          <w:trHeight w:val="300"/>
          <w:jc w:val="center"/>
        </w:trPr>
        <w:tc>
          <w:tcPr>
            <w:tcW w:w="1345" w:type="dxa"/>
            <w:noWrap/>
            <w:vAlign w:val="bottom"/>
            <w:hideMark/>
          </w:tcPr>
          <w:p w14:paraId="38FBEB4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hideMark/>
          </w:tcPr>
          <w:p w14:paraId="337CE6F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1.21E-07</w:t>
            </w:r>
          </w:p>
        </w:tc>
        <w:tc>
          <w:tcPr>
            <w:tcW w:w="1170" w:type="dxa"/>
            <w:tcBorders>
              <w:top w:val="nil"/>
              <w:left w:val="nil"/>
              <w:bottom w:val="nil"/>
              <w:right w:val="nil"/>
            </w:tcBorders>
            <w:noWrap/>
            <w:hideMark/>
          </w:tcPr>
          <w:p w14:paraId="59B48C9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3.10E-09</w:t>
            </w:r>
          </w:p>
        </w:tc>
        <w:tc>
          <w:tcPr>
            <w:tcW w:w="1170" w:type="dxa"/>
            <w:tcBorders>
              <w:top w:val="nil"/>
              <w:left w:val="nil"/>
              <w:bottom w:val="nil"/>
              <w:right w:val="nil"/>
            </w:tcBorders>
            <w:noWrap/>
            <w:hideMark/>
          </w:tcPr>
          <w:p w14:paraId="7E82129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5F0FD1E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7CF40A1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1.30E-06</w:t>
            </w:r>
          </w:p>
        </w:tc>
        <w:tc>
          <w:tcPr>
            <w:tcW w:w="1170" w:type="dxa"/>
            <w:tcBorders>
              <w:top w:val="nil"/>
              <w:left w:val="nil"/>
              <w:bottom w:val="nil"/>
              <w:right w:val="nil"/>
            </w:tcBorders>
            <w:noWrap/>
            <w:hideMark/>
          </w:tcPr>
          <w:p w14:paraId="393414A2"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1.38E-06</w:t>
            </w:r>
          </w:p>
        </w:tc>
      </w:tr>
      <w:tr w:rsidR="005777E7" w:rsidRPr="000B6B86" w14:paraId="510212FA" w14:textId="77777777" w:rsidTr="00823449">
        <w:trPr>
          <w:trHeight w:val="300"/>
          <w:jc w:val="center"/>
        </w:trPr>
        <w:tc>
          <w:tcPr>
            <w:tcW w:w="1345" w:type="dxa"/>
            <w:noWrap/>
            <w:vAlign w:val="bottom"/>
            <w:hideMark/>
          </w:tcPr>
          <w:p w14:paraId="42DDAE0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hideMark/>
          </w:tcPr>
          <w:p w14:paraId="4D6AAA9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1.41E-07</w:t>
            </w:r>
          </w:p>
        </w:tc>
        <w:tc>
          <w:tcPr>
            <w:tcW w:w="1170" w:type="dxa"/>
            <w:tcBorders>
              <w:top w:val="nil"/>
              <w:left w:val="nil"/>
              <w:bottom w:val="nil"/>
              <w:right w:val="nil"/>
            </w:tcBorders>
            <w:noWrap/>
            <w:hideMark/>
          </w:tcPr>
          <w:p w14:paraId="101F77D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2244444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4.52E-09</w:t>
            </w:r>
          </w:p>
        </w:tc>
        <w:tc>
          <w:tcPr>
            <w:tcW w:w="1170" w:type="dxa"/>
            <w:tcBorders>
              <w:top w:val="nil"/>
              <w:left w:val="nil"/>
              <w:bottom w:val="nil"/>
              <w:right w:val="nil"/>
            </w:tcBorders>
            <w:noWrap/>
            <w:hideMark/>
          </w:tcPr>
          <w:p w14:paraId="2FFCFA5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171DAB1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4.42E-06</w:t>
            </w:r>
          </w:p>
        </w:tc>
        <w:tc>
          <w:tcPr>
            <w:tcW w:w="1170" w:type="dxa"/>
            <w:tcBorders>
              <w:top w:val="nil"/>
              <w:left w:val="nil"/>
              <w:bottom w:val="nil"/>
              <w:right w:val="nil"/>
            </w:tcBorders>
            <w:noWrap/>
            <w:hideMark/>
          </w:tcPr>
          <w:p w14:paraId="6838402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4.70E-06</w:t>
            </w:r>
          </w:p>
        </w:tc>
      </w:tr>
      <w:tr w:rsidR="005777E7" w:rsidRPr="000B6B86" w14:paraId="3956CCFA" w14:textId="77777777" w:rsidTr="00823449">
        <w:trPr>
          <w:trHeight w:val="300"/>
          <w:jc w:val="center"/>
        </w:trPr>
        <w:tc>
          <w:tcPr>
            <w:tcW w:w="1345" w:type="dxa"/>
            <w:noWrap/>
            <w:vAlign w:val="bottom"/>
            <w:hideMark/>
          </w:tcPr>
          <w:p w14:paraId="579ECF7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hideMark/>
          </w:tcPr>
          <w:p w14:paraId="028B0A5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1.21E-07</w:t>
            </w:r>
          </w:p>
        </w:tc>
        <w:tc>
          <w:tcPr>
            <w:tcW w:w="1170" w:type="dxa"/>
            <w:tcBorders>
              <w:top w:val="nil"/>
              <w:left w:val="nil"/>
              <w:bottom w:val="nil"/>
              <w:right w:val="nil"/>
            </w:tcBorders>
            <w:noWrap/>
            <w:hideMark/>
          </w:tcPr>
          <w:p w14:paraId="2B185ED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60FBDAB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39018EB2"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0BCC06B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7.33E-07</w:t>
            </w:r>
          </w:p>
        </w:tc>
        <w:tc>
          <w:tcPr>
            <w:tcW w:w="1170" w:type="dxa"/>
            <w:tcBorders>
              <w:top w:val="nil"/>
              <w:left w:val="nil"/>
              <w:bottom w:val="nil"/>
              <w:right w:val="nil"/>
            </w:tcBorders>
            <w:noWrap/>
            <w:hideMark/>
          </w:tcPr>
          <w:p w14:paraId="2D29D82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7.95E-07</w:t>
            </w:r>
          </w:p>
        </w:tc>
      </w:tr>
      <w:tr w:rsidR="005777E7" w:rsidRPr="000B6B86" w14:paraId="45143E65" w14:textId="77777777" w:rsidTr="00823449">
        <w:trPr>
          <w:trHeight w:val="300"/>
          <w:jc w:val="center"/>
        </w:trPr>
        <w:tc>
          <w:tcPr>
            <w:tcW w:w="1345" w:type="dxa"/>
            <w:noWrap/>
            <w:vAlign w:val="bottom"/>
            <w:hideMark/>
          </w:tcPr>
          <w:p w14:paraId="5202671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hideMark/>
          </w:tcPr>
          <w:p w14:paraId="413AAAA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1.53E-07</w:t>
            </w:r>
          </w:p>
        </w:tc>
        <w:tc>
          <w:tcPr>
            <w:tcW w:w="1170" w:type="dxa"/>
            <w:tcBorders>
              <w:top w:val="nil"/>
              <w:left w:val="nil"/>
              <w:bottom w:val="nil"/>
              <w:right w:val="nil"/>
            </w:tcBorders>
            <w:noWrap/>
            <w:hideMark/>
          </w:tcPr>
          <w:p w14:paraId="02B106A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5C5933E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6528C25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67B5696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4.14E-06</w:t>
            </w:r>
          </w:p>
        </w:tc>
        <w:tc>
          <w:tcPr>
            <w:tcW w:w="1170" w:type="dxa"/>
            <w:tcBorders>
              <w:top w:val="nil"/>
              <w:left w:val="nil"/>
              <w:bottom w:val="nil"/>
              <w:right w:val="nil"/>
            </w:tcBorders>
            <w:noWrap/>
            <w:hideMark/>
          </w:tcPr>
          <w:p w14:paraId="3598E19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4.36E-06</w:t>
            </w:r>
          </w:p>
        </w:tc>
      </w:tr>
      <w:tr w:rsidR="005777E7" w:rsidRPr="000B6B86" w14:paraId="294439A3" w14:textId="77777777" w:rsidTr="00823449">
        <w:trPr>
          <w:trHeight w:val="300"/>
          <w:jc w:val="center"/>
        </w:trPr>
        <w:tc>
          <w:tcPr>
            <w:tcW w:w="1345" w:type="dxa"/>
            <w:noWrap/>
            <w:vAlign w:val="bottom"/>
            <w:hideMark/>
          </w:tcPr>
          <w:p w14:paraId="34AA73E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hideMark/>
          </w:tcPr>
          <w:p w14:paraId="0A2DE64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1.25E-07</w:t>
            </w:r>
          </w:p>
        </w:tc>
        <w:tc>
          <w:tcPr>
            <w:tcW w:w="1170" w:type="dxa"/>
            <w:tcBorders>
              <w:top w:val="nil"/>
              <w:left w:val="nil"/>
              <w:bottom w:val="nil"/>
              <w:right w:val="nil"/>
            </w:tcBorders>
            <w:noWrap/>
            <w:hideMark/>
          </w:tcPr>
          <w:p w14:paraId="1DE8C8F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0672F0B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4.29E-09</w:t>
            </w:r>
          </w:p>
        </w:tc>
        <w:tc>
          <w:tcPr>
            <w:tcW w:w="1170" w:type="dxa"/>
            <w:tcBorders>
              <w:top w:val="nil"/>
              <w:left w:val="nil"/>
              <w:bottom w:val="nil"/>
              <w:right w:val="nil"/>
            </w:tcBorders>
            <w:noWrap/>
            <w:hideMark/>
          </w:tcPr>
          <w:p w14:paraId="02898AC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719DB62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2.67E-06</w:t>
            </w:r>
          </w:p>
        </w:tc>
        <w:tc>
          <w:tcPr>
            <w:tcW w:w="1170" w:type="dxa"/>
            <w:tcBorders>
              <w:top w:val="nil"/>
              <w:left w:val="nil"/>
              <w:bottom w:val="nil"/>
              <w:right w:val="nil"/>
            </w:tcBorders>
            <w:noWrap/>
            <w:hideMark/>
          </w:tcPr>
          <w:p w14:paraId="4A61E96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2.83E-06</w:t>
            </w:r>
          </w:p>
        </w:tc>
      </w:tr>
      <w:tr w:rsidR="005777E7" w:rsidRPr="000B6B86" w14:paraId="42CC54B3" w14:textId="77777777" w:rsidTr="00823449">
        <w:trPr>
          <w:trHeight w:val="300"/>
          <w:jc w:val="center"/>
        </w:trPr>
        <w:tc>
          <w:tcPr>
            <w:tcW w:w="1345" w:type="dxa"/>
            <w:noWrap/>
            <w:vAlign w:val="bottom"/>
            <w:hideMark/>
          </w:tcPr>
          <w:p w14:paraId="3963E98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hideMark/>
          </w:tcPr>
          <w:p w14:paraId="490376B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1.36E-07</w:t>
            </w:r>
          </w:p>
        </w:tc>
        <w:tc>
          <w:tcPr>
            <w:tcW w:w="1170" w:type="dxa"/>
            <w:tcBorders>
              <w:top w:val="nil"/>
              <w:left w:val="nil"/>
              <w:bottom w:val="nil"/>
              <w:right w:val="nil"/>
            </w:tcBorders>
            <w:noWrap/>
            <w:hideMark/>
          </w:tcPr>
          <w:p w14:paraId="24ED9EE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4AF4B5C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28EEEBF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0E00812"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1.52E-06</w:t>
            </w:r>
          </w:p>
        </w:tc>
        <w:tc>
          <w:tcPr>
            <w:tcW w:w="1170" w:type="dxa"/>
            <w:tcBorders>
              <w:top w:val="nil"/>
              <w:left w:val="nil"/>
              <w:bottom w:val="nil"/>
              <w:right w:val="nil"/>
            </w:tcBorders>
            <w:noWrap/>
            <w:hideMark/>
          </w:tcPr>
          <w:p w14:paraId="5DA29F7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1.62E-06</w:t>
            </w:r>
          </w:p>
        </w:tc>
      </w:tr>
      <w:tr w:rsidR="005777E7" w:rsidRPr="000B6B86" w14:paraId="78DFD0FE" w14:textId="77777777" w:rsidTr="00823449">
        <w:trPr>
          <w:trHeight w:val="300"/>
          <w:jc w:val="center"/>
        </w:trPr>
        <w:tc>
          <w:tcPr>
            <w:tcW w:w="1345" w:type="dxa"/>
            <w:noWrap/>
            <w:vAlign w:val="bottom"/>
            <w:hideMark/>
          </w:tcPr>
          <w:p w14:paraId="33DA20E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hideMark/>
          </w:tcPr>
          <w:p w14:paraId="522D41D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1.82E-07</w:t>
            </w:r>
          </w:p>
        </w:tc>
        <w:tc>
          <w:tcPr>
            <w:tcW w:w="1170" w:type="dxa"/>
            <w:tcBorders>
              <w:top w:val="nil"/>
              <w:left w:val="nil"/>
              <w:bottom w:val="nil"/>
              <w:right w:val="nil"/>
            </w:tcBorders>
            <w:noWrap/>
            <w:hideMark/>
          </w:tcPr>
          <w:p w14:paraId="2D44B67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4018E4BF"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3.81E-09</w:t>
            </w:r>
          </w:p>
        </w:tc>
        <w:tc>
          <w:tcPr>
            <w:tcW w:w="1170" w:type="dxa"/>
            <w:tcBorders>
              <w:top w:val="nil"/>
              <w:left w:val="nil"/>
              <w:bottom w:val="nil"/>
              <w:right w:val="nil"/>
            </w:tcBorders>
            <w:noWrap/>
            <w:hideMark/>
          </w:tcPr>
          <w:p w14:paraId="160C545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720C8F7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2.88E-06</w:t>
            </w:r>
          </w:p>
        </w:tc>
        <w:tc>
          <w:tcPr>
            <w:tcW w:w="1170" w:type="dxa"/>
            <w:tcBorders>
              <w:top w:val="nil"/>
              <w:left w:val="nil"/>
              <w:bottom w:val="nil"/>
              <w:right w:val="nil"/>
            </w:tcBorders>
            <w:noWrap/>
            <w:hideMark/>
          </w:tcPr>
          <w:p w14:paraId="66E84D0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3.04E-06</w:t>
            </w:r>
          </w:p>
        </w:tc>
      </w:tr>
      <w:tr w:rsidR="005777E7" w:rsidRPr="000B6B86" w14:paraId="0EE01830" w14:textId="77777777" w:rsidTr="00823449">
        <w:trPr>
          <w:trHeight w:val="300"/>
          <w:jc w:val="center"/>
        </w:trPr>
        <w:tc>
          <w:tcPr>
            <w:tcW w:w="1345" w:type="dxa"/>
            <w:noWrap/>
            <w:vAlign w:val="bottom"/>
            <w:hideMark/>
          </w:tcPr>
          <w:p w14:paraId="3D619D1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hideMark/>
          </w:tcPr>
          <w:p w14:paraId="64D4DFF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1.29E-07</w:t>
            </w:r>
          </w:p>
        </w:tc>
        <w:tc>
          <w:tcPr>
            <w:tcW w:w="1170" w:type="dxa"/>
            <w:tcBorders>
              <w:top w:val="nil"/>
              <w:left w:val="nil"/>
              <w:bottom w:val="nil"/>
              <w:right w:val="nil"/>
            </w:tcBorders>
            <w:noWrap/>
            <w:hideMark/>
          </w:tcPr>
          <w:p w14:paraId="55A0C15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132568A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1D2C2D1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2CB09E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1.19E-06</w:t>
            </w:r>
          </w:p>
        </w:tc>
        <w:tc>
          <w:tcPr>
            <w:tcW w:w="1170" w:type="dxa"/>
            <w:tcBorders>
              <w:top w:val="nil"/>
              <w:left w:val="nil"/>
              <w:bottom w:val="nil"/>
              <w:right w:val="nil"/>
            </w:tcBorders>
            <w:noWrap/>
            <w:hideMark/>
          </w:tcPr>
          <w:p w14:paraId="0247930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1.26E-06</w:t>
            </w:r>
          </w:p>
        </w:tc>
      </w:tr>
      <w:tr w:rsidR="005777E7" w:rsidRPr="000B6B86" w14:paraId="5E58F141" w14:textId="77777777" w:rsidTr="00823449">
        <w:trPr>
          <w:trHeight w:val="300"/>
          <w:jc w:val="center"/>
        </w:trPr>
        <w:tc>
          <w:tcPr>
            <w:tcW w:w="1345" w:type="dxa"/>
            <w:noWrap/>
            <w:vAlign w:val="bottom"/>
            <w:hideMark/>
          </w:tcPr>
          <w:p w14:paraId="460C961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hideMark/>
          </w:tcPr>
          <w:p w14:paraId="6BE7117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1.42E-07</w:t>
            </w:r>
          </w:p>
        </w:tc>
        <w:tc>
          <w:tcPr>
            <w:tcW w:w="1170" w:type="dxa"/>
            <w:tcBorders>
              <w:top w:val="nil"/>
              <w:left w:val="nil"/>
              <w:bottom w:val="nil"/>
              <w:right w:val="nil"/>
            </w:tcBorders>
            <w:noWrap/>
            <w:hideMark/>
          </w:tcPr>
          <w:p w14:paraId="1A9556D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1.43E-09</w:t>
            </w:r>
          </w:p>
        </w:tc>
        <w:tc>
          <w:tcPr>
            <w:tcW w:w="1170" w:type="dxa"/>
            <w:tcBorders>
              <w:top w:val="nil"/>
              <w:left w:val="nil"/>
              <w:bottom w:val="nil"/>
              <w:right w:val="nil"/>
            </w:tcBorders>
            <w:noWrap/>
            <w:hideMark/>
          </w:tcPr>
          <w:p w14:paraId="6E31963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4.53E-09</w:t>
            </w:r>
          </w:p>
        </w:tc>
        <w:tc>
          <w:tcPr>
            <w:tcW w:w="1170" w:type="dxa"/>
            <w:tcBorders>
              <w:top w:val="nil"/>
              <w:left w:val="nil"/>
              <w:bottom w:val="nil"/>
              <w:right w:val="nil"/>
            </w:tcBorders>
            <w:noWrap/>
            <w:hideMark/>
          </w:tcPr>
          <w:p w14:paraId="7F5D0F4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301FF95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2.80E-06</w:t>
            </w:r>
          </w:p>
        </w:tc>
        <w:tc>
          <w:tcPr>
            <w:tcW w:w="1170" w:type="dxa"/>
            <w:tcBorders>
              <w:top w:val="nil"/>
              <w:left w:val="nil"/>
              <w:bottom w:val="nil"/>
              <w:right w:val="nil"/>
            </w:tcBorders>
            <w:noWrap/>
            <w:hideMark/>
          </w:tcPr>
          <w:p w14:paraId="55ACB99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2.95E-06</w:t>
            </w:r>
          </w:p>
        </w:tc>
      </w:tr>
      <w:tr w:rsidR="005777E7" w:rsidRPr="000B6B86" w14:paraId="6EBD4E5C" w14:textId="77777777" w:rsidTr="00823449">
        <w:trPr>
          <w:trHeight w:val="300"/>
          <w:jc w:val="center"/>
        </w:trPr>
        <w:tc>
          <w:tcPr>
            <w:tcW w:w="1345" w:type="dxa"/>
            <w:noWrap/>
            <w:vAlign w:val="bottom"/>
            <w:hideMark/>
          </w:tcPr>
          <w:p w14:paraId="152C402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hideMark/>
          </w:tcPr>
          <w:p w14:paraId="5DA6D7F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1.95E-07</w:t>
            </w:r>
          </w:p>
        </w:tc>
        <w:tc>
          <w:tcPr>
            <w:tcW w:w="1170" w:type="dxa"/>
            <w:tcBorders>
              <w:top w:val="nil"/>
              <w:left w:val="nil"/>
              <w:bottom w:val="nil"/>
              <w:right w:val="nil"/>
            </w:tcBorders>
            <w:noWrap/>
            <w:hideMark/>
          </w:tcPr>
          <w:p w14:paraId="64B7DB7F"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C6C7CE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2.62E-09</w:t>
            </w:r>
          </w:p>
        </w:tc>
        <w:tc>
          <w:tcPr>
            <w:tcW w:w="1170" w:type="dxa"/>
            <w:tcBorders>
              <w:top w:val="nil"/>
              <w:left w:val="nil"/>
              <w:bottom w:val="nil"/>
              <w:right w:val="nil"/>
            </w:tcBorders>
            <w:noWrap/>
            <w:hideMark/>
          </w:tcPr>
          <w:p w14:paraId="690003E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40A397D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9.12E-06</w:t>
            </w:r>
          </w:p>
        </w:tc>
        <w:tc>
          <w:tcPr>
            <w:tcW w:w="1170" w:type="dxa"/>
            <w:tcBorders>
              <w:top w:val="nil"/>
              <w:left w:val="nil"/>
              <w:bottom w:val="nil"/>
              <w:right w:val="nil"/>
            </w:tcBorders>
            <w:noWrap/>
            <w:hideMark/>
          </w:tcPr>
          <w:p w14:paraId="5F05709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9.60E-06</w:t>
            </w:r>
          </w:p>
        </w:tc>
      </w:tr>
      <w:tr w:rsidR="005777E7" w:rsidRPr="000B6B86" w14:paraId="26CE79C2" w14:textId="77777777" w:rsidTr="00823449">
        <w:trPr>
          <w:trHeight w:val="300"/>
          <w:jc w:val="center"/>
        </w:trPr>
        <w:tc>
          <w:tcPr>
            <w:tcW w:w="1345" w:type="dxa"/>
            <w:noWrap/>
            <w:vAlign w:val="bottom"/>
            <w:hideMark/>
          </w:tcPr>
          <w:p w14:paraId="6F7402C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hideMark/>
          </w:tcPr>
          <w:p w14:paraId="509B60B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1.42E-07</w:t>
            </w:r>
          </w:p>
        </w:tc>
        <w:tc>
          <w:tcPr>
            <w:tcW w:w="1170" w:type="dxa"/>
            <w:tcBorders>
              <w:top w:val="nil"/>
              <w:left w:val="nil"/>
              <w:bottom w:val="nil"/>
              <w:right w:val="nil"/>
            </w:tcBorders>
            <w:noWrap/>
            <w:hideMark/>
          </w:tcPr>
          <w:p w14:paraId="73DB016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1.90E-09</w:t>
            </w:r>
          </w:p>
        </w:tc>
        <w:tc>
          <w:tcPr>
            <w:tcW w:w="1170" w:type="dxa"/>
            <w:tcBorders>
              <w:top w:val="nil"/>
              <w:left w:val="nil"/>
              <w:bottom w:val="nil"/>
              <w:right w:val="nil"/>
            </w:tcBorders>
            <w:noWrap/>
            <w:hideMark/>
          </w:tcPr>
          <w:p w14:paraId="33D1EF5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3.81E-09</w:t>
            </w:r>
          </w:p>
        </w:tc>
        <w:tc>
          <w:tcPr>
            <w:tcW w:w="1170" w:type="dxa"/>
            <w:tcBorders>
              <w:top w:val="nil"/>
              <w:left w:val="nil"/>
              <w:bottom w:val="nil"/>
              <w:right w:val="nil"/>
            </w:tcBorders>
            <w:noWrap/>
            <w:hideMark/>
          </w:tcPr>
          <w:p w14:paraId="17D6A5B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209FDBD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1.94E-06</w:t>
            </w:r>
          </w:p>
        </w:tc>
        <w:tc>
          <w:tcPr>
            <w:tcW w:w="1170" w:type="dxa"/>
            <w:tcBorders>
              <w:top w:val="nil"/>
              <w:left w:val="nil"/>
              <w:bottom w:val="nil"/>
              <w:right w:val="nil"/>
            </w:tcBorders>
            <w:noWrap/>
            <w:hideMark/>
          </w:tcPr>
          <w:p w14:paraId="2FC1545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2.00E-06</w:t>
            </w:r>
          </w:p>
        </w:tc>
      </w:tr>
      <w:tr w:rsidR="005777E7" w:rsidRPr="000B6B86" w14:paraId="51A54CF8" w14:textId="77777777" w:rsidTr="00823449">
        <w:trPr>
          <w:trHeight w:val="300"/>
          <w:jc w:val="center"/>
        </w:trPr>
        <w:tc>
          <w:tcPr>
            <w:tcW w:w="1345" w:type="dxa"/>
            <w:noWrap/>
            <w:vAlign w:val="bottom"/>
            <w:hideMark/>
          </w:tcPr>
          <w:p w14:paraId="5A21D89F"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hideMark/>
          </w:tcPr>
          <w:p w14:paraId="5F80411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1.83E-07</w:t>
            </w:r>
          </w:p>
        </w:tc>
        <w:tc>
          <w:tcPr>
            <w:tcW w:w="1170" w:type="dxa"/>
            <w:tcBorders>
              <w:top w:val="nil"/>
              <w:left w:val="nil"/>
              <w:bottom w:val="nil"/>
              <w:right w:val="nil"/>
            </w:tcBorders>
            <w:noWrap/>
            <w:hideMark/>
          </w:tcPr>
          <w:p w14:paraId="564E472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140C92A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4163420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17E8B7D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3.94E-06</w:t>
            </w:r>
          </w:p>
        </w:tc>
        <w:tc>
          <w:tcPr>
            <w:tcW w:w="1170" w:type="dxa"/>
            <w:tcBorders>
              <w:top w:val="nil"/>
              <w:left w:val="nil"/>
              <w:bottom w:val="nil"/>
              <w:right w:val="nil"/>
            </w:tcBorders>
            <w:noWrap/>
            <w:hideMark/>
          </w:tcPr>
          <w:p w14:paraId="55E1C73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4.13E-06</w:t>
            </w:r>
          </w:p>
        </w:tc>
      </w:tr>
      <w:tr w:rsidR="005777E7" w:rsidRPr="000B6B86" w14:paraId="28D70074" w14:textId="77777777" w:rsidTr="00823449">
        <w:trPr>
          <w:trHeight w:val="300"/>
          <w:jc w:val="center"/>
        </w:trPr>
        <w:tc>
          <w:tcPr>
            <w:tcW w:w="1345" w:type="dxa"/>
            <w:noWrap/>
            <w:vAlign w:val="bottom"/>
            <w:hideMark/>
          </w:tcPr>
          <w:p w14:paraId="4D86AFD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hideMark/>
          </w:tcPr>
          <w:p w14:paraId="4313CA1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1.55E-07</w:t>
            </w:r>
          </w:p>
        </w:tc>
        <w:tc>
          <w:tcPr>
            <w:tcW w:w="1170" w:type="dxa"/>
            <w:tcBorders>
              <w:top w:val="nil"/>
              <w:left w:val="nil"/>
              <w:bottom w:val="nil"/>
              <w:right w:val="nil"/>
            </w:tcBorders>
            <w:noWrap/>
            <w:hideMark/>
          </w:tcPr>
          <w:p w14:paraId="693C435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7F07E4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2.86E-09</w:t>
            </w:r>
          </w:p>
        </w:tc>
        <w:tc>
          <w:tcPr>
            <w:tcW w:w="1170" w:type="dxa"/>
            <w:tcBorders>
              <w:top w:val="nil"/>
              <w:left w:val="nil"/>
              <w:bottom w:val="nil"/>
              <w:right w:val="nil"/>
            </w:tcBorders>
            <w:noWrap/>
            <w:hideMark/>
          </w:tcPr>
          <w:p w14:paraId="7028640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5892F16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4.91E-06</w:t>
            </w:r>
          </w:p>
        </w:tc>
        <w:tc>
          <w:tcPr>
            <w:tcW w:w="1170" w:type="dxa"/>
            <w:tcBorders>
              <w:top w:val="nil"/>
              <w:left w:val="nil"/>
              <w:bottom w:val="nil"/>
              <w:right w:val="nil"/>
            </w:tcBorders>
            <w:noWrap/>
            <w:hideMark/>
          </w:tcPr>
          <w:p w14:paraId="1844F77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5.20E-06</w:t>
            </w:r>
          </w:p>
        </w:tc>
      </w:tr>
      <w:tr w:rsidR="005777E7" w:rsidRPr="000B6B86" w14:paraId="14F23DFD" w14:textId="77777777" w:rsidTr="00823449">
        <w:trPr>
          <w:trHeight w:val="300"/>
          <w:jc w:val="center"/>
        </w:trPr>
        <w:tc>
          <w:tcPr>
            <w:tcW w:w="1345" w:type="dxa"/>
            <w:noWrap/>
            <w:vAlign w:val="bottom"/>
            <w:hideMark/>
          </w:tcPr>
          <w:p w14:paraId="5B3922A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hideMark/>
          </w:tcPr>
          <w:p w14:paraId="39F3499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1.35E-07</w:t>
            </w:r>
          </w:p>
        </w:tc>
        <w:tc>
          <w:tcPr>
            <w:tcW w:w="1170" w:type="dxa"/>
            <w:tcBorders>
              <w:top w:val="nil"/>
              <w:left w:val="nil"/>
              <w:bottom w:val="nil"/>
              <w:right w:val="nil"/>
            </w:tcBorders>
            <w:noWrap/>
            <w:hideMark/>
          </w:tcPr>
          <w:p w14:paraId="455A24E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1.67E-09</w:t>
            </w:r>
          </w:p>
        </w:tc>
        <w:tc>
          <w:tcPr>
            <w:tcW w:w="1170" w:type="dxa"/>
            <w:tcBorders>
              <w:top w:val="nil"/>
              <w:left w:val="nil"/>
              <w:bottom w:val="nil"/>
              <w:right w:val="nil"/>
            </w:tcBorders>
            <w:noWrap/>
            <w:hideMark/>
          </w:tcPr>
          <w:p w14:paraId="2E469AF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65B3E8E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41FA7A0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1.40E-06</w:t>
            </w:r>
          </w:p>
        </w:tc>
        <w:tc>
          <w:tcPr>
            <w:tcW w:w="1170" w:type="dxa"/>
            <w:tcBorders>
              <w:top w:val="nil"/>
              <w:left w:val="nil"/>
              <w:bottom w:val="nil"/>
              <w:right w:val="nil"/>
            </w:tcBorders>
            <w:noWrap/>
            <w:hideMark/>
          </w:tcPr>
          <w:p w14:paraId="41271F8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1.47E-06</w:t>
            </w:r>
          </w:p>
        </w:tc>
      </w:tr>
      <w:tr w:rsidR="005777E7" w:rsidRPr="000B6B86" w14:paraId="583AD094" w14:textId="77777777" w:rsidTr="00823449">
        <w:trPr>
          <w:trHeight w:val="300"/>
          <w:jc w:val="center"/>
        </w:trPr>
        <w:tc>
          <w:tcPr>
            <w:tcW w:w="1345" w:type="dxa"/>
            <w:noWrap/>
            <w:vAlign w:val="bottom"/>
            <w:hideMark/>
          </w:tcPr>
          <w:p w14:paraId="2C40DD9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hideMark/>
          </w:tcPr>
          <w:p w14:paraId="4F82AD8C"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1.25E-07</w:t>
            </w:r>
          </w:p>
        </w:tc>
        <w:tc>
          <w:tcPr>
            <w:tcW w:w="1170" w:type="dxa"/>
            <w:tcBorders>
              <w:top w:val="nil"/>
              <w:left w:val="nil"/>
              <w:bottom w:val="nil"/>
              <w:right w:val="nil"/>
            </w:tcBorders>
            <w:noWrap/>
            <w:hideMark/>
          </w:tcPr>
          <w:p w14:paraId="6348A1B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74709263"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5.71E-09</w:t>
            </w:r>
          </w:p>
        </w:tc>
        <w:tc>
          <w:tcPr>
            <w:tcW w:w="1170" w:type="dxa"/>
            <w:tcBorders>
              <w:top w:val="nil"/>
              <w:left w:val="nil"/>
              <w:bottom w:val="nil"/>
              <w:right w:val="nil"/>
            </w:tcBorders>
            <w:noWrap/>
            <w:hideMark/>
          </w:tcPr>
          <w:p w14:paraId="1DACE6E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0D2357B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1.39E-06</w:t>
            </w:r>
          </w:p>
        </w:tc>
        <w:tc>
          <w:tcPr>
            <w:tcW w:w="1170" w:type="dxa"/>
            <w:tcBorders>
              <w:top w:val="nil"/>
              <w:left w:val="nil"/>
              <w:bottom w:val="nil"/>
              <w:right w:val="nil"/>
            </w:tcBorders>
            <w:noWrap/>
            <w:hideMark/>
          </w:tcPr>
          <w:p w14:paraId="1FE967A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1.46E-06</w:t>
            </w:r>
          </w:p>
        </w:tc>
      </w:tr>
      <w:tr w:rsidR="005777E7" w:rsidRPr="000B6B86" w14:paraId="79A5DDC6" w14:textId="77777777" w:rsidTr="00823449">
        <w:trPr>
          <w:trHeight w:val="300"/>
          <w:jc w:val="center"/>
        </w:trPr>
        <w:tc>
          <w:tcPr>
            <w:tcW w:w="1345" w:type="dxa"/>
            <w:tcBorders>
              <w:bottom w:val="nil"/>
            </w:tcBorders>
            <w:noWrap/>
            <w:vAlign w:val="bottom"/>
            <w:hideMark/>
          </w:tcPr>
          <w:p w14:paraId="6360A63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hideMark/>
          </w:tcPr>
          <w:p w14:paraId="0DD56DC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1.24E-07</w:t>
            </w:r>
          </w:p>
        </w:tc>
        <w:tc>
          <w:tcPr>
            <w:tcW w:w="1170" w:type="dxa"/>
            <w:tcBorders>
              <w:top w:val="nil"/>
              <w:left w:val="nil"/>
              <w:bottom w:val="nil"/>
              <w:right w:val="nil"/>
            </w:tcBorders>
            <w:noWrap/>
            <w:hideMark/>
          </w:tcPr>
          <w:p w14:paraId="4FE0AD40"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7963612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4.05E-09</w:t>
            </w:r>
          </w:p>
        </w:tc>
        <w:tc>
          <w:tcPr>
            <w:tcW w:w="1170" w:type="dxa"/>
            <w:tcBorders>
              <w:top w:val="nil"/>
              <w:left w:val="nil"/>
              <w:bottom w:val="nil"/>
              <w:right w:val="nil"/>
            </w:tcBorders>
            <w:noWrap/>
            <w:hideMark/>
          </w:tcPr>
          <w:p w14:paraId="74937E3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595D1A68"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2.29E-06</w:t>
            </w:r>
          </w:p>
        </w:tc>
        <w:tc>
          <w:tcPr>
            <w:tcW w:w="1170" w:type="dxa"/>
            <w:tcBorders>
              <w:top w:val="nil"/>
              <w:left w:val="nil"/>
              <w:bottom w:val="nil"/>
              <w:right w:val="nil"/>
            </w:tcBorders>
            <w:noWrap/>
            <w:hideMark/>
          </w:tcPr>
          <w:p w14:paraId="63CAE45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2.40E-06</w:t>
            </w:r>
          </w:p>
        </w:tc>
      </w:tr>
      <w:tr w:rsidR="005777E7" w:rsidRPr="000B6B86" w14:paraId="7CA36B3A" w14:textId="77777777" w:rsidTr="00823449">
        <w:trPr>
          <w:trHeight w:val="300"/>
          <w:jc w:val="center"/>
        </w:trPr>
        <w:tc>
          <w:tcPr>
            <w:tcW w:w="1345" w:type="dxa"/>
            <w:tcBorders>
              <w:top w:val="nil"/>
              <w:bottom w:val="nil"/>
            </w:tcBorders>
            <w:noWrap/>
            <w:vAlign w:val="bottom"/>
            <w:hideMark/>
          </w:tcPr>
          <w:p w14:paraId="6B39F9C6"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hideMark/>
          </w:tcPr>
          <w:p w14:paraId="2A30231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1.26E-07</w:t>
            </w:r>
          </w:p>
        </w:tc>
        <w:tc>
          <w:tcPr>
            <w:tcW w:w="1170" w:type="dxa"/>
            <w:tcBorders>
              <w:top w:val="nil"/>
              <w:left w:val="nil"/>
              <w:bottom w:val="nil"/>
              <w:right w:val="nil"/>
            </w:tcBorders>
            <w:noWrap/>
            <w:hideMark/>
          </w:tcPr>
          <w:p w14:paraId="13BEA3B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7.14E-10</w:t>
            </w:r>
          </w:p>
        </w:tc>
        <w:tc>
          <w:tcPr>
            <w:tcW w:w="1170" w:type="dxa"/>
            <w:tcBorders>
              <w:top w:val="nil"/>
              <w:left w:val="nil"/>
              <w:bottom w:val="nil"/>
              <w:right w:val="nil"/>
            </w:tcBorders>
            <w:noWrap/>
            <w:hideMark/>
          </w:tcPr>
          <w:p w14:paraId="139C4B9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4.76E-09</w:t>
            </w:r>
          </w:p>
        </w:tc>
        <w:tc>
          <w:tcPr>
            <w:tcW w:w="1170" w:type="dxa"/>
            <w:tcBorders>
              <w:top w:val="nil"/>
              <w:left w:val="nil"/>
              <w:bottom w:val="nil"/>
              <w:right w:val="nil"/>
            </w:tcBorders>
            <w:noWrap/>
            <w:hideMark/>
          </w:tcPr>
          <w:p w14:paraId="6E0D006D"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03D63942"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2.19E-06</w:t>
            </w:r>
          </w:p>
        </w:tc>
        <w:tc>
          <w:tcPr>
            <w:tcW w:w="1170" w:type="dxa"/>
            <w:tcBorders>
              <w:top w:val="nil"/>
              <w:left w:val="nil"/>
              <w:bottom w:val="nil"/>
              <w:right w:val="nil"/>
            </w:tcBorders>
            <w:noWrap/>
            <w:hideMark/>
          </w:tcPr>
          <w:p w14:paraId="4C5F3C91"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2.32E-06</w:t>
            </w:r>
          </w:p>
        </w:tc>
      </w:tr>
      <w:tr w:rsidR="005777E7" w:rsidRPr="000B6B86" w14:paraId="35E5D5B6" w14:textId="77777777" w:rsidTr="00823449">
        <w:trPr>
          <w:trHeight w:val="300"/>
          <w:jc w:val="center"/>
        </w:trPr>
        <w:tc>
          <w:tcPr>
            <w:tcW w:w="1345" w:type="dxa"/>
            <w:tcBorders>
              <w:top w:val="nil"/>
            </w:tcBorders>
            <w:noWrap/>
            <w:vAlign w:val="bottom"/>
            <w:hideMark/>
          </w:tcPr>
          <w:p w14:paraId="24558722"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hideMark/>
          </w:tcPr>
          <w:p w14:paraId="002DEEF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1.80E-07</w:t>
            </w:r>
          </w:p>
        </w:tc>
        <w:tc>
          <w:tcPr>
            <w:tcW w:w="1170" w:type="dxa"/>
            <w:tcBorders>
              <w:top w:val="nil"/>
              <w:left w:val="nil"/>
              <w:bottom w:val="nil"/>
              <w:right w:val="nil"/>
            </w:tcBorders>
            <w:noWrap/>
            <w:hideMark/>
          </w:tcPr>
          <w:p w14:paraId="7D34EB0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7229EE1F"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4.29E-09</w:t>
            </w:r>
          </w:p>
        </w:tc>
        <w:tc>
          <w:tcPr>
            <w:tcW w:w="1170" w:type="dxa"/>
            <w:tcBorders>
              <w:top w:val="nil"/>
              <w:left w:val="nil"/>
              <w:bottom w:val="nil"/>
              <w:right w:val="nil"/>
            </w:tcBorders>
            <w:noWrap/>
            <w:hideMark/>
          </w:tcPr>
          <w:p w14:paraId="4DA0FD7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9.52E-10</w:t>
            </w:r>
          </w:p>
        </w:tc>
        <w:tc>
          <w:tcPr>
            <w:tcW w:w="1170" w:type="dxa"/>
            <w:tcBorders>
              <w:top w:val="nil"/>
              <w:left w:val="nil"/>
              <w:bottom w:val="nil"/>
              <w:right w:val="nil"/>
            </w:tcBorders>
            <w:noWrap/>
            <w:hideMark/>
          </w:tcPr>
          <w:p w14:paraId="3429A9B5"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2.82E-06</w:t>
            </w:r>
          </w:p>
        </w:tc>
        <w:tc>
          <w:tcPr>
            <w:tcW w:w="1170" w:type="dxa"/>
            <w:tcBorders>
              <w:top w:val="nil"/>
              <w:left w:val="nil"/>
              <w:bottom w:val="nil"/>
              <w:right w:val="nil"/>
            </w:tcBorders>
            <w:noWrap/>
            <w:hideMark/>
          </w:tcPr>
          <w:p w14:paraId="3D6063EA"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2.93E-06</w:t>
            </w:r>
          </w:p>
        </w:tc>
      </w:tr>
      <w:tr w:rsidR="005777E7" w:rsidRPr="000B6B86" w14:paraId="2AD47AA6" w14:textId="77777777" w:rsidTr="00823449">
        <w:trPr>
          <w:trHeight w:val="300"/>
          <w:jc w:val="center"/>
        </w:trPr>
        <w:tc>
          <w:tcPr>
            <w:tcW w:w="1345" w:type="dxa"/>
            <w:noWrap/>
            <w:vAlign w:val="bottom"/>
            <w:hideMark/>
          </w:tcPr>
          <w:p w14:paraId="4D44687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nil"/>
              <w:right w:val="nil"/>
            </w:tcBorders>
            <w:noWrap/>
            <w:hideMark/>
          </w:tcPr>
          <w:p w14:paraId="546812F7"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1.43E-07</w:t>
            </w:r>
          </w:p>
        </w:tc>
        <w:tc>
          <w:tcPr>
            <w:tcW w:w="1170" w:type="dxa"/>
            <w:tcBorders>
              <w:top w:val="nil"/>
              <w:left w:val="nil"/>
              <w:bottom w:val="nil"/>
              <w:right w:val="nil"/>
            </w:tcBorders>
            <w:noWrap/>
            <w:hideMark/>
          </w:tcPr>
          <w:p w14:paraId="37AC6BF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1.19E-09</w:t>
            </w:r>
          </w:p>
        </w:tc>
        <w:tc>
          <w:tcPr>
            <w:tcW w:w="1170" w:type="dxa"/>
            <w:tcBorders>
              <w:top w:val="nil"/>
              <w:left w:val="nil"/>
              <w:bottom w:val="nil"/>
              <w:right w:val="nil"/>
            </w:tcBorders>
            <w:noWrap/>
            <w:hideMark/>
          </w:tcPr>
          <w:p w14:paraId="6CB7B614"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6.43E-09</w:t>
            </w:r>
          </w:p>
        </w:tc>
        <w:tc>
          <w:tcPr>
            <w:tcW w:w="1170" w:type="dxa"/>
            <w:tcBorders>
              <w:top w:val="nil"/>
              <w:left w:val="nil"/>
              <w:bottom w:val="nil"/>
              <w:right w:val="nil"/>
            </w:tcBorders>
            <w:noWrap/>
            <w:hideMark/>
          </w:tcPr>
          <w:p w14:paraId="5ED1100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4.76E-10</w:t>
            </w:r>
          </w:p>
        </w:tc>
        <w:tc>
          <w:tcPr>
            <w:tcW w:w="1170" w:type="dxa"/>
            <w:tcBorders>
              <w:top w:val="nil"/>
              <w:left w:val="nil"/>
              <w:bottom w:val="nil"/>
              <w:right w:val="nil"/>
            </w:tcBorders>
            <w:noWrap/>
            <w:hideMark/>
          </w:tcPr>
          <w:p w14:paraId="1561CD6B"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2.66E-06</w:t>
            </w:r>
          </w:p>
        </w:tc>
        <w:tc>
          <w:tcPr>
            <w:tcW w:w="1170" w:type="dxa"/>
            <w:tcBorders>
              <w:top w:val="nil"/>
              <w:left w:val="nil"/>
              <w:bottom w:val="nil"/>
              <w:right w:val="nil"/>
            </w:tcBorders>
            <w:noWrap/>
            <w:hideMark/>
          </w:tcPr>
          <w:p w14:paraId="64123DA9"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2.74E-06</w:t>
            </w:r>
          </w:p>
        </w:tc>
      </w:tr>
      <w:tr w:rsidR="005777E7" w:rsidRPr="000B6B86" w14:paraId="058FE1E8" w14:textId="77777777" w:rsidTr="00823449">
        <w:trPr>
          <w:trHeight w:val="300"/>
          <w:jc w:val="center"/>
        </w:trPr>
        <w:tc>
          <w:tcPr>
            <w:tcW w:w="1345" w:type="dxa"/>
            <w:tcBorders>
              <w:bottom w:val="single" w:sz="4" w:space="0" w:color="auto"/>
            </w:tcBorders>
            <w:noWrap/>
          </w:tcPr>
          <w:p w14:paraId="34720E9E" w14:textId="77777777" w:rsidR="005777E7" w:rsidRPr="000B6B86" w:rsidRDefault="005777E7" w:rsidP="00823449">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rPr>
              <w:t>WHO</w:t>
            </w:r>
          </w:p>
        </w:tc>
        <w:tc>
          <w:tcPr>
            <w:tcW w:w="1175" w:type="dxa"/>
            <w:tcBorders>
              <w:top w:val="nil"/>
              <w:left w:val="nil"/>
              <w:bottom w:val="single" w:sz="4" w:space="0" w:color="auto"/>
              <w:right w:val="nil"/>
            </w:tcBorders>
            <w:noWrap/>
          </w:tcPr>
          <w:p w14:paraId="16A794D9"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0.004</w:t>
            </w:r>
          </w:p>
        </w:tc>
        <w:tc>
          <w:tcPr>
            <w:tcW w:w="1170" w:type="dxa"/>
            <w:tcBorders>
              <w:top w:val="nil"/>
              <w:left w:val="nil"/>
              <w:bottom w:val="single" w:sz="4" w:space="0" w:color="auto"/>
              <w:right w:val="nil"/>
            </w:tcBorders>
            <w:noWrap/>
          </w:tcPr>
          <w:p w14:paraId="36060D51"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10</w:t>
            </w:r>
          </w:p>
        </w:tc>
        <w:tc>
          <w:tcPr>
            <w:tcW w:w="1170" w:type="dxa"/>
            <w:tcBorders>
              <w:top w:val="nil"/>
              <w:left w:val="nil"/>
              <w:bottom w:val="single" w:sz="4" w:space="0" w:color="auto"/>
              <w:right w:val="nil"/>
            </w:tcBorders>
            <w:noWrap/>
          </w:tcPr>
          <w:p w14:paraId="2139B704"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60</w:t>
            </w:r>
          </w:p>
        </w:tc>
        <w:tc>
          <w:tcPr>
            <w:tcW w:w="1170" w:type="dxa"/>
            <w:tcBorders>
              <w:top w:val="nil"/>
              <w:left w:val="nil"/>
              <w:bottom w:val="single" w:sz="4" w:space="0" w:color="auto"/>
              <w:right w:val="nil"/>
            </w:tcBorders>
            <w:noWrap/>
          </w:tcPr>
          <w:p w14:paraId="3E2EDF15"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40</w:t>
            </w:r>
          </w:p>
        </w:tc>
        <w:tc>
          <w:tcPr>
            <w:tcW w:w="1170" w:type="dxa"/>
            <w:tcBorders>
              <w:top w:val="nil"/>
              <w:left w:val="nil"/>
              <w:bottom w:val="single" w:sz="4" w:space="0" w:color="auto"/>
              <w:right w:val="nil"/>
            </w:tcBorders>
            <w:noWrap/>
          </w:tcPr>
          <w:p w14:paraId="2730FF2C"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5</w:t>
            </w:r>
          </w:p>
        </w:tc>
        <w:tc>
          <w:tcPr>
            <w:tcW w:w="1170" w:type="dxa"/>
            <w:tcBorders>
              <w:top w:val="nil"/>
              <w:left w:val="nil"/>
              <w:bottom w:val="single" w:sz="4" w:space="0" w:color="auto"/>
              <w:right w:val="nil"/>
            </w:tcBorders>
            <w:noWrap/>
          </w:tcPr>
          <w:p w14:paraId="1DBA0CF5" w14:textId="77777777" w:rsidR="005777E7" w:rsidRPr="000B6B86" w:rsidRDefault="005777E7" w:rsidP="00823449">
            <w:pPr>
              <w:spacing w:after="0" w:line="240" w:lineRule="auto"/>
              <w:jc w:val="center"/>
              <w:rPr>
                <w:rFonts w:ascii="Times New Roman" w:hAnsi="Times New Roman" w:cs="Times New Roman"/>
              </w:rPr>
            </w:pPr>
            <w:r w:rsidRPr="000B6B86">
              <w:rPr>
                <w:rFonts w:ascii="Times New Roman" w:hAnsi="Times New Roman" w:cs="Times New Roman"/>
              </w:rPr>
              <w:t>15</w:t>
            </w:r>
          </w:p>
        </w:tc>
      </w:tr>
    </w:tbl>
    <w:p w14:paraId="580FBD1A"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34122E2F" w14:textId="77777777" w:rsidR="00BC0C46" w:rsidRDefault="00BC0C46" w:rsidP="00BF4412">
      <w:pPr>
        <w:pStyle w:val="NoSpacing"/>
        <w:tabs>
          <w:tab w:val="left" w:pos="3405"/>
        </w:tabs>
        <w:jc w:val="center"/>
        <w:rPr>
          <w:rFonts w:ascii="Times New Roman" w:eastAsiaTheme="minorEastAsia" w:hAnsi="Times New Roman" w:cs="Times New Roman"/>
          <w:sz w:val="24"/>
          <w:szCs w:val="24"/>
        </w:rPr>
      </w:pPr>
    </w:p>
    <w:p w14:paraId="2517FD83" w14:textId="77777777" w:rsidR="00BC0C46" w:rsidRPr="000B6B86" w:rsidRDefault="00BC0C46" w:rsidP="00BF4412">
      <w:pPr>
        <w:pStyle w:val="NoSpacing"/>
        <w:tabs>
          <w:tab w:val="left" w:pos="3405"/>
        </w:tabs>
        <w:jc w:val="center"/>
        <w:rPr>
          <w:rFonts w:ascii="Times New Roman" w:eastAsiaTheme="minorEastAsia" w:hAnsi="Times New Roman" w:cs="Times New Roman"/>
          <w:sz w:val="24"/>
          <w:szCs w:val="24"/>
        </w:rPr>
      </w:pPr>
    </w:p>
    <w:p w14:paraId="72CFF723" w14:textId="77777777" w:rsidR="005777E7" w:rsidRPr="000B6B86" w:rsidRDefault="005777E7" w:rsidP="005777E7">
      <w:pPr>
        <w:spacing w:line="360" w:lineRule="auto"/>
        <w:jc w:val="both"/>
        <w:rPr>
          <w:rFonts w:ascii="Times New Roman" w:hAnsi="Times New Roman" w:cs="Times New Roman"/>
          <w:b/>
          <w:bCs/>
        </w:rPr>
      </w:pPr>
    </w:p>
    <w:p w14:paraId="65C0A628" w14:textId="26C86D4C"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 Risk Assessment </w:t>
      </w:r>
    </w:p>
    <w:p w14:paraId="2AB33A9A"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3.3.1. Carbon Monoxide (Co) </w:t>
      </w:r>
    </w:p>
    <w:p w14:paraId="38DBF944" w14:textId="526944F2"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8</w:t>
      </w:r>
      <w:r w:rsidRPr="000B6B86">
        <w:rPr>
          <w:rFonts w:ascii="Times New Roman" w:hAnsi="Times New Roman" w:cs="Times New Roman"/>
        </w:rPr>
        <w:t xml:space="preserve"> shows the calculated risk of CO substance inhalation in breathing Bonny Island air during </w:t>
      </w:r>
      <w:r w:rsidR="00EB3CE2">
        <w:rPr>
          <w:rFonts w:ascii="Times New Roman" w:hAnsi="Times New Roman" w:cs="Times New Roman"/>
        </w:rPr>
        <w:t xml:space="preserve">the </w:t>
      </w:r>
      <w:r w:rsidRPr="000B6B86">
        <w:rPr>
          <w:rFonts w:ascii="Times New Roman" w:hAnsi="Times New Roman" w:cs="Times New Roman"/>
        </w:rPr>
        <w:t>dry and wet season</w:t>
      </w:r>
      <w:r w:rsidR="00EB3CE2">
        <w:rPr>
          <w:rFonts w:ascii="Times New Roman" w:hAnsi="Times New Roman" w:cs="Times New Roman"/>
        </w:rPr>
        <w:t>s</w:t>
      </w:r>
      <w:r w:rsidRPr="000B6B86">
        <w:rPr>
          <w:rFonts w:ascii="Times New Roman" w:hAnsi="Times New Roman" w:cs="Times New Roman"/>
        </w:rPr>
        <w:t xml:space="preserve">. The CO air pollutant risk calculated is </w:t>
      </w:r>
      <w:r w:rsidR="00EB3CE2">
        <w:rPr>
          <w:rFonts w:ascii="Times New Roman" w:hAnsi="Times New Roman" w:cs="Times New Roman"/>
        </w:rPr>
        <w:t>probably</w:t>
      </w:r>
      <w:r w:rsidRPr="000B6B86">
        <w:rPr>
          <w:rFonts w:ascii="Times New Roman" w:hAnsi="Times New Roman" w:cs="Times New Roman"/>
        </w:rPr>
        <w:t xml:space="preserve"> less harmful to human</w:t>
      </w:r>
      <w:r w:rsidR="00EB3CE2">
        <w:rPr>
          <w:rFonts w:ascii="Times New Roman" w:hAnsi="Times New Roman" w:cs="Times New Roman"/>
        </w:rPr>
        <w:t>s</w:t>
      </w:r>
      <w:r w:rsidRPr="000B6B86">
        <w:rPr>
          <w:rFonts w:ascii="Times New Roman" w:hAnsi="Times New Roman" w:cs="Times New Roman"/>
        </w:rPr>
        <w:t xml:space="preserve"> in the studied area (Table</w:t>
      </w:r>
      <w:r w:rsidR="00EB3CE2">
        <w:rPr>
          <w:rFonts w:ascii="Times New Roman" w:hAnsi="Times New Roman" w:cs="Times New Roman"/>
        </w:rPr>
        <w:t>s</w:t>
      </w:r>
      <w:r w:rsidRPr="000B6B86">
        <w:rPr>
          <w:rFonts w:ascii="Times New Roman" w:hAnsi="Times New Roman" w:cs="Times New Roman"/>
        </w:rPr>
        <w:t xml:space="preserve"> 5 and 6). CO was detected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 xml:space="preserve">all sampling days in the studied location during the experimental periods (dry and wet seasons). The </w:t>
      </w:r>
      <w:r w:rsidR="00EB3CE2" w:rsidRPr="000B6B86">
        <w:rPr>
          <w:rFonts w:ascii="Times New Roman" w:hAnsi="Times New Roman" w:cs="Times New Roman"/>
        </w:rPr>
        <w:t>calculate</w:t>
      </w:r>
      <w:r w:rsidR="00EB3CE2">
        <w:rPr>
          <w:rFonts w:ascii="Times New Roman" w:hAnsi="Times New Roman" w:cs="Times New Roman"/>
        </w:rPr>
        <w:t>d</w:t>
      </w:r>
      <w:r w:rsidR="00EB3CE2" w:rsidRPr="000B6B86">
        <w:rPr>
          <w:rFonts w:ascii="Times New Roman" w:hAnsi="Times New Roman" w:cs="Times New Roman"/>
        </w:rPr>
        <w:t xml:space="preserve"> </w:t>
      </w:r>
      <w:r w:rsidRPr="000B6B86">
        <w:rPr>
          <w:rFonts w:ascii="Times New Roman" w:hAnsi="Times New Roman" w:cs="Times New Roman"/>
        </w:rPr>
        <w:t>daily inhalations of CO were below the USEPA acceptable risk of 1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studied days of the sampling location during dry and wet seasons. </w:t>
      </w:r>
      <w:r w:rsidR="00EB3CE2">
        <w:rPr>
          <w:rFonts w:ascii="Times New Roman" w:hAnsi="Times New Roman" w:cs="Times New Roman"/>
        </w:rPr>
        <w:t>T</w:t>
      </w:r>
      <w:r w:rsidRPr="000B6B86">
        <w:rPr>
          <w:rFonts w:ascii="Times New Roman" w:hAnsi="Times New Roman" w:cs="Times New Roman"/>
        </w:rPr>
        <w:t xml:space="preserve">he results of </w:t>
      </w:r>
      <w:r w:rsidR="00EB3CE2">
        <w:rPr>
          <w:rFonts w:ascii="Times New Roman" w:hAnsi="Times New Roman" w:cs="Times New Roman"/>
        </w:rPr>
        <w:t xml:space="preserve">the </w:t>
      </w:r>
      <w:r w:rsidRPr="000B6B86">
        <w:rPr>
          <w:rFonts w:ascii="Times New Roman" w:hAnsi="Times New Roman" w:cs="Times New Roman"/>
        </w:rPr>
        <w:t>risk calculated for human</w:t>
      </w:r>
      <w:r w:rsidR="00EB3CE2">
        <w:rPr>
          <w:rFonts w:ascii="Times New Roman" w:hAnsi="Times New Roman" w:cs="Times New Roman"/>
        </w:rPr>
        <w:t>s</w:t>
      </w:r>
      <w:r w:rsidRPr="000B6B86">
        <w:rPr>
          <w:rFonts w:ascii="Times New Roman" w:hAnsi="Times New Roman" w:cs="Times New Roman"/>
        </w:rPr>
        <w:t xml:space="preserve"> during both dry and wet seasons indicate that human</w:t>
      </w:r>
      <w:r w:rsidR="00EB3CE2">
        <w:rPr>
          <w:rFonts w:ascii="Times New Roman" w:hAnsi="Times New Roman" w:cs="Times New Roman"/>
        </w:rPr>
        <w:t>s</w:t>
      </w:r>
      <w:r w:rsidRPr="000B6B86">
        <w:rPr>
          <w:rFonts w:ascii="Times New Roman" w:hAnsi="Times New Roman" w:cs="Times New Roman"/>
        </w:rPr>
        <w:t xml:space="preserve"> using this air for inhalation may not be prone to </w:t>
      </w:r>
      <w:r w:rsidR="00EB3CE2">
        <w:rPr>
          <w:rFonts w:ascii="Times New Roman" w:hAnsi="Times New Roman" w:cs="Times New Roman"/>
        </w:rPr>
        <w:t>lung</w:t>
      </w:r>
      <w:r w:rsidR="00EB3CE2" w:rsidRPr="000B6B86">
        <w:rPr>
          <w:rFonts w:ascii="Times New Roman" w:hAnsi="Times New Roman" w:cs="Times New Roman"/>
        </w:rPr>
        <w:t xml:space="preserve"> </w:t>
      </w:r>
      <w:r w:rsidRPr="000B6B86">
        <w:rPr>
          <w:rFonts w:ascii="Times New Roman" w:hAnsi="Times New Roman" w:cs="Times New Roman"/>
        </w:rPr>
        <w:t xml:space="preserve">diseases. </w:t>
      </w:r>
    </w:p>
    <w:p w14:paraId="69F67EF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22C7370D" wp14:editId="4F97BE7F">
            <wp:extent cx="4572000" cy="2743200"/>
            <wp:effectExtent l="0" t="0" r="0" b="0"/>
            <wp:docPr id="26" name="Chart 1">
              <a:extLst xmlns:a="http://schemas.openxmlformats.org/drawingml/2006/main">
                <a:ext uri="{FF2B5EF4-FFF2-40B4-BE49-F238E27FC236}">
                  <a16:creationId xmlns:a16="http://schemas.microsoft.com/office/drawing/2014/main" id="{F98A490C-4C22-B853-B83A-1FC01270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70CA34" w14:textId="04264694"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8</w:t>
      </w:r>
      <w:r w:rsidRPr="000B6B86">
        <w:rPr>
          <w:rFonts w:ascii="Times New Roman" w:eastAsiaTheme="minorEastAsia" w:hAnsi="Times New Roman" w:cs="Times New Roman"/>
          <w:sz w:val="24"/>
          <w:szCs w:val="24"/>
        </w:rPr>
        <w:t>: Risk of Inhalation of CO in Bonny Atmosphere</w:t>
      </w:r>
    </w:p>
    <w:p w14:paraId="720A00E2"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04D0CF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3.3.2. Nitrogen Oxide (NOx).</w:t>
      </w:r>
    </w:p>
    <w:p w14:paraId="59BCA13A" w14:textId="497CFBD3"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calculated risk from inhaling NOx chemicals while breathing in </w:t>
      </w:r>
      <w:r w:rsidR="00EB3CE2">
        <w:rPr>
          <w:rFonts w:ascii="Times New Roman" w:hAnsi="Times New Roman" w:cs="Times New Roman"/>
        </w:rPr>
        <w:t xml:space="preserve">the </w:t>
      </w:r>
      <w:r w:rsidRPr="000B6B86">
        <w:rPr>
          <w:rFonts w:ascii="Times New Roman" w:hAnsi="Times New Roman" w:cs="Times New Roman"/>
        </w:rPr>
        <w:t xml:space="preserve">Bonny Island environment is shown in Fig </w:t>
      </w:r>
      <w:r w:rsidR="00CE062C">
        <w:rPr>
          <w:rFonts w:ascii="Times New Roman" w:hAnsi="Times New Roman" w:cs="Times New Roman"/>
        </w:rPr>
        <w:t>9</w:t>
      </w:r>
      <w:r w:rsidRPr="000B6B86">
        <w:rPr>
          <w:rFonts w:ascii="Times New Roman" w:hAnsi="Times New Roman" w:cs="Times New Roman"/>
        </w:rPr>
        <w:t xml:space="preserve"> for both the dry and </w:t>
      </w:r>
      <w:r w:rsidR="00EB3CE2">
        <w:rPr>
          <w:rFonts w:ascii="Times New Roman" w:hAnsi="Times New Roman" w:cs="Times New Roman"/>
        </w:rPr>
        <w:t>w</w:t>
      </w:r>
      <w:r w:rsidR="00EB3CE2" w:rsidRPr="000B6B86">
        <w:rPr>
          <w:rFonts w:ascii="Times New Roman" w:hAnsi="Times New Roman" w:cs="Times New Roman"/>
        </w:rPr>
        <w:t xml:space="preserve">et </w:t>
      </w:r>
      <w:r w:rsidRPr="000B6B86">
        <w:rPr>
          <w:rFonts w:ascii="Times New Roman" w:hAnsi="Times New Roman" w:cs="Times New Roman"/>
        </w:rPr>
        <w:t xml:space="preserve">seasons. No risks of being </w:t>
      </w:r>
      <w:r w:rsidR="00EB3CE2" w:rsidRPr="000B6B86">
        <w:rPr>
          <w:rFonts w:ascii="Times New Roman" w:hAnsi="Times New Roman" w:cs="Times New Roman"/>
        </w:rPr>
        <w:t>probabl</w:t>
      </w:r>
      <w:r w:rsidR="00EB3CE2">
        <w:rPr>
          <w:rFonts w:ascii="Times New Roman" w:hAnsi="Times New Roman" w:cs="Times New Roman"/>
        </w:rPr>
        <w:t>y</w:t>
      </w:r>
      <w:r w:rsidR="00EB3CE2" w:rsidRPr="000B6B86">
        <w:rPr>
          <w:rFonts w:ascii="Times New Roman" w:hAnsi="Times New Roman" w:cs="Times New Roman"/>
        </w:rPr>
        <w:t xml:space="preserve"> </w:t>
      </w:r>
      <w:r w:rsidRPr="000B6B86">
        <w:rPr>
          <w:rFonts w:ascii="Times New Roman" w:hAnsi="Times New Roman" w:cs="Times New Roman"/>
        </w:rPr>
        <w:t xml:space="preserve">harmful </w:t>
      </w:r>
      <w:r w:rsidR="00EB3CE2" w:rsidRPr="000B6B86">
        <w:rPr>
          <w:rFonts w:ascii="Times New Roman" w:hAnsi="Times New Roman" w:cs="Times New Roman"/>
        </w:rPr>
        <w:t>ha</w:t>
      </w:r>
      <w:r w:rsidR="00EB3CE2">
        <w:rPr>
          <w:rFonts w:ascii="Times New Roman" w:hAnsi="Times New Roman" w:cs="Times New Roman"/>
        </w:rPr>
        <w:t>ve</w:t>
      </w:r>
      <w:r w:rsidR="00EB3CE2" w:rsidRPr="000B6B86">
        <w:rPr>
          <w:rFonts w:ascii="Times New Roman" w:hAnsi="Times New Roman" w:cs="Times New Roman"/>
        </w:rPr>
        <w:t xml:space="preserve"> </w:t>
      </w:r>
      <w:r w:rsidRPr="000B6B86">
        <w:rPr>
          <w:rFonts w:ascii="Times New Roman" w:hAnsi="Times New Roman" w:cs="Times New Roman"/>
        </w:rPr>
        <w:t xml:space="preserve">been assessed and are listed in </w:t>
      </w:r>
      <w:r w:rsidR="00EB3CE2">
        <w:rPr>
          <w:rFonts w:ascii="Times New Roman" w:hAnsi="Times New Roman" w:cs="Times New Roman"/>
        </w:rPr>
        <w:t>T</w:t>
      </w:r>
      <w:r w:rsidRPr="000B6B86">
        <w:rPr>
          <w:rFonts w:ascii="Times New Roman" w:hAnsi="Times New Roman" w:cs="Times New Roman"/>
        </w:rPr>
        <w:t xml:space="preserve">ables 5 and 6. NOx was found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every sampling day in the sampling position of the location.</w:t>
      </w:r>
    </w:p>
    <w:p w14:paraId="34820570"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8752" behindDoc="1" locked="0" layoutInCell="1" allowOverlap="1" wp14:anchorId="0B73E0A3" wp14:editId="777D802A">
            <wp:simplePos x="0" y="0"/>
            <wp:positionH relativeFrom="column">
              <wp:posOffset>899615</wp:posOffset>
            </wp:positionH>
            <wp:positionV relativeFrom="paragraph">
              <wp:posOffset>1076041</wp:posOffset>
            </wp:positionV>
            <wp:extent cx="4203510" cy="2326943"/>
            <wp:effectExtent l="0" t="0" r="6985" b="0"/>
            <wp:wrapNone/>
            <wp:docPr id="27" name="Chart 1">
              <a:extLst xmlns:a="http://schemas.openxmlformats.org/drawingml/2006/main">
                <a:ext uri="{FF2B5EF4-FFF2-40B4-BE49-F238E27FC236}">
                  <a16:creationId xmlns:a16="http://schemas.microsoft.com/office/drawing/2014/main" id="{9FD45594-9BC8-7BF6-F409-790509C4F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B6B86">
        <w:rPr>
          <w:rFonts w:ascii="Times New Roman" w:hAnsi="Times New Roman" w:cs="Times New Roman"/>
        </w:rPr>
        <w:t>NOx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7B176B9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C87216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1A147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8FBF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BBBC3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D5918A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1343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E570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FDDC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800C10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6FF977DD"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5078491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1985E6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D6A82F7" w14:textId="3D5B80B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9</w:t>
      </w:r>
      <w:r w:rsidRPr="000B6B86">
        <w:rPr>
          <w:rFonts w:ascii="Times New Roman" w:eastAsiaTheme="minorEastAsia" w:hAnsi="Times New Roman" w:cs="Times New Roman"/>
          <w:sz w:val="24"/>
          <w:szCs w:val="24"/>
        </w:rPr>
        <w:t>: Risk of Inhalation of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 Bonny Atmosphere</w:t>
      </w:r>
    </w:p>
    <w:p w14:paraId="3A2F06A3"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391E6AF0"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3.3.3 Ozone (O</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EF95D37" w14:textId="076F4CD5"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O</w:t>
      </w:r>
      <w:r w:rsidRPr="000B6B86">
        <w:rPr>
          <w:rFonts w:ascii="Times New Roman" w:hAnsi="Times New Roman" w:cs="Times New Roman"/>
          <w:vertAlign w:val="subscript"/>
        </w:rPr>
        <w:t>3</w:t>
      </w:r>
      <w:r w:rsidRPr="000B6B86">
        <w:rPr>
          <w:rFonts w:ascii="Times New Roman" w:hAnsi="Times New Roman" w:cs="Times New Roman"/>
        </w:rPr>
        <w:t xml:space="preserve"> chemicals while breathing in </w:t>
      </w:r>
      <w:r w:rsidR="00EB3CE2">
        <w:rPr>
          <w:rFonts w:ascii="Times New Roman" w:hAnsi="Times New Roman" w:cs="Times New Roman"/>
        </w:rPr>
        <w:t xml:space="preserve">the </w:t>
      </w:r>
      <w:r w:rsidRPr="000B6B86">
        <w:rPr>
          <w:rFonts w:ascii="Times New Roman" w:hAnsi="Times New Roman" w:cs="Times New Roman"/>
        </w:rPr>
        <w:t xml:space="preserve">Bonny Island environment is shown in Fig </w:t>
      </w:r>
      <w:r w:rsidR="00CE062C">
        <w:rPr>
          <w:rFonts w:ascii="Times New Roman" w:hAnsi="Times New Roman" w:cs="Times New Roman"/>
        </w:rPr>
        <w:t>10</w:t>
      </w:r>
      <w:r w:rsidRPr="000B6B86">
        <w:rPr>
          <w:rFonts w:ascii="Times New Roman" w:hAnsi="Times New Roman" w:cs="Times New Roman"/>
        </w:rPr>
        <w:t xml:space="preserve"> for both the dry and </w:t>
      </w:r>
      <w:r w:rsidR="00EB3CE2">
        <w:rPr>
          <w:rFonts w:ascii="Times New Roman" w:hAnsi="Times New Roman" w:cs="Times New Roman"/>
        </w:rPr>
        <w:t>w</w:t>
      </w:r>
      <w:r w:rsidR="00EB3CE2" w:rsidRPr="000B6B86">
        <w:rPr>
          <w:rFonts w:ascii="Times New Roman" w:hAnsi="Times New Roman" w:cs="Times New Roman"/>
        </w:rPr>
        <w:t xml:space="preserve">et </w:t>
      </w:r>
      <w:r w:rsidRPr="000B6B86">
        <w:rPr>
          <w:rFonts w:ascii="Times New Roman" w:hAnsi="Times New Roman" w:cs="Times New Roman"/>
        </w:rPr>
        <w:t xml:space="preserve">seasons. No risks of being </w:t>
      </w:r>
      <w:r w:rsidR="00EB3CE2" w:rsidRPr="000B6B86">
        <w:rPr>
          <w:rFonts w:ascii="Times New Roman" w:hAnsi="Times New Roman" w:cs="Times New Roman"/>
        </w:rPr>
        <w:t>probabl</w:t>
      </w:r>
      <w:r w:rsidR="00EB3CE2">
        <w:rPr>
          <w:rFonts w:ascii="Times New Roman" w:hAnsi="Times New Roman" w:cs="Times New Roman"/>
        </w:rPr>
        <w:t>y</w:t>
      </w:r>
      <w:r w:rsidR="00EB3CE2" w:rsidRPr="000B6B86">
        <w:rPr>
          <w:rFonts w:ascii="Times New Roman" w:hAnsi="Times New Roman" w:cs="Times New Roman"/>
        </w:rPr>
        <w:t xml:space="preserve"> </w:t>
      </w:r>
      <w:r w:rsidRPr="000B6B86">
        <w:rPr>
          <w:rFonts w:ascii="Times New Roman" w:hAnsi="Times New Roman" w:cs="Times New Roman"/>
        </w:rPr>
        <w:t xml:space="preserve">harmful </w:t>
      </w:r>
      <w:r w:rsidR="00EB3CE2" w:rsidRPr="000B6B86">
        <w:rPr>
          <w:rFonts w:ascii="Times New Roman" w:hAnsi="Times New Roman" w:cs="Times New Roman"/>
        </w:rPr>
        <w:t>ha</w:t>
      </w:r>
      <w:r w:rsidR="00EB3CE2">
        <w:rPr>
          <w:rFonts w:ascii="Times New Roman" w:hAnsi="Times New Roman" w:cs="Times New Roman"/>
        </w:rPr>
        <w:t>ve</w:t>
      </w:r>
      <w:r w:rsidR="00EB3CE2" w:rsidRPr="000B6B86">
        <w:rPr>
          <w:rFonts w:ascii="Times New Roman" w:hAnsi="Times New Roman" w:cs="Times New Roman"/>
        </w:rPr>
        <w:t xml:space="preserve"> </w:t>
      </w:r>
      <w:r w:rsidRPr="000B6B86">
        <w:rPr>
          <w:rFonts w:ascii="Times New Roman" w:hAnsi="Times New Roman" w:cs="Times New Roman"/>
        </w:rPr>
        <w:t xml:space="preserve">been assessed and are listed in </w:t>
      </w:r>
      <w:r w:rsidR="00EB3CE2">
        <w:rPr>
          <w:rFonts w:ascii="Times New Roman" w:hAnsi="Times New Roman" w:cs="Times New Roman"/>
        </w:rPr>
        <w:t>T</w:t>
      </w:r>
      <w:r w:rsidRPr="000B6B86">
        <w:rPr>
          <w:rFonts w:ascii="Times New Roman" w:hAnsi="Times New Roman" w:cs="Times New Roman"/>
        </w:rPr>
        <w:t>ables 5 and 6. O</w:t>
      </w:r>
      <w:r w:rsidRPr="000B6B86">
        <w:rPr>
          <w:rFonts w:ascii="Times New Roman" w:hAnsi="Times New Roman" w:cs="Times New Roman"/>
          <w:vertAlign w:val="subscript"/>
        </w:rPr>
        <w:t>3</w:t>
      </w:r>
      <w:r w:rsidRPr="000B6B86">
        <w:rPr>
          <w:rFonts w:ascii="Times New Roman" w:hAnsi="Times New Roman" w:cs="Times New Roman"/>
        </w:rPr>
        <w:t xml:space="preserve"> was found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every sampling day in the sampling position of the location.</w:t>
      </w:r>
    </w:p>
    <w:p w14:paraId="1F79F3A1"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7728" behindDoc="1" locked="0" layoutInCell="1" allowOverlap="1" wp14:anchorId="24AAB8E1" wp14:editId="44835FB0">
            <wp:simplePos x="0" y="0"/>
            <wp:positionH relativeFrom="column">
              <wp:posOffset>871997</wp:posOffset>
            </wp:positionH>
            <wp:positionV relativeFrom="paragraph">
              <wp:posOffset>1034529</wp:posOffset>
            </wp:positionV>
            <wp:extent cx="4217158" cy="2483893"/>
            <wp:effectExtent l="0" t="0" r="0" b="0"/>
            <wp:wrapNone/>
            <wp:docPr id="28" name="Chart 1">
              <a:extLst xmlns:a="http://schemas.openxmlformats.org/drawingml/2006/main">
                <a:ext uri="{FF2B5EF4-FFF2-40B4-BE49-F238E27FC236}">
                  <a16:creationId xmlns:a16="http://schemas.microsoft.com/office/drawing/2014/main" id="{5A7BD024-4F82-3A97-6C70-A04AD07E4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B6B86">
        <w:rPr>
          <w:rFonts w:ascii="Times New Roman" w:hAnsi="Times New Roman" w:cs="Times New Roman"/>
        </w:rPr>
        <w:t>O</w:t>
      </w:r>
      <w:r w:rsidRPr="000B6B86">
        <w:rPr>
          <w:rFonts w:ascii="Times New Roman" w:hAnsi="Times New Roman" w:cs="Times New Roman"/>
          <w:vertAlign w:val="subscript"/>
        </w:rPr>
        <w:t>3</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 </w:t>
      </w:r>
    </w:p>
    <w:p w14:paraId="2484298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D38EE4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C1B529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F3C81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F4DC8C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61D6D6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1FB488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01A7F1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8B897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24DBA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00BEF42"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4E6A365"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F175386"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CEC2301" w14:textId="2E56877F"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10</w:t>
      </w:r>
      <w:r w:rsidRPr="000B6B86">
        <w:rPr>
          <w:rFonts w:ascii="Times New Roman" w:eastAsiaTheme="minorEastAsia" w:hAnsi="Times New Roman" w:cs="Times New Roman"/>
          <w:sz w:val="24"/>
          <w:szCs w:val="24"/>
        </w:rPr>
        <w:t>: Risk of Inhalation of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 Bonny Atmosphere</w:t>
      </w:r>
    </w:p>
    <w:p w14:paraId="1A07C9B6"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37D2179F"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11E0F3B3" w14:textId="59CF0B9F"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SO</w:t>
      </w:r>
      <w:r w:rsidRPr="000B6B86">
        <w:rPr>
          <w:rFonts w:ascii="Times New Roman" w:hAnsi="Times New Roman" w:cs="Times New Roman"/>
          <w:vertAlign w:val="subscript"/>
        </w:rPr>
        <w:t>2</w:t>
      </w:r>
      <w:r w:rsidRPr="000B6B86">
        <w:rPr>
          <w:rFonts w:ascii="Times New Roman" w:hAnsi="Times New Roman" w:cs="Times New Roman"/>
        </w:rPr>
        <w:t xml:space="preserve"> chemicals while breathing in </w:t>
      </w:r>
      <w:r w:rsidR="00EB3CE2">
        <w:rPr>
          <w:rFonts w:ascii="Times New Roman" w:hAnsi="Times New Roman" w:cs="Times New Roman"/>
        </w:rPr>
        <w:t xml:space="preserve">the </w:t>
      </w:r>
      <w:r w:rsidRPr="000B6B86">
        <w:rPr>
          <w:rFonts w:ascii="Times New Roman" w:hAnsi="Times New Roman" w:cs="Times New Roman"/>
        </w:rPr>
        <w:t xml:space="preserve">Bonny Island environment is shown in Fig </w:t>
      </w:r>
      <w:r w:rsidR="00CE062C">
        <w:rPr>
          <w:rFonts w:ascii="Times New Roman" w:hAnsi="Times New Roman" w:cs="Times New Roman"/>
        </w:rPr>
        <w:t>11</w:t>
      </w:r>
      <w:r w:rsidRPr="000B6B86">
        <w:rPr>
          <w:rFonts w:ascii="Times New Roman" w:hAnsi="Times New Roman" w:cs="Times New Roman"/>
        </w:rPr>
        <w:t xml:space="preserve"> for both the dry and </w:t>
      </w:r>
      <w:r w:rsidR="00EB3CE2">
        <w:rPr>
          <w:rFonts w:ascii="Times New Roman" w:hAnsi="Times New Roman" w:cs="Times New Roman"/>
        </w:rPr>
        <w:t>w</w:t>
      </w:r>
      <w:r w:rsidR="00EB3CE2" w:rsidRPr="000B6B86">
        <w:rPr>
          <w:rFonts w:ascii="Times New Roman" w:hAnsi="Times New Roman" w:cs="Times New Roman"/>
        </w:rPr>
        <w:t xml:space="preserve">et </w:t>
      </w:r>
      <w:r w:rsidRPr="000B6B86">
        <w:rPr>
          <w:rFonts w:ascii="Times New Roman" w:hAnsi="Times New Roman" w:cs="Times New Roman"/>
        </w:rPr>
        <w:t xml:space="preserve">seasons. No risks of being </w:t>
      </w:r>
      <w:r w:rsidR="00EB3CE2" w:rsidRPr="000B6B86">
        <w:rPr>
          <w:rFonts w:ascii="Times New Roman" w:hAnsi="Times New Roman" w:cs="Times New Roman"/>
        </w:rPr>
        <w:t>probabl</w:t>
      </w:r>
      <w:r w:rsidR="00EB3CE2">
        <w:rPr>
          <w:rFonts w:ascii="Times New Roman" w:hAnsi="Times New Roman" w:cs="Times New Roman"/>
        </w:rPr>
        <w:t>y</w:t>
      </w:r>
      <w:r w:rsidR="00EB3CE2" w:rsidRPr="000B6B86">
        <w:rPr>
          <w:rFonts w:ascii="Times New Roman" w:hAnsi="Times New Roman" w:cs="Times New Roman"/>
        </w:rPr>
        <w:t xml:space="preserve"> </w:t>
      </w:r>
      <w:r w:rsidRPr="000B6B86">
        <w:rPr>
          <w:rFonts w:ascii="Times New Roman" w:hAnsi="Times New Roman" w:cs="Times New Roman"/>
        </w:rPr>
        <w:t xml:space="preserve">harmful </w:t>
      </w:r>
      <w:r w:rsidR="00EB3CE2" w:rsidRPr="000B6B86">
        <w:rPr>
          <w:rFonts w:ascii="Times New Roman" w:hAnsi="Times New Roman" w:cs="Times New Roman"/>
        </w:rPr>
        <w:t>ha</w:t>
      </w:r>
      <w:r w:rsidR="00EB3CE2">
        <w:rPr>
          <w:rFonts w:ascii="Times New Roman" w:hAnsi="Times New Roman" w:cs="Times New Roman"/>
        </w:rPr>
        <w:t>ve</w:t>
      </w:r>
      <w:r w:rsidR="00EB3CE2" w:rsidRPr="000B6B86">
        <w:rPr>
          <w:rFonts w:ascii="Times New Roman" w:hAnsi="Times New Roman" w:cs="Times New Roman"/>
        </w:rPr>
        <w:t xml:space="preserve"> </w:t>
      </w:r>
      <w:r w:rsidRPr="000B6B86">
        <w:rPr>
          <w:rFonts w:ascii="Times New Roman" w:hAnsi="Times New Roman" w:cs="Times New Roman"/>
        </w:rPr>
        <w:t xml:space="preserve">been assessed and are listed in </w:t>
      </w:r>
      <w:r w:rsidR="00EB3CE2">
        <w:rPr>
          <w:rFonts w:ascii="Times New Roman" w:hAnsi="Times New Roman" w:cs="Times New Roman"/>
        </w:rPr>
        <w:t>T</w:t>
      </w:r>
      <w:r w:rsidRPr="000B6B86">
        <w:rPr>
          <w:rFonts w:ascii="Times New Roman" w:hAnsi="Times New Roman" w:cs="Times New Roman"/>
        </w:rPr>
        <w:t>ables 5 and 6. SO</w:t>
      </w:r>
      <w:r w:rsidRPr="000B6B86">
        <w:rPr>
          <w:rFonts w:ascii="Times New Roman" w:hAnsi="Times New Roman" w:cs="Times New Roman"/>
          <w:vertAlign w:val="subscript"/>
        </w:rPr>
        <w:t>2</w:t>
      </w:r>
      <w:r w:rsidRPr="000B6B86">
        <w:rPr>
          <w:rFonts w:ascii="Times New Roman" w:hAnsi="Times New Roman" w:cs="Times New Roman"/>
        </w:rPr>
        <w:t xml:space="preserve"> was found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every sampling day in the sampling position of the location.</w:t>
      </w:r>
    </w:p>
    <w:p w14:paraId="7DF1D1B2"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SO</w:t>
      </w:r>
      <w:r w:rsidRPr="000B6B86">
        <w:rPr>
          <w:rFonts w:ascii="Times New Roman" w:hAnsi="Times New Roman" w:cs="Times New Roman"/>
          <w:vertAlign w:val="subscript"/>
        </w:rPr>
        <w:t>2</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w:t>
      </w:r>
      <w:r w:rsidRPr="000B6B86">
        <w:rPr>
          <w:rFonts w:ascii="Times New Roman" w:hAnsi="Times New Roman" w:cs="Times New Roman"/>
        </w:rPr>
        <w:lastRenderedPageBreak/>
        <w:t>at risk of developing illness through inhalation while breathing air in the Bonny Island environment.</w:t>
      </w:r>
    </w:p>
    <w:p w14:paraId="4106984B"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hAnsi="Times New Roman" w:cs="Times New Roman"/>
          <w:noProof/>
          <w:sz w:val="24"/>
          <w:szCs w:val="24"/>
        </w:rPr>
        <w:drawing>
          <wp:inline distT="0" distB="0" distL="0" distR="0" wp14:anchorId="7EFAB581" wp14:editId="73121C82">
            <wp:extent cx="4360460" cy="2545307"/>
            <wp:effectExtent l="0" t="0" r="2540" b="7620"/>
            <wp:docPr id="29" name="Chart 1">
              <a:extLst xmlns:a="http://schemas.openxmlformats.org/drawingml/2006/main">
                <a:ext uri="{FF2B5EF4-FFF2-40B4-BE49-F238E27FC236}">
                  <a16:creationId xmlns:a16="http://schemas.microsoft.com/office/drawing/2014/main" id="{37A633E1-66AA-C334-E3D9-5EAB4E0B1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0D4E30" w14:textId="044002B5"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11</w:t>
      </w:r>
      <w:r w:rsidRPr="000B6B86">
        <w:rPr>
          <w:rFonts w:ascii="Times New Roman" w:eastAsiaTheme="minorEastAsia" w:hAnsi="Times New Roman" w:cs="Times New Roman"/>
          <w:sz w:val="24"/>
          <w:szCs w:val="24"/>
        </w:rPr>
        <w:t>: Risk of Inhalation of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 Bonny Atmosphere</w:t>
      </w:r>
    </w:p>
    <w:p w14:paraId="5A7D5237" w14:textId="77777777" w:rsidR="00BF4412" w:rsidRPr="000B6B86" w:rsidRDefault="00BF4412" w:rsidP="00BF4412">
      <w:pPr>
        <w:rPr>
          <w:rFonts w:ascii="Times New Roman" w:hAnsi="Times New Roman" w:cs="Times New Roman"/>
        </w:rPr>
      </w:pPr>
    </w:p>
    <w:p w14:paraId="14C7EC76"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2.5Ʋm (PM</w:t>
      </w:r>
      <w:r w:rsidRPr="000B6B86">
        <w:rPr>
          <w:rFonts w:ascii="Times New Roman" w:hAnsi="Times New Roman" w:cs="Times New Roman"/>
          <w:b/>
          <w:bCs/>
          <w:vertAlign w:val="subscript"/>
        </w:rPr>
        <w:t>2.5</w:t>
      </w:r>
      <w:r w:rsidRPr="000B6B86">
        <w:rPr>
          <w:rFonts w:ascii="Times New Roman" w:hAnsi="Times New Roman" w:cs="Times New Roman"/>
          <w:b/>
          <w:bCs/>
        </w:rPr>
        <w:t>)</w:t>
      </w:r>
    </w:p>
    <w:p w14:paraId="54C73498" w14:textId="64BC3B7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2.5</w:t>
      </w:r>
      <w:r w:rsidRPr="000B6B86">
        <w:rPr>
          <w:rFonts w:ascii="Times New Roman" w:hAnsi="Times New Roman" w:cs="Times New Roman"/>
        </w:rPr>
        <w:t xml:space="preserve"> chemicals while breathing in </w:t>
      </w:r>
      <w:r w:rsidR="00EB3CE2">
        <w:rPr>
          <w:rFonts w:ascii="Times New Roman" w:hAnsi="Times New Roman" w:cs="Times New Roman"/>
        </w:rPr>
        <w:t xml:space="preserve">the </w:t>
      </w:r>
      <w:r w:rsidRPr="000B6B86">
        <w:rPr>
          <w:rFonts w:ascii="Times New Roman" w:hAnsi="Times New Roman" w:cs="Times New Roman"/>
        </w:rPr>
        <w:t xml:space="preserve">Bonny Island environment is shown in Fig </w:t>
      </w:r>
      <w:r w:rsidR="00CE062C">
        <w:rPr>
          <w:rFonts w:ascii="Times New Roman" w:hAnsi="Times New Roman" w:cs="Times New Roman"/>
        </w:rPr>
        <w:t>12</w:t>
      </w:r>
      <w:r w:rsidRPr="000B6B86">
        <w:rPr>
          <w:rFonts w:ascii="Times New Roman" w:hAnsi="Times New Roman" w:cs="Times New Roman"/>
        </w:rPr>
        <w:t xml:space="preserve"> for both the dry and </w:t>
      </w:r>
      <w:r w:rsidR="0087285E">
        <w:rPr>
          <w:rFonts w:ascii="Times New Roman" w:hAnsi="Times New Roman" w:cs="Times New Roman"/>
        </w:rPr>
        <w:t xml:space="preserve">wet </w:t>
      </w:r>
      <w:r w:rsidRPr="000B6B86">
        <w:rPr>
          <w:rFonts w:ascii="Times New Roman" w:hAnsi="Times New Roman" w:cs="Times New Roman"/>
        </w:rPr>
        <w:t xml:space="preserve">seasons. No risks of being </w:t>
      </w:r>
      <w:r w:rsidR="00EB3CE2" w:rsidRPr="000B6B86">
        <w:rPr>
          <w:rFonts w:ascii="Times New Roman" w:hAnsi="Times New Roman" w:cs="Times New Roman"/>
        </w:rPr>
        <w:t>probabl</w:t>
      </w:r>
      <w:r w:rsidR="00EB3CE2">
        <w:rPr>
          <w:rFonts w:ascii="Times New Roman" w:hAnsi="Times New Roman" w:cs="Times New Roman"/>
        </w:rPr>
        <w:t>y</w:t>
      </w:r>
      <w:r w:rsidR="00EB3CE2" w:rsidRPr="000B6B86">
        <w:rPr>
          <w:rFonts w:ascii="Times New Roman" w:hAnsi="Times New Roman" w:cs="Times New Roman"/>
        </w:rPr>
        <w:t xml:space="preserve"> </w:t>
      </w:r>
      <w:r w:rsidRPr="000B6B86">
        <w:rPr>
          <w:rFonts w:ascii="Times New Roman" w:hAnsi="Times New Roman" w:cs="Times New Roman"/>
        </w:rPr>
        <w:t xml:space="preserve">harmful </w:t>
      </w:r>
      <w:r w:rsidR="00EB3CE2" w:rsidRPr="000B6B86">
        <w:rPr>
          <w:rFonts w:ascii="Times New Roman" w:hAnsi="Times New Roman" w:cs="Times New Roman"/>
        </w:rPr>
        <w:t>ha</w:t>
      </w:r>
      <w:r w:rsidR="00EB3CE2">
        <w:rPr>
          <w:rFonts w:ascii="Times New Roman" w:hAnsi="Times New Roman" w:cs="Times New Roman"/>
        </w:rPr>
        <w:t>ve</w:t>
      </w:r>
      <w:r w:rsidR="00EB3CE2" w:rsidRPr="000B6B86">
        <w:rPr>
          <w:rFonts w:ascii="Times New Roman" w:hAnsi="Times New Roman" w:cs="Times New Roman"/>
        </w:rPr>
        <w:t xml:space="preserve"> </w:t>
      </w:r>
      <w:r w:rsidRPr="000B6B86">
        <w:rPr>
          <w:rFonts w:ascii="Times New Roman" w:hAnsi="Times New Roman" w:cs="Times New Roman"/>
        </w:rPr>
        <w:t xml:space="preserve">been assessed and are listed in </w:t>
      </w:r>
      <w:r w:rsidR="00EB3CE2">
        <w:rPr>
          <w:rFonts w:ascii="Times New Roman" w:hAnsi="Times New Roman" w:cs="Times New Roman"/>
        </w:rPr>
        <w:t>T</w:t>
      </w:r>
      <w:r w:rsidRPr="000B6B86">
        <w:rPr>
          <w:rFonts w:ascii="Times New Roman" w:hAnsi="Times New Roman" w:cs="Times New Roman"/>
        </w:rPr>
        <w:t>ables 5 and 6. PM</w:t>
      </w:r>
      <w:r w:rsidRPr="000B6B86">
        <w:rPr>
          <w:rFonts w:ascii="Times New Roman" w:hAnsi="Times New Roman" w:cs="Times New Roman"/>
          <w:vertAlign w:val="subscript"/>
        </w:rPr>
        <w:t>2.5</w:t>
      </w:r>
      <w:r w:rsidRPr="000B6B86">
        <w:rPr>
          <w:rFonts w:ascii="Times New Roman" w:hAnsi="Times New Roman" w:cs="Times New Roman"/>
        </w:rPr>
        <w:t xml:space="preserve"> was found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every sampling day in the sampling position of the location.</w:t>
      </w:r>
    </w:p>
    <w:p w14:paraId="7939A13A" w14:textId="2442D56C"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2.5</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 air for breathing may not be at risk of developing illness through inhalation while breathing air in the Bonny Island environment.</w:t>
      </w:r>
    </w:p>
    <w:p w14:paraId="32EB31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18DC90CE" wp14:editId="60ABDFC3">
            <wp:extent cx="4299045" cy="2518012"/>
            <wp:effectExtent l="0" t="0" r="6350" b="0"/>
            <wp:docPr id="30" name="Chart 1">
              <a:extLst xmlns:a="http://schemas.openxmlformats.org/drawingml/2006/main">
                <a:ext uri="{FF2B5EF4-FFF2-40B4-BE49-F238E27FC236}">
                  <a16:creationId xmlns:a16="http://schemas.microsoft.com/office/drawing/2014/main" id="{23AC40E5-7511-2FB2-31AD-796D386E8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D69FB2" w14:textId="0B14FD90"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12</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in Bonny Atmosphere</w:t>
      </w:r>
    </w:p>
    <w:p w14:paraId="5BB918E0" w14:textId="77777777" w:rsidR="00BF4412" w:rsidRPr="000B6B86" w:rsidRDefault="00BF4412" w:rsidP="00BF4412">
      <w:pPr>
        <w:spacing w:line="360" w:lineRule="auto"/>
        <w:jc w:val="both"/>
        <w:rPr>
          <w:rFonts w:ascii="Times New Roman" w:hAnsi="Times New Roman" w:cs="Times New Roman"/>
          <w:b/>
          <w:bCs/>
        </w:rPr>
      </w:pPr>
    </w:p>
    <w:p w14:paraId="66FC1F77" w14:textId="77777777" w:rsidR="00C438AC" w:rsidRDefault="00C438AC" w:rsidP="00BF4412">
      <w:pPr>
        <w:spacing w:line="360" w:lineRule="auto"/>
        <w:jc w:val="both"/>
        <w:rPr>
          <w:rFonts w:ascii="Times New Roman" w:hAnsi="Times New Roman" w:cs="Times New Roman"/>
          <w:b/>
          <w:bCs/>
        </w:rPr>
      </w:pPr>
    </w:p>
    <w:p w14:paraId="71500D1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10Ʋm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27141F87" w14:textId="085F6B9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chemicals while breathing in </w:t>
      </w:r>
      <w:r w:rsidR="00EB3CE2">
        <w:rPr>
          <w:rFonts w:ascii="Times New Roman" w:hAnsi="Times New Roman" w:cs="Times New Roman"/>
        </w:rPr>
        <w:t xml:space="preserve">the </w:t>
      </w:r>
      <w:r w:rsidRPr="000B6B86">
        <w:rPr>
          <w:rFonts w:ascii="Times New Roman" w:hAnsi="Times New Roman" w:cs="Times New Roman"/>
        </w:rPr>
        <w:t xml:space="preserve">Bonny Island environment is shown in Fig </w:t>
      </w:r>
      <w:r w:rsidR="00CE062C">
        <w:rPr>
          <w:rFonts w:ascii="Times New Roman" w:hAnsi="Times New Roman" w:cs="Times New Roman"/>
        </w:rPr>
        <w:t>13</w:t>
      </w:r>
      <w:r w:rsidRPr="000B6B86">
        <w:rPr>
          <w:rFonts w:ascii="Times New Roman" w:hAnsi="Times New Roman" w:cs="Times New Roman"/>
        </w:rPr>
        <w:t xml:space="preserve"> for both the dry and </w:t>
      </w:r>
      <w:r w:rsidR="00EB3CE2">
        <w:rPr>
          <w:rFonts w:ascii="Times New Roman" w:hAnsi="Times New Roman" w:cs="Times New Roman"/>
        </w:rPr>
        <w:t>w</w:t>
      </w:r>
      <w:r w:rsidR="00EB3CE2" w:rsidRPr="000B6B86">
        <w:rPr>
          <w:rFonts w:ascii="Times New Roman" w:hAnsi="Times New Roman" w:cs="Times New Roman"/>
        </w:rPr>
        <w:t xml:space="preserve">et </w:t>
      </w:r>
      <w:r w:rsidRPr="000B6B86">
        <w:rPr>
          <w:rFonts w:ascii="Times New Roman" w:hAnsi="Times New Roman" w:cs="Times New Roman"/>
        </w:rPr>
        <w:t>seasons. No risks of being probabl</w:t>
      </w:r>
      <w:r w:rsidR="005A7EEC">
        <w:rPr>
          <w:rFonts w:ascii="Times New Roman" w:hAnsi="Times New Roman" w:cs="Times New Roman"/>
        </w:rPr>
        <w:t>y</w:t>
      </w:r>
      <w:r w:rsidRPr="000B6B86">
        <w:rPr>
          <w:rFonts w:ascii="Times New Roman" w:hAnsi="Times New Roman" w:cs="Times New Roman"/>
        </w:rPr>
        <w:t xml:space="preserve"> harmful </w:t>
      </w:r>
      <w:r w:rsidR="00EB3CE2" w:rsidRPr="000B6B86">
        <w:rPr>
          <w:rFonts w:ascii="Times New Roman" w:hAnsi="Times New Roman" w:cs="Times New Roman"/>
        </w:rPr>
        <w:t>ha</w:t>
      </w:r>
      <w:r w:rsidR="00EB3CE2">
        <w:rPr>
          <w:rFonts w:ascii="Times New Roman" w:hAnsi="Times New Roman" w:cs="Times New Roman"/>
        </w:rPr>
        <w:t>ve</w:t>
      </w:r>
      <w:r w:rsidR="00EB3CE2" w:rsidRPr="000B6B86">
        <w:rPr>
          <w:rFonts w:ascii="Times New Roman" w:hAnsi="Times New Roman" w:cs="Times New Roman"/>
        </w:rPr>
        <w:t xml:space="preserve"> </w:t>
      </w:r>
      <w:r w:rsidRPr="000B6B86">
        <w:rPr>
          <w:rFonts w:ascii="Times New Roman" w:hAnsi="Times New Roman" w:cs="Times New Roman"/>
        </w:rPr>
        <w:t xml:space="preserve">been assessed and are listed in </w:t>
      </w:r>
      <w:r w:rsidR="00EB3CE2">
        <w:rPr>
          <w:rFonts w:ascii="Times New Roman" w:hAnsi="Times New Roman" w:cs="Times New Roman"/>
        </w:rPr>
        <w:t>T</w:t>
      </w:r>
      <w:r w:rsidRPr="000B6B86">
        <w:rPr>
          <w:rFonts w:ascii="Times New Roman" w:hAnsi="Times New Roman" w:cs="Times New Roman"/>
        </w:rPr>
        <w:t>ables 5 and 6.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was found </w:t>
      </w:r>
      <w:r w:rsidR="00EB3CE2">
        <w:rPr>
          <w:rFonts w:ascii="Times New Roman" w:hAnsi="Times New Roman" w:cs="Times New Roman"/>
        </w:rPr>
        <w:t>o</w:t>
      </w:r>
      <w:r w:rsidR="00EB3CE2" w:rsidRPr="000B6B86">
        <w:rPr>
          <w:rFonts w:ascii="Times New Roman" w:hAnsi="Times New Roman" w:cs="Times New Roman"/>
        </w:rPr>
        <w:t xml:space="preserve">n </w:t>
      </w:r>
      <w:r w:rsidRPr="000B6B86">
        <w:rPr>
          <w:rFonts w:ascii="Times New Roman" w:hAnsi="Times New Roman" w:cs="Times New Roman"/>
        </w:rPr>
        <w:t>every sampling day in the sampling position of the location.</w:t>
      </w:r>
    </w:p>
    <w:p w14:paraId="4A0A399C"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10</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0550FF06"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3CB42D22" wp14:editId="67343D67">
            <wp:extent cx="4572000" cy="2743200"/>
            <wp:effectExtent l="0" t="0" r="0" b="0"/>
            <wp:docPr id="31" name="Chart 1">
              <a:extLst xmlns:a="http://schemas.openxmlformats.org/drawingml/2006/main">
                <a:ext uri="{FF2B5EF4-FFF2-40B4-BE49-F238E27FC236}">
                  <a16:creationId xmlns:a16="http://schemas.microsoft.com/office/drawing/2014/main" id="{C89047F0-D5E8-CD0B-6F54-E39AC9782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544B7F" w14:textId="1055B5F3" w:rsidR="00BF4412"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13</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10</w:t>
      </w:r>
      <w:r w:rsidRPr="000B6B86">
        <w:rPr>
          <w:rFonts w:ascii="Times New Roman" w:eastAsiaTheme="minorEastAsia" w:hAnsi="Times New Roman" w:cs="Times New Roman"/>
          <w:sz w:val="24"/>
          <w:szCs w:val="24"/>
        </w:rPr>
        <w:t xml:space="preserve"> in Bonny Atmosphere</w:t>
      </w:r>
    </w:p>
    <w:p w14:paraId="5C9224AD" w14:textId="77777777" w:rsidR="00CC7B9E" w:rsidRDefault="00CC7B9E" w:rsidP="00CC7B9E">
      <w:pPr>
        <w:pStyle w:val="NoSpacing"/>
        <w:tabs>
          <w:tab w:val="left" w:pos="3405"/>
        </w:tabs>
        <w:rPr>
          <w:rFonts w:ascii="Times New Roman" w:eastAsiaTheme="minorEastAsia" w:hAnsi="Times New Roman" w:cs="Times New Roman"/>
          <w:sz w:val="24"/>
          <w:szCs w:val="24"/>
        </w:rPr>
      </w:pPr>
    </w:p>
    <w:p w14:paraId="2BFE6090" w14:textId="77777777" w:rsidR="00CC7B9E" w:rsidRDefault="00CC7B9E" w:rsidP="00CC7B9E">
      <w:pPr>
        <w:pStyle w:val="NoSpacing"/>
        <w:tabs>
          <w:tab w:val="left" w:pos="3405"/>
        </w:tabs>
        <w:rPr>
          <w:rFonts w:ascii="Times New Roman" w:eastAsiaTheme="minorEastAsia" w:hAnsi="Times New Roman" w:cs="Times New Roman"/>
          <w:sz w:val="24"/>
          <w:szCs w:val="24"/>
        </w:rPr>
      </w:pPr>
    </w:p>
    <w:p w14:paraId="09CFC7DD" w14:textId="77777777" w:rsidR="00CC7B9E" w:rsidRDefault="00CC7B9E" w:rsidP="00CC7B9E">
      <w:pPr>
        <w:pStyle w:val="NoSpacing"/>
        <w:tabs>
          <w:tab w:val="left" w:pos="3405"/>
        </w:tabs>
        <w:rPr>
          <w:rFonts w:ascii="Times New Roman" w:eastAsiaTheme="minorEastAsia" w:hAnsi="Times New Roman" w:cs="Times New Roman"/>
          <w:sz w:val="24"/>
          <w:szCs w:val="24"/>
        </w:rPr>
      </w:pPr>
    </w:p>
    <w:p w14:paraId="502CA4A9" w14:textId="77777777" w:rsidR="00CC7B9E" w:rsidRPr="000B6B86" w:rsidRDefault="00CC7B9E" w:rsidP="00CC7B9E">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t>Table 5: Risk of Inhalation of Air Pollutants in Bonny Island during Dry Season</w:t>
      </w:r>
    </w:p>
    <w:p w14:paraId="5BB5D5EA" w14:textId="77777777" w:rsidR="00CC7B9E" w:rsidRPr="000B6B86" w:rsidRDefault="00CC7B9E" w:rsidP="00CC7B9E">
      <w:pPr>
        <w:spacing w:line="360" w:lineRule="auto"/>
        <w:jc w:val="both"/>
        <w:rPr>
          <w:rFonts w:ascii="Times New Roman" w:hAnsi="Times New Roman" w:cs="Times New Roman"/>
          <w:b/>
          <w:bCs/>
        </w:rPr>
      </w:pP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CC7B9E" w:rsidRPr="000B6B86" w14:paraId="426B59BC" w14:textId="77777777" w:rsidTr="00DB04A5">
        <w:trPr>
          <w:trHeight w:val="300"/>
          <w:jc w:val="center"/>
        </w:trPr>
        <w:tc>
          <w:tcPr>
            <w:tcW w:w="1345" w:type="dxa"/>
            <w:vMerge w:val="restart"/>
            <w:tcBorders>
              <w:top w:val="single" w:sz="4" w:space="0" w:color="auto"/>
              <w:bottom w:val="nil"/>
            </w:tcBorders>
            <w:noWrap/>
            <w:vAlign w:val="bottom"/>
            <w:hideMark/>
          </w:tcPr>
          <w:p w14:paraId="69DC48C6" w14:textId="77777777" w:rsidR="00CC7B9E" w:rsidRPr="000B6B86" w:rsidRDefault="00CC7B9E" w:rsidP="00DB04A5">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42E0BACE"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w:t>
            </w:r>
          </w:p>
        </w:tc>
      </w:tr>
      <w:tr w:rsidR="00CC7B9E" w:rsidRPr="000B6B86" w14:paraId="449C2097" w14:textId="77777777" w:rsidTr="00DB04A5">
        <w:trPr>
          <w:trHeight w:val="300"/>
          <w:jc w:val="center"/>
        </w:trPr>
        <w:tc>
          <w:tcPr>
            <w:tcW w:w="1345" w:type="dxa"/>
            <w:vMerge/>
            <w:tcBorders>
              <w:top w:val="nil"/>
              <w:bottom w:val="single" w:sz="4" w:space="0" w:color="auto"/>
            </w:tcBorders>
            <w:noWrap/>
            <w:vAlign w:val="bottom"/>
            <w:hideMark/>
          </w:tcPr>
          <w:p w14:paraId="2B5E6687"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5F900BBA"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341ED1BC"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1D60FA1B"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2C67AB5C"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2025C230"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63977624"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CC7B9E" w:rsidRPr="000B6B86" w14:paraId="791A384F" w14:textId="77777777" w:rsidTr="00DB04A5">
        <w:trPr>
          <w:trHeight w:val="300"/>
          <w:jc w:val="center"/>
        </w:trPr>
        <w:tc>
          <w:tcPr>
            <w:tcW w:w="1345" w:type="dxa"/>
            <w:tcBorders>
              <w:top w:val="single" w:sz="4" w:space="0" w:color="auto"/>
            </w:tcBorders>
            <w:noWrap/>
            <w:vAlign w:val="bottom"/>
            <w:hideMark/>
          </w:tcPr>
          <w:p w14:paraId="349B0EB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3B90050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7.40E-14</w:t>
            </w:r>
          </w:p>
        </w:tc>
        <w:tc>
          <w:tcPr>
            <w:tcW w:w="1170" w:type="dxa"/>
            <w:tcBorders>
              <w:top w:val="nil"/>
              <w:left w:val="nil"/>
              <w:bottom w:val="nil"/>
              <w:right w:val="nil"/>
            </w:tcBorders>
            <w:noWrap/>
            <w:vAlign w:val="bottom"/>
            <w:hideMark/>
          </w:tcPr>
          <w:p w14:paraId="1F1DBE2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5313B0A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3.33E-15</w:t>
            </w:r>
          </w:p>
        </w:tc>
        <w:tc>
          <w:tcPr>
            <w:tcW w:w="1170" w:type="dxa"/>
            <w:tcBorders>
              <w:top w:val="nil"/>
              <w:left w:val="nil"/>
              <w:bottom w:val="nil"/>
              <w:right w:val="nil"/>
            </w:tcBorders>
            <w:noWrap/>
            <w:vAlign w:val="bottom"/>
            <w:hideMark/>
          </w:tcPr>
          <w:p w14:paraId="356C1CF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FA092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6.40E-12</w:t>
            </w:r>
          </w:p>
        </w:tc>
        <w:tc>
          <w:tcPr>
            <w:tcW w:w="1170" w:type="dxa"/>
            <w:tcBorders>
              <w:top w:val="nil"/>
              <w:left w:val="nil"/>
              <w:bottom w:val="nil"/>
              <w:right w:val="nil"/>
            </w:tcBorders>
            <w:noWrap/>
            <w:vAlign w:val="bottom"/>
            <w:hideMark/>
          </w:tcPr>
          <w:p w14:paraId="1E2B2AE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7.23E-12</w:t>
            </w:r>
          </w:p>
        </w:tc>
      </w:tr>
      <w:tr w:rsidR="00CC7B9E" w:rsidRPr="000B6B86" w14:paraId="5EC96B06" w14:textId="77777777" w:rsidTr="00DB04A5">
        <w:trPr>
          <w:trHeight w:val="300"/>
          <w:jc w:val="center"/>
        </w:trPr>
        <w:tc>
          <w:tcPr>
            <w:tcW w:w="1345" w:type="dxa"/>
            <w:noWrap/>
            <w:vAlign w:val="bottom"/>
            <w:hideMark/>
          </w:tcPr>
          <w:p w14:paraId="7DEF1EB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597A419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1.18E-13</w:t>
            </w:r>
          </w:p>
        </w:tc>
        <w:tc>
          <w:tcPr>
            <w:tcW w:w="1170" w:type="dxa"/>
            <w:tcBorders>
              <w:top w:val="nil"/>
              <w:left w:val="nil"/>
              <w:bottom w:val="nil"/>
              <w:right w:val="nil"/>
            </w:tcBorders>
            <w:noWrap/>
            <w:vAlign w:val="bottom"/>
            <w:hideMark/>
          </w:tcPr>
          <w:p w14:paraId="423372C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4AC83C1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7EB58CA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15E2B8A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1.03E-11</w:t>
            </w:r>
          </w:p>
        </w:tc>
        <w:tc>
          <w:tcPr>
            <w:tcW w:w="1170" w:type="dxa"/>
            <w:tcBorders>
              <w:top w:val="nil"/>
              <w:left w:val="nil"/>
              <w:bottom w:val="nil"/>
              <w:right w:val="nil"/>
            </w:tcBorders>
            <w:noWrap/>
            <w:vAlign w:val="bottom"/>
            <w:hideMark/>
          </w:tcPr>
          <w:p w14:paraId="35D245B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1.12E-11</w:t>
            </w:r>
          </w:p>
        </w:tc>
      </w:tr>
      <w:tr w:rsidR="00CC7B9E" w:rsidRPr="000B6B86" w14:paraId="43EACB31" w14:textId="77777777" w:rsidTr="00DB04A5">
        <w:trPr>
          <w:trHeight w:val="300"/>
          <w:jc w:val="center"/>
        </w:trPr>
        <w:tc>
          <w:tcPr>
            <w:tcW w:w="1345" w:type="dxa"/>
            <w:noWrap/>
            <w:vAlign w:val="bottom"/>
            <w:hideMark/>
          </w:tcPr>
          <w:p w14:paraId="701BB47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71E66F8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3.38E-14</w:t>
            </w:r>
          </w:p>
        </w:tc>
        <w:tc>
          <w:tcPr>
            <w:tcW w:w="1170" w:type="dxa"/>
            <w:tcBorders>
              <w:top w:val="nil"/>
              <w:left w:val="nil"/>
              <w:bottom w:val="nil"/>
              <w:right w:val="nil"/>
            </w:tcBorders>
            <w:noWrap/>
            <w:vAlign w:val="bottom"/>
            <w:hideMark/>
          </w:tcPr>
          <w:p w14:paraId="3050658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1753D8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06AFA03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AA101C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3.17E-12</w:t>
            </w:r>
          </w:p>
        </w:tc>
        <w:tc>
          <w:tcPr>
            <w:tcW w:w="1170" w:type="dxa"/>
            <w:tcBorders>
              <w:top w:val="nil"/>
              <w:left w:val="nil"/>
              <w:bottom w:val="nil"/>
              <w:right w:val="nil"/>
            </w:tcBorders>
            <w:noWrap/>
            <w:vAlign w:val="bottom"/>
            <w:hideMark/>
          </w:tcPr>
          <w:p w14:paraId="2DCD9C1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3.53E-12</w:t>
            </w:r>
          </w:p>
        </w:tc>
      </w:tr>
      <w:tr w:rsidR="00CC7B9E" w:rsidRPr="000B6B86" w14:paraId="3F68A656" w14:textId="77777777" w:rsidTr="00DB04A5">
        <w:trPr>
          <w:trHeight w:val="300"/>
          <w:jc w:val="center"/>
        </w:trPr>
        <w:tc>
          <w:tcPr>
            <w:tcW w:w="1345" w:type="dxa"/>
            <w:noWrap/>
            <w:vAlign w:val="bottom"/>
            <w:hideMark/>
          </w:tcPr>
          <w:p w14:paraId="2181FBA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12A0223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3.88E-14</w:t>
            </w:r>
          </w:p>
        </w:tc>
        <w:tc>
          <w:tcPr>
            <w:tcW w:w="1170" w:type="dxa"/>
            <w:tcBorders>
              <w:top w:val="nil"/>
              <w:left w:val="nil"/>
              <w:bottom w:val="nil"/>
              <w:right w:val="nil"/>
            </w:tcBorders>
            <w:noWrap/>
            <w:vAlign w:val="bottom"/>
            <w:hideMark/>
          </w:tcPr>
          <w:p w14:paraId="244E5F9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3.10E-15</w:t>
            </w:r>
          </w:p>
        </w:tc>
        <w:tc>
          <w:tcPr>
            <w:tcW w:w="1170" w:type="dxa"/>
            <w:tcBorders>
              <w:top w:val="nil"/>
              <w:left w:val="nil"/>
              <w:bottom w:val="nil"/>
              <w:right w:val="nil"/>
            </w:tcBorders>
            <w:noWrap/>
            <w:vAlign w:val="bottom"/>
            <w:hideMark/>
          </w:tcPr>
          <w:p w14:paraId="6DB51C9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5.24E-15</w:t>
            </w:r>
          </w:p>
        </w:tc>
        <w:tc>
          <w:tcPr>
            <w:tcW w:w="1170" w:type="dxa"/>
            <w:tcBorders>
              <w:top w:val="nil"/>
              <w:left w:val="nil"/>
              <w:bottom w:val="nil"/>
              <w:right w:val="nil"/>
            </w:tcBorders>
            <w:noWrap/>
            <w:vAlign w:val="bottom"/>
            <w:hideMark/>
          </w:tcPr>
          <w:p w14:paraId="58176BD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590983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2.03E-12</w:t>
            </w:r>
          </w:p>
        </w:tc>
        <w:tc>
          <w:tcPr>
            <w:tcW w:w="1170" w:type="dxa"/>
            <w:tcBorders>
              <w:top w:val="nil"/>
              <w:left w:val="nil"/>
              <w:bottom w:val="nil"/>
              <w:right w:val="nil"/>
            </w:tcBorders>
            <w:noWrap/>
            <w:vAlign w:val="bottom"/>
            <w:hideMark/>
          </w:tcPr>
          <w:p w14:paraId="672CDEB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2.39E-12</w:t>
            </w:r>
          </w:p>
        </w:tc>
      </w:tr>
      <w:tr w:rsidR="00CC7B9E" w:rsidRPr="000B6B86" w14:paraId="0A030CB2" w14:textId="77777777" w:rsidTr="00DB04A5">
        <w:trPr>
          <w:trHeight w:val="300"/>
          <w:jc w:val="center"/>
        </w:trPr>
        <w:tc>
          <w:tcPr>
            <w:tcW w:w="1345" w:type="dxa"/>
            <w:noWrap/>
            <w:vAlign w:val="bottom"/>
            <w:hideMark/>
          </w:tcPr>
          <w:p w14:paraId="2CC2104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vAlign w:val="bottom"/>
            <w:hideMark/>
          </w:tcPr>
          <w:p w14:paraId="2BF64D6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7.19E-14</w:t>
            </w:r>
          </w:p>
        </w:tc>
        <w:tc>
          <w:tcPr>
            <w:tcW w:w="1170" w:type="dxa"/>
            <w:tcBorders>
              <w:top w:val="nil"/>
              <w:left w:val="nil"/>
              <w:bottom w:val="nil"/>
              <w:right w:val="nil"/>
            </w:tcBorders>
            <w:noWrap/>
            <w:vAlign w:val="bottom"/>
            <w:hideMark/>
          </w:tcPr>
          <w:p w14:paraId="23034BD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2.14E-15</w:t>
            </w:r>
          </w:p>
        </w:tc>
        <w:tc>
          <w:tcPr>
            <w:tcW w:w="1170" w:type="dxa"/>
            <w:tcBorders>
              <w:top w:val="nil"/>
              <w:left w:val="nil"/>
              <w:bottom w:val="nil"/>
              <w:right w:val="nil"/>
            </w:tcBorders>
            <w:noWrap/>
            <w:vAlign w:val="bottom"/>
            <w:hideMark/>
          </w:tcPr>
          <w:p w14:paraId="5080790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5.48E-15</w:t>
            </w:r>
          </w:p>
        </w:tc>
        <w:tc>
          <w:tcPr>
            <w:tcW w:w="1170" w:type="dxa"/>
            <w:tcBorders>
              <w:top w:val="nil"/>
              <w:left w:val="nil"/>
              <w:bottom w:val="nil"/>
              <w:right w:val="nil"/>
            </w:tcBorders>
            <w:noWrap/>
            <w:vAlign w:val="bottom"/>
            <w:hideMark/>
          </w:tcPr>
          <w:p w14:paraId="6BAEDA4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DF9ABF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2.40E-12</w:t>
            </w:r>
          </w:p>
        </w:tc>
        <w:tc>
          <w:tcPr>
            <w:tcW w:w="1170" w:type="dxa"/>
            <w:tcBorders>
              <w:top w:val="nil"/>
              <w:left w:val="nil"/>
              <w:bottom w:val="nil"/>
              <w:right w:val="nil"/>
            </w:tcBorders>
            <w:noWrap/>
            <w:vAlign w:val="bottom"/>
            <w:hideMark/>
          </w:tcPr>
          <w:p w14:paraId="5E47F80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2.60E-12</w:t>
            </w:r>
          </w:p>
        </w:tc>
      </w:tr>
      <w:tr w:rsidR="00CC7B9E" w:rsidRPr="000B6B86" w14:paraId="3BF0E371" w14:textId="77777777" w:rsidTr="00DB04A5">
        <w:trPr>
          <w:trHeight w:val="300"/>
          <w:jc w:val="center"/>
        </w:trPr>
        <w:tc>
          <w:tcPr>
            <w:tcW w:w="1345" w:type="dxa"/>
            <w:noWrap/>
            <w:vAlign w:val="bottom"/>
            <w:hideMark/>
          </w:tcPr>
          <w:p w14:paraId="320ACE9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63A3A2E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1.43E-13</w:t>
            </w:r>
          </w:p>
        </w:tc>
        <w:tc>
          <w:tcPr>
            <w:tcW w:w="1170" w:type="dxa"/>
            <w:tcBorders>
              <w:top w:val="nil"/>
              <w:left w:val="nil"/>
              <w:bottom w:val="nil"/>
              <w:right w:val="nil"/>
            </w:tcBorders>
            <w:noWrap/>
            <w:vAlign w:val="bottom"/>
            <w:hideMark/>
          </w:tcPr>
          <w:p w14:paraId="17AE9A3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20601A3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2.14E-15</w:t>
            </w:r>
          </w:p>
        </w:tc>
        <w:tc>
          <w:tcPr>
            <w:tcW w:w="1170" w:type="dxa"/>
            <w:tcBorders>
              <w:top w:val="nil"/>
              <w:left w:val="nil"/>
              <w:bottom w:val="nil"/>
              <w:right w:val="nil"/>
            </w:tcBorders>
            <w:noWrap/>
            <w:vAlign w:val="bottom"/>
            <w:hideMark/>
          </w:tcPr>
          <w:p w14:paraId="21D958D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2A32DD5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8.10E-12</w:t>
            </w:r>
          </w:p>
        </w:tc>
        <w:tc>
          <w:tcPr>
            <w:tcW w:w="1170" w:type="dxa"/>
            <w:tcBorders>
              <w:top w:val="nil"/>
              <w:left w:val="nil"/>
              <w:bottom w:val="nil"/>
              <w:right w:val="nil"/>
            </w:tcBorders>
            <w:noWrap/>
            <w:vAlign w:val="bottom"/>
            <w:hideMark/>
          </w:tcPr>
          <w:p w14:paraId="7C614DC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8.72E-12</w:t>
            </w:r>
          </w:p>
        </w:tc>
      </w:tr>
      <w:tr w:rsidR="00CC7B9E" w:rsidRPr="000B6B86" w14:paraId="1F3D3D58" w14:textId="77777777" w:rsidTr="00DB04A5">
        <w:trPr>
          <w:trHeight w:val="300"/>
          <w:jc w:val="center"/>
        </w:trPr>
        <w:tc>
          <w:tcPr>
            <w:tcW w:w="1345" w:type="dxa"/>
            <w:noWrap/>
            <w:vAlign w:val="bottom"/>
            <w:hideMark/>
          </w:tcPr>
          <w:p w14:paraId="2352497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26D9CEF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1.30E-13</w:t>
            </w:r>
          </w:p>
        </w:tc>
        <w:tc>
          <w:tcPr>
            <w:tcW w:w="1170" w:type="dxa"/>
            <w:tcBorders>
              <w:top w:val="nil"/>
              <w:left w:val="nil"/>
              <w:bottom w:val="nil"/>
              <w:right w:val="nil"/>
            </w:tcBorders>
            <w:noWrap/>
            <w:vAlign w:val="bottom"/>
            <w:hideMark/>
          </w:tcPr>
          <w:p w14:paraId="0CE4FCE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47C6B50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2D1AE31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B85FF1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8.29E-12</w:t>
            </w:r>
          </w:p>
        </w:tc>
        <w:tc>
          <w:tcPr>
            <w:tcW w:w="1170" w:type="dxa"/>
            <w:tcBorders>
              <w:top w:val="nil"/>
              <w:left w:val="nil"/>
              <w:bottom w:val="nil"/>
              <w:right w:val="nil"/>
            </w:tcBorders>
            <w:noWrap/>
            <w:vAlign w:val="bottom"/>
            <w:hideMark/>
          </w:tcPr>
          <w:p w14:paraId="5E98994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8.97E-12</w:t>
            </w:r>
          </w:p>
        </w:tc>
      </w:tr>
      <w:tr w:rsidR="00CC7B9E" w:rsidRPr="000B6B86" w14:paraId="75A22545" w14:textId="77777777" w:rsidTr="00DB04A5">
        <w:trPr>
          <w:trHeight w:val="300"/>
          <w:jc w:val="center"/>
        </w:trPr>
        <w:tc>
          <w:tcPr>
            <w:tcW w:w="1345" w:type="dxa"/>
            <w:noWrap/>
            <w:vAlign w:val="bottom"/>
            <w:hideMark/>
          </w:tcPr>
          <w:p w14:paraId="0B6718D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0D2F8DC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1.69E-13</w:t>
            </w:r>
          </w:p>
        </w:tc>
        <w:tc>
          <w:tcPr>
            <w:tcW w:w="1170" w:type="dxa"/>
            <w:tcBorders>
              <w:top w:val="nil"/>
              <w:left w:val="nil"/>
              <w:bottom w:val="nil"/>
              <w:right w:val="nil"/>
            </w:tcBorders>
            <w:noWrap/>
            <w:vAlign w:val="bottom"/>
            <w:hideMark/>
          </w:tcPr>
          <w:p w14:paraId="745DBC5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4B0F3B4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226225B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A4E31F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5.75E-12</w:t>
            </w:r>
          </w:p>
        </w:tc>
        <w:tc>
          <w:tcPr>
            <w:tcW w:w="1170" w:type="dxa"/>
            <w:tcBorders>
              <w:top w:val="nil"/>
              <w:left w:val="nil"/>
              <w:bottom w:val="nil"/>
              <w:right w:val="nil"/>
            </w:tcBorders>
            <w:noWrap/>
            <w:vAlign w:val="bottom"/>
            <w:hideMark/>
          </w:tcPr>
          <w:p w14:paraId="14E022C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6.10E-12</w:t>
            </w:r>
          </w:p>
        </w:tc>
      </w:tr>
      <w:tr w:rsidR="00CC7B9E" w:rsidRPr="000B6B86" w14:paraId="1F62012E" w14:textId="77777777" w:rsidTr="00DB04A5">
        <w:trPr>
          <w:trHeight w:val="300"/>
          <w:jc w:val="center"/>
        </w:trPr>
        <w:tc>
          <w:tcPr>
            <w:tcW w:w="1345" w:type="dxa"/>
            <w:noWrap/>
            <w:vAlign w:val="bottom"/>
            <w:hideMark/>
          </w:tcPr>
          <w:p w14:paraId="687CBC2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144A25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1.29E-13</w:t>
            </w:r>
          </w:p>
        </w:tc>
        <w:tc>
          <w:tcPr>
            <w:tcW w:w="1170" w:type="dxa"/>
            <w:tcBorders>
              <w:top w:val="nil"/>
              <w:left w:val="nil"/>
              <w:bottom w:val="nil"/>
              <w:right w:val="nil"/>
            </w:tcBorders>
            <w:noWrap/>
            <w:vAlign w:val="bottom"/>
            <w:hideMark/>
          </w:tcPr>
          <w:p w14:paraId="7B9799A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01EDB5F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176B988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5C7694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3.21E-12</w:t>
            </w:r>
          </w:p>
        </w:tc>
        <w:tc>
          <w:tcPr>
            <w:tcW w:w="1170" w:type="dxa"/>
            <w:tcBorders>
              <w:top w:val="nil"/>
              <w:left w:val="nil"/>
              <w:bottom w:val="nil"/>
              <w:right w:val="nil"/>
            </w:tcBorders>
            <w:noWrap/>
            <w:vAlign w:val="bottom"/>
            <w:hideMark/>
          </w:tcPr>
          <w:p w14:paraId="1E1ED1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3.49E-12</w:t>
            </w:r>
          </w:p>
        </w:tc>
      </w:tr>
      <w:tr w:rsidR="00CC7B9E" w:rsidRPr="000B6B86" w14:paraId="3727605A" w14:textId="77777777" w:rsidTr="00DB04A5">
        <w:trPr>
          <w:trHeight w:val="300"/>
          <w:jc w:val="center"/>
        </w:trPr>
        <w:tc>
          <w:tcPr>
            <w:tcW w:w="1345" w:type="dxa"/>
            <w:noWrap/>
            <w:vAlign w:val="bottom"/>
            <w:hideMark/>
          </w:tcPr>
          <w:p w14:paraId="0DD4054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19DC084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1.40E-13</w:t>
            </w:r>
          </w:p>
        </w:tc>
        <w:tc>
          <w:tcPr>
            <w:tcW w:w="1170" w:type="dxa"/>
            <w:tcBorders>
              <w:top w:val="nil"/>
              <w:left w:val="nil"/>
              <w:bottom w:val="nil"/>
              <w:right w:val="nil"/>
            </w:tcBorders>
            <w:noWrap/>
            <w:vAlign w:val="bottom"/>
            <w:hideMark/>
          </w:tcPr>
          <w:p w14:paraId="29376E0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4E85E12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011AAB3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7727635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4.62E-12</w:t>
            </w:r>
          </w:p>
        </w:tc>
        <w:tc>
          <w:tcPr>
            <w:tcW w:w="1170" w:type="dxa"/>
            <w:tcBorders>
              <w:top w:val="nil"/>
              <w:left w:val="nil"/>
              <w:bottom w:val="nil"/>
              <w:right w:val="nil"/>
            </w:tcBorders>
            <w:noWrap/>
            <w:vAlign w:val="bottom"/>
            <w:hideMark/>
          </w:tcPr>
          <w:p w14:paraId="3D1A5B2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4.96E-12</w:t>
            </w:r>
          </w:p>
        </w:tc>
      </w:tr>
      <w:tr w:rsidR="00CC7B9E" w:rsidRPr="000B6B86" w14:paraId="04DF2265" w14:textId="77777777" w:rsidTr="00DB04A5">
        <w:trPr>
          <w:trHeight w:val="300"/>
          <w:jc w:val="center"/>
        </w:trPr>
        <w:tc>
          <w:tcPr>
            <w:tcW w:w="1345" w:type="dxa"/>
            <w:noWrap/>
            <w:vAlign w:val="bottom"/>
            <w:hideMark/>
          </w:tcPr>
          <w:p w14:paraId="7CA8223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5935FA7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9.50E-14</w:t>
            </w:r>
          </w:p>
        </w:tc>
        <w:tc>
          <w:tcPr>
            <w:tcW w:w="1170" w:type="dxa"/>
            <w:tcBorders>
              <w:top w:val="nil"/>
              <w:left w:val="nil"/>
              <w:bottom w:val="nil"/>
              <w:right w:val="nil"/>
            </w:tcBorders>
            <w:noWrap/>
            <w:vAlign w:val="bottom"/>
            <w:hideMark/>
          </w:tcPr>
          <w:p w14:paraId="06D76B2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11364D3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5.00E-15</w:t>
            </w:r>
          </w:p>
        </w:tc>
        <w:tc>
          <w:tcPr>
            <w:tcW w:w="1170" w:type="dxa"/>
            <w:tcBorders>
              <w:top w:val="nil"/>
              <w:left w:val="nil"/>
              <w:bottom w:val="nil"/>
              <w:right w:val="nil"/>
            </w:tcBorders>
            <w:noWrap/>
            <w:vAlign w:val="bottom"/>
            <w:hideMark/>
          </w:tcPr>
          <w:p w14:paraId="6B3C607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64C8A6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2.00E-12</w:t>
            </w:r>
          </w:p>
        </w:tc>
        <w:tc>
          <w:tcPr>
            <w:tcW w:w="1170" w:type="dxa"/>
            <w:tcBorders>
              <w:top w:val="nil"/>
              <w:left w:val="nil"/>
              <w:bottom w:val="nil"/>
              <w:right w:val="nil"/>
            </w:tcBorders>
            <w:noWrap/>
            <w:vAlign w:val="bottom"/>
            <w:hideMark/>
          </w:tcPr>
          <w:p w14:paraId="4166192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2.15E-12</w:t>
            </w:r>
          </w:p>
        </w:tc>
      </w:tr>
      <w:tr w:rsidR="00CC7B9E" w:rsidRPr="000B6B86" w14:paraId="1887C6ED" w14:textId="77777777" w:rsidTr="00DB04A5">
        <w:trPr>
          <w:trHeight w:val="300"/>
          <w:jc w:val="center"/>
        </w:trPr>
        <w:tc>
          <w:tcPr>
            <w:tcW w:w="1345" w:type="dxa"/>
            <w:noWrap/>
            <w:vAlign w:val="bottom"/>
            <w:hideMark/>
          </w:tcPr>
          <w:p w14:paraId="7F37258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01A785A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6.24E-14</w:t>
            </w:r>
          </w:p>
        </w:tc>
        <w:tc>
          <w:tcPr>
            <w:tcW w:w="1170" w:type="dxa"/>
            <w:tcBorders>
              <w:top w:val="nil"/>
              <w:left w:val="nil"/>
              <w:bottom w:val="nil"/>
              <w:right w:val="nil"/>
            </w:tcBorders>
            <w:noWrap/>
            <w:vAlign w:val="bottom"/>
            <w:hideMark/>
          </w:tcPr>
          <w:p w14:paraId="12BF612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52FF47A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266C83E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C0D404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2.30E-12</w:t>
            </w:r>
          </w:p>
        </w:tc>
        <w:tc>
          <w:tcPr>
            <w:tcW w:w="1170" w:type="dxa"/>
            <w:tcBorders>
              <w:top w:val="nil"/>
              <w:left w:val="nil"/>
              <w:bottom w:val="nil"/>
              <w:right w:val="nil"/>
            </w:tcBorders>
            <w:noWrap/>
            <w:vAlign w:val="bottom"/>
            <w:hideMark/>
          </w:tcPr>
          <w:p w14:paraId="136804A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2.50E-12</w:t>
            </w:r>
          </w:p>
        </w:tc>
      </w:tr>
      <w:tr w:rsidR="00CC7B9E" w:rsidRPr="000B6B86" w14:paraId="025DEFE0" w14:textId="77777777" w:rsidTr="00DB04A5">
        <w:trPr>
          <w:trHeight w:val="300"/>
          <w:jc w:val="center"/>
        </w:trPr>
        <w:tc>
          <w:tcPr>
            <w:tcW w:w="1345" w:type="dxa"/>
            <w:noWrap/>
            <w:vAlign w:val="bottom"/>
            <w:hideMark/>
          </w:tcPr>
          <w:p w14:paraId="2BE72B6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5E797FF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5.95E-14</w:t>
            </w:r>
          </w:p>
        </w:tc>
        <w:tc>
          <w:tcPr>
            <w:tcW w:w="1170" w:type="dxa"/>
            <w:tcBorders>
              <w:top w:val="nil"/>
              <w:left w:val="nil"/>
              <w:bottom w:val="nil"/>
              <w:right w:val="nil"/>
            </w:tcBorders>
            <w:noWrap/>
            <w:vAlign w:val="bottom"/>
            <w:hideMark/>
          </w:tcPr>
          <w:p w14:paraId="762FD7C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2.38E-15</w:t>
            </w:r>
          </w:p>
        </w:tc>
        <w:tc>
          <w:tcPr>
            <w:tcW w:w="1170" w:type="dxa"/>
            <w:tcBorders>
              <w:top w:val="nil"/>
              <w:left w:val="nil"/>
              <w:bottom w:val="nil"/>
              <w:right w:val="nil"/>
            </w:tcBorders>
            <w:noWrap/>
            <w:vAlign w:val="bottom"/>
            <w:hideMark/>
          </w:tcPr>
          <w:p w14:paraId="24753F4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4109BFA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E09D48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1.49E-12</w:t>
            </w:r>
          </w:p>
        </w:tc>
        <w:tc>
          <w:tcPr>
            <w:tcW w:w="1170" w:type="dxa"/>
            <w:tcBorders>
              <w:top w:val="nil"/>
              <w:left w:val="nil"/>
              <w:bottom w:val="nil"/>
              <w:right w:val="nil"/>
            </w:tcBorders>
            <w:noWrap/>
            <w:vAlign w:val="bottom"/>
            <w:hideMark/>
          </w:tcPr>
          <w:p w14:paraId="4A2B836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1.63E-12</w:t>
            </w:r>
          </w:p>
        </w:tc>
      </w:tr>
      <w:tr w:rsidR="00CC7B9E" w:rsidRPr="000B6B86" w14:paraId="0AB1B358" w14:textId="77777777" w:rsidTr="00DB04A5">
        <w:trPr>
          <w:trHeight w:val="300"/>
          <w:jc w:val="center"/>
        </w:trPr>
        <w:tc>
          <w:tcPr>
            <w:tcW w:w="1345" w:type="dxa"/>
            <w:noWrap/>
            <w:vAlign w:val="bottom"/>
            <w:hideMark/>
          </w:tcPr>
          <w:p w14:paraId="68C820D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60A0C85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5.98E-14</w:t>
            </w:r>
          </w:p>
        </w:tc>
        <w:tc>
          <w:tcPr>
            <w:tcW w:w="1170" w:type="dxa"/>
            <w:tcBorders>
              <w:top w:val="nil"/>
              <w:left w:val="nil"/>
              <w:bottom w:val="nil"/>
              <w:right w:val="nil"/>
            </w:tcBorders>
            <w:noWrap/>
            <w:vAlign w:val="bottom"/>
            <w:hideMark/>
          </w:tcPr>
          <w:p w14:paraId="1332F2E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249E137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5.24E-15</w:t>
            </w:r>
          </w:p>
        </w:tc>
        <w:tc>
          <w:tcPr>
            <w:tcW w:w="1170" w:type="dxa"/>
            <w:tcBorders>
              <w:top w:val="nil"/>
              <w:left w:val="nil"/>
              <w:bottom w:val="nil"/>
              <w:right w:val="nil"/>
            </w:tcBorders>
            <w:noWrap/>
            <w:vAlign w:val="bottom"/>
            <w:hideMark/>
          </w:tcPr>
          <w:p w14:paraId="5F5E6E6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44BDACD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2.42E-12</w:t>
            </w:r>
          </w:p>
        </w:tc>
        <w:tc>
          <w:tcPr>
            <w:tcW w:w="1170" w:type="dxa"/>
            <w:tcBorders>
              <w:top w:val="nil"/>
              <w:left w:val="nil"/>
              <w:bottom w:val="nil"/>
              <w:right w:val="nil"/>
            </w:tcBorders>
            <w:noWrap/>
            <w:vAlign w:val="bottom"/>
            <w:hideMark/>
          </w:tcPr>
          <w:p w14:paraId="3B9CD55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2.60E-12</w:t>
            </w:r>
          </w:p>
        </w:tc>
      </w:tr>
      <w:tr w:rsidR="00CC7B9E" w:rsidRPr="000B6B86" w14:paraId="08893890" w14:textId="77777777" w:rsidTr="00DB04A5">
        <w:trPr>
          <w:trHeight w:val="300"/>
          <w:jc w:val="center"/>
        </w:trPr>
        <w:tc>
          <w:tcPr>
            <w:tcW w:w="1345" w:type="dxa"/>
            <w:noWrap/>
            <w:vAlign w:val="bottom"/>
            <w:hideMark/>
          </w:tcPr>
          <w:p w14:paraId="5E39DBA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6CADA29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7.14E-14</w:t>
            </w:r>
          </w:p>
        </w:tc>
        <w:tc>
          <w:tcPr>
            <w:tcW w:w="1170" w:type="dxa"/>
            <w:tcBorders>
              <w:top w:val="nil"/>
              <w:left w:val="nil"/>
              <w:bottom w:val="nil"/>
              <w:right w:val="nil"/>
            </w:tcBorders>
            <w:noWrap/>
            <w:vAlign w:val="bottom"/>
            <w:hideMark/>
          </w:tcPr>
          <w:p w14:paraId="5C424DE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76B427E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5.48E-15</w:t>
            </w:r>
          </w:p>
        </w:tc>
        <w:tc>
          <w:tcPr>
            <w:tcW w:w="1170" w:type="dxa"/>
            <w:tcBorders>
              <w:top w:val="nil"/>
              <w:left w:val="nil"/>
              <w:bottom w:val="nil"/>
              <w:right w:val="nil"/>
            </w:tcBorders>
            <w:noWrap/>
            <w:vAlign w:val="bottom"/>
            <w:hideMark/>
          </w:tcPr>
          <w:p w14:paraId="786AD81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5F03C2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2.64E-12</w:t>
            </w:r>
          </w:p>
        </w:tc>
        <w:tc>
          <w:tcPr>
            <w:tcW w:w="1170" w:type="dxa"/>
            <w:tcBorders>
              <w:top w:val="nil"/>
              <w:left w:val="nil"/>
              <w:bottom w:val="nil"/>
              <w:right w:val="nil"/>
            </w:tcBorders>
            <w:noWrap/>
            <w:vAlign w:val="bottom"/>
            <w:hideMark/>
          </w:tcPr>
          <w:p w14:paraId="5C3F6E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2.84E-12</w:t>
            </w:r>
          </w:p>
        </w:tc>
      </w:tr>
      <w:tr w:rsidR="00CC7B9E" w:rsidRPr="000B6B86" w14:paraId="555E1AF6" w14:textId="77777777" w:rsidTr="00DB04A5">
        <w:trPr>
          <w:trHeight w:val="300"/>
          <w:jc w:val="center"/>
        </w:trPr>
        <w:tc>
          <w:tcPr>
            <w:tcW w:w="1345" w:type="dxa"/>
            <w:noWrap/>
            <w:vAlign w:val="bottom"/>
            <w:hideMark/>
          </w:tcPr>
          <w:p w14:paraId="134B9A3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566923A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6.40E-14</w:t>
            </w:r>
          </w:p>
        </w:tc>
        <w:tc>
          <w:tcPr>
            <w:tcW w:w="1170" w:type="dxa"/>
            <w:tcBorders>
              <w:top w:val="nil"/>
              <w:left w:val="nil"/>
              <w:bottom w:val="nil"/>
              <w:right w:val="nil"/>
            </w:tcBorders>
            <w:noWrap/>
            <w:vAlign w:val="bottom"/>
            <w:hideMark/>
          </w:tcPr>
          <w:p w14:paraId="1A88889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02EBFB8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3.57E-15</w:t>
            </w:r>
          </w:p>
        </w:tc>
        <w:tc>
          <w:tcPr>
            <w:tcW w:w="1170" w:type="dxa"/>
            <w:tcBorders>
              <w:top w:val="nil"/>
              <w:left w:val="nil"/>
              <w:bottom w:val="nil"/>
              <w:right w:val="nil"/>
            </w:tcBorders>
            <w:noWrap/>
            <w:vAlign w:val="bottom"/>
            <w:hideMark/>
          </w:tcPr>
          <w:p w14:paraId="321DC74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B73E3F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3.99E-12</w:t>
            </w:r>
          </w:p>
        </w:tc>
        <w:tc>
          <w:tcPr>
            <w:tcW w:w="1170" w:type="dxa"/>
            <w:tcBorders>
              <w:top w:val="nil"/>
              <w:left w:val="nil"/>
              <w:bottom w:val="nil"/>
              <w:right w:val="nil"/>
            </w:tcBorders>
            <w:noWrap/>
            <w:vAlign w:val="bottom"/>
            <w:hideMark/>
          </w:tcPr>
          <w:p w14:paraId="67FC4E8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4.35E-12</w:t>
            </w:r>
          </w:p>
        </w:tc>
      </w:tr>
      <w:tr w:rsidR="00CC7B9E" w:rsidRPr="000B6B86" w14:paraId="1E9D75A9" w14:textId="77777777" w:rsidTr="00DB04A5">
        <w:trPr>
          <w:trHeight w:val="300"/>
          <w:jc w:val="center"/>
        </w:trPr>
        <w:tc>
          <w:tcPr>
            <w:tcW w:w="1345" w:type="dxa"/>
            <w:noWrap/>
            <w:vAlign w:val="bottom"/>
            <w:hideMark/>
          </w:tcPr>
          <w:p w14:paraId="163D41D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47145D6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7.26E-14</w:t>
            </w:r>
          </w:p>
        </w:tc>
        <w:tc>
          <w:tcPr>
            <w:tcW w:w="1170" w:type="dxa"/>
            <w:tcBorders>
              <w:top w:val="nil"/>
              <w:left w:val="nil"/>
              <w:bottom w:val="nil"/>
              <w:right w:val="nil"/>
            </w:tcBorders>
            <w:noWrap/>
            <w:vAlign w:val="bottom"/>
            <w:hideMark/>
          </w:tcPr>
          <w:p w14:paraId="734F1E8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3D52845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21AC0E7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0B2E32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1.66E-12</w:t>
            </w:r>
          </w:p>
        </w:tc>
        <w:tc>
          <w:tcPr>
            <w:tcW w:w="1170" w:type="dxa"/>
            <w:tcBorders>
              <w:top w:val="nil"/>
              <w:left w:val="nil"/>
              <w:bottom w:val="nil"/>
              <w:right w:val="nil"/>
            </w:tcBorders>
            <w:noWrap/>
            <w:vAlign w:val="bottom"/>
            <w:hideMark/>
          </w:tcPr>
          <w:p w14:paraId="49C17B2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1.90E-12</w:t>
            </w:r>
          </w:p>
        </w:tc>
      </w:tr>
      <w:tr w:rsidR="00CC7B9E" w:rsidRPr="000B6B86" w14:paraId="5D61F3B3" w14:textId="77777777" w:rsidTr="00DB04A5">
        <w:trPr>
          <w:trHeight w:val="300"/>
          <w:jc w:val="center"/>
        </w:trPr>
        <w:tc>
          <w:tcPr>
            <w:tcW w:w="1345" w:type="dxa"/>
            <w:noWrap/>
            <w:vAlign w:val="bottom"/>
            <w:hideMark/>
          </w:tcPr>
          <w:p w14:paraId="19B7919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3259F6D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9.33E-14</w:t>
            </w:r>
          </w:p>
        </w:tc>
        <w:tc>
          <w:tcPr>
            <w:tcW w:w="1170" w:type="dxa"/>
            <w:tcBorders>
              <w:top w:val="nil"/>
              <w:left w:val="nil"/>
              <w:bottom w:val="nil"/>
              <w:right w:val="nil"/>
            </w:tcBorders>
            <w:noWrap/>
            <w:vAlign w:val="bottom"/>
            <w:hideMark/>
          </w:tcPr>
          <w:p w14:paraId="4060A3C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5676D55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27E252B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08C7C4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6.10E-12</w:t>
            </w:r>
          </w:p>
        </w:tc>
        <w:tc>
          <w:tcPr>
            <w:tcW w:w="1170" w:type="dxa"/>
            <w:tcBorders>
              <w:top w:val="nil"/>
              <w:left w:val="nil"/>
              <w:bottom w:val="nil"/>
              <w:right w:val="nil"/>
            </w:tcBorders>
            <w:noWrap/>
            <w:vAlign w:val="bottom"/>
            <w:hideMark/>
          </w:tcPr>
          <w:p w14:paraId="1889111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6.68E-12</w:t>
            </w:r>
          </w:p>
        </w:tc>
      </w:tr>
      <w:tr w:rsidR="00CC7B9E" w:rsidRPr="000B6B86" w14:paraId="304BD452" w14:textId="77777777" w:rsidTr="00DB04A5">
        <w:trPr>
          <w:trHeight w:val="300"/>
          <w:jc w:val="center"/>
        </w:trPr>
        <w:tc>
          <w:tcPr>
            <w:tcW w:w="1345" w:type="dxa"/>
            <w:noWrap/>
            <w:vAlign w:val="bottom"/>
            <w:hideMark/>
          </w:tcPr>
          <w:p w14:paraId="11CF116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vAlign w:val="bottom"/>
            <w:hideMark/>
          </w:tcPr>
          <w:p w14:paraId="4FDAEA5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5.48E-14</w:t>
            </w:r>
          </w:p>
        </w:tc>
        <w:tc>
          <w:tcPr>
            <w:tcW w:w="1170" w:type="dxa"/>
            <w:tcBorders>
              <w:top w:val="nil"/>
              <w:left w:val="nil"/>
              <w:bottom w:val="nil"/>
              <w:right w:val="nil"/>
            </w:tcBorders>
            <w:noWrap/>
            <w:vAlign w:val="bottom"/>
            <w:hideMark/>
          </w:tcPr>
          <w:p w14:paraId="1C5DE51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592ADED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3.57E-15</w:t>
            </w:r>
          </w:p>
        </w:tc>
        <w:tc>
          <w:tcPr>
            <w:tcW w:w="1170" w:type="dxa"/>
            <w:tcBorders>
              <w:top w:val="nil"/>
              <w:left w:val="nil"/>
              <w:bottom w:val="nil"/>
              <w:right w:val="nil"/>
            </w:tcBorders>
            <w:noWrap/>
            <w:vAlign w:val="bottom"/>
            <w:hideMark/>
          </w:tcPr>
          <w:p w14:paraId="5CB3305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151BAA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1.31E-12</w:t>
            </w:r>
          </w:p>
        </w:tc>
        <w:tc>
          <w:tcPr>
            <w:tcW w:w="1170" w:type="dxa"/>
            <w:tcBorders>
              <w:top w:val="nil"/>
              <w:left w:val="nil"/>
              <w:bottom w:val="nil"/>
              <w:right w:val="nil"/>
            </w:tcBorders>
            <w:noWrap/>
            <w:vAlign w:val="bottom"/>
            <w:hideMark/>
          </w:tcPr>
          <w:p w14:paraId="1772F5C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1.50E-12</w:t>
            </w:r>
          </w:p>
        </w:tc>
      </w:tr>
      <w:tr w:rsidR="00CC7B9E" w:rsidRPr="000B6B86" w14:paraId="3131D95E" w14:textId="77777777" w:rsidTr="00DB04A5">
        <w:trPr>
          <w:trHeight w:val="300"/>
          <w:jc w:val="center"/>
        </w:trPr>
        <w:tc>
          <w:tcPr>
            <w:tcW w:w="1345" w:type="dxa"/>
            <w:tcBorders>
              <w:bottom w:val="single" w:sz="4" w:space="0" w:color="auto"/>
            </w:tcBorders>
            <w:noWrap/>
            <w:vAlign w:val="bottom"/>
            <w:hideMark/>
          </w:tcPr>
          <w:p w14:paraId="681D1F6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single" w:sz="4" w:space="0" w:color="auto"/>
              <w:right w:val="nil"/>
            </w:tcBorders>
            <w:noWrap/>
            <w:vAlign w:val="bottom"/>
            <w:hideMark/>
          </w:tcPr>
          <w:p w14:paraId="4049EB6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2.31E-15</w:t>
            </w:r>
          </w:p>
        </w:tc>
        <w:tc>
          <w:tcPr>
            <w:tcW w:w="1170" w:type="dxa"/>
            <w:tcBorders>
              <w:top w:val="nil"/>
              <w:left w:val="nil"/>
              <w:bottom w:val="single" w:sz="4" w:space="0" w:color="auto"/>
              <w:right w:val="nil"/>
            </w:tcBorders>
            <w:noWrap/>
            <w:vAlign w:val="bottom"/>
            <w:hideMark/>
          </w:tcPr>
          <w:p w14:paraId="6ED8074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1.26E-16</w:t>
            </w:r>
          </w:p>
        </w:tc>
        <w:tc>
          <w:tcPr>
            <w:tcW w:w="1170" w:type="dxa"/>
            <w:tcBorders>
              <w:top w:val="nil"/>
              <w:left w:val="nil"/>
              <w:bottom w:val="single" w:sz="4" w:space="0" w:color="auto"/>
              <w:right w:val="nil"/>
            </w:tcBorders>
            <w:noWrap/>
            <w:vAlign w:val="bottom"/>
            <w:hideMark/>
          </w:tcPr>
          <w:p w14:paraId="709D537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1.72E-16</w:t>
            </w:r>
          </w:p>
        </w:tc>
        <w:tc>
          <w:tcPr>
            <w:tcW w:w="1170" w:type="dxa"/>
            <w:tcBorders>
              <w:top w:val="nil"/>
              <w:left w:val="nil"/>
              <w:bottom w:val="single" w:sz="4" w:space="0" w:color="auto"/>
              <w:right w:val="nil"/>
            </w:tcBorders>
            <w:noWrap/>
            <w:vAlign w:val="bottom"/>
            <w:hideMark/>
          </w:tcPr>
          <w:p w14:paraId="5E96E5B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2.29E-17</w:t>
            </w:r>
          </w:p>
        </w:tc>
        <w:tc>
          <w:tcPr>
            <w:tcW w:w="1170" w:type="dxa"/>
            <w:tcBorders>
              <w:top w:val="nil"/>
              <w:left w:val="nil"/>
              <w:bottom w:val="single" w:sz="4" w:space="0" w:color="auto"/>
              <w:right w:val="nil"/>
            </w:tcBorders>
            <w:noWrap/>
            <w:vAlign w:val="bottom"/>
            <w:hideMark/>
          </w:tcPr>
          <w:p w14:paraId="5DF6E12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6.64E-14</w:t>
            </w:r>
          </w:p>
        </w:tc>
        <w:tc>
          <w:tcPr>
            <w:tcW w:w="1170" w:type="dxa"/>
            <w:tcBorders>
              <w:top w:val="nil"/>
              <w:left w:val="nil"/>
              <w:bottom w:val="single" w:sz="4" w:space="0" w:color="auto"/>
              <w:right w:val="nil"/>
            </w:tcBorders>
            <w:noWrap/>
            <w:vAlign w:val="bottom"/>
            <w:hideMark/>
          </w:tcPr>
          <w:p w14:paraId="6328D9A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7.75E-14</w:t>
            </w:r>
          </w:p>
        </w:tc>
      </w:tr>
    </w:tbl>
    <w:p w14:paraId="606CC9DB" w14:textId="77777777" w:rsidR="00CC7B9E" w:rsidRDefault="00CC7B9E" w:rsidP="00CC7B9E">
      <w:pPr>
        <w:spacing w:line="360" w:lineRule="auto"/>
        <w:jc w:val="both"/>
        <w:rPr>
          <w:rFonts w:ascii="Times New Roman" w:hAnsi="Times New Roman" w:cs="Times New Roman"/>
          <w:b/>
          <w:bCs/>
        </w:rPr>
      </w:pPr>
    </w:p>
    <w:p w14:paraId="4888C72D" w14:textId="77777777" w:rsidR="00CC7B9E" w:rsidRPr="000B6B86" w:rsidRDefault="00CC7B9E" w:rsidP="00CC7B9E">
      <w:pPr>
        <w:autoSpaceDE w:val="0"/>
        <w:autoSpaceDN w:val="0"/>
        <w:adjustRightInd w:val="0"/>
        <w:spacing w:after="0" w:line="240" w:lineRule="auto"/>
        <w:jc w:val="center"/>
        <w:rPr>
          <w:rFonts w:ascii="Times New Roman" w:hAnsi="Times New Roman" w:cs="Times New Roman"/>
          <w:b/>
          <w:bCs/>
        </w:rPr>
      </w:pPr>
      <w:r w:rsidRPr="000B6B86">
        <w:rPr>
          <w:rFonts w:ascii="Times New Roman" w:hAnsi="Times New Roman" w:cs="Times New Roman"/>
          <w:b/>
          <w:bCs/>
        </w:rPr>
        <w:lastRenderedPageBreak/>
        <w:t>Table 6: Risk of Inhalation Air Pollutants in Bonny Island during Wet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CC7B9E" w:rsidRPr="000B6B86" w14:paraId="21599B3C" w14:textId="77777777" w:rsidTr="00DB04A5">
        <w:trPr>
          <w:trHeight w:val="300"/>
          <w:jc w:val="center"/>
        </w:trPr>
        <w:tc>
          <w:tcPr>
            <w:tcW w:w="1345" w:type="dxa"/>
            <w:vMerge w:val="restart"/>
            <w:tcBorders>
              <w:top w:val="single" w:sz="4" w:space="0" w:color="auto"/>
              <w:bottom w:val="nil"/>
            </w:tcBorders>
            <w:noWrap/>
            <w:vAlign w:val="bottom"/>
            <w:hideMark/>
          </w:tcPr>
          <w:p w14:paraId="424DE369" w14:textId="77777777" w:rsidR="00CC7B9E" w:rsidRPr="000B6B86" w:rsidRDefault="00CC7B9E" w:rsidP="00DB04A5">
            <w:pPr>
              <w:spacing w:after="0" w:line="240" w:lineRule="auto"/>
              <w:jc w:val="center"/>
              <w:rPr>
                <w:rFonts w:ascii="Times New Roman" w:eastAsia="Times New Roman" w:hAnsi="Times New Roman" w:cs="Times New Roman"/>
                <w:b/>
                <w:bCs/>
                <w:kern w:val="0"/>
              </w:rPr>
            </w:pPr>
            <w:r w:rsidRPr="000B6B86">
              <w:rPr>
                <w:rFonts w:ascii="Times New Roman" w:eastAsia="Times New Roman" w:hAnsi="Times New Roman" w:cs="Times New Roman"/>
                <w:b/>
                <w:bCs/>
                <w:kern w:val="0"/>
              </w:rPr>
              <w:t>Period, day</w:t>
            </w:r>
          </w:p>
        </w:tc>
        <w:tc>
          <w:tcPr>
            <w:tcW w:w="7025" w:type="dxa"/>
            <w:gridSpan w:val="6"/>
            <w:tcBorders>
              <w:top w:val="single" w:sz="4" w:space="0" w:color="auto"/>
              <w:bottom w:val="nil"/>
            </w:tcBorders>
            <w:noWrap/>
            <w:hideMark/>
          </w:tcPr>
          <w:p w14:paraId="411A19B9"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Parameters</w:t>
            </w:r>
          </w:p>
        </w:tc>
      </w:tr>
      <w:tr w:rsidR="00CC7B9E" w:rsidRPr="000B6B86" w14:paraId="275BD45C" w14:textId="77777777" w:rsidTr="00DB04A5">
        <w:trPr>
          <w:trHeight w:val="300"/>
          <w:jc w:val="center"/>
        </w:trPr>
        <w:tc>
          <w:tcPr>
            <w:tcW w:w="1345" w:type="dxa"/>
            <w:vMerge/>
            <w:tcBorders>
              <w:top w:val="nil"/>
              <w:bottom w:val="single" w:sz="4" w:space="0" w:color="auto"/>
            </w:tcBorders>
            <w:noWrap/>
            <w:vAlign w:val="bottom"/>
            <w:hideMark/>
          </w:tcPr>
          <w:p w14:paraId="05A51C26"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p>
        </w:tc>
        <w:tc>
          <w:tcPr>
            <w:tcW w:w="1175" w:type="dxa"/>
            <w:tcBorders>
              <w:top w:val="nil"/>
              <w:bottom w:val="single" w:sz="4" w:space="0" w:color="auto"/>
            </w:tcBorders>
            <w:noWrap/>
            <w:hideMark/>
          </w:tcPr>
          <w:p w14:paraId="2A359EFE"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CO</w:t>
            </w:r>
          </w:p>
        </w:tc>
        <w:tc>
          <w:tcPr>
            <w:tcW w:w="1170" w:type="dxa"/>
            <w:tcBorders>
              <w:top w:val="nil"/>
              <w:bottom w:val="single" w:sz="4" w:space="0" w:color="auto"/>
            </w:tcBorders>
            <w:noWrap/>
            <w:hideMark/>
          </w:tcPr>
          <w:p w14:paraId="66215129"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NO</w:t>
            </w:r>
            <w:r w:rsidRPr="000B6B86">
              <w:rPr>
                <w:rFonts w:ascii="Times New Roman" w:hAnsi="Times New Roman" w:cs="Times New Roman"/>
                <w:b/>
                <w:bCs/>
                <w:vertAlign w:val="subscript"/>
              </w:rPr>
              <w:t>X</w:t>
            </w:r>
          </w:p>
        </w:tc>
        <w:tc>
          <w:tcPr>
            <w:tcW w:w="1170" w:type="dxa"/>
            <w:tcBorders>
              <w:top w:val="nil"/>
              <w:bottom w:val="single" w:sz="4" w:space="0" w:color="auto"/>
            </w:tcBorders>
            <w:noWrap/>
            <w:hideMark/>
          </w:tcPr>
          <w:p w14:paraId="27337866"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O</w:t>
            </w:r>
            <w:r w:rsidRPr="000B6B86">
              <w:rPr>
                <w:rFonts w:ascii="Times New Roman" w:hAnsi="Times New Roman" w:cs="Times New Roman"/>
                <w:b/>
                <w:bCs/>
                <w:vertAlign w:val="subscript"/>
              </w:rPr>
              <w:t>3</w:t>
            </w:r>
          </w:p>
        </w:tc>
        <w:tc>
          <w:tcPr>
            <w:tcW w:w="1170" w:type="dxa"/>
            <w:tcBorders>
              <w:top w:val="nil"/>
              <w:bottom w:val="single" w:sz="4" w:space="0" w:color="auto"/>
            </w:tcBorders>
            <w:noWrap/>
            <w:hideMark/>
          </w:tcPr>
          <w:p w14:paraId="7C9EA71C"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SO</w:t>
            </w:r>
            <w:r w:rsidRPr="000B6B86">
              <w:rPr>
                <w:rFonts w:ascii="Times New Roman" w:hAnsi="Times New Roman" w:cs="Times New Roman"/>
                <w:b/>
                <w:bCs/>
                <w:vertAlign w:val="subscript"/>
              </w:rPr>
              <w:t>2</w:t>
            </w:r>
          </w:p>
        </w:tc>
        <w:tc>
          <w:tcPr>
            <w:tcW w:w="1170" w:type="dxa"/>
            <w:tcBorders>
              <w:top w:val="nil"/>
              <w:bottom w:val="single" w:sz="4" w:space="0" w:color="auto"/>
            </w:tcBorders>
            <w:noWrap/>
            <w:hideMark/>
          </w:tcPr>
          <w:p w14:paraId="6D7DD701"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2.5</w:t>
            </w:r>
          </w:p>
        </w:tc>
        <w:tc>
          <w:tcPr>
            <w:tcW w:w="1170" w:type="dxa"/>
            <w:tcBorders>
              <w:top w:val="nil"/>
              <w:bottom w:val="single" w:sz="4" w:space="0" w:color="auto"/>
            </w:tcBorders>
            <w:noWrap/>
            <w:hideMark/>
          </w:tcPr>
          <w:p w14:paraId="0FAE28B1" w14:textId="77777777" w:rsidR="00CC7B9E" w:rsidRPr="000B6B86" w:rsidRDefault="00CC7B9E" w:rsidP="00DB04A5">
            <w:pPr>
              <w:spacing w:after="0" w:line="240" w:lineRule="auto"/>
              <w:jc w:val="center"/>
              <w:rPr>
                <w:rFonts w:ascii="Times New Roman" w:eastAsia="Times New Roman" w:hAnsi="Times New Roman" w:cs="Times New Roman"/>
                <w:b/>
                <w:bCs/>
                <w:color w:val="000000"/>
                <w:kern w:val="0"/>
              </w:rPr>
            </w:pPr>
            <w:r w:rsidRPr="000B6B86">
              <w:rPr>
                <w:rFonts w:ascii="Times New Roman" w:hAnsi="Times New Roman" w:cs="Times New Roman"/>
                <w:b/>
                <w:bCs/>
              </w:rPr>
              <w:t>PM</w:t>
            </w:r>
            <w:r w:rsidRPr="000B6B86">
              <w:rPr>
                <w:rFonts w:ascii="Times New Roman" w:hAnsi="Times New Roman" w:cs="Times New Roman"/>
                <w:b/>
                <w:bCs/>
                <w:vertAlign w:val="subscript"/>
              </w:rPr>
              <w:t>10</w:t>
            </w:r>
          </w:p>
        </w:tc>
      </w:tr>
      <w:tr w:rsidR="00CC7B9E" w:rsidRPr="000B6B86" w14:paraId="2B6D2871" w14:textId="77777777" w:rsidTr="00DB04A5">
        <w:trPr>
          <w:trHeight w:val="300"/>
          <w:jc w:val="center"/>
        </w:trPr>
        <w:tc>
          <w:tcPr>
            <w:tcW w:w="1345" w:type="dxa"/>
            <w:tcBorders>
              <w:top w:val="single" w:sz="4" w:space="0" w:color="auto"/>
            </w:tcBorders>
            <w:noWrap/>
            <w:vAlign w:val="bottom"/>
            <w:hideMark/>
          </w:tcPr>
          <w:p w14:paraId="08EEA0E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w:t>
            </w:r>
          </w:p>
        </w:tc>
        <w:tc>
          <w:tcPr>
            <w:tcW w:w="1175" w:type="dxa"/>
            <w:tcBorders>
              <w:top w:val="nil"/>
              <w:left w:val="nil"/>
              <w:bottom w:val="nil"/>
              <w:right w:val="nil"/>
            </w:tcBorders>
            <w:noWrap/>
            <w:vAlign w:val="bottom"/>
            <w:hideMark/>
          </w:tcPr>
          <w:p w14:paraId="459F320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1.09E-13</w:t>
            </w:r>
          </w:p>
        </w:tc>
        <w:tc>
          <w:tcPr>
            <w:tcW w:w="1170" w:type="dxa"/>
            <w:tcBorders>
              <w:top w:val="nil"/>
              <w:left w:val="nil"/>
              <w:bottom w:val="nil"/>
              <w:right w:val="nil"/>
            </w:tcBorders>
            <w:noWrap/>
            <w:vAlign w:val="bottom"/>
            <w:hideMark/>
          </w:tcPr>
          <w:p w14:paraId="074E2EC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5D6536A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0EEF4F0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0DB7CAF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1.04E-12</w:t>
            </w:r>
          </w:p>
        </w:tc>
        <w:tc>
          <w:tcPr>
            <w:tcW w:w="1170" w:type="dxa"/>
            <w:tcBorders>
              <w:top w:val="nil"/>
              <w:left w:val="nil"/>
              <w:bottom w:val="nil"/>
              <w:right w:val="nil"/>
            </w:tcBorders>
            <w:noWrap/>
            <w:vAlign w:val="bottom"/>
            <w:hideMark/>
          </w:tcPr>
          <w:p w14:paraId="5EF300A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1.15E-12</w:t>
            </w:r>
          </w:p>
        </w:tc>
      </w:tr>
      <w:tr w:rsidR="00CC7B9E" w:rsidRPr="000B6B86" w14:paraId="42816419" w14:textId="77777777" w:rsidTr="00DB04A5">
        <w:trPr>
          <w:trHeight w:val="300"/>
          <w:jc w:val="center"/>
        </w:trPr>
        <w:tc>
          <w:tcPr>
            <w:tcW w:w="1345" w:type="dxa"/>
            <w:noWrap/>
            <w:vAlign w:val="bottom"/>
            <w:hideMark/>
          </w:tcPr>
          <w:p w14:paraId="15B530C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w:t>
            </w:r>
          </w:p>
        </w:tc>
        <w:tc>
          <w:tcPr>
            <w:tcW w:w="1175" w:type="dxa"/>
            <w:tcBorders>
              <w:top w:val="nil"/>
              <w:left w:val="nil"/>
              <w:bottom w:val="nil"/>
              <w:right w:val="nil"/>
            </w:tcBorders>
            <w:noWrap/>
            <w:vAlign w:val="bottom"/>
            <w:hideMark/>
          </w:tcPr>
          <w:p w14:paraId="631BE3F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1.21E-13</w:t>
            </w:r>
          </w:p>
        </w:tc>
        <w:tc>
          <w:tcPr>
            <w:tcW w:w="1170" w:type="dxa"/>
            <w:tcBorders>
              <w:top w:val="nil"/>
              <w:left w:val="nil"/>
              <w:bottom w:val="nil"/>
              <w:right w:val="nil"/>
            </w:tcBorders>
            <w:noWrap/>
            <w:vAlign w:val="bottom"/>
            <w:hideMark/>
          </w:tcPr>
          <w:p w14:paraId="4005F0C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3.10E-15</w:t>
            </w:r>
          </w:p>
        </w:tc>
        <w:tc>
          <w:tcPr>
            <w:tcW w:w="1170" w:type="dxa"/>
            <w:tcBorders>
              <w:top w:val="nil"/>
              <w:left w:val="nil"/>
              <w:bottom w:val="nil"/>
              <w:right w:val="nil"/>
            </w:tcBorders>
            <w:noWrap/>
            <w:vAlign w:val="bottom"/>
            <w:hideMark/>
          </w:tcPr>
          <w:p w14:paraId="3EF3891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1FDE2B8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2939293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1.30E-12</w:t>
            </w:r>
          </w:p>
        </w:tc>
        <w:tc>
          <w:tcPr>
            <w:tcW w:w="1170" w:type="dxa"/>
            <w:tcBorders>
              <w:top w:val="nil"/>
              <w:left w:val="nil"/>
              <w:bottom w:val="nil"/>
              <w:right w:val="nil"/>
            </w:tcBorders>
            <w:noWrap/>
            <w:vAlign w:val="bottom"/>
            <w:hideMark/>
          </w:tcPr>
          <w:p w14:paraId="10EF2C4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1.38E-12</w:t>
            </w:r>
          </w:p>
        </w:tc>
      </w:tr>
      <w:tr w:rsidR="00CC7B9E" w:rsidRPr="000B6B86" w14:paraId="085B12CD" w14:textId="77777777" w:rsidTr="00DB04A5">
        <w:trPr>
          <w:trHeight w:val="300"/>
          <w:jc w:val="center"/>
        </w:trPr>
        <w:tc>
          <w:tcPr>
            <w:tcW w:w="1345" w:type="dxa"/>
            <w:noWrap/>
            <w:vAlign w:val="bottom"/>
            <w:hideMark/>
          </w:tcPr>
          <w:p w14:paraId="78E9EC8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3</w:t>
            </w:r>
          </w:p>
        </w:tc>
        <w:tc>
          <w:tcPr>
            <w:tcW w:w="1175" w:type="dxa"/>
            <w:tcBorders>
              <w:top w:val="nil"/>
              <w:left w:val="nil"/>
              <w:bottom w:val="nil"/>
              <w:right w:val="nil"/>
            </w:tcBorders>
            <w:noWrap/>
            <w:vAlign w:val="bottom"/>
            <w:hideMark/>
          </w:tcPr>
          <w:p w14:paraId="41248C0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1.41E-13</w:t>
            </w:r>
          </w:p>
        </w:tc>
        <w:tc>
          <w:tcPr>
            <w:tcW w:w="1170" w:type="dxa"/>
            <w:tcBorders>
              <w:top w:val="nil"/>
              <w:left w:val="nil"/>
              <w:bottom w:val="nil"/>
              <w:right w:val="nil"/>
            </w:tcBorders>
            <w:noWrap/>
            <w:vAlign w:val="bottom"/>
            <w:hideMark/>
          </w:tcPr>
          <w:p w14:paraId="321DBCC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39E08B1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4.52E-15</w:t>
            </w:r>
          </w:p>
        </w:tc>
        <w:tc>
          <w:tcPr>
            <w:tcW w:w="1170" w:type="dxa"/>
            <w:tcBorders>
              <w:top w:val="nil"/>
              <w:left w:val="nil"/>
              <w:bottom w:val="nil"/>
              <w:right w:val="nil"/>
            </w:tcBorders>
            <w:noWrap/>
            <w:vAlign w:val="bottom"/>
            <w:hideMark/>
          </w:tcPr>
          <w:p w14:paraId="7643E46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259E9D2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4.42E-12</w:t>
            </w:r>
          </w:p>
        </w:tc>
        <w:tc>
          <w:tcPr>
            <w:tcW w:w="1170" w:type="dxa"/>
            <w:tcBorders>
              <w:top w:val="nil"/>
              <w:left w:val="nil"/>
              <w:bottom w:val="nil"/>
              <w:right w:val="nil"/>
            </w:tcBorders>
            <w:noWrap/>
            <w:vAlign w:val="bottom"/>
            <w:hideMark/>
          </w:tcPr>
          <w:p w14:paraId="5100020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4.70E-12</w:t>
            </w:r>
          </w:p>
        </w:tc>
      </w:tr>
      <w:tr w:rsidR="00CC7B9E" w:rsidRPr="000B6B86" w14:paraId="188D0758" w14:textId="77777777" w:rsidTr="00DB04A5">
        <w:trPr>
          <w:trHeight w:val="300"/>
          <w:jc w:val="center"/>
        </w:trPr>
        <w:tc>
          <w:tcPr>
            <w:tcW w:w="1345" w:type="dxa"/>
            <w:noWrap/>
            <w:vAlign w:val="bottom"/>
            <w:hideMark/>
          </w:tcPr>
          <w:p w14:paraId="28ECFBC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4</w:t>
            </w:r>
          </w:p>
        </w:tc>
        <w:tc>
          <w:tcPr>
            <w:tcW w:w="1175" w:type="dxa"/>
            <w:tcBorders>
              <w:top w:val="nil"/>
              <w:left w:val="nil"/>
              <w:bottom w:val="nil"/>
              <w:right w:val="nil"/>
            </w:tcBorders>
            <w:noWrap/>
            <w:vAlign w:val="bottom"/>
            <w:hideMark/>
          </w:tcPr>
          <w:p w14:paraId="268472D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1.21E-13</w:t>
            </w:r>
          </w:p>
        </w:tc>
        <w:tc>
          <w:tcPr>
            <w:tcW w:w="1170" w:type="dxa"/>
            <w:tcBorders>
              <w:top w:val="nil"/>
              <w:left w:val="nil"/>
              <w:bottom w:val="nil"/>
              <w:right w:val="nil"/>
            </w:tcBorders>
            <w:noWrap/>
            <w:vAlign w:val="bottom"/>
            <w:hideMark/>
          </w:tcPr>
          <w:p w14:paraId="4237532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5F7D512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6.43E-15</w:t>
            </w:r>
          </w:p>
        </w:tc>
        <w:tc>
          <w:tcPr>
            <w:tcW w:w="1170" w:type="dxa"/>
            <w:tcBorders>
              <w:top w:val="nil"/>
              <w:left w:val="nil"/>
              <w:bottom w:val="nil"/>
              <w:right w:val="nil"/>
            </w:tcBorders>
            <w:noWrap/>
            <w:vAlign w:val="bottom"/>
            <w:hideMark/>
          </w:tcPr>
          <w:p w14:paraId="659F7DD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32AC7DA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7.33E-13</w:t>
            </w:r>
          </w:p>
        </w:tc>
        <w:tc>
          <w:tcPr>
            <w:tcW w:w="1170" w:type="dxa"/>
            <w:tcBorders>
              <w:top w:val="nil"/>
              <w:left w:val="nil"/>
              <w:bottom w:val="nil"/>
              <w:right w:val="nil"/>
            </w:tcBorders>
            <w:noWrap/>
            <w:vAlign w:val="bottom"/>
            <w:hideMark/>
          </w:tcPr>
          <w:p w14:paraId="1E5E090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7.95E-13</w:t>
            </w:r>
          </w:p>
        </w:tc>
      </w:tr>
      <w:tr w:rsidR="00CC7B9E" w:rsidRPr="000B6B86" w14:paraId="2E94CFAC" w14:textId="77777777" w:rsidTr="00DB04A5">
        <w:trPr>
          <w:trHeight w:val="300"/>
          <w:jc w:val="center"/>
        </w:trPr>
        <w:tc>
          <w:tcPr>
            <w:tcW w:w="1345" w:type="dxa"/>
            <w:noWrap/>
            <w:vAlign w:val="bottom"/>
            <w:hideMark/>
          </w:tcPr>
          <w:p w14:paraId="755F7E7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5</w:t>
            </w:r>
          </w:p>
        </w:tc>
        <w:tc>
          <w:tcPr>
            <w:tcW w:w="1175" w:type="dxa"/>
            <w:tcBorders>
              <w:top w:val="nil"/>
              <w:left w:val="nil"/>
              <w:bottom w:val="nil"/>
              <w:right w:val="nil"/>
            </w:tcBorders>
            <w:noWrap/>
            <w:vAlign w:val="bottom"/>
            <w:hideMark/>
          </w:tcPr>
          <w:p w14:paraId="6B84016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1.53E-13</w:t>
            </w:r>
          </w:p>
        </w:tc>
        <w:tc>
          <w:tcPr>
            <w:tcW w:w="1170" w:type="dxa"/>
            <w:tcBorders>
              <w:top w:val="nil"/>
              <w:left w:val="nil"/>
              <w:bottom w:val="nil"/>
              <w:right w:val="nil"/>
            </w:tcBorders>
            <w:noWrap/>
            <w:vAlign w:val="bottom"/>
            <w:hideMark/>
          </w:tcPr>
          <w:p w14:paraId="4236F2F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51147F4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1A64409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30F446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4.14E-12</w:t>
            </w:r>
          </w:p>
        </w:tc>
        <w:tc>
          <w:tcPr>
            <w:tcW w:w="1170" w:type="dxa"/>
            <w:tcBorders>
              <w:top w:val="nil"/>
              <w:left w:val="nil"/>
              <w:bottom w:val="nil"/>
              <w:right w:val="nil"/>
            </w:tcBorders>
            <w:noWrap/>
            <w:vAlign w:val="bottom"/>
            <w:hideMark/>
          </w:tcPr>
          <w:p w14:paraId="4BC062A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4.36E-12</w:t>
            </w:r>
          </w:p>
        </w:tc>
      </w:tr>
      <w:tr w:rsidR="00CC7B9E" w:rsidRPr="000B6B86" w14:paraId="333DDD22" w14:textId="77777777" w:rsidTr="00DB04A5">
        <w:trPr>
          <w:trHeight w:val="300"/>
          <w:jc w:val="center"/>
        </w:trPr>
        <w:tc>
          <w:tcPr>
            <w:tcW w:w="1345" w:type="dxa"/>
            <w:noWrap/>
            <w:vAlign w:val="bottom"/>
            <w:hideMark/>
          </w:tcPr>
          <w:p w14:paraId="1DEFC5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6</w:t>
            </w:r>
          </w:p>
        </w:tc>
        <w:tc>
          <w:tcPr>
            <w:tcW w:w="1175" w:type="dxa"/>
            <w:tcBorders>
              <w:top w:val="nil"/>
              <w:left w:val="nil"/>
              <w:bottom w:val="nil"/>
              <w:right w:val="nil"/>
            </w:tcBorders>
            <w:noWrap/>
            <w:vAlign w:val="bottom"/>
            <w:hideMark/>
          </w:tcPr>
          <w:p w14:paraId="1282A03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1.25E-13</w:t>
            </w:r>
          </w:p>
        </w:tc>
        <w:tc>
          <w:tcPr>
            <w:tcW w:w="1170" w:type="dxa"/>
            <w:tcBorders>
              <w:top w:val="nil"/>
              <w:left w:val="nil"/>
              <w:bottom w:val="nil"/>
              <w:right w:val="nil"/>
            </w:tcBorders>
            <w:noWrap/>
            <w:vAlign w:val="bottom"/>
            <w:hideMark/>
          </w:tcPr>
          <w:p w14:paraId="3849E1D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5697F8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4.29E-15</w:t>
            </w:r>
          </w:p>
        </w:tc>
        <w:tc>
          <w:tcPr>
            <w:tcW w:w="1170" w:type="dxa"/>
            <w:tcBorders>
              <w:top w:val="nil"/>
              <w:left w:val="nil"/>
              <w:bottom w:val="nil"/>
              <w:right w:val="nil"/>
            </w:tcBorders>
            <w:noWrap/>
            <w:vAlign w:val="bottom"/>
            <w:hideMark/>
          </w:tcPr>
          <w:p w14:paraId="3B4DF4A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38B03EC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2.67E-12</w:t>
            </w:r>
          </w:p>
        </w:tc>
        <w:tc>
          <w:tcPr>
            <w:tcW w:w="1170" w:type="dxa"/>
            <w:tcBorders>
              <w:top w:val="nil"/>
              <w:left w:val="nil"/>
              <w:bottom w:val="nil"/>
              <w:right w:val="nil"/>
            </w:tcBorders>
            <w:noWrap/>
            <w:vAlign w:val="bottom"/>
            <w:hideMark/>
          </w:tcPr>
          <w:p w14:paraId="5C653F6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2.83E-12</w:t>
            </w:r>
          </w:p>
        </w:tc>
      </w:tr>
      <w:tr w:rsidR="00CC7B9E" w:rsidRPr="000B6B86" w14:paraId="5BC73334" w14:textId="77777777" w:rsidTr="00DB04A5">
        <w:trPr>
          <w:trHeight w:val="300"/>
          <w:jc w:val="center"/>
        </w:trPr>
        <w:tc>
          <w:tcPr>
            <w:tcW w:w="1345" w:type="dxa"/>
            <w:noWrap/>
            <w:vAlign w:val="bottom"/>
            <w:hideMark/>
          </w:tcPr>
          <w:p w14:paraId="67593A3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7</w:t>
            </w:r>
          </w:p>
        </w:tc>
        <w:tc>
          <w:tcPr>
            <w:tcW w:w="1175" w:type="dxa"/>
            <w:tcBorders>
              <w:top w:val="nil"/>
              <w:left w:val="nil"/>
              <w:bottom w:val="nil"/>
              <w:right w:val="nil"/>
            </w:tcBorders>
            <w:noWrap/>
            <w:vAlign w:val="bottom"/>
            <w:hideMark/>
          </w:tcPr>
          <w:p w14:paraId="651B3A2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1.36E-13</w:t>
            </w:r>
          </w:p>
        </w:tc>
        <w:tc>
          <w:tcPr>
            <w:tcW w:w="1170" w:type="dxa"/>
            <w:tcBorders>
              <w:top w:val="nil"/>
              <w:left w:val="nil"/>
              <w:bottom w:val="nil"/>
              <w:right w:val="nil"/>
            </w:tcBorders>
            <w:noWrap/>
            <w:vAlign w:val="bottom"/>
            <w:hideMark/>
          </w:tcPr>
          <w:p w14:paraId="6092D2C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7BAC98E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277368E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118C57B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1.52E-12</w:t>
            </w:r>
          </w:p>
        </w:tc>
        <w:tc>
          <w:tcPr>
            <w:tcW w:w="1170" w:type="dxa"/>
            <w:tcBorders>
              <w:top w:val="nil"/>
              <w:left w:val="nil"/>
              <w:bottom w:val="nil"/>
              <w:right w:val="nil"/>
            </w:tcBorders>
            <w:noWrap/>
            <w:vAlign w:val="bottom"/>
            <w:hideMark/>
          </w:tcPr>
          <w:p w14:paraId="500E9DC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1.62E-12</w:t>
            </w:r>
          </w:p>
        </w:tc>
      </w:tr>
      <w:tr w:rsidR="00CC7B9E" w:rsidRPr="000B6B86" w14:paraId="390DD95F" w14:textId="77777777" w:rsidTr="00DB04A5">
        <w:trPr>
          <w:trHeight w:val="300"/>
          <w:jc w:val="center"/>
        </w:trPr>
        <w:tc>
          <w:tcPr>
            <w:tcW w:w="1345" w:type="dxa"/>
            <w:noWrap/>
            <w:vAlign w:val="bottom"/>
            <w:hideMark/>
          </w:tcPr>
          <w:p w14:paraId="04044B4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8</w:t>
            </w:r>
          </w:p>
        </w:tc>
        <w:tc>
          <w:tcPr>
            <w:tcW w:w="1175" w:type="dxa"/>
            <w:tcBorders>
              <w:top w:val="nil"/>
              <w:left w:val="nil"/>
              <w:bottom w:val="nil"/>
              <w:right w:val="nil"/>
            </w:tcBorders>
            <w:noWrap/>
            <w:vAlign w:val="bottom"/>
            <w:hideMark/>
          </w:tcPr>
          <w:p w14:paraId="33C8A02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1.82E-13</w:t>
            </w:r>
          </w:p>
        </w:tc>
        <w:tc>
          <w:tcPr>
            <w:tcW w:w="1170" w:type="dxa"/>
            <w:tcBorders>
              <w:top w:val="nil"/>
              <w:left w:val="nil"/>
              <w:bottom w:val="nil"/>
              <w:right w:val="nil"/>
            </w:tcBorders>
            <w:noWrap/>
            <w:vAlign w:val="bottom"/>
            <w:hideMark/>
          </w:tcPr>
          <w:p w14:paraId="32B515A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680D139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58B66DB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699BCCB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2.88E-12</w:t>
            </w:r>
          </w:p>
        </w:tc>
        <w:tc>
          <w:tcPr>
            <w:tcW w:w="1170" w:type="dxa"/>
            <w:tcBorders>
              <w:top w:val="nil"/>
              <w:left w:val="nil"/>
              <w:bottom w:val="nil"/>
              <w:right w:val="nil"/>
            </w:tcBorders>
            <w:noWrap/>
            <w:vAlign w:val="bottom"/>
            <w:hideMark/>
          </w:tcPr>
          <w:p w14:paraId="190A3E8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3.04E-12</w:t>
            </w:r>
          </w:p>
        </w:tc>
      </w:tr>
      <w:tr w:rsidR="00CC7B9E" w:rsidRPr="000B6B86" w14:paraId="5F7E7FF2" w14:textId="77777777" w:rsidTr="00DB04A5">
        <w:trPr>
          <w:trHeight w:val="300"/>
          <w:jc w:val="center"/>
        </w:trPr>
        <w:tc>
          <w:tcPr>
            <w:tcW w:w="1345" w:type="dxa"/>
            <w:noWrap/>
            <w:vAlign w:val="bottom"/>
            <w:hideMark/>
          </w:tcPr>
          <w:p w14:paraId="6358F5E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9</w:t>
            </w:r>
          </w:p>
        </w:tc>
        <w:tc>
          <w:tcPr>
            <w:tcW w:w="1175" w:type="dxa"/>
            <w:tcBorders>
              <w:top w:val="nil"/>
              <w:left w:val="nil"/>
              <w:bottom w:val="nil"/>
              <w:right w:val="nil"/>
            </w:tcBorders>
            <w:noWrap/>
            <w:vAlign w:val="bottom"/>
            <w:hideMark/>
          </w:tcPr>
          <w:p w14:paraId="66DEFB2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1.29E-13</w:t>
            </w:r>
          </w:p>
        </w:tc>
        <w:tc>
          <w:tcPr>
            <w:tcW w:w="1170" w:type="dxa"/>
            <w:tcBorders>
              <w:top w:val="nil"/>
              <w:left w:val="nil"/>
              <w:bottom w:val="nil"/>
              <w:right w:val="nil"/>
            </w:tcBorders>
            <w:noWrap/>
            <w:vAlign w:val="bottom"/>
            <w:hideMark/>
          </w:tcPr>
          <w:p w14:paraId="13551B2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42FE50F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6.43E-15</w:t>
            </w:r>
          </w:p>
        </w:tc>
        <w:tc>
          <w:tcPr>
            <w:tcW w:w="1170" w:type="dxa"/>
            <w:tcBorders>
              <w:top w:val="nil"/>
              <w:left w:val="nil"/>
              <w:bottom w:val="nil"/>
              <w:right w:val="nil"/>
            </w:tcBorders>
            <w:noWrap/>
            <w:vAlign w:val="bottom"/>
            <w:hideMark/>
          </w:tcPr>
          <w:p w14:paraId="3174483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502C92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1.19E-12</w:t>
            </w:r>
          </w:p>
        </w:tc>
        <w:tc>
          <w:tcPr>
            <w:tcW w:w="1170" w:type="dxa"/>
            <w:tcBorders>
              <w:top w:val="nil"/>
              <w:left w:val="nil"/>
              <w:bottom w:val="nil"/>
              <w:right w:val="nil"/>
            </w:tcBorders>
            <w:noWrap/>
            <w:vAlign w:val="bottom"/>
            <w:hideMark/>
          </w:tcPr>
          <w:p w14:paraId="66EAF9D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1.26E-12</w:t>
            </w:r>
          </w:p>
        </w:tc>
      </w:tr>
      <w:tr w:rsidR="00CC7B9E" w:rsidRPr="000B6B86" w14:paraId="4588F41D" w14:textId="77777777" w:rsidTr="00DB04A5">
        <w:trPr>
          <w:trHeight w:val="300"/>
          <w:jc w:val="center"/>
        </w:trPr>
        <w:tc>
          <w:tcPr>
            <w:tcW w:w="1345" w:type="dxa"/>
            <w:noWrap/>
            <w:vAlign w:val="bottom"/>
            <w:hideMark/>
          </w:tcPr>
          <w:p w14:paraId="12FF498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10</w:t>
            </w:r>
          </w:p>
        </w:tc>
        <w:tc>
          <w:tcPr>
            <w:tcW w:w="1175" w:type="dxa"/>
            <w:tcBorders>
              <w:top w:val="nil"/>
              <w:left w:val="nil"/>
              <w:bottom w:val="nil"/>
              <w:right w:val="nil"/>
            </w:tcBorders>
            <w:noWrap/>
            <w:vAlign w:val="bottom"/>
            <w:hideMark/>
          </w:tcPr>
          <w:p w14:paraId="66B44EA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1.42E-13</w:t>
            </w:r>
          </w:p>
        </w:tc>
        <w:tc>
          <w:tcPr>
            <w:tcW w:w="1170" w:type="dxa"/>
            <w:tcBorders>
              <w:top w:val="nil"/>
              <w:left w:val="nil"/>
              <w:bottom w:val="nil"/>
              <w:right w:val="nil"/>
            </w:tcBorders>
            <w:noWrap/>
            <w:vAlign w:val="bottom"/>
            <w:hideMark/>
          </w:tcPr>
          <w:p w14:paraId="2E3A469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1.43E-15</w:t>
            </w:r>
          </w:p>
        </w:tc>
        <w:tc>
          <w:tcPr>
            <w:tcW w:w="1170" w:type="dxa"/>
            <w:tcBorders>
              <w:top w:val="nil"/>
              <w:left w:val="nil"/>
              <w:bottom w:val="nil"/>
              <w:right w:val="nil"/>
            </w:tcBorders>
            <w:noWrap/>
            <w:vAlign w:val="bottom"/>
            <w:hideMark/>
          </w:tcPr>
          <w:p w14:paraId="0CB3EF1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4.53E-15</w:t>
            </w:r>
          </w:p>
        </w:tc>
        <w:tc>
          <w:tcPr>
            <w:tcW w:w="1170" w:type="dxa"/>
            <w:tcBorders>
              <w:top w:val="nil"/>
              <w:left w:val="nil"/>
              <w:bottom w:val="nil"/>
              <w:right w:val="nil"/>
            </w:tcBorders>
            <w:noWrap/>
            <w:vAlign w:val="bottom"/>
            <w:hideMark/>
          </w:tcPr>
          <w:p w14:paraId="6DE8416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022337B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2.80E-12</w:t>
            </w:r>
          </w:p>
        </w:tc>
        <w:tc>
          <w:tcPr>
            <w:tcW w:w="1170" w:type="dxa"/>
            <w:tcBorders>
              <w:top w:val="nil"/>
              <w:left w:val="nil"/>
              <w:bottom w:val="nil"/>
              <w:right w:val="nil"/>
            </w:tcBorders>
            <w:noWrap/>
            <w:vAlign w:val="bottom"/>
            <w:hideMark/>
          </w:tcPr>
          <w:p w14:paraId="1C1DFD3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2.95E-12</w:t>
            </w:r>
          </w:p>
        </w:tc>
      </w:tr>
      <w:tr w:rsidR="00CC7B9E" w:rsidRPr="000B6B86" w14:paraId="26598170" w14:textId="77777777" w:rsidTr="00DB04A5">
        <w:trPr>
          <w:trHeight w:val="300"/>
          <w:jc w:val="center"/>
        </w:trPr>
        <w:tc>
          <w:tcPr>
            <w:tcW w:w="1345" w:type="dxa"/>
            <w:noWrap/>
            <w:vAlign w:val="bottom"/>
            <w:hideMark/>
          </w:tcPr>
          <w:p w14:paraId="3209DD0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11</w:t>
            </w:r>
          </w:p>
        </w:tc>
        <w:tc>
          <w:tcPr>
            <w:tcW w:w="1175" w:type="dxa"/>
            <w:tcBorders>
              <w:top w:val="nil"/>
              <w:left w:val="nil"/>
              <w:bottom w:val="nil"/>
              <w:right w:val="nil"/>
            </w:tcBorders>
            <w:noWrap/>
            <w:vAlign w:val="bottom"/>
            <w:hideMark/>
          </w:tcPr>
          <w:p w14:paraId="3F71C70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1.95E-13</w:t>
            </w:r>
          </w:p>
        </w:tc>
        <w:tc>
          <w:tcPr>
            <w:tcW w:w="1170" w:type="dxa"/>
            <w:tcBorders>
              <w:top w:val="nil"/>
              <w:left w:val="nil"/>
              <w:bottom w:val="nil"/>
              <w:right w:val="nil"/>
            </w:tcBorders>
            <w:noWrap/>
            <w:vAlign w:val="bottom"/>
            <w:hideMark/>
          </w:tcPr>
          <w:p w14:paraId="0AED8E8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56814D8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2.62E-15</w:t>
            </w:r>
          </w:p>
        </w:tc>
        <w:tc>
          <w:tcPr>
            <w:tcW w:w="1170" w:type="dxa"/>
            <w:tcBorders>
              <w:top w:val="nil"/>
              <w:left w:val="nil"/>
              <w:bottom w:val="nil"/>
              <w:right w:val="nil"/>
            </w:tcBorders>
            <w:noWrap/>
            <w:vAlign w:val="bottom"/>
            <w:hideMark/>
          </w:tcPr>
          <w:p w14:paraId="3987D2E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2AB32E8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9.12E-12</w:t>
            </w:r>
          </w:p>
        </w:tc>
        <w:tc>
          <w:tcPr>
            <w:tcW w:w="1170" w:type="dxa"/>
            <w:tcBorders>
              <w:top w:val="nil"/>
              <w:left w:val="nil"/>
              <w:bottom w:val="nil"/>
              <w:right w:val="nil"/>
            </w:tcBorders>
            <w:noWrap/>
            <w:vAlign w:val="bottom"/>
            <w:hideMark/>
          </w:tcPr>
          <w:p w14:paraId="370DC55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9.60E-12</w:t>
            </w:r>
          </w:p>
        </w:tc>
      </w:tr>
      <w:tr w:rsidR="00CC7B9E" w:rsidRPr="000B6B86" w14:paraId="1E4CBE54" w14:textId="77777777" w:rsidTr="00DB04A5">
        <w:trPr>
          <w:trHeight w:val="300"/>
          <w:jc w:val="center"/>
        </w:trPr>
        <w:tc>
          <w:tcPr>
            <w:tcW w:w="1345" w:type="dxa"/>
            <w:noWrap/>
            <w:vAlign w:val="bottom"/>
            <w:hideMark/>
          </w:tcPr>
          <w:p w14:paraId="52C77AC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12</w:t>
            </w:r>
          </w:p>
        </w:tc>
        <w:tc>
          <w:tcPr>
            <w:tcW w:w="1175" w:type="dxa"/>
            <w:tcBorders>
              <w:top w:val="nil"/>
              <w:left w:val="nil"/>
              <w:bottom w:val="nil"/>
              <w:right w:val="nil"/>
            </w:tcBorders>
            <w:noWrap/>
            <w:vAlign w:val="bottom"/>
            <w:hideMark/>
          </w:tcPr>
          <w:p w14:paraId="49BF17D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1.42E-13</w:t>
            </w:r>
          </w:p>
        </w:tc>
        <w:tc>
          <w:tcPr>
            <w:tcW w:w="1170" w:type="dxa"/>
            <w:tcBorders>
              <w:top w:val="nil"/>
              <w:left w:val="nil"/>
              <w:bottom w:val="nil"/>
              <w:right w:val="nil"/>
            </w:tcBorders>
            <w:noWrap/>
            <w:vAlign w:val="bottom"/>
            <w:hideMark/>
          </w:tcPr>
          <w:p w14:paraId="430349C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1.90E-15</w:t>
            </w:r>
          </w:p>
        </w:tc>
        <w:tc>
          <w:tcPr>
            <w:tcW w:w="1170" w:type="dxa"/>
            <w:tcBorders>
              <w:top w:val="nil"/>
              <w:left w:val="nil"/>
              <w:bottom w:val="nil"/>
              <w:right w:val="nil"/>
            </w:tcBorders>
            <w:noWrap/>
            <w:vAlign w:val="bottom"/>
            <w:hideMark/>
          </w:tcPr>
          <w:p w14:paraId="7031747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3.81E-15</w:t>
            </w:r>
          </w:p>
        </w:tc>
        <w:tc>
          <w:tcPr>
            <w:tcW w:w="1170" w:type="dxa"/>
            <w:tcBorders>
              <w:top w:val="nil"/>
              <w:left w:val="nil"/>
              <w:bottom w:val="nil"/>
              <w:right w:val="nil"/>
            </w:tcBorders>
            <w:noWrap/>
            <w:vAlign w:val="bottom"/>
            <w:hideMark/>
          </w:tcPr>
          <w:p w14:paraId="344DBCA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254BB1E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1.94E-12</w:t>
            </w:r>
          </w:p>
        </w:tc>
        <w:tc>
          <w:tcPr>
            <w:tcW w:w="1170" w:type="dxa"/>
            <w:tcBorders>
              <w:top w:val="nil"/>
              <w:left w:val="nil"/>
              <w:bottom w:val="nil"/>
              <w:right w:val="nil"/>
            </w:tcBorders>
            <w:noWrap/>
            <w:vAlign w:val="bottom"/>
            <w:hideMark/>
          </w:tcPr>
          <w:p w14:paraId="63F3E2B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2.00E-12</w:t>
            </w:r>
          </w:p>
        </w:tc>
      </w:tr>
      <w:tr w:rsidR="00CC7B9E" w:rsidRPr="000B6B86" w14:paraId="660F888B" w14:textId="77777777" w:rsidTr="00DB04A5">
        <w:trPr>
          <w:trHeight w:val="300"/>
          <w:jc w:val="center"/>
        </w:trPr>
        <w:tc>
          <w:tcPr>
            <w:tcW w:w="1345" w:type="dxa"/>
            <w:noWrap/>
            <w:vAlign w:val="bottom"/>
            <w:hideMark/>
          </w:tcPr>
          <w:p w14:paraId="012E531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13</w:t>
            </w:r>
          </w:p>
        </w:tc>
        <w:tc>
          <w:tcPr>
            <w:tcW w:w="1175" w:type="dxa"/>
            <w:tcBorders>
              <w:top w:val="nil"/>
              <w:left w:val="nil"/>
              <w:bottom w:val="nil"/>
              <w:right w:val="nil"/>
            </w:tcBorders>
            <w:noWrap/>
            <w:vAlign w:val="bottom"/>
            <w:hideMark/>
          </w:tcPr>
          <w:p w14:paraId="69356FA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1.83E-13</w:t>
            </w:r>
          </w:p>
        </w:tc>
        <w:tc>
          <w:tcPr>
            <w:tcW w:w="1170" w:type="dxa"/>
            <w:tcBorders>
              <w:top w:val="nil"/>
              <w:left w:val="nil"/>
              <w:bottom w:val="nil"/>
              <w:right w:val="nil"/>
            </w:tcBorders>
            <w:noWrap/>
            <w:vAlign w:val="bottom"/>
            <w:hideMark/>
          </w:tcPr>
          <w:p w14:paraId="4208D6D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1.19E-15</w:t>
            </w:r>
          </w:p>
        </w:tc>
        <w:tc>
          <w:tcPr>
            <w:tcW w:w="1170" w:type="dxa"/>
            <w:tcBorders>
              <w:top w:val="nil"/>
              <w:left w:val="nil"/>
              <w:bottom w:val="nil"/>
              <w:right w:val="nil"/>
            </w:tcBorders>
            <w:noWrap/>
            <w:vAlign w:val="bottom"/>
            <w:hideMark/>
          </w:tcPr>
          <w:p w14:paraId="68261F5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198D196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55148B9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3.94E-12</w:t>
            </w:r>
          </w:p>
        </w:tc>
        <w:tc>
          <w:tcPr>
            <w:tcW w:w="1170" w:type="dxa"/>
            <w:tcBorders>
              <w:top w:val="nil"/>
              <w:left w:val="nil"/>
              <w:bottom w:val="nil"/>
              <w:right w:val="nil"/>
            </w:tcBorders>
            <w:noWrap/>
            <w:vAlign w:val="bottom"/>
            <w:hideMark/>
          </w:tcPr>
          <w:p w14:paraId="103BED69"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4.13E-12</w:t>
            </w:r>
          </w:p>
        </w:tc>
      </w:tr>
      <w:tr w:rsidR="00CC7B9E" w:rsidRPr="000B6B86" w14:paraId="1F70EF35" w14:textId="77777777" w:rsidTr="00DB04A5">
        <w:trPr>
          <w:trHeight w:val="300"/>
          <w:jc w:val="center"/>
        </w:trPr>
        <w:tc>
          <w:tcPr>
            <w:tcW w:w="1345" w:type="dxa"/>
            <w:noWrap/>
            <w:vAlign w:val="bottom"/>
            <w:hideMark/>
          </w:tcPr>
          <w:p w14:paraId="7CF62D8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14</w:t>
            </w:r>
          </w:p>
        </w:tc>
        <w:tc>
          <w:tcPr>
            <w:tcW w:w="1175" w:type="dxa"/>
            <w:tcBorders>
              <w:top w:val="nil"/>
              <w:left w:val="nil"/>
              <w:bottom w:val="nil"/>
              <w:right w:val="nil"/>
            </w:tcBorders>
            <w:noWrap/>
            <w:vAlign w:val="bottom"/>
            <w:hideMark/>
          </w:tcPr>
          <w:p w14:paraId="0B3ECAD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1.55E-13</w:t>
            </w:r>
          </w:p>
        </w:tc>
        <w:tc>
          <w:tcPr>
            <w:tcW w:w="1170" w:type="dxa"/>
            <w:tcBorders>
              <w:top w:val="nil"/>
              <w:left w:val="nil"/>
              <w:bottom w:val="nil"/>
              <w:right w:val="nil"/>
            </w:tcBorders>
            <w:noWrap/>
            <w:vAlign w:val="bottom"/>
            <w:hideMark/>
          </w:tcPr>
          <w:p w14:paraId="02F7CE8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77B9FA2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2.86E-15</w:t>
            </w:r>
          </w:p>
        </w:tc>
        <w:tc>
          <w:tcPr>
            <w:tcW w:w="1170" w:type="dxa"/>
            <w:tcBorders>
              <w:top w:val="nil"/>
              <w:left w:val="nil"/>
              <w:bottom w:val="nil"/>
              <w:right w:val="nil"/>
            </w:tcBorders>
            <w:noWrap/>
            <w:vAlign w:val="bottom"/>
            <w:hideMark/>
          </w:tcPr>
          <w:p w14:paraId="34BDF14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75DEE69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4.91E-12</w:t>
            </w:r>
          </w:p>
        </w:tc>
        <w:tc>
          <w:tcPr>
            <w:tcW w:w="1170" w:type="dxa"/>
            <w:tcBorders>
              <w:top w:val="nil"/>
              <w:left w:val="nil"/>
              <w:bottom w:val="nil"/>
              <w:right w:val="nil"/>
            </w:tcBorders>
            <w:noWrap/>
            <w:vAlign w:val="bottom"/>
            <w:hideMark/>
          </w:tcPr>
          <w:p w14:paraId="03423ED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5.20E-12</w:t>
            </w:r>
          </w:p>
        </w:tc>
      </w:tr>
      <w:tr w:rsidR="00CC7B9E" w:rsidRPr="000B6B86" w14:paraId="767E7253" w14:textId="77777777" w:rsidTr="00DB04A5">
        <w:trPr>
          <w:trHeight w:val="300"/>
          <w:jc w:val="center"/>
        </w:trPr>
        <w:tc>
          <w:tcPr>
            <w:tcW w:w="1345" w:type="dxa"/>
            <w:noWrap/>
            <w:vAlign w:val="bottom"/>
            <w:hideMark/>
          </w:tcPr>
          <w:p w14:paraId="4A9593D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15</w:t>
            </w:r>
          </w:p>
        </w:tc>
        <w:tc>
          <w:tcPr>
            <w:tcW w:w="1175" w:type="dxa"/>
            <w:tcBorders>
              <w:top w:val="nil"/>
              <w:left w:val="nil"/>
              <w:bottom w:val="nil"/>
              <w:right w:val="nil"/>
            </w:tcBorders>
            <w:noWrap/>
            <w:vAlign w:val="bottom"/>
            <w:hideMark/>
          </w:tcPr>
          <w:p w14:paraId="6755191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1.35E-13</w:t>
            </w:r>
          </w:p>
        </w:tc>
        <w:tc>
          <w:tcPr>
            <w:tcW w:w="1170" w:type="dxa"/>
            <w:tcBorders>
              <w:top w:val="nil"/>
              <w:left w:val="nil"/>
              <w:bottom w:val="nil"/>
              <w:right w:val="nil"/>
            </w:tcBorders>
            <w:noWrap/>
            <w:vAlign w:val="bottom"/>
            <w:hideMark/>
          </w:tcPr>
          <w:p w14:paraId="46B132FE"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1.67E-15</w:t>
            </w:r>
          </w:p>
        </w:tc>
        <w:tc>
          <w:tcPr>
            <w:tcW w:w="1170" w:type="dxa"/>
            <w:tcBorders>
              <w:top w:val="nil"/>
              <w:left w:val="nil"/>
              <w:bottom w:val="nil"/>
              <w:right w:val="nil"/>
            </w:tcBorders>
            <w:noWrap/>
            <w:vAlign w:val="bottom"/>
            <w:hideMark/>
          </w:tcPr>
          <w:p w14:paraId="16FE22B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2E86F4F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A716954"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1.40E-12</w:t>
            </w:r>
          </w:p>
        </w:tc>
        <w:tc>
          <w:tcPr>
            <w:tcW w:w="1170" w:type="dxa"/>
            <w:tcBorders>
              <w:top w:val="nil"/>
              <w:left w:val="nil"/>
              <w:bottom w:val="nil"/>
              <w:right w:val="nil"/>
            </w:tcBorders>
            <w:noWrap/>
            <w:vAlign w:val="bottom"/>
            <w:hideMark/>
          </w:tcPr>
          <w:p w14:paraId="3BE25FB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1.47E-12</w:t>
            </w:r>
          </w:p>
        </w:tc>
      </w:tr>
      <w:tr w:rsidR="00CC7B9E" w:rsidRPr="000B6B86" w14:paraId="1F592885" w14:textId="77777777" w:rsidTr="00DB04A5">
        <w:trPr>
          <w:trHeight w:val="300"/>
          <w:jc w:val="center"/>
        </w:trPr>
        <w:tc>
          <w:tcPr>
            <w:tcW w:w="1345" w:type="dxa"/>
            <w:noWrap/>
            <w:vAlign w:val="bottom"/>
            <w:hideMark/>
          </w:tcPr>
          <w:p w14:paraId="6BF4D69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16</w:t>
            </w:r>
          </w:p>
        </w:tc>
        <w:tc>
          <w:tcPr>
            <w:tcW w:w="1175" w:type="dxa"/>
            <w:tcBorders>
              <w:top w:val="nil"/>
              <w:left w:val="nil"/>
              <w:bottom w:val="nil"/>
              <w:right w:val="nil"/>
            </w:tcBorders>
            <w:noWrap/>
            <w:vAlign w:val="bottom"/>
            <w:hideMark/>
          </w:tcPr>
          <w:p w14:paraId="2AD9ED46"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1.25E-13</w:t>
            </w:r>
          </w:p>
        </w:tc>
        <w:tc>
          <w:tcPr>
            <w:tcW w:w="1170" w:type="dxa"/>
            <w:tcBorders>
              <w:top w:val="nil"/>
              <w:left w:val="nil"/>
              <w:bottom w:val="nil"/>
              <w:right w:val="nil"/>
            </w:tcBorders>
            <w:noWrap/>
            <w:vAlign w:val="bottom"/>
            <w:hideMark/>
          </w:tcPr>
          <w:p w14:paraId="05705EB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42EF370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5.71E-15</w:t>
            </w:r>
          </w:p>
        </w:tc>
        <w:tc>
          <w:tcPr>
            <w:tcW w:w="1170" w:type="dxa"/>
            <w:tcBorders>
              <w:top w:val="nil"/>
              <w:left w:val="nil"/>
              <w:bottom w:val="nil"/>
              <w:right w:val="nil"/>
            </w:tcBorders>
            <w:noWrap/>
            <w:vAlign w:val="bottom"/>
            <w:hideMark/>
          </w:tcPr>
          <w:p w14:paraId="6E1DD9A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0A33058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1.39E-12</w:t>
            </w:r>
          </w:p>
        </w:tc>
        <w:tc>
          <w:tcPr>
            <w:tcW w:w="1170" w:type="dxa"/>
            <w:tcBorders>
              <w:top w:val="nil"/>
              <w:left w:val="nil"/>
              <w:bottom w:val="nil"/>
              <w:right w:val="nil"/>
            </w:tcBorders>
            <w:noWrap/>
            <w:vAlign w:val="bottom"/>
            <w:hideMark/>
          </w:tcPr>
          <w:p w14:paraId="6266DDD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1.46E-12</w:t>
            </w:r>
          </w:p>
        </w:tc>
      </w:tr>
      <w:tr w:rsidR="00CC7B9E" w:rsidRPr="000B6B86" w14:paraId="69E308AE" w14:textId="77777777" w:rsidTr="00DB04A5">
        <w:trPr>
          <w:trHeight w:val="300"/>
          <w:jc w:val="center"/>
        </w:trPr>
        <w:tc>
          <w:tcPr>
            <w:tcW w:w="1345" w:type="dxa"/>
            <w:noWrap/>
            <w:vAlign w:val="bottom"/>
            <w:hideMark/>
          </w:tcPr>
          <w:p w14:paraId="3A743E9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17</w:t>
            </w:r>
          </w:p>
        </w:tc>
        <w:tc>
          <w:tcPr>
            <w:tcW w:w="1175" w:type="dxa"/>
            <w:tcBorders>
              <w:top w:val="nil"/>
              <w:left w:val="nil"/>
              <w:bottom w:val="nil"/>
              <w:right w:val="nil"/>
            </w:tcBorders>
            <w:noWrap/>
            <w:vAlign w:val="bottom"/>
            <w:hideMark/>
          </w:tcPr>
          <w:p w14:paraId="18933E7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1.24E-13</w:t>
            </w:r>
          </w:p>
        </w:tc>
        <w:tc>
          <w:tcPr>
            <w:tcW w:w="1170" w:type="dxa"/>
            <w:tcBorders>
              <w:top w:val="nil"/>
              <w:left w:val="nil"/>
              <w:bottom w:val="nil"/>
              <w:right w:val="nil"/>
            </w:tcBorders>
            <w:noWrap/>
            <w:vAlign w:val="bottom"/>
            <w:hideMark/>
          </w:tcPr>
          <w:p w14:paraId="63D039D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4648BCE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4.05E-15</w:t>
            </w:r>
          </w:p>
        </w:tc>
        <w:tc>
          <w:tcPr>
            <w:tcW w:w="1170" w:type="dxa"/>
            <w:tcBorders>
              <w:top w:val="nil"/>
              <w:left w:val="nil"/>
              <w:bottom w:val="nil"/>
              <w:right w:val="nil"/>
            </w:tcBorders>
            <w:noWrap/>
            <w:vAlign w:val="bottom"/>
            <w:hideMark/>
          </w:tcPr>
          <w:p w14:paraId="6F84FB0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5B9E61E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2.29E-12</w:t>
            </w:r>
          </w:p>
        </w:tc>
        <w:tc>
          <w:tcPr>
            <w:tcW w:w="1170" w:type="dxa"/>
            <w:tcBorders>
              <w:top w:val="nil"/>
              <w:left w:val="nil"/>
              <w:bottom w:val="nil"/>
              <w:right w:val="nil"/>
            </w:tcBorders>
            <w:noWrap/>
            <w:vAlign w:val="bottom"/>
            <w:hideMark/>
          </w:tcPr>
          <w:p w14:paraId="661FB80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2.40E-12</w:t>
            </w:r>
          </w:p>
        </w:tc>
      </w:tr>
      <w:tr w:rsidR="00CC7B9E" w:rsidRPr="000B6B86" w14:paraId="7B9E3BB0" w14:textId="77777777" w:rsidTr="00DB04A5">
        <w:trPr>
          <w:trHeight w:val="300"/>
          <w:jc w:val="center"/>
        </w:trPr>
        <w:tc>
          <w:tcPr>
            <w:tcW w:w="1345" w:type="dxa"/>
            <w:noWrap/>
            <w:vAlign w:val="bottom"/>
            <w:hideMark/>
          </w:tcPr>
          <w:p w14:paraId="45D0E0E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18</w:t>
            </w:r>
          </w:p>
        </w:tc>
        <w:tc>
          <w:tcPr>
            <w:tcW w:w="1175" w:type="dxa"/>
            <w:tcBorders>
              <w:top w:val="nil"/>
              <w:left w:val="nil"/>
              <w:bottom w:val="nil"/>
              <w:right w:val="nil"/>
            </w:tcBorders>
            <w:noWrap/>
            <w:vAlign w:val="bottom"/>
            <w:hideMark/>
          </w:tcPr>
          <w:p w14:paraId="795050F5"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1.26E-13</w:t>
            </w:r>
          </w:p>
        </w:tc>
        <w:tc>
          <w:tcPr>
            <w:tcW w:w="1170" w:type="dxa"/>
            <w:tcBorders>
              <w:top w:val="nil"/>
              <w:left w:val="nil"/>
              <w:bottom w:val="nil"/>
              <w:right w:val="nil"/>
            </w:tcBorders>
            <w:noWrap/>
            <w:vAlign w:val="bottom"/>
            <w:hideMark/>
          </w:tcPr>
          <w:p w14:paraId="193EC7C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7.14E-16</w:t>
            </w:r>
          </w:p>
        </w:tc>
        <w:tc>
          <w:tcPr>
            <w:tcW w:w="1170" w:type="dxa"/>
            <w:tcBorders>
              <w:top w:val="nil"/>
              <w:left w:val="nil"/>
              <w:bottom w:val="nil"/>
              <w:right w:val="nil"/>
            </w:tcBorders>
            <w:noWrap/>
            <w:vAlign w:val="bottom"/>
            <w:hideMark/>
          </w:tcPr>
          <w:p w14:paraId="18840CF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4.76E-15</w:t>
            </w:r>
          </w:p>
        </w:tc>
        <w:tc>
          <w:tcPr>
            <w:tcW w:w="1170" w:type="dxa"/>
            <w:tcBorders>
              <w:top w:val="nil"/>
              <w:left w:val="nil"/>
              <w:bottom w:val="nil"/>
              <w:right w:val="nil"/>
            </w:tcBorders>
            <w:noWrap/>
            <w:vAlign w:val="bottom"/>
            <w:hideMark/>
          </w:tcPr>
          <w:p w14:paraId="1CF2457C"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4.76E-16</w:t>
            </w:r>
          </w:p>
        </w:tc>
        <w:tc>
          <w:tcPr>
            <w:tcW w:w="1170" w:type="dxa"/>
            <w:tcBorders>
              <w:top w:val="nil"/>
              <w:left w:val="nil"/>
              <w:bottom w:val="nil"/>
              <w:right w:val="nil"/>
            </w:tcBorders>
            <w:noWrap/>
            <w:vAlign w:val="bottom"/>
            <w:hideMark/>
          </w:tcPr>
          <w:p w14:paraId="1560732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2.19E-12</w:t>
            </w:r>
          </w:p>
        </w:tc>
        <w:tc>
          <w:tcPr>
            <w:tcW w:w="1170" w:type="dxa"/>
            <w:tcBorders>
              <w:top w:val="nil"/>
              <w:left w:val="nil"/>
              <w:bottom w:val="nil"/>
              <w:right w:val="nil"/>
            </w:tcBorders>
            <w:noWrap/>
            <w:vAlign w:val="bottom"/>
            <w:hideMark/>
          </w:tcPr>
          <w:p w14:paraId="302E4F20"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2.32E-12</w:t>
            </w:r>
          </w:p>
        </w:tc>
      </w:tr>
      <w:tr w:rsidR="00CC7B9E" w:rsidRPr="000B6B86" w14:paraId="74501234" w14:textId="77777777" w:rsidTr="00DB04A5">
        <w:trPr>
          <w:trHeight w:val="300"/>
          <w:jc w:val="center"/>
        </w:trPr>
        <w:tc>
          <w:tcPr>
            <w:tcW w:w="1345" w:type="dxa"/>
            <w:noWrap/>
            <w:vAlign w:val="bottom"/>
            <w:hideMark/>
          </w:tcPr>
          <w:p w14:paraId="0064D09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19</w:t>
            </w:r>
          </w:p>
        </w:tc>
        <w:tc>
          <w:tcPr>
            <w:tcW w:w="1175" w:type="dxa"/>
            <w:tcBorders>
              <w:top w:val="nil"/>
              <w:left w:val="nil"/>
              <w:bottom w:val="nil"/>
              <w:right w:val="nil"/>
            </w:tcBorders>
            <w:noWrap/>
            <w:vAlign w:val="bottom"/>
            <w:hideMark/>
          </w:tcPr>
          <w:p w14:paraId="36A2077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1.80E-13</w:t>
            </w:r>
          </w:p>
        </w:tc>
        <w:tc>
          <w:tcPr>
            <w:tcW w:w="1170" w:type="dxa"/>
            <w:tcBorders>
              <w:top w:val="nil"/>
              <w:left w:val="nil"/>
              <w:bottom w:val="nil"/>
              <w:right w:val="nil"/>
            </w:tcBorders>
            <w:noWrap/>
            <w:vAlign w:val="bottom"/>
            <w:hideMark/>
          </w:tcPr>
          <w:p w14:paraId="01045FCF"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1FDC3D53"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4.29E-15</w:t>
            </w:r>
          </w:p>
        </w:tc>
        <w:tc>
          <w:tcPr>
            <w:tcW w:w="1170" w:type="dxa"/>
            <w:tcBorders>
              <w:top w:val="nil"/>
              <w:left w:val="nil"/>
              <w:bottom w:val="nil"/>
              <w:right w:val="nil"/>
            </w:tcBorders>
            <w:noWrap/>
            <w:vAlign w:val="bottom"/>
            <w:hideMark/>
          </w:tcPr>
          <w:p w14:paraId="5F296AA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9.52E-16</w:t>
            </w:r>
          </w:p>
        </w:tc>
        <w:tc>
          <w:tcPr>
            <w:tcW w:w="1170" w:type="dxa"/>
            <w:tcBorders>
              <w:top w:val="nil"/>
              <w:left w:val="nil"/>
              <w:bottom w:val="nil"/>
              <w:right w:val="nil"/>
            </w:tcBorders>
            <w:noWrap/>
            <w:vAlign w:val="bottom"/>
            <w:hideMark/>
          </w:tcPr>
          <w:p w14:paraId="52EE45C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2.82E-12</w:t>
            </w:r>
          </w:p>
        </w:tc>
        <w:tc>
          <w:tcPr>
            <w:tcW w:w="1170" w:type="dxa"/>
            <w:tcBorders>
              <w:top w:val="nil"/>
              <w:left w:val="nil"/>
              <w:bottom w:val="nil"/>
              <w:right w:val="nil"/>
            </w:tcBorders>
            <w:noWrap/>
            <w:vAlign w:val="bottom"/>
            <w:hideMark/>
          </w:tcPr>
          <w:p w14:paraId="19F8AEA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2.93E-12</w:t>
            </w:r>
          </w:p>
        </w:tc>
      </w:tr>
      <w:tr w:rsidR="00CC7B9E" w:rsidRPr="000B6B86" w14:paraId="74960E78" w14:textId="77777777" w:rsidTr="00DB04A5">
        <w:trPr>
          <w:trHeight w:val="300"/>
          <w:jc w:val="center"/>
        </w:trPr>
        <w:tc>
          <w:tcPr>
            <w:tcW w:w="1345" w:type="dxa"/>
            <w:tcBorders>
              <w:bottom w:val="single" w:sz="4" w:space="0" w:color="auto"/>
            </w:tcBorders>
            <w:noWrap/>
            <w:vAlign w:val="bottom"/>
            <w:hideMark/>
          </w:tcPr>
          <w:p w14:paraId="3ED74C2D"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eastAsia="Times New Roman" w:hAnsi="Times New Roman" w:cs="Times New Roman"/>
                <w:color w:val="000000"/>
                <w:kern w:val="0"/>
              </w:rPr>
              <w:t>Day 20</w:t>
            </w:r>
          </w:p>
        </w:tc>
        <w:tc>
          <w:tcPr>
            <w:tcW w:w="1175" w:type="dxa"/>
            <w:tcBorders>
              <w:top w:val="nil"/>
              <w:left w:val="nil"/>
              <w:bottom w:val="single" w:sz="4" w:space="0" w:color="auto"/>
              <w:right w:val="nil"/>
            </w:tcBorders>
            <w:noWrap/>
            <w:vAlign w:val="bottom"/>
            <w:hideMark/>
          </w:tcPr>
          <w:p w14:paraId="64923AC7"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6.88E-15</w:t>
            </w:r>
          </w:p>
        </w:tc>
        <w:tc>
          <w:tcPr>
            <w:tcW w:w="1170" w:type="dxa"/>
            <w:tcBorders>
              <w:top w:val="nil"/>
              <w:left w:val="nil"/>
              <w:bottom w:val="single" w:sz="4" w:space="0" w:color="auto"/>
              <w:right w:val="nil"/>
            </w:tcBorders>
            <w:noWrap/>
            <w:vAlign w:val="bottom"/>
            <w:hideMark/>
          </w:tcPr>
          <w:p w14:paraId="58E5DBBA"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5.72E-17</w:t>
            </w:r>
          </w:p>
        </w:tc>
        <w:tc>
          <w:tcPr>
            <w:tcW w:w="1170" w:type="dxa"/>
            <w:tcBorders>
              <w:top w:val="nil"/>
              <w:left w:val="nil"/>
              <w:bottom w:val="single" w:sz="4" w:space="0" w:color="auto"/>
              <w:right w:val="nil"/>
            </w:tcBorders>
            <w:noWrap/>
            <w:vAlign w:val="bottom"/>
            <w:hideMark/>
          </w:tcPr>
          <w:p w14:paraId="052B5CF2"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3.09E-16</w:t>
            </w:r>
          </w:p>
        </w:tc>
        <w:tc>
          <w:tcPr>
            <w:tcW w:w="1170" w:type="dxa"/>
            <w:tcBorders>
              <w:top w:val="nil"/>
              <w:left w:val="nil"/>
              <w:bottom w:val="single" w:sz="4" w:space="0" w:color="auto"/>
              <w:right w:val="nil"/>
            </w:tcBorders>
            <w:noWrap/>
            <w:vAlign w:val="bottom"/>
            <w:hideMark/>
          </w:tcPr>
          <w:p w14:paraId="6B995261"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2.29E-17</w:t>
            </w:r>
          </w:p>
        </w:tc>
        <w:tc>
          <w:tcPr>
            <w:tcW w:w="1170" w:type="dxa"/>
            <w:tcBorders>
              <w:top w:val="nil"/>
              <w:left w:val="nil"/>
              <w:bottom w:val="single" w:sz="4" w:space="0" w:color="auto"/>
              <w:right w:val="nil"/>
            </w:tcBorders>
            <w:noWrap/>
            <w:vAlign w:val="bottom"/>
            <w:hideMark/>
          </w:tcPr>
          <w:p w14:paraId="73FA425B"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1.28E-13</w:t>
            </w:r>
          </w:p>
        </w:tc>
        <w:tc>
          <w:tcPr>
            <w:tcW w:w="1170" w:type="dxa"/>
            <w:tcBorders>
              <w:top w:val="nil"/>
              <w:left w:val="nil"/>
              <w:bottom w:val="single" w:sz="4" w:space="0" w:color="auto"/>
              <w:right w:val="nil"/>
            </w:tcBorders>
            <w:noWrap/>
            <w:vAlign w:val="bottom"/>
            <w:hideMark/>
          </w:tcPr>
          <w:p w14:paraId="62D08548" w14:textId="77777777" w:rsidR="00CC7B9E" w:rsidRPr="000B6B86" w:rsidRDefault="00CC7B9E" w:rsidP="00DB04A5">
            <w:pPr>
              <w:spacing w:after="0" w:line="240" w:lineRule="auto"/>
              <w:jc w:val="center"/>
              <w:rPr>
                <w:rFonts w:ascii="Times New Roman" w:eastAsia="Times New Roman" w:hAnsi="Times New Roman" w:cs="Times New Roman"/>
                <w:color w:val="000000"/>
                <w:kern w:val="0"/>
              </w:rPr>
            </w:pPr>
            <w:r w:rsidRPr="000B6B86">
              <w:rPr>
                <w:rFonts w:ascii="Times New Roman" w:hAnsi="Times New Roman" w:cs="Times New Roman"/>
                <w:color w:val="000000"/>
              </w:rPr>
              <w:t>1.32E-13</w:t>
            </w:r>
          </w:p>
        </w:tc>
      </w:tr>
    </w:tbl>
    <w:p w14:paraId="3BB60057" w14:textId="77777777" w:rsidR="00CC7B9E" w:rsidRPr="000B6B86" w:rsidRDefault="00CC7B9E" w:rsidP="00CC7B9E">
      <w:pPr>
        <w:spacing w:line="360" w:lineRule="auto"/>
        <w:jc w:val="both"/>
        <w:rPr>
          <w:rFonts w:ascii="Times New Roman" w:hAnsi="Times New Roman" w:cs="Times New Roman"/>
          <w:b/>
          <w:bCs/>
        </w:rPr>
      </w:pPr>
    </w:p>
    <w:p w14:paraId="5037CF10" w14:textId="77777777" w:rsidR="00CC7B9E" w:rsidRDefault="00CC7B9E" w:rsidP="00CC7B9E">
      <w:pPr>
        <w:spacing w:line="360" w:lineRule="auto"/>
        <w:jc w:val="both"/>
        <w:rPr>
          <w:rFonts w:ascii="Times New Roman" w:hAnsi="Times New Roman" w:cs="Times New Roman"/>
          <w:b/>
          <w:bCs/>
        </w:rPr>
      </w:pPr>
    </w:p>
    <w:p w14:paraId="58DDCDCA" w14:textId="77777777" w:rsidR="00CC7B9E" w:rsidRPr="000B6B86" w:rsidRDefault="00CC7B9E" w:rsidP="00CC7B9E">
      <w:pPr>
        <w:pStyle w:val="NoSpacing"/>
        <w:tabs>
          <w:tab w:val="left" w:pos="3405"/>
        </w:tabs>
        <w:rPr>
          <w:rFonts w:ascii="Times New Roman" w:eastAsiaTheme="minorEastAsia" w:hAnsi="Times New Roman" w:cs="Times New Roman"/>
          <w:sz w:val="24"/>
          <w:szCs w:val="24"/>
        </w:rPr>
      </w:pPr>
    </w:p>
    <w:p w14:paraId="2FE0F119" w14:textId="77777777" w:rsidR="00BF4412" w:rsidRPr="000B6B86" w:rsidRDefault="00BF4412" w:rsidP="00BF4412">
      <w:pPr>
        <w:spacing w:after="0" w:line="480" w:lineRule="auto"/>
        <w:jc w:val="both"/>
        <w:rPr>
          <w:rFonts w:ascii="Times New Roman" w:eastAsiaTheme="minorEastAsia" w:hAnsi="Times New Roman" w:cs="Times New Roman"/>
          <w:sz w:val="12"/>
        </w:rPr>
      </w:pPr>
    </w:p>
    <w:p w14:paraId="0656EF5E" w14:textId="77777777" w:rsidR="00CC7B9E" w:rsidRDefault="00CC7B9E" w:rsidP="00BF4412">
      <w:pPr>
        <w:spacing w:after="0" w:line="480" w:lineRule="auto"/>
        <w:jc w:val="both"/>
        <w:rPr>
          <w:rFonts w:ascii="Times New Roman" w:eastAsiaTheme="minorEastAsia" w:hAnsi="Times New Roman" w:cs="Times New Roman"/>
          <w:b/>
        </w:rPr>
      </w:pPr>
    </w:p>
    <w:p w14:paraId="65371125" w14:textId="77777777" w:rsidR="00CC7B9E" w:rsidRDefault="00CC7B9E" w:rsidP="00BF4412">
      <w:pPr>
        <w:spacing w:after="0" w:line="480" w:lineRule="auto"/>
        <w:jc w:val="both"/>
        <w:rPr>
          <w:rFonts w:ascii="Times New Roman" w:eastAsiaTheme="minorEastAsia" w:hAnsi="Times New Roman" w:cs="Times New Roman"/>
          <w:b/>
        </w:rPr>
      </w:pPr>
    </w:p>
    <w:p w14:paraId="7ACCE2FB" w14:textId="77777777" w:rsidR="00CC7B9E" w:rsidRDefault="00CC7B9E" w:rsidP="00BF4412">
      <w:pPr>
        <w:spacing w:after="0" w:line="480" w:lineRule="auto"/>
        <w:jc w:val="both"/>
        <w:rPr>
          <w:rFonts w:ascii="Times New Roman" w:eastAsiaTheme="minorEastAsia" w:hAnsi="Times New Roman" w:cs="Times New Roman"/>
          <w:b/>
        </w:rPr>
      </w:pPr>
    </w:p>
    <w:p w14:paraId="495C3B8B" w14:textId="77777777" w:rsidR="00CC7B9E" w:rsidRDefault="00CC7B9E" w:rsidP="00BF4412">
      <w:pPr>
        <w:spacing w:after="0" w:line="480" w:lineRule="auto"/>
        <w:jc w:val="both"/>
        <w:rPr>
          <w:rFonts w:ascii="Times New Roman" w:eastAsiaTheme="minorEastAsia" w:hAnsi="Times New Roman" w:cs="Times New Roman"/>
          <w:b/>
        </w:rPr>
      </w:pPr>
    </w:p>
    <w:p w14:paraId="2AF56B7F" w14:textId="77777777" w:rsidR="00CC7B9E" w:rsidRDefault="00CC7B9E" w:rsidP="00BF4412">
      <w:pPr>
        <w:spacing w:after="0" w:line="480" w:lineRule="auto"/>
        <w:jc w:val="both"/>
        <w:rPr>
          <w:rFonts w:ascii="Times New Roman" w:eastAsiaTheme="minorEastAsia" w:hAnsi="Times New Roman" w:cs="Times New Roman"/>
          <w:b/>
        </w:rPr>
      </w:pPr>
    </w:p>
    <w:p w14:paraId="6CA9F8DC" w14:textId="77777777" w:rsidR="00CC7B9E" w:rsidRDefault="00CC7B9E" w:rsidP="00BF4412">
      <w:pPr>
        <w:spacing w:after="0" w:line="480" w:lineRule="auto"/>
        <w:jc w:val="both"/>
        <w:rPr>
          <w:rFonts w:ascii="Times New Roman" w:eastAsiaTheme="minorEastAsia" w:hAnsi="Times New Roman" w:cs="Times New Roman"/>
          <w:b/>
        </w:rPr>
      </w:pPr>
    </w:p>
    <w:p w14:paraId="1E5224BA" w14:textId="77777777" w:rsidR="00CC7B9E" w:rsidRDefault="00CC7B9E" w:rsidP="00BF4412">
      <w:pPr>
        <w:spacing w:after="0" w:line="480" w:lineRule="auto"/>
        <w:jc w:val="both"/>
        <w:rPr>
          <w:rFonts w:ascii="Times New Roman" w:eastAsiaTheme="minorEastAsia" w:hAnsi="Times New Roman" w:cs="Times New Roman"/>
          <w:b/>
        </w:rPr>
      </w:pPr>
    </w:p>
    <w:p w14:paraId="4E87DF55" w14:textId="77777777" w:rsidR="00CC7B9E" w:rsidRDefault="00CC7B9E" w:rsidP="00BF4412">
      <w:pPr>
        <w:spacing w:after="0" w:line="480" w:lineRule="auto"/>
        <w:jc w:val="both"/>
        <w:rPr>
          <w:rFonts w:ascii="Times New Roman" w:eastAsiaTheme="minorEastAsia" w:hAnsi="Times New Roman" w:cs="Times New Roman"/>
          <w:b/>
        </w:rPr>
      </w:pPr>
    </w:p>
    <w:p w14:paraId="18A45E0B" w14:textId="77777777" w:rsidR="00CC7B9E" w:rsidRDefault="00CC7B9E" w:rsidP="00BF4412">
      <w:pPr>
        <w:spacing w:after="0" w:line="480" w:lineRule="auto"/>
        <w:jc w:val="both"/>
        <w:rPr>
          <w:rFonts w:ascii="Times New Roman" w:eastAsiaTheme="minorEastAsia" w:hAnsi="Times New Roman" w:cs="Times New Roman"/>
          <w:b/>
        </w:rPr>
      </w:pPr>
    </w:p>
    <w:p w14:paraId="694C0518" w14:textId="77777777" w:rsidR="00CC7B9E" w:rsidRDefault="00CC7B9E" w:rsidP="00BF4412">
      <w:pPr>
        <w:spacing w:after="0" w:line="480" w:lineRule="auto"/>
        <w:jc w:val="both"/>
        <w:rPr>
          <w:rFonts w:ascii="Times New Roman" w:eastAsiaTheme="minorEastAsia" w:hAnsi="Times New Roman" w:cs="Times New Roman"/>
          <w:b/>
        </w:rPr>
      </w:pPr>
    </w:p>
    <w:p w14:paraId="6D481E7E" w14:textId="77777777" w:rsidR="00CC7B9E" w:rsidRDefault="00CC7B9E" w:rsidP="00BF4412">
      <w:pPr>
        <w:spacing w:after="0" w:line="480" w:lineRule="auto"/>
        <w:jc w:val="both"/>
        <w:rPr>
          <w:rFonts w:ascii="Times New Roman" w:eastAsiaTheme="minorEastAsia" w:hAnsi="Times New Roman" w:cs="Times New Roman"/>
          <w:b/>
        </w:rPr>
      </w:pPr>
    </w:p>
    <w:p w14:paraId="1B4F3D79" w14:textId="77777777" w:rsidR="00CC7B9E" w:rsidRDefault="00CC7B9E" w:rsidP="00BF4412">
      <w:pPr>
        <w:spacing w:after="0" w:line="480" w:lineRule="auto"/>
        <w:jc w:val="both"/>
        <w:rPr>
          <w:rFonts w:ascii="Times New Roman" w:eastAsiaTheme="minorEastAsia" w:hAnsi="Times New Roman" w:cs="Times New Roman"/>
          <w:b/>
        </w:rPr>
      </w:pPr>
    </w:p>
    <w:p w14:paraId="5490A4F9" w14:textId="77777777" w:rsidR="00CC7B9E" w:rsidRDefault="00CC7B9E" w:rsidP="00BF4412">
      <w:pPr>
        <w:spacing w:after="0" w:line="480" w:lineRule="auto"/>
        <w:jc w:val="both"/>
        <w:rPr>
          <w:rFonts w:ascii="Times New Roman" w:eastAsiaTheme="minorEastAsia" w:hAnsi="Times New Roman" w:cs="Times New Roman"/>
          <w:b/>
        </w:rPr>
      </w:pPr>
    </w:p>
    <w:p w14:paraId="7D4E4BF2" w14:textId="77777777" w:rsidR="00CC7B9E" w:rsidRDefault="00CC7B9E" w:rsidP="00BF4412">
      <w:pPr>
        <w:spacing w:after="0" w:line="480" w:lineRule="auto"/>
        <w:jc w:val="both"/>
        <w:rPr>
          <w:rFonts w:ascii="Times New Roman" w:eastAsiaTheme="minorEastAsia" w:hAnsi="Times New Roman" w:cs="Times New Roman"/>
          <w:b/>
        </w:rPr>
      </w:pPr>
    </w:p>
    <w:p w14:paraId="6F03FD5F" w14:textId="77777777" w:rsidR="00CC7B9E" w:rsidRDefault="00CC7B9E" w:rsidP="00BF4412">
      <w:pPr>
        <w:spacing w:after="0" w:line="480" w:lineRule="auto"/>
        <w:jc w:val="both"/>
        <w:rPr>
          <w:rFonts w:ascii="Times New Roman" w:eastAsiaTheme="minorEastAsia" w:hAnsi="Times New Roman" w:cs="Times New Roman"/>
          <w:b/>
        </w:rPr>
      </w:pPr>
    </w:p>
    <w:p w14:paraId="595F0329" w14:textId="77777777" w:rsidR="00CC7B9E" w:rsidRDefault="00CC7B9E" w:rsidP="00BF4412">
      <w:pPr>
        <w:spacing w:after="0" w:line="480" w:lineRule="auto"/>
        <w:jc w:val="both"/>
        <w:rPr>
          <w:rFonts w:ascii="Times New Roman" w:eastAsiaTheme="minorEastAsia" w:hAnsi="Times New Roman" w:cs="Times New Roman"/>
          <w:b/>
        </w:rPr>
      </w:pPr>
    </w:p>
    <w:p w14:paraId="638E1B21" w14:textId="071C07AC" w:rsidR="00BF4412" w:rsidRPr="000B6B86" w:rsidRDefault="00BF4412" w:rsidP="00BF4412">
      <w:pPr>
        <w:spacing w:after="0" w:line="480" w:lineRule="auto"/>
        <w:jc w:val="both"/>
        <w:rPr>
          <w:rFonts w:ascii="Times New Roman" w:eastAsiaTheme="minorEastAsia" w:hAnsi="Times New Roman" w:cs="Times New Roman"/>
          <w:b/>
        </w:rPr>
      </w:pPr>
      <w:r w:rsidRPr="000B6B86">
        <w:rPr>
          <w:rFonts w:ascii="Times New Roman" w:eastAsiaTheme="minorEastAsia" w:hAnsi="Times New Roman" w:cs="Times New Roman"/>
          <w:b/>
        </w:rPr>
        <w:t>4</w:t>
      </w:r>
      <w:r>
        <w:rPr>
          <w:rFonts w:ascii="Times New Roman" w:eastAsiaTheme="minorEastAsia" w:hAnsi="Times New Roman" w:cs="Times New Roman"/>
          <w:b/>
        </w:rPr>
        <w:t xml:space="preserve">. </w:t>
      </w:r>
      <w:r w:rsidRPr="000B6B86">
        <w:rPr>
          <w:rFonts w:ascii="Times New Roman" w:eastAsiaTheme="minorEastAsia" w:hAnsi="Times New Roman" w:cs="Times New Roman"/>
          <w:b/>
        </w:rPr>
        <w:t xml:space="preserve"> Conclusion and Recommendation</w:t>
      </w:r>
    </w:p>
    <w:p w14:paraId="5DB3B307" w14:textId="23C669EC" w:rsidR="00BF4412" w:rsidRDefault="00BF4412" w:rsidP="00BF4412">
      <w:pPr>
        <w:spacing w:after="0" w:line="276" w:lineRule="auto"/>
        <w:jc w:val="both"/>
        <w:rPr>
          <w:rStyle w:val="markedcontent"/>
          <w:rFonts w:ascii="Times New Roman" w:hAnsi="Times New Roman" w:cs="Times New Roman"/>
        </w:rPr>
      </w:pPr>
      <w:r w:rsidRPr="000B6B86">
        <w:rPr>
          <w:rFonts w:ascii="Times New Roman" w:eastAsia="Times New Roman" w:hAnsi="Times New Roman" w:cs="Times New Roman"/>
          <w:b/>
          <w:lang w:val="en-GB" w:eastAsia="en-GB"/>
        </w:rPr>
        <w:t>4.1 Conclusion:</w:t>
      </w:r>
      <w:r w:rsidRPr="000B6B86">
        <w:rPr>
          <w:rFonts w:ascii="Times New Roman" w:eastAsia="Times New Roman" w:hAnsi="Times New Roman" w:cs="Times New Roman"/>
          <w:lang w:val="en-GB" w:eastAsia="en-GB"/>
        </w:rPr>
        <w:t xml:space="preserve"> The exposure quantification </w:t>
      </w:r>
      <w:r w:rsidRPr="000B6B86">
        <w:rPr>
          <w:rFonts w:ascii="Times New Roman" w:hAnsi="Times New Roman" w:cs="Times New Roman"/>
        </w:rPr>
        <w:t>of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for inhalation air indicated that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in the air sample were ranging from 9.50E-08 to 1.09E-07, 9.52E-10 to 1.19E-09, 5.48E-09 to 2.62E-09, 9.52E-10 to 4.76E-10, 6.40E-06 to 1.03E-05, and 8.97E-07 to 1.12E-05 µg/m</w:t>
      </w:r>
      <w:r w:rsidRPr="000B6B86">
        <w:rPr>
          <w:rFonts w:ascii="Times New Roman" w:hAnsi="Times New Roman" w:cs="Times New Roman"/>
          <w:vertAlign w:val="superscript"/>
        </w:rPr>
        <w:t>3</w:t>
      </w:r>
      <w:r w:rsidRPr="000B6B86">
        <w:rPr>
          <w:rFonts w:ascii="Times New Roman" w:hAnsi="Times New Roman" w:cs="Times New Roman"/>
        </w:rPr>
        <w:t xml:space="preserve">  during dry and wet seasons</w:t>
      </w:r>
      <w:r w:rsidR="00E1432E">
        <w:rPr>
          <w:rFonts w:ascii="Times New Roman" w:hAnsi="Times New Roman" w:cs="Times New Roman"/>
        </w:rPr>
        <w:t>. These results</w:t>
      </w:r>
      <w:r w:rsidRPr="000B6B86">
        <w:rPr>
          <w:rFonts w:ascii="Times New Roman" w:hAnsi="Times New Roman" w:cs="Times New Roman"/>
        </w:rPr>
        <w:t xml:space="preserve"> were far below the annual threshold of 0.004, 10, 60, 40, 5, and 15 µg/m</w:t>
      </w:r>
      <w:r w:rsidRPr="000B6B86">
        <w:rPr>
          <w:rFonts w:ascii="Times New Roman" w:hAnsi="Times New Roman" w:cs="Times New Roman"/>
          <w:vertAlign w:val="superscript"/>
        </w:rPr>
        <w:t>3</w:t>
      </w:r>
      <w:r w:rsidRPr="000B6B86">
        <w:rPr>
          <w:rFonts w:ascii="Times New Roman" w:hAnsi="Times New Roman" w:cs="Times New Roman"/>
        </w:rPr>
        <w:t xml:space="preserve"> as recommended by </w:t>
      </w:r>
      <w:r w:rsidR="007543EC">
        <w:rPr>
          <w:rFonts w:ascii="Times New Roman" w:hAnsi="Times New Roman" w:cs="Times New Roman"/>
        </w:rPr>
        <w:t xml:space="preserve">the </w:t>
      </w:r>
      <w:r w:rsidRPr="000B6B86">
        <w:rPr>
          <w:rFonts w:ascii="Times New Roman" w:hAnsi="Times New Roman" w:cs="Times New Roman"/>
        </w:rPr>
        <w:t xml:space="preserve">World Health </w:t>
      </w:r>
      <w:proofErr w:type="spellStart"/>
      <w:r w:rsidR="007543EC">
        <w:rPr>
          <w:rFonts w:ascii="Times New Roman" w:hAnsi="Times New Roman" w:cs="Times New Roman"/>
        </w:rPr>
        <w:t>Organisation</w:t>
      </w:r>
      <w:proofErr w:type="spellEnd"/>
      <w:r w:rsidR="00E1432E">
        <w:rPr>
          <w:rFonts w:ascii="Times New Roman" w:hAnsi="Times New Roman" w:cs="Times New Roman"/>
        </w:rPr>
        <w:t>.</w:t>
      </w:r>
      <w:r w:rsidRPr="000B6B86">
        <w:rPr>
          <w:rFonts w:ascii="Times New Roman" w:hAnsi="Times New Roman" w:cs="Times New Roman"/>
        </w:rPr>
        <w:t xml:space="preserve"> In addition, </w:t>
      </w:r>
      <w:r w:rsidRPr="000B6B86">
        <w:rPr>
          <w:rStyle w:val="markedcontent"/>
          <w:rFonts w:ascii="Times New Roman" w:hAnsi="Times New Roman" w:cs="Times New Roman"/>
        </w:rPr>
        <w:t xml:space="preserve">the calculated risk of inhalation of </w:t>
      </w:r>
      <w:r w:rsidRPr="000B6B86">
        <w:rPr>
          <w:rFonts w:ascii="Times New Roman" w:hAnsi="Times New Roman" w:cs="Times New Roman"/>
        </w:rPr>
        <w:t>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Style w:val="markedcontent"/>
          <w:rFonts w:ascii="Times New Roman" w:hAnsi="Times New Roman" w:cs="Times New Roman"/>
        </w:rPr>
        <w:t>ranging from 6.88E-15 to 1.18E-13, 5.72E-17 to 1.19E-15, 3.09E-16 to 2.14E-15, 2.97E-17 to 4.76E-16, 6.64E-14 to 1.03E-11, and 7.75E-14 to 1.12E-11</w:t>
      </w:r>
      <w:r w:rsidR="007543EC">
        <w:rPr>
          <w:rStyle w:val="markedcontent"/>
          <w:rFonts w:ascii="Times New Roman" w:hAnsi="Times New Roman" w:cs="Times New Roman"/>
        </w:rPr>
        <w:t>,</w:t>
      </w:r>
      <w:r w:rsidRPr="000B6B86">
        <w:rPr>
          <w:rStyle w:val="markedcontent"/>
          <w:rFonts w:ascii="Times New Roman" w:hAnsi="Times New Roman" w:cs="Times New Roman"/>
        </w:rPr>
        <w:t xml:space="preserve"> were </w:t>
      </w:r>
      <w:r w:rsidR="00E1432E">
        <w:rPr>
          <w:rStyle w:val="markedcontent"/>
          <w:rFonts w:ascii="Times New Roman" w:hAnsi="Times New Roman" w:cs="Times New Roman"/>
        </w:rPr>
        <w:t>far</w:t>
      </w:r>
      <w:r w:rsidRPr="000B6B86">
        <w:rPr>
          <w:rStyle w:val="markedcontent"/>
          <w:rFonts w:ascii="Times New Roman" w:hAnsi="Times New Roman" w:cs="Times New Roman"/>
        </w:rPr>
        <w:t xml:space="preserve"> above the USEPA acceptable risk of 1X10</w:t>
      </w:r>
      <w:r w:rsidRPr="000B6B86">
        <w:rPr>
          <w:rStyle w:val="markedcontent"/>
          <w:rFonts w:ascii="Times New Roman" w:hAnsi="Times New Roman" w:cs="Times New Roman"/>
          <w:vertAlign w:val="superscript"/>
        </w:rPr>
        <w:t>-6</w:t>
      </w:r>
      <w:r w:rsidRPr="000B6B86">
        <w:rPr>
          <w:rStyle w:val="markedcontent"/>
          <w:rFonts w:ascii="Times New Roman" w:hAnsi="Times New Roman" w:cs="Times New Roman"/>
        </w:rPr>
        <w:t xml:space="preserve"> in the study location for the 20 days during dry and wet seasons. </w:t>
      </w:r>
    </w:p>
    <w:p w14:paraId="51E7FEEA" w14:textId="77777777" w:rsidR="0087285E" w:rsidRPr="000B6B86" w:rsidRDefault="0087285E" w:rsidP="00BF4412">
      <w:pPr>
        <w:spacing w:after="0" w:line="276" w:lineRule="auto"/>
        <w:jc w:val="both"/>
        <w:rPr>
          <w:rStyle w:val="markedcontent"/>
          <w:rFonts w:ascii="Times New Roman" w:hAnsi="Times New Roman" w:cs="Times New Roman"/>
        </w:rPr>
      </w:pPr>
    </w:p>
    <w:p w14:paraId="4C2B3C03" w14:textId="0DDA4067" w:rsidR="00BF4412" w:rsidRPr="000B6B86" w:rsidRDefault="00BF4412" w:rsidP="00BF4412">
      <w:pPr>
        <w:spacing w:after="0" w:line="276" w:lineRule="auto"/>
        <w:jc w:val="both"/>
        <w:rPr>
          <w:rFonts w:ascii="Times New Roman" w:hAnsi="Times New Roman" w:cs="Times New Roman"/>
          <w:bCs/>
        </w:rPr>
      </w:pPr>
      <w:r w:rsidRPr="000B6B86">
        <w:rPr>
          <w:rStyle w:val="markedcontent"/>
          <w:rFonts w:ascii="Times New Roman" w:hAnsi="Times New Roman" w:cs="Times New Roman"/>
          <w:b/>
        </w:rPr>
        <w:t xml:space="preserve">4.2 Recommendation: </w:t>
      </w:r>
      <w:r w:rsidRPr="000B6B86">
        <w:rPr>
          <w:rFonts w:ascii="Times New Roman" w:hAnsi="Times New Roman" w:cs="Times New Roman"/>
          <w:bCs/>
        </w:rPr>
        <w:t>Further research should be carried out on the effects of air dispersion on particulate matter and gaseous pollutants.</w:t>
      </w:r>
    </w:p>
    <w:p w14:paraId="31AA133C" w14:textId="2A0DE9F3" w:rsidR="00BF4412" w:rsidRDefault="00BF4412" w:rsidP="00BF4412">
      <w:pPr>
        <w:spacing w:after="0" w:line="360" w:lineRule="auto"/>
        <w:jc w:val="both"/>
        <w:rPr>
          <w:rFonts w:ascii="Times New Roman" w:hAnsi="Times New Roman" w:cs="Times New Roman"/>
          <w:bCs/>
        </w:rPr>
      </w:pPr>
    </w:p>
    <w:p w14:paraId="72D4D5DB" w14:textId="6A1D36CE" w:rsidR="00C336E4" w:rsidRDefault="00C336E4" w:rsidP="00BF4412">
      <w:pPr>
        <w:spacing w:after="0" w:line="360" w:lineRule="auto"/>
        <w:jc w:val="both"/>
        <w:rPr>
          <w:rFonts w:ascii="Times New Roman" w:hAnsi="Times New Roman" w:cs="Times New Roman"/>
          <w:bCs/>
        </w:rPr>
      </w:pPr>
    </w:p>
    <w:p w14:paraId="7DCC6D99" w14:textId="269594F3" w:rsidR="00C336E4" w:rsidRDefault="00C336E4" w:rsidP="00BF4412">
      <w:pPr>
        <w:spacing w:after="0" w:line="360" w:lineRule="auto"/>
        <w:jc w:val="both"/>
        <w:rPr>
          <w:rFonts w:ascii="Times New Roman" w:hAnsi="Times New Roman" w:cs="Times New Roman"/>
          <w:bCs/>
        </w:rPr>
      </w:pPr>
    </w:p>
    <w:p w14:paraId="4B405DB3" w14:textId="77777777" w:rsidR="00C336E4" w:rsidRPr="00C336E4" w:rsidRDefault="00C336E4" w:rsidP="00C336E4">
      <w:pPr>
        <w:spacing w:after="0" w:line="240" w:lineRule="auto"/>
        <w:rPr>
          <w:rFonts w:ascii="Arial" w:eastAsia="Calibri" w:hAnsi="Arial" w:cs="Arial"/>
          <w:sz w:val="22"/>
          <w:szCs w:val="22"/>
          <w:highlight w:val="yellow"/>
        </w:rPr>
      </w:pPr>
      <w:bookmarkStart w:id="4" w:name="_Hlk198031404"/>
      <w:r w:rsidRPr="00C336E4">
        <w:rPr>
          <w:rFonts w:ascii="Arial" w:eastAsia="Calibri" w:hAnsi="Arial" w:cs="Arial"/>
          <w:sz w:val="22"/>
          <w:szCs w:val="22"/>
          <w:highlight w:val="yellow"/>
        </w:rPr>
        <w:t>Disclaimer (Artificial intelligence)</w:t>
      </w:r>
    </w:p>
    <w:p w14:paraId="7F578AD8" w14:textId="77777777" w:rsidR="00C336E4" w:rsidRPr="00C336E4" w:rsidRDefault="00C336E4" w:rsidP="00C336E4">
      <w:pPr>
        <w:spacing w:after="0" w:line="240" w:lineRule="auto"/>
        <w:rPr>
          <w:rFonts w:ascii="Arial" w:eastAsia="Calibri" w:hAnsi="Arial" w:cs="Arial"/>
          <w:sz w:val="22"/>
          <w:szCs w:val="22"/>
          <w:highlight w:val="yellow"/>
        </w:rPr>
      </w:pPr>
    </w:p>
    <w:p w14:paraId="5C76731C" w14:textId="77777777" w:rsidR="00C336E4" w:rsidRPr="00C336E4" w:rsidRDefault="00C336E4" w:rsidP="00C336E4">
      <w:pPr>
        <w:spacing w:after="0" w:line="240" w:lineRule="auto"/>
        <w:rPr>
          <w:rFonts w:ascii="Arial" w:eastAsia="Calibri" w:hAnsi="Arial" w:cs="Arial"/>
          <w:sz w:val="22"/>
          <w:szCs w:val="22"/>
          <w:highlight w:val="yellow"/>
        </w:rPr>
      </w:pPr>
      <w:r w:rsidRPr="00C336E4">
        <w:rPr>
          <w:rFonts w:ascii="Arial" w:eastAsia="Calibri" w:hAnsi="Arial" w:cs="Arial"/>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4"/>
    <w:p w14:paraId="472ACFB7" w14:textId="77777777" w:rsidR="00C336E4" w:rsidRPr="00C336E4" w:rsidRDefault="00C336E4" w:rsidP="00C336E4">
      <w:pPr>
        <w:spacing w:after="0" w:line="240" w:lineRule="auto"/>
        <w:rPr>
          <w:rFonts w:ascii="Arial" w:eastAsia="Calibri" w:hAnsi="Arial" w:cs="Arial"/>
          <w:sz w:val="22"/>
          <w:szCs w:val="22"/>
        </w:rPr>
      </w:pPr>
    </w:p>
    <w:p w14:paraId="506F7174" w14:textId="77777777" w:rsidR="00C336E4" w:rsidRPr="00C336E4" w:rsidRDefault="00C336E4" w:rsidP="00C336E4">
      <w:pPr>
        <w:spacing w:after="0" w:line="240" w:lineRule="auto"/>
        <w:rPr>
          <w:rFonts w:ascii="Arial" w:eastAsia="Calibri" w:hAnsi="Arial" w:cs="Arial"/>
          <w:sz w:val="22"/>
          <w:szCs w:val="22"/>
        </w:rPr>
      </w:pPr>
    </w:p>
    <w:p w14:paraId="5E603E0A" w14:textId="77777777" w:rsidR="00C336E4" w:rsidRPr="00C336E4" w:rsidRDefault="00C336E4" w:rsidP="00C336E4">
      <w:pPr>
        <w:spacing w:after="0" w:line="240" w:lineRule="auto"/>
        <w:rPr>
          <w:rFonts w:ascii="Arial" w:eastAsia="Calibri" w:hAnsi="Arial" w:cs="Arial"/>
          <w:sz w:val="22"/>
          <w:szCs w:val="22"/>
        </w:rPr>
      </w:pPr>
    </w:p>
    <w:p w14:paraId="537FE63F" w14:textId="77777777" w:rsidR="00C336E4" w:rsidRPr="000B6B86" w:rsidRDefault="00C336E4" w:rsidP="00BF4412">
      <w:pPr>
        <w:spacing w:after="0" w:line="360" w:lineRule="auto"/>
        <w:jc w:val="both"/>
        <w:rPr>
          <w:rFonts w:ascii="Times New Roman" w:hAnsi="Times New Roman" w:cs="Times New Roman"/>
          <w:bCs/>
        </w:rPr>
      </w:pPr>
    </w:p>
    <w:p w14:paraId="64B0BDF6" w14:textId="77777777" w:rsidR="008F13D6" w:rsidRDefault="008F13D6" w:rsidP="00BF4412">
      <w:pPr>
        <w:spacing w:line="240" w:lineRule="auto"/>
        <w:ind w:left="720" w:hanging="720"/>
        <w:jc w:val="center"/>
        <w:rPr>
          <w:rFonts w:ascii="Times New Roman" w:hAnsi="Times New Roman" w:cs="Times New Roman"/>
          <w:b/>
        </w:rPr>
      </w:pPr>
    </w:p>
    <w:p w14:paraId="6B74660C" w14:textId="77777777" w:rsidR="008F13D6" w:rsidRDefault="008F13D6" w:rsidP="00BF4412">
      <w:pPr>
        <w:spacing w:line="240" w:lineRule="auto"/>
        <w:ind w:left="720" w:hanging="720"/>
        <w:jc w:val="center"/>
        <w:rPr>
          <w:rFonts w:ascii="Times New Roman" w:hAnsi="Times New Roman" w:cs="Times New Roman"/>
          <w:b/>
        </w:rPr>
      </w:pPr>
    </w:p>
    <w:p w14:paraId="6B7BD8D6" w14:textId="77777777" w:rsidR="00BF4412" w:rsidRDefault="00BF4412" w:rsidP="00BF4412">
      <w:pPr>
        <w:spacing w:line="240" w:lineRule="auto"/>
        <w:ind w:left="720" w:hanging="720"/>
        <w:jc w:val="center"/>
        <w:rPr>
          <w:rFonts w:ascii="Times New Roman" w:hAnsi="Times New Roman" w:cs="Times New Roman"/>
          <w:b/>
        </w:rPr>
      </w:pPr>
      <w:r w:rsidRPr="000B6B86">
        <w:rPr>
          <w:rFonts w:ascii="Times New Roman" w:hAnsi="Times New Roman" w:cs="Times New Roman"/>
          <w:b/>
        </w:rPr>
        <w:t>REFERENCES</w:t>
      </w:r>
    </w:p>
    <w:p w14:paraId="093A7AF6" w14:textId="4637FD97" w:rsidR="00966AA9" w:rsidRPr="00990697" w:rsidRDefault="002F3C0C" w:rsidP="00990697">
      <w:pPr>
        <w:pStyle w:val="ListParagraph"/>
        <w:numPr>
          <w:ilvl w:val="0"/>
          <w:numId w:val="14"/>
        </w:numPr>
        <w:spacing w:line="240" w:lineRule="auto"/>
        <w:jc w:val="both"/>
        <w:rPr>
          <w:rFonts w:ascii="Times New Roman" w:hAnsi="Times New Roman" w:cs="Times New Roman"/>
        </w:rPr>
      </w:pPr>
      <w:bookmarkStart w:id="5" w:name="_GoBack"/>
      <w:r w:rsidRPr="00990697">
        <w:rPr>
          <w:rFonts w:ascii="Times New Roman" w:hAnsi="Times New Roman" w:cs="Times New Roman"/>
          <w:highlight w:val="yellow"/>
        </w:rPr>
        <w:lastRenderedPageBreak/>
        <w:t>Abegunde, A. A., &amp; Omisore, E. O. (2003, November). The role of urban and regional planning in controlling environmental degradation in Nigeria. In </w:t>
      </w:r>
      <w:r w:rsidRPr="00990697">
        <w:rPr>
          <w:rFonts w:ascii="Times New Roman" w:hAnsi="Times New Roman" w:cs="Times New Roman"/>
          <w:i/>
          <w:iCs/>
          <w:highlight w:val="yellow"/>
        </w:rPr>
        <w:t xml:space="preserve">Proceedings of the 11th Annual Conference of Environment and </w:t>
      </w:r>
      <w:proofErr w:type="spellStart"/>
      <w:r w:rsidRPr="00990697">
        <w:rPr>
          <w:rFonts w:ascii="Times New Roman" w:hAnsi="Times New Roman" w:cs="Times New Roman"/>
          <w:i/>
          <w:iCs/>
          <w:highlight w:val="yellow"/>
        </w:rPr>
        <w:t>Behavioural</w:t>
      </w:r>
      <w:proofErr w:type="spellEnd"/>
      <w:r w:rsidRPr="00990697">
        <w:rPr>
          <w:rFonts w:ascii="Times New Roman" w:hAnsi="Times New Roman" w:cs="Times New Roman"/>
          <w:i/>
          <w:iCs/>
          <w:highlight w:val="yellow"/>
        </w:rPr>
        <w:t xml:space="preserve"> Association of Nigeria (EBAN)</w:t>
      </w:r>
      <w:r w:rsidRPr="00990697">
        <w:rPr>
          <w:rFonts w:ascii="Times New Roman" w:hAnsi="Times New Roman" w:cs="Times New Roman"/>
          <w:highlight w:val="yellow"/>
        </w:rPr>
        <w:t>, 65-72.</w:t>
      </w:r>
    </w:p>
    <w:p w14:paraId="238BF487"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Adejunon</w:t>
      </w:r>
      <w:proofErr w:type="spellEnd"/>
      <w:r w:rsidRPr="00990697">
        <w:rPr>
          <w:rFonts w:ascii="Times New Roman" w:hAnsi="Times New Roman" w:cs="Times New Roman"/>
        </w:rPr>
        <w:t>, (2012). Rainfall season ability in the Niger Delta Belt, Nigeria. Journal of geographical Regional Plan; 5 (2), 51-60.</w:t>
      </w:r>
    </w:p>
    <w:p w14:paraId="4B30AB9F"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Amiriheobu, F. I., George, D. F. C., George, O., &amp; </w:t>
      </w:r>
      <w:proofErr w:type="spellStart"/>
      <w:r w:rsidRPr="00990697">
        <w:rPr>
          <w:rFonts w:ascii="Times New Roman" w:hAnsi="Times New Roman" w:cs="Times New Roman"/>
        </w:rPr>
        <w:t>Osah</w:t>
      </w:r>
      <w:proofErr w:type="spellEnd"/>
      <w:r w:rsidRPr="00990697">
        <w:rPr>
          <w:rFonts w:ascii="Times New Roman" w:hAnsi="Times New Roman" w:cs="Times New Roman"/>
        </w:rPr>
        <w:t xml:space="preserve">, C. (2020). Environmental Pollution and Death Toll in Bonny Island: A Correlative Study of Ahmed Yerima's Hard Ground and the </w:t>
      </w:r>
      <w:proofErr w:type="spellStart"/>
      <w:r w:rsidRPr="00990697">
        <w:rPr>
          <w:rFonts w:ascii="Times New Roman" w:hAnsi="Times New Roman" w:cs="Times New Roman"/>
        </w:rPr>
        <w:t>st</w:t>
      </w:r>
      <w:proofErr w:type="spellEnd"/>
      <w:r w:rsidRPr="00990697">
        <w:rPr>
          <w:rFonts w:ascii="Times New Roman" w:hAnsi="Times New Roman" w:cs="Times New Roman"/>
        </w:rPr>
        <w:t xml:space="preserve"> Nigerian Development in the 21 Century. International Journal of Scientific Research in Educational Studies &amp; Social Development, 4(1), 163 – 173.</w:t>
      </w:r>
    </w:p>
    <w:p w14:paraId="2534BEAB"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Bourdrel</w:t>
      </w:r>
      <w:proofErr w:type="spellEnd"/>
      <w:r w:rsidRPr="00990697">
        <w:rPr>
          <w:rFonts w:ascii="Times New Roman" w:hAnsi="Times New Roman" w:cs="Times New Roman"/>
        </w:rPr>
        <w:t xml:space="preserve"> T., Bind M.A., </w:t>
      </w:r>
      <w:proofErr w:type="spellStart"/>
      <w:r w:rsidRPr="00990697">
        <w:rPr>
          <w:rFonts w:ascii="Times New Roman" w:hAnsi="Times New Roman" w:cs="Times New Roman"/>
        </w:rPr>
        <w:t>Bejot</w:t>
      </w:r>
      <w:proofErr w:type="spellEnd"/>
      <w:r w:rsidRPr="00990697">
        <w:rPr>
          <w:rFonts w:ascii="Times New Roman" w:hAnsi="Times New Roman" w:cs="Times New Roman"/>
        </w:rPr>
        <w:t xml:space="preserve">, Y., M., Morel, O. &amp; </w:t>
      </w:r>
      <w:proofErr w:type="spellStart"/>
      <w:r w:rsidRPr="00990697">
        <w:rPr>
          <w:rFonts w:ascii="Times New Roman" w:hAnsi="Times New Roman" w:cs="Times New Roman"/>
        </w:rPr>
        <w:t>Argacha</w:t>
      </w:r>
      <w:proofErr w:type="spellEnd"/>
      <w:r w:rsidRPr="00990697">
        <w:rPr>
          <w:rFonts w:ascii="Times New Roman" w:hAnsi="Times New Roman" w:cs="Times New Roman"/>
        </w:rPr>
        <w:t>, J.F (2017). Cardiovascular effects of air pollution. Arch Cardio vase</w:t>
      </w:r>
    </w:p>
    <w:p w14:paraId="738359AB"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Burnett, R.T; Pope, A; III, Ezzati, M; Olives, C; Lim, S.S; </w:t>
      </w:r>
      <w:proofErr w:type="spellStart"/>
      <w:r w:rsidRPr="00990697">
        <w:rPr>
          <w:rFonts w:ascii="Times New Roman" w:hAnsi="Times New Roman" w:cs="Times New Roman"/>
        </w:rPr>
        <w:t>Melta</w:t>
      </w:r>
      <w:proofErr w:type="spellEnd"/>
      <w:r w:rsidRPr="00990697">
        <w:rPr>
          <w:rFonts w:ascii="Times New Roman" w:hAnsi="Times New Roman" w:cs="Times New Roman"/>
        </w:rPr>
        <w:t xml:space="preserve">, S; Shin, H.H; Singh, G; Hubbell, B; Brauer, M. (2014). An Integrate Risk Function for Estimating the Global Burden of Disease Attributable to Ambient Fine Particulate Matter Exposure. Environ Health </w:t>
      </w:r>
      <w:proofErr w:type="spellStart"/>
      <w:r w:rsidRPr="00990697">
        <w:rPr>
          <w:rFonts w:ascii="Times New Roman" w:hAnsi="Times New Roman" w:cs="Times New Roman"/>
        </w:rPr>
        <w:t>Perspect</w:t>
      </w:r>
      <w:proofErr w:type="spellEnd"/>
      <w:r w:rsidRPr="00990697">
        <w:rPr>
          <w:rFonts w:ascii="Times New Roman" w:hAnsi="Times New Roman" w:cs="Times New Roman"/>
        </w:rPr>
        <w:t xml:space="preserve">, 2014, 122, 4. </w:t>
      </w:r>
    </w:p>
    <w:p w14:paraId="1113F421"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Chang KH, Chang MY, </w:t>
      </w:r>
      <w:proofErr w:type="spellStart"/>
      <w:r w:rsidRPr="00990697">
        <w:rPr>
          <w:rFonts w:ascii="Times New Roman" w:hAnsi="Times New Roman" w:cs="Times New Roman"/>
        </w:rPr>
        <w:t>Muo</w:t>
      </w:r>
      <w:proofErr w:type="spellEnd"/>
      <w:r w:rsidRPr="00990697">
        <w:rPr>
          <w:rFonts w:ascii="Times New Roman" w:hAnsi="Times New Roman" w:cs="Times New Roman"/>
        </w:rPr>
        <w:t xml:space="preserve"> CH et al (2015) Exposure to air pollution increases the risk of osteoporosis: a nationwide longitudinal study. Medicine (Baltimore) 94(17</w:t>
      </w:r>
      <w:proofErr w:type="gramStart"/>
      <w:r w:rsidRPr="00990697">
        <w:rPr>
          <w:rFonts w:ascii="Times New Roman" w:hAnsi="Times New Roman" w:cs="Times New Roman"/>
        </w:rPr>
        <w:t>):e</w:t>
      </w:r>
      <w:proofErr w:type="gramEnd"/>
      <w:r w:rsidRPr="00990697">
        <w:rPr>
          <w:rFonts w:ascii="Times New Roman" w:hAnsi="Times New Roman" w:cs="Times New Roman"/>
        </w:rPr>
        <w:t xml:space="preserve">733. doi:10.1097/MD.0000000000000733 </w:t>
      </w:r>
    </w:p>
    <w:p w14:paraId="458944F8"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Ede; D. </w:t>
      </w:r>
      <w:proofErr w:type="spellStart"/>
      <w:r w:rsidRPr="00990697">
        <w:rPr>
          <w:rFonts w:ascii="Times New Roman" w:hAnsi="Times New Roman" w:cs="Times New Roman"/>
        </w:rPr>
        <w:t>Edokpa</w:t>
      </w:r>
      <w:proofErr w:type="spellEnd"/>
      <w:r w:rsidRPr="00990697">
        <w:rPr>
          <w:rFonts w:ascii="Times New Roman" w:hAnsi="Times New Roman" w:cs="Times New Roman"/>
        </w:rPr>
        <w:t xml:space="preserve"> and A. </w:t>
      </w:r>
      <w:proofErr w:type="spellStart"/>
      <w:r w:rsidRPr="00990697">
        <w:rPr>
          <w:rFonts w:ascii="Times New Roman" w:hAnsi="Times New Roman" w:cs="Times New Roman"/>
        </w:rPr>
        <w:t>Oluleye</w:t>
      </w:r>
      <w:proofErr w:type="spellEnd"/>
      <w:r w:rsidRPr="00990697">
        <w:rPr>
          <w:rFonts w:ascii="Times New Roman" w:hAnsi="Times New Roman" w:cs="Times New Roman"/>
        </w:rPr>
        <w:t xml:space="preserve"> “Aspects of Air Quality Status of Bonny Island, Nigeria attributed to an LNG plant”. </w:t>
      </w:r>
      <w:proofErr w:type="gramStart"/>
      <w:r w:rsidRPr="00990697">
        <w:rPr>
          <w:rFonts w:ascii="Times New Roman" w:hAnsi="Times New Roman" w:cs="Times New Roman"/>
        </w:rPr>
        <w:t>Energy  &amp;</w:t>
      </w:r>
      <w:proofErr w:type="gramEnd"/>
      <w:r w:rsidRPr="00990697">
        <w:rPr>
          <w:rFonts w:ascii="Times New Roman" w:hAnsi="Times New Roman" w:cs="Times New Roman"/>
        </w:rPr>
        <w:t xml:space="preserve"> Environment 22 (Vol. 22, No. 2 / October 2011): 891 – 910. DOI: 10:1260/0958 – 305x: 7.891</w:t>
      </w:r>
    </w:p>
    <w:p w14:paraId="3E27B3AA"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Emmanouil</w:t>
      </w:r>
      <w:proofErr w:type="spellEnd"/>
      <w:r w:rsidRPr="00990697">
        <w:rPr>
          <w:rFonts w:ascii="Times New Roman" w:hAnsi="Times New Roman" w:cs="Times New Roman"/>
        </w:rPr>
        <w:t xml:space="preserve">, C; </w:t>
      </w:r>
      <w:proofErr w:type="spellStart"/>
      <w:r w:rsidRPr="00990697">
        <w:rPr>
          <w:rFonts w:ascii="Times New Roman" w:hAnsi="Times New Roman" w:cs="Times New Roman"/>
        </w:rPr>
        <w:t>Drositi</w:t>
      </w:r>
      <w:proofErr w:type="spellEnd"/>
      <w:r w:rsidRPr="00990697">
        <w:rPr>
          <w:rFonts w:ascii="Times New Roman" w:hAnsi="Times New Roman" w:cs="Times New Roman"/>
        </w:rPr>
        <w:t xml:space="preserve">, E; </w:t>
      </w:r>
      <w:proofErr w:type="spellStart"/>
      <w:r w:rsidRPr="00990697">
        <w:rPr>
          <w:rFonts w:ascii="Times New Roman" w:hAnsi="Times New Roman" w:cs="Times New Roman"/>
        </w:rPr>
        <w:t>Vasilatou</w:t>
      </w:r>
      <w:proofErr w:type="spellEnd"/>
      <w:r w:rsidRPr="00990697">
        <w:rPr>
          <w:rFonts w:ascii="Times New Roman" w:hAnsi="Times New Roman" w:cs="Times New Roman"/>
        </w:rPr>
        <w:t xml:space="preserve">, V; </w:t>
      </w:r>
      <w:proofErr w:type="spellStart"/>
      <w:r w:rsidRPr="00990697">
        <w:rPr>
          <w:rFonts w:ascii="Times New Roman" w:hAnsi="Times New Roman" w:cs="Times New Roman"/>
        </w:rPr>
        <w:t>Diapouli</w:t>
      </w:r>
      <w:proofErr w:type="spellEnd"/>
      <w:r w:rsidRPr="00990697">
        <w:rPr>
          <w:rFonts w:ascii="Times New Roman" w:hAnsi="Times New Roman" w:cs="Times New Roman"/>
        </w:rPr>
        <w:t xml:space="preserve">, E; </w:t>
      </w:r>
      <w:proofErr w:type="spellStart"/>
      <w:r w:rsidRPr="00990697">
        <w:rPr>
          <w:rFonts w:ascii="Times New Roman" w:hAnsi="Times New Roman" w:cs="Times New Roman"/>
        </w:rPr>
        <w:t>Krikonis</w:t>
      </w:r>
      <w:proofErr w:type="spellEnd"/>
      <w:r w:rsidRPr="00990697">
        <w:rPr>
          <w:rFonts w:ascii="Times New Roman" w:hAnsi="Times New Roman" w:cs="Times New Roman"/>
        </w:rPr>
        <w:t xml:space="preserve">, K; </w:t>
      </w:r>
      <w:proofErr w:type="spellStart"/>
      <w:r w:rsidRPr="00990697">
        <w:rPr>
          <w:rFonts w:ascii="Times New Roman" w:hAnsi="Times New Roman" w:cs="Times New Roman"/>
        </w:rPr>
        <w:t>Elefteriadis</w:t>
      </w:r>
      <w:proofErr w:type="spellEnd"/>
      <w:r w:rsidRPr="00990697">
        <w:rPr>
          <w:rFonts w:ascii="Times New Roman" w:hAnsi="Times New Roman" w:cs="Times New Roman"/>
        </w:rPr>
        <w:t xml:space="preserve">, K; </w:t>
      </w:r>
      <w:proofErr w:type="spellStart"/>
      <w:r w:rsidRPr="00990697">
        <w:rPr>
          <w:rFonts w:ascii="Times New Roman" w:hAnsi="Times New Roman" w:cs="Times New Roman"/>
        </w:rPr>
        <w:t>Kungolos</w:t>
      </w:r>
      <w:proofErr w:type="spellEnd"/>
      <w:r w:rsidRPr="00990697">
        <w:rPr>
          <w:rFonts w:ascii="Times New Roman" w:hAnsi="Times New Roman" w:cs="Times New Roman"/>
        </w:rPr>
        <w:t>, A; (2016) Study on particulate matter air pollution, source origin and human health risk based of PM</w:t>
      </w:r>
      <w:r w:rsidRPr="00990697">
        <w:rPr>
          <w:rFonts w:ascii="Times New Roman" w:hAnsi="Times New Roman" w:cs="Times New Roman"/>
          <w:vertAlign w:val="subscript"/>
        </w:rPr>
        <w:t>10</w:t>
      </w:r>
      <w:r w:rsidRPr="00990697">
        <w:rPr>
          <w:rFonts w:ascii="Times New Roman" w:hAnsi="Times New Roman" w:cs="Times New Roman"/>
        </w:rPr>
        <w:t xml:space="preserve"> metal content in Volos City, Greece, </w:t>
      </w:r>
      <w:proofErr w:type="spellStart"/>
      <w:r w:rsidRPr="00990697">
        <w:rPr>
          <w:rFonts w:ascii="Times New Roman" w:hAnsi="Times New Roman" w:cs="Times New Roman"/>
        </w:rPr>
        <w:t>Toxicol</w:t>
      </w:r>
      <w:proofErr w:type="spellEnd"/>
      <w:r w:rsidRPr="00990697">
        <w:rPr>
          <w:rFonts w:ascii="Times New Roman" w:hAnsi="Times New Roman" w:cs="Times New Roman"/>
        </w:rPr>
        <w:t>. Environ; Chem. 2016, 99, 261-709 (Cross Ref).</w:t>
      </w:r>
    </w:p>
    <w:p w14:paraId="142444DF"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Guarneri &amp; Balms (2014) Outdoor air pollution and asthma. Lancet. 383,1581-92. Doi: 10,1016/50140-6736 (14) 60617.6</w:t>
      </w:r>
    </w:p>
    <w:p w14:paraId="4E72D6C2"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Guney</w:t>
      </w:r>
      <w:proofErr w:type="spellEnd"/>
      <w:r w:rsidRPr="00990697">
        <w:rPr>
          <w:rFonts w:ascii="Times New Roman" w:hAnsi="Times New Roman" w:cs="Times New Roman"/>
        </w:rPr>
        <w:t xml:space="preserve">, M; </w:t>
      </w:r>
      <w:proofErr w:type="spellStart"/>
      <w:r w:rsidRPr="00990697">
        <w:rPr>
          <w:rFonts w:ascii="Times New Roman" w:hAnsi="Times New Roman" w:cs="Times New Roman"/>
        </w:rPr>
        <w:t>Zagury</w:t>
      </w:r>
      <w:proofErr w:type="spellEnd"/>
      <w:r w:rsidRPr="00990697">
        <w:rPr>
          <w:rFonts w:ascii="Times New Roman" w:hAnsi="Times New Roman" w:cs="Times New Roman"/>
        </w:rPr>
        <w:t xml:space="preserve">, G.J. </w:t>
      </w:r>
      <w:proofErr w:type="spellStart"/>
      <w:r w:rsidRPr="00990697">
        <w:rPr>
          <w:rFonts w:ascii="Times New Roman" w:hAnsi="Times New Roman" w:cs="Times New Roman"/>
        </w:rPr>
        <w:t>Dogab</w:t>
      </w:r>
      <w:proofErr w:type="spellEnd"/>
      <w:r w:rsidRPr="00990697">
        <w:rPr>
          <w:rFonts w:ascii="Times New Roman" w:hAnsi="Times New Roman" w:cs="Times New Roman"/>
        </w:rPr>
        <w:t xml:space="preserve">, N; &amp; </w:t>
      </w:r>
      <w:proofErr w:type="spellStart"/>
      <w:r w:rsidRPr="00990697">
        <w:rPr>
          <w:rFonts w:ascii="Times New Roman" w:hAnsi="Times New Roman" w:cs="Times New Roman"/>
        </w:rPr>
        <w:t>Onay</w:t>
      </w:r>
      <w:proofErr w:type="spellEnd"/>
      <w:r w:rsidRPr="00990697">
        <w:rPr>
          <w:rFonts w:ascii="Times New Roman" w:hAnsi="Times New Roman" w:cs="Times New Roman"/>
        </w:rPr>
        <w:t>, T.T (2010). Exposure assessment and risk characterization from trace elements following soil ingestion by children exposed to playgrounds parks and picnic areas. Journal of Hazardous Materials, 182 (1-3), 656-664.</w:t>
      </w:r>
    </w:p>
    <w:p w14:paraId="26A5AFB6"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Guo LJ, Zhao A, Chen RJ, Kan HD, Kuang XY (2014) Association between ambient air pollution and outpatient visits for acute bronchitis in a Chinese City. Biomed Environ Sci 27(11):833–840. doi:10.3967/bes2014.121 </w:t>
      </w:r>
    </w:p>
    <w:p w14:paraId="3D52ADC9"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Harrison, R.M, </w:t>
      </w:r>
      <w:proofErr w:type="spellStart"/>
      <w:r w:rsidRPr="00990697">
        <w:rPr>
          <w:rFonts w:ascii="Times New Roman" w:hAnsi="Times New Roman" w:cs="Times New Roman"/>
        </w:rPr>
        <w:t>Bousiotis</w:t>
      </w:r>
      <w:proofErr w:type="spellEnd"/>
      <w:r w:rsidRPr="00990697">
        <w:rPr>
          <w:rFonts w:ascii="Times New Roman" w:hAnsi="Times New Roman" w:cs="Times New Roman"/>
        </w:rPr>
        <w:t xml:space="preserve">, D; </w:t>
      </w:r>
      <w:proofErr w:type="spellStart"/>
      <w:r w:rsidRPr="00990697">
        <w:rPr>
          <w:rFonts w:ascii="Times New Roman" w:hAnsi="Times New Roman" w:cs="Times New Roman"/>
        </w:rPr>
        <w:t>Mohorjy</w:t>
      </w:r>
      <w:proofErr w:type="spellEnd"/>
      <w:r w:rsidRPr="00990697">
        <w:rPr>
          <w:rFonts w:ascii="Times New Roman" w:hAnsi="Times New Roman" w:cs="Times New Roman"/>
        </w:rPr>
        <w:t>, A.M; Alkhalaf, A.K; Shamy, M; &amp; Alghamdi, M. (2017). Health risk associated with airborne particulate matter and its components in Jeddah Saudi Arabia. Science of the Total Environment, 590, 531-539.</w:t>
      </w:r>
    </w:p>
    <w:p w14:paraId="27E1DB9A"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Hoftmann, B. Moebus, S., Molenkamp, S., Stang, A., </w:t>
      </w:r>
      <w:proofErr w:type="spellStart"/>
      <w:r w:rsidRPr="00990697">
        <w:rPr>
          <w:rFonts w:ascii="Times New Roman" w:hAnsi="Times New Roman" w:cs="Times New Roman"/>
        </w:rPr>
        <w:t>Lehmanm</w:t>
      </w:r>
      <w:proofErr w:type="spellEnd"/>
      <w:r w:rsidRPr="00990697">
        <w:rPr>
          <w:rFonts w:ascii="Times New Roman" w:hAnsi="Times New Roman" w:cs="Times New Roman"/>
        </w:rPr>
        <w:t xml:space="preserve">, N. &amp; </w:t>
      </w:r>
      <w:proofErr w:type="spellStart"/>
      <w:r w:rsidRPr="00990697">
        <w:rPr>
          <w:rFonts w:ascii="Times New Roman" w:hAnsi="Times New Roman" w:cs="Times New Roman"/>
        </w:rPr>
        <w:t>Dragano</w:t>
      </w:r>
      <w:proofErr w:type="spellEnd"/>
      <w:r w:rsidRPr="00990697">
        <w:rPr>
          <w:rFonts w:ascii="Times New Roman" w:hAnsi="Times New Roman" w:cs="Times New Roman"/>
        </w:rPr>
        <w:t>, N. (2007). Residential exposure to traffic is associated with coronary atherosclerosis. Circulation. 116, 489-496. Doi: 10.1161 / CIRCULATION AHA.107.693622</w:t>
      </w:r>
    </w:p>
    <w:p w14:paraId="1EB265C9"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https://www.nlng.com/documents/2024_NLNG_FACTS_FIGURESB_compressed.pdf</w:t>
      </w:r>
    </w:p>
    <w:p w14:paraId="3CF78465"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Huang, M, Wang, W., Chan, C.Y, Cheng K.C, Man, Y.B, Wang, X; Wong, M.H. (2014) Contamination and Risk Assessment (based on bio accessibility via ingestion and inhalation) of metal (</w:t>
      </w:r>
      <w:proofErr w:type="spellStart"/>
      <w:r w:rsidRPr="00990697">
        <w:rPr>
          <w:rFonts w:ascii="Times New Roman" w:hAnsi="Times New Roman" w:cs="Times New Roman"/>
        </w:rPr>
        <w:t>liod</w:t>
      </w:r>
      <w:proofErr w:type="spellEnd"/>
      <w:r w:rsidRPr="00990697">
        <w:rPr>
          <w:rFonts w:ascii="Times New Roman" w:hAnsi="Times New Roman" w:cs="Times New Roman"/>
        </w:rPr>
        <w:t>) in outdoor and indoor particles from urban centers of Guangzhou China Sci, Total Environ, 2014, 479-480, 117-124. (Cross Ref).</w:t>
      </w:r>
    </w:p>
    <w:p w14:paraId="7E9EEF41"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Jackson, M.M. (2005). Roadside concentration of gaseous and particulate matter pollutants and risk assessment in </w:t>
      </w:r>
      <w:proofErr w:type="spellStart"/>
      <w:r w:rsidRPr="00990697">
        <w:rPr>
          <w:rFonts w:ascii="Times New Roman" w:hAnsi="Times New Roman" w:cs="Times New Roman"/>
        </w:rPr>
        <w:t>dar</w:t>
      </w:r>
      <w:proofErr w:type="spellEnd"/>
      <w:r w:rsidRPr="00990697">
        <w:rPr>
          <w:rFonts w:ascii="Times New Roman" w:hAnsi="Times New Roman" w:cs="Times New Roman"/>
        </w:rPr>
        <w:t xml:space="preserve">-Es-Salaam, </w:t>
      </w:r>
      <w:proofErr w:type="spellStart"/>
      <w:r w:rsidRPr="00990697">
        <w:rPr>
          <w:rFonts w:ascii="Times New Roman" w:hAnsi="Times New Roman" w:cs="Times New Roman"/>
        </w:rPr>
        <w:t>Tazania</w:t>
      </w:r>
      <w:proofErr w:type="spellEnd"/>
      <w:r w:rsidRPr="00990697">
        <w:rPr>
          <w:rFonts w:ascii="Times New Roman" w:hAnsi="Times New Roman" w:cs="Times New Roman"/>
        </w:rPr>
        <w:t>. Environ Monitor Access, 2005, 104, 385-407 (Cross ref).</w:t>
      </w:r>
    </w:p>
    <w:p w14:paraId="324D8547"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lastRenderedPageBreak/>
        <w:t xml:space="preserve">Jevtić M, </w:t>
      </w:r>
      <w:proofErr w:type="spellStart"/>
      <w:r w:rsidRPr="00990697">
        <w:rPr>
          <w:rFonts w:ascii="Times New Roman" w:hAnsi="Times New Roman" w:cs="Times New Roman"/>
        </w:rPr>
        <w:t>Dragić</w:t>
      </w:r>
      <w:proofErr w:type="spellEnd"/>
      <w:r w:rsidRPr="00990697">
        <w:rPr>
          <w:rFonts w:ascii="Times New Roman" w:hAnsi="Times New Roman" w:cs="Times New Roman"/>
        </w:rPr>
        <w:t xml:space="preserve"> N, </w:t>
      </w:r>
      <w:proofErr w:type="spellStart"/>
      <w:r w:rsidRPr="00990697">
        <w:rPr>
          <w:rFonts w:ascii="Times New Roman" w:hAnsi="Times New Roman" w:cs="Times New Roman"/>
        </w:rPr>
        <w:t>Bijelović</w:t>
      </w:r>
      <w:proofErr w:type="spellEnd"/>
      <w:r w:rsidRPr="00990697">
        <w:rPr>
          <w:rFonts w:ascii="Times New Roman" w:hAnsi="Times New Roman" w:cs="Times New Roman"/>
        </w:rPr>
        <w:t xml:space="preserve"> S, </w:t>
      </w:r>
      <w:proofErr w:type="spellStart"/>
      <w:r w:rsidRPr="00990697">
        <w:rPr>
          <w:rFonts w:ascii="Times New Roman" w:hAnsi="Times New Roman" w:cs="Times New Roman"/>
        </w:rPr>
        <w:t>Popović</w:t>
      </w:r>
      <w:proofErr w:type="spellEnd"/>
      <w:r w:rsidRPr="00990697">
        <w:rPr>
          <w:rFonts w:ascii="Times New Roman" w:hAnsi="Times New Roman" w:cs="Times New Roman"/>
        </w:rPr>
        <w:t xml:space="preserve"> M (2014) cardiovascular diseases and air pollution in Novi Sad, Serbia. Int J </w:t>
      </w:r>
      <w:proofErr w:type="spellStart"/>
      <w:r w:rsidRPr="00990697">
        <w:rPr>
          <w:rFonts w:ascii="Times New Roman" w:hAnsi="Times New Roman" w:cs="Times New Roman"/>
        </w:rPr>
        <w:t>Occup</w:t>
      </w:r>
      <w:proofErr w:type="spellEnd"/>
      <w:r w:rsidRPr="00990697">
        <w:rPr>
          <w:rFonts w:ascii="Times New Roman" w:hAnsi="Times New Roman" w:cs="Times New Roman"/>
        </w:rPr>
        <w:t xml:space="preserve"> Med Environ Health 27(2):153–164. doi:10.2478/s13382-014-0239-y </w:t>
      </w:r>
    </w:p>
    <w:p w14:paraId="62FEC796"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Jiang, x. Q., Mei, X.D. &amp; Feng, D. (2016). Air pollution and chronic airway diseases: what should people know and do? J Thorac D </w:t>
      </w:r>
      <w:proofErr w:type="gramStart"/>
      <w:r w:rsidRPr="00990697">
        <w:rPr>
          <w:rFonts w:ascii="Times New Roman" w:hAnsi="Times New Roman" w:cs="Times New Roman"/>
        </w:rPr>
        <w:t>is .</w:t>
      </w:r>
      <w:proofErr w:type="gramEnd"/>
      <w:r w:rsidRPr="00990697">
        <w:rPr>
          <w:rFonts w:ascii="Times New Roman" w:hAnsi="Times New Roman" w:cs="Times New Roman"/>
        </w:rPr>
        <w:t xml:space="preserve">, 8, E 31 – 40. </w:t>
      </w:r>
    </w:p>
    <w:p w14:paraId="633BBAAE"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Katholi</w:t>
      </w:r>
      <w:proofErr w:type="spellEnd"/>
      <w:r w:rsidRPr="00990697">
        <w:rPr>
          <w:rFonts w:ascii="Times New Roman" w:hAnsi="Times New Roman" w:cs="Times New Roman"/>
        </w:rPr>
        <w:t xml:space="preserve">, R.E &amp; </w:t>
      </w:r>
      <w:proofErr w:type="spellStart"/>
      <w:r w:rsidRPr="00990697">
        <w:rPr>
          <w:rFonts w:ascii="Times New Roman" w:hAnsi="Times New Roman" w:cs="Times New Roman"/>
        </w:rPr>
        <w:t>Couri</w:t>
      </w:r>
      <w:proofErr w:type="spellEnd"/>
      <w:r w:rsidRPr="00990697">
        <w:rPr>
          <w:rFonts w:ascii="Times New Roman" w:hAnsi="Times New Roman" w:cs="Times New Roman"/>
        </w:rPr>
        <w:t xml:space="preserve">, D.M (2011). Left ventricular hypertrophy major risk factor in patients with hypertension: update and practical clinical application Int. J. Itinerates, 2011, 495349. Doi: 10.4061/2011/495349 </w:t>
      </w:r>
    </w:p>
    <w:p w14:paraId="0575825A"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Kim JT, Lee HK (2014) Metabolic syndrome and the environmental pollutants from mitochondrial perspectives. Rev </w:t>
      </w:r>
      <w:proofErr w:type="spellStart"/>
      <w:r w:rsidRPr="00990697">
        <w:rPr>
          <w:rFonts w:ascii="Times New Roman" w:hAnsi="Times New Roman" w:cs="Times New Roman"/>
        </w:rPr>
        <w:t>Endocr</w:t>
      </w:r>
      <w:proofErr w:type="spellEnd"/>
      <w:r w:rsidRPr="00990697">
        <w:rPr>
          <w:rFonts w:ascii="Times New Roman" w:hAnsi="Times New Roman" w:cs="Times New Roman"/>
        </w:rPr>
        <w:t xml:space="preserve"> </w:t>
      </w:r>
      <w:proofErr w:type="spellStart"/>
      <w:r w:rsidRPr="00990697">
        <w:rPr>
          <w:rFonts w:ascii="Times New Roman" w:hAnsi="Times New Roman" w:cs="Times New Roman"/>
        </w:rPr>
        <w:t>Metab</w:t>
      </w:r>
      <w:proofErr w:type="spellEnd"/>
      <w:r w:rsidRPr="00990697">
        <w:rPr>
          <w:rFonts w:ascii="Times New Roman" w:hAnsi="Times New Roman" w:cs="Times New Roman"/>
        </w:rPr>
        <w:t xml:space="preserve"> </w:t>
      </w:r>
      <w:proofErr w:type="spellStart"/>
      <w:r w:rsidRPr="00990697">
        <w:rPr>
          <w:rFonts w:ascii="Times New Roman" w:hAnsi="Times New Roman" w:cs="Times New Roman"/>
        </w:rPr>
        <w:t>Disord</w:t>
      </w:r>
      <w:proofErr w:type="spellEnd"/>
      <w:r w:rsidRPr="00990697">
        <w:rPr>
          <w:rFonts w:ascii="Times New Roman" w:hAnsi="Times New Roman" w:cs="Times New Roman"/>
        </w:rPr>
        <w:t xml:space="preserve"> 15(4):253–262. doi:10.1007/s11154-014-9297-5 </w:t>
      </w:r>
    </w:p>
    <w:p w14:paraId="081661B5"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proofErr w:type="gramStart"/>
      <w:r w:rsidRPr="00990697">
        <w:rPr>
          <w:rFonts w:ascii="Times New Roman" w:hAnsi="Times New Roman" w:cs="Times New Roman"/>
        </w:rPr>
        <w:t>Kloog</w:t>
      </w:r>
      <w:proofErr w:type="spellEnd"/>
      <w:r w:rsidRPr="00990697">
        <w:rPr>
          <w:rFonts w:ascii="Times New Roman" w:hAnsi="Times New Roman" w:cs="Times New Roman"/>
        </w:rPr>
        <w:t xml:space="preserve">  et</w:t>
      </w:r>
      <w:proofErr w:type="gramEnd"/>
      <w:r w:rsidRPr="00990697">
        <w:rPr>
          <w:rFonts w:ascii="Times New Roman" w:hAnsi="Times New Roman" w:cs="Times New Roman"/>
        </w:rPr>
        <w:t xml:space="preserve"> al (2013) I. Ridgway, B., Koutrakis, P., Coull, B.A &amp; Schwartz, J.D (2013). Long and short-term exposure to PM</w:t>
      </w:r>
      <w:r w:rsidRPr="00990697">
        <w:rPr>
          <w:rFonts w:ascii="Times New Roman" w:hAnsi="Times New Roman" w:cs="Times New Roman"/>
          <w:vertAlign w:val="subscript"/>
        </w:rPr>
        <w:t xml:space="preserve">2.5 </w:t>
      </w:r>
      <w:r w:rsidRPr="00990697">
        <w:rPr>
          <w:rFonts w:ascii="Times New Roman" w:hAnsi="Times New Roman" w:cs="Times New Roman"/>
        </w:rPr>
        <w:t>and mortality using novel exposure models, Epidemiology. 24, 555 – 61. Doi: 10. 1097/EDE.OBO1 3e 318294be99.</w:t>
      </w:r>
    </w:p>
    <w:p w14:paraId="5DAF1A45"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Kurt O.K, Zhang, J &amp; Pinkerton, K.E (2016). Pulmonary health effects pf air pollution. </w:t>
      </w:r>
      <w:proofErr w:type="spellStart"/>
      <w:r w:rsidRPr="00990697">
        <w:rPr>
          <w:rFonts w:ascii="Times New Roman" w:hAnsi="Times New Roman" w:cs="Times New Roman"/>
        </w:rPr>
        <w:t>Curr</w:t>
      </w:r>
      <w:proofErr w:type="spellEnd"/>
      <w:r w:rsidRPr="00990697">
        <w:rPr>
          <w:rFonts w:ascii="Times New Roman" w:hAnsi="Times New Roman" w:cs="Times New Roman"/>
        </w:rPr>
        <w:t xml:space="preserve"> </w:t>
      </w:r>
      <w:proofErr w:type="spellStart"/>
      <w:r w:rsidRPr="00990697">
        <w:rPr>
          <w:rFonts w:ascii="Times New Roman" w:hAnsi="Times New Roman" w:cs="Times New Roman"/>
        </w:rPr>
        <w:t>Opin</w:t>
      </w:r>
      <w:proofErr w:type="spellEnd"/>
      <w:r w:rsidRPr="00990697">
        <w:rPr>
          <w:rFonts w:ascii="Times New Roman" w:hAnsi="Times New Roman" w:cs="Times New Roman"/>
        </w:rPr>
        <w:t xml:space="preserve"> </w:t>
      </w:r>
      <w:proofErr w:type="spellStart"/>
      <w:r w:rsidRPr="00990697">
        <w:rPr>
          <w:rFonts w:ascii="Times New Roman" w:hAnsi="Times New Roman" w:cs="Times New Roman"/>
        </w:rPr>
        <w:t>pulm</w:t>
      </w:r>
      <w:proofErr w:type="spellEnd"/>
      <w:r w:rsidRPr="00990697">
        <w:rPr>
          <w:rFonts w:ascii="Times New Roman" w:hAnsi="Times New Roman" w:cs="Times New Roman"/>
        </w:rPr>
        <w:t xml:space="preserve"> med. (2016) 22:138-43. Doi: 1.1097/MCP.0000000000000248</w:t>
      </w:r>
    </w:p>
    <w:p w14:paraId="218FA7C7"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Leavy, R.J (2015). Carbon monoxide pollution and neurodevelopment: a public health concern. </w:t>
      </w:r>
      <w:proofErr w:type="spellStart"/>
      <w:r w:rsidRPr="00990697">
        <w:rPr>
          <w:rFonts w:ascii="Times New Roman" w:hAnsi="Times New Roman" w:cs="Times New Roman"/>
        </w:rPr>
        <w:t>Neurotoxical</w:t>
      </w:r>
      <w:proofErr w:type="spellEnd"/>
      <w:r w:rsidRPr="00990697">
        <w:rPr>
          <w:rFonts w:ascii="Times New Roman" w:hAnsi="Times New Roman" w:cs="Times New Roman"/>
        </w:rPr>
        <w:t xml:space="preserve"> </w:t>
      </w:r>
      <w:proofErr w:type="spellStart"/>
      <w:r w:rsidRPr="00990697">
        <w:rPr>
          <w:rFonts w:ascii="Times New Roman" w:hAnsi="Times New Roman" w:cs="Times New Roman"/>
        </w:rPr>
        <w:t>teratol</w:t>
      </w:r>
      <w:proofErr w:type="spellEnd"/>
      <w:r w:rsidRPr="00990697">
        <w:rPr>
          <w:rFonts w:ascii="Times New Roman" w:hAnsi="Times New Roman" w:cs="Times New Roman"/>
        </w:rPr>
        <w:t xml:space="preserve"> 49:31-10: </w:t>
      </w:r>
      <w:proofErr w:type="spellStart"/>
      <w:r w:rsidRPr="00990697">
        <w:rPr>
          <w:rFonts w:ascii="Times New Roman" w:hAnsi="Times New Roman" w:cs="Times New Roman"/>
        </w:rPr>
        <w:t>doi</w:t>
      </w:r>
      <w:proofErr w:type="spellEnd"/>
      <w:r w:rsidRPr="00990697">
        <w:rPr>
          <w:rFonts w:ascii="Times New Roman" w:hAnsi="Times New Roman" w:cs="Times New Roman"/>
        </w:rPr>
        <w:t>: 1016/</w:t>
      </w:r>
      <w:proofErr w:type="spellStart"/>
      <w:r w:rsidRPr="00990697">
        <w:rPr>
          <w:rFonts w:ascii="Times New Roman" w:hAnsi="Times New Roman" w:cs="Times New Roman"/>
        </w:rPr>
        <w:t>j.ntt</w:t>
      </w:r>
      <w:proofErr w:type="spellEnd"/>
      <w:r w:rsidRPr="00990697">
        <w:rPr>
          <w:rFonts w:ascii="Times New Roman" w:hAnsi="Times New Roman" w:cs="Times New Roman"/>
        </w:rPr>
        <w:t>. 2015.03.001</w:t>
      </w:r>
    </w:p>
    <w:p w14:paraId="1F24478D"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Lee FY, Chen WK, Lin CL, Kao CH (2015) Carbon monoxide poisoning and subsequent cardiovascular disease risk: a nationwide population-based cohort study. Medicine (Baltimore) 94(10</w:t>
      </w:r>
      <w:proofErr w:type="gramStart"/>
      <w:r w:rsidRPr="00990697">
        <w:rPr>
          <w:rFonts w:ascii="Times New Roman" w:hAnsi="Times New Roman" w:cs="Times New Roman"/>
        </w:rPr>
        <w:t>):e</w:t>
      </w:r>
      <w:proofErr w:type="gramEnd"/>
      <w:r w:rsidRPr="00990697">
        <w:rPr>
          <w:rFonts w:ascii="Times New Roman" w:hAnsi="Times New Roman" w:cs="Times New Roman"/>
        </w:rPr>
        <w:t xml:space="preserve">624. doi:10.1097/MD.0000000000000624 </w:t>
      </w:r>
    </w:p>
    <w:p w14:paraId="4DD99FEC"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Li, Y; Zhang, Z, Liu, H; Zhou, H; Fan, Z; Lin, M; (2016 b). Characteristics, sources and health risk assessment of toxic heavy metals in PM</w:t>
      </w:r>
      <w:r w:rsidRPr="00990697">
        <w:rPr>
          <w:rFonts w:ascii="Times New Roman" w:hAnsi="Times New Roman" w:cs="Times New Roman"/>
          <w:vertAlign w:val="subscript"/>
        </w:rPr>
        <w:t xml:space="preserve">2.5 </w:t>
      </w:r>
      <w:r w:rsidRPr="00990697">
        <w:rPr>
          <w:rFonts w:ascii="Times New Roman" w:hAnsi="Times New Roman" w:cs="Times New Roman"/>
        </w:rPr>
        <w:t>at megacity of southwest China. Environmental Geochemistry and Health, 38 (2), 353 – 362.</w:t>
      </w:r>
    </w:p>
    <w:p w14:paraId="30D90750"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Lim, S.S; Vos, T; Flaxman, A.D; </w:t>
      </w:r>
      <w:proofErr w:type="spellStart"/>
      <w:r w:rsidRPr="00990697">
        <w:rPr>
          <w:rFonts w:ascii="Times New Roman" w:hAnsi="Times New Roman" w:cs="Times New Roman"/>
        </w:rPr>
        <w:t>Danaei</w:t>
      </w:r>
      <w:proofErr w:type="spellEnd"/>
      <w:r w:rsidRPr="00990697">
        <w:rPr>
          <w:rFonts w:ascii="Times New Roman" w:hAnsi="Times New Roman" w:cs="Times New Roman"/>
        </w:rPr>
        <w:t>, G; Shibuya, K; Adair-</w:t>
      </w:r>
      <w:proofErr w:type="spellStart"/>
      <w:r w:rsidRPr="00990697">
        <w:rPr>
          <w:rFonts w:ascii="Times New Roman" w:hAnsi="Times New Roman" w:cs="Times New Roman"/>
        </w:rPr>
        <w:t>Rahani</w:t>
      </w:r>
      <w:proofErr w:type="spellEnd"/>
      <w:r w:rsidRPr="00990697">
        <w:rPr>
          <w:rFonts w:ascii="Times New Roman" w:hAnsi="Times New Roman" w:cs="Times New Roman"/>
        </w:rPr>
        <w:t xml:space="preserve">, H; </w:t>
      </w:r>
      <w:proofErr w:type="spellStart"/>
      <w:r w:rsidRPr="00990697">
        <w:rPr>
          <w:rFonts w:ascii="Times New Roman" w:hAnsi="Times New Roman" w:cs="Times New Roman"/>
        </w:rPr>
        <w:t>Almazaroa</w:t>
      </w:r>
      <w:proofErr w:type="spellEnd"/>
      <w:r w:rsidRPr="00990697">
        <w:rPr>
          <w:rFonts w:ascii="Times New Roman" w:hAnsi="Times New Roman" w:cs="Times New Roman"/>
        </w:rPr>
        <w:t>, M.A, Amann, M; Anderson, H.R; Andrews, K.C. (2010). A comparative risk assessment of burden disease and injury attributable to 67 risk factors and risk factor clusters in 21 regions, 1990 – 2010. A systematic analysis for the global burden of disease study 2010. Lancet 2012, 380, 224 – 2260.</w:t>
      </w:r>
    </w:p>
    <w:p w14:paraId="10FA5518"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Manisalidis</w:t>
      </w:r>
      <w:proofErr w:type="spellEnd"/>
      <w:r w:rsidRPr="00990697">
        <w:rPr>
          <w:rFonts w:ascii="Times New Roman" w:hAnsi="Times New Roman" w:cs="Times New Roman"/>
        </w:rPr>
        <w:t xml:space="preserve">, I., Stavropoulou, E., Stavropoulos, A., &amp; </w:t>
      </w:r>
      <w:proofErr w:type="spellStart"/>
      <w:r w:rsidRPr="00990697">
        <w:rPr>
          <w:rFonts w:ascii="Times New Roman" w:hAnsi="Times New Roman" w:cs="Times New Roman"/>
        </w:rPr>
        <w:t>Bezirtzoglou</w:t>
      </w:r>
      <w:proofErr w:type="spellEnd"/>
      <w:r w:rsidRPr="00990697">
        <w:rPr>
          <w:rFonts w:ascii="Times New Roman" w:hAnsi="Times New Roman" w:cs="Times New Roman"/>
        </w:rPr>
        <w:t xml:space="preserve">, E. (2020). Environmental and Health Impacts of Air Pollution: A Review. Frontier. Public Health 8(14). 1 - 13. </w:t>
      </w:r>
      <w:proofErr w:type="spellStart"/>
      <w:r w:rsidRPr="00990697">
        <w:rPr>
          <w:rFonts w:ascii="Times New Roman" w:hAnsi="Times New Roman" w:cs="Times New Roman"/>
        </w:rPr>
        <w:t>doi</w:t>
      </w:r>
      <w:proofErr w:type="spellEnd"/>
      <w:r w:rsidRPr="00990697">
        <w:rPr>
          <w:rFonts w:ascii="Times New Roman" w:hAnsi="Times New Roman" w:cs="Times New Roman"/>
        </w:rPr>
        <w:t>: 10.3389/fpubh.2020.00014</w:t>
      </w:r>
    </w:p>
    <w:p w14:paraId="6E9F22B4"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Manisalidis</w:t>
      </w:r>
      <w:proofErr w:type="spellEnd"/>
      <w:r w:rsidRPr="00990697">
        <w:rPr>
          <w:rFonts w:ascii="Times New Roman" w:hAnsi="Times New Roman" w:cs="Times New Roman"/>
        </w:rPr>
        <w:t xml:space="preserve">, I., Stavropoulou, E., Stavropoulos, A., &amp; </w:t>
      </w:r>
      <w:proofErr w:type="spellStart"/>
      <w:r w:rsidRPr="00990697">
        <w:rPr>
          <w:rFonts w:ascii="Times New Roman" w:hAnsi="Times New Roman" w:cs="Times New Roman"/>
        </w:rPr>
        <w:t>Bezirtzoglou</w:t>
      </w:r>
      <w:proofErr w:type="spellEnd"/>
      <w:r w:rsidRPr="00990697">
        <w:rPr>
          <w:rFonts w:ascii="Times New Roman" w:hAnsi="Times New Roman" w:cs="Times New Roman"/>
        </w:rPr>
        <w:t xml:space="preserve">, E. (2020). Environmental and Health Impacts of Air Pollution: A Review. Frontier. Public Health 8(14). 1 - 13. </w:t>
      </w:r>
      <w:proofErr w:type="spellStart"/>
      <w:r w:rsidRPr="00990697">
        <w:rPr>
          <w:rFonts w:ascii="Times New Roman" w:hAnsi="Times New Roman" w:cs="Times New Roman"/>
        </w:rPr>
        <w:t>doi</w:t>
      </w:r>
      <w:proofErr w:type="spellEnd"/>
      <w:r w:rsidRPr="00990697">
        <w:rPr>
          <w:rFonts w:ascii="Times New Roman" w:hAnsi="Times New Roman" w:cs="Times New Roman"/>
        </w:rPr>
        <w:t>: 10.3389/fpubh.2020.00014</w:t>
      </w:r>
    </w:p>
    <w:p w14:paraId="6A033AF0"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Nnanyelugo</w:t>
      </w:r>
      <w:proofErr w:type="spellEnd"/>
      <w:r w:rsidRPr="00990697">
        <w:rPr>
          <w:rFonts w:ascii="Times New Roman" w:hAnsi="Times New Roman" w:cs="Times New Roman"/>
        </w:rPr>
        <w:t xml:space="preserve">, O. &amp; Godwin, O. N. (2012). Press coverage of environmental pollution in the Niger Delta region of Nigeria. A content analysis of the guardian, Vanguard, Daily Sun and </w:t>
      </w:r>
      <w:proofErr w:type="spellStart"/>
      <w:r w:rsidRPr="00990697">
        <w:rPr>
          <w:rFonts w:ascii="Times New Roman" w:hAnsi="Times New Roman" w:cs="Times New Roman"/>
        </w:rPr>
        <w:t>Thisday</w:t>
      </w:r>
      <w:proofErr w:type="spellEnd"/>
      <w:r w:rsidRPr="00990697">
        <w:rPr>
          <w:rFonts w:ascii="Times New Roman" w:hAnsi="Times New Roman" w:cs="Times New Roman"/>
        </w:rPr>
        <w:t xml:space="preserve"> Newspapers, 1OSR Journal of Humanities and Social Sciences, 3, (2), pp. 34-46</w:t>
      </w:r>
    </w:p>
    <w:p w14:paraId="18F90A97"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Nurmatov</w:t>
      </w:r>
      <w:proofErr w:type="spellEnd"/>
      <w:r w:rsidRPr="00990697">
        <w:rPr>
          <w:rFonts w:ascii="Times New Roman" w:hAnsi="Times New Roman" w:cs="Times New Roman"/>
        </w:rPr>
        <w:t xml:space="preserve"> UB, </w:t>
      </w:r>
      <w:proofErr w:type="spellStart"/>
      <w:r w:rsidRPr="00990697">
        <w:rPr>
          <w:rFonts w:ascii="Times New Roman" w:hAnsi="Times New Roman" w:cs="Times New Roman"/>
        </w:rPr>
        <w:t>Tagiyeva</w:t>
      </w:r>
      <w:proofErr w:type="spellEnd"/>
      <w:r w:rsidRPr="00990697">
        <w:rPr>
          <w:rFonts w:ascii="Times New Roman" w:hAnsi="Times New Roman" w:cs="Times New Roman"/>
        </w:rPr>
        <w:t xml:space="preserve"> N, Semple S, Devereux G, &amp; Sheikh A (2015) Volatile organic compounds and risk of asthma and allergy: a systematic review. Eur Respir Rev 24(135):92–101. doi:10.1183/09059180.00000714 </w:t>
      </w:r>
    </w:p>
    <w:p w14:paraId="251810EF"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Pachoulis et al (2022). “Health risks resulting from </w:t>
      </w:r>
      <w:proofErr w:type="gramStart"/>
      <w:r w:rsidRPr="00990697">
        <w:rPr>
          <w:rFonts w:ascii="Times New Roman" w:hAnsi="Times New Roman" w:cs="Times New Roman"/>
        </w:rPr>
        <w:t>short  term</w:t>
      </w:r>
      <w:proofErr w:type="gramEnd"/>
      <w:r w:rsidRPr="00990697">
        <w:rPr>
          <w:rFonts w:ascii="Times New Roman" w:hAnsi="Times New Roman" w:cs="Times New Roman"/>
        </w:rPr>
        <w:t xml:space="preserve"> exposure to an aggravated environment in population groups living is an industrial area”. </w:t>
      </w:r>
    </w:p>
    <w:p w14:paraId="274E5EA4"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Prakash, J; </w:t>
      </w:r>
      <w:proofErr w:type="spellStart"/>
      <w:r w:rsidRPr="00990697">
        <w:rPr>
          <w:rFonts w:ascii="Times New Roman" w:hAnsi="Times New Roman" w:cs="Times New Roman"/>
        </w:rPr>
        <w:t>Lohia</w:t>
      </w:r>
      <w:proofErr w:type="spellEnd"/>
      <w:r w:rsidRPr="00990697">
        <w:rPr>
          <w:rFonts w:ascii="Times New Roman" w:hAnsi="Times New Roman" w:cs="Times New Roman"/>
        </w:rPr>
        <w:t xml:space="preserve">, T; </w:t>
      </w:r>
      <w:proofErr w:type="spellStart"/>
      <w:r w:rsidRPr="00990697">
        <w:rPr>
          <w:rFonts w:ascii="Times New Roman" w:hAnsi="Times New Roman" w:cs="Times New Roman"/>
        </w:rPr>
        <w:t>Mandariya</w:t>
      </w:r>
      <w:proofErr w:type="spellEnd"/>
      <w:r w:rsidRPr="00990697">
        <w:rPr>
          <w:rFonts w:ascii="Times New Roman" w:hAnsi="Times New Roman" w:cs="Times New Roman"/>
        </w:rPr>
        <w:t>, A.K; Habib, G; Gupta, T &amp; Gupta S.K. (2018). Chemical characterization and quantitative assessment of source-specific health risk of trace metals in PM</w:t>
      </w:r>
      <w:r w:rsidRPr="00990697">
        <w:rPr>
          <w:rFonts w:ascii="Times New Roman" w:hAnsi="Times New Roman" w:cs="Times New Roman"/>
          <w:vertAlign w:val="subscript"/>
        </w:rPr>
        <w:t>10</w:t>
      </w:r>
      <w:r w:rsidRPr="00990697">
        <w:rPr>
          <w:rFonts w:ascii="Times New Roman" w:hAnsi="Times New Roman" w:cs="Times New Roman"/>
        </w:rPr>
        <w:t xml:space="preserve"> at a road site of Delhi, India. Environmental Science and Pollution Research, 25(9), 8747 – 8764.</w:t>
      </w:r>
    </w:p>
    <w:p w14:paraId="04918DCD"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lastRenderedPageBreak/>
        <w:t xml:space="preserve">Sridevi J; </w:t>
      </w:r>
      <w:proofErr w:type="spellStart"/>
      <w:r w:rsidRPr="00990697">
        <w:rPr>
          <w:rFonts w:ascii="Times New Roman" w:hAnsi="Times New Roman" w:cs="Times New Roman"/>
        </w:rPr>
        <w:t>Atahar</w:t>
      </w:r>
      <w:proofErr w:type="spellEnd"/>
      <w:r w:rsidRPr="00990697">
        <w:rPr>
          <w:rFonts w:ascii="Times New Roman" w:hAnsi="Times New Roman" w:cs="Times New Roman"/>
        </w:rPr>
        <w:t xml:space="preserve"> P; and Gurdeep, S; (2019) Trace element characterization of fine particulate matter and assessment of associated health risk in mining area, transportation routes and institutional area of Dhanbad, India. Environ Geochem Health @ Springer Nature B.V 2019.</w:t>
      </w:r>
    </w:p>
    <w:p w14:paraId="5EF9AB3E"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Stamatelopoulou</w:t>
      </w:r>
      <w:proofErr w:type="spellEnd"/>
      <w:r w:rsidRPr="00990697">
        <w:rPr>
          <w:rFonts w:ascii="Times New Roman" w:hAnsi="Times New Roman" w:cs="Times New Roman"/>
        </w:rPr>
        <w:t xml:space="preserve">, A; </w:t>
      </w:r>
      <w:proofErr w:type="spellStart"/>
      <w:r w:rsidRPr="00990697">
        <w:rPr>
          <w:rFonts w:ascii="Times New Roman" w:hAnsi="Times New Roman" w:cs="Times New Roman"/>
        </w:rPr>
        <w:t>Dasopoulou</w:t>
      </w:r>
      <w:proofErr w:type="spellEnd"/>
      <w:r w:rsidRPr="00990697">
        <w:rPr>
          <w:rFonts w:ascii="Times New Roman" w:hAnsi="Times New Roman" w:cs="Times New Roman"/>
        </w:rPr>
        <w:t xml:space="preserve">, M; </w:t>
      </w:r>
      <w:proofErr w:type="spellStart"/>
      <w:r w:rsidRPr="00990697">
        <w:rPr>
          <w:rFonts w:ascii="Times New Roman" w:hAnsi="Times New Roman" w:cs="Times New Roman"/>
        </w:rPr>
        <w:t>Bairachtari</w:t>
      </w:r>
      <w:proofErr w:type="spellEnd"/>
      <w:r w:rsidRPr="00990697">
        <w:rPr>
          <w:rFonts w:ascii="Times New Roman" w:hAnsi="Times New Roman" w:cs="Times New Roman"/>
        </w:rPr>
        <w:t xml:space="preserve">, K; </w:t>
      </w:r>
      <w:proofErr w:type="spellStart"/>
      <w:r w:rsidRPr="00990697">
        <w:rPr>
          <w:rFonts w:ascii="Times New Roman" w:hAnsi="Times New Roman" w:cs="Times New Roman"/>
        </w:rPr>
        <w:t>Karavoltsos</w:t>
      </w:r>
      <w:proofErr w:type="spellEnd"/>
      <w:r w:rsidRPr="00990697">
        <w:rPr>
          <w:rFonts w:ascii="Times New Roman" w:hAnsi="Times New Roman" w:cs="Times New Roman"/>
        </w:rPr>
        <w:t xml:space="preserve">, S; </w:t>
      </w:r>
      <w:proofErr w:type="spellStart"/>
      <w:r w:rsidRPr="00990697">
        <w:rPr>
          <w:rFonts w:ascii="Times New Roman" w:hAnsi="Times New Roman" w:cs="Times New Roman"/>
        </w:rPr>
        <w:t>Sakellari</w:t>
      </w:r>
      <w:proofErr w:type="spellEnd"/>
      <w:r w:rsidRPr="00990697">
        <w:rPr>
          <w:rFonts w:ascii="Times New Roman" w:hAnsi="Times New Roman" w:cs="Times New Roman"/>
        </w:rPr>
        <w:t xml:space="preserve">, A; </w:t>
      </w:r>
      <w:proofErr w:type="spellStart"/>
      <w:r w:rsidRPr="00990697">
        <w:rPr>
          <w:rFonts w:ascii="Times New Roman" w:hAnsi="Times New Roman" w:cs="Times New Roman"/>
        </w:rPr>
        <w:t>Maggos</w:t>
      </w:r>
      <w:proofErr w:type="spellEnd"/>
      <w:r w:rsidRPr="00990697">
        <w:rPr>
          <w:rFonts w:ascii="Times New Roman" w:hAnsi="Times New Roman" w:cs="Times New Roman"/>
        </w:rPr>
        <w:t>, T; (2021). Contamination and Potential Risk Assessment of Polycyclic Aromatic Hydrocarbons (PAHs) and Heavy Metals in House settled Dust collected from Residence of young children. Appl. Sci. 2021, 11, 1479 (Cross Ref).</w:t>
      </w:r>
    </w:p>
    <w:p w14:paraId="2B2B4516" w14:textId="77777777" w:rsidR="00966AA9" w:rsidRPr="00990697" w:rsidRDefault="00966AA9" w:rsidP="00990697">
      <w:pPr>
        <w:pStyle w:val="ListParagraph"/>
        <w:numPr>
          <w:ilvl w:val="0"/>
          <w:numId w:val="14"/>
        </w:numPr>
        <w:tabs>
          <w:tab w:val="left" w:pos="810"/>
        </w:tabs>
        <w:spacing w:line="240" w:lineRule="auto"/>
        <w:jc w:val="both"/>
        <w:rPr>
          <w:rFonts w:ascii="Times New Roman" w:hAnsi="Times New Roman" w:cs="Times New Roman"/>
        </w:rPr>
      </w:pPr>
      <w:r w:rsidRPr="00990697">
        <w:rPr>
          <w:rFonts w:ascii="Times New Roman" w:hAnsi="Times New Roman" w:cs="Times New Roman"/>
        </w:rPr>
        <w:t>U.S. EPA. Risk Assessment Guidance for Superfund: Volume 1 – Human Health Evaluation Manual (Part A) (Interim Final), EPA/540/1e89/002; Office of Emergency and Remedial Response, U.S. Environmental Protection Agency: Washington, DC, USA, 1989.</w:t>
      </w:r>
    </w:p>
    <w:p w14:paraId="3606357C"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proofErr w:type="spellStart"/>
      <w:r w:rsidRPr="00990697">
        <w:rPr>
          <w:rFonts w:ascii="Times New Roman" w:hAnsi="Times New Roman" w:cs="Times New Roman"/>
        </w:rPr>
        <w:t>Ukpere</w:t>
      </w:r>
      <w:proofErr w:type="spellEnd"/>
      <w:r w:rsidRPr="00990697">
        <w:rPr>
          <w:rFonts w:ascii="Times New Roman" w:hAnsi="Times New Roman" w:cs="Times New Roman"/>
        </w:rPr>
        <w:t xml:space="preserve">, D. R. T., Clifford, A. B., </w:t>
      </w:r>
      <w:proofErr w:type="spellStart"/>
      <w:r w:rsidRPr="00990697">
        <w:rPr>
          <w:rFonts w:ascii="Times New Roman" w:hAnsi="Times New Roman" w:cs="Times New Roman"/>
        </w:rPr>
        <w:t>Ojule</w:t>
      </w:r>
      <w:proofErr w:type="spellEnd"/>
      <w:r w:rsidRPr="00990697">
        <w:rPr>
          <w:rFonts w:ascii="Times New Roman" w:hAnsi="Times New Roman" w:cs="Times New Roman"/>
        </w:rPr>
        <w:t>, E. S. C. &amp; Ottah, C. R. (2018). Impacts of air pollution in the Niger Delta Region of Nigeria, IIARD International Journal of Geography and Environmental Management, 4 (4), pp. 13-27</w:t>
      </w:r>
    </w:p>
    <w:p w14:paraId="273E9D61"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WHO, (2014) Burden of Disease from the Joint Effects of Household and Ambient Air Pollution for 2012, World Health Organization, 2014, 25, March 2014, http:// www.who.int/phe/health_topics/outdoorair/databases/FINAL_HAP_AAP_ </w:t>
      </w:r>
      <w:proofErr w:type="gramStart"/>
      <w:r w:rsidRPr="00990697">
        <w:rPr>
          <w:rFonts w:ascii="Times New Roman" w:hAnsi="Times New Roman" w:cs="Times New Roman"/>
        </w:rPr>
        <w:t>BoD_24March2014.pdf?ua</w:t>
      </w:r>
      <w:proofErr w:type="gramEnd"/>
      <w:r w:rsidRPr="00990697">
        <w:rPr>
          <w:rFonts w:ascii="Times New Roman" w:hAnsi="Times New Roman" w:cs="Times New Roman"/>
        </w:rPr>
        <w:t xml:space="preserve">¼1. </w:t>
      </w:r>
    </w:p>
    <w:p w14:paraId="28286915" w14:textId="77777777" w:rsidR="00966AA9" w:rsidRPr="00990697" w:rsidRDefault="00966AA9" w:rsidP="00990697">
      <w:pPr>
        <w:pStyle w:val="ListParagraph"/>
        <w:numPr>
          <w:ilvl w:val="0"/>
          <w:numId w:val="14"/>
        </w:numPr>
        <w:spacing w:line="240" w:lineRule="auto"/>
        <w:jc w:val="both"/>
        <w:rPr>
          <w:rFonts w:ascii="Times New Roman" w:hAnsi="Times New Roman" w:cs="Times New Roman"/>
        </w:rPr>
      </w:pPr>
      <w:r w:rsidRPr="00990697">
        <w:rPr>
          <w:rFonts w:ascii="Times New Roman" w:hAnsi="Times New Roman" w:cs="Times New Roman"/>
        </w:rPr>
        <w:t xml:space="preserve">WHO, (2019). Health Risks of Ozone </w:t>
      </w:r>
      <w:proofErr w:type="gramStart"/>
      <w:r w:rsidRPr="00990697">
        <w:rPr>
          <w:rFonts w:ascii="Times New Roman" w:hAnsi="Times New Roman" w:cs="Times New Roman"/>
        </w:rPr>
        <w:t>From</w:t>
      </w:r>
      <w:proofErr w:type="gramEnd"/>
      <w:r w:rsidRPr="00990697">
        <w:rPr>
          <w:rFonts w:ascii="Times New Roman" w:hAnsi="Times New Roman" w:cs="Times New Roman"/>
        </w:rPr>
        <w:t xml:space="preserve"> Long-Range Transboundary Air Pollution. Available online at: </w:t>
      </w:r>
      <w:hyperlink r:id="rId21" w:history="1">
        <w:r w:rsidRPr="00990697">
          <w:rPr>
            <w:rStyle w:val="Hyperlink"/>
            <w:rFonts w:ascii="Times New Roman" w:hAnsi="Times New Roman" w:cs="Times New Roman"/>
            <w:color w:val="auto"/>
          </w:rPr>
          <w:t>http://www.euro.who.int/data/assets/pdf_file/0005/78647/E91843.pdf</w:t>
        </w:r>
      </w:hyperlink>
      <w:r w:rsidRPr="00990697">
        <w:rPr>
          <w:rFonts w:ascii="Times New Roman" w:hAnsi="Times New Roman" w:cs="Times New Roman"/>
        </w:rPr>
        <w:t xml:space="preserve">(accessed August 15, 2019) </w:t>
      </w:r>
    </w:p>
    <w:p w14:paraId="61428099" w14:textId="77777777" w:rsidR="000854C7" w:rsidRPr="00990697" w:rsidRDefault="00966AA9" w:rsidP="00990697">
      <w:pPr>
        <w:pStyle w:val="ListParagraph"/>
        <w:numPr>
          <w:ilvl w:val="0"/>
          <w:numId w:val="14"/>
        </w:numPr>
        <w:tabs>
          <w:tab w:val="left" w:pos="810"/>
        </w:tabs>
        <w:spacing w:line="240" w:lineRule="auto"/>
        <w:jc w:val="both"/>
        <w:rPr>
          <w:rFonts w:ascii="Times New Roman" w:hAnsi="Times New Roman" w:cs="Times New Roman"/>
        </w:rPr>
      </w:pPr>
      <w:r w:rsidRPr="00990697">
        <w:rPr>
          <w:rFonts w:ascii="Times New Roman" w:hAnsi="Times New Roman" w:cs="Times New Roman"/>
        </w:rPr>
        <w:t xml:space="preserve">WHO, Regional Office of Europe (2000). Available online at: </w:t>
      </w:r>
      <w:hyperlink r:id="rId22" w:history="1">
        <w:r w:rsidR="000854C7" w:rsidRPr="00990697">
          <w:rPr>
            <w:rStyle w:val="Hyperlink"/>
            <w:rFonts w:ascii="Times New Roman" w:hAnsi="Times New Roman" w:cs="Times New Roman"/>
          </w:rPr>
          <w:t>https://euro.whoint/_data/assets/pdf_file/0020/123086/AQG2ndEd_7_4sulfuroxid.pdf</w:t>
        </w:r>
      </w:hyperlink>
      <w:r w:rsidR="000854C7" w:rsidRPr="00990697">
        <w:rPr>
          <w:rFonts w:ascii="Times New Roman" w:hAnsi="Times New Roman" w:cs="Times New Roman"/>
        </w:rPr>
        <w:t xml:space="preserve"> </w:t>
      </w:r>
    </w:p>
    <w:p w14:paraId="16FDFC32" w14:textId="77777777" w:rsidR="00167FA6" w:rsidRPr="00990697" w:rsidRDefault="000854C7" w:rsidP="00990697">
      <w:pPr>
        <w:pStyle w:val="ListParagraph"/>
        <w:numPr>
          <w:ilvl w:val="0"/>
          <w:numId w:val="14"/>
        </w:numPr>
        <w:tabs>
          <w:tab w:val="left" w:pos="810"/>
        </w:tabs>
        <w:spacing w:line="240" w:lineRule="auto"/>
        <w:jc w:val="both"/>
        <w:rPr>
          <w:rFonts w:ascii="Times New Roman" w:hAnsi="Times New Roman" w:cs="Times New Roman"/>
          <w:highlight w:val="yellow"/>
        </w:rPr>
      </w:pPr>
      <w:proofErr w:type="spellStart"/>
      <w:r w:rsidRPr="00990697">
        <w:rPr>
          <w:rFonts w:ascii="Times New Roman" w:hAnsi="Times New Roman" w:cs="Times New Roman"/>
          <w:highlight w:val="yellow"/>
        </w:rPr>
        <w:t>Esievo</w:t>
      </w:r>
      <w:proofErr w:type="spellEnd"/>
      <w:r w:rsidRPr="00990697">
        <w:rPr>
          <w:rFonts w:ascii="Times New Roman" w:hAnsi="Times New Roman" w:cs="Times New Roman"/>
          <w:highlight w:val="yellow"/>
        </w:rPr>
        <w:t>, L., Bright, C. A., &amp; Chukwu, E. O. (2024). Assessment of Suspended Particulate Matter and Prevailing Wind Direction in Bonny Industrial Area of Nigeria.</w:t>
      </w:r>
      <w:r w:rsidR="00167FA6" w:rsidRPr="00990697">
        <w:rPr>
          <w:rFonts w:ascii="Times New Roman" w:hAnsi="Times New Roman" w:cs="Times New Roman"/>
          <w:highlight w:val="yellow"/>
        </w:rPr>
        <w:t xml:space="preserve"> </w:t>
      </w:r>
    </w:p>
    <w:p w14:paraId="6E0F9CC6" w14:textId="77777777" w:rsidR="00167FA6" w:rsidRPr="00990697" w:rsidRDefault="00167FA6" w:rsidP="00990697">
      <w:pPr>
        <w:pStyle w:val="ListParagraph"/>
        <w:numPr>
          <w:ilvl w:val="0"/>
          <w:numId w:val="14"/>
        </w:numPr>
        <w:tabs>
          <w:tab w:val="left" w:pos="810"/>
        </w:tabs>
        <w:spacing w:line="240" w:lineRule="auto"/>
        <w:jc w:val="both"/>
        <w:rPr>
          <w:rFonts w:ascii="Times New Roman" w:hAnsi="Times New Roman" w:cs="Times New Roman"/>
          <w:highlight w:val="yellow"/>
        </w:rPr>
      </w:pPr>
      <w:r w:rsidRPr="00990697">
        <w:rPr>
          <w:rFonts w:ascii="Times New Roman" w:hAnsi="Times New Roman" w:cs="Times New Roman"/>
          <w:highlight w:val="yellow"/>
        </w:rPr>
        <w:t>Watts, M. (2024). Enclaves of Exception: Special Economic Zones and Extractive Practices in Nigeria. </w:t>
      </w:r>
      <w:r w:rsidRPr="00990697">
        <w:rPr>
          <w:rFonts w:ascii="Times New Roman" w:hAnsi="Times New Roman" w:cs="Times New Roman"/>
          <w:i/>
          <w:iCs/>
          <w:highlight w:val="yellow"/>
        </w:rPr>
        <w:t>International Journal of African Historical Studies</w:t>
      </w:r>
      <w:r w:rsidRPr="00990697">
        <w:rPr>
          <w:rFonts w:ascii="Times New Roman" w:hAnsi="Times New Roman" w:cs="Times New Roman"/>
          <w:highlight w:val="yellow"/>
        </w:rPr>
        <w:t>, </w:t>
      </w:r>
      <w:r w:rsidRPr="00990697">
        <w:rPr>
          <w:rFonts w:ascii="Times New Roman" w:hAnsi="Times New Roman" w:cs="Times New Roman"/>
          <w:i/>
          <w:iCs/>
          <w:highlight w:val="yellow"/>
        </w:rPr>
        <w:t>57</w:t>
      </w:r>
      <w:r w:rsidRPr="00990697">
        <w:rPr>
          <w:rFonts w:ascii="Times New Roman" w:hAnsi="Times New Roman" w:cs="Times New Roman"/>
          <w:highlight w:val="yellow"/>
        </w:rPr>
        <w:t xml:space="preserve">(3). </w:t>
      </w:r>
    </w:p>
    <w:p w14:paraId="4A17A54F" w14:textId="77777777" w:rsidR="00E5384D" w:rsidRPr="00990697" w:rsidRDefault="00167FA6" w:rsidP="00990697">
      <w:pPr>
        <w:pStyle w:val="ListParagraph"/>
        <w:numPr>
          <w:ilvl w:val="0"/>
          <w:numId w:val="14"/>
        </w:numPr>
        <w:tabs>
          <w:tab w:val="left" w:pos="810"/>
        </w:tabs>
        <w:spacing w:line="240" w:lineRule="auto"/>
        <w:jc w:val="both"/>
        <w:rPr>
          <w:rFonts w:ascii="Times New Roman" w:hAnsi="Times New Roman" w:cs="Times New Roman"/>
          <w:highlight w:val="yellow"/>
        </w:rPr>
      </w:pPr>
      <w:proofErr w:type="spellStart"/>
      <w:r w:rsidRPr="00990697">
        <w:rPr>
          <w:rFonts w:ascii="Times New Roman" w:hAnsi="Times New Roman" w:cs="Times New Roman"/>
          <w:highlight w:val="yellow"/>
        </w:rPr>
        <w:t>Finebone</w:t>
      </w:r>
      <w:proofErr w:type="spellEnd"/>
      <w:r w:rsidRPr="00990697">
        <w:rPr>
          <w:rFonts w:ascii="Times New Roman" w:hAnsi="Times New Roman" w:cs="Times New Roman"/>
          <w:highlight w:val="yellow"/>
        </w:rPr>
        <w:t xml:space="preserve">, P. P. (2022). Industrialization and its Impact on Family Livelihood in Bonny, Rivers State, Nigeria. </w:t>
      </w:r>
      <w:r w:rsidRPr="00990697">
        <w:rPr>
          <w:rFonts w:ascii="Times New Roman" w:hAnsi="Times New Roman" w:cs="Times New Roman"/>
          <w:i/>
          <w:iCs/>
          <w:highlight w:val="yellow"/>
        </w:rPr>
        <w:t>Fl/</w:t>
      </w:r>
      <w:proofErr w:type="spellStart"/>
      <w:r w:rsidRPr="00990697">
        <w:rPr>
          <w:rFonts w:ascii="Times New Roman" w:hAnsi="Times New Roman" w:cs="Times New Roman"/>
          <w:i/>
          <w:iCs/>
          <w:highlight w:val="yellow"/>
        </w:rPr>
        <w:t>Otuoke</w:t>
      </w:r>
      <w:proofErr w:type="spellEnd"/>
      <w:r w:rsidRPr="00990697">
        <w:rPr>
          <w:rFonts w:ascii="Times New Roman" w:hAnsi="Times New Roman" w:cs="Times New Roman"/>
          <w:i/>
          <w:iCs/>
          <w:highlight w:val="yellow"/>
        </w:rPr>
        <w:t xml:space="preserve"> Journal of Sociology and Anthropology (SOFFUOJOSA)</w:t>
      </w:r>
      <w:r w:rsidRPr="00990697">
        <w:rPr>
          <w:rFonts w:ascii="Times New Roman" w:hAnsi="Times New Roman" w:cs="Times New Roman"/>
          <w:highlight w:val="yellow"/>
        </w:rPr>
        <w:t>, 2(3&amp;4).</w:t>
      </w:r>
      <w:r w:rsidR="00E5384D" w:rsidRPr="00990697">
        <w:rPr>
          <w:rFonts w:ascii="Times New Roman" w:hAnsi="Times New Roman" w:cs="Times New Roman"/>
          <w:highlight w:val="yellow"/>
        </w:rPr>
        <w:t xml:space="preserve"> </w:t>
      </w:r>
    </w:p>
    <w:p w14:paraId="16A73132" w14:textId="77777777" w:rsidR="00E5384D" w:rsidRPr="00990697" w:rsidRDefault="00E5384D" w:rsidP="00990697">
      <w:pPr>
        <w:pStyle w:val="ListParagraph"/>
        <w:numPr>
          <w:ilvl w:val="0"/>
          <w:numId w:val="14"/>
        </w:numPr>
        <w:tabs>
          <w:tab w:val="left" w:pos="810"/>
        </w:tabs>
        <w:spacing w:line="240" w:lineRule="auto"/>
        <w:jc w:val="both"/>
        <w:rPr>
          <w:rFonts w:ascii="Times New Roman" w:hAnsi="Times New Roman" w:cs="Times New Roman"/>
          <w:highlight w:val="yellow"/>
        </w:rPr>
      </w:pPr>
      <w:r w:rsidRPr="00990697">
        <w:rPr>
          <w:rFonts w:ascii="Times New Roman" w:hAnsi="Times New Roman" w:cs="Times New Roman"/>
          <w:highlight w:val="yellow"/>
        </w:rPr>
        <w:t xml:space="preserve">Akintoye, O. A., Alaga, O. T., </w:t>
      </w:r>
      <w:proofErr w:type="spellStart"/>
      <w:r w:rsidRPr="00990697">
        <w:rPr>
          <w:rFonts w:ascii="Times New Roman" w:hAnsi="Times New Roman" w:cs="Times New Roman"/>
          <w:highlight w:val="yellow"/>
        </w:rPr>
        <w:t>Nkpena</w:t>
      </w:r>
      <w:proofErr w:type="spellEnd"/>
      <w:r w:rsidRPr="00990697">
        <w:rPr>
          <w:rFonts w:ascii="Times New Roman" w:hAnsi="Times New Roman" w:cs="Times New Roman"/>
          <w:highlight w:val="yellow"/>
        </w:rPr>
        <w:t xml:space="preserve">, C. O., Harrison, U. E., Uka, U. S., </w:t>
      </w:r>
      <w:proofErr w:type="spellStart"/>
      <w:r w:rsidRPr="00990697">
        <w:rPr>
          <w:rFonts w:ascii="Times New Roman" w:hAnsi="Times New Roman" w:cs="Times New Roman"/>
          <w:highlight w:val="yellow"/>
        </w:rPr>
        <w:t>Omoogun</w:t>
      </w:r>
      <w:proofErr w:type="spellEnd"/>
      <w:r w:rsidRPr="00990697">
        <w:rPr>
          <w:rFonts w:ascii="Times New Roman" w:hAnsi="Times New Roman" w:cs="Times New Roman"/>
          <w:highlight w:val="yellow"/>
        </w:rPr>
        <w:t xml:space="preserve">, R., ... &amp; Oka, E. M. (2024). A Retrospective Assessment of the Nigeria Liquefied Natural Gas Project and Household Members' Employment in Bonny Local Government Area, Rivers State. Journal of Environmental and Tourism Education Vol, 7(2). </w:t>
      </w:r>
    </w:p>
    <w:p w14:paraId="02D34C60" w14:textId="77777777" w:rsidR="00EA2EE9" w:rsidRPr="00990697" w:rsidRDefault="00E5384D" w:rsidP="00990697">
      <w:pPr>
        <w:pStyle w:val="ListParagraph"/>
        <w:numPr>
          <w:ilvl w:val="0"/>
          <w:numId w:val="14"/>
        </w:numPr>
        <w:tabs>
          <w:tab w:val="left" w:pos="810"/>
        </w:tabs>
        <w:spacing w:line="240" w:lineRule="auto"/>
        <w:jc w:val="both"/>
        <w:rPr>
          <w:rFonts w:ascii="Times New Roman" w:hAnsi="Times New Roman" w:cs="Times New Roman"/>
          <w:highlight w:val="yellow"/>
        </w:rPr>
      </w:pPr>
      <w:r w:rsidRPr="00990697">
        <w:rPr>
          <w:rFonts w:ascii="Times New Roman" w:hAnsi="Times New Roman" w:cs="Times New Roman"/>
          <w:highlight w:val="yellow"/>
        </w:rPr>
        <w:t xml:space="preserve">Jumbo, A., &amp; </w:t>
      </w:r>
      <w:proofErr w:type="spellStart"/>
      <w:r w:rsidRPr="00990697">
        <w:rPr>
          <w:rFonts w:ascii="Times New Roman" w:hAnsi="Times New Roman" w:cs="Times New Roman"/>
          <w:highlight w:val="yellow"/>
        </w:rPr>
        <w:t>Ihuah</w:t>
      </w:r>
      <w:proofErr w:type="spellEnd"/>
      <w:r w:rsidRPr="00990697">
        <w:rPr>
          <w:rFonts w:ascii="Times New Roman" w:hAnsi="Times New Roman" w:cs="Times New Roman"/>
          <w:highlight w:val="yellow"/>
        </w:rPr>
        <w:t xml:space="preserve">, P. W. (2024). Impact </w:t>
      </w:r>
      <w:proofErr w:type="gramStart"/>
      <w:r w:rsidRPr="00990697">
        <w:rPr>
          <w:rFonts w:ascii="Times New Roman" w:hAnsi="Times New Roman" w:cs="Times New Roman"/>
          <w:highlight w:val="yellow"/>
        </w:rPr>
        <w:t>Of</w:t>
      </w:r>
      <w:proofErr w:type="gramEnd"/>
      <w:r w:rsidRPr="00990697">
        <w:rPr>
          <w:rFonts w:ascii="Times New Roman" w:hAnsi="Times New Roman" w:cs="Times New Roman"/>
          <w:highlight w:val="yellow"/>
        </w:rPr>
        <w:t xml:space="preserve"> Oil And Gas Industry Location On Residential Properties Values In Bonny Island, Rivers State. International Journal of Innovative Environmental Studies Research, 12(1), 19-28.</w:t>
      </w:r>
      <w:r w:rsidR="00EA2EE9" w:rsidRPr="00990697">
        <w:rPr>
          <w:rFonts w:ascii="Times New Roman" w:hAnsi="Times New Roman" w:cs="Times New Roman"/>
          <w:highlight w:val="yellow"/>
        </w:rPr>
        <w:t xml:space="preserve"> </w:t>
      </w:r>
    </w:p>
    <w:p w14:paraId="468D3155" w14:textId="77777777" w:rsidR="0098617D" w:rsidRPr="00990697" w:rsidRDefault="00EA2EE9" w:rsidP="00990697">
      <w:pPr>
        <w:pStyle w:val="ListParagraph"/>
        <w:numPr>
          <w:ilvl w:val="0"/>
          <w:numId w:val="14"/>
        </w:numPr>
        <w:tabs>
          <w:tab w:val="left" w:pos="810"/>
        </w:tabs>
        <w:spacing w:line="240" w:lineRule="auto"/>
        <w:jc w:val="both"/>
        <w:rPr>
          <w:rFonts w:ascii="Times New Roman" w:hAnsi="Times New Roman" w:cs="Times New Roman"/>
          <w:highlight w:val="yellow"/>
        </w:rPr>
      </w:pPr>
      <w:r w:rsidRPr="00990697">
        <w:rPr>
          <w:rFonts w:ascii="Times New Roman" w:hAnsi="Times New Roman" w:cs="Times New Roman"/>
          <w:highlight w:val="yellow"/>
        </w:rPr>
        <w:t xml:space="preserve">Minet, L., </w:t>
      </w:r>
      <w:proofErr w:type="spellStart"/>
      <w:r w:rsidRPr="00990697">
        <w:rPr>
          <w:rFonts w:ascii="Times New Roman" w:hAnsi="Times New Roman" w:cs="Times New Roman"/>
          <w:highlight w:val="yellow"/>
        </w:rPr>
        <w:t>Azargoshasbi</w:t>
      </w:r>
      <w:proofErr w:type="spellEnd"/>
      <w:r w:rsidRPr="00990697">
        <w:rPr>
          <w:rFonts w:ascii="Times New Roman" w:hAnsi="Times New Roman" w:cs="Times New Roman"/>
          <w:highlight w:val="yellow"/>
        </w:rPr>
        <w:t xml:space="preserve">, F., Franklin, M., Schade, G. W., McGregor, M. J., McInnes, K., &amp; </w:t>
      </w:r>
      <w:proofErr w:type="spellStart"/>
      <w:r w:rsidRPr="00990697">
        <w:rPr>
          <w:rFonts w:ascii="Times New Roman" w:hAnsi="Times New Roman" w:cs="Times New Roman"/>
          <w:highlight w:val="yellow"/>
        </w:rPr>
        <w:t>Takaro</w:t>
      </w:r>
      <w:proofErr w:type="spellEnd"/>
      <w:r w:rsidRPr="00990697">
        <w:rPr>
          <w:rFonts w:ascii="Times New Roman" w:hAnsi="Times New Roman" w:cs="Times New Roman"/>
          <w:highlight w:val="yellow"/>
        </w:rPr>
        <w:t>, T. K. (2025). Analysis of Flaring Activity at Liquefied Natural Gas (LNG) Export Facilities Worldwide. Environmental Science &amp; Technology, 59(38), 20357-20366.</w:t>
      </w:r>
      <w:r w:rsidR="00C46843" w:rsidRPr="00990697">
        <w:rPr>
          <w:rFonts w:ascii="Times New Roman" w:hAnsi="Times New Roman" w:cs="Times New Roman"/>
          <w:highlight w:val="yellow"/>
        </w:rPr>
        <w:t xml:space="preserve"> </w:t>
      </w:r>
    </w:p>
    <w:p w14:paraId="75DE54F8" w14:textId="77777777" w:rsidR="002D36D2" w:rsidRPr="00990697" w:rsidRDefault="0098617D" w:rsidP="00990697">
      <w:pPr>
        <w:pStyle w:val="ListParagraph"/>
        <w:numPr>
          <w:ilvl w:val="0"/>
          <w:numId w:val="14"/>
        </w:numPr>
        <w:tabs>
          <w:tab w:val="left" w:pos="810"/>
        </w:tabs>
        <w:spacing w:line="240" w:lineRule="auto"/>
        <w:jc w:val="both"/>
        <w:rPr>
          <w:rFonts w:ascii="Times New Roman" w:hAnsi="Times New Roman" w:cs="Times New Roman"/>
          <w:highlight w:val="yellow"/>
        </w:rPr>
      </w:pPr>
      <w:r w:rsidRPr="00990697">
        <w:rPr>
          <w:rFonts w:ascii="Times New Roman" w:hAnsi="Times New Roman" w:cs="Times New Roman"/>
          <w:highlight w:val="yellow"/>
        </w:rPr>
        <w:t xml:space="preserve">Kposoruchi, A. S., &amp; Dumka, N. J. (2022). Evaluation of the levels and associated health risk of air pollutants in selected industrial zones in Port Harcourt, Nigeria. </w:t>
      </w:r>
      <w:r w:rsidRPr="00990697">
        <w:rPr>
          <w:rFonts w:ascii="Times New Roman" w:hAnsi="Times New Roman" w:cs="Times New Roman"/>
          <w:i/>
          <w:iCs/>
          <w:highlight w:val="yellow"/>
        </w:rPr>
        <w:t>International Journal of Chemistry Studies.</w:t>
      </w:r>
      <w:r w:rsidRPr="00990697">
        <w:rPr>
          <w:rFonts w:ascii="Times New Roman" w:hAnsi="Times New Roman" w:cs="Times New Roman"/>
          <w:highlight w:val="yellow"/>
        </w:rPr>
        <w:t>6(2),95-100</w:t>
      </w:r>
      <w:r w:rsidR="002D36D2" w:rsidRPr="00990697">
        <w:rPr>
          <w:rFonts w:ascii="Times New Roman" w:hAnsi="Times New Roman" w:cs="Times New Roman"/>
          <w:highlight w:val="yellow"/>
        </w:rPr>
        <w:t xml:space="preserve"> </w:t>
      </w:r>
    </w:p>
    <w:p w14:paraId="5C81DFA4" w14:textId="211D2342" w:rsidR="0098617D" w:rsidRPr="00990697" w:rsidRDefault="002D36D2" w:rsidP="00990697">
      <w:pPr>
        <w:pStyle w:val="ListParagraph"/>
        <w:numPr>
          <w:ilvl w:val="0"/>
          <w:numId w:val="14"/>
        </w:numPr>
        <w:tabs>
          <w:tab w:val="left" w:pos="810"/>
        </w:tabs>
        <w:spacing w:line="240" w:lineRule="auto"/>
        <w:jc w:val="both"/>
        <w:rPr>
          <w:rFonts w:ascii="Times New Roman" w:hAnsi="Times New Roman" w:cs="Times New Roman"/>
          <w:i/>
          <w:iCs/>
        </w:rPr>
      </w:pPr>
      <w:r w:rsidRPr="00990697">
        <w:rPr>
          <w:rFonts w:ascii="Times New Roman" w:hAnsi="Times New Roman" w:cs="Times New Roman"/>
          <w:highlight w:val="yellow"/>
        </w:rPr>
        <w:t>Singh, V., Srivastava, R. K., &amp; Bhatt, A. K. (2025). Effects of Air Pollution on Life. In Battling Air and Water Pollution: Protecting Our Planet's Vital Resources (pp. 43-60). Singapore: Springer Nature Singapore.</w:t>
      </w:r>
    </w:p>
    <w:bookmarkEnd w:id="5"/>
    <w:p w14:paraId="1735B763" w14:textId="7D6D8F22" w:rsidR="00C46843" w:rsidRDefault="00C46843" w:rsidP="00966AA9">
      <w:pPr>
        <w:tabs>
          <w:tab w:val="left" w:pos="810"/>
        </w:tabs>
        <w:spacing w:line="240" w:lineRule="auto"/>
        <w:ind w:left="720" w:hanging="720"/>
        <w:jc w:val="both"/>
        <w:rPr>
          <w:rFonts w:ascii="Times New Roman" w:hAnsi="Times New Roman" w:cs="Times New Roman"/>
        </w:rPr>
      </w:pPr>
    </w:p>
    <w:p w14:paraId="0147A0F4" w14:textId="08E575B4" w:rsidR="00973FB9" w:rsidRPr="0084392A" w:rsidRDefault="00C46843" w:rsidP="00973FB9">
      <w:pPr>
        <w:spacing w:line="240" w:lineRule="auto"/>
        <w:ind w:left="-180"/>
        <w:jc w:val="both"/>
        <w:rPr>
          <w:rFonts w:ascii="Times New Roman" w:hAnsi="Times New Roman" w:cs="Times New Roman"/>
          <w:i/>
          <w:iCs/>
        </w:rPr>
      </w:pPr>
      <w:r w:rsidRPr="00C46843">
        <w:rPr>
          <w:rFonts w:ascii="Times New Roman" w:hAnsi="Times New Roman" w:cs="Times New Roman"/>
        </w:rPr>
        <w:t xml:space="preserve"> </w:t>
      </w:r>
    </w:p>
    <w:p w14:paraId="33F66FE2" w14:textId="77777777" w:rsidR="00966AA9" w:rsidRDefault="00966AA9" w:rsidP="00966AA9">
      <w:pPr>
        <w:spacing w:line="240" w:lineRule="auto"/>
        <w:jc w:val="both"/>
        <w:rPr>
          <w:rFonts w:ascii="Times New Roman" w:hAnsi="Times New Roman" w:cs="Times New Roman"/>
        </w:rPr>
      </w:pPr>
    </w:p>
    <w:p w14:paraId="102EF045" w14:textId="77777777" w:rsidR="00E26000" w:rsidRPr="00E26000" w:rsidRDefault="00E26000" w:rsidP="00E26000">
      <w:pPr>
        <w:spacing w:line="240" w:lineRule="auto"/>
        <w:jc w:val="both"/>
        <w:rPr>
          <w:rFonts w:ascii="Times New Roman" w:hAnsi="Times New Roman" w:cs="Times New Roman"/>
        </w:rPr>
      </w:pPr>
    </w:p>
    <w:sectPr w:rsidR="00E26000" w:rsidRPr="00E26000" w:rsidSect="008F13D6">
      <w:headerReference w:type="even" r:id="rId23"/>
      <w:headerReference w:type="default" r:id="rId24"/>
      <w:footerReference w:type="even" r:id="rId25"/>
      <w:footerReference w:type="default" r:id="rId26"/>
      <w:headerReference w:type="first" r:id="rId27"/>
      <w:footerReference w:type="first" r:id="rId28"/>
      <w:pgSz w:w="12240" w:h="15840"/>
      <w:pgMar w:top="11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FD6F6" w14:textId="77777777" w:rsidR="00141827" w:rsidRDefault="00141827" w:rsidP="009043D2">
      <w:pPr>
        <w:spacing w:after="0" w:line="240" w:lineRule="auto"/>
      </w:pPr>
      <w:r>
        <w:separator/>
      </w:r>
    </w:p>
  </w:endnote>
  <w:endnote w:type="continuationSeparator" w:id="0">
    <w:p w14:paraId="6129CA89" w14:textId="77777777" w:rsidR="00141827" w:rsidRDefault="00141827" w:rsidP="0090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DE1F" w14:textId="77777777" w:rsidR="009043D2" w:rsidRDefault="00904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9E1F" w14:textId="77777777" w:rsidR="009043D2" w:rsidRDefault="009043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46A6" w14:textId="77777777" w:rsidR="009043D2" w:rsidRDefault="00904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47114" w14:textId="77777777" w:rsidR="00141827" w:rsidRDefault="00141827" w:rsidP="009043D2">
      <w:pPr>
        <w:spacing w:after="0" w:line="240" w:lineRule="auto"/>
      </w:pPr>
      <w:r>
        <w:separator/>
      </w:r>
    </w:p>
  </w:footnote>
  <w:footnote w:type="continuationSeparator" w:id="0">
    <w:p w14:paraId="2C113CD0" w14:textId="77777777" w:rsidR="00141827" w:rsidRDefault="00141827" w:rsidP="00904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62AB" w14:textId="1F4D2162" w:rsidR="009043D2" w:rsidRDefault="00141827">
    <w:pPr>
      <w:pStyle w:val="Header"/>
    </w:pPr>
    <w:r>
      <w:rPr>
        <w:noProof/>
      </w:rPr>
      <w:pict w14:anchorId="3E03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1B84A" w14:textId="6EC2F2AC" w:rsidR="009043D2" w:rsidRDefault="00141827">
    <w:pPr>
      <w:pStyle w:val="Header"/>
    </w:pPr>
    <w:r>
      <w:rPr>
        <w:noProof/>
      </w:rPr>
      <w:pict w14:anchorId="12194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1D7E" w14:textId="63F11E6C" w:rsidR="009043D2" w:rsidRDefault="00141827">
    <w:pPr>
      <w:pStyle w:val="Header"/>
    </w:pPr>
    <w:r>
      <w:rPr>
        <w:noProof/>
      </w:rPr>
      <w:pict w14:anchorId="56430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2827"/>
    <w:multiLevelType w:val="hybridMultilevel"/>
    <w:tmpl w:val="19B482F4"/>
    <w:lvl w:ilvl="0" w:tplc="302441F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D5BC3"/>
    <w:multiLevelType w:val="hybridMultilevel"/>
    <w:tmpl w:val="F920DBD8"/>
    <w:lvl w:ilvl="0" w:tplc="866E8CB2">
      <w:start w:val="1"/>
      <w:numFmt w:val="decimal"/>
      <w:lvlText w:val="%1."/>
      <w:lvlJc w:val="left"/>
      <w:pPr>
        <w:ind w:left="1080" w:hanging="360"/>
      </w:pPr>
      <w:rPr>
        <w:rFonts w:hint="default"/>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14FF7"/>
    <w:multiLevelType w:val="hybridMultilevel"/>
    <w:tmpl w:val="EA0A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C687A"/>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55295E"/>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8F5A71"/>
    <w:multiLevelType w:val="hybridMultilevel"/>
    <w:tmpl w:val="F386EC34"/>
    <w:lvl w:ilvl="0" w:tplc="4D38B3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F63F27"/>
    <w:multiLevelType w:val="hybridMultilevel"/>
    <w:tmpl w:val="B636A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753E6E"/>
    <w:multiLevelType w:val="hybridMultilevel"/>
    <w:tmpl w:val="F386EC3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EC3A38"/>
    <w:multiLevelType w:val="multilevel"/>
    <w:tmpl w:val="49EC3A38"/>
    <w:lvl w:ilvl="0">
      <w:start w:val="1"/>
      <w:numFmt w:val="lowerRoman"/>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CB3610"/>
    <w:multiLevelType w:val="hybridMultilevel"/>
    <w:tmpl w:val="88EA1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B27C62"/>
    <w:multiLevelType w:val="hybridMultilevel"/>
    <w:tmpl w:val="CDD4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C80394"/>
    <w:multiLevelType w:val="hybridMultilevel"/>
    <w:tmpl w:val="67D2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E54AC"/>
    <w:multiLevelType w:val="hybridMultilevel"/>
    <w:tmpl w:val="B636A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21C0B"/>
    <w:multiLevelType w:val="hybridMultilevel"/>
    <w:tmpl w:val="901E3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2"/>
  </w:num>
  <w:num w:numId="5">
    <w:abstractNumId w:val="10"/>
  </w:num>
  <w:num w:numId="6">
    <w:abstractNumId w:val="1"/>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4"/>
  </w:num>
  <w:num w:numId="12">
    <w:abstractNumId w:val="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E0sDQ2MTIyNzU1MTZU0lEKTi0uzszPAykwrgUAIzP0VCwAAAA="/>
  </w:docVars>
  <w:rsids>
    <w:rsidRoot w:val="00BF4412"/>
    <w:rsid w:val="00034EAA"/>
    <w:rsid w:val="000854C7"/>
    <w:rsid w:val="000A2E70"/>
    <w:rsid w:val="000B1739"/>
    <w:rsid w:val="000E19A5"/>
    <w:rsid w:val="000F5CA2"/>
    <w:rsid w:val="00114C10"/>
    <w:rsid w:val="0013462F"/>
    <w:rsid w:val="001358F2"/>
    <w:rsid w:val="00141827"/>
    <w:rsid w:val="00167FA6"/>
    <w:rsid w:val="00186F32"/>
    <w:rsid w:val="001A38F1"/>
    <w:rsid w:val="001B461D"/>
    <w:rsid w:val="00234178"/>
    <w:rsid w:val="0025193C"/>
    <w:rsid w:val="002661DE"/>
    <w:rsid w:val="00286C1F"/>
    <w:rsid w:val="00296F58"/>
    <w:rsid w:val="002A0EC0"/>
    <w:rsid w:val="002B398E"/>
    <w:rsid w:val="002D36D2"/>
    <w:rsid w:val="002F3C0C"/>
    <w:rsid w:val="00333498"/>
    <w:rsid w:val="003408D3"/>
    <w:rsid w:val="00371804"/>
    <w:rsid w:val="003730D1"/>
    <w:rsid w:val="0038019B"/>
    <w:rsid w:val="003F01C4"/>
    <w:rsid w:val="004A2520"/>
    <w:rsid w:val="004C696A"/>
    <w:rsid w:val="00533FDD"/>
    <w:rsid w:val="00560791"/>
    <w:rsid w:val="005743E2"/>
    <w:rsid w:val="005777E7"/>
    <w:rsid w:val="0058772F"/>
    <w:rsid w:val="00595B42"/>
    <w:rsid w:val="0059743F"/>
    <w:rsid w:val="005A5F44"/>
    <w:rsid w:val="005A7EEC"/>
    <w:rsid w:val="005B6426"/>
    <w:rsid w:val="005F694D"/>
    <w:rsid w:val="006013C2"/>
    <w:rsid w:val="00642835"/>
    <w:rsid w:val="00674B65"/>
    <w:rsid w:val="006C4060"/>
    <w:rsid w:val="006E5569"/>
    <w:rsid w:val="006F147D"/>
    <w:rsid w:val="007029F1"/>
    <w:rsid w:val="00734818"/>
    <w:rsid w:val="007543EC"/>
    <w:rsid w:val="00760EBC"/>
    <w:rsid w:val="00773C02"/>
    <w:rsid w:val="00801A9D"/>
    <w:rsid w:val="008150ED"/>
    <w:rsid w:val="0084392A"/>
    <w:rsid w:val="008476B2"/>
    <w:rsid w:val="0087285E"/>
    <w:rsid w:val="00872ECB"/>
    <w:rsid w:val="008F13D6"/>
    <w:rsid w:val="008F58AC"/>
    <w:rsid w:val="009043D2"/>
    <w:rsid w:val="00912721"/>
    <w:rsid w:val="00933888"/>
    <w:rsid w:val="00940C61"/>
    <w:rsid w:val="00966AA9"/>
    <w:rsid w:val="00973FB9"/>
    <w:rsid w:val="00984B94"/>
    <w:rsid w:val="0098617D"/>
    <w:rsid w:val="00990697"/>
    <w:rsid w:val="00A03BDF"/>
    <w:rsid w:val="00A04D6F"/>
    <w:rsid w:val="00A13CC0"/>
    <w:rsid w:val="00A80B31"/>
    <w:rsid w:val="00A97D36"/>
    <w:rsid w:val="00AE0B8D"/>
    <w:rsid w:val="00B14000"/>
    <w:rsid w:val="00B21171"/>
    <w:rsid w:val="00B60014"/>
    <w:rsid w:val="00B75AA2"/>
    <w:rsid w:val="00BC0C46"/>
    <w:rsid w:val="00BF4412"/>
    <w:rsid w:val="00BF6EF3"/>
    <w:rsid w:val="00C30854"/>
    <w:rsid w:val="00C336E4"/>
    <w:rsid w:val="00C438AC"/>
    <w:rsid w:val="00C46843"/>
    <w:rsid w:val="00C75D41"/>
    <w:rsid w:val="00C96E29"/>
    <w:rsid w:val="00C97F88"/>
    <w:rsid w:val="00CB17BC"/>
    <w:rsid w:val="00CC7B9E"/>
    <w:rsid w:val="00CD2FC8"/>
    <w:rsid w:val="00CE062C"/>
    <w:rsid w:val="00CF5180"/>
    <w:rsid w:val="00D126A0"/>
    <w:rsid w:val="00D45062"/>
    <w:rsid w:val="00D520B0"/>
    <w:rsid w:val="00DA6D87"/>
    <w:rsid w:val="00DD430B"/>
    <w:rsid w:val="00DE3AF7"/>
    <w:rsid w:val="00DF7460"/>
    <w:rsid w:val="00E1432E"/>
    <w:rsid w:val="00E178E1"/>
    <w:rsid w:val="00E26000"/>
    <w:rsid w:val="00E3190B"/>
    <w:rsid w:val="00E40644"/>
    <w:rsid w:val="00E407C2"/>
    <w:rsid w:val="00E5384D"/>
    <w:rsid w:val="00E67929"/>
    <w:rsid w:val="00E81025"/>
    <w:rsid w:val="00EA2EE9"/>
    <w:rsid w:val="00EB0DF8"/>
    <w:rsid w:val="00EB3CE2"/>
    <w:rsid w:val="00EC0867"/>
    <w:rsid w:val="00F15D27"/>
    <w:rsid w:val="00F20895"/>
    <w:rsid w:val="00F30500"/>
    <w:rsid w:val="00F92F98"/>
    <w:rsid w:val="00FA1EB5"/>
    <w:rsid w:val="00FD1EB2"/>
    <w:rsid w:val="00FD7559"/>
    <w:rsid w:val="00FE7F2E"/>
    <w:rsid w:val="00FF63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C4753"/>
  <w15:docId w15:val="{0E06B881-91E1-4D99-A52D-94BE120E9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CE2"/>
  </w:style>
  <w:style w:type="paragraph" w:styleId="Heading1">
    <w:name w:val="heading 1"/>
    <w:basedOn w:val="Normal"/>
    <w:next w:val="Normal"/>
    <w:link w:val="Heading1Char"/>
    <w:uiPriority w:val="9"/>
    <w:qFormat/>
    <w:rsid w:val="00BF44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44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44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44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44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44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4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4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4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4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44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44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44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44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44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4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4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412"/>
    <w:rPr>
      <w:rFonts w:eastAsiaTheme="majorEastAsia" w:cstheme="majorBidi"/>
      <w:color w:val="272727" w:themeColor="text1" w:themeTint="D8"/>
    </w:rPr>
  </w:style>
  <w:style w:type="paragraph" w:styleId="Title">
    <w:name w:val="Title"/>
    <w:basedOn w:val="Normal"/>
    <w:next w:val="Normal"/>
    <w:link w:val="TitleChar"/>
    <w:uiPriority w:val="10"/>
    <w:qFormat/>
    <w:rsid w:val="00BF44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4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4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4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412"/>
    <w:pPr>
      <w:spacing w:before="160"/>
      <w:jc w:val="center"/>
    </w:pPr>
    <w:rPr>
      <w:i/>
      <w:iCs/>
      <w:color w:val="404040" w:themeColor="text1" w:themeTint="BF"/>
    </w:rPr>
  </w:style>
  <w:style w:type="character" w:customStyle="1" w:styleId="QuoteChar">
    <w:name w:val="Quote Char"/>
    <w:basedOn w:val="DefaultParagraphFont"/>
    <w:link w:val="Quote"/>
    <w:uiPriority w:val="29"/>
    <w:rsid w:val="00BF4412"/>
    <w:rPr>
      <w:i/>
      <w:iCs/>
      <w:color w:val="404040" w:themeColor="text1" w:themeTint="BF"/>
    </w:rPr>
  </w:style>
  <w:style w:type="paragraph" w:styleId="ListParagraph">
    <w:name w:val="List Paragraph"/>
    <w:basedOn w:val="Normal"/>
    <w:uiPriority w:val="34"/>
    <w:qFormat/>
    <w:rsid w:val="00BF4412"/>
    <w:pPr>
      <w:ind w:left="720"/>
      <w:contextualSpacing/>
    </w:pPr>
  </w:style>
  <w:style w:type="character" w:styleId="IntenseEmphasis">
    <w:name w:val="Intense Emphasis"/>
    <w:basedOn w:val="DefaultParagraphFont"/>
    <w:uiPriority w:val="21"/>
    <w:qFormat/>
    <w:rsid w:val="00BF4412"/>
    <w:rPr>
      <w:i/>
      <w:iCs/>
      <w:color w:val="2F5496" w:themeColor="accent1" w:themeShade="BF"/>
    </w:rPr>
  </w:style>
  <w:style w:type="paragraph" w:styleId="IntenseQuote">
    <w:name w:val="Intense Quote"/>
    <w:basedOn w:val="Normal"/>
    <w:next w:val="Normal"/>
    <w:link w:val="IntenseQuoteChar"/>
    <w:uiPriority w:val="30"/>
    <w:qFormat/>
    <w:rsid w:val="00BF44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4412"/>
    <w:rPr>
      <w:i/>
      <w:iCs/>
      <w:color w:val="2F5496" w:themeColor="accent1" w:themeShade="BF"/>
    </w:rPr>
  </w:style>
  <w:style w:type="character" w:styleId="IntenseReference">
    <w:name w:val="Intense Reference"/>
    <w:basedOn w:val="DefaultParagraphFont"/>
    <w:uiPriority w:val="32"/>
    <w:qFormat/>
    <w:rsid w:val="00BF4412"/>
    <w:rPr>
      <w:b/>
      <w:bCs/>
      <w:smallCaps/>
      <w:color w:val="2F5496" w:themeColor="accent1" w:themeShade="BF"/>
      <w:spacing w:val="5"/>
    </w:rPr>
  </w:style>
  <w:style w:type="character" w:styleId="PlaceholderText">
    <w:name w:val="Placeholder Text"/>
    <w:basedOn w:val="DefaultParagraphFont"/>
    <w:uiPriority w:val="99"/>
    <w:semiHidden/>
    <w:rsid w:val="00BF4412"/>
    <w:rPr>
      <w:color w:val="666666"/>
    </w:rPr>
  </w:style>
  <w:style w:type="paragraph" w:styleId="NoSpacing">
    <w:name w:val="No Spacing"/>
    <w:uiPriority w:val="1"/>
    <w:qFormat/>
    <w:rsid w:val="00BF4412"/>
    <w:pPr>
      <w:spacing w:after="0" w:line="240" w:lineRule="auto"/>
    </w:pPr>
    <w:rPr>
      <w:sz w:val="22"/>
      <w:szCs w:val="22"/>
    </w:rPr>
  </w:style>
  <w:style w:type="character" w:customStyle="1" w:styleId="markedcontent">
    <w:name w:val="markedcontent"/>
    <w:basedOn w:val="DefaultParagraphFont"/>
    <w:qFormat/>
    <w:rsid w:val="00BF4412"/>
  </w:style>
  <w:style w:type="character" w:styleId="Hyperlink">
    <w:name w:val="Hyperlink"/>
    <w:basedOn w:val="DefaultParagraphFont"/>
    <w:uiPriority w:val="99"/>
    <w:unhideWhenUsed/>
    <w:rsid w:val="008F13D6"/>
    <w:rPr>
      <w:color w:val="0563C1" w:themeColor="hyperlink"/>
      <w:u w:val="single"/>
    </w:rPr>
  </w:style>
  <w:style w:type="character" w:customStyle="1" w:styleId="UnresolvedMention1">
    <w:name w:val="Unresolved Mention1"/>
    <w:basedOn w:val="DefaultParagraphFont"/>
    <w:uiPriority w:val="99"/>
    <w:semiHidden/>
    <w:unhideWhenUsed/>
    <w:rsid w:val="008F13D6"/>
    <w:rPr>
      <w:color w:val="605E5C"/>
      <w:shd w:val="clear" w:color="auto" w:fill="E1DFDD"/>
    </w:rPr>
  </w:style>
  <w:style w:type="paragraph" w:styleId="BalloonText">
    <w:name w:val="Balloon Text"/>
    <w:basedOn w:val="Normal"/>
    <w:link w:val="BalloonTextChar"/>
    <w:uiPriority w:val="99"/>
    <w:semiHidden/>
    <w:unhideWhenUsed/>
    <w:rsid w:val="00966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A9"/>
    <w:rPr>
      <w:rFonts w:ascii="Tahoma" w:hAnsi="Tahoma" w:cs="Tahoma"/>
      <w:sz w:val="16"/>
      <w:szCs w:val="16"/>
    </w:rPr>
  </w:style>
  <w:style w:type="character" w:styleId="UnresolvedMention">
    <w:name w:val="Unresolved Mention"/>
    <w:basedOn w:val="DefaultParagraphFont"/>
    <w:uiPriority w:val="99"/>
    <w:semiHidden/>
    <w:unhideWhenUsed/>
    <w:rsid w:val="00533FDD"/>
    <w:rPr>
      <w:color w:val="605E5C"/>
      <w:shd w:val="clear" w:color="auto" w:fill="E1DFDD"/>
    </w:rPr>
  </w:style>
  <w:style w:type="paragraph" w:styleId="Header">
    <w:name w:val="header"/>
    <w:basedOn w:val="Normal"/>
    <w:link w:val="HeaderChar"/>
    <w:uiPriority w:val="99"/>
    <w:unhideWhenUsed/>
    <w:rsid w:val="00904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3D2"/>
  </w:style>
  <w:style w:type="paragraph" w:styleId="Footer">
    <w:name w:val="footer"/>
    <w:basedOn w:val="Normal"/>
    <w:link w:val="FooterChar"/>
    <w:uiPriority w:val="99"/>
    <w:unhideWhenUsed/>
    <w:rsid w:val="00904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3D2"/>
  </w:style>
  <w:style w:type="paragraph" w:styleId="Revision">
    <w:name w:val="Revision"/>
    <w:hidden/>
    <w:uiPriority w:val="99"/>
    <w:semiHidden/>
    <w:rsid w:val="00C96E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euro.who.int/data/assets/pdf_file/0005/78647/E91843.pdf" TargetMode="Externa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euro.whoint/_data/assets/pdf_file/0020/123086/AQG2ndEd_7_4sulfuroxid.pdf"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Sheet11!$B$1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Sheet11!$B$2:$B$21</c:f>
              <c:numCache>
                <c:formatCode>General</c:formatCode>
                <c:ptCount val="20"/>
                <c:pt idx="0">
                  <c:v>7.404758942857152E-8</c:v>
                </c:pt>
                <c:pt idx="1">
                  <c:v>1.1809519085714301E-7</c:v>
                </c:pt>
                <c:pt idx="2">
                  <c:v>3.380951028571433E-8</c:v>
                </c:pt>
                <c:pt idx="3">
                  <c:v>3.8809508285714335E-8</c:v>
                </c:pt>
                <c:pt idx="4">
                  <c:v>7.1904733142857207E-8</c:v>
                </c:pt>
                <c:pt idx="5">
                  <c:v>1.4261899057142871E-7</c:v>
                </c:pt>
                <c:pt idx="6">
                  <c:v>1.2952375771428587E-7</c:v>
                </c:pt>
                <c:pt idx="7">
                  <c:v>1.6928564657142877E-7</c:v>
                </c:pt>
                <c:pt idx="8">
                  <c:v>1.2928566257142868E-7</c:v>
                </c:pt>
                <c:pt idx="9">
                  <c:v>1.4023803914285724E-7</c:v>
                </c:pt>
                <c:pt idx="10">
                  <c:v>9.4999962000000144E-8</c:v>
                </c:pt>
                <c:pt idx="11">
                  <c:v>6.2380927428571508E-8</c:v>
                </c:pt>
                <c:pt idx="12">
                  <c:v>5.952378571428577E-8</c:v>
                </c:pt>
                <c:pt idx="13">
                  <c:v>5.9761880857142951E-8</c:v>
                </c:pt>
                <c:pt idx="14">
                  <c:v>7.1428542857142924E-8</c:v>
                </c:pt>
                <c:pt idx="15">
                  <c:v>6.4047593428571498E-8</c:v>
                </c:pt>
                <c:pt idx="16">
                  <c:v>7.2619018571428645E-8</c:v>
                </c:pt>
                <c:pt idx="17">
                  <c:v>9.3333296000000061E-8</c:v>
                </c:pt>
                <c:pt idx="18">
                  <c:v>5.4761882857142934E-8</c:v>
                </c:pt>
                <c:pt idx="19">
                  <c:v>4.8095218857142919E-8</c:v>
                </c:pt>
              </c:numCache>
            </c:numRef>
          </c:val>
          <c:extLst>
            <c:ext xmlns:c16="http://schemas.microsoft.com/office/drawing/2014/chart" uri="{C3380CC4-5D6E-409C-BE32-E72D297353CC}">
              <c16:uniqueId val="{00000000-3111-4F63-B22C-E52D4935CF6D}"/>
            </c:ext>
          </c:extLst>
        </c:ser>
        <c:ser>
          <c:idx val="1"/>
          <c:order val="1"/>
          <c:tx>
            <c:strRef>
              <c:f>Sheet11!$C$1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Sheet11!$C$2:$C$21</c:f>
              <c:numCache>
                <c:formatCode>0.00E+00</c:formatCode>
                <c:ptCount val="20"/>
                <c:pt idx="0">
                  <c:v>1.0900000000000012E-7</c:v>
                </c:pt>
                <c:pt idx="1">
                  <c:v>1.2100000000000012E-7</c:v>
                </c:pt>
                <c:pt idx="2">
                  <c:v>1.4100000000000011E-7</c:v>
                </c:pt>
                <c:pt idx="3">
                  <c:v>1.2100000000000012E-7</c:v>
                </c:pt>
                <c:pt idx="4">
                  <c:v>1.5300000000000014E-7</c:v>
                </c:pt>
                <c:pt idx="5">
                  <c:v>1.2500000000000007E-7</c:v>
                </c:pt>
                <c:pt idx="6">
                  <c:v>1.3600000000000016E-7</c:v>
                </c:pt>
                <c:pt idx="7">
                  <c:v>1.8200000000000012E-7</c:v>
                </c:pt>
                <c:pt idx="8">
                  <c:v>1.2900000000000011E-7</c:v>
                </c:pt>
                <c:pt idx="9">
                  <c:v>1.4200000000000008E-7</c:v>
                </c:pt>
                <c:pt idx="10">
                  <c:v>1.9500000000000017E-7</c:v>
                </c:pt>
                <c:pt idx="11">
                  <c:v>1.4200000000000008E-7</c:v>
                </c:pt>
                <c:pt idx="12">
                  <c:v>1.8300000000000017E-7</c:v>
                </c:pt>
                <c:pt idx="13">
                  <c:v>1.5500000000000016E-7</c:v>
                </c:pt>
                <c:pt idx="14">
                  <c:v>1.3500000000000016E-7</c:v>
                </c:pt>
                <c:pt idx="15">
                  <c:v>1.2500000000000007E-7</c:v>
                </c:pt>
                <c:pt idx="16">
                  <c:v>1.240000000000001E-7</c:v>
                </c:pt>
                <c:pt idx="17">
                  <c:v>1.2600000000000007E-7</c:v>
                </c:pt>
                <c:pt idx="18">
                  <c:v>1.8000000000000018E-7</c:v>
                </c:pt>
                <c:pt idx="19" formatCode="General">
                  <c:v>1.4300000000000013E-7</c:v>
                </c:pt>
              </c:numCache>
            </c:numRef>
          </c:val>
          <c:extLst>
            <c:ext xmlns:c16="http://schemas.microsoft.com/office/drawing/2014/chart" uri="{C3380CC4-5D6E-409C-BE32-E72D297353CC}">
              <c16:uniqueId val="{00000001-3111-4F63-B22C-E52D4935CF6D}"/>
            </c:ext>
          </c:extLst>
        </c:ser>
        <c:dLbls>
          <c:showLegendKey val="0"/>
          <c:showVal val="0"/>
          <c:showCatName val="0"/>
          <c:showSerName val="0"/>
          <c:showPercent val="0"/>
          <c:showBubbleSize val="0"/>
        </c:dLbls>
        <c:gapWidth val="219"/>
        <c:overlap val="-27"/>
        <c:axId val="158206208"/>
        <c:axId val="158209152"/>
      </c:barChart>
      <c:catAx>
        <c:axId val="15820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9152"/>
        <c:crosses val="autoZero"/>
        <c:auto val="1"/>
        <c:lblAlgn val="ctr"/>
        <c:lblOffset val="100"/>
        <c:noMultiLvlLbl val="0"/>
      </c:catAx>
      <c:valAx>
        <c:axId val="158209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Sheet12!$J$1</c:f>
              <c:strCache>
                <c:ptCount val="1"/>
                <c:pt idx="0">
                  <c:v>Dry Season</c:v>
                </c:pt>
              </c:strCache>
            </c:strRef>
          </c:tx>
          <c:spPr>
            <a:solidFill>
              <a:schemeClr val="accent1"/>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Sheet12!$J$2:$J$21</c:f>
              <c:numCache>
                <c:formatCode>General</c:formatCode>
                <c:ptCount val="20"/>
                <c:pt idx="0">
                  <c:v>3.333332000000006E-15</c:v>
                </c:pt>
                <c:pt idx="1">
                  <c:v>2.6190465714285751E-15</c:v>
                </c:pt>
                <c:pt idx="2">
                  <c:v>4.5238077142857228E-15</c:v>
                </c:pt>
                <c:pt idx="3">
                  <c:v>5.2380931428571533E-15</c:v>
                </c:pt>
                <c:pt idx="4">
                  <c:v>5.4761882857142984E-15</c:v>
                </c:pt>
                <c:pt idx="5">
                  <c:v>2.1428562857142885E-15</c:v>
                </c:pt>
                <c:pt idx="6">
                  <c:v>2.6190465714285751E-15</c:v>
                </c:pt>
                <c:pt idx="7">
                  <c:v>4.0476174285714358E-15</c:v>
                </c:pt>
                <c:pt idx="8">
                  <c:v>4.5238077142857228E-15</c:v>
                </c:pt>
                <c:pt idx="9">
                  <c:v>4.5238077142857228E-15</c:v>
                </c:pt>
                <c:pt idx="10">
                  <c:v>4.9999980000000106E-15</c:v>
                </c:pt>
                <c:pt idx="11">
                  <c:v>3.8095222857142915E-15</c:v>
                </c:pt>
                <c:pt idx="12">
                  <c:v>4.7619028571428655E-15</c:v>
                </c:pt>
                <c:pt idx="13">
                  <c:v>5.2380931428571533E-15</c:v>
                </c:pt>
                <c:pt idx="14">
                  <c:v>5.4761882857142984E-15</c:v>
                </c:pt>
                <c:pt idx="15">
                  <c:v>3.5714271428571487E-15</c:v>
                </c:pt>
                <c:pt idx="16">
                  <c:v>3.8095222857142915E-15</c:v>
                </c:pt>
                <c:pt idx="17">
                  <c:v>2.6190465714285751E-15</c:v>
                </c:pt>
                <c:pt idx="18">
                  <c:v>3.5714271428571487E-15</c:v>
                </c:pt>
                <c:pt idx="19">
                  <c:v>1.71768570068055E-16</c:v>
                </c:pt>
              </c:numCache>
            </c:numRef>
          </c:val>
          <c:extLst>
            <c:ext xmlns:c16="http://schemas.microsoft.com/office/drawing/2014/chart" uri="{C3380CC4-5D6E-409C-BE32-E72D297353CC}">
              <c16:uniqueId val="{00000000-4536-41C7-A127-58065CCCE422}"/>
            </c:ext>
          </c:extLst>
        </c:ser>
        <c:ser>
          <c:idx val="1"/>
          <c:order val="1"/>
          <c:tx>
            <c:strRef>
              <c:f>Sheet12!$K$1</c:f>
              <c:strCache>
                <c:ptCount val="1"/>
                <c:pt idx="0">
                  <c:v>Wet Season</c:v>
                </c:pt>
              </c:strCache>
            </c:strRef>
          </c:tx>
          <c:spPr>
            <a:solidFill>
              <a:schemeClr val="accent2"/>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Sheet12!$K$2:$K$21</c:f>
              <c:numCache>
                <c:formatCode>General</c:formatCode>
                <c:ptCount val="20"/>
                <c:pt idx="0">
                  <c:v>4.7600000000000079E-15</c:v>
                </c:pt>
                <c:pt idx="1">
                  <c:v>4.7600000000000079E-15</c:v>
                </c:pt>
                <c:pt idx="2">
                  <c:v>4.5200000000000064E-15</c:v>
                </c:pt>
                <c:pt idx="3">
                  <c:v>6.4300000000000118E-15</c:v>
                </c:pt>
                <c:pt idx="4">
                  <c:v>2.8600000000000039E-15</c:v>
                </c:pt>
                <c:pt idx="5">
                  <c:v>4.290000000000007E-15</c:v>
                </c:pt>
                <c:pt idx="6">
                  <c:v>4.0500000000000063E-15</c:v>
                </c:pt>
                <c:pt idx="7">
                  <c:v>3.8100000000000055E-15</c:v>
                </c:pt>
                <c:pt idx="8">
                  <c:v>6.4300000000000118E-15</c:v>
                </c:pt>
                <c:pt idx="9">
                  <c:v>4.530000000000007E-15</c:v>
                </c:pt>
                <c:pt idx="10">
                  <c:v>2.6200000000000051E-15</c:v>
                </c:pt>
                <c:pt idx="11">
                  <c:v>3.8100000000000055E-15</c:v>
                </c:pt>
                <c:pt idx="12">
                  <c:v>2.8600000000000039E-15</c:v>
                </c:pt>
                <c:pt idx="13">
                  <c:v>2.8600000000000039E-15</c:v>
                </c:pt>
                <c:pt idx="14">
                  <c:v>4.0500000000000063E-15</c:v>
                </c:pt>
                <c:pt idx="15">
                  <c:v>5.7100000000000103E-15</c:v>
                </c:pt>
                <c:pt idx="16">
                  <c:v>4.0500000000000063E-15</c:v>
                </c:pt>
                <c:pt idx="17">
                  <c:v>4.7600000000000079E-15</c:v>
                </c:pt>
                <c:pt idx="18">
                  <c:v>4.290000000000007E-15</c:v>
                </c:pt>
                <c:pt idx="19">
                  <c:v>3.0925225725142907E-16</c:v>
                </c:pt>
              </c:numCache>
            </c:numRef>
          </c:val>
          <c:extLst>
            <c:ext xmlns:c16="http://schemas.microsoft.com/office/drawing/2014/chart" uri="{C3380CC4-5D6E-409C-BE32-E72D297353CC}">
              <c16:uniqueId val="{00000001-4536-41C7-A127-58065CCCE422}"/>
            </c:ext>
          </c:extLst>
        </c:ser>
        <c:dLbls>
          <c:showLegendKey val="0"/>
          <c:showVal val="0"/>
          <c:showCatName val="0"/>
          <c:showSerName val="0"/>
          <c:showPercent val="0"/>
          <c:showBubbleSize val="0"/>
        </c:dLbls>
        <c:gapWidth val="219"/>
        <c:overlap val="-27"/>
        <c:axId val="151490944"/>
        <c:axId val="151492864"/>
      </c:barChart>
      <c:catAx>
        <c:axId val="15149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2864"/>
        <c:crosses val="autoZero"/>
        <c:auto val="1"/>
        <c:lblAlgn val="ctr"/>
        <c:lblOffset val="100"/>
        <c:noMultiLvlLbl val="0"/>
      </c:catAx>
      <c:valAx>
        <c:axId val="151492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0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Sheet12!$N$1</c:f>
              <c:strCache>
                <c:ptCount val="1"/>
                <c:pt idx="0">
                  <c:v>Dry Season</c:v>
                </c:pt>
              </c:strCache>
            </c:strRef>
          </c:tx>
          <c:spPr>
            <a:solidFill>
              <a:schemeClr val="accent1"/>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Sheet12!$N$2:$N$21</c:f>
              <c:numCache>
                <c:formatCode>General</c:formatCode>
                <c:ptCount val="20"/>
                <c:pt idx="0">
                  <c:v>4.7619028571428643E-16</c:v>
                </c:pt>
                <c:pt idx="1">
                  <c:v>7.1428542857142985E-16</c:v>
                </c:pt>
                <c:pt idx="2">
                  <c:v>4.7619028571428643E-16</c:v>
                </c:pt>
                <c:pt idx="3">
                  <c:v>4.7619028571428643E-16</c:v>
                </c:pt>
                <c:pt idx="4">
                  <c:v>4.7619028571428643E-16</c:v>
                </c:pt>
                <c:pt idx="5">
                  <c:v>7.1428542857142985E-16</c:v>
                </c:pt>
                <c:pt idx="6">
                  <c:v>4.7619028571428643E-16</c:v>
                </c:pt>
                <c:pt idx="7">
                  <c:v>4.7619028571428643E-16</c:v>
                </c:pt>
                <c:pt idx="8">
                  <c:v>4.7619028571428643E-16</c:v>
                </c:pt>
                <c:pt idx="9">
                  <c:v>7.1428542857142985E-16</c:v>
                </c:pt>
                <c:pt idx="10">
                  <c:v>9.5238057142857326E-16</c:v>
                </c:pt>
                <c:pt idx="11">
                  <c:v>4.7619028571428643E-16</c:v>
                </c:pt>
                <c:pt idx="12">
                  <c:v>4.7619028571428643E-16</c:v>
                </c:pt>
                <c:pt idx="13">
                  <c:v>4.7619028571428643E-16</c:v>
                </c:pt>
                <c:pt idx="14">
                  <c:v>4.7619028571428643E-16</c:v>
                </c:pt>
                <c:pt idx="15">
                  <c:v>7.1428542857142985E-16</c:v>
                </c:pt>
                <c:pt idx="16">
                  <c:v>4.7619028571428643E-16</c:v>
                </c:pt>
                <c:pt idx="17">
                  <c:v>4.7619028571428643E-16</c:v>
                </c:pt>
                <c:pt idx="18">
                  <c:v>4.7619028571428643E-16</c:v>
                </c:pt>
                <c:pt idx="19">
                  <c:v>2.2902476009074013E-17</c:v>
                </c:pt>
              </c:numCache>
            </c:numRef>
          </c:val>
          <c:extLst>
            <c:ext xmlns:c16="http://schemas.microsoft.com/office/drawing/2014/chart" uri="{C3380CC4-5D6E-409C-BE32-E72D297353CC}">
              <c16:uniqueId val="{00000000-4D7D-403E-8D55-70D60A9838E2}"/>
            </c:ext>
          </c:extLst>
        </c:ser>
        <c:ser>
          <c:idx val="1"/>
          <c:order val="1"/>
          <c:tx>
            <c:strRef>
              <c:f>Sheet12!$O$1</c:f>
              <c:strCache>
                <c:ptCount val="1"/>
                <c:pt idx="0">
                  <c:v>Wet Season</c:v>
                </c:pt>
              </c:strCache>
            </c:strRef>
          </c:tx>
          <c:spPr>
            <a:solidFill>
              <a:schemeClr val="accent2"/>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Sheet12!$O$2:$O$21</c:f>
              <c:numCache>
                <c:formatCode>General</c:formatCode>
                <c:ptCount val="20"/>
                <c:pt idx="0">
                  <c:v>7.1400000000000125E-16</c:v>
                </c:pt>
                <c:pt idx="1">
                  <c:v>9.5200000000000186E-16</c:v>
                </c:pt>
                <c:pt idx="2">
                  <c:v>7.1400000000000125E-16</c:v>
                </c:pt>
                <c:pt idx="3">
                  <c:v>7.1400000000000125E-16</c:v>
                </c:pt>
                <c:pt idx="4">
                  <c:v>4.7600000000000063E-16</c:v>
                </c:pt>
                <c:pt idx="5">
                  <c:v>4.7600000000000063E-16</c:v>
                </c:pt>
                <c:pt idx="6">
                  <c:v>7.1400000000000125E-16</c:v>
                </c:pt>
                <c:pt idx="7">
                  <c:v>4.7600000000000063E-16</c:v>
                </c:pt>
                <c:pt idx="8">
                  <c:v>4.7600000000000063E-16</c:v>
                </c:pt>
                <c:pt idx="9">
                  <c:v>9.5200000000000186E-16</c:v>
                </c:pt>
                <c:pt idx="10">
                  <c:v>7.1400000000000125E-16</c:v>
                </c:pt>
                <c:pt idx="11">
                  <c:v>4.7600000000000063E-16</c:v>
                </c:pt>
                <c:pt idx="12">
                  <c:v>7.1400000000000125E-16</c:v>
                </c:pt>
                <c:pt idx="13">
                  <c:v>7.1400000000000125E-16</c:v>
                </c:pt>
                <c:pt idx="14">
                  <c:v>4.7600000000000063E-16</c:v>
                </c:pt>
                <c:pt idx="15">
                  <c:v>4.7600000000000063E-16</c:v>
                </c:pt>
                <c:pt idx="16">
                  <c:v>4.7600000000000063E-16</c:v>
                </c:pt>
                <c:pt idx="17">
                  <c:v>4.7600000000000063E-16</c:v>
                </c:pt>
                <c:pt idx="18">
                  <c:v>9.5200000000000186E-16</c:v>
                </c:pt>
                <c:pt idx="19">
                  <c:v>2.289332417600005E-17</c:v>
                </c:pt>
              </c:numCache>
            </c:numRef>
          </c:val>
          <c:extLst>
            <c:ext xmlns:c16="http://schemas.microsoft.com/office/drawing/2014/chart" uri="{C3380CC4-5D6E-409C-BE32-E72D297353CC}">
              <c16:uniqueId val="{00000001-4D7D-403E-8D55-70D60A9838E2}"/>
            </c:ext>
          </c:extLst>
        </c:ser>
        <c:dLbls>
          <c:showLegendKey val="0"/>
          <c:showVal val="0"/>
          <c:showCatName val="0"/>
          <c:showSerName val="0"/>
          <c:showPercent val="0"/>
          <c:showBubbleSize val="0"/>
        </c:dLbls>
        <c:gapWidth val="219"/>
        <c:overlap val="-27"/>
        <c:axId val="151412096"/>
        <c:axId val="151434752"/>
      </c:barChart>
      <c:catAx>
        <c:axId val="15141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34752"/>
        <c:crosses val="autoZero"/>
        <c:auto val="1"/>
        <c:lblAlgn val="ctr"/>
        <c:lblOffset val="100"/>
        <c:noMultiLvlLbl val="0"/>
      </c:catAx>
      <c:valAx>
        <c:axId val="15143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baseline="0"/>
                  <a:t> Risk of Inhalation</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1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Sheet12!$R$1</c:f>
              <c:strCache>
                <c:ptCount val="1"/>
                <c:pt idx="0">
                  <c:v>Dry Season</c:v>
                </c:pt>
              </c:strCache>
            </c:strRef>
          </c:tx>
          <c:spPr>
            <a:solidFill>
              <a:schemeClr val="accent1"/>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Sheet12!$R$2:$R$21</c:f>
              <c:numCache>
                <c:formatCode>General</c:formatCode>
                <c:ptCount val="20"/>
                <c:pt idx="0">
                  <c:v>6.4023783914285832E-12</c:v>
                </c:pt>
                <c:pt idx="1">
                  <c:v>1.0345233957142865E-11</c:v>
                </c:pt>
                <c:pt idx="2">
                  <c:v>3.1666654000000033E-12</c:v>
                </c:pt>
                <c:pt idx="3">
                  <c:v>2.0285706171428606E-12</c:v>
                </c:pt>
                <c:pt idx="4">
                  <c:v>2.4047609428571469E-12</c:v>
                </c:pt>
                <c:pt idx="5">
                  <c:v>8.095234857142873E-12</c:v>
                </c:pt>
                <c:pt idx="6">
                  <c:v>8.2857109714285811E-12</c:v>
                </c:pt>
                <c:pt idx="7">
                  <c:v>5.7476167485714359E-12</c:v>
                </c:pt>
                <c:pt idx="8">
                  <c:v>3.2119034771428615E-12</c:v>
                </c:pt>
                <c:pt idx="9">
                  <c:v>4.6190457714285776E-12</c:v>
                </c:pt>
                <c:pt idx="10">
                  <c:v>1.9952372971428599E-12</c:v>
                </c:pt>
                <c:pt idx="11">
                  <c:v>2.2999990800000036E-12</c:v>
                </c:pt>
                <c:pt idx="12">
                  <c:v>1.4880946428571444E-12</c:v>
                </c:pt>
                <c:pt idx="13">
                  <c:v>2.4238085542857168E-12</c:v>
                </c:pt>
                <c:pt idx="14">
                  <c:v>2.6428560857142876E-12</c:v>
                </c:pt>
                <c:pt idx="15">
                  <c:v>3.9904745942857199E-12</c:v>
                </c:pt>
                <c:pt idx="16">
                  <c:v>1.6571421942857174E-12</c:v>
                </c:pt>
                <c:pt idx="17">
                  <c:v>6.0976166085714338E-12</c:v>
                </c:pt>
                <c:pt idx="18">
                  <c:v>1.3071423342857162E-12</c:v>
                </c:pt>
                <c:pt idx="19">
                  <c:v>6.6417180426314594E-14</c:v>
                </c:pt>
              </c:numCache>
            </c:numRef>
          </c:val>
          <c:extLst>
            <c:ext xmlns:c16="http://schemas.microsoft.com/office/drawing/2014/chart" uri="{C3380CC4-5D6E-409C-BE32-E72D297353CC}">
              <c16:uniqueId val="{00000000-710C-4019-B873-9BA622C19469}"/>
            </c:ext>
          </c:extLst>
        </c:ser>
        <c:ser>
          <c:idx val="1"/>
          <c:order val="1"/>
          <c:tx>
            <c:strRef>
              <c:f>Sheet12!$S$1</c:f>
              <c:strCache>
                <c:ptCount val="1"/>
                <c:pt idx="0">
                  <c:v>Wet Season</c:v>
                </c:pt>
              </c:strCache>
            </c:strRef>
          </c:tx>
          <c:spPr>
            <a:solidFill>
              <a:schemeClr val="accent2"/>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Sheet12!$S$2:$S$21</c:f>
              <c:numCache>
                <c:formatCode>General</c:formatCode>
                <c:ptCount val="20"/>
                <c:pt idx="0">
                  <c:v>1.0400000000000016E-12</c:v>
                </c:pt>
                <c:pt idx="1">
                  <c:v>1.3000000000000013E-12</c:v>
                </c:pt>
                <c:pt idx="2">
                  <c:v>4.4200000000000058E-12</c:v>
                </c:pt>
                <c:pt idx="3">
                  <c:v>7.3300000000000112E-13</c:v>
                </c:pt>
                <c:pt idx="4">
                  <c:v>4.1400000000000046E-12</c:v>
                </c:pt>
                <c:pt idx="5">
                  <c:v>2.6700000000000034E-12</c:v>
                </c:pt>
                <c:pt idx="6">
                  <c:v>1.5200000000000022E-12</c:v>
                </c:pt>
                <c:pt idx="7">
                  <c:v>2.8800000000000031E-12</c:v>
                </c:pt>
                <c:pt idx="8">
                  <c:v>1.190000000000002E-12</c:v>
                </c:pt>
                <c:pt idx="9">
                  <c:v>2.8000000000000034E-12</c:v>
                </c:pt>
                <c:pt idx="10">
                  <c:v>9.1200000000000145E-12</c:v>
                </c:pt>
                <c:pt idx="11">
                  <c:v>1.9400000000000026E-12</c:v>
                </c:pt>
                <c:pt idx="12">
                  <c:v>3.9400000000000054E-12</c:v>
                </c:pt>
                <c:pt idx="13">
                  <c:v>4.9100000000000063E-12</c:v>
                </c:pt>
                <c:pt idx="14">
                  <c:v>1.4000000000000015E-12</c:v>
                </c:pt>
                <c:pt idx="15">
                  <c:v>1.3900000000000015E-12</c:v>
                </c:pt>
                <c:pt idx="16">
                  <c:v>2.2900000000000034E-12</c:v>
                </c:pt>
                <c:pt idx="17">
                  <c:v>2.1900000000000026E-12</c:v>
                </c:pt>
                <c:pt idx="18">
                  <c:v>2.8200000000000033E-12</c:v>
                </c:pt>
                <c:pt idx="19">
                  <c:v>1.279332821600002E-13</c:v>
                </c:pt>
              </c:numCache>
            </c:numRef>
          </c:val>
          <c:extLst>
            <c:ext xmlns:c16="http://schemas.microsoft.com/office/drawing/2014/chart" uri="{C3380CC4-5D6E-409C-BE32-E72D297353CC}">
              <c16:uniqueId val="{00000001-710C-4019-B873-9BA622C19469}"/>
            </c:ext>
          </c:extLst>
        </c:ser>
        <c:dLbls>
          <c:showLegendKey val="0"/>
          <c:showVal val="0"/>
          <c:showCatName val="0"/>
          <c:showSerName val="0"/>
          <c:showPercent val="0"/>
          <c:showBubbleSize val="0"/>
        </c:dLbls>
        <c:gapWidth val="219"/>
        <c:overlap val="-27"/>
        <c:axId val="151652992"/>
        <c:axId val="151663360"/>
      </c:barChart>
      <c:catAx>
        <c:axId val="15165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63360"/>
        <c:crosses val="autoZero"/>
        <c:auto val="1"/>
        <c:lblAlgn val="ctr"/>
        <c:lblOffset val="100"/>
        <c:noMultiLvlLbl val="0"/>
      </c:catAx>
      <c:valAx>
        <c:axId val="15166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2.4</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52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Sheet12!$V$1</c:f>
              <c:strCache>
                <c:ptCount val="1"/>
                <c:pt idx="0">
                  <c:v>Dry Season</c:v>
                </c:pt>
              </c:strCache>
            </c:strRef>
          </c:tx>
          <c:spPr>
            <a:solidFill>
              <a:schemeClr val="accent1"/>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Sheet12!$V$2:$V$21</c:f>
              <c:numCache>
                <c:formatCode>0.00E+00</c:formatCode>
                <c:ptCount val="20"/>
                <c:pt idx="0">
                  <c:v>7.2261875857142953E-12</c:v>
                </c:pt>
                <c:pt idx="1">
                  <c:v>1.124999550000001E-11</c:v>
                </c:pt>
                <c:pt idx="2">
                  <c:v>3.5333319200000039E-12</c:v>
                </c:pt>
                <c:pt idx="3">
                  <c:v>2.3857133314285749E-12</c:v>
                </c:pt>
                <c:pt idx="4">
                  <c:v>2.6023799114285749E-12</c:v>
                </c:pt>
                <c:pt idx="5">
                  <c:v>8.7166631800000083E-12</c:v>
                </c:pt>
                <c:pt idx="6">
                  <c:v>8.9690440314285882E-12</c:v>
                </c:pt>
                <c:pt idx="7">
                  <c:v>6.0976166085714338E-12</c:v>
                </c:pt>
                <c:pt idx="8">
                  <c:v>3.4880938428571497E-12</c:v>
                </c:pt>
                <c:pt idx="9">
                  <c:v>4.9595218257142916E-12</c:v>
                </c:pt>
                <c:pt idx="10">
                  <c:v>2.1476181885714318E-12</c:v>
                </c:pt>
                <c:pt idx="11">
                  <c:v>2.4976180485714329E-12</c:v>
                </c:pt>
                <c:pt idx="12">
                  <c:v>1.6285707771428591E-12</c:v>
                </c:pt>
                <c:pt idx="13">
                  <c:v>2.6047608628571481E-12</c:v>
                </c:pt>
                <c:pt idx="14">
                  <c:v>2.8404750542857185E-12</c:v>
                </c:pt>
                <c:pt idx="15">
                  <c:v>4.354760162857149E-12</c:v>
                </c:pt>
                <c:pt idx="16">
                  <c:v>1.9023801914285751E-12</c:v>
                </c:pt>
                <c:pt idx="17">
                  <c:v>6.6761878057142949E-12</c:v>
                </c:pt>
                <c:pt idx="18">
                  <c:v>1.5047613028571445E-12</c:v>
                </c:pt>
                <c:pt idx="19">
                  <c:v>7.7524881290715469E-14</c:v>
                </c:pt>
              </c:numCache>
            </c:numRef>
          </c:val>
          <c:extLst>
            <c:ext xmlns:c16="http://schemas.microsoft.com/office/drawing/2014/chart" uri="{C3380CC4-5D6E-409C-BE32-E72D297353CC}">
              <c16:uniqueId val="{00000000-7F9E-4572-9DF1-9F826FFE4681}"/>
            </c:ext>
          </c:extLst>
        </c:ser>
        <c:ser>
          <c:idx val="1"/>
          <c:order val="1"/>
          <c:tx>
            <c:strRef>
              <c:f>Sheet12!$W$1</c:f>
              <c:strCache>
                <c:ptCount val="1"/>
                <c:pt idx="0">
                  <c:v>Wet Season</c:v>
                </c:pt>
              </c:strCache>
            </c:strRef>
          </c:tx>
          <c:spPr>
            <a:solidFill>
              <a:schemeClr val="accent2"/>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Sheet12!$W$2:$W$21</c:f>
              <c:numCache>
                <c:formatCode>General</c:formatCode>
                <c:ptCount val="20"/>
                <c:pt idx="0">
                  <c:v>1.1500000000000016E-12</c:v>
                </c:pt>
                <c:pt idx="1">
                  <c:v>1.3800000000000018E-12</c:v>
                </c:pt>
                <c:pt idx="2">
                  <c:v>4.7000000000000054E-12</c:v>
                </c:pt>
                <c:pt idx="3">
                  <c:v>7.9500000000000126E-13</c:v>
                </c:pt>
                <c:pt idx="4">
                  <c:v>4.360000000000004E-12</c:v>
                </c:pt>
                <c:pt idx="5">
                  <c:v>2.8300000000000027E-12</c:v>
                </c:pt>
                <c:pt idx="6">
                  <c:v>1.6200000000000026E-12</c:v>
                </c:pt>
                <c:pt idx="7">
                  <c:v>3.0400000000000044E-12</c:v>
                </c:pt>
                <c:pt idx="8">
                  <c:v>1.2600000000000013E-12</c:v>
                </c:pt>
                <c:pt idx="9">
                  <c:v>2.9500000000000034E-12</c:v>
                </c:pt>
                <c:pt idx="10">
                  <c:v>9.6000000000000124E-12</c:v>
                </c:pt>
                <c:pt idx="11">
                  <c:v>2.0000000000000024E-12</c:v>
                </c:pt>
                <c:pt idx="12">
                  <c:v>4.1300000000000052E-12</c:v>
                </c:pt>
                <c:pt idx="13">
                  <c:v>5.2000000000000061E-12</c:v>
                </c:pt>
                <c:pt idx="14">
                  <c:v>1.4700000000000016E-12</c:v>
                </c:pt>
                <c:pt idx="15">
                  <c:v>1.4600000000000015E-12</c:v>
                </c:pt>
                <c:pt idx="16">
                  <c:v>2.4000000000000023E-12</c:v>
                </c:pt>
                <c:pt idx="17">
                  <c:v>2.3200000000000022E-12</c:v>
                </c:pt>
                <c:pt idx="18">
                  <c:v>2.9300000000000035E-12</c:v>
                </c:pt>
                <c:pt idx="19">
                  <c:v>1.3178089966857165E-13</c:v>
                </c:pt>
              </c:numCache>
            </c:numRef>
          </c:val>
          <c:extLst>
            <c:ext xmlns:c16="http://schemas.microsoft.com/office/drawing/2014/chart" uri="{C3380CC4-5D6E-409C-BE32-E72D297353CC}">
              <c16:uniqueId val="{00000001-7F9E-4572-9DF1-9F826FFE4681}"/>
            </c:ext>
          </c:extLst>
        </c:ser>
        <c:dLbls>
          <c:showLegendKey val="0"/>
          <c:showVal val="0"/>
          <c:showCatName val="0"/>
          <c:showSerName val="0"/>
          <c:showPercent val="0"/>
          <c:showBubbleSize val="0"/>
        </c:dLbls>
        <c:gapWidth val="219"/>
        <c:overlap val="-27"/>
        <c:axId val="151844736"/>
        <c:axId val="151916544"/>
      </c:barChart>
      <c:catAx>
        <c:axId val="15184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16544"/>
        <c:crosses val="autoZero"/>
        <c:auto val="1"/>
        <c:lblAlgn val="ctr"/>
        <c:lblOffset val="100"/>
        <c:noMultiLvlLbl val="0"/>
      </c:catAx>
      <c:valAx>
        <c:axId val="151916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baseline="0"/>
                  <a:t> Risk of Inhalation</a:t>
                </a:r>
                <a:endParaRPr lang="en-US"/>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44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Sheet11!$F$1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Sheet11!$F$2:$F$21</c:f>
              <c:numCache>
                <c:formatCode>General</c:formatCode>
                <c:ptCount val="20"/>
                <c:pt idx="0">
                  <c:v>1.9047611428571448E-9</c:v>
                </c:pt>
                <c:pt idx="1">
                  <c:v>2.6190465714285738E-9</c:v>
                </c:pt>
                <c:pt idx="2">
                  <c:v>2.6190465714285738E-9</c:v>
                </c:pt>
                <c:pt idx="3">
                  <c:v>3.0952368571428609E-9</c:v>
                </c:pt>
                <c:pt idx="4">
                  <c:v>2.1428562857142871E-9</c:v>
                </c:pt>
                <c:pt idx="5">
                  <c:v>1.9047611428571448E-9</c:v>
                </c:pt>
                <c:pt idx="6">
                  <c:v>2.6190465714285738E-9</c:v>
                </c:pt>
                <c:pt idx="7">
                  <c:v>1.1904757142857161E-9</c:v>
                </c:pt>
                <c:pt idx="8">
                  <c:v>1.4285708571428585E-9</c:v>
                </c:pt>
                <c:pt idx="9">
                  <c:v>1.9047611428571448E-9</c:v>
                </c:pt>
                <c:pt idx="10">
                  <c:v>1.6666660000000016E-9</c:v>
                </c:pt>
                <c:pt idx="11">
                  <c:v>1.6666660000000016E-9</c:v>
                </c:pt>
                <c:pt idx="12">
                  <c:v>2.3809514285714315E-9</c:v>
                </c:pt>
                <c:pt idx="13">
                  <c:v>1.6666660000000016E-9</c:v>
                </c:pt>
                <c:pt idx="14">
                  <c:v>1.4285708571428585E-9</c:v>
                </c:pt>
                <c:pt idx="15">
                  <c:v>1.9047611428571448E-9</c:v>
                </c:pt>
                <c:pt idx="16">
                  <c:v>9.5238057142857259E-10</c:v>
                </c:pt>
                <c:pt idx="17">
                  <c:v>1.4285708571428585E-9</c:v>
                </c:pt>
                <c:pt idx="18">
                  <c:v>1.4285708571428585E-9</c:v>
                </c:pt>
                <c:pt idx="19">
                  <c:v>2.6190465714285738E-9</c:v>
                </c:pt>
              </c:numCache>
            </c:numRef>
          </c:val>
          <c:extLst>
            <c:ext xmlns:c16="http://schemas.microsoft.com/office/drawing/2014/chart" uri="{C3380CC4-5D6E-409C-BE32-E72D297353CC}">
              <c16:uniqueId val="{00000000-2D59-407A-9A15-31CFF374BAF1}"/>
            </c:ext>
          </c:extLst>
        </c:ser>
        <c:ser>
          <c:idx val="1"/>
          <c:order val="1"/>
          <c:tx>
            <c:strRef>
              <c:f>Sheet11!$G$1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Sheet11!$G$2:$G$21</c:f>
              <c:numCache>
                <c:formatCode>General</c:formatCode>
                <c:ptCount val="20"/>
                <c:pt idx="0">
                  <c:v>2.6200000000000029E-9</c:v>
                </c:pt>
                <c:pt idx="1">
                  <c:v>3.1000000000000034E-9</c:v>
                </c:pt>
                <c:pt idx="2">
                  <c:v>1.4300000000000013E-9</c:v>
                </c:pt>
                <c:pt idx="3">
                  <c:v>1.1900000000000017E-9</c:v>
                </c:pt>
                <c:pt idx="4">
                  <c:v>1.4300000000000013E-9</c:v>
                </c:pt>
                <c:pt idx="5">
                  <c:v>9.5200000000000085E-10</c:v>
                </c:pt>
                <c:pt idx="6">
                  <c:v>1.1900000000000017E-9</c:v>
                </c:pt>
                <c:pt idx="7">
                  <c:v>7.1400000000000064E-10</c:v>
                </c:pt>
                <c:pt idx="8">
                  <c:v>1.1900000000000017E-9</c:v>
                </c:pt>
                <c:pt idx="9">
                  <c:v>1.4300000000000013E-9</c:v>
                </c:pt>
                <c:pt idx="10">
                  <c:v>7.1400000000000064E-10</c:v>
                </c:pt>
                <c:pt idx="11">
                  <c:v>1.9000000000000021E-9</c:v>
                </c:pt>
                <c:pt idx="12">
                  <c:v>1.1900000000000017E-9</c:v>
                </c:pt>
                <c:pt idx="13">
                  <c:v>4.7600000000000042E-10</c:v>
                </c:pt>
                <c:pt idx="14">
                  <c:v>1.6700000000000021E-9</c:v>
                </c:pt>
                <c:pt idx="15">
                  <c:v>7.1400000000000064E-10</c:v>
                </c:pt>
                <c:pt idx="16">
                  <c:v>4.7600000000000042E-10</c:v>
                </c:pt>
                <c:pt idx="17">
                  <c:v>7.1400000000000064E-10</c:v>
                </c:pt>
                <c:pt idx="18">
                  <c:v>9.5200000000000085E-10</c:v>
                </c:pt>
                <c:pt idx="19">
                  <c:v>1.1900000000000017E-9</c:v>
                </c:pt>
              </c:numCache>
            </c:numRef>
          </c:val>
          <c:extLst>
            <c:ext xmlns:c16="http://schemas.microsoft.com/office/drawing/2014/chart" uri="{C3380CC4-5D6E-409C-BE32-E72D297353CC}">
              <c16:uniqueId val="{00000001-2D59-407A-9A15-31CFF374BAF1}"/>
            </c:ext>
          </c:extLst>
        </c:ser>
        <c:dLbls>
          <c:showLegendKey val="0"/>
          <c:showVal val="0"/>
          <c:showCatName val="0"/>
          <c:showSerName val="0"/>
          <c:showPercent val="0"/>
          <c:showBubbleSize val="0"/>
        </c:dLbls>
        <c:gapWidth val="219"/>
        <c:overlap val="-27"/>
        <c:axId val="179437952"/>
        <c:axId val="179455872"/>
      </c:barChart>
      <c:catAx>
        <c:axId val="17943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55872"/>
        <c:crosses val="autoZero"/>
        <c:auto val="1"/>
        <c:lblAlgn val="ctr"/>
        <c:lblOffset val="100"/>
        <c:noMultiLvlLbl val="0"/>
      </c:catAx>
      <c:valAx>
        <c:axId val="179455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7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Sheet11!$J$1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Sheet11!$J$2:$J$21</c:f>
              <c:numCache>
                <c:formatCode>General</c:formatCode>
                <c:ptCount val="20"/>
                <c:pt idx="0">
                  <c:v>3.3333320000000028E-9</c:v>
                </c:pt>
                <c:pt idx="1">
                  <c:v>2.6190465714285738E-9</c:v>
                </c:pt>
                <c:pt idx="2">
                  <c:v>4.5238077142857198E-9</c:v>
                </c:pt>
                <c:pt idx="3">
                  <c:v>5.2380931428571509E-9</c:v>
                </c:pt>
                <c:pt idx="4">
                  <c:v>5.4761882857142949E-9</c:v>
                </c:pt>
                <c:pt idx="5">
                  <c:v>2.1428562857142871E-9</c:v>
                </c:pt>
                <c:pt idx="6">
                  <c:v>2.6190465714285738E-9</c:v>
                </c:pt>
                <c:pt idx="7">
                  <c:v>4.0476174285714327E-9</c:v>
                </c:pt>
                <c:pt idx="8">
                  <c:v>4.5238077142857198E-9</c:v>
                </c:pt>
                <c:pt idx="9">
                  <c:v>4.5238077142857198E-9</c:v>
                </c:pt>
                <c:pt idx="10">
                  <c:v>4.9999980000000069E-9</c:v>
                </c:pt>
                <c:pt idx="11">
                  <c:v>3.8095222857142895E-9</c:v>
                </c:pt>
                <c:pt idx="12">
                  <c:v>4.7619028571428613E-9</c:v>
                </c:pt>
                <c:pt idx="13">
                  <c:v>5.2380931428571509E-9</c:v>
                </c:pt>
                <c:pt idx="14">
                  <c:v>5.4761882857142949E-9</c:v>
                </c:pt>
                <c:pt idx="15">
                  <c:v>3.5714271428571468E-9</c:v>
                </c:pt>
                <c:pt idx="16">
                  <c:v>3.8095222857142895E-9</c:v>
                </c:pt>
                <c:pt idx="17">
                  <c:v>2.6190465714285738E-9</c:v>
                </c:pt>
                <c:pt idx="18">
                  <c:v>3.5714271428571468E-9</c:v>
                </c:pt>
                <c:pt idx="19">
                  <c:v>3.5714271428571468E-9</c:v>
                </c:pt>
              </c:numCache>
            </c:numRef>
          </c:val>
          <c:extLst>
            <c:ext xmlns:c16="http://schemas.microsoft.com/office/drawing/2014/chart" uri="{C3380CC4-5D6E-409C-BE32-E72D297353CC}">
              <c16:uniqueId val="{00000000-C1EA-466E-A1A8-E3B7D2119E34}"/>
            </c:ext>
          </c:extLst>
        </c:ser>
        <c:ser>
          <c:idx val="1"/>
          <c:order val="1"/>
          <c:tx>
            <c:strRef>
              <c:f>Sheet11!$K$1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Sheet11!$K$2:$K$21</c:f>
              <c:numCache>
                <c:formatCode>General</c:formatCode>
                <c:ptCount val="20"/>
                <c:pt idx="0">
                  <c:v>4.7600000000000042E-9</c:v>
                </c:pt>
                <c:pt idx="1">
                  <c:v>4.7600000000000042E-9</c:v>
                </c:pt>
                <c:pt idx="2">
                  <c:v>4.5200000000000034E-9</c:v>
                </c:pt>
                <c:pt idx="3">
                  <c:v>6.4300000000000078E-9</c:v>
                </c:pt>
                <c:pt idx="4">
                  <c:v>2.8600000000000025E-9</c:v>
                </c:pt>
                <c:pt idx="5">
                  <c:v>4.290000000000004E-9</c:v>
                </c:pt>
                <c:pt idx="6">
                  <c:v>4.050000000000004E-9</c:v>
                </c:pt>
                <c:pt idx="7">
                  <c:v>3.8100000000000032E-9</c:v>
                </c:pt>
                <c:pt idx="8">
                  <c:v>6.4300000000000078E-9</c:v>
                </c:pt>
                <c:pt idx="9">
                  <c:v>4.530000000000004E-9</c:v>
                </c:pt>
                <c:pt idx="10">
                  <c:v>2.6200000000000029E-9</c:v>
                </c:pt>
                <c:pt idx="11">
                  <c:v>3.8100000000000032E-9</c:v>
                </c:pt>
                <c:pt idx="12">
                  <c:v>2.8600000000000025E-9</c:v>
                </c:pt>
                <c:pt idx="13">
                  <c:v>2.8600000000000025E-9</c:v>
                </c:pt>
                <c:pt idx="14">
                  <c:v>4.050000000000004E-9</c:v>
                </c:pt>
                <c:pt idx="15">
                  <c:v>5.7100000000000053E-9</c:v>
                </c:pt>
                <c:pt idx="16">
                  <c:v>4.050000000000004E-9</c:v>
                </c:pt>
                <c:pt idx="17">
                  <c:v>4.7600000000000042E-9</c:v>
                </c:pt>
                <c:pt idx="18">
                  <c:v>4.290000000000004E-9</c:v>
                </c:pt>
                <c:pt idx="19">
                  <c:v>6.4300000000000078E-9</c:v>
                </c:pt>
              </c:numCache>
            </c:numRef>
          </c:val>
          <c:extLst>
            <c:ext xmlns:c16="http://schemas.microsoft.com/office/drawing/2014/chart" uri="{C3380CC4-5D6E-409C-BE32-E72D297353CC}">
              <c16:uniqueId val="{00000001-C1EA-466E-A1A8-E3B7D2119E34}"/>
            </c:ext>
          </c:extLst>
        </c:ser>
        <c:dLbls>
          <c:showLegendKey val="0"/>
          <c:showVal val="0"/>
          <c:showCatName val="0"/>
          <c:showSerName val="0"/>
          <c:showPercent val="0"/>
          <c:showBubbleSize val="0"/>
        </c:dLbls>
        <c:gapWidth val="219"/>
        <c:overlap val="-27"/>
        <c:axId val="182958720"/>
        <c:axId val="184164352"/>
      </c:barChart>
      <c:catAx>
        <c:axId val="18295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64352"/>
        <c:crosses val="autoZero"/>
        <c:auto val="1"/>
        <c:lblAlgn val="ctr"/>
        <c:lblOffset val="100"/>
        <c:noMultiLvlLbl val="0"/>
      </c:catAx>
      <c:valAx>
        <c:axId val="184164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5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Sheet11!$N$1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Sheet11!$N$2:$N$21</c:f>
              <c:numCache>
                <c:formatCode>General</c:formatCode>
                <c:ptCount val="20"/>
                <c:pt idx="0">
                  <c:v>4.7619028571428619E-10</c:v>
                </c:pt>
                <c:pt idx="1">
                  <c:v>7.1428542857142934E-10</c:v>
                </c:pt>
                <c:pt idx="2">
                  <c:v>4.7619028571428619E-10</c:v>
                </c:pt>
                <c:pt idx="3">
                  <c:v>4.7619028571428619E-10</c:v>
                </c:pt>
                <c:pt idx="4">
                  <c:v>4.7619028571428619E-10</c:v>
                </c:pt>
                <c:pt idx="5">
                  <c:v>7.1428542857142934E-10</c:v>
                </c:pt>
                <c:pt idx="6">
                  <c:v>4.7619028571428619E-10</c:v>
                </c:pt>
                <c:pt idx="7">
                  <c:v>4.7619028571428619E-10</c:v>
                </c:pt>
                <c:pt idx="8">
                  <c:v>4.7619028571428619E-10</c:v>
                </c:pt>
                <c:pt idx="9">
                  <c:v>7.1428542857142934E-10</c:v>
                </c:pt>
                <c:pt idx="10">
                  <c:v>9.5238057142857259E-10</c:v>
                </c:pt>
                <c:pt idx="11">
                  <c:v>4.7619028571428619E-10</c:v>
                </c:pt>
                <c:pt idx="12">
                  <c:v>4.7619028571428619E-10</c:v>
                </c:pt>
                <c:pt idx="13">
                  <c:v>4.7619028571428619E-10</c:v>
                </c:pt>
                <c:pt idx="14">
                  <c:v>4.7619028571428619E-10</c:v>
                </c:pt>
                <c:pt idx="15">
                  <c:v>7.1428542857142934E-10</c:v>
                </c:pt>
                <c:pt idx="16">
                  <c:v>4.7619028571428619E-10</c:v>
                </c:pt>
                <c:pt idx="17">
                  <c:v>4.7619028571428619E-10</c:v>
                </c:pt>
                <c:pt idx="18">
                  <c:v>4.7619028571428619E-10</c:v>
                </c:pt>
                <c:pt idx="19">
                  <c:v>4.7619028571428619E-10</c:v>
                </c:pt>
              </c:numCache>
            </c:numRef>
          </c:val>
          <c:extLst>
            <c:ext xmlns:c16="http://schemas.microsoft.com/office/drawing/2014/chart" uri="{C3380CC4-5D6E-409C-BE32-E72D297353CC}">
              <c16:uniqueId val="{00000000-489B-4D84-9E31-BA528D9A45EC}"/>
            </c:ext>
          </c:extLst>
        </c:ser>
        <c:ser>
          <c:idx val="1"/>
          <c:order val="1"/>
          <c:tx>
            <c:strRef>
              <c:f>Sheet11!$O$1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Sheet11!$O$2:$O$21</c:f>
              <c:numCache>
                <c:formatCode>0.00E+00</c:formatCode>
                <c:ptCount val="20"/>
                <c:pt idx="0">
                  <c:v>7.1400000000000064E-10</c:v>
                </c:pt>
                <c:pt idx="1">
                  <c:v>9.5200000000000085E-10</c:v>
                </c:pt>
                <c:pt idx="2">
                  <c:v>7.1400000000000064E-10</c:v>
                </c:pt>
                <c:pt idx="3">
                  <c:v>7.1400000000000064E-10</c:v>
                </c:pt>
                <c:pt idx="4">
                  <c:v>4.7600000000000042E-10</c:v>
                </c:pt>
                <c:pt idx="5">
                  <c:v>4.7600000000000042E-10</c:v>
                </c:pt>
                <c:pt idx="6">
                  <c:v>7.1400000000000064E-10</c:v>
                </c:pt>
                <c:pt idx="7">
                  <c:v>4.7600000000000042E-10</c:v>
                </c:pt>
                <c:pt idx="8">
                  <c:v>4.7600000000000042E-10</c:v>
                </c:pt>
                <c:pt idx="9">
                  <c:v>9.5200000000000085E-10</c:v>
                </c:pt>
                <c:pt idx="10">
                  <c:v>7.1400000000000064E-10</c:v>
                </c:pt>
                <c:pt idx="11">
                  <c:v>4.7600000000000042E-10</c:v>
                </c:pt>
                <c:pt idx="12">
                  <c:v>7.1400000000000064E-10</c:v>
                </c:pt>
                <c:pt idx="13">
                  <c:v>7.1400000000000064E-10</c:v>
                </c:pt>
                <c:pt idx="14">
                  <c:v>4.7600000000000042E-10</c:v>
                </c:pt>
                <c:pt idx="15">
                  <c:v>4.7600000000000042E-10</c:v>
                </c:pt>
                <c:pt idx="16">
                  <c:v>4.7600000000000042E-10</c:v>
                </c:pt>
                <c:pt idx="17">
                  <c:v>4.7600000000000042E-10</c:v>
                </c:pt>
                <c:pt idx="18">
                  <c:v>9.5200000000000085E-10</c:v>
                </c:pt>
                <c:pt idx="19">
                  <c:v>4.7600000000000042E-10</c:v>
                </c:pt>
              </c:numCache>
            </c:numRef>
          </c:val>
          <c:extLst>
            <c:ext xmlns:c16="http://schemas.microsoft.com/office/drawing/2014/chart" uri="{C3380CC4-5D6E-409C-BE32-E72D297353CC}">
              <c16:uniqueId val="{00000001-489B-4D84-9E31-BA528D9A45EC}"/>
            </c:ext>
          </c:extLst>
        </c:ser>
        <c:dLbls>
          <c:showLegendKey val="0"/>
          <c:showVal val="0"/>
          <c:showCatName val="0"/>
          <c:showSerName val="0"/>
          <c:showPercent val="0"/>
          <c:showBubbleSize val="0"/>
        </c:dLbls>
        <c:gapWidth val="219"/>
        <c:overlap val="-27"/>
        <c:axId val="182733440"/>
        <c:axId val="182739712"/>
      </c:barChart>
      <c:catAx>
        <c:axId val="18273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9712"/>
        <c:crosses val="autoZero"/>
        <c:auto val="1"/>
        <c:lblAlgn val="ctr"/>
        <c:lblOffset val="100"/>
        <c:noMultiLvlLbl val="0"/>
      </c:catAx>
      <c:valAx>
        <c:axId val="182739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Sheet11!$R$1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Sheet11!$R$2:$R$21</c:f>
              <c:numCache>
                <c:formatCode>General</c:formatCode>
                <c:ptCount val="20"/>
                <c:pt idx="0">
                  <c:v>6.4023783914285792E-6</c:v>
                </c:pt>
                <c:pt idx="1">
                  <c:v>1.0345233957142859E-5</c:v>
                </c:pt>
                <c:pt idx="2">
                  <c:v>3.1666654000000012E-6</c:v>
                </c:pt>
                <c:pt idx="3">
                  <c:v>2.0285706171428589E-6</c:v>
                </c:pt>
                <c:pt idx="4">
                  <c:v>2.4047609428571455E-6</c:v>
                </c:pt>
                <c:pt idx="5">
                  <c:v>8.0952348571428679E-6</c:v>
                </c:pt>
                <c:pt idx="6">
                  <c:v>8.2857109714285752E-6</c:v>
                </c:pt>
                <c:pt idx="7">
                  <c:v>5.7476167485714322E-6</c:v>
                </c:pt>
                <c:pt idx="8">
                  <c:v>3.2119034771428596E-6</c:v>
                </c:pt>
                <c:pt idx="9">
                  <c:v>4.6190457714285735E-6</c:v>
                </c:pt>
                <c:pt idx="10">
                  <c:v>1.9952372971428585E-6</c:v>
                </c:pt>
                <c:pt idx="11">
                  <c:v>2.2999990800000022E-6</c:v>
                </c:pt>
                <c:pt idx="12">
                  <c:v>1.4880946428571434E-6</c:v>
                </c:pt>
                <c:pt idx="13">
                  <c:v>2.4238085542857155E-6</c:v>
                </c:pt>
                <c:pt idx="14">
                  <c:v>2.6428560857142855E-6</c:v>
                </c:pt>
                <c:pt idx="15">
                  <c:v>3.990474594285717E-6</c:v>
                </c:pt>
                <c:pt idx="16">
                  <c:v>1.6571421942857164E-6</c:v>
                </c:pt>
                <c:pt idx="17">
                  <c:v>6.0976166085714313E-6</c:v>
                </c:pt>
                <c:pt idx="18">
                  <c:v>1.3071423342857158E-6</c:v>
                </c:pt>
                <c:pt idx="19">
                  <c:v>1.38095182857143E-6</c:v>
                </c:pt>
              </c:numCache>
            </c:numRef>
          </c:val>
          <c:extLst>
            <c:ext xmlns:c16="http://schemas.microsoft.com/office/drawing/2014/chart" uri="{C3380CC4-5D6E-409C-BE32-E72D297353CC}">
              <c16:uniqueId val="{00000000-7AAB-48CF-9DFF-1749E2B1F29E}"/>
            </c:ext>
          </c:extLst>
        </c:ser>
        <c:ser>
          <c:idx val="1"/>
          <c:order val="1"/>
          <c:tx>
            <c:strRef>
              <c:f>Sheet11!$S$1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Sheet11!$S$2:$S$21</c:f>
              <c:numCache>
                <c:formatCode>0.00E+00</c:formatCode>
                <c:ptCount val="20"/>
                <c:pt idx="0">
                  <c:v>1.0400000000000008E-6</c:v>
                </c:pt>
                <c:pt idx="1">
                  <c:v>1.3000000000000009E-6</c:v>
                </c:pt>
                <c:pt idx="2">
                  <c:v>4.4200000000000034E-6</c:v>
                </c:pt>
                <c:pt idx="3">
                  <c:v>7.3300000000000054E-7</c:v>
                </c:pt>
                <c:pt idx="4">
                  <c:v>4.1400000000000019E-6</c:v>
                </c:pt>
                <c:pt idx="5">
                  <c:v>2.6700000000000015E-6</c:v>
                </c:pt>
                <c:pt idx="6">
                  <c:v>1.5200000000000009E-6</c:v>
                </c:pt>
                <c:pt idx="7">
                  <c:v>2.8800000000000016E-6</c:v>
                </c:pt>
                <c:pt idx="8">
                  <c:v>1.1900000000000011E-6</c:v>
                </c:pt>
                <c:pt idx="9">
                  <c:v>2.8000000000000016E-6</c:v>
                </c:pt>
                <c:pt idx="10">
                  <c:v>9.1200000000000042E-6</c:v>
                </c:pt>
                <c:pt idx="11">
                  <c:v>1.9400000000000018E-6</c:v>
                </c:pt>
                <c:pt idx="12">
                  <c:v>3.9400000000000038E-6</c:v>
                </c:pt>
                <c:pt idx="13">
                  <c:v>4.9100000000000038E-6</c:v>
                </c:pt>
                <c:pt idx="14">
                  <c:v>1.4000000000000004E-6</c:v>
                </c:pt>
                <c:pt idx="15">
                  <c:v>1.3900000000000013E-6</c:v>
                </c:pt>
                <c:pt idx="16">
                  <c:v>2.2900000000000018E-6</c:v>
                </c:pt>
                <c:pt idx="17">
                  <c:v>2.1900000000000011E-6</c:v>
                </c:pt>
                <c:pt idx="18">
                  <c:v>2.8200000000000018E-6</c:v>
                </c:pt>
                <c:pt idx="19">
                  <c:v>2.6600000000000021E-6</c:v>
                </c:pt>
              </c:numCache>
            </c:numRef>
          </c:val>
          <c:extLst>
            <c:ext xmlns:c16="http://schemas.microsoft.com/office/drawing/2014/chart" uri="{C3380CC4-5D6E-409C-BE32-E72D297353CC}">
              <c16:uniqueId val="{00000001-7AAB-48CF-9DFF-1749E2B1F29E}"/>
            </c:ext>
          </c:extLst>
        </c:ser>
        <c:dLbls>
          <c:showLegendKey val="0"/>
          <c:showVal val="0"/>
          <c:showCatName val="0"/>
          <c:showSerName val="0"/>
          <c:showPercent val="0"/>
          <c:showBubbleSize val="0"/>
        </c:dLbls>
        <c:gapWidth val="219"/>
        <c:overlap val="-27"/>
        <c:axId val="182917760"/>
        <c:axId val="183313152"/>
      </c:barChart>
      <c:catAx>
        <c:axId val="18291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3152"/>
        <c:crosses val="autoZero"/>
        <c:auto val="1"/>
        <c:lblAlgn val="ctr"/>
        <c:lblOffset val="100"/>
        <c:noMultiLvlLbl val="0"/>
      </c:catAx>
      <c:valAx>
        <c:axId val="18331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2.5</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Sheet11!$R$1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Sheet11!$R$2:$R$21</c:f>
              <c:numCache>
                <c:formatCode>General</c:formatCode>
                <c:ptCount val="20"/>
                <c:pt idx="0">
                  <c:v>6.4023783914285792E-6</c:v>
                </c:pt>
                <c:pt idx="1">
                  <c:v>1.0345233957142859E-5</c:v>
                </c:pt>
                <c:pt idx="2">
                  <c:v>3.1666654000000012E-6</c:v>
                </c:pt>
                <c:pt idx="3">
                  <c:v>2.0285706171428589E-6</c:v>
                </c:pt>
                <c:pt idx="4">
                  <c:v>2.4047609428571455E-6</c:v>
                </c:pt>
                <c:pt idx="5">
                  <c:v>8.0952348571428679E-6</c:v>
                </c:pt>
                <c:pt idx="6">
                  <c:v>8.2857109714285752E-6</c:v>
                </c:pt>
                <c:pt idx="7">
                  <c:v>5.7476167485714322E-6</c:v>
                </c:pt>
                <c:pt idx="8">
                  <c:v>3.2119034771428596E-6</c:v>
                </c:pt>
                <c:pt idx="9">
                  <c:v>4.6190457714285735E-6</c:v>
                </c:pt>
                <c:pt idx="10">
                  <c:v>1.9952372971428585E-6</c:v>
                </c:pt>
                <c:pt idx="11">
                  <c:v>2.2999990800000022E-6</c:v>
                </c:pt>
                <c:pt idx="12">
                  <c:v>1.4880946428571434E-6</c:v>
                </c:pt>
                <c:pt idx="13">
                  <c:v>2.4238085542857155E-6</c:v>
                </c:pt>
                <c:pt idx="14">
                  <c:v>2.6428560857142855E-6</c:v>
                </c:pt>
                <c:pt idx="15">
                  <c:v>3.990474594285717E-6</c:v>
                </c:pt>
                <c:pt idx="16">
                  <c:v>1.6571421942857164E-6</c:v>
                </c:pt>
                <c:pt idx="17">
                  <c:v>6.0976166085714313E-6</c:v>
                </c:pt>
                <c:pt idx="18">
                  <c:v>1.3071423342857158E-6</c:v>
                </c:pt>
                <c:pt idx="19">
                  <c:v>1.38095182857143E-6</c:v>
                </c:pt>
              </c:numCache>
            </c:numRef>
          </c:val>
          <c:extLst>
            <c:ext xmlns:c16="http://schemas.microsoft.com/office/drawing/2014/chart" uri="{C3380CC4-5D6E-409C-BE32-E72D297353CC}">
              <c16:uniqueId val="{00000000-D205-4FEA-8348-8B6BFCA57F09}"/>
            </c:ext>
          </c:extLst>
        </c:ser>
        <c:ser>
          <c:idx val="1"/>
          <c:order val="1"/>
          <c:tx>
            <c:strRef>
              <c:f>Sheet11!$S$1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Sheet11!$S$2:$S$21</c:f>
              <c:numCache>
                <c:formatCode>0.00E+00</c:formatCode>
                <c:ptCount val="20"/>
                <c:pt idx="0">
                  <c:v>1.0400000000000008E-6</c:v>
                </c:pt>
                <c:pt idx="1">
                  <c:v>1.3000000000000009E-6</c:v>
                </c:pt>
                <c:pt idx="2">
                  <c:v>4.4200000000000034E-6</c:v>
                </c:pt>
                <c:pt idx="3">
                  <c:v>7.3300000000000054E-7</c:v>
                </c:pt>
                <c:pt idx="4">
                  <c:v>4.1400000000000019E-6</c:v>
                </c:pt>
                <c:pt idx="5">
                  <c:v>2.6700000000000015E-6</c:v>
                </c:pt>
                <c:pt idx="6">
                  <c:v>1.5200000000000009E-6</c:v>
                </c:pt>
                <c:pt idx="7">
                  <c:v>2.8800000000000016E-6</c:v>
                </c:pt>
                <c:pt idx="8">
                  <c:v>1.1900000000000011E-6</c:v>
                </c:pt>
                <c:pt idx="9">
                  <c:v>2.8000000000000016E-6</c:v>
                </c:pt>
                <c:pt idx="10">
                  <c:v>9.1200000000000042E-6</c:v>
                </c:pt>
                <c:pt idx="11">
                  <c:v>1.9400000000000018E-6</c:v>
                </c:pt>
                <c:pt idx="12">
                  <c:v>3.9400000000000038E-6</c:v>
                </c:pt>
                <c:pt idx="13">
                  <c:v>4.9100000000000038E-6</c:v>
                </c:pt>
                <c:pt idx="14">
                  <c:v>1.4000000000000004E-6</c:v>
                </c:pt>
                <c:pt idx="15">
                  <c:v>1.3900000000000013E-6</c:v>
                </c:pt>
                <c:pt idx="16">
                  <c:v>2.2900000000000018E-6</c:v>
                </c:pt>
                <c:pt idx="17">
                  <c:v>2.1900000000000011E-6</c:v>
                </c:pt>
                <c:pt idx="18">
                  <c:v>2.8200000000000018E-6</c:v>
                </c:pt>
                <c:pt idx="19">
                  <c:v>2.6600000000000021E-6</c:v>
                </c:pt>
              </c:numCache>
            </c:numRef>
          </c:val>
          <c:extLst>
            <c:ext xmlns:c16="http://schemas.microsoft.com/office/drawing/2014/chart" uri="{C3380CC4-5D6E-409C-BE32-E72D297353CC}">
              <c16:uniqueId val="{00000001-D205-4FEA-8348-8B6BFCA57F09}"/>
            </c:ext>
          </c:extLst>
        </c:ser>
        <c:dLbls>
          <c:showLegendKey val="0"/>
          <c:showVal val="0"/>
          <c:showCatName val="0"/>
          <c:showSerName val="0"/>
          <c:showPercent val="0"/>
          <c:showBubbleSize val="0"/>
        </c:dLbls>
        <c:gapWidth val="219"/>
        <c:overlap val="-27"/>
        <c:axId val="182917760"/>
        <c:axId val="183313152"/>
      </c:barChart>
      <c:catAx>
        <c:axId val="18291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3152"/>
        <c:crosses val="autoZero"/>
        <c:auto val="1"/>
        <c:lblAlgn val="ctr"/>
        <c:lblOffset val="100"/>
        <c:noMultiLvlLbl val="0"/>
      </c:catAx>
      <c:valAx>
        <c:axId val="18331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2.5</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Sheet11!$V$1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Sheet11!$V$2:$V$21</c:f>
              <c:numCache>
                <c:formatCode>General</c:formatCode>
                <c:ptCount val="20"/>
                <c:pt idx="0">
                  <c:v>7.2261875857142916E-6</c:v>
                </c:pt>
                <c:pt idx="1">
                  <c:v>1.1249995500000003E-5</c:v>
                </c:pt>
                <c:pt idx="2">
                  <c:v>3.5333319200000024E-6</c:v>
                </c:pt>
                <c:pt idx="3">
                  <c:v>2.3857133314285729E-6</c:v>
                </c:pt>
                <c:pt idx="4">
                  <c:v>2.6023799114285736E-6</c:v>
                </c:pt>
                <c:pt idx="5">
                  <c:v>8.7166631800000048E-6</c:v>
                </c:pt>
                <c:pt idx="6">
                  <c:v>8.9690440314285802E-6</c:v>
                </c:pt>
                <c:pt idx="7">
                  <c:v>6.0976166085714313E-6</c:v>
                </c:pt>
                <c:pt idx="8">
                  <c:v>3.488093842857147E-6</c:v>
                </c:pt>
                <c:pt idx="9">
                  <c:v>4.9595218257142897E-6</c:v>
                </c:pt>
                <c:pt idx="10">
                  <c:v>2.1476181885714308E-6</c:v>
                </c:pt>
                <c:pt idx="11">
                  <c:v>2.4976180485714311E-6</c:v>
                </c:pt>
                <c:pt idx="12">
                  <c:v>1.628570777142858E-6</c:v>
                </c:pt>
                <c:pt idx="13">
                  <c:v>2.6047608628571462E-6</c:v>
                </c:pt>
                <c:pt idx="14">
                  <c:v>2.840475054285717E-6</c:v>
                </c:pt>
                <c:pt idx="15">
                  <c:v>4.354760162857146E-6</c:v>
                </c:pt>
                <c:pt idx="16">
                  <c:v>1.9023801914285737E-6</c:v>
                </c:pt>
                <c:pt idx="17">
                  <c:v>6.6761878057142904E-6</c:v>
                </c:pt>
                <c:pt idx="18">
                  <c:v>1.5047613028571433E-6</c:v>
                </c:pt>
                <c:pt idx="19">
                  <c:v>1.611904117142858E-6</c:v>
                </c:pt>
              </c:numCache>
            </c:numRef>
          </c:val>
          <c:extLst>
            <c:ext xmlns:c16="http://schemas.microsoft.com/office/drawing/2014/chart" uri="{C3380CC4-5D6E-409C-BE32-E72D297353CC}">
              <c16:uniqueId val="{00000000-F106-4EAF-B787-254776E23E1D}"/>
            </c:ext>
          </c:extLst>
        </c:ser>
        <c:ser>
          <c:idx val="1"/>
          <c:order val="1"/>
          <c:tx>
            <c:strRef>
              <c:f>Sheet11!$W$1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Sheet11!$W$2:$W$21</c:f>
              <c:numCache>
                <c:formatCode>0.00E+00</c:formatCode>
                <c:ptCount val="20"/>
                <c:pt idx="0">
                  <c:v>1.1500000000000011E-6</c:v>
                </c:pt>
                <c:pt idx="1">
                  <c:v>1.3800000000000006E-6</c:v>
                </c:pt>
                <c:pt idx="2">
                  <c:v>4.7000000000000024E-6</c:v>
                </c:pt>
                <c:pt idx="3">
                  <c:v>7.9500000000000054E-7</c:v>
                </c:pt>
                <c:pt idx="4">
                  <c:v>4.3600000000000015E-6</c:v>
                </c:pt>
                <c:pt idx="5">
                  <c:v>2.8300000000000009E-6</c:v>
                </c:pt>
                <c:pt idx="6">
                  <c:v>1.6200000000000008E-6</c:v>
                </c:pt>
                <c:pt idx="7">
                  <c:v>3.0400000000000018E-6</c:v>
                </c:pt>
                <c:pt idx="8">
                  <c:v>1.2600000000000009E-6</c:v>
                </c:pt>
                <c:pt idx="9">
                  <c:v>2.950000000000001E-6</c:v>
                </c:pt>
                <c:pt idx="10">
                  <c:v>9.6000000000000063E-6</c:v>
                </c:pt>
                <c:pt idx="11">
                  <c:v>2.0000000000000012E-6</c:v>
                </c:pt>
                <c:pt idx="12">
                  <c:v>4.130000000000002E-6</c:v>
                </c:pt>
                <c:pt idx="13">
                  <c:v>5.2000000000000036E-6</c:v>
                </c:pt>
                <c:pt idx="14">
                  <c:v>1.4700000000000005E-6</c:v>
                </c:pt>
                <c:pt idx="15">
                  <c:v>1.4600000000000008E-6</c:v>
                </c:pt>
                <c:pt idx="16">
                  <c:v>2.4000000000000012E-6</c:v>
                </c:pt>
                <c:pt idx="17">
                  <c:v>2.3200000000000007E-6</c:v>
                </c:pt>
                <c:pt idx="18">
                  <c:v>2.9300000000000016E-6</c:v>
                </c:pt>
                <c:pt idx="19">
                  <c:v>2.7400000000000026E-6</c:v>
                </c:pt>
              </c:numCache>
            </c:numRef>
          </c:val>
          <c:extLst>
            <c:ext xmlns:c16="http://schemas.microsoft.com/office/drawing/2014/chart" uri="{C3380CC4-5D6E-409C-BE32-E72D297353CC}">
              <c16:uniqueId val="{00000001-F106-4EAF-B787-254776E23E1D}"/>
            </c:ext>
          </c:extLst>
        </c:ser>
        <c:dLbls>
          <c:showLegendKey val="0"/>
          <c:showVal val="0"/>
          <c:showCatName val="0"/>
          <c:showSerName val="0"/>
          <c:showPercent val="0"/>
          <c:showBubbleSize val="0"/>
        </c:dLbls>
        <c:gapWidth val="219"/>
        <c:overlap val="-27"/>
        <c:axId val="185404032"/>
        <c:axId val="185406208"/>
      </c:barChart>
      <c:catAx>
        <c:axId val="18540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6208"/>
        <c:crosses val="autoZero"/>
        <c:auto val="1"/>
        <c:lblAlgn val="ctr"/>
        <c:lblOffset val="100"/>
        <c:noMultiLvlLbl val="0"/>
      </c:catAx>
      <c:valAx>
        <c:axId val="18540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4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Sheet12!$B$1</c:f>
              <c:strCache>
                <c:ptCount val="1"/>
                <c:pt idx="0">
                  <c:v>Dry Season</c:v>
                </c:pt>
              </c:strCache>
            </c:strRef>
          </c:tx>
          <c:spPr>
            <a:solidFill>
              <a:schemeClr val="accent1"/>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Sheet12!$B$2:$B$21</c:f>
              <c:numCache>
                <c:formatCode>0.00E+00</c:formatCode>
                <c:ptCount val="20"/>
                <c:pt idx="0">
                  <c:v>7.4047589428571554E-14</c:v>
                </c:pt>
                <c:pt idx="1">
                  <c:v>1.1809519085714308E-13</c:v>
                </c:pt>
                <c:pt idx="2">
                  <c:v>3.3809510285714354E-14</c:v>
                </c:pt>
                <c:pt idx="3">
                  <c:v>3.8809508285714358E-14</c:v>
                </c:pt>
                <c:pt idx="4">
                  <c:v>7.1904733142857259E-14</c:v>
                </c:pt>
                <c:pt idx="5">
                  <c:v>1.426189905714288E-13</c:v>
                </c:pt>
                <c:pt idx="6">
                  <c:v>1.2952375771428592E-13</c:v>
                </c:pt>
                <c:pt idx="7">
                  <c:v>1.6928564657142887E-13</c:v>
                </c:pt>
                <c:pt idx="8">
                  <c:v>1.2928566257142879E-13</c:v>
                </c:pt>
                <c:pt idx="9">
                  <c:v>1.4023803914285733E-13</c:v>
                </c:pt>
                <c:pt idx="10">
                  <c:v>9.4999962000000233E-14</c:v>
                </c:pt>
                <c:pt idx="11">
                  <c:v>6.2380927428571544E-14</c:v>
                </c:pt>
                <c:pt idx="12">
                  <c:v>5.9523785714285809E-14</c:v>
                </c:pt>
                <c:pt idx="13">
                  <c:v>5.9761880857142981E-14</c:v>
                </c:pt>
                <c:pt idx="14">
                  <c:v>7.1428542857142965E-14</c:v>
                </c:pt>
                <c:pt idx="15">
                  <c:v>6.4047593428571532E-14</c:v>
                </c:pt>
                <c:pt idx="16">
                  <c:v>7.2619018571428674E-14</c:v>
                </c:pt>
                <c:pt idx="17">
                  <c:v>9.3333296000000118E-14</c:v>
                </c:pt>
                <c:pt idx="18">
                  <c:v>5.476188285714297E-14</c:v>
                </c:pt>
                <c:pt idx="19">
                  <c:v>2.3131500769164746E-15</c:v>
                </c:pt>
              </c:numCache>
            </c:numRef>
          </c:val>
          <c:extLst>
            <c:ext xmlns:c16="http://schemas.microsoft.com/office/drawing/2014/chart" uri="{C3380CC4-5D6E-409C-BE32-E72D297353CC}">
              <c16:uniqueId val="{00000000-1F44-44EE-A313-C5E0AE6BB321}"/>
            </c:ext>
          </c:extLst>
        </c:ser>
        <c:ser>
          <c:idx val="1"/>
          <c:order val="1"/>
          <c:tx>
            <c:strRef>
              <c:f>Sheet12!$C$1</c:f>
              <c:strCache>
                <c:ptCount val="1"/>
                <c:pt idx="0">
                  <c:v>Wet Season</c:v>
                </c:pt>
              </c:strCache>
            </c:strRef>
          </c:tx>
          <c:spPr>
            <a:solidFill>
              <a:schemeClr val="accent2"/>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Sheet12!$C$2:$C$21</c:f>
              <c:numCache>
                <c:formatCode>General</c:formatCode>
                <c:ptCount val="20"/>
                <c:pt idx="0">
                  <c:v>1.0900000000000013E-13</c:v>
                </c:pt>
                <c:pt idx="1">
                  <c:v>1.2100000000000017E-13</c:v>
                </c:pt>
                <c:pt idx="2">
                  <c:v>1.4100000000000021E-13</c:v>
                </c:pt>
                <c:pt idx="3">
                  <c:v>1.2100000000000017E-13</c:v>
                </c:pt>
                <c:pt idx="4">
                  <c:v>1.5300000000000023E-13</c:v>
                </c:pt>
                <c:pt idx="5">
                  <c:v>1.250000000000002E-13</c:v>
                </c:pt>
                <c:pt idx="6">
                  <c:v>1.3600000000000023E-13</c:v>
                </c:pt>
                <c:pt idx="7">
                  <c:v>1.8200000000000023E-13</c:v>
                </c:pt>
                <c:pt idx="8">
                  <c:v>1.2900000000000021E-13</c:v>
                </c:pt>
                <c:pt idx="9">
                  <c:v>1.420000000000002E-13</c:v>
                </c:pt>
                <c:pt idx="10">
                  <c:v>1.9500000000000031E-13</c:v>
                </c:pt>
                <c:pt idx="11">
                  <c:v>1.420000000000002E-13</c:v>
                </c:pt>
                <c:pt idx="12">
                  <c:v>1.8300000000000028E-13</c:v>
                </c:pt>
                <c:pt idx="13">
                  <c:v>1.5500000000000025E-13</c:v>
                </c:pt>
                <c:pt idx="14">
                  <c:v>1.3500000000000021E-13</c:v>
                </c:pt>
                <c:pt idx="15">
                  <c:v>1.250000000000002E-13</c:v>
                </c:pt>
                <c:pt idx="16">
                  <c:v>1.2400000000000018E-13</c:v>
                </c:pt>
                <c:pt idx="17">
                  <c:v>1.2600000000000014E-13</c:v>
                </c:pt>
                <c:pt idx="18">
                  <c:v>1.8000000000000022E-13</c:v>
                </c:pt>
                <c:pt idx="19">
                  <c:v>6.8776162965714399E-15</c:v>
                </c:pt>
              </c:numCache>
            </c:numRef>
          </c:val>
          <c:extLst>
            <c:ext xmlns:c16="http://schemas.microsoft.com/office/drawing/2014/chart" uri="{C3380CC4-5D6E-409C-BE32-E72D297353CC}">
              <c16:uniqueId val="{00000001-1F44-44EE-A313-C5E0AE6BB321}"/>
            </c:ext>
          </c:extLst>
        </c:ser>
        <c:dLbls>
          <c:showLegendKey val="0"/>
          <c:showVal val="0"/>
          <c:showCatName val="0"/>
          <c:showSerName val="0"/>
          <c:showPercent val="0"/>
          <c:showBubbleSize val="0"/>
        </c:dLbls>
        <c:gapWidth val="219"/>
        <c:overlap val="-27"/>
        <c:axId val="85002112"/>
        <c:axId val="85057536"/>
      </c:barChart>
      <c:catAx>
        <c:axId val="8500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57536"/>
        <c:crosses val="autoZero"/>
        <c:auto val="1"/>
        <c:lblAlgn val="ctr"/>
        <c:lblOffset val="100"/>
        <c:noMultiLvlLbl val="0"/>
      </c:catAx>
      <c:valAx>
        <c:axId val="8505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02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Sheet12!$F$1</c:f>
              <c:strCache>
                <c:ptCount val="1"/>
                <c:pt idx="0">
                  <c:v>Dry Season</c:v>
                </c:pt>
              </c:strCache>
            </c:strRef>
          </c:tx>
          <c:spPr>
            <a:solidFill>
              <a:schemeClr val="accent1"/>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Sheet12!$F$2:$F$21</c:f>
              <c:numCache>
                <c:formatCode>0.00E+00</c:formatCode>
                <c:ptCount val="20"/>
                <c:pt idx="0">
                  <c:v>1.9047611428571461E-15</c:v>
                </c:pt>
                <c:pt idx="1">
                  <c:v>2.6190465714285751E-15</c:v>
                </c:pt>
                <c:pt idx="2">
                  <c:v>2.6190465714285751E-15</c:v>
                </c:pt>
                <c:pt idx="3">
                  <c:v>3.0952368571428625E-15</c:v>
                </c:pt>
                <c:pt idx="4">
                  <c:v>2.1428562857142885E-15</c:v>
                </c:pt>
                <c:pt idx="5">
                  <c:v>1.9047611428571461E-15</c:v>
                </c:pt>
                <c:pt idx="6">
                  <c:v>2.6190465714285751E-15</c:v>
                </c:pt>
                <c:pt idx="7">
                  <c:v>1.1904757142857174E-15</c:v>
                </c:pt>
                <c:pt idx="8">
                  <c:v>1.4285708571428589E-15</c:v>
                </c:pt>
                <c:pt idx="9">
                  <c:v>1.9047611428571461E-15</c:v>
                </c:pt>
                <c:pt idx="10">
                  <c:v>1.666666000000003E-15</c:v>
                </c:pt>
                <c:pt idx="11">
                  <c:v>1.666666000000003E-15</c:v>
                </c:pt>
                <c:pt idx="12">
                  <c:v>2.3809514285714332E-15</c:v>
                </c:pt>
                <c:pt idx="13">
                  <c:v>1.666666000000003E-15</c:v>
                </c:pt>
                <c:pt idx="14">
                  <c:v>1.4285708571428589E-15</c:v>
                </c:pt>
                <c:pt idx="15">
                  <c:v>1.9047611428571461E-15</c:v>
                </c:pt>
                <c:pt idx="16">
                  <c:v>9.5238057142857326E-16</c:v>
                </c:pt>
                <c:pt idx="17">
                  <c:v>1.4285708571428589E-15</c:v>
                </c:pt>
                <c:pt idx="18">
                  <c:v>1.4285708571428589E-15</c:v>
                </c:pt>
                <c:pt idx="19">
                  <c:v>1.2596361804990692E-16</c:v>
                </c:pt>
              </c:numCache>
            </c:numRef>
          </c:val>
          <c:extLst>
            <c:ext xmlns:c16="http://schemas.microsoft.com/office/drawing/2014/chart" uri="{C3380CC4-5D6E-409C-BE32-E72D297353CC}">
              <c16:uniqueId val="{00000000-534C-454C-9881-DC6641FB385A}"/>
            </c:ext>
          </c:extLst>
        </c:ser>
        <c:ser>
          <c:idx val="1"/>
          <c:order val="1"/>
          <c:tx>
            <c:strRef>
              <c:f>Sheet12!$G$1</c:f>
              <c:strCache>
                <c:ptCount val="1"/>
                <c:pt idx="0">
                  <c:v>Wet Season</c:v>
                </c:pt>
              </c:strCache>
            </c:strRef>
          </c:tx>
          <c:spPr>
            <a:solidFill>
              <a:schemeClr val="accent2"/>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Sheet12!$G$2:$G$21</c:f>
              <c:numCache>
                <c:formatCode>General</c:formatCode>
                <c:ptCount val="20"/>
                <c:pt idx="0">
                  <c:v>2.6200000000000051E-15</c:v>
                </c:pt>
                <c:pt idx="1">
                  <c:v>3.1000000000000054E-15</c:v>
                </c:pt>
                <c:pt idx="2">
                  <c:v>1.4300000000000023E-15</c:v>
                </c:pt>
                <c:pt idx="3">
                  <c:v>1.1900000000000026E-15</c:v>
                </c:pt>
                <c:pt idx="4">
                  <c:v>1.4300000000000023E-15</c:v>
                </c:pt>
                <c:pt idx="5">
                  <c:v>9.5200000000000186E-16</c:v>
                </c:pt>
                <c:pt idx="6">
                  <c:v>1.1900000000000026E-15</c:v>
                </c:pt>
                <c:pt idx="7">
                  <c:v>7.1400000000000125E-16</c:v>
                </c:pt>
                <c:pt idx="8">
                  <c:v>1.1900000000000026E-15</c:v>
                </c:pt>
                <c:pt idx="9">
                  <c:v>1.4300000000000023E-15</c:v>
                </c:pt>
                <c:pt idx="10">
                  <c:v>7.1400000000000125E-16</c:v>
                </c:pt>
                <c:pt idx="11">
                  <c:v>1.9000000000000037E-15</c:v>
                </c:pt>
                <c:pt idx="12">
                  <c:v>1.1900000000000026E-15</c:v>
                </c:pt>
                <c:pt idx="13">
                  <c:v>4.7600000000000063E-16</c:v>
                </c:pt>
                <c:pt idx="14">
                  <c:v>1.6700000000000027E-15</c:v>
                </c:pt>
                <c:pt idx="15">
                  <c:v>7.1400000000000125E-16</c:v>
                </c:pt>
                <c:pt idx="16">
                  <c:v>4.7600000000000063E-16</c:v>
                </c:pt>
                <c:pt idx="17">
                  <c:v>7.1400000000000125E-16</c:v>
                </c:pt>
                <c:pt idx="18">
                  <c:v>9.5200000000000186E-16</c:v>
                </c:pt>
                <c:pt idx="19">
                  <c:v>5.7233310440000103E-17</c:v>
                </c:pt>
              </c:numCache>
            </c:numRef>
          </c:val>
          <c:extLst>
            <c:ext xmlns:c16="http://schemas.microsoft.com/office/drawing/2014/chart" uri="{C3380CC4-5D6E-409C-BE32-E72D297353CC}">
              <c16:uniqueId val="{00000001-534C-454C-9881-DC6641FB385A}"/>
            </c:ext>
          </c:extLst>
        </c:ser>
        <c:dLbls>
          <c:showLegendKey val="0"/>
          <c:showVal val="0"/>
          <c:showCatName val="0"/>
          <c:showSerName val="0"/>
          <c:showPercent val="0"/>
          <c:showBubbleSize val="0"/>
        </c:dLbls>
        <c:gapWidth val="219"/>
        <c:overlap val="-27"/>
        <c:axId val="85218432"/>
        <c:axId val="85220352"/>
      </c:barChart>
      <c:catAx>
        <c:axId val="8521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0352"/>
        <c:crosses val="autoZero"/>
        <c:auto val="1"/>
        <c:lblAlgn val="ctr"/>
        <c:lblOffset val="100"/>
        <c:noMultiLvlLbl val="0"/>
      </c:catAx>
      <c:valAx>
        <c:axId val="8522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1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24</Pages>
  <Words>6111</Words>
  <Characters>34837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76</cp:revision>
  <dcterms:created xsi:type="dcterms:W3CDTF">2025-12-12T08:47:00Z</dcterms:created>
  <dcterms:modified xsi:type="dcterms:W3CDTF">2026-02-09T08:45:00Z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5ebb3ad9-7597-4cd0-96ca-c2c4202cba8b</vt:lpwstr>
  </property>
</Properties>
</file>